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E7BCA3" w14:textId="2B561BD4" w:rsidR="0085341F" w:rsidRPr="008C3404" w:rsidRDefault="00E42BCD" w:rsidP="00DC53CE">
      <w:pPr>
        <w:jc w:val="both"/>
        <w:rPr>
          <w:rFonts w:asciiTheme="minorHAnsi" w:hAnsiTheme="minorHAnsi" w:cstheme="minorHAnsi"/>
          <w:b/>
          <w:smallCaps/>
        </w:rPr>
      </w:pPr>
      <w:r>
        <w:rPr>
          <w:rFonts w:asciiTheme="minorHAnsi" w:hAnsiTheme="minorHAnsi" w:cstheme="minorHAnsi"/>
          <w:b/>
          <w:smallCaps/>
          <w:noProof/>
        </w:rPr>
        <mc:AlternateContent>
          <mc:Choice Requires="wps">
            <w:drawing>
              <wp:anchor distT="0" distB="0" distL="114300" distR="114300" simplePos="0" relativeHeight="251664384" behindDoc="0" locked="0" layoutInCell="1" allowOverlap="1" wp14:anchorId="21766B02" wp14:editId="32726191">
                <wp:simplePos x="0" y="0"/>
                <wp:positionH relativeFrom="column">
                  <wp:posOffset>4371975</wp:posOffset>
                </wp:positionH>
                <wp:positionV relativeFrom="paragraph">
                  <wp:posOffset>-533400</wp:posOffset>
                </wp:positionV>
                <wp:extent cx="914400" cy="9144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57D912C" w14:textId="3EE8732A" w:rsidR="00E42BCD" w:rsidRPr="00E42BCD" w:rsidRDefault="00E42BCD" w:rsidP="00E42BCD">
                            <w:pPr>
                              <w:spacing w:line="360" w:lineRule="auto"/>
                              <w:rPr>
                                <w:rFonts w:ascii="Arial" w:hAnsi="Arial" w:cs="Arial"/>
                                <w:sz w:val="44"/>
                                <w:szCs w:val="44"/>
                              </w:rPr>
                            </w:pPr>
                            <w:r w:rsidRPr="00E42BCD">
                              <w:rPr>
                                <w:rFonts w:ascii="Arial" w:hAnsi="Arial" w:cs="Arial"/>
                                <w:sz w:val="44"/>
                                <w:szCs w:val="44"/>
                              </w:rPr>
                              <w:t>SFG3246 V10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66B02" id="_x0000_t202" coordsize="21600,21600" o:spt="202" path="m,l,21600r21600,l21600,xe">
                <v:stroke joinstyle="miter"/>
                <v:path gradientshapeok="t" o:connecttype="rect"/>
              </v:shapetype>
              <v:shape id="Text Box 32" o:spid="_x0000_s1026" type="#_x0000_t202" style="position:absolute;left:0;text-align:left;margin-left:344.25pt;margin-top:-42pt;width:1in;height:1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" filled="f" stroked="f" strokeweight=".5pt">
                <v:textbox>
                  <w:txbxContent>
                    <w:p w14:paraId="557D912C" w14:textId="3EE8732A" w:rsidR="00E42BCD" w:rsidRPr="00E42BCD" w:rsidRDefault="00E42BCD" w:rsidP="00E42BCD">
                      <w:pPr>
                        <w:spacing w:line="360" w:lineRule="auto"/>
                        <w:rPr>
                          <w:rFonts w:ascii="Arial" w:hAnsi="Arial" w:cs="Arial"/>
                          <w:sz w:val="44"/>
                          <w:szCs w:val="44"/>
                        </w:rPr>
                      </w:pPr>
                      <w:r w:rsidRPr="00E42BCD">
                        <w:rPr>
                          <w:rFonts w:ascii="Arial" w:hAnsi="Arial" w:cs="Arial"/>
                          <w:sz w:val="44"/>
                          <w:szCs w:val="44"/>
                        </w:rPr>
                        <w:t>SFG3246 V10</w:t>
                      </w:r>
                    </w:p>
                  </w:txbxContent>
                </v:textbox>
              </v:shape>
            </w:pict>
          </mc:Fallback>
        </mc:AlternateContent>
      </w:r>
      <w:bookmarkStart w:id="0" w:name="_GoBack"/>
      <w:r w:rsidR="00DB6D25" w:rsidRPr="008C3404">
        <w:rPr>
          <w:rFonts w:asciiTheme="minorHAnsi" w:hAnsiTheme="minorHAnsi" w:cstheme="minorHAnsi"/>
          <w:b/>
          <w:smallCaps/>
          <w:noProof/>
        </w:rPr>
        <mc:AlternateContent>
          <mc:Choice Requires="wpg">
            <w:drawing>
              <wp:anchor distT="0" distB="0" distL="114300" distR="114300" simplePos="0" relativeHeight="251655680" behindDoc="0" locked="0" layoutInCell="1" allowOverlap="1" wp14:anchorId="1FE7E7B3" wp14:editId="59BFF225">
                <wp:simplePos x="0" y="0"/>
                <wp:positionH relativeFrom="column">
                  <wp:posOffset>-400050</wp:posOffset>
                </wp:positionH>
                <wp:positionV relativeFrom="paragraph">
                  <wp:posOffset>-571089</wp:posOffset>
                </wp:positionV>
                <wp:extent cx="6694170" cy="9988139"/>
                <wp:effectExtent l="19050" t="19050" r="30480" b="32385"/>
                <wp:wrapNone/>
                <wp:docPr id="6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170" cy="9988139"/>
                          <a:chOff x="369" y="390"/>
                          <a:chExt cx="11091" cy="16080"/>
                        </a:xfrm>
                      </wpg:grpSpPr>
                      <wpg:grpSp>
                        <wpg:cNvPr id="63" name="Group 3"/>
                        <wpg:cNvGrpSpPr>
                          <a:grpSpLocks/>
                        </wpg:cNvGrpSpPr>
                        <wpg:grpSpPr bwMode="auto">
                          <a:xfrm>
                            <a:off x="369" y="390"/>
                            <a:ext cx="11091" cy="16080"/>
                            <a:chOff x="369" y="390"/>
                            <a:chExt cx="11091" cy="16080"/>
                          </a:xfrm>
                        </wpg:grpSpPr>
                        <wpg:grpSp>
                          <wpg:cNvPr id="64" name="Group 4"/>
                          <wpg:cNvGrpSpPr>
                            <a:grpSpLocks/>
                          </wpg:cNvGrpSpPr>
                          <wpg:grpSpPr bwMode="auto">
                            <a:xfrm>
                              <a:off x="369" y="390"/>
                              <a:ext cx="11091" cy="16080"/>
                              <a:chOff x="369" y="406"/>
                              <a:chExt cx="11016" cy="15899"/>
                            </a:xfrm>
                          </wpg:grpSpPr>
                          <wps:wsp>
                            <wps:cNvPr id="65" name="Rectangle 5" descr="Zig zag"/>
                            <wps:cNvSpPr>
                              <a:spLocks noChangeArrowheads="1"/>
                            </wps:cNvSpPr>
                            <wps:spPr bwMode="auto">
                              <a:xfrm>
                                <a:off x="369" y="406"/>
                                <a:ext cx="4169" cy="15899"/>
                              </a:xfrm>
                              <a:prstGeom prst="rect">
                                <a:avLst/>
                              </a:prstGeom>
                              <a:pattFill prst="zigZag">
                                <a:fgClr>
                                  <a:srgbClr val="8C8C8C"/>
                                </a:fgClr>
                                <a:bgClr>
                                  <a:srgbClr val="BFBFBF"/>
                                </a:bgClr>
                              </a:pattFill>
                              <a:ln w="57150" cmpd="thickThin">
                                <a:solidFill>
                                  <a:srgbClr val="0D0D0D"/>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66" name="Rectangle 6"/>
                            <wps:cNvSpPr>
                              <a:spLocks noChangeArrowheads="1"/>
                            </wps:cNvSpPr>
                            <wps:spPr bwMode="auto">
                              <a:xfrm>
                                <a:off x="3504" y="406"/>
                                <a:ext cx="7881" cy="15899"/>
                              </a:xfrm>
                              <a:prstGeom prst="rect">
                                <a:avLst/>
                              </a:prstGeom>
                              <a:solidFill>
                                <a:srgbClr val="FFFFFF"/>
                              </a:solidFill>
                              <a:ln w="5715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B0B167" w14:textId="77777777" w:rsidR="008175CD" w:rsidRDefault="008175CD" w:rsidP="00493F62">
                                  <w:pPr>
                                    <w:pStyle w:val="NoSpacing"/>
                                    <w:spacing w:after="120"/>
                                    <w:ind w:left="-270" w:right="-640"/>
                                    <w:jc w:val="center"/>
                                    <w:rPr>
                                      <w:rFonts w:ascii="Albertus" w:hAnsi="Albertus"/>
                                      <w:b/>
                                      <w:color w:val="FF0000"/>
                                      <w:sz w:val="42"/>
                                      <w:szCs w:val="40"/>
                                    </w:rPr>
                                  </w:pPr>
                                  <w:r w:rsidRPr="00514FEE">
                                    <w:rPr>
                                      <w:noProof/>
                                    </w:rPr>
                                    <w:drawing>
                                      <wp:inline distT="0" distB="0" distL="0" distR="0" wp14:anchorId="3FB28F21" wp14:editId="4029BAA2">
                                        <wp:extent cx="1336040" cy="114490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6040" cy="1144905"/>
                                                </a:xfrm>
                                                <a:prstGeom prst="rect">
                                                  <a:avLst/>
                                                </a:prstGeom>
                                                <a:noFill/>
                                                <a:ln>
                                                  <a:noFill/>
                                                </a:ln>
                                              </pic:spPr>
                                            </pic:pic>
                                          </a:graphicData>
                                        </a:graphic>
                                      </wp:inline>
                                    </w:drawing>
                                  </w:r>
                                </w:p>
                                <w:p w14:paraId="4C9288D8" w14:textId="77777777" w:rsidR="008175CD" w:rsidRDefault="008175CD" w:rsidP="00C963E0">
                                  <w:pPr>
                                    <w:pStyle w:val="NoSpacing"/>
                                    <w:spacing w:after="120"/>
                                    <w:ind w:left="-270" w:right="-640"/>
                                    <w:jc w:val="center"/>
                                    <w:rPr>
                                      <w:rFonts w:ascii="Albertus" w:hAnsi="Albertus"/>
                                      <w:b/>
                                      <w:sz w:val="24"/>
                                      <w:szCs w:val="24"/>
                                    </w:rPr>
                                  </w:pPr>
                                  <w:r w:rsidRPr="00712147">
                                    <w:rPr>
                                      <w:rFonts w:ascii="Albertus" w:hAnsi="Albertus"/>
                                      <w:b/>
                                      <w:sz w:val="30"/>
                                      <w:szCs w:val="30"/>
                                    </w:rPr>
                                    <w:t>MINISTRY OF LOCAL GOVERNMENT AND RURAL DEVELOPMENT (MLGRD</w:t>
                                  </w:r>
                                  <w:r w:rsidRPr="00C963E0">
                                    <w:rPr>
                                      <w:rFonts w:ascii="Albertus" w:hAnsi="Albertus"/>
                                      <w:b/>
                                      <w:sz w:val="24"/>
                                      <w:szCs w:val="24"/>
                                    </w:rPr>
                                    <w:t>)</w:t>
                                  </w:r>
                                </w:p>
                                <w:p w14:paraId="2C98AACD" w14:textId="77777777" w:rsidR="008175CD" w:rsidRPr="00C963E0" w:rsidRDefault="008175CD" w:rsidP="00C963E0">
                                  <w:pPr>
                                    <w:pStyle w:val="NoSpacing"/>
                                    <w:spacing w:after="120"/>
                                    <w:ind w:left="-270" w:right="-640"/>
                                    <w:jc w:val="center"/>
                                    <w:rPr>
                                      <w:rFonts w:ascii="Albertus" w:hAnsi="Albertus"/>
                                      <w:b/>
                                      <w:sz w:val="24"/>
                                      <w:szCs w:val="24"/>
                                    </w:rPr>
                                  </w:pPr>
                                </w:p>
                                <w:p w14:paraId="77DD3643" w14:textId="77777777" w:rsidR="008175CD" w:rsidRPr="00C963E0" w:rsidRDefault="008175CD" w:rsidP="00017644">
                                  <w:pPr>
                                    <w:pStyle w:val="NoSpacing"/>
                                    <w:spacing w:after="120"/>
                                    <w:ind w:left="-270" w:right="-640"/>
                                    <w:jc w:val="center"/>
                                    <w:rPr>
                                      <w:rFonts w:ascii="Albertus" w:hAnsi="Albertus"/>
                                      <w:b/>
                                      <w:sz w:val="24"/>
                                      <w:szCs w:val="24"/>
                                    </w:rPr>
                                  </w:pPr>
                                  <w:r w:rsidRPr="00712147">
                                    <w:rPr>
                                      <w:rFonts w:ascii="Albertus" w:hAnsi="Albertus"/>
                                      <w:b/>
                                      <w:sz w:val="30"/>
                                      <w:szCs w:val="30"/>
                                    </w:rPr>
                                    <w:t>GREATER ACCRA METROPOLITAN AREA (GAMA) SANITATION AND WATER PROJECT</w:t>
                                  </w:r>
                                </w:p>
                                <w:p w14:paraId="7C77A697" w14:textId="77777777" w:rsidR="008175CD" w:rsidRDefault="008175CD" w:rsidP="00017644">
                                  <w:pPr>
                                    <w:pStyle w:val="NoSpacing"/>
                                    <w:ind w:right="-165"/>
                                    <w:rPr>
                                      <w:rFonts w:ascii="Albertus" w:hAnsi="Albertus"/>
                                      <w:b/>
                                      <w:color w:val="FF0000"/>
                                      <w:sz w:val="42"/>
                                      <w:szCs w:val="36"/>
                                    </w:rPr>
                                  </w:pPr>
                                </w:p>
                                <w:p w14:paraId="153EF19C" w14:textId="77777777" w:rsidR="008175CD" w:rsidRDefault="008175CD" w:rsidP="0032115F">
                                  <w:pPr>
                                    <w:pStyle w:val="NoSpacing"/>
                                    <w:ind w:right="-165"/>
                                    <w:jc w:val="right"/>
                                    <w:rPr>
                                      <w:rFonts w:ascii="Albertus" w:hAnsi="Albertus"/>
                                      <w:b/>
                                      <w:sz w:val="38"/>
                                      <w:szCs w:val="36"/>
                                    </w:rPr>
                                  </w:pPr>
                                </w:p>
                                <w:p w14:paraId="2AC79FCD" w14:textId="77777777" w:rsidR="008175CD" w:rsidRDefault="008175CD" w:rsidP="00712147">
                                  <w:pPr>
                                    <w:pStyle w:val="NoSpacing"/>
                                    <w:ind w:right="-165"/>
                                    <w:jc w:val="right"/>
                                    <w:rPr>
                                      <w:rFonts w:ascii="Albertus" w:hAnsi="Albertus"/>
                                      <w:b/>
                                      <w:sz w:val="42"/>
                                      <w:szCs w:val="36"/>
                                    </w:rPr>
                                  </w:pPr>
                                </w:p>
                                <w:p w14:paraId="474A42CE" w14:textId="77777777" w:rsidR="008175CD" w:rsidRDefault="008175CD" w:rsidP="00712147">
                                  <w:pPr>
                                    <w:pStyle w:val="NoSpacing"/>
                                    <w:ind w:right="-165"/>
                                    <w:jc w:val="right"/>
                                    <w:rPr>
                                      <w:rFonts w:ascii="Albertus" w:hAnsi="Albertus"/>
                                      <w:b/>
                                      <w:sz w:val="42"/>
                                      <w:szCs w:val="36"/>
                                    </w:rPr>
                                  </w:pPr>
                                </w:p>
                                <w:p w14:paraId="06F1AFAE" w14:textId="142BB6E4" w:rsidR="008175CD" w:rsidRDefault="008175CD" w:rsidP="00712147">
                                  <w:pPr>
                                    <w:pStyle w:val="NoSpacing"/>
                                    <w:ind w:right="-165"/>
                                    <w:jc w:val="right"/>
                                    <w:rPr>
                                      <w:rFonts w:ascii="Albertus" w:hAnsi="Albertus"/>
                                      <w:b/>
                                      <w:sz w:val="42"/>
                                      <w:szCs w:val="36"/>
                                    </w:rPr>
                                  </w:pPr>
                                  <w:r>
                                    <w:rPr>
                                      <w:rFonts w:ascii="Albertus" w:hAnsi="Albertus"/>
                                      <w:b/>
                                      <w:sz w:val="42"/>
                                      <w:szCs w:val="36"/>
                                    </w:rPr>
                                    <w:t xml:space="preserve">Construction of Road Culvert </w:t>
                                  </w:r>
                                  <w:r w:rsidRPr="006969BD">
                                    <w:rPr>
                                      <w:rFonts w:ascii="Albertus" w:hAnsi="Albertus"/>
                                      <w:b/>
                                      <w:sz w:val="42"/>
                                      <w:szCs w:val="36"/>
                                    </w:rPr>
                                    <w:t>Drain</w:t>
                                  </w:r>
                                  <w:r>
                                    <w:rPr>
                                      <w:rFonts w:ascii="Albertus" w:hAnsi="Albertus"/>
                                      <w:b/>
                                      <w:sz w:val="42"/>
                                      <w:szCs w:val="36"/>
                                    </w:rPr>
                                    <w:t>s</w:t>
                                  </w:r>
                                  <w:r w:rsidRPr="006969BD">
                                    <w:rPr>
                                      <w:rFonts w:ascii="Albertus" w:hAnsi="Albertus"/>
                                      <w:b/>
                                      <w:sz w:val="42"/>
                                      <w:szCs w:val="36"/>
                                    </w:rPr>
                                    <w:t xml:space="preserve"> </w:t>
                                  </w:r>
                                  <w:r>
                                    <w:rPr>
                                      <w:rFonts w:ascii="Albertus" w:hAnsi="Albertus"/>
                                      <w:b/>
                                      <w:sz w:val="42"/>
                                      <w:szCs w:val="36"/>
                                    </w:rPr>
                                    <w:t>i</w:t>
                                  </w:r>
                                  <w:r w:rsidRPr="006969BD">
                                    <w:rPr>
                                      <w:rFonts w:ascii="Albertus" w:hAnsi="Albertus"/>
                                      <w:b/>
                                      <w:sz w:val="42"/>
                                      <w:szCs w:val="36"/>
                                    </w:rPr>
                                    <w:t>n GAMA</w:t>
                                  </w:r>
                                  <w:r>
                                    <w:rPr>
                                      <w:rFonts w:ascii="Albertus" w:hAnsi="Albertus"/>
                                      <w:b/>
                                      <w:sz w:val="42"/>
                                      <w:szCs w:val="36"/>
                                    </w:rPr>
                                    <w:t xml:space="preserve"> – </w:t>
                                  </w:r>
                                </w:p>
                                <w:p w14:paraId="00ED6DB2" w14:textId="77777777" w:rsidR="008175CD" w:rsidRDefault="008175CD" w:rsidP="00712147">
                                  <w:pPr>
                                    <w:pStyle w:val="NoSpacing"/>
                                    <w:ind w:right="-165"/>
                                    <w:jc w:val="right"/>
                                    <w:rPr>
                                      <w:rFonts w:ascii="Albertus" w:hAnsi="Albertus"/>
                                      <w:b/>
                                      <w:sz w:val="42"/>
                                      <w:szCs w:val="36"/>
                                    </w:rPr>
                                  </w:pPr>
                                </w:p>
                                <w:p w14:paraId="2F960415" w14:textId="6F6F20B1" w:rsidR="008175CD" w:rsidRDefault="008175CD" w:rsidP="00712147">
                                  <w:pPr>
                                    <w:pStyle w:val="NoSpacing"/>
                                    <w:ind w:right="-165"/>
                                    <w:jc w:val="right"/>
                                    <w:rPr>
                                      <w:rFonts w:ascii="Albertus" w:hAnsi="Albertus"/>
                                      <w:b/>
                                      <w:color w:val="FF0000"/>
                                      <w:sz w:val="38"/>
                                      <w:szCs w:val="36"/>
                                    </w:rPr>
                                  </w:pPr>
                                  <w:r>
                                    <w:rPr>
                                      <w:rFonts w:ascii="Albertus" w:hAnsi="Albertus"/>
                                      <w:b/>
                                      <w:sz w:val="48"/>
                                      <w:szCs w:val="36"/>
                                    </w:rPr>
                                    <w:t>DOME-KWABENYA DRAIN CULVERTS</w:t>
                                  </w:r>
                                </w:p>
                                <w:p w14:paraId="292758DF" w14:textId="77777777" w:rsidR="008175CD" w:rsidRDefault="008175CD" w:rsidP="00017644">
                                  <w:pPr>
                                    <w:pStyle w:val="NoSpacing"/>
                                    <w:ind w:right="-165"/>
                                    <w:jc w:val="right"/>
                                    <w:rPr>
                                      <w:rFonts w:ascii="Albertus" w:hAnsi="Albertus"/>
                                      <w:b/>
                                      <w:color w:val="FF0000"/>
                                      <w:sz w:val="38"/>
                                      <w:szCs w:val="36"/>
                                    </w:rPr>
                                  </w:pPr>
                                </w:p>
                                <w:p w14:paraId="65892DAD" w14:textId="77777777" w:rsidR="008175CD" w:rsidRDefault="008175CD" w:rsidP="00712147">
                                  <w:pPr>
                                    <w:pStyle w:val="NoSpacing"/>
                                    <w:ind w:right="-165"/>
                                    <w:jc w:val="right"/>
                                    <w:rPr>
                                      <w:rFonts w:ascii="Albertus" w:hAnsi="Albertus"/>
                                      <w:b/>
                                      <w:color w:val="FF0000"/>
                                      <w:sz w:val="38"/>
                                      <w:szCs w:val="36"/>
                                    </w:rPr>
                                  </w:pPr>
                                </w:p>
                                <w:p w14:paraId="5AAA330E" w14:textId="77777777" w:rsidR="008175CD" w:rsidRDefault="008175CD" w:rsidP="00712147">
                                  <w:pPr>
                                    <w:pStyle w:val="NoSpacing"/>
                                    <w:ind w:right="-165"/>
                                    <w:jc w:val="right"/>
                                    <w:rPr>
                                      <w:rFonts w:ascii="Albertus" w:hAnsi="Albertus"/>
                                      <w:b/>
                                      <w:color w:val="FF0000"/>
                                      <w:sz w:val="38"/>
                                      <w:szCs w:val="36"/>
                                    </w:rPr>
                                  </w:pPr>
                                </w:p>
                                <w:p w14:paraId="4E758324" w14:textId="77777777" w:rsidR="008175CD" w:rsidRDefault="008175CD" w:rsidP="00F1381E">
                                  <w:pPr>
                                    <w:pStyle w:val="NoSpacing"/>
                                    <w:ind w:right="-165"/>
                                    <w:jc w:val="right"/>
                                    <w:rPr>
                                      <w:rFonts w:ascii="Albertus" w:hAnsi="Albertus"/>
                                      <w:b/>
                                      <w:sz w:val="48"/>
                                      <w:szCs w:val="48"/>
                                    </w:rPr>
                                  </w:pPr>
                                  <w:r w:rsidRPr="00017644">
                                    <w:rPr>
                                      <w:rFonts w:ascii="Albertus" w:hAnsi="Albertus"/>
                                      <w:b/>
                                      <w:color w:val="FF0000"/>
                                      <w:sz w:val="38"/>
                                      <w:szCs w:val="36"/>
                                    </w:rPr>
                                    <w:t xml:space="preserve">ENVIRONMENTAL AND SOCIAL MANAGEMENT PLAN (ESMP) </w:t>
                                  </w:r>
                                </w:p>
                                <w:p w14:paraId="0D34DADE" w14:textId="77777777" w:rsidR="008175CD" w:rsidRDefault="008175CD" w:rsidP="000C6420">
                                  <w:pPr>
                                    <w:pStyle w:val="NoSpacing"/>
                                    <w:jc w:val="right"/>
                                    <w:rPr>
                                      <w:rFonts w:ascii="Albertus" w:hAnsi="Albertus"/>
                                      <w:b/>
                                      <w:color w:val="FF0000"/>
                                      <w:sz w:val="36"/>
                                      <w:szCs w:val="48"/>
                                    </w:rPr>
                                  </w:pPr>
                                </w:p>
                                <w:p w14:paraId="3FBD2182" w14:textId="77777777" w:rsidR="008175CD" w:rsidRDefault="008175CD" w:rsidP="00191289">
                                  <w:pPr>
                                    <w:pStyle w:val="NoSpacing"/>
                                  </w:pPr>
                                </w:p>
                              </w:txbxContent>
                            </wps:txbx>
                            <wps:bodyPr rot="0" vert="horz" wrap="square" lIns="228600" tIns="1371600" rIns="457200" bIns="45720" anchor="t" anchorCtr="0" upright="1">
                              <a:noAutofit/>
                            </wps:bodyPr>
                          </wps:wsp>
                        </wpg:grpSp>
                        <wpg:grpSp>
                          <wpg:cNvPr id="67" name="Group 7"/>
                          <wpg:cNvGrpSpPr>
                            <a:grpSpLocks/>
                          </wpg:cNvGrpSpPr>
                          <wpg:grpSpPr bwMode="auto">
                            <a:xfrm>
                              <a:off x="456" y="3424"/>
                              <a:ext cx="2979" cy="6070"/>
                              <a:chOff x="654" y="3599"/>
                              <a:chExt cx="2880" cy="5760"/>
                            </a:xfrm>
                          </wpg:grpSpPr>
                          <wps:wsp>
                            <wps:cNvPr id="68" name="Rectangle 8"/>
                            <wps:cNvSpPr>
                              <a:spLocks noChangeArrowheads="1"/>
                            </wps:cNvSpPr>
                            <wps:spPr bwMode="auto">
                              <a:xfrm flipH="1">
                                <a:off x="2094" y="6479"/>
                                <a:ext cx="1440" cy="1440"/>
                              </a:xfrm>
                              <a:prstGeom prst="rect">
                                <a:avLst/>
                              </a:prstGeom>
                              <a:solidFill>
                                <a:srgbClr val="8064A2">
                                  <a:alpha val="79999"/>
                                </a:srgbClr>
                              </a:solidFill>
                              <a:ln w="38100">
                                <a:solidFill>
                                  <a:srgbClr val="F2F2F2"/>
                                </a:solidFill>
                                <a:miter lim="800000"/>
                                <a:headEnd/>
                                <a:tailEnd/>
                              </a:ln>
                              <a:effectLst>
                                <a:outerShdw dist="28398" dir="3806097" algn="ctr" rotWithShape="0">
                                  <a:srgbClr val="3F3151">
                                    <a:alpha val="50000"/>
                                  </a:srgbClr>
                                </a:outerShdw>
                              </a:effectLst>
                            </wps:spPr>
                            <wps:bodyPr rot="0" vert="horz" wrap="square" lIns="91440" tIns="45720" rIns="91440" bIns="45720" anchor="ctr" anchorCtr="0" upright="1">
                              <a:noAutofit/>
                            </wps:bodyPr>
                          </wps:wsp>
                          <wps:wsp>
                            <wps:cNvPr id="69" name="Rectangle 9"/>
                            <wps:cNvSpPr>
                              <a:spLocks noChangeArrowheads="1"/>
                            </wps:cNvSpPr>
                            <wps:spPr bwMode="auto">
                              <a:xfrm flipH="1">
                                <a:off x="2094" y="5039"/>
                                <a:ext cx="1440" cy="1440"/>
                              </a:xfrm>
                              <a:prstGeom prst="rect">
                                <a:avLst/>
                              </a:prstGeom>
                              <a:solidFill>
                                <a:srgbClr val="C0504D">
                                  <a:alpha val="50195"/>
                                </a:srgbClr>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ctr" anchorCtr="0" upright="1">
                              <a:noAutofit/>
                            </wps:bodyPr>
                          </wps:wsp>
                          <wps:wsp>
                            <wps:cNvPr id="70" name="Rectangle 10"/>
                            <wps:cNvSpPr>
                              <a:spLocks noChangeArrowheads="1"/>
                            </wps:cNvSpPr>
                            <wps:spPr bwMode="auto">
                              <a:xfrm flipH="1">
                                <a:off x="654" y="5039"/>
                                <a:ext cx="1440" cy="1440"/>
                              </a:xfrm>
                              <a:prstGeom prst="rect">
                                <a:avLst/>
                              </a:prstGeom>
                              <a:solidFill>
                                <a:srgbClr val="8064A2">
                                  <a:alpha val="79999"/>
                                </a:srgbClr>
                              </a:solidFill>
                              <a:ln w="38100">
                                <a:solidFill>
                                  <a:srgbClr val="F2F2F2"/>
                                </a:solidFill>
                                <a:miter lim="800000"/>
                                <a:headEnd/>
                                <a:tailEnd/>
                              </a:ln>
                              <a:effectLst>
                                <a:outerShdw dist="28398" dir="3806097" algn="ctr" rotWithShape="0">
                                  <a:srgbClr val="3F3151">
                                    <a:alpha val="50000"/>
                                  </a:srgbClr>
                                </a:outerShdw>
                              </a:effectLst>
                            </wps:spPr>
                            <wps:bodyPr rot="0" vert="horz" wrap="square" lIns="91440" tIns="45720" rIns="91440" bIns="45720" anchor="ctr" anchorCtr="0" upright="1">
                              <a:noAutofit/>
                            </wps:bodyPr>
                          </wps:wsp>
                          <wps:wsp>
                            <wps:cNvPr id="71" name="Rectangle 11"/>
                            <wps:cNvSpPr>
                              <a:spLocks noChangeArrowheads="1"/>
                            </wps:cNvSpPr>
                            <wps:spPr bwMode="auto">
                              <a:xfrm flipH="1">
                                <a:off x="654" y="3599"/>
                                <a:ext cx="1440" cy="1440"/>
                              </a:xfrm>
                              <a:prstGeom prst="rect">
                                <a:avLst/>
                              </a:prstGeom>
                              <a:solidFill>
                                <a:srgbClr val="C0504D">
                                  <a:alpha val="50195"/>
                                </a:srgbClr>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ctr" anchorCtr="0" upright="1">
                              <a:noAutofit/>
                            </wps:bodyPr>
                          </wps:wsp>
                          <wps:wsp>
                            <wps:cNvPr id="72" name="Rectangle 12"/>
                            <wps:cNvSpPr>
                              <a:spLocks noChangeArrowheads="1"/>
                            </wps:cNvSpPr>
                            <wps:spPr bwMode="auto">
                              <a:xfrm flipH="1">
                                <a:off x="654" y="6479"/>
                                <a:ext cx="1440" cy="1440"/>
                              </a:xfrm>
                              <a:prstGeom prst="rect">
                                <a:avLst/>
                              </a:prstGeom>
                              <a:solidFill>
                                <a:srgbClr val="9BBB59">
                                  <a:alpha val="50195"/>
                                </a:srgbClr>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ctr" anchorCtr="0" upright="1">
                              <a:noAutofit/>
                            </wps:bodyPr>
                          </wps:wsp>
                          <wps:wsp>
                            <wps:cNvPr id="73" name="Rectangle 13"/>
                            <wps:cNvSpPr>
                              <a:spLocks noChangeArrowheads="1"/>
                            </wps:cNvSpPr>
                            <wps:spPr bwMode="auto">
                              <a:xfrm flipH="1">
                                <a:off x="2094" y="7919"/>
                                <a:ext cx="1440" cy="1440"/>
                              </a:xfrm>
                              <a:prstGeom prst="rect">
                                <a:avLst/>
                              </a:prstGeom>
                              <a:solidFill>
                                <a:srgbClr val="4BACC6">
                                  <a:alpha val="50195"/>
                                </a:srgbClr>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ctr" anchorCtr="0" upright="1">
                              <a:noAutofit/>
                            </wps:bodyPr>
                          </wps:wsp>
                        </wpg:grpSp>
                      </wpg:grpSp>
                      <wpg:grpSp>
                        <wpg:cNvPr id="75" name="Group 15"/>
                        <wpg:cNvGrpSpPr>
                          <a:grpSpLocks/>
                        </wpg:cNvGrpSpPr>
                        <wpg:grpSpPr bwMode="auto">
                          <a:xfrm>
                            <a:off x="3504" y="15146"/>
                            <a:ext cx="7812" cy="1162"/>
                            <a:chOff x="3446" y="13758"/>
                            <a:chExt cx="8169" cy="1382"/>
                          </a:xfrm>
                        </wpg:grpSpPr>
                        <wpg:grpSp>
                          <wpg:cNvPr id="76" name="Group 16"/>
                          <wpg:cNvGrpSpPr>
                            <a:grpSpLocks/>
                          </wpg:cNvGrpSpPr>
                          <wpg:grpSpPr bwMode="auto">
                            <a:xfrm flipH="1" flipV="1">
                              <a:off x="10833" y="14380"/>
                              <a:ext cx="782" cy="760"/>
                              <a:chOff x="8754" y="11945"/>
                              <a:chExt cx="2880" cy="2859"/>
                            </a:xfrm>
                          </wpg:grpSpPr>
                          <wps:wsp>
                            <wps:cNvPr id="77" name="Rectangle 17"/>
                            <wps:cNvSpPr>
                              <a:spLocks noChangeArrowheads="1"/>
                            </wps:cNvSpPr>
                            <wps:spPr bwMode="auto">
                              <a:xfrm flipH="1">
                                <a:off x="10194" y="11945"/>
                                <a:ext cx="1440" cy="1440"/>
                              </a:xfrm>
                              <a:prstGeom prst="rect">
                                <a:avLst/>
                              </a:prstGeom>
                              <a:solidFill>
                                <a:srgbClr val="BFBFBF">
                                  <a:alpha val="50195"/>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78" name="Rectangle 18"/>
                            <wps:cNvSpPr>
                              <a:spLocks noChangeArrowheads="1"/>
                            </wps:cNvSpPr>
                            <wps:spPr bwMode="auto">
                              <a:xfrm flipH="1">
                                <a:off x="10194" y="13364"/>
                                <a:ext cx="1440" cy="1440"/>
                              </a:xfrm>
                              <a:prstGeom prst="rect">
                                <a:avLst/>
                              </a:prstGeom>
                              <a:solidFill>
                                <a:srgbClr val="C0504D"/>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79" name="Rectangle 19"/>
                            <wps:cNvSpPr>
                              <a:spLocks noChangeArrowheads="1"/>
                            </wps:cNvSpPr>
                            <wps:spPr bwMode="auto">
                              <a:xfrm flipH="1">
                                <a:off x="8754" y="13364"/>
                                <a:ext cx="1440" cy="1440"/>
                              </a:xfrm>
                              <a:prstGeom prst="rect">
                                <a:avLst/>
                              </a:prstGeom>
                              <a:solidFill>
                                <a:srgbClr val="BFBFBF">
                                  <a:alpha val="50195"/>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80" name="Rectangle 20"/>
                          <wps:cNvSpPr>
                            <a:spLocks noChangeArrowheads="1"/>
                          </wps:cNvSpPr>
                          <wps:spPr bwMode="auto">
                            <a:xfrm>
                              <a:off x="3446" y="13758"/>
                              <a:ext cx="7105" cy="138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0DB2AE93" w14:textId="77777777" w:rsidR="008175CD" w:rsidRPr="007C67E9" w:rsidRDefault="008175CD" w:rsidP="0085341F">
                                <w:pPr>
                                  <w:pStyle w:val="NoSpacing"/>
                                  <w:rPr>
                                    <w:u w:val="single"/>
                                  </w:rPr>
                                </w:pPr>
                              </w:p>
                              <w:p w14:paraId="063B6665" w14:textId="25B4DD86" w:rsidR="008175CD" w:rsidRPr="00FC00A2" w:rsidRDefault="008175CD" w:rsidP="0085341F">
                                <w:pPr>
                                  <w:pStyle w:val="NoSpacing"/>
                                  <w:jc w:val="right"/>
                                </w:pPr>
                                <w:r>
                                  <w:t>April</w:t>
                                </w:r>
                                <w:r w:rsidRPr="00FC00A2">
                                  <w:t xml:space="preserve"> 201</w:t>
                                </w:r>
                                <w:r>
                                  <w:t>7</w:t>
                                </w:r>
                              </w:p>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group w14:anchorId="1FE7E7B3" id="Group 2" o:spid="_x0000_s1026" style="position:absolute;left:0;text-align:left;margin-left:-31.5pt;margin-top:-44.95pt;width:527.1pt;height:786.45pt;z-index:251655680" coordorigin="369,390" coordsize="11091,1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">
                <v:group id="Group 3" o:spid="_x0000_s1027" style="position:absolute;left:369;top:390;width:11091;height:16080" coordorigin="369,390" coordsize="11091,1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4" o:spid="_x0000_s1028" style="position:absolute;left:369;top:390;width:11091;height:16080" coordorigin="369,406" coordsize="11016,1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angle 5" o:spid="_x0000_s1029" alt="Zig zag" style="position:absolute;left:369;top:406;width:4169;height:1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" fillcolor="#8c8c8c" strokecolor="#0d0d0d" strokeweight="4.5pt">
                      <v:fill r:id="rId9" o:title="" color2="#bfbfbf" type="pattern"/>
                      <v:stroke linestyle="thickThin"/>
                      <v:shadow color="#d8d8d8" offset="3pt,3pt"/>
                    </v:rect>
                    <v:rect id="Rectangle 6" o:spid="_x0000_s1030" style="position:absolute;left:3504;top:406;width:7881;height:1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" strokeweight="4.5pt">
                      <v:stroke linestyle="thickThin"/>
                      <v:shadow color="#868686"/>
                      <v:textbox inset="18pt,108pt,36pt">
                        <w:txbxContent>
                          <w:p w14:paraId="23B0B167" w14:textId="77777777" w:rsidR="008175CD" w:rsidRDefault="008175CD" w:rsidP="00493F62">
                            <w:pPr>
                              <w:pStyle w:val="NoSpacing"/>
                              <w:spacing w:after="120"/>
                              <w:ind w:left="-270" w:right="-640"/>
                              <w:jc w:val="center"/>
                              <w:rPr>
                                <w:rFonts w:ascii="Albertus" w:hAnsi="Albertus"/>
                                <w:b/>
                                <w:color w:val="FF0000"/>
                                <w:sz w:val="42"/>
                                <w:szCs w:val="40"/>
                              </w:rPr>
                            </w:pPr>
                            <w:r w:rsidRPr="00514FEE">
                              <w:rPr>
                                <w:noProof/>
                              </w:rPr>
                              <w:drawing>
                                <wp:inline distT="0" distB="0" distL="0" distR="0" wp14:anchorId="3FB28F21" wp14:editId="4029BAA2">
                                  <wp:extent cx="1336040" cy="114490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6040" cy="1144905"/>
                                          </a:xfrm>
                                          <a:prstGeom prst="rect">
                                            <a:avLst/>
                                          </a:prstGeom>
                                          <a:noFill/>
                                          <a:ln>
                                            <a:noFill/>
                                          </a:ln>
                                        </pic:spPr>
                                      </pic:pic>
                                    </a:graphicData>
                                  </a:graphic>
                                </wp:inline>
                              </w:drawing>
                            </w:r>
                          </w:p>
                          <w:p w14:paraId="4C9288D8" w14:textId="77777777" w:rsidR="008175CD" w:rsidRDefault="008175CD" w:rsidP="00C963E0">
                            <w:pPr>
                              <w:pStyle w:val="NoSpacing"/>
                              <w:spacing w:after="120"/>
                              <w:ind w:left="-270" w:right="-640"/>
                              <w:jc w:val="center"/>
                              <w:rPr>
                                <w:rFonts w:ascii="Albertus" w:hAnsi="Albertus"/>
                                <w:b/>
                                <w:sz w:val="24"/>
                                <w:szCs w:val="24"/>
                              </w:rPr>
                            </w:pPr>
                            <w:r w:rsidRPr="00712147">
                              <w:rPr>
                                <w:rFonts w:ascii="Albertus" w:hAnsi="Albertus"/>
                                <w:b/>
                                <w:sz w:val="30"/>
                                <w:szCs w:val="30"/>
                              </w:rPr>
                              <w:t>MINISTRY OF LOCAL GOVERNMENT AND RURAL DEVELOPMENT (MLGRD</w:t>
                            </w:r>
                            <w:r w:rsidRPr="00C963E0">
                              <w:rPr>
                                <w:rFonts w:ascii="Albertus" w:hAnsi="Albertus"/>
                                <w:b/>
                                <w:sz w:val="24"/>
                                <w:szCs w:val="24"/>
                              </w:rPr>
                              <w:t>)</w:t>
                            </w:r>
                          </w:p>
                          <w:p w14:paraId="2C98AACD" w14:textId="77777777" w:rsidR="008175CD" w:rsidRPr="00C963E0" w:rsidRDefault="008175CD" w:rsidP="00C963E0">
                            <w:pPr>
                              <w:pStyle w:val="NoSpacing"/>
                              <w:spacing w:after="120"/>
                              <w:ind w:left="-270" w:right="-640"/>
                              <w:jc w:val="center"/>
                              <w:rPr>
                                <w:rFonts w:ascii="Albertus" w:hAnsi="Albertus"/>
                                <w:b/>
                                <w:sz w:val="24"/>
                                <w:szCs w:val="24"/>
                              </w:rPr>
                            </w:pPr>
                          </w:p>
                          <w:p w14:paraId="77DD3643" w14:textId="77777777" w:rsidR="008175CD" w:rsidRPr="00C963E0" w:rsidRDefault="008175CD" w:rsidP="00017644">
                            <w:pPr>
                              <w:pStyle w:val="NoSpacing"/>
                              <w:spacing w:after="120"/>
                              <w:ind w:left="-270" w:right="-640"/>
                              <w:jc w:val="center"/>
                              <w:rPr>
                                <w:rFonts w:ascii="Albertus" w:hAnsi="Albertus"/>
                                <w:b/>
                                <w:sz w:val="24"/>
                                <w:szCs w:val="24"/>
                              </w:rPr>
                            </w:pPr>
                            <w:r w:rsidRPr="00712147">
                              <w:rPr>
                                <w:rFonts w:ascii="Albertus" w:hAnsi="Albertus"/>
                                <w:b/>
                                <w:sz w:val="30"/>
                                <w:szCs w:val="30"/>
                              </w:rPr>
                              <w:t>GREATER ACCRA METROPOLITAN AREA (GAMA) SANITATION AND WATER PROJECT</w:t>
                            </w:r>
                          </w:p>
                          <w:p w14:paraId="7C77A697" w14:textId="77777777" w:rsidR="008175CD" w:rsidRDefault="008175CD" w:rsidP="00017644">
                            <w:pPr>
                              <w:pStyle w:val="NoSpacing"/>
                              <w:ind w:right="-165"/>
                              <w:rPr>
                                <w:rFonts w:ascii="Albertus" w:hAnsi="Albertus"/>
                                <w:b/>
                                <w:color w:val="FF0000"/>
                                <w:sz w:val="42"/>
                                <w:szCs w:val="36"/>
                              </w:rPr>
                            </w:pPr>
                          </w:p>
                          <w:p w14:paraId="153EF19C" w14:textId="77777777" w:rsidR="008175CD" w:rsidRDefault="008175CD" w:rsidP="0032115F">
                            <w:pPr>
                              <w:pStyle w:val="NoSpacing"/>
                              <w:ind w:right="-165"/>
                              <w:jc w:val="right"/>
                              <w:rPr>
                                <w:rFonts w:ascii="Albertus" w:hAnsi="Albertus"/>
                                <w:b/>
                                <w:sz w:val="38"/>
                                <w:szCs w:val="36"/>
                              </w:rPr>
                            </w:pPr>
                          </w:p>
                          <w:p w14:paraId="2AC79FCD" w14:textId="77777777" w:rsidR="008175CD" w:rsidRDefault="008175CD" w:rsidP="00712147">
                            <w:pPr>
                              <w:pStyle w:val="NoSpacing"/>
                              <w:ind w:right="-165"/>
                              <w:jc w:val="right"/>
                              <w:rPr>
                                <w:rFonts w:ascii="Albertus" w:hAnsi="Albertus"/>
                                <w:b/>
                                <w:sz w:val="42"/>
                                <w:szCs w:val="36"/>
                              </w:rPr>
                            </w:pPr>
                          </w:p>
                          <w:p w14:paraId="474A42CE" w14:textId="77777777" w:rsidR="008175CD" w:rsidRDefault="008175CD" w:rsidP="00712147">
                            <w:pPr>
                              <w:pStyle w:val="NoSpacing"/>
                              <w:ind w:right="-165"/>
                              <w:jc w:val="right"/>
                              <w:rPr>
                                <w:rFonts w:ascii="Albertus" w:hAnsi="Albertus"/>
                                <w:b/>
                                <w:sz w:val="42"/>
                                <w:szCs w:val="36"/>
                              </w:rPr>
                            </w:pPr>
                          </w:p>
                          <w:p w14:paraId="06F1AFAE" w14:textId="142BB6E4" w:rsidR="008175CD" w:rsidRDefault="008175CD" w:rsidP="00712147">
                            <w:pPr>
                              <w:pStyle w:val="NoSpacing"/>
                              <w:ind w:right="-165"/>
                              <w:jc w:val="right"/>
                              <w:rPr>
                                <w:rFonts w:ascii="Albertus" w:hAnsi="Albertus"/>
                                <w:b/>
                                <w:sz w:val="42"/>
                                <w:szCs w:val="36"/>
                              </w:rPr>
                            </w:pPr>
                            <w:r>
                              <w:rPr>
                                <w:rFonts w:ascii="Albertus" w:hAnsi="Albertus"/>
                                <w:b/>
                                <w:sz w:val="42"/>
                                <w:szCs w:val="36"/>
                              </w:rPr>
                              <w:t xml:space="preserve">Construction of Road Culvert </w:t>
                            </w:r>
                            <w:r w:rsidRPr="006969BD">
                              <w:rPr>
                                <w:rFonts w:ascii="Albertus" w:hAnsi="Albertus"/>
                                <w:b/>
                                <w:sz w:val="42"/>
                                <w:szCs w:val="36"/>
                              </w:rPr>
                              <w:t>Drain</w:t>
                            </w:r>
                            <w:r>
                              <w:rPr>
                                <w:rFonts w:ascii="Albertus" w:hAnsi="Albertus"/>
                                <w:b/>
                                <w:sz w:val="42"/>
                                <w:szCs w:val="36"/>
                              </w:rPr>
                              <w:t>s</w:t>
                            </w:r>
                            <w:r w:rsidRPr="006969BD">
                              <w:rPr>
                                <w:rFonts w:ascii="Albertus" w:hAnsi="Albertus"/>
                                <w:b/>
                                <w:sz w:val="42"/>
                                <w:szCs w:val="36"/>
                              </w:rPr>
                              <w:t xml:space="preserve"> </w:t>
                            </w:r>
                            <w:r>
                              <w:rPr>
                                <w:rFonts w:ascii="Albertus" w:hAnsi="Albertus"/>
                                <w:b/>
                                <w:sz w:val="42"/>
                                <w:szCs w:val="36"/>
                              </w:rPr>
                              <w:t>i</w:t>
                            </w:r>
                            <w:r w:rsidRPr="006969BD">
                              <w:rPr>
                                <w:rFonts w:ascii="Albertus" w:hAnsi="Albertus"/>
                                <w:b/>
                                <w:sz w:val="42"/>
                                <w:szCs w:val="36"/>
                              </w:rPr>
                              <w:t>n GAMA</w:t>
                            </w:r>
                            <w:r>
                              <w:rPr>
                                <w:rFonts w:ascii="Albertus" w:hAnsi="Albertus"/>
                                <w:b/>
                                <w:sz w:val="42"/>
                                <w:szCs w:val="36"/>
                              </w:rPr>
                              <w:t xml:space="preserve"> – </w:t>
                            </w:r>
                          </w:p>
                          <w:p w14:paraId="00ED6DB2" w14:textId="77777777" w:rsidR="008175CD" w:rsidRDefault="008175CD" w:rsidP="00712147">
                            <w:pPr>
                              <w:pStyle w:val="NoSpacing"/>
                              <w:ind w:right="-165"/>
                              <w:jc w:val="right"/>
                              <w:rPr>
                                <w:rFonts w:ascii="Albertus" w:hAnsi="Albertus"/>
                                <w:b/>
                                <w:sz w:val="42"/>
                                <w:szCs w:val="36"/>
                              </w:rPr>
                            </w:pPr>
                          </w:p>
                          <w:p w14:paraId="2F960415" w14:textId="6F6F20B1" w:rsidR="008175CD" w:rsidRDefault="008175CD" w:rsidP="00712147">
                            <w:pPr>
                              <w:pStyle w:val="NoSpacing"/>
                              <w:ind w:right="-165"/>
                              <w:jc w:val="right"/>
                              <w:rPr>
                                <w:rFonts w:ascii="Albertus" w:hAnsi="Albertus"/>
                                <w:b/>
                                <w:color w:val="FF0000"/>
                                <w:sz w:val="38"/>
                                <w:szCs w:val="36"/>
                              </w:rPr>
                            </w:pPr>
                            <w:r>
                              <w:rPr>
                                <w:rFonts w:ascii="Albertus" w:hAnsi="Albertus"/>
                                <w:b/>
                                <w:sz w:val="48"/>
                                <w:szCs w:val="36"/>
                              </w:rPr>
                              <w:t>DOME-KWABENYA DRAIN CULVERTS</w:t>
                            </w:r>
                          </w:p>
                          <w:p w14:paraId="292758DF" w14:textId="77777777" w:rsidR="008175CD" w:rsidRDefault="008175CD" w:rsidP="00017644">
                            <w:pPr>
                              <w:pStyle w:val="NoSpacing"/>
                              <w:ind w:right="-165"/>
                              <w:jc w:val="right"/>
                              <w:rPr>
                                <w:rFonts w:ascii="Albertus" w:hAnsi="Albertus"/>
                                <w:b/>
                                <w:color w:val="FF0000"/>
                                <w:sz w:val="38"/>
                                <w:szCs w:val="36"/>
                              </w:rPr>
                            </w:pPr>
                          </w:p>
                          <w:p w14:paraId="65892DAD" w14:textId="77777777" w:rsidR="008175CD" w:rsidRDefault="008175CD" w:rsidP="00712147">
                            <w:pPr>
                              <w:pStyle w:val="NoSpacing"/>
                              <w:ind w:right="-165"/>
                              <w:jc w:val="right"/>
                              <w:rPr>
                                <w:rFonts w:ascii="Albertus" w:hAnsi="Albertus"/>
                                <w:b/>
                                <w:color w:val="FF0000"/>
                                <w:sz w:val="38"/>
                                <w:szCs w:val="36"/>
                              </w:rPr>
                            </w:pPr>
                          </w:p>
                          <w:p w14:paraId="5AAA330E" w14:textId="77777777" w:rsidR="008175CD" w:rsidRDefault="008175CD" w:rsidP="00712147">
                            <w:pPr>
                              <w:pStyle w:val="NoSpacing"/>
                              <w:ind w:right="-165"/>
                              <w:jc w:val="right"/>
                              <w:rPr>
                                <w:rFonts w:ascii="Albertus" w:hAnsi="Albertus"/>
                                <w:b/>
                                <w:color w:val="FF0000"/>
                                <w:sz w:val="38"/>
                                <w:szCs w:val="36"/>
                              </w:rPr>
                            </w:pPr>
                          </w:p>
                          <w:p w14:paraId="4E758324" w14:textId="77777777" w:rsidR="008175CD" w:rsidRDefault="008175CD" w:rsidP="00F1381E">
                            <w:pPr>
                              <w:pStyle w:val="NoSpacing"/>
                              <w:ind w:right="-165"/>
                              <w:jc w:val="right"/>
                              <w:rPr>
                                <w:rFonts w:ascii="Albertus" w:hAnsi="Albertus"/>
                                <w:b/>
                                <w:sz w:val="48"/>
                                <w:szCs w:val="48"/>
                              </w:rPr>
                            </w:pPr>
                            <w:r w:rsidRPr="00017644">
                              <w:rPr>
                                <w:rFonts w:ascii="Albertus" w:hAnsi="Albertus"/>
                                <w:b/>
                                <w:color w:val="FF0000"/>
                                <w:sz w:val="38"/>
                                <w:szCs w:val="36"/>
                              </w:rPr>
                              <w:t xml:space="preserve">ENVIRONMENTAL AND SOCIAL MANAGEMENT PLAN (ESMP) </w:t>
                            </w:r>
                          </w:p>
                          <w:p w14:paraId="0D34DADE" w14:textId="77777777" w:rsidR="008175CD" w:rsidRDefault="008175CD" w:rsidP="000C6420">
                            <w:pPr>
                              <w:pStyle w:val="NoSpacing"/>
                              <w:jc w:val="right"/>
                              <w:rPr>
                                <w:rFonts w:ascii="Albertus" w:hAnsi="Albertus"/>
                                <w:b/>
                                <w:color w:val="FF0000"/>
                                <w:sz w:val="36"/>
                                <w:szCs w:val="48"/>
                              </w:rPr>
                            </w:pPr>
                          </w:p>
                          <w:p w14:paraId="3FBD2182" w14:textId="77777777" w:rsidR="008175CD" w:rsidRDefault="008175CD" w:rsidP="00191289">
                            <w:pPr>
                              <w:pStyle w:val="NoSpacing"/>
                            </w:pPr>
                          </w:p>
                        </w:txbxContent>
                      </v:textbox>
                    </v:rect>
                  </v:group>
                  <v:group id="Group 7" o:spid="_x0000_s1031" style="position:absolute;left:456;top:3424;width:2979;height:6070" coordorigin="654,3599" coordsize="288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ect id="Rectangle 8" o:spid="_x0000_s1032" style="position:absolute;left:209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" fillcolor="#8064a2" strokecolor="#f2f2f2" strokeweight="3pt">
                      <v:fill opacity="52428f"/>
                      <v:shadow on="t" color="#3f3151" opacity=".5" offset="1pt"/>
                    </v:rect>
                    <v:rect id="Rectangle 9" o:spid="_x0000_s1033" style="position:absolute;left:209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" fillcolor="#c0504d" strokecolor="#f2f2f2" strokeweight="3pt">
                      <v:fill opacity="32896f"/>
                      <v:shadow on="t" color="#622423" opacity=".5" offset="1pt"/>
                    </v:rect>
                    <v:rect id="Rectangle 10" o:spid="_x0000_s1034" style="position:absolute;left:65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" fillcolor="#8064a2" strokecolor="#f2f2f2" strokeweight="3pt">
                      <v:fill opacity="52428f"/>
                      <v:shadow on="t" color="#3f3151" opacity=".5" offset="1pt"/>
                    </v:rect>
                    <v:rect id="Rectangle 11" o:spid="_x0000_s1035" style="position:absolute;left:654;top:359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" fillcolor="#c0504d" strokecolor="#f2f2f2" strokeweight="3pt">
                      <v:fill opacity="32896f"/>
                      <v:shadow on="t" color="#622423" opacity=".5" offset="1pt"/>
                    </v:rect>
                    <v:rect id="Rectangle 12" o:spid="_x0000_s1036" style="position:absolute;left:65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" fillcolor="#9bbb59" strokecolor="#f2f2f2" strokeweight="3pt">
                      <v:fill opacity="32896f"/>
                      <v:shadow on="t" color="#4e6128" opacity=".5" offset="1pt"/>
                    </v:rect>
                    <v:rect id="Rectangle 13" o:spid="_x0000_s1037" style="position:absolute;left:2094;top:791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" fillcolor="#4bacc6" strokecolor="#f2f2f2" strokeweight="3pt">
                      <v:fill opacity="32896f"/>
                      <v:shadow on="t" color="#205867" opacity=".5" offset="1pt"/>
                    </v:rect>
                  </v:group>
                </v:group>
                <v:group id="Group 15" o:spid="_x0000_s1038" style="position:absolute;left:3504;top:15146;width:7812;height:1162" coordorigin="3446,13758" coordsize="8169,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16" o:spid="_x0000_s1039" style="position:absolute;left:10833;top:14380;width:782;height:760;flip:x y" coordorigin="8754,11945" coordsize="2880,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">
                    <v:rect id="Rectangle 17" o:spid="_x0000_s1040"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" fillcolor="#bfbfbf" strokecolor="white" strokeweight="1pt">
                      <v:fill opacity="32896f"/>
                      <v:shadow color="#d8d8d8" offset="3pt,3pt"/>
                    </v:rect>
                    <v:rect id="Rectangle 18" o:spid="_x0000_s1041"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" fillcolor="#c0504d" strokecolor="white" strokeweight="1pt">
                      <v:shadow color="#d8d8d8" offset="3pt,3pt"/>
                    </v:rect>
                    <v:rect id="Rectangle 19" o:spid="_x0000_s1042"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" fillcolor="#bfbfbf" strokecolor="white" strokeweight="1pt">
                      <v:fill opacity="32896f"/>
                      <v:shadow color="#d8d8d8" offset="3pt,3pt"/>
                    </v:rect>
                  </v:group>
                  <v:rect id="Rectangle 20" o:spid="_x0000_s1043" style="position:absolute;left:3446;top:13758;width:7105;height:138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" filled="f" stroked="f" strokecolor="white" strokeweight="1pt">
                    <v:fill opacity="52428f"/>
                    <v:textbox inset=",0,,0">
                      <w:txbxContent>
                        <w:p w14:paraId="0DB2AE93" w14:textId="77777777" w:rsidR="008175CD" w:rsidRPr="007C67E9" w:rsidRDefault="008175CD" w:rsidP="0085341F">
                          <w:pPr>
                            <w:pStyle w:val="NoSpacing"/>
                            <w:rPr>
                              <w:u w:val="single"/>
                            </w:rPr>
                          </w:pPr>
                        </w:p>
                        <w:p w14:paraId="063B6665" w14:textId="25B4DD86" w:rsidR="008175CD" w:rsidRPr="00FC00A2" w:rsidRDefault="008175CD" w:rsidP="0085341F">
                          <w:pPr>
                            <w:pStyle w:val="NoSpacing"/>
                            <w:jc w:val="right"/>
                          </w:pPr>
                          <w:r>
                            <w:t>April</w:t>
                          </w:r>
                          <w:r w:rsidRPr="00FC00A2">
                            <w:t xml:space="preserve"> 201</w:t>
                          </w:r>
                          <w:r>
                            <w:t>7</w:t>
                          </w:r>
                        </w:p>
                      </w:txbxContent>
                    </v:textbox>
                  </v:rect>
                </v:group>
              </v:group>
            </w:pict>
          </mc:Fallback>
        </mc:AlternateContent>
      </w:r>
      <w:bookmarkEnd w:id="0"/>
    </w:p>
    <w:p w14:paraId="493C7B3A" w14:textId="77777777" w:rsidR="0085341F" w:rsidRPr="008C3404" w:rsidRDefault="0085341F" w:rsidP="00DC53CE">
      <w:pPr>
        <w:jc w:val="both"/>
        <w:rPr>
          <w:rFonts w:asciiTheme="minorHAnsi" w:hAnsiTheme="minorHAnsi" w:cstheme="minorHAnsi"/>
          <w:b/>
          <w:smallCaps/>
        </w:rPr>
      </w:pPr>
    </w:p>
    <w:p w14:paraId="30503AE2" w14:textId="77777777" w:rsidR="0085341F" w:rsidRPr="008C3404" w:rsidRDefault="0085341F" w:rsidP="00DC53CE">
      <w:pPr>
        <w:jc w:val="both"/>
        <w:rPr>
          <w:rFonts w:asciiTheme="minorHAnsi" w:hAnsiTheme="minorHAnsi" w:cstheme="minorHAnsi"/>
          <w:b/>
          <w:smallCaps/>
        </w:rPr>
      </w:pPr>
    </w:p>
    <w:p w14:paraId="10EFCFA3" w14:textId="77777777" w:rsidR="0085341F" w:rsidRPr="008C3404" w:rsidRDefault="0085341F" w:rsidP="00DC53CE">
      <w:pPr>
        <w:jc w:val="both"/>
        <w:rPr>
          <w:rFonts w:asciiTheme="minorHAnsi" w:hAnsiTheme="minorHAnsi" w:cstheme="minorHAnsi"/>
          <w:b/>
          <w:smallCaps/>
        </w:rPr>
      </w:pPr>
    </w:p>
    <w:p w14:paraId="5AFD6A64" w14:textId="77777777" w:rsidR="0085341F" w:rsidRPr="008C3404" w:rsidRDefault="0085341F" w:rsidP="00DC53CE">
      <w:pPr>
        <w:jc w:val="both"/>
        <w:rPr>
          <w:rFonts w:asciiTheme="minorHAnsi" w:hAnsiTheme="minorHAnsi" w:cstheme="minorHAnsi"/>
          <w:b/>
          <w:smallCaps/>
        </w:rPr>
      </w:pPr>
    </w:p>
    <w:p w14:paraId="46E777C9" w14:textId="77777777" w:rsidR="0085341F" w:rsidRPr="008C3404" w:rsidRDefault="0085341F" w:rsidP="00DC53CE">
      <w:pPr>
        <w:jc w:val="both"/>
        <w:rPr>
          <w:rFonts w:asciiTheme="minorHAnsi" w:hAnsiTheme="minorHAnsi" w:cstheme="minorHAnsi"/>
          <w:b/>
          <w:smallCaps/>
        </w:rPr>
      </w:pPr>
    </w:p>
    <w:p w14:paraId="38EB44B8" w14:textId="77777777" w:rsidR="0085341F" w:rsidRPr="008C3404" w:rsidRDefault="0085341F" w:rsidP="00DC53CE">
      <w:pPr>
        <w:jc w:val="both"/>
        <w:rPr>
          <w:rFonts w:asciiTheme="minorHAnsi" w:hAnsiTheme="minorHAnsi" w:cstheme="minorHAnsi"/>
          <w:b/>
          <w:smallCaps/>
        </w:rPr>
      </w:pPr>
    </w:p>
    <w:p w14:paraId="34B8137F" w14:textId="77777777" w:rsidR="0085341F" w:rsidRPr="008C3404" w:rsidRDefault="0085341F" w:rsidP="00DC53CE">
      <w:pPr>
        <w:jc w:val="both"/>
        <w:rPr>
          <w:rFonts w:asciiTheme="minorHAnsi" w:hAnsiTheme="minorHAnsi" w:cstheme="minorHAnsi"/>
          <w:b/>
          <w:smallCaps/>
        </w:rPr>
      </w:pPr>
    </w:p>
    <w:p w14:paraId="14D0C203" w14:textId="77777777" w:rsidR="0085341F" w:rsidRPr="008C3404" w:rsidRDefault="0085341F" w:rsidP="00DC53CE">
      <w:pPr>
        <w:jc w:val="both"/>
        <w:rPr>
          <w:rFonts w:asciiTheme="minorHAnsi" w:hAnsiTheme="minorHAnsi" w:cstheme="minorHAnsi"/>
          <w:b/>
          <w:smallCaps/>
        </w:rPr>
      </w:pPr>
    </w:p>
    <w:p w14:paraId="27AF9C85" w14:textId="77777777" w:rsidR="0085341F" w:rsidRPr="008C3404" w:rsidRDefault="0085341F" w:rsidP="00DC53CE">
      <w:pPr>
        <w:jc w:val="both"/>
        <w:rPr>
          <w:rFonts w:asciiTheme="minorHAnsi" w:hAnsiTheme="minorHAnsi" w:cstheme="minorHAnsi"/>
          <w:b/>
          <w:smallCaps/>
        </w:rPr>
      </w:pPr>
    </w:p>
    <w:p w14:paraId="17147356" w14:textId="77777777" w:rsidR="0085341F" w:rsidRPr="008C3404" w:rsidRDefault="0085341F" w:rsidP="00DC53CE">
      <w:pPr>
        <w:jc w:val="both"/>
        <w:rPr>
          <w:rFonts w:asciiTheme="minorHAnsi" w:hAnsiTheme="minorHAnsi" w:cstheme="minorHAnsi"/>
          <w:b/>
          <w:smallCaps/>
        </w:rPr>
      </w:pPr>
    </w:p>
    <w:p w14:paraId="069955A1" w14:textId="77777777" w:rsidR="0085341F" w:rsidRPr="008C3404" w:rsidRDefault="0085341F" w:rsidP="00DC53CE">
      <w:pPr>
        <w:jc w:val="both"/>
        <w:rPr>
          <w:rFonts w:asciiTheme="minorHAnsi" w:hAnsiTheme="minorHAnsi" w:cstheme="minorHAnsi"/>
          <w:b/>
          <w:smallCaps/>
        </w:rPr>
      </w:pPr>
    </w:p>
    <w:p w14:paraId="4376BB7C" w14:textId="77777777" w:rsidR="0085341F" w:rsidRPr="008C3404" w:rsidRDefault="0085341F" w:rsidP="00DC53CE">
      <w:pPr>
        <w:jc w:val="both"/>
        <w:rPr>
          <w:rFonts w:asciiTheme="minorHAnsi" w:hAnsiTheme="minorHAnsi" w:cstheme="minorHAnsi"/>
          <w:b/>
          <w:smallCaps/>
        </w:rPr>
      </w:pPr>
    </w:p>
    <w:p w14:paraId="3D034E27" w14:textId="77777777" w:rsidR="0085341F" w:rsidRPr="008C3404" w:rsidRDefault="0085341F" w:rsidP="00DC53CE">
      <w:pPr>
        <w:jc w:val="both"/>
        <w:rPr>
          <w:rFonts w:asciiTheme="minorHAnsi" w:hAnsiTheme="minorHAnsi" w:cstheme="minorHAnsi"/>
          <w:b/>
          <w:smallCaps/>
        </w:rPr>
      </w:pPr>
    </w:p>
    <w:p w14:paraId="42D9FA4C" w14:textId="77777777" w:rsidR="0085341F" w:rsidRPr="008C3404" w:rsidRDefault="0085341F" w:rsidP="00DC53CE">
      <w:pPr>
        <w:jc w:val="both"/>
        <w:rPr>
          <w:rFonts w:asciiTheme="minorHAnsi" w:hAnsiTheme="minorHAnsi" w:cstheme="minorHAnsi"/>
          <w:b/>
          <w:smallCaps/>
        </w:rPr>
      </w:pPr>
    </w:p>
    <w:p w14:paraId="3F63FE11" w14:textId="77777777" w:rsidR="0085341F" w:rsidRPr="008C3404" w:rsidRDefault="0085341F" w:rsidP="00DC53CE">
      <w:pPr>
        <w:jc w:val="both"/>
        <w:rPr>
          <w:rFonts w:asciiTheme="minorHAnsi" w:hAnsiTheme="minorHAnsi" w:cstheme="minorHAnsi"/>
          <w:b/>
          <w:smallCaps/>
        </w:rPr>
      </w:pPr>
    </w:p>
    <w:p w14:paraId="7A169E73" w14:textId="77777777" w:rsidR="0085341F" w:rsidRPr="008C3404" w:rsidRDefault="0085341F" w:rsidP="00DC53CE">
      <w:pPr>
        <w:jc w:val="both"/>
        <w:rPr>
          <w:rFonts w:asciiTheme="minorHAnsi" w:hAnsiTheme="minorHAnsi" w:cstheme="minorHAnsi"/>
          <w:b/>
          <w:smallCaps/>
        </w:rPr>
      </w:pPr>
    </w:p>
    <w:p w14:paraId="50C99E88" w14:textId="77777777" w:rsidR="0085341F" w:rsidRPr="008C3404" w:rsidRDefault="0085341F" w:rsidP="00DC53CE">
      <w:pPr>
        <w:jc w:val="both"/>
        <w:rPr>
          <w:rFonts w:asciiTheme="minorHAnsi" w:hAnsiTheme="minorHAnsi" w:cstheme="minorHAnsi"/>
          <w:b/>
          <w:smallCaps/>
        </w:rPr>
      </w:pPr>
    </w:p>
    <w:p w14:paraId="61D3B1E1" w14:textId="77777777" w:rsidR="0085341F" w:rsidRPr="008C3404" w:rsidRDefault="0085341F" w:rsidP="00DC53CE">
      <w:pPr>
        <w:jc w:val="both"/>
        <w:rPr>
          <w:rFonts w:asciiTheme="minorHAnsi" w:hAnsiTheme="minorHAnsi" w:cstheme="minorHAnsi"/>
          <w:b/>
          <w:smallCaps/>
        </w:rPr>
      </w:pPr>
    </w:p>
    <w:p w14:paraId="115BE2DA" w14:textId="77777777" w:rsidR="0085341F" w:rsidRPr="008C3404" w:rsidRDefault="0085341F" w:rsidP="00DC53CE">
      <w:pPr>
        <w:jc w:val="both"/>
        <w:rPr>
          <w:rFonts w:asciiTheme="minorHAnsi" w:hAnsiTheme="minorHAnsi" w:cstheme="minorHAnsi"/>
          <w:b/>
          <w:smallCaps/>
        </w:rPr>
      </w:pPr>
    </w:p>
    <w:p w14:paraId="0D1A7E12" w14:textId="77777777" w:rsidR="0085341F" w:rsidRPr="008C3404" w:rsidRDefault="0085341F" w:rsidP="00DC53CE">
      <w:pPr>
        <w:jc w:val="both"/>
        <w:rPr>
          <w:rFonts w:asciiTheme="minorHAnsi" w:hAnsiTheme="minorHAnsi" w:cstheme="minorHAnsi"/>
          <w:b/>
          <w:smallCaps/>
        </w:rPr>
      </w:pPr>
    </w:p>
    <w:p w14:paraId="4C6326D8" w14:textId="77777777" w:rsidR="0085341F" w:rsidRPr="008C3404" w:rsidRDefault="0085341F" w:rsidP="00DC53CE">
      <w:pPr>
        <w:jc w:val="both"/>
        <w:rPr>
          <w:rFonts w:asciiTheme="minorHAnsi" w:hAnsiTheme="minorHAnsi" w:cstheme="minorHAnsi"/>
          <w:b/>
          <w:smallCaps/>
        </w:rPr>
      </w:pPr>
    </w:p>
    <w:p w14:paraId="12D6100D" w14:textId="77777777" w:rsidR="0085341F" w:rsidRPr="008C3404" w:rsidRDefault="0085341F" w:rsidP="00DC53CE">
      <w:pPr>
        <w:jc w:val="both"/>
        <w:rPr>
          <w:rFonts w:asciiTheme="minorHAnsi" w:hAnsiTheme="minorHAnsi" w:cstheme="minorHAnsi"/>
          <w:b/>
          <w:smallCaps/>
        </w:rPr>
      </w:pPr>
    </w:p>
    <w:p w14:paraId="3932858F" w14:textId="77777777" w:rsidR="0085341F" w:rsidRPr="008C3404" w:rsidRDefault="0085341F" w:rsidP="00DC53CE">
      <w:pPr>
        <w:jc w:val="both"/>
        <w:rPr>
          <w:rFonts w:asciiTheme="minorHAnsi" w:hAnsiTheme="minorHAnsi" w:cstheme="minorHAnsi"/>
          <w:b/>
          <w:smallCaps/>
        </w:rPr>
      </w:pPr>
    </w:p>
    <w:p w14:paraId="623A99B0" w14:textId="77777777" w:rsidR="0085341F" w:rsidRPr="008C3404" w:rsidRDefault="0085341F" w:rsidP="00DC53CE">
      <w:pPr>
        <w:jc w:val="both"/>
        <w:rPr>
          <w:rFonts w:asciiTheme="minorHAnsi" w:hAnsiTheme="minorHAnsi" w:cstheme="minorHAnsi"/>
          <w:b/>
          <w:smallCaps/>
        </w:rPr>
      </w:pPr>
    </w:p>
    <w:p w14:paraId="7D26CD80" w14:textId="77777777" w:rsidR="0085341F" w:rsidRPr="008C3404" w:rsidRDefault="0085341F" w:rsidP="00DC53CE">
      <w:pPr>
        <w:jc w:val="both"/>
        <w:rPr>
          <w:rFonts w:asciiTheme="minorHAnsi" w:hAnsiTheme="minorHAnsi" w:cstheme="minorHAnsi"/>
          <w:b/>
          <w:smallCaps/>
        </w:rPr>
      </w:pPr>
    </w:p>
    <w:p w14:paraId="54A69C2A" w14:textId="77777777" w:rsidR="0085341F" w:rsidRPr="008C3404" w:rsidRDefault="0085341F" w:rsidP="00DC53CE">
      <w:pPr>
        <w:jc w:val="both"/>
        <w:rPr>
          <w:rFonts w:asciiTheme="minorHAnsi" w:hAnsiTheme="minorHAnsi" w:cstheme="minorHAnsi"/>
          <w:b/>
          <w:smallCaps/>
        </w:rPr>
      </w:pPr>
    </w:p>
    <w:p w14:paraId="16C1CA0E" w14:textId="77777777" w:rsidR="0085341F" w:rsidRPr="008C3404" w:rsidRDefault="0085341F" w:rsidP="00DC53CE">
      <w:pPr>
        <w:jc w:val="both"/>
        <w:rPr>
          <w:rFonts w:asciiTheme="minorHAnsi" w:hAnsiTheme="minorHAnsi" w:cstheme="minorHAnsi"/>
          <w:b/>
          <w:smallCaps/>
        </w:rPr>
      </w:pPr>
    </w:p>
    <w:p w14:paraId="237149EA" w14:textId="77777777" w:rsidR="0085341F" w:rsidRPr="008C3404" w:rsidRDefault="0085341F" w:rsidP="00DC53CE">
      <w:pPr>
        <w:jc w:val="both"/>
        <w:rPr>
          <w:rFonts w:asciiTheme="minorHAnsi" w:hAnsiTheme="minorHAnsi" w:cstheme="minorHAnsi"/>
          <w:b/>
          <w:smallCaps/>
        </w:rPr>
      </w:pPr>
    </w:p>
    <w:p w14:paraId="4C2D4CC8" w14:textId="77777777" w:rsidR="0085341F" w:rsidRPr="008C3404" w:rsidRDefault="0085341F" w:rsidP="00DC53CE">
      <w:pPr>
        <w:jc w:val="both"/>
        <w:rPr>
          <w:rFonts w:asciiTheme="minorHAnsi" w:hAnsiTheme="minorHAnsi" w:cstheme="minorHAnsi"/>
          <w:b/>
          <w:smallCaps/>
        </w:rPr>
      </w:pPr>
    </w:p>
    <w:p w14:paraId="00E76608" w14:textId="77777777" w:rsidR="0085341F" w:rsidRPr="008C3404" w:rsidRDefault="0085341F" w:rsidP="00DC53CE">
      <w:pPr>
        <w:jc w:val="both"/>
        <w:rPr>
          <w:rFonts w:asciiTheme="minorHAnsi" w:hAnsiTheme="minorHAnsi" w:cstheme="minorHAnsi"/>
          <w:b/>
          <w:smallCaps/>
        </w:rPr>
      </w:pPr>
    </w:p>
    <w:p w14:paraId="4841FE6C" w14:textId="77777777" w:rsidR="0085341F" w:rsidRPr="008C3404" w:rsidRDefault="0085341F" w:rsidP="00DC53CE">
      <w:pPr>
        <w:jc w:val="both"/>
        <w:rPr>
          <w:rFonts w:asciiTheme="minorHAnsi" w:hAnsiTheme="minorHAnsi" w:cstheme="minorHAnsi"/>
          <w:b/>
          <w:smallCaps/>
        </w:rPr>
      </w:pPr>
    </w:p>
    <w:p w14:paraId="26CA53F2" w14:textId="77777777" w:rsidR="0085341F" w:rsidRPr="008C3404" w:rsidRDefault="0085341F" w:rsidP="00DC53CE">
      <w:pPr>
        <w:jc w:val="both"/>
        <w:rPr>
          <w:rFonts w:asciiTheme="minorHAnsi" w:hAnsiTheme="minorHAnsi" w:cstheme="minorHAnsi"/>
          <w:b/>
          <w:smallCaps/>
        </w:rPr>
      </w:pPr>
    </w:p>
    <w:p w14:paraId="3B0340A2" w14:textId="77777777" w:rsidR="0085341F" w:rsidRPr="008C3404" w:rsidRDefault="0085341F" w:rsidP="00DC53CE">
      <w:pPr>
        <w:jc w:val="both"/>
        <w:rPr>
          <w:rFonts w:asciiTheme="minorHAnsi" w:hAnsiTheme="minorHAnsi" w:cstheme="minorHAnsi"/>
          <w:b/>
          <w:smallCaps/>
        </w:rPr>
      </w:pPr>
    </w:p>
    <w:p w14:paraId="06D358E7" w14:textId="77777777" w:rsidR="0085341F" w:rsidRPr="008C3404" w:rsidRDefault="0085341F" w:rsidP="00DC53CE">
      <w:pPr>
        <w:jc w:val="both"/>
        <w:rPr>
          <w:rFonts w:asciiTheme="minorHAnsi" w:hAnsiTheme="minorHAnsi" w:cstheme="minorHAnsi"/>
          <w:b/>
          <w:smallCaps/>
        </w:rPr>
      </w:pPr>
    </w:p>
    <w:p w14:paraId="7506456B" w14:textId="77777777" w:rsidR="0085341F" w:rsidRPr="008C3404" w:rsidRDefault="0085341F" w:rsidP="00DC53CE">
      <w:pPr>
        <w:jc w:val="both"/>
        <w:rPr>
          <w:rFonts w:asciiTheme="minorHAnsi" w:hAnsiTheme="minorHAnsi" w:cstheme="minorHAnsi"/>
          <w:b/>
          <w:smallCaps/>
        </w:rPr>
      </w:pPr>
    </w:p>
    <w:p w14:paraId="0CA22039" w14:textId="77777777" w:rsidR="004434A4" w:rsidRPr="008C3404" w:rsidRDefault="004434A4" w:rsidP="00DC53CE">
      <w:pPr>
        <w:jc w:val="both"/>
        <w:rPr>
          <w:rFonts w:asciiTheme="minorHAnsi" w:hAnsiTheme="minorHAnsi" w:cstheme="minorHAnsi"/>
        </w:rPr>
      </w:pPr>
    </w:p>
    <w:p w14:paraId="42BAD20B" w14:textId="77777777" w:rsidR="001D3290" w:rsidRPr="008C3404" w:rsidRDefault="001D3290" w:rsidP="00DC53CE">
      <w:pPr>
        <w:jc w:val="both"/>
        <w:rPr>
          <w:rFonts w:asciiTheme="minorHAnsi" w:hAnsiTheme="minorHAnsi" w:cstheme="minorHAnsi"/>
        </w:rPr>
      </w:pPr>
    </w:p>
    <w:p w14:paraId="1418D7B3" w14:textId="77777777" w:rsidR="000F0FE7" w:rsidRPr="008C3404" w:rsidRDefault="000F0FE7" w:rsidP="00DC53CE">
      <w:pPr>
        <w:jc w:val="both"/>
        <w:rPr>
          <w:rFonts w:asciiTheme="minorHAnsi" w:hAnsiTheme="minorHAnsi" w:cstheme="minorHAnsi"/>
        </w:rPr>
        <w:sectPr w:rsidR="000F0FE7" w:rsidRPr="008C3404" w:rsidSect="00FD1FE4">
          <w:headerReference w:type="default" r:id="rId11"/>
          <w:footerReference w:type="default" r:id="rId12"/>
          <w:pgSz w:w="11907" w:h="16839" w:code="9"/>
          <w:pgMar w:top="1440" w:right="1440" w:bottom="1440" w:left="1440" w:header="720" w:footer="720" w:gutter="0"/>
          <w:pgNumType w:fmt="lowerRoman" w:start="1"/>
          <w:cols w:space="720"/>
          <w:titlePg/>
          <w:docGrid w:linePitch="360"/>
        </w:sectPr>
      </w:pPr>
    </w:p>
    <w:p w14:paraId="353B9529" w14:textId="77777777" w:rsidR="00822340" w:rsidRPr="008C3404" w:rsidRDefault="00822340" w:rsidP="00DC53CE">
      <w:pPr>
        <w:jc w:val="both"/>
        <w:rPr>
          <w:rFonts w:asciiTheme="minorHAnsi" w:hAnsiTheme="minorHAnsi" w:cstheme="minorHAnsi"/>
          <w:b/>
        </w:rPr>
      </w:pPr>
    </w:p>
    <w:p w14:paraId="0EA9A1C7" w14:textId="624DA514" w:rsidR="00DA3FB9" w:rsidRPr="008C3404" w:rsidRDefault="00DA3FB9" w:rsidP="00D60FC0">
      <w:pPr>
        <w:pStyle w:val="Heading1"/>
        <w:numPr>
          <w:ilvl w:val="0"/>
          <w:numId w:val="0"/>
        </w:numPr>
        <w:ind w:left="432" w:hanging="432"/>
        <w:rPr>
          <w:rFonts w:asciiTheme="minorHAnsi" w:hAnsiTheme="minorHAnsi" w:cstheme="minorHAnsi"/>
        </w:rPr>
      </w:pPr>
      <w:bookmarkStart w:id="1" w:name="_Toc483317048"/>
      <w:r w:rsidRPr="008C3404">
        <w:rPr>
          <w:rFonts w:asciiTheme="minorHAnsi" w:hAnsiTheme="minorHAnsi" w:cstheme="minorHAnsi"/>
        </w:rPr>
        <w:t>Table of Content</w:t>
      </w:r>
      <w:bookmarkEnd w:id="1"/>
    </w:p>
    <w:p w14:paraId="40ECDB3D" w14:textId="29E69178" w:rsidR="008E5228" w:rsidRDefault="00461E86">
      <w:pPr>
        <w:pStyle w:val="TOC1"/>
        <w:tabs>
          <w:tab w:val="right" w:leader="dot" w:pos="9016"/>
        </w:tabs>
        <w:rPr>
          <w:rFonts w:asciiTheme="minorHAnsi" w:eastAsiaTheme="minorEastAsia" w:hAnsiTheme="minorHAnsi" w:cstheme="minorBidi"/>
          <w:b w:val="0"/>
          <w:bCs w:val="0"/>
          <w:caps w:val="0"/>
          <w:noProof/>
          <w:sz w:val="22"/>
          <w:szCs w:val="22"/>
        </w:rPr>
      </w:pPr>
      <w:r w:rsidRPr="008C3404">
        <w:rPr>
          <w:rFonts w:asciiTheme="minorHAnsi" w:hAnsiTheme="minorHAnsi" w:cstheme="minorHAnsi"/>
        </w:rPr>
        <w:fldChar w:fldCharType="begin"/>
      </w:r>
      <w:r w:rsidR="001852D8" w:rsidRPr="008C3404">
        <w:rPr>
          <w:rFonts w:asciiTheme="minorHAnsi" w:hAnsiTheme="minorHAnsi" w:cstheme="minorHAnsi"/>
        </w:rPr>
        <w:instrText xml:space="preserve"> TOC \o "1-3" \h \z \u </w:instrText>
      </w:r>
      <w:r w:rsidRPr="008C3404">
        <w:rPr>
          <w:rFonts w:asciiTheme="minorHAnsi" w:hAnsiTheme="minorHAnsi" w:cstheme="minorHAnsi"/>
        </w:rPr>
        <w:fldChar w:fldCharType="separate"/>
      </w:r>
      <w:hyperlink w:anchor="_Toc483317048" w:history="1">
        <w:r w:rsidR="008E5228" w:rsidRPr="00446C5E">
          <w:rPr>
            <w:rStyle w:val="Hyperlink"/>
            <w:rFonts w:cstheme="minorHAnsi"/>
            <w:noProof/>
          </w:rPr>
          <w:t>Table of Content</w:t>
        </w:r>
        <w:r w:rsidR="008E5228">
          <w:rPr>
            <w:noProof/>
            <w:webHidden/>
          </w:rPr>
          <w:tab/>
        </w:r>
        <w:r w:rsidR="008E5228">
          <w:rPr>
            <w:noProof/>
            <w:webHidden/>
          </w:rPr>
          <w:fldChar w:fldCharType="begin"/>
        </w:r>
        <w:r w:rsidR="008E5228">
          <w:rPr>
            <w:noProof/>
            <w:webHidden/>
          </w:rPr>
          <w:instrText xml:space="preserve"> PAGEREF _Toc483317048 \h </w:instrText>
        </w:r>
        <w:r w:rsidR="008E5228">
          <w:rPr>
            <w:noProof/>
            <w:webHidden/>
          </w:rPr>
        </w:r>
        <w:r w:rsidR="008E5228">
          <w:rPr>
            <w:noProof/>
            <w:webHidden/>
          </w:rPr>
          <w:fldChar w:fldCharType="separate"/>
        </w:r>
        <w:r w:rsidR="008E5228">
          <w:rPr>
            <w:noProof/>
            <w:webHidden/>
          </w:rPr>
          <w:t>i</w:t>
        </w:r>
        <w:r w:rsidR="008E5228">
          <w:rPr>
            <w:noProof/>
            <w:webHidden/>
          </w:rPr>
          <w:fldChar w:fldCharType="end"/>
        </w:r>
      </w:hyperlink>
    </w:p>
    <w:p w14:paraId="59A38CEC" w14:textId="073B7C0E" w:rsidR="008E5228" w:rsidRDefault="00E42BCD">
      <w:pPr>
        <w:pStyle w:val="TOC1"/>
        <w:tabs>
          <w:tab w:val="right" w:leader="dot" w:pos="9016"/>
        </w:tabs>
        <w:rPr>
          <w:rFonts w:asciiTheme="minorHAnsi" w:eastAsiaTheme="minorEastAsia" w:hAnsiTheme="minorHAnsi" w:cstheme="minorBidi"/>
          <w:b w:val="0"/>
          <w:bCs w:val="0"/>
          <w:caps w:val="0"/>
          <w:noProof/>
          <w:sz w:val="22"/>
          <w:szCs w:val="22"/>
        </w:rPr>
      </w:pPr>
      <w:hyperlink w:anchor="_Toc483317049" w:history="1">
        <w:r w:rsidR="008E5228" w:rsidRPr="00446C5E">
          <w:rPr>
            <w:rStyle w:val="Hyperlink"/>
            <w:rFonts w:cstheme="minorHAnsi"/>
            <w:noProof/>
          </w:rPr>
          <w:t>list of figures</w:t>
        </w:r>
        <w:r w:rsidR="008E5228">
          <w:rPr>
            <w:noProof/>
            <w:webHidden/>
          </w:rPr>
          <w:tab/>
        </w:r>
        <w:r w:rsidR="008E5228">
          <w:rPr>
            <w:noProof/>
            <w:webHidden/>
          </w:rPr>
          <w:fldChar w:fldCharType="begin"/>
        </w:r>
        <w:r w:rsidR="008E5228">
          <w:rPr>
            <w:noProof/>
            <w:webHidden/>
          </w:rPr>
          <w:instrText xml:space="preserve"> PAGEREF _Toc483317049 \h </w:instrText>
        </w:r>
        <w:r w:rsidR="008E5228">
          <w:rPr>
            <w:noProof/>
            <w:webHidden/>
          </w:rPr>
        </w:r>
        <w:r w:rsidR="008E5228">
          <w:rPr>
            <w:noProof/>
            <w:webHidden/>
          </w:rPr>
          <w:fldChar w:fldCharType="separate"/>
        </w:r>
        <w:r w:rsidR="008E5228">
          <w:rPr>
            <w:noProof/>
            <w:webHidden/>
          </w:rPr>
          <w:t>iv</w:t>
        </w:r>
        <w:r w:rsidR="008E5228">
          <w:rPr>
            <w:noProof/>
            <w:webHidden/>
          </w:rPr>
          <w:fldChar w:fldCharType="end"/>
        </w:r>
      </w:hyperlink>
    </w:p>
    <w:p w14:paraId="72622ACC" w14:textId="2E6840DC" w:rsidR="008E5228" w:rsidRDefault="00E42BCD">
      <w:pPr>
        <w:pStyle w:val="TOC1"/>
        <w:tabs>
          <w:tab w:val="right" w:leader="dot" w:pos="9016"/>
        </w:tabs>
        <w:rPr>
          <w:rFonts w:asciiTheme="minorHAnsi" w:eastAsiaTheme="minorEastAsia" w:hAnsiTheme="minorHAnsi" w:cstheme="minorBidi"/>
          <w:b w:val="0"/>
          <w:bCs w:val="0"/>
          <w:caps w:val="0"/>
          <w:noProof/>
          <w:sz w:val="22"/>
          <w:szCs w:val="22"/>
        </w:rPr>
      </w:pPr>
      <w:hyperlink w:anchor="_Toc483317050" w:history="1">
        <w:r w:rsidR="008E5228" w:rsidRPr="00446C5E">
          <w:rPr>
            <w:rStyle w:val="Hyperlink"/>
            <w:rFonts w:cstheme="minorHAnsi"/>
            <w:noProof/>
          </w:rPr>
          <w:t>list of tables</w:t>
        </w:r>
        <w:r w:rsidR="008E5228">
          <w:rPr>
            <w:noProof/>
            <w:webHidden/>
          </w:rPr>
          <w:tab/>
        </w:r>
        <w:r w:rsidR="008E5228">
          <w:rPr>
            <w:noProof/>
            <w:webHidden/>
          </w:rPr>
          <w:fldChar w:fldCharType="begin"/>
        </w:r>
        <w:r w:rsidR="008E5228">
          <w:rPr>
            <w:noProof/>
            <w:webHidden/>
          </w:rPr>
          <w:instrText xml:space="preserve"> PAGEREF _Toc483317050 \h </w:instrText>
        </w:r>
        <w:r w:rsidR="008E5228">
          <w:rPr>
            <w:noProof/>
            <w:webHidden/>
          </w:rPr>
        </w:r>
        <w:r w:rsidR="008E5228">
          <w:rPr>
            <w:noProof/>
            <w:webHidden/>
          </w:rPr>
          <w:fldChar w:fldCharType="separate"/>
        </w:r>
        <w:r w:rsidR="008E5228">
          <w:rPr>
            <w:noProof/>
            <w:webHidden/>
          </w:rPr>
          <w:t>iv</w:t>
        </w:r>
        <w:r w:rsidR="008E5228">
          <w:rPr>
            <w:noProof/>
            <w:webHidden/>
          </w:rPr>
          <w:fldChar w:fldCharType="end"/>
        </w:r>
      </w:hyperlink>
    </w:p>
    <w:p w14:paraId="3B10D7FC" w14:textId="5094892D" w:rsidR="008E5228" w:rsidRDefault="00E42BCD">
      <w:pPr>
        <w:pStyle w:val="TOC1"/>
        <w:tabs>
          <w:tab w:val="right" w:leader="dot" w:pos="9016"/>
        </w:tabs>
        <w:rPr>
          <w:rFonts w:asciiTheme="minorHAnsi" w:eastAsiaTheme="minorEastAsia" w:hAnsiTheme="minorHAnsi" w:cstheme="minorBidi"/>
          <w:b w:val="0"/>
          <w:bCs w:val="0"/>
          <w:caps w:val="0"/>
          <w:noProof/>
          <w:sz w:val="22"/>
          <w:szCs w:val="22"/>
        </w:rPr>
      </w:pPr>
      <w:hyperlink w:anchor="_Toc483317051" w:history="1">
        <w:r w:rsidR="008E5228" w:rsidRPr="00446C5E">
          <w:rPr>
            <w:rStyle w:val="Hyperlink"/>
            <w:rFonts w:cstheme="minorHAnsi"/>
            <w:noProof/>
          </w:rPr>
          <w:t>list of plates</w:t>
        </w:r>
        <w:r w:rsidR="008E5228">
          <w:rPr>
            <w:noProof/>
            <w:webHidden/>
          </w:rPr>
          <w:tab/>
        </w:r>
        <w:r w:rsidR="008E5228">
          <w:rPr>
            <w:noProof/>
            <w:webHidden/>
          </w:rPr>
          <w:fldChar w:fldCharType="begin"/>
        </w:r>
        <w:r w:rsidR="008E5228">
          <w:rPr>
            <w:noProof/>
            <w:webHidden/>
          </w:rPr>
          <w:instrText xml:space="preserve"> PAGEREF _Toc483317051 \h </w:instrText>
        </w:r>
        <w:r w:rsidR="008E5228">
          <w:rPr>
            <w:noProof/>
            <w:webHidden/>
          </w:rPr>
        </w:r>
        <w:r w:rsidR="008E5228">
          <w:rPr>
            <w:noProof/>
            <w:webHidden/>
          </w:rPr>
          <w:fldChar w:fldCharType="separate"/>
        </w:r>
        <w:r w:rsidR="008E5228">
          <w:rPr>
            <w:noProof/>
            <w:webHidden/>
          </w:rPr>
          <w:t>iv</w:t>
        </w:r>
        <w:r w:rsidR="008E5228">
          <w:rPr>
            <w:noProof/>
            <w:webHidden/>
          </w:rPr>
          <w:fldChar w:fldCharType="end"/>
        </w:r>
      </w:hyperlink>
    </w:p>
    <w:p w14:paraId="103AAC67" w14:textId="2F759EF9" w:rsidR="008E5228" w:rsidRDefault="00E42BCD">
      <w:pPr>
        <w:pStyle w:val="TOC1"/>
        <w:tabs>
          <w:tab w:val="right" w:leader="dot" w:pos="9016"/>
        </w:tabs>
        <w:rPr>
          <w:rFonts w:asciiTheme="minorHAnsi" w:eastAsiaTheme="minorEastAsia" w:hAnsiTheme="minorHAnsi" w:cstheme="minorBidi"/>
          <w:b w:val="0"/>
          <w:bCs w:val="0"/>
          <w:caps w:val="0"/>
          <w:noProof/>
          <w:sz w:val="22"/>
          <w:szCs w:val="22"/>
        </w:rPr>
      </w:pPr>
      <w:hyperlink w:anchor="_Toc483317052" w:history="1">
        <w:r w:rsidR="008E5228" w:rsidRPr="00446C5E">
          <w:rPr>
            <w:rStyle w:val="Hyperlink"/>
            <w:rFonts w:cstheme="minorHAnsi"/>
            <w:noProof/>
          </w:rPr>
          <w:t>ACRONYMS AND ABBREVIATIONS</w:t>
        </w:r>
        <w:r w:rsidR="008E5228">
          <w:rPr>
            <w:noProof/>
            <w:webHidden/>
          </w:rPr>
          <w:tab/>
        </w:r>
        <w:r w:rsidR="008E5228">
          <w:rPr>
            <w:noProof/>
            <w:webHidden/>
          </w:rPr>
          <w:fldChar w:fldCharType="begin"/>
        </w:r>
        <w:r w:rsidR="008E5228">
          <w:rPr>
            <w:noProof/>
            <w:webHidden/>
          </w:rPr>
          <w:instrText xml:space="preserve"> PAGEREF _Toc483317052 \h </w:instrText>
        </w:r>
        <w:r w:rsidR="008E5228">
          <w:rPr>
            <w:noProof/>
            <w:webHidden/>
          </w:rPr>
        </w:r>
        <w:r w:rsidR="008E5228">
          <w:rPr>
            <w:noProof/>
            <w:webHidden/>
          </w:rPr>
          <w:fldChar w:fldCharType="separate"/>
        </w:r>
        <w:r w:rsidR="008E5228">
          <w:rPr>
            <w:noProof/>
            <w:webHidden/>
          </w:rPr>
          <w:t>v</w:t>
        </w:r>
        <w:r w:rsidR="008E5228">
          <w:rPr>
            <w:noProof/>
            <w:webHidden/>
          </w:rPr>
          <w:fldChar w:fldCharType="end"/>
        </w:r>
      </w:hyperlink>
    </w:p>
    <w:p w14:paraId="35F49454" w14:textId="1C4EE01F" w:rsidR="008E5228" w:rsidRDefault="00E42BCD">
      <w:pPr>
        <w:pStyle w:val="TOC1"/>
        <w:tabs>
          <w:tab w:val="right" w:leader="dot" w:pos="9016"/>
        </w:tabs>
        <w:rPr>
          <w:rFonts w:asciiTheme="minorHAnsi" w:eastAsiaTheme="minorEastAsia" w:hAnsiTheme="minorHAnsi" w:cstheme="minorBidi"/>
          <w:b w:val="0"/>
          <w:bCs w:val="0"/>
          <w:caps w:val="0"/>
          <w:noProof/>
          <w:sz w:val="22"/>
          <w:szCs w:val="22"/>
        </w:rPr>
      </w:pPr>
      <w:hyperlink w:anchor="_Toc483317053" w:history="1">
        <w:r w:rsidR="008E5228" w:rsidRPr="00446C5E">
          <w:rPr>
            <w:rStyle w:val="Hyperlink"/>
            <w:rFonts w:cstheme="minorHAnsi"/>
            <w:noProof/>
          </w:rPr>
          <w:t>EXECUTIVE SUMMARY</w:t>
        </w:r>
        <w:r w:rsidR="008E5228">
          <w:rPr>
            <w:noProof/>
            <w:webHidden/>
          </w:rPr>
          <w:tab/>
        </w:r>
        <w:r w:rsidR="008E5228">
          <w:rPr>
            <w:noProof/>
            <w:webHidden/>
          </w:rPr>
          <w:fldChar w:fldCharType="begin"/>
        </w:r>
        <w:r w:rsidR="008E5228">
          <w:rPr>
            <w:noProof/>
            <w:webHidden/>
          </w:rPr>
          <w:instrText xml:space="preserve"> PAGEREF _Toc483317053 \h </w:instrText>
        </w:r>
        <w:r w:rsidR="008E5228">
          <w:rPr>
            <w:noProof/>
            <w:webHidden/>
          </w:rPr>
        </w:r>
        <w:r w:rsidR="008E5228">
          <w:rPr>
            <w:noProof/>
            <w:webHidden/>
          </w:rPr>
          <w:fldChar w:fldCharType="separate"/>
        </w:r>
        <w:r w:rsidR="008E5228">
          <w:rPr>
            <w:noProof/>
            <w:webHidden/>
          </w:rPr>
          <w:t>vi</w:t>
        </w:r>
        <w:r w:rsidR="008E5228">
          <w:rPr>
            <w:noProof/>
            <w:webHidden/>
          </w:rPr>
          <w:fldChar w:fldCharType="end"/>
        </w:r>
      </w:hyperlink>
    </w:p>
    <w:p w14:paraId="02EB3B1A" w14:textId="0B45297E"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054" w:history="1">
        <w:r w:rsidR="008E5228" w:rsidRPr="00446C5E">
          <w:rPr>
            <w:rStyle w:val="Hyperlink"/>
            <w:noProof/>
          </w:rPr>
          <w:t>1.0</w:t>
        </w:r>
        <w:r w:rsidR="008E5228">
          <w:rPr>
            <w:rFonts w:asciiTheme="minorHAnsi" w:eastAsiaTheme="minorEastAsia" w:hAnsiTheme="minorHAnsi" w:cstheme="minorBidi"/>
            <w:b w:val="0"/>
            <w:bCs w:val="0"/>
            <w:caps w:val="0"/>
            <w:noProof/>
            <w:sz w:val="22"/>
            <w:szCs w:val="22"/>
          </w:rPr>
          <w:tab/>
        </w:r>
        <w:r w:rsidR="008E5228" w:rsidRPr="00446C5E">
          <w:rPr>
            <w:rStyle w:val="Hyperlink"/>
            <w:noProof/>
          </w:rPr>
          <w:t>INTRODUCTION</w:t>
        </w:r>
        <w:r w:rsidR="008E5228">
          <w:rPr>
            <w:noProof/>
            <w:webHidden/>
          </w:rPr>
          <w:tab/>
        </w:r>
        <w:r w:rsidR="008E5228">
          <w:rPr>
            <w:noProof/>
            <w:webHidden/>
          </w:rPr>
          <w:fldChar w:fldCharType="begin"/>
        </w:r>
        <w:r w:rsidR="008E5228">
          <w:rPr>
            <w:noProof/>
            <w:webHidden/>
          </w:rPr>
          <w:instrText xml:space="preserve"> PAGEREF _Toc483317054 \h </w:instrText>
        </w:r>
        <w:r w:rsidR="008E5228">
          <w:rPr>
            <w:noProof/>
            <w:webHidden/>
          </w:rPr>
        </w:r>
        <w:r w:rsidR="008E5228">
          <w:rPr>
            <w:noProof/>
            <w:webHidden/>
          </w:rPr>
          <w:fldChar w:fldCharType="separate"/>
        </w:r>
        <w:r w:rsidR="008E5228">
          <w:rPr>
            <w:noProof/>
            <w:webHidden/>
          </w:rPr>
          <w:t>1</w:t>
        </w:r>
        <w:r w:rsidR="008E5228">
          <w:rPr>
            <w:noProof/>
            <w:webHidden/>
          </w:rPr>
          <w:fldChar w:fldCharType="end"/>
        </w:r>
      </w:hyperlink>
    </w:p>
    <w:p w14:paraId="15470D18" w14:textId="1888AD7C"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55" w:history="1">
        <w:r w:rsidR="008E5228" w:rsidRPr="00446C5E">
          <w:rPr>
            <w:rStyle w:val="Hyperlink"/>
            <w:rFonts w:cstheme="minorHAnsi"/>
            <w:noProof/>
          </w:rPr>
          <w:t>1.1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Background</w:t>
        </w:r>
        <w:r w:rsidR="008E5228">
          <w:rPr>
            <w:noProof/>
            <w:webHidden/>
          </w:rPr>
          <w:tab/>
        </w:r>
        <w:r w:rsidR="008E5228">
          <w:rPr>
            <w:noProof/>
            <w:webHidden/>
          </w:rPr>
          <w:fldChar w:fldCharType="begin"/>
        </w:r>
        <w:r w:rsidR="008E5228">
          <w:rPr>
            <w:noProof/>
            <w:webHidden/>
          </w:rPr>
          <w:instrText xml:space="preserve"> PAGEREF _Toc483317055 \h </w:instrText>
        </w:r>
        <w:r w:rsidR="008E5228">
          <w:rPr>
            <w:noProof/>
            <w:webHidden/>
          </w:rPr>
        </w:r>
        <w:r w:rsidR="008E5228">
          <w:rPr>
            <w:noProof/>
            <w:webHidden/>
          </w:rPr>
          <w:fldChar w:fldCharType="separate"/>
        </w:r>
        <w:r w:rsidR="008E5228">
          <w:rPr>
            <w:noProof/>
            <w:webHidden/>
          </w:rPr>
          <w:t>1</w:t>
        </w:r>
        <w:r w:rsidR="008E5228">
          <w:rPr>
            <w:noProof/>
            <w:webHidden/>
          </w:rPr>
          <w:fldChar w:fldCharType="end"/>
        </w:r>
      </w:hyperlink>
    </w:p>
    <w:p w14:paraId="61CE117C" w14:textId="1CE682BC"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56" w:history="1">
        <w:r w:rsidR="008E5228" w:rsidRPr="00446C5E">
          <w:rPr>
            <w:rStyle w:val="Hyperlink"/>
            <w:rFonts w:cstheme="minorHAnsi"/>
            <w:noProof/>
          </w:rPr>
          <w:t>1.2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Objectives</w:t>
        </w:r>
        <w:r w:rsidR="008E5228" w:rsidRPr="00446C5E">
          <w:rPr>
            <w:rStyle w:val="Hyperlink"/>
            <w:rFonts w:cstheme="minorHAnsi"/>
            <w:noProof/>
            <w:lang w:val="en-GB"/>
          </w:rPr>
          <w:t>/Purpose</w:t>
        </w:r>
        <w:r w:rsidR="008E5228" w:rsidRPr="00446C5E">
          <w:rPr>
            <w:rStyle w:val="Hyperlink"/>
            <w:rFonts w:cstheme="minorHAnsi"/>
            <w:noProof/>
          </w:rPr>
          <w:t xml:space="preserve"> of the </w:t>
        </w:r>
        <w:r w:rsidR="008E5228" w:rsidRPr="00446C5E">
          <w:rPr>
            <w:rStyle w:val="Hyperlink"/>
            <w:rFonts w:cstheme="minorHAnsi"/>
            <w:noProof/>
            <w:lang w:val="en-GB"/>
          </w:rPr>
          <w:t>ESMP</w:t>
        </w:r>
        <w:r w:rsidR="008E5228">
          <w:rPr>
            <w:noProof/>
            <w:webHidden/>
          </w:rPr>
          <w:tab/>
        </w:r>
        <w:r w:rsidR="008E5228">
          <w:rPr>
            <w:noProof/>
            <w:webHidden/>
          </w:rPr>
          <w:fldChar w:fldCharType="begin"/>
        </w:r>
        <w:r w:rsidR="008E5228">
          <w:rPr>
            <w:noProof/>
            <w:webHidden/>
          </w:rPr>
          <w:instrText xml:space="preserve"> PAGEREF _Toc483317056 \h </w:instrText>
        </w:r>
        <w:r w:rsidR="008E5228">
          <w:rPr>
            <w:noProof/>
            <w:webHidden/>
          </w:rPr>
        </w:r>
        <w:r w:rsidR="008E5228">
          <w:rPr>
            <w:noProof/>
            <w:webHidden/>
          </w:rPr>
          <w:fldChar w:fldCharType="separate"/>
        </w:r>
        <w:r w:rsidR="008E5228">
          <w:rPr>
            <w:noProof/>
            <w:webHidden/>
          </w:rPr>
          <w:t>2</w:t>
        </w:r>
        <w:r w:rsidR="008E5228">
          <w:rPr>
            <w:noProof/>
            <w:webHidden/>
          </w:rPr>
          <w:fldChar w:fldCharType="end"/>
        </w:r>
      </w:hyperlink>
    </w:p>
    <w:p w14:paraId="3981A2A1" w14:textId="4CC4C346"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57" w:history="1">
        <w:r w:rsidR="008E5228" w:rsidRPr="00446C5E">
          <w:rPr>
            <w:rStyle w:val="Hyperlink"/>
            <w:rFonts w:cstheme="minorHAnsi"/>
            <w:noProof/>
          </w:rPr>
          <w:t>1.3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Approach and Methodology</w:t>
        </w:r>
        <w:r w:rsidR="008E5228">
          <w:rPr>
            <w:noProof/>
            <w:webHidden/>
          </w:rPr>
          <w:tab/>
        </w:r>
        <w:r w:rsidR="008E5228">
          <w:rPr>
            <w:noProof/>
            <w:webHidden/>
          </w:rPr>
          <w:fldChar w:fldCharType="begin"/>
        </w:r>
        <w:r w:rsidR="008E5228">
          <w:rPr>
            <w:noProof/>
            <w:webHidden/>
          </w:rPr>
          <w:instrText xml:space="preserve"> PAGEREF _Toc483317057 \h </w:instrText>
        </w:r>
        <w:r w:rsidR="008E5228">
          <w:rPr>
            <w:noProof/>
            <w:webHidden/>
          </w:rPr>
        </w:r>
        <w:r w:rsidR="008E5228">
          <w:rPr>
            <w:noProof/>
            <w:webHidden/>
          </w:rPr>
          <w:fldChar w:fldCharType="separate"/>
        </w:r>
        <w:r w:rsidR="008E5228">
          <w:rPr>
            <w:noProof/>
            <w:webHidden/>
          </w:rPr>
          <w:t>3</w:t>
        </w:r>
        <w:r w:rsidR="008E5228">
          <w:rPr>
            <w:noProof/>
            <w:webHidden/>
          </w:rPr>
          <w:fldChar w:fldCharType="end"/>
        </w:r>
      </w:hyperlink>
    </w:p>
    <w:p w14:paraId="3D48D97F" w14:textId="57D2D8CD"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58" w:history="1">
        <w:r w:rsidR="008E5228" w:rsidRPr="00446C5E">
          <w:rPr>
            <w:rStyle w:val="Hyperlink"/>
            <w:noProof/>
          </w:rPr>
          <w:t>1.3.1</w:t>
        </w:r>
        <w:r w:rsidR="008E5228">
          <w:rPr>
            <w:rFonts w:asciiTheme="minorHAnsi" w:eastAsiaTheme="minorEastAsia" w:hAnsiTheme="minorHAnsi" w:cstheme="minorBidi"/>
            <w:i w:val="0"/>
            <w:iCs w:val="0"/>
            <w:noProof/>
            <w:sz w:val="22"/>
            <w:szCs w:val="22"/>
          </w:rPr>
          <w:tab/>
        </w:r>
        <w:r w:rsidR="008E5228" w:rsidRPr="00446C5E">
          <w:rPr>
            <w:rStyle w:val="Hyperlink"/>
            <w:noProof/>
            <w:lang w:val="en-GB"/>
          </w:rPr>
          <w:t>Site</w:t>
        </w:r>
        <w:r w:rsidR="008E5228" w:rsidRPr="00446C5E">
          <w:rPr>
            <w:rStyle w:val="Hyperlink"/>
            <w:noProof/>
          </w:rPr>
          <w:t xml:space="preserve"> Inspections</w:t>
        </w:r>
        <w:r w:rsidR="008E5228">
          <w:rPr>
            <w:noProof/>
            <w:webHidden/>
          </w:rPr>
          <w:tab/>
        </w:r>
        <w:r w:rsidR="008E5228">
          <w:rPr>
            <w:noProof/>
            <w:webHidden/>
          </w:rPr>
          <w:fldChar w:fldCharType="begin"/>
        </w:r>
        <w:r w:rsidR="008E5228">
          <w:rPr>
            <w:noProof/>
            <w:webHidden/>
          </w:rPr>
          <w:instrText xml:space="preserve"> PAGEREF _Toc483317058 \h </w:instrText>
        </w:r>
        <w:r w:rsidR="008E5228">
          <w:rPr>
            <w:noProof/>
            <w:webHidden/>
          </w:rPr>
        </w:r>
        <w:r w:rsidR="008E5228">
          <w:rPr>
            <w:noProof/>
            <w:webHidden/>
          </w:rPr>
          <w:fldChar w:fldCharType="separate"/>
        </w:r>
        <w:r w:rsidR="008E5228">
          <w:rPr>
            <w:noProof/>
            <w:webHidden/>
          </w:rPr>
          <w:t>3</w:t>
        </w:r>
        <w:r w:rsidR="008E5228">
          <w:rPr>
            <w:noProof/>
            <w:webHidden/>
          </w:rPr>
          <w:fldChar w:fldCharType="end"/>
        </w:r>
      </w:hyperlink>
    </w:p>
    <w:p w14:paraId="2ECCC344" w14:textId="5BC9841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59" w:history="1">
        <w:r w:rsidR="008E5228" w:rsidRPr="00446C5E">
          <w:rPr>
            <w:rStyle w:val="Hyperlink"/>
            <w:noProof/>
          </w:rPr>
          <w:t>1.3.2</w:t>
        </w:r>
        <w:r w:rsidR="008E5228">
          <w:rPr>
            <w:rFonts w:asciiTheme="minorHAnsi" w:eastAsiaTheme="minorEastAsia" w:hAnsiTheme="minorHAnsi" w:cstheme="minorBidi"/>
            <w:i w:val="0"/>
            <w:iCs w:val="0"/>
            <w:noProof/>
            <w:sz w:val="22"/>
            <w:szCs w:val="22"/>
          </w:rPr>
          <w:tab/>
        </w:r>
        <w:r w:rsidR="008E5228" w:rsidRPr="00446C5E">
          <w:rPr>
            <w:rStyle w:val="Hyperlink"/>
            <w:noProof/>
          </w:rPr>
          <w:t>Stakeholder Consultations</w:t>
        </w:r>
        <w:r w:rsidR="008E5228">
          <w:rPr>
            <w:noProof/>
            <w:webHidden/>
          </w:rPr>
          <w:tab/>
        </w:r>
        <w:r w:rsidR="008E5228">
          <w:rPr>
            <w:noProof/>
            <w:webHidden/>
          </w:rPr>
          <w:fldChar w:fldCharType="begin"/>
        </w:r>
        <w:r w:rsidR="008E5228">
          <w:rPr>
            <w:noProof/>
            <w:webHidden/>
          </w:rPr>
          <w:instrText xml:space="preserve"> PAGEREF _Toc483317059 \h </w:instrText>
        </w:r>
        <w:r w:rsidR="008E5228">
          <w:rPr>
            <w:noProof/>
            <w:webHidden/>
          </w:rPr>
        </w:r>
        <w:r w:rsidR="008E5228">
          <w:rPr>
            <w:noProof/>
            <w:webHidden/>
          </w:rPr>
          <w:fldChar w:fldCharType="separate"/>
        </w:r>
        <w:r w:rsidR="008E5228">
          <w:rPr>
            <w:noProof/>
            <w:webHidden/>
          </w:rPr>
          <w:t>4</w:t>
        </w:r>
        <w:r w:rsidR="008E5228">
          <w:rPr>
            <w:noProof/>
            <w:webHidden/>
          </w:rPr>
          <w:fldChar w:fldCharType="end"/>
        </w:r>
      </w:hyperlink>
    </w:p>
    <w:p w14:paraId="006BD149" w14:textId="2C396201"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60" w:history="1">
        <w:r w:rsidR="008E5228" w:rsidRPr="00446C5E">
          <w:rPr>
            <w:rStyle w:val="Hyperlink"/>
            <w:noProof/>
          </w:rPr>
          <w:t>1.3.3</w:t>
        </w:r>
        <w:r w:rsidR="008E5228">
          <w:rPr>
            <w:rFonts w:asciiTheme="minorHAnsi" w:eastAsiaTheme="minorEastAsia" w:hAnsiTheme="minorHAnsi" w:cstheme="minorBidi"/>
            <w:i w:val="0"/>
            <w:iCs w:val="0"/>
            <w:noProof/>
            <w:sz w:val="22"/>
            <w:szCs w:val="22"/>
          </w:rPr>
          <w:tab/>
        </w:r>
        <w:r w:rsidR="008E5228" w:rsidRPr="00446C5E">
          <w:rPr>
            <w:rStyle w:val="Hyperlink"/>
            <w:noProof/>
          </w:rPr>
          <w:t>Review of Available Literature/project documents</w:t>
        </w:r>
        <w:r w:rsidR="008E5228">
          <w:rPr>
            <w:noProof/>
            <w:webHidden/>
          </w:rPr>
          <w:tab/>
        </w:r>
        <w:r w:rsidR="008E5228">
          <w:rPr>
            <w:noProof/>
            <w:webHidden/>
          </w:rPr>
          <w:fldChar w:fldCharType="begin"/>
        </w:r>
        <w:r w:rsidR="008E5228">
          <w:rPr>
            <w:noProof/>
            <w:webHidden/>
          </w:rPr>
          <w:instrText xml:space="preserve"> PAGEREF _Toc483317060 \h </w:instrText>
        </w:r>
        <w:r w:rsidR="008E5228">
          <w:rPr>
            <w:noProof/>
            <w:webHidden/>
          </w:rPr>
        </w:r>
        <w:r w:rsidR="008E5228">
          <w:rPr>
            <w:noProof/>
            <w:webHidden/>
          </w:rPr>
          <w:fldChar w:fldCharType="separate"/>
        </w:r>
        <w:r w:rsidR="008E5228">
          <w:rPr>
            <w:noProof/>
            <w:webHidden/>
          </w:rPr>
          <w:t>5</w:t>
        </w:r>
        <w:r w:rsidR="008E5228">
          <w:rPr>
            <w:noProof/>
            <w:webHidden/>
          </w:rPr>
          <w:fldChar w:fldCharType="end"/>
        </w:r>
      </w:hyperlink>
    </w:p>
    <w:p w14:paraId="43489F3B" w14:textId="3E2BF4C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61" w:history="1">
        <w:r w:rsidR="008E5228" w:rsidRPr="00446C5E">
          <w:rPr>
            <w:rStyle w:val="Hyperlink"/>
            <w:noProof/>
          </w:rPr>
          <w:t>1.3.4</w:t>
        </w:r>
        <w:r w:rsidR="008E5228">
          <w:rPr>
            <w:rFonts w:asciiTheme="minorHAnsi" w:eastAsiaTheme="minorEastAsia" w:hAnsiTheme="minorHAnsi" w:cstheme="minorBidi"/>
            <w:i w:val="0"/>
            <w:iCs w:val="0"/>
            <w:noProof/>
            <w:sz w:val="22"/>
            <w:szCs w:val="22"/>
          </w:rPr>
          <w:tab/>
        </w:r>
        <w:r w:rsidR="008E5228" w:rsidRPr="00446C5E">
          <w:rPr>
            <w:rStyle w:val="Hyperlink"/>
            <w:noProof/>
          </w:rPr>
          <w:t>Land Use Studies</w:t>
        </w:r>
        <w:r w:rsidR="008E5228">
          <w:rPr>
            <w:noProof/>
            <w:webHidden/>
          </w:rPr>
          <w:tab/>
        </w:r>
        <w:r w:rsidR="008E5228">
          <w:rPr>
            <w:noProof/>
            <w:webHidden/>
          </w:rPr>
          <w:fldChar w:fldCharType="begin"/>
        </w:r>
        <w:r w:rsidR="008E5228">
          <w:rPr>
            <w:noProof/>
            <w:webHidden/>
          </w:rPr>
          <w:instrText xml:space="preserve"> PAGEREF _Toc483317061 \h </w:instrText>
        </w:r>
        <w:r w:rsidR="008E5228">
          <w:rPr>
            <w:noProof/>
            <w:webHidden/>
          </w:rPr>
        </w:r>
        <w:r w:rsidR="008E5228">
          <w:rPr>
            <w:noProof/>
            <w:webHidden/>
          </w:rPr>
          <w:fldChar w:fldCharType="separate"/>
        </w:r>
        <w:r w:rsidR="008E5228">
          <w:rPr>
            <w:noProof/>
            <w:webHidden/>
          </w:rPr>
          <w:t>5</w:t>
        </w:r>
        <w:r w:rsidR="008E5228">
          <w:rPr>
            <w:noProof/>
            <w:webHidden/>
          </w:rPr>
          <w:fldChar w:fldCharType="end"/>
        </w:r>
      </w:hyperlink>
    </w:p>
    <w:p w14:paraId="54117FBD" w14:textId="029A0EE4"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62" w:history="1">
        <w:r w:rsidR="008E5228" w:rsidRPr="00446C5E">
          <w:rPr>
            <w:rStyle w:val="Hyperlink"/>
            <w:noProof/>
          </w:rPr>
          <w:t>1.3.5</w:t>
        </w:r>
        <w:r w:rsidR="008E5228">
          <w:rPr>
            <w:rFonts w:asciiTheme="minorHAnsi" w:eastAsiaTheme="minorEastAsia" w:hAnsiTheme="minorHAnsi" w:cstheme="minorBidi"/>
            <w:i w:val="0"/>
            <w:iCs w:val="0"/>
            <w:noProof/>
            <w:sz w:val="22"/>
            <w:szCs w:val="22"/>
          </w:rPr>
          <w:tab/>
        </w:r>
        <w:r w:rsidR="008E5228" w:rsidRPr="00446C5E">
          <w:rPr>
            <w:rStyle w:val="Hyperlink"/>
            <w:noProof/>
          </w:rPr>
          <w:t>Socio-economic Studies</w:t>
        </w:r>
        <w:r w:rsidR="008E5228">
          <w:rPr>
            <w:noProof/>
            <w:webHidden/>
          </w:rPr>
          <w:tab/>
        </w:r>
        <w:r w:rsidR="008E5228">
          <w:rPr>
            <w:noProof/>
            <w:webHidden/>
          </w:rPr>
          <w:fldChar w:fldCharType="begin"/>
        </w:r>
        <w:r w:rsidR="008E5228">
          <w:rPr>
            <w:noProof/>
            <w:webHidden/>
          </w:rPr>
          <w:instrText xml:space="preserve"> PAGEREF _Toc483317062 \h </w:instrText>
        </w:r>
        <w:r w:rsidR="008E5228">
          <w:rPr>
            <w:noProof/>
            <w:webHidden/>
          </w:rPr>
        </w:r>
        <w:r w:rsidR="008E5228">
          <w:rPr>
            <w:noProof/>
            <w:webHidden/>
          </w:rPr>
          <w:fldChar w:fldCharType="separate"/>
        </w:r>
        <w:r w:rsidR="008E5228">
          <w:rPr>
            <w:noProof/>
            <w:webHidden/>
          </w:rPr>
          <w:t>5</w:t>
        </w:r>
        <w:r w:rsidR="008E5228">
          <w:rPr>
            <w:noProof/>
            <w:webHidden/>
          </w:rPr>
          <w:fldChar w:fldCharType="end"/>
        </w:r>
      </w:hyperlink>
    </w:p>
    <w:p w14:paraId="3E5E4AC7" w14:textId="1B44452A"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63" w:history="1">
        <w:r w:rsidR="008E5228" w:rsidRPr="00446C5E">
          <w:rPr>
            <w:rStyle w:val="Hyperlink"/>
            <w:noProof/>
          </w:rPr>
          <w:t>1.3.6</w:t>
        </w:r>
        <w:r w:rsidR="008E5228">
          <w:rPr>
            <w:rFonts w:asciiTheme="minorHAnsi" w:eastAsiaTheme="minorEastAsia" w:hAnsiTheme="minorHAnsi" w:cstheme="minorBidi"/>
            <w:i w:val="0"/>
            <w:iCs w:val="0"/>
            <w:noProof/>
            <w:sz w:val="22"/>
            <w:szCs w:val="22"/>
          </w:rPr>
          <w:tab/>
        </w:r>
        <w:r w:rsidR="008E5228" w:rsidRPr="00446C5E">
          <w:rPr>
            <w:rStyle w:val="Hyperlink"/>
            <w:noProof/>
          </w:rPr>
          <w:t>Reporting</w:t>
        </w:r>
        <w:r w:rsidR="008E5228">
          <w:rPr>
            <w:noProof/>
            <w:webHidden/>
          </w:rPr>
          <w:tab/>
        </w:r>
        <w:r w:rsidR="008E5228">
          <w:rPr>
            <w:noProof/>
            <w:webHidden/>
          </w:rPr>
          <w:fldChar w:fldCharType="begin"/>
        </w:r>
        <w:r w:rsidR="008E5228">
          <w:rPr>
            <w:noProof/>
            <w:webHidden/>
          </w:rPr>
          <w:instrText xml:space="preserve"> PAGEREF _Toc483317063 \h </w:instrText>
        </w:r>
        <w:r w:rsidR="008E5228">
          <w:rPr>
            <w:noProof/>
            <w:webHidden/>
          </w:rPr>
        </w:r>
        <w:r w:rsidR="008E5228">
          <w:rPr>
            <w:noProof/>
            <w:webHidden/>
          </w:rPr>
          <w:fldChar w:fldCharType="separate"/>
        </w:r>
        <w:r w:rsidR="008E5228">
          <w:rPr>
            <w:noProof/>
            <w:webHidden/>
          </w:rPr>
          <w:t>6</w:t>
        </w:r>
        <w:r w:rsidR="008E5228">
          <w:rPr>
            <w:noProof/>
            <w:webHidden/>
          </w:rPr>
          <w:fldChar w:fldCharType="end"/>
        </w:r>
      </w:hyperlink>
    </w:p>
    <w:p w14:paraId="42679B52" w14:textId="51DEBAFA"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064" w:history="1">
        <w:r w:rsidR="008E5228" w:rsidRPr="00446C5E">
          <w:rPr>
            <w:rStyle w:val="Hyperlink"/>
            <w:rFonts w:cstheme="minorHAnsi"/>
            <w:noProof/>
          </w:rPr>
          <w:t>2.0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description of the proposed project</w:t>
        </w:r>
        <w:r w:rsidR="008E5228">
          <w:rPr>
            <w:noProof/>
            <w:webHidden/>
          </w:rPr>
          <w:tab/>
        </w:r>
        <w:r w:rsidR="008E5228">
          <w:rPr>
            <w:noProof/>
            <w:webHidden/>
          </w:rPr>
          <w:fldChar w:fldCharType="begin"/>
        </w:r>
        <w:r w:rsidR="008E5228">
          <w:rPr>
            <w:noProof/>
            <w:webHidden/>
          </w:rPr>
          <w:instrText xml:space="preserve"> PAGEREF _Toc483317064 \h </w:instrText>
        </w:r>
        <w:r w:rsidR="008E5228">
          <w:rPr>
            <w:noProof/>
            <w:webHidden/>
          </w:rPr>
        </w:r>
        <w:r w:rsidR="008E5228">
          <w:rPr>
            <w:noProof/>
            <w:webHidden/>
          </w:rPr>
          <w:fldChar w:fldCharType="separate"/>
        </w:r>
        <w:r w:rsidR="008E5228">
          <w:rPr>
            <w:noProof/>
            <w:webHidden/>
          </w:rPr>
          <w:t>7</w:t>
        </w:r>
        <w:r w:rsidR="008E5228">
          <w:rPr>
            <w:noProof/>
            <w:webHidden/>
          </w:rPr>
          <w:fldChar w:fldCharType="end"/>
        </w:r>
      </w:hyperlink>
    </w:p>
    <w:p w14:paraId="1BBE6944" w14:textId="4F63E599"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65" w:history="1">
        <w:r w:rsidR="008E5228" w:rsidRPr="00446C5E">
          <w:rPr>
            <w:rStyle w:val="Hyperlink"/>
            <w:rFonts w:cstheme="minorHAnsi"/>
            <w:noProof/>
          </w:rPr>
          <w:t>2.1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Need for the Project</w:t>
        </w:r>
        <w:r w:rsidR="008E5228">
          <w:rPr>
            <w:noProof/>
            <w:webHidden/>
          </w:rPr>
          <w:tab/>
        </w:r>
        <w:r w:rsidR="008E5228">
          <w:rPr>
            <w:noProof/>
            <w:webHidden/>
          </w:rPr>
          <w:fldChar w:fldCharType="begin"/>
        </w:r>
        <w:r w:rsidR="008E5228">
          <w:rPr>
            <w:noProof/>
            <w:webHidden/>
          </w:rPr>
          <w:instrText xml:space="preserve"> PAGEREF _Toc483317065 \h </w:instrText>
        </w:r>
        <w:r w:rsidR="008E5228">
          <w:rPr>
            <w:noProof/>
            <w:webHidden/>
          </w:rPr>
        </w:r>
        <w:r w:rsidR="008E5228">
          <w:rPr>
            <w:noProof/>
            <w:webHidden/>
          </w:rPr>
          <w:fldChar w:fldCharType="separate"/>
        </w:r>
        <w:r w:rsidR="008E5228">
          <w:rPr>
            <w:noProof/>
            <w:webHidden/>
          </w:rPr>
          <w:t>7</w:t>
        </w:r>
        <w:r w:rsidR="008E5228">
          <w:rPr>
            <w:noProof/>
            <w:webHidden/>
          </w:rPr>
          <w:fldChar w:fldCharType="end"/>
        </w:r>
      </w:hyperlink>
    </w:p>
    <w:p w14:paraId="72D90C53" w14:textId="2F76BBFF"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66" w:history="1">
        <w:r w:rsidR="008E5228" w:rsidRPr="00446C5E">
          <w:rPr>
            <w:rStyle w:val="Hyperlink"/>
            <w:rFonts w:cstheme="minorHAnsi"/>
            <w:noProof/>
            <w:lang w:val="en-GB"/>
          </w:rPr>
          <w:t>2.2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lang w:val="en-GB"/>
          </w:rPr>
          <w:t>Culvert Locations</w:t>
        </w:r>
        <w:r w:rsidR="008E5228">
          <w:rPr>
            <w:noProof/>
            <w:webHidden/>
          </w:rPr>
          <w:tab/>
        </w:r>
        <w:r w:rsidR="008E5228">
          <w:rPr>
            <w:noProof/>
            <w:webHidden/>
          </w:rPr>
          <w:fldChar w:fldCharType="begin"/>
        </w:r>
        <w:r w:rsidR="008E5228">
          <w:rPr>
            <w:noProof/>
            <w:webHidden/>
          </w:rPr>
          <w:instrText xml:space="preserve"> PAGEREF _Toc483317066 \h </w:instrText>
        </w:r>
        <w:r w:rsidR="008E5228">
          <w:rPr>
            <w:noProof/>
            <w:webHidden/>
          </w:rPr>
        </w:r>
        <w:r w:rsidR="008E5228">
          <w:rPr>
            <w:noProof/>
            <w:webHidden/>
          </w:rPr>
          <w:fldChar w:fldCharType="separate"/>
        </w:r>
        <w:r w:rsidR="008E5228">
          <w:rPr>
            <w:noProof/>
            <w:webHidden/>
          </w:rPr>
          <w:t>7</w:t>
        </w:r>
        <w:r w:rsidR="008E5228">
          <w:rPr>
            <w:noProof/>
            <w:webHidden/>
          </w:rPr>
          <w:fldChar w:fldCharType="end"/>
        </w:r>
      </w:hyperlink>
    </w:p>
    <w:p w14:paraId="0BBAB5F4" w14:textId="14DD4C7E"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67" w:history="1">
        <w:r w:rsidR="008E5228" w:rsidRPr="00446C5E">
          <w:rPr>
            <w:rStyle w:val="Hyperlink"/>
            <w:rFonts w:cstheme="minorHAnsi"/>
            <w:noProof/>
            <w:lang w:val="en-GB"/>
          </w:rPr>
          <w:t>2.3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lang w:val="en-GB"/>
          </w:rPr>
          <w:t>Proposed Culverts to be provided by Project</w:t>
        </w:r>
        <w:r w:rsidR="008E5228">
          <w:rPr>
            <w:noProof/>
            <w:webHidden/>
          </w:rPr>
          <w:tab/>
        </w:r>
        <w:r w:rsidR="008E5228">
          <w:rPr>
            <w:noProof/>
            <w:webHidden/>
          </w:rPr>
          <w:fldChar w:fldCharType="begin"/>
        </w:r>
        <w:r w:rsidR="008E5228">
          <w:rPr>
            <w:noProof/>
            <w:webHidden/>
          </w:rPr>
          <w:instrText xml:space="preserve"> PAGEREF _Toc483317067 \h </w:instrText>
        </w:r>
        <w:r w:rsidR="008E5228">
          <w:rPr>
            <w:noProof/>
            <w:webHidden/>
          </w:rPr>
        </w:r>
        <w:r w:rsidR="008E5228">
          <w:rPr>
            <w:noProof/>
            <w:webHidden/>
          </w:rPr>
          <w:fldChar w:fldCharType="separate"/>
        </w:r>
        <w:r w:rsidR="008E5228">
          <w:rPr>
            <w:noProof/>
            <w:webHidden/>
          </w:rPr>
          <w:t>9</w:t>
        </w:r>
        <w:r w:rsidR="008E5228">
          <w:rPr>
            <w:noProof/>
            <w:webHidden/>
          </w:rPr>
          <w:fldChar w:fldCharType="end"/>
        </w:r>
      </w:hyperlink>
    </w:p>
    <w:p w14:paraId="14E31767" w14:textId="6B2F238A"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68" w:history="1">
        <w:r w:rsidR="008E5228" w:rsidRPr="00446C5E">
          <w:rPr>
            <w:rStyle w:val="Hyperlink"/>
            <w:rFonts w:cstheme="minorHAnsi"/>
            <w:noProof/>
          </w:rPr>
          <w:t>2.4</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Equipment and Machinery/Raw Materials</w:t>
        </w:r>
        <w:r w:rsidR="008E5228">
          <w:rPr>
            <w:noProof/>
            <w:webHidden/>
          </w:rPr>
          <w:tab/>
        </w:r>
        <w:r w:rsidR="008E5228">
          <w:rPr>
            <w:noProof/>
            <w:webHidden/>
          </w:rPr>
          <w:fldChar w:fldCharType="begin"/>
        </w:r>
        <w:r w:rsidR="008E5228">
          <w:rPr>
            <w:noProof/>
            <w:webHidden/>
          </w:rPr>
          <w:instrText xml:space="preserve"> PAGEREF _Toc483317068 \h </w:instrText>
        </w:r>
        <w:r w:rsidR="008E5228">
          <w:rPr>
            <w:noProof/>
            <w:webHidden/>
          </w:rPr>
        </w:r>
        <w:r w:rsidR="008E5228">
          <w:rPr>
            <w:noProof/>
            <w:webHidden/>
          </w:rPr>
          <w:fldChar w:fldCharType="separate"/>
        </w:r>
        <w:r w:rsidR="008E5228">
          <w:rPr>
            <w:noProof/>
            <w:webHidden/>
          </w:rPr>
          <w:t>9</w:t>
        </w:r>
        <w:r w:rsidR="008E5228">
          <w:rPr>
            <w:noProof/>
            <w:webHidden/>
          </w:rPr>
          <w:fldChar w:fldCharType="end"/>
        </w:r>
      </w:hyperlink>
    </w:p>
    <w:p w14:paraId="67058203" w14:textId="33104CDC"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69" w:history="1">
        <w:r w:rsidR="008E5228" w:rsidRPr="00446C5E">
          <w:rPr>
            <w:rStyle w:val="Hyperlink"/>
            <w:noProof/>
          </w:rPr>
          <w:t>2.5</w:t>
        </w:r>
        <w:r w:rsidR="008E5228">
          <w:rPr>
            <w:rFonts w:asciiTheme="minorHAnsi" w:eastAsiaTheme="minorEastAsia" w:hAnsiTheme="minorHAnsi" w:cstheme="minorBidi"/>
            <w:smallCaps w:val="0"/>
            <w:noProof/>
            <w:sz w:val="22"/>
            <w:szCs w:val="22"/>
          </w:rPr>
          <w:tab/>
        </w:r>
        <w:r w:rsidR="008E5228" w:rsidRPr="00446C5E">
          <w:rPr>
            <w:rStyle w:val="Hyperlink"/>
            <w:noProof/>
          </w:rPr>
          <w:t>Labo</w:t>
        </w:r>
        <w:r w:rsidR="008E5228" w:rsidRPr="00446C5E">
          <w:rPr>
            <w:rStyle w:val="Hyperlink"/>
            <w:noProof/>
            <w:lang w:val="en-GB"/>
          </w:rPr>
          <w:t>u</w:t>
        </w:r>
        <w:r w:rsidR="008E5228" w:rsidRPr="00446C5E">
          <w:rPr>
            <w:rStyle w:val="Hyperlink"/>
            <w:noProof/>
          </w:rPr>
          <w:t>r and Related Issues</w:t>
        </w:r>
        <w:r w:rsidR="008E5228">
          <w:rPr>
            <w:noProof/>
            <w:webHidden/>
          </w:rPr>
          <w:tab/>
        </w:r>
        <w:r w:rsidR="008E5228">
          <w:rPr>
            <w:noProof/>
            <w:webHidden/>
          </w:rPr>
          <w:fldChar w:fldCharType="begin"/>
        </w:r>
        <w:r w:rsidR="008E5228">
          <w:rPr>
            <w:noProof/>
            <w:webHidden/>
          </w:rPr>
          <w:instrText xml:space="preserve"> PAGEREF _Toc483317069 \h </w:instrText>
        </w:r>
        <w:r w:rsidR="008E5228">
          <w:rPr>
            <w:noProof/>
            <w:webHidden/>
          </w:rPr>
        </w:r>
        <w:r w:rsidR="008E5228">
          <w:rPr>
            <w:noProof/>
            <w:webHidden/>
          </w:rPr>
          <w:fldChar w:fldCharType="separate"/>
        </w:r>
        <w:r w:rsidR="008E5228">
          <w:rPr>
            <w:noProof/>
            <w:webHidden/>
          </w:rPr>
          <w:t>9</w:t>
        </w:r>
        <w:r w:rsidR="008E5228">
          <w:rPr>
            <w:noProof/>
            <w:webHidden/>
          </w:rPr>
          <w:fldChar w:fldCharType="end"/>
        </w:r>
      </w:hyperlink>
    </w:p>
    <w:p w14:paraId="5959A4C0" w14:textId="25AA2E8D"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070" w:history="1">
        <w:r w:rsidR="008E5228" w:rsidRPr="00446C5E">
          <w:rPr>
            <w:rStyle w:val="Hyperlink"/>
            <w:rFonts w:cstheme="minorHAnsi"/>
            <w:noProof/>
          </w:rPr>
          <w:t>3.0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Relevant Policies, Legal and Administrative Frameworks</w:t>
        </w:r>
        <w:r w:rsidR="008E5228">
          <w:rPr>
            <w:noProof/>
            <w:webHidden/>
          </w:rPr>
          <w:tab/>
        </w:r>
        <w:r w:rsidR="008E5228">
          <w:rPr>
            <w:noProof/>
            <w:webHidden/>
          </w:rPr>
          <w:fldChar w:fldCharType="begin"/>
        </w:r>
        <w:r w:rsidR="008E5228">
          <w:rPr>
            <w:noProof/>
            <w:webHidden/>
          </w:rPr>
          <w:instrText xml:space="preserve"> PAGEREF _Toc483317070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5F1236A9" w14:textId="643813D4"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71" w:history="1">
        <w:r w:rsidR="008E5228" w:rsidRPr="00446C5E">
          <w:rPr>
            <w:rStyle w:val="Hyperlink"/>
            <w:rFonts w:cstheme="minorHAnsi"/>
            <w:noProof/>
          </w:rPr>
          <w:t>3.1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Policy Framework</w:t>
        </w:r>
        <w:r w:rsidR="008E5228">
          <w:rPr>
            <w:noProof/>
            <w:webHidden/>
          </w:rPr>
          <w:tab/>
        </w:r>
        <w:r w:rsidR="008E5228">
          <w:rPr>
            <w:noProof/>
            <w:webHidden/>
          </w:rPr>
          <w:fldChar w:fldCharType="begin"/>
        </w:r>
        <w:r w:rsidR="008E5228">
          <w:rPr>
            <w:noProof/>
            <w:webHidden/>
          </w:rPr>
          <w:instrText xml:space="preserve"> PAGEREF _Toc483317071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58C7D439" w14:textId="41E3C7EE"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2" w:history="1">
        <w:r w:rsidR="008E5228" w:rsidRPr="00446C5E">
          <w:rPr>
            <w:rStyle w:val="Hyperlink"/>
            <w:noProof/>
          </w:rPr>
          <w:t>3.1.1</w:t>
        </w:r>
        <w:r w:rsidR="008E5228">
          <w:rPr>
            <w:rFonts w:asciiTheme="minorHAnsi" w:eastAsiaTheme="minorEastAsia" w:hAnsiTheme="minorHAnsi" w:cstheme="minorBidi"/>
            <w:i w:val="0"/>
            <w:iCs w:val="0"/>
            <w:noProof/>
            <w:sz w:val="22"/>
            <w:szCs w:val="22"/>
          </w:rPr>
          <w:tab/>
        </w:r>
        <w:r w:rsidR="008E5228" w:rsidRPr="00446C5E">
          <w:rPr>
            <w:rStyle w:val="Hyperlink"/>
            <w:noProof/>
          </w:rPr>
          <w:t>The National Environment Policy (2013)</w:t>
        </w:r>
        <w:r w:rsidR="008E5228">
          <w:rPr>
            <w:noProof/>
            <w:webHidden/>
          </w:rPr>
          <w:tab/>
        </w:r>
        <w:r w:rsidR="008E5228">
          <w:rPr>
            <w:noProof/>
            <w:webHidden/>
          </w:rPr>
          <w:fldChar w:fldCharType="begin"/>
        </w:r>
        <w:r w:rsidR="008E5228">
          <w:rPr>
            <w:noProof/>
            <w:webHidden/>
          </w:rPr>
          <w:instrText xml:space="preserve"> PAGEREF _Toc483317072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05257EF4" w14:textId="20897B59"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3" w:history="1">
        <w:r w:rsidR="008E5228" w:rsidRPr="00446C5E">
          <w:rPr>
            <w:rStyle w:val="Hyperlink"/>
            <w:noProof/>
          </w:rPr>
          <w:t>3.1.2</w:t>
        </w:r>
        <w:r w:rsidR="008E5228">
          <w:rPr>
            <w:rFonts w:asciiTheme="minorHAnsi" w:eastAsiaTheme="minorEastAsia" w:hAnsiTheme="minorHAnsi" w:cstheme="minorBidi"/>
            <w:i w:val="0"/>
            <w:iCs w:val="0"/>
            <w:noProof/>
            <w:sz w:val="22"/>
            <w:szCs w:val="22"/>
          </w:rPr>
          <w:tab/>
        </w:r>
        <w:r w:rsidR="008E5228" w:rsidRPr="00446C5E">
          <w:rPr>
            <w:rStyle w:val="Hyperlink"/>
            <w:noProof/>
          </w:rPr>
          <w:t>The National Environmental Sanitation Policy dated April 2010</w:t>
        </w:r>
        <w:r w:rsidR="008E5228">
          <w:rPr>
            <w:noProof/>
            <w:webHidden/>
          </w:rPr>
          <w:tab/>
        </w:r>
        <w:r w:rsidR="008E5228">
          <w:rPr>
            <w:noProof/>
            <w:webHidden/>
          </w:rPr>
          <w:fldChar w:fldCharType="begin"/>
        </w:r>
        <w:r w:rsidR="008E5228">
          <w:rPr>
            <w:noProof/>
            <w:webHidden/>
          </w:rPr>
          <w:instrText xml:space="preserve"> PAGEREF _Toc483317073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0A840DDE" w14:textId="5E967A6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4" w:history="1">
        <w:r w:rsidR="008E5228" w:rsidRPr="00446C5E">
          <w:rPr>
            <w:rStyle w:val="Hyperlink"/>
            <w:noProof/>
          </w:rPr>
          <w:t>3.1.3</w:t>
        </w:r>
        <w:r w:rsidR="008E5228">
          <w:rPr>
            <w:rFonts w:asciiTheme="minorHAnsi" w:eastAsiaTheme="minorEastAsia" w:hAnsiTheme="minorHAnsi" w:cstheme="minorBidi"/>
            <w:i w:val="0"/>
            <w:iCs w:val="0"/>
            <w:noProof/>
            <w:sz w:val="22"/>
            <w:szCs w:val="22"/>
          </w:rPr>
          <w:tab/>
        </w:r>
        <w:r w:rsidR="008E5228" w:rsidRPr="00446C5E">
          <w:rPr>
            <w:rStyle w:val="Hyperlink"/>
            <w:noProof/>
          </w:rPr>
          <w:t>National Health Policy (2007)</w:t>
        </w:r>
        <w:r w:rsidR="008E5228">
          <w:rPr>
            <w:noProof/>
            <w:webHidden/>
          </w:rPr>
          <w:tab/>
        </w:r>
        <w:r w:rsidR="008E5228">
          <w:rPr>
            <w:noProof/>
            <w:webHidden/>
          </w:rPr>
          <w:fldChar w:fldCharType="begin"/>
        </w:r>
        <w:r w:rsidR="008E5228">
          <w:rPr>
            <w:noProof/>
            <w:webHidden/>
          </w:rPr>
          <w:instrText xml:space="preserve"> PAGEREF _Toc483317074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0714AC1C" w14:textId="6394B76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5" w:history="1">
        <w:r w:rsidR="008E5228" w:rsidRPr="00446C5E">
          <w:rPr>
            <w:rStyle w:val="Hyperlink"/>
            <w:noProof/>
          </w:rPr>
          <w:t>3.1.4</w:t>
        </w:r>
        <w:r w:rsidR="008E5228">
          <w:rPr>
            <w:rFonts w:asciiTheme="minorHAnsi" w:eastAsiaTheme="minorEastAsia" w:hAnsiTheme="minorHAnsi" w:cstheme="minorBidi"/>
            <w:i w:val="0"/>
            <w:iCs w:val="0"/>
            <w:noProof/>
            <w:sz w:val="22"/>
            <w:szCs w:val="22"/>
          </w:rPr>
          <w:tab/>
        </w:r>
        <w:r w:rsidR="008E5228" w:rsidRPr="00446C5E">
          <w:rPr>
            <w:rStyle w:val="Hyperlink"/>
            <w:noProof/>
          </w:rPr>
          <w:t>Riparian Buffer Zone Policy, 2011</w:t>
        </w:r>
        <w:r w:rsidR="008E5228">
          <w:rPr>
            <w:noProof/>
            <w:webHidden/>
          </w:rPr>
          <w:tab/>
        </w:r>
        <w:r w:rsidR="008E5228">
          <w:rPr>
            <w:noProof/>
            <w:webHidden/>
          </w:rPr>
          <w:fldChar w:fldCharType="begin"/>
        </w:r>
        <w:r w:rsidR="008E5228">
          <w:rPr>
            <w:noProof/>
            <w:webHidden/>
          </w:rPr>
          <w:instrText xml:space="preserve"> PAGEREF _Toc483317075 \h </w:instrText>
        </w:r>
        <w:r w:rsidR="008E5228">
          <w:rPr>
            <w:noProof/>
            <w:webHidden/>
          </w:rPr>
        </w:r>
        <w:r w:rsidR="008E5228">
          <w:rPr>
            <w:noProof/>
            <w:webHidden/>
          </w:rPr>
          <w:fldChar w:fldCharType="separate"/>
        </w:r>
        <w:r w:rsidR="008E5228">
          <w:rPr>
            <w:noProof/>
            <w:webHidden/>
          </w:rPr>
          <w:t>11</w:t>
        </w:r>
        <w:r w:rsidR="008E5228">
          <w:rPr>
            <w:noProof/>
            <w:webHidden/>
          </w:rPr>
          <w:fldChar w:fldCharType="end"/>
        </w:r>
      </w:hyperlink>
    </w:p>
    <w:p w14:paraId="3F1B52F6" w14:textId="6E4E452C"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6" w:history="1">
        <w:r w:rsidR="008E5228" w:rsidRPr="00446C5E">
          <w:rPr>
            <w:rStyle w:val="Hyperlink"/>
            <w:noProof/>
          </w:rPr>
          <w:t>3.1.5</w:t>
        </w:r>
        <w:r w:rsidR="008E5228">
          <w:rPr>
            <w:rFonts w:asciiTheme="minorHAnsi" w:eastAsiaTheme="minorEastAsia" w:hAnsiTheme="minorHAnsi" w:cstheme="minorBidi"/>
            <w:i w:val="0"/>
            <w:iCs w:val="0"/>
            <w:noProof/>
            <w:sz w:val="22"/>
            <w:szCs w:val="22"/>
          </w:rPr>
          <w:tab/>
        </w:r>
        <w:r w:rsidR="008E5228" w:rsidRPr="00446C5E">
          <w:rPr>
            <w:rStyle w:val="Hyperlink"/>
            <w:noProof/>
          </w:rPr>
          <w:t>National Urban Policy Framework and Action Plan, 2012</w:t>
        </w:r>
        <w:r w:rsidR="008E5228">
          <w:rPr>
            <w:noProof/>
            <w:webHidden/>
          </w:rPr>
          <w:tab/>
        </w:r>
        <w:r w:rsidR="008E5228">
          <w:rPr>
            <w:noProof/>
            <w:webHidden/>
          </w:rPr>
          <w:fldChar w:fldCharType="begin"/>
        </w:r>
        <w:r w:rsidR="008E5228">
          <w:rPr>
            <w:noProof/>
            <w:webHidden/>
          </w:rPr>
          <w:instrText xml:space="preserve"> PAGEREF _Toc483317076 \h </w:instrText>
        </w:r>
        <w:r w:rsidR="008E5228">
          <w:rPr>
            <w:noProof/>
            <w:webHidden/>
          </w:rPr>
        </w:r>
        <w:r w:rsidR="008E5228">
          <w:rPr>
            <w:noProof/>
            <w:webHidden/>
          </w:rPr>
          <w:fldChar w:fldCharType="separate"/>
        </w:r>
        <w:r w:rsidR="008E5228">
          <w:rPr>
            <w:noProof/>
            <w:webHidden/>
          </w:rPr>
          <w:t>12</w:t>
        </w:r>
        <w:r w:rsidR="008E5228">
          <w:rPr>
            <w:noProof/>
            <w:webHidden/>
          </w:rPr>
          <w:fldChar w:fldCharType="end"/>
        </w:r>
      </w:hyperlink>
    </w:p>
    <w:p w14:paraId="164A8854" w14:textId="7B9E8F6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7" w:history="1">
        <w:r w:rsidR="008E5228" w:rsidRPr="00446C5E">
          <w:rPr>
            <w:rStyle w:val="Hyperlink"/>
            <w:noProof/>
          </w:rPr>
          <w:t>3.1.6</w:t>
        </w:r>
        <w:r w:rsidR="008E5228">
          <w:rPr>
            <w:rFonts w:asciiTheme="minorHAnsi" w:eastAsiaTheme="minorEastAsia" w:hAnsiTheme="minorHAnsi" w:cstheme="minorBidi"/>
            <w:i w:val="0"/>
            <w:iCs w:val="0"/>
            <w:noProof/>
            <w:sz w:val="22"/>
            <w:szCs w:val="22"/>
          </w:rPr>
          <w:tab/>
        </w:r>
        <w:r w:rsidR="008E5228" w:rsidRPr="00446C5E">
          <w:rPr>
            <w:rStyle w:val="Hyperlink"/>
            <w:noProof/>
          </w:rPr>
          <w:t>National Water Policy</w:t>
        </w:r>
        <w:r w:rsidR="008E5228">
          <w:rPr>
            <w:noProof/>
            <w:webHidden/>
          </w:rPr>
          <w:tab/>
        </w:r>
        <w:r w:rsidR="008E5228">
          <w:rPr>
            <w:noProof/>
            <w:webHidden/>
          </w:rPr>
          <w:fldChar w:fldCharType="begin"/>
        </w:r>
        <w:r w:rsidR="008E5228">
          <w:rPr>
            <w:noProof/>
            <w:webHidden/>
          </w:rPr>
          <w:instrText xml:space="preserve"> PAGEREF _Toc483317077 \h </w:instrText>
        </w:r>
        <w:r w:rsidR="008E5228">
          <w:rPr>
            <w:noProof/>
            <w:webHidden/>
          </w:rPr>
        </w:r>
        <w:r w:rsidR="008E5228">
          <w:rPr>
            <w:noProof/>
            <w:webHidden/>
          </w:rPr>
          <w:fldChar w:fldCharType="separate"/>
        </w:r>
        <w:r w:rsidR="008E5228">
          <w:rPr>
            <w:noProof/>
            <w:webHidden/>
          </w:rPr>
          <w:t>12</w:t>
        </w:r>
        <w:r w:rsidR="008E5228">
          <w:rPr>
            <w:noProof/>
            <w:webHidden/>
          </w:rPr>
          <w:fldChar w:fldCharType="end"/>
        </w:r>
      </w:hyperlink>
    </w:p>
    <w:p w14:paraId="445CB3A4" w14:textId="00168237"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78" w:history="1">
        <w:r w:rsidR="008E5228" w:rsidRPr="00446C5E">
          <w:rPr>
            <w:rStyle w:val="Hyperlink"/>
            <w:rFonts w:cstheme="minorHAnsi"/>
            <w:noProof/>
          </w:rPr>
          <w:t>3.2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National Legal and Regulatory Framework</w:t>
        </w:r>
        <w:r w:rsidR="008E5228">
          <w:rPr>
            <w:noProof/>
            <w:webHidden/>
          </w:rPr>
          <w:tab/>
        </w:r>
        <w:r w:rsidR="008E5228">
          <w:rPr>
            <w:noProof/>
            <w:webHidden/>
          </w:rPr>
          <w:fldChar w:fldCharType="begin"/>
        </w:r>
        <w:r w:rsidR="008E5228">
          <w:rPr>
            <w:noProof/>
            <w:webHidden/>
          </w:rPr>
          <w:instrText xml:space="preserve"> PAGEREF _Toc483317078 \h </w:instrText>
        </w:r>
        <w:r w:rsidR="008E5228">
          <w:rPr>
            <w:noProof/>
            <w:webHidden/>
          </w:rPr>
        </w:r>
        <w:r w:rsidR="008E5228">
          <w:rPr>
            <w:noProof/>
            <w:webHidden/>
          </w:rPr>
          <w:fldChar w:fldCharType="separate"/>
        </w:r>
        <w:r w:rsidR="008E5228">
          <w:rPr>
            <w:noProof/>
            <w:webHidden/>
          </w:rPr>
          <w:t>13</w:t>
        </w:r>
        <w:r w:rsidR="008E5228">
          <w:rPr>
            <w:noProof/>
            <w:webHidden/>
          </w:rPr>
          <w:fldChar w:fldCharType="end"/>
        </w:r>
      </w:hyperlink>
    </w:p>
    <w:p w14:paraId="33646C1A" w14:textId="409C5951"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79" w:history="1">
        <w:r w:rsidR="008E5228" w:rsidRPr="00446C5E">
          <w:rPr>
            <w:rStyle w:val="Hyperlink"/>
            <w:noProof/>
          </w:rPr>
          <w:t>3.2.1</w:t>
        </w:r>
        <w:r w:rsidR="008E5228">
          <w:rPr>
            <w:rFonts w:asciiTheme="minorHAnsi" w:eastAsiaTheme="minorEastAsia" w:hAnsiTheme="minorHAnsi" w:cstheme="minorBidi"/>
            <w:i w:val="0"/>
            <w:iCs w:val="0"/>
            <w:noProof/>
            <w:sz w:val="22"/>
            <w:szCs w:val="22"/>
          </w:rPr>
          <w:tab/>
        </w:r>
        <w:r w:rsidR="008E5228" w:rsidRPr="00446C5E">
          <w:rPr>
            <w:rStyle w:val="Hyperlink"/>
            <w:noProof/>
          </w:rPr>
          <w:t>The Constitution of Ghana and the Protection of Individual Property</w:t>
        </w:r>
        <w:r w:rsidR="008E5228">
          <w:rPr>
            <w:noProof/>
            <w:webHidden/>
          </w:rPr>
          <w:tab/>
        </w:r>
        <w:r w:rsidR="008E5228">
          <w:rPr>
            <w:noProof/>
            <w:webHidden/>
          </w:rPr>
          <w:fldChar w:fldCharType="begin"/>
        </w:r>
        <w:r w:rsidR="008E5228">
          <w:rPr>
            <w:noProof/>
            <w:webHidden/>
          </w:rPr>
          <w:instrText xml:space="preserve"> PAGEREF _Toc483317079 \h </w:instrText>
        </w:r>
        <w:r w:rsidR="008E5228">
          <w:rPr>
            <w:noProof/>
            <w:webHidden/>
          </w:rPr>
        </w:r>
        <w:r w:rsidR="008E5228">
          <w:rPr>
            <w:noProof/>
            <w:webHidden/>
          </w:rPr>
          <w:fldChar w:fldCharType="separate"/>
        </w:r>
        <w:r w:rsidR="008E5228">
          <w:rPr>
            <w:noProof/>
            <w:webHidden/>
          </w:rPr>
          <w:t>13</w:t>
        </w:r>
        <w:r w:rsidR="008E5228">
          <w:rPr>
            <w:noProof/>
            <w:webHidden/>
          </w:rPr>
          <w:fldChar w:fldCharType="end"/>
        </w:r>
      </w:hyperlink>
    </w:p>
    <w:p w14:paraId="2E93ECE6" w14:textId="786A0192"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0" w:history="1">
        <w:r w:rsidR="008E5228" w:rsidRPr="00446C5E">
          <w:rPr>
            <w:rStyle w:val="Hyperlink"/>
            <w:noProof/>
          </w:rPr>
          <w:t>3.2.2</w:t>
        </w:r>
        <w:r w:rsidR="008E5228">
          <w:rPr>
            <w:rFonts w:asciiTheme="minorHAnsi" w:eastAsiaTheme="minorEastAsia" w:hAnsiTheme="minorHAnsi" w:cstheme="minorBidi"/>
            <w:i w:val="0"/>
            <w:iCs w:val="0"/>
            <w:noProof/>
            <w:sz w:val="22"/>
            <w:szCs w:val="22"/>
          </w:rPr>
          <w:tab/>
        </w:r>
        <w:r w:rsidR="008E5228" w:rsidRPr="00446C5E">
          <w:rPr>
            <w:rStyle w:val="Hyperlink"/>
            <w:noProof/>
          </w:rPr>
          <w:t>The State Lands Act, 1962</w:t>
        </w:r>
        <w:r w:rsidR="008E5228">
          <w:rPr>
            <w:noProof/>
            <w:webHidden/>
          </w:rPr>
          <w:tab/>
        </w:r>
        <w:r w:rsidR="008E5228">
          <w:rPr>
            <w:noProof/>
            <w:webHidden/>
          </w:rPr>
          <w:fldChar w:fldCharType="begin"/>
        </w:r>
        <w:r w:rsidR="008E5228">
          <w:rPr>
            <w:noProof/>
            <w:webHidden/>
          </w:rPr>
          <w:instrText xml:space="preserve"> PAGEREF _Toc483317080 \h </w:instrText>
        </w:r>
        <w:r w:rsidR="008E5228">
          <w:rPr>
            <w:noProof/>
            <w:webHidden/>
          </w:rPr>
        </w:r>
        <w:r w:rsidR="008E5228">
          <w:rPr>
            <w:noProof/>
            <w:webHidden/>
          </w:rPr>
          <w:fldChar w:fldCharType="separate"/>
        </w:r>
        <w:r w:rsidR="008E5228">
          <w:rPr>
            <w:noProof/>
            <w:webHidden/>
          </w:rPr>
          <w:t>13</w:t>
        </w:r>
        <w:r w:rsidR="008E5228">
          <w:rPr>
            <w:noProof/>
            <w:webHidden/>
          </w:rPr>
          <w:fldChar w:fldCharType="end"/>
        </w:r>
      </w:hyperlink>
    </w:p>
    <w:p w14:paraId="7BF40A05" w14:textId="28A02C6E"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1" w:history="1">
        <w:r w:rsidR="008E5228" w:rsidRPr="00446C5E">
          <w:rPr>
            <w:rStyle w:val="Hyperlink"/>
            <w:noProof/>
          </w:rPr>
          <w:t>3.2.3</w:t>
        </w:r>
        <w:r w:rsidR="008E5228">
          <w:rPr>
            <w:rFonts w:asciiTheme="minorHAnsi" w:eastAsiaTheme="minorEastAsia" w:hAnsiTheme="minorHAnsi" w:cstheme="minorBidi"/>
            <w:i w:val="0"/>
            <w:iCs w:val="0"/>
            <w:noProof/>
            <w:sz w:val="22"/>
            <w:szCs w:val="22"/>
          </w:rPr>
          <w:tab/>
        </w:r>
        <w:r w:rsidR="008E5228" w:rsidRPr="00446C5E">
          <w:rPr>
            <w:rStyle w:val="Hyperlink"/>
            <w:noProof/>
          </w:rPr>
          <w:t>The Lands (Statutory Wayleaves) Act, 1963</w:t>
        </w:r>
        <w:r w:rsidR="008E5228">
          <w:rPr>
            <w:noProof/>
            <w:webHidden/>
          </w:rPr>
          <w:tab/>
        </w:r>
        <w:r w:rsidR="008E5228">
          <w:rPr>
            <w:noProof/>
            <w:webHidden/>
          </w:rPr>
          <w:fldChar w:fldCharType="begin"/>
        </w:r>
        <w:r w:rsidR="008E5228">
          <w:rPr>
            <w:noProof/>
            <w:webHidden/>
          </w:rPr>
          <w:instrText xml:space="preserve"> PAGEREF _Toc483317081 \h </w:instrText>
        </w:r>
        <w:r w:rsidR="008E5228">
          <w:rPr>
            <w:noProof/>
            <w:webHidden/>
          </w:rPr>
        </w:r>
        <w:r w:rsidR="008E5228">
          <w:rPr>
            <w:noProof/>
            <w:webHidden/>
          </w:rPr>
          <w:fldChar w:fldCharType="separate"/>
        </w:r>
        <w:r w:rsidR="008E5228">
          <w:rPr>
            <w:noProof/>
            <w:webHidden/>
          </w:rPr>
          <w:t>14</w:t>
        </w:r>
        <w:r w:rsidR="008E5228">
          <w:rPr>
            <w:noProof/>
            <w:webHidden/>
          </w:rPr>
          <w:fldChar w:fldCharType="end"/>
        </w:r>
      </w:hyperlink>
    </w:p>
    <w:p w14:paraId="5C31532E" w14:textId="3A751E6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2" w:history="1">
        <w:r w:rsidR="008E5228" w:rsidRPr="00446C5E">
          <w:rPr>
            <w:rStyle w:val="Hyperlink"/>
            <w:noProof/>
          </w:rPr>
          <w:t>3.2.4</w:t>
        </w:r>
        <w:r w:rsidR="008E5228">
          <w:rPr>
            <w:rFonts w:asciiTheme="minorHAnsi" w:eastAsiaTheme="minorEastAsia" w:hAnsiTheme="minorHAnsi" w:cstheme="minorBidi"/>
            <w:i w:val="0"/>
            <w:iCs w:val="0"/>
            <w:noProof/>
            <w:sz w:val="22"/>
            <w:szCs w:val="22"/>
          </w:rPr>
          <w:tab/>
        </w:r>
        <w:r w:rsidR="008E5228" w:rsidRPr="00446C5E">
          <w:rPr>
            <w:rStyle w:val="Hyperlink"/>
            <w:noProof/>
          </w:rPr>
          <w:t>Lands Commission Act 2008, Act 767</w:t>
        </w:r>
        <w:r w:rsidR="008E5228">
          <w:rPr>
            <w:noProof/>
            <w:webHidden/>
          </w:rPr>
          <w:tab/>
        </w:r>
        <w:r w:rsidR="008E5228">
          <w:rPr>
            <w:noProof/>
            <w:webHidden/>
          </w:rPr>
          <w:fldChar w:fldCharType="begin"/>
        </w:r>
        <w:r w:rsidR="008E5228">
          <w:rPr>
            <w:noProof/>
            <w:webHidden/>
          </w:rPr>
          <w:instrText xml:space="preserve"> PAGEREF _Toc483317082 \h </w:instrText>
        </w:r>
        <w:r w:rsidR="008E5228">
          <w:rPr>
            <w:noProof/>
            <w:webHidden/>
          </w:rPr>
        </w:r>
        <w:r w:rsidR="008E5228">
          <w:rPr>
            <w:noProof/>
            <w:webHidden/>
          </w:rPr>
          <w:fldChar w:fldCharType="separate"/>
        </w:r>
        <w:r w:rsidR="008E5228">
          <w:rPr>
            <w:noProof/>
            <w:webHidden/>
          </w:rPr>
          <w:t>14</w:t>
        </w:r>
        <w:r w:rsidR="008E5228">
          <w:rPr>
            <w:noProof/>
            <w:webHidden/>
          </w:rPr>
          <w:fldChar w:fldCharType="end"/>
        </w:r>
      </w:hyperlink>
    </w:p>
    <w:p w14:paraId="6B51052B" w14:textId="2BB7CB7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3" w:history="1">
        <w:r w:rsidR="008E5228" w:rsidRPr="00446C5E">
          <w:rPr>
            <w:rStyle w:val="Hyperlink"/>
            <w:noProof/>
          </w:rPr>
          <w:t>3.2.5</w:t>
        </w:r>
        <w:r w:rsidR="008E5228">
          <w:rPr>
            <w:rFonts w:asciiTheme="minorHAnsi" w:eastAsiaTheme="minorEastAsia" w:hAnsiTheme="minorHAnsi" w:cstheme="minorBidi"/>
            <w:i w:val="0"/>
            <w:iCs w:val="0"/>
            <w:noProof/>
            <w:sz w:val="22"/>
            <w:szCs w:val="22"/>
          </w:rPr>
          <w:tab/>
        </w:r>
        <w:r w:rsidR="008E5228" w:rsidRPr="00446C5E">
          <w:rPr>
            <w:rStyle w:val="Hyperlink"/>
            <w:noProof/>
          </w:rPr>
          <w:t>Environmental Protection Agency Act 1994, Act 490</w:t>
        </w:r>
        <w:r w:rsidR="008E5228">
          <w:rPr>
            <w:noProof/>
            <w:webHidden/>
          </w:rPr>
          <w:tab/>
        </w:r>
        <w:r w:rsidR="008E5228">
          <w:rPr>
            <w:noProof/>
            <w:webHidden/>
          </w:rPr>
          <w:fldChar w:fldCharType="begin"/>
        </w:r>
        <w:r w:rsidR="008E5228">
          <w:rPr>
            <w:noProof/>
            <w:webHidden/>
          </w:rPr>
          <w:instrText xml:space="preserve"> PAGEREF _Toc483317083 \h </w:instrText>
        </w:r>
        <w:r w:rsidR="008E5228">
          <w:rPr>
            <w:noProof/>
            <w:webHidden/>
          </w:rPr>
        </w:r>
        <w:r w:rsidR="008E5228">
          <w:rPr>
            <w:noProof/>
            <w:webHidden/>
          </w:rPr>
          <w:fldChar w:fldCharType="separate"/>
        </w:r>
        <w:r w:rsidR="008E5228">
          <w:rPr>
            <w:noProof/>
            <w:webHidden/>
          </w:rPr>
          <w:t>14</w:t>
        </w:r>
        <w:r w:rsidR="008E5228">
          <w:rPr>
            <w:noProof/>
            <w:webHidden/>
          </w:rPr>
          <w:fldChar w:fldCharType="end"/>
        </w:r>
      </w:hyperlink>
    </w:p>
    <w:p w14:paraId="1E402D52" w14:textId="09BF3363"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4" w:history="1">
        <w:r w:rsidR="008E5228" w:rsidRPr="00446C5E">
          <w:rPr>
            <w:rStyle w:val="Hyperlink"/>
            <w:noProof/>
          </w:rPr>
          <w:t>3.2.6</w:t>
        </w:r>
        <w:r w:rsidR="008E5228">
          <w:rPr>
            <w:rFonts w:asciiTheme="minorHAnsi" w:eastAsiaTheme="minorEastAsia" w:hAnsiTheme="minorHAnsi" w:cstheme="minorBidi"/>
            <w:i w:val="0"/>
            <w:iCs w:val="0"/>
            <w:noProof/>
            <w:sz w:val="22"/>
            <w:szCs w:val="22"/>
          </w:rPr>
          <w:tab/>
        </w:r>
        <w:r w:rsidR="008E5228" w:rsidRPr="00446C5E">
          <w:rPr>
            <w:rStyle w:val="Hyperlink"/>
            <w:noProof/>
          </w:rPr>
          <w:t>Environmental Assessment Regulations 1999, LI 1652</w:t>
        </w:r>
        <w:r w:rsidR="008E5228">
          <w:rPr>
            <w:noProof/>
            <w:webHidden/>
          </w:rPr>
          <w:tab/>
        </w:r>
        <w:r w:rsidR="008E5228">
          <w:rPr>
            <w:noProof/>
            <w:webHidden/>
          </w:rPr>
          <w:fldChar w:fldCharType="begin"/>
        </w:r>
        <w:r w:rsidR="008E5228">
          <w:rPr>
            <w:noProof/>
            <w:webHidden/>
          </w:rPr>
          <w:instrText xml:space="preserve"> PAGEREF _Toc483317084 \h </w:instrText>
        </w:r>
        <w:r w:rsidR="008E5228">
          <w:rPr>
            <w:noProof/>
            <w:webHidden/>
          </w:rPr>
        </w:r>
        <w:r w:rsidR="008E5228">
          <w:rPr>
            <w:noProof/>
            <w:webHidden/>
          </w:rPr>
          <w:fldChar w:fldCharType="separate"/>
        </w:r>
        <w:r w:rsidR="008E5228">
          <w:rPr>
            <w:noProof/>
            <w:webHidden/>
          </w:rPr>
          <w:t>14</w:t>
        </w:r>
        <w:r w:rsidR="008E5228">
          <w:rPr>
            <w:noProof/>
            <w:webHidden/>
          </w:rPr>
          <w:fldChar w:fldCharType="end"/>
        </w:r>
      </w:hyperlink>
    </w:p>
    <w:p w14:paraId="1F176F71" w14:textId="58FD49A3"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5" w:history="1">
        <w:r w:rsidR="008E5228" w:rsidRPr="00446C5E">
          <w:rPr>
            <w:rStyle w:val="Hyperlink"/>
            <w:noProof/>
          </w:rPr>
          <w:t>3.2.7</w:t>
        </w:r>
        <w:r w:rsidR="008E5228">
          <w:rPr>
            <w:rFonts w:asciiTheme="minorHAnsi" w:eastAsiaTheme="minorEastAsia" w:hAnsiTheme="minorHAnsi" w:cstheme="minorBidi"/>
            <w:i w:val="0"/>
            <w:iCs w:val="0"/>
            <w:noProof/>
            <w:sz w:val="22"/>
            <w:szCs w:val="22"/>
          </w:rPr>
          <w:tab/>
        </w:r>
        <w:r w:rsidR="008E5228" w:rsidRPr="00446C5E">
          <w:rPr>
            <w:rStyle w:val="Hyperlink"/>
            <w:noProof/>
          </w:rPr>
          <w:t>Fees and Charges (Amendment) Instrument 2015 (LI 2228)</w:t>
        </w:r>
        <w:r w:rsidR="008E5228">
          <w:rPr>
            <w:noProof/>
            <w:webHidden/>
          </w:rPr>
          <w:tab/>
        </w:r>
        <w:r w:rsidR="008E5228">
          <w:rPr>
            <w:noProof/>
            <w:webHidden/>
          </w:rPr>
          <w:fldChar w:fldCharType="begin"/>
        </w:r>
        <w:r w:rsidR="008E5228">
          <w:rPr>
            <w:noProof/>
            <w:webHidden/>
          </w:rPr>
          <w:instrText xml:space="preserve"> PAGEREF _Toc483317085 \h </w:instrText>
        </w:r>
        <w:r w:rsidR="008E5228">
          <w:rPr>
            <w:noProof/>
            <w:webHidden/>
          </w:rPr>
        </w:r>
        <w:r w:rsidR="008E5228">
          <w:rPr>
            <w:noProof/>
            <w:webHidden/>
          </w:rPr>
          <w:fldChar w:fldCharType="separate"/>
        </w:r>
        <w:r w:rsidR="008E5228">
          <w:rPr>
            <w:noProof/>
            <w:webHidden/>
          </w:rPr>
          <w:t>15</w:t>
        </w:r>
        <w:r w:rsidR="008E5228">
          <w:rPr>
            <w:noProof/>
            <w:webHidden/>
          </w:rPr>
          <w:fldChar w:fldCharType="end"/>
        </w:r>
      </w:hyperlink>
    </w:p>
    <w:p w14:paraId="611B14EB" w14:textId="70E4C27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6" w:history="1">
        <w:r w:rsidR="008E5228" w:rsidRPr="00446C5E">
          <w:rPr>
            <w:rStyle w:val="Hyperlink"/>
            <w:noProof/>
          </w:rPr>
          <w:t>3.2.8</w:t>
        </w:r>
        <w:r w:rsidR="008E5228">
          <w:rPr>
            <w:rFonts w:asciiTheme="minorHAnsi" w:eastAsiaTheme="minorEastAsia" w:hAnsiTheme="minorHAnsi" w:cstheme="minorBidi"/>
            <w:i w:val="0"/>
            <w:iCs w:val="0"/>
            <w:noProof/>
            <w:sz w:val="22"/>
            <w:szCs w:val="22"/>
          </w:rPr>
          <w:tab/>
        </w:r>
        <w:r w:rsidR="008E5228" w:rsidRPr="00446C5E">
          <w:rPr>
            <w:rStyle w:val="Hyperlink"/>
            <w:noProof/>
          </w:rPr>
          <w:t>Water Resources Commission Act 1996, Act 522</w:t>
        </w:r>
        <w:r w:rsidR="008E5228">
          <w:rPr>
            <w:noProof/>
            <w:webHidden/>
          </w:rPr>
          <w:tab/>
        </w:r>
        <w:r w:rsidR="008E5228">
          <w:rPr>
            <w:noProof/>
            <w:webHidden/>
          </w:rPr>
          <w:fldChar w:fldCharType="begin"/>
        </w:r>
        <w:r w:rsidR="008E5228">
          <w:rPr>
            <w:noProof/>
            <w:webHidden/>
          </w:rPr>
          <w:instrText xml:space="preserve"> PAGEREF _Toc483317086 \h </w:instrText>
        </w:r>
        <w:r w:rsidR="008E5228">
          <w:rPr>
            <w:noProof/>
            <w:webHidden/>
          </w:rPr>
        </w:r>
        <w:r w:rsidR="008E5228">
          <w:rPr>
            <w:noProof/>
            <w:webHidden/>
          </w:rPr>
          <w:fldChar w:fldCharType="separate"/>
        </w:r>
        <w:r w:rsidR="008E5228">
          <w:rPr>
            <w:noProof/>
            <w:webHidden/>
          </w:rPr>
          <w:t>15</w:t>
        </w:r>
        <w:r w:rsidR="008E5228">
          <w:rPr>
            <w:noProof/>
            <w:webHidden/>
          </w:rPr>
          <w:fldChar w:fldCharType="end"/>
        </w:r>
      </w:hyperlink>
    </w:p>
    <w:p w14:paraId="66FE7786" w14:textId="4EE9A4F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87" w:history="1">
        <w:r w:rsidR="008E5228" w:rsidRPr="00446C5E">
          <w:rPr>
            <w:rStyle w:val="Hyperlink"/>
            <w:noProof/>
          </w:rPr>
          <w:t>3.2.9</w:t>
        </w:r>
        <w:r w:rsidR="008E5228">
          <w:rPr>
            <w:rFonts w:asciiTheme="minorHAnsi" w:eastAsiaTheme="minorEastAsia" w:hAnsiTheme="minorHAnsi" w:cstheme="minorBidi"/>
            <w:i w:val="0"/>
            <w:iCs w:val="0"/>
            <w:noProof/>
            <w:sz w:val="22"/>
            <w:szCs w:val="22"/>
          </w:rPr>
          <w:tab/>
        </w:r>
        <w:r w:rsidR="008E5228" w:rsidRPr="00446C5E">
          <w:rPr>
            <w:rStyle w:val="Hyperlink"/>
            <w:noProof/>
          </w:rPr>
          <w:t>Local Government Act, 1993 Act 462</w:t>
        </w:r>
        <w:r w:rsidR="008E5228">
          <w:rPr>
            <w:noProof/>
            <w:webHidden/>
          </w:rPr>
          <w:tab/>
        </w:r>
        <w:r w:rsidR="008E5228">
          <w:rPr>
            <w:noProof/>
            <w:webHidden/>
          </w:rPr>
          <w:fldChar w:fldCharType="begin"/>
        </w:r>
        <w:r w:rsidR="008E5228">
          <w:rPr>
            <w:noProof/>
            <w:webHidden/>
          </w:rPr>
          <w:instrText xml:space="preserve"> PAGEREF _Toc483317087 \h </w:instrText>
        </w:r>
        <w:r w:rsidR="008E5228">
          <w:rPr>
            <w:noProof/>
            <w:webHidden/>
          </w:rPr>
        </w:r>
        <w:r w:rsidR="008E5228">
          <w:rPr>
            <w:noProof/>
            <w:webHidden/>
          </w:rPr>
          <w:fldChar w:fldCharType="separate"/>
        </w:r>
        <w:r w:rsidR="008E5228">
          <w:rPr>
            <w:noProof/>
            <w:webHidden/>
          </w:rPr>
          <w:t>15</w:t>
        </w:r>
        <w:r w:rsidR="008E5228">
          <w:rPr>
            <w:noProof/>
            <w:webHidden/>
          </w:rPr>
          <w:fldChar w:fldCharType="end"/>
        </w:r>
      </w:hyperlink>
    </w:p>
    <w:p w14:paraId="4B3C4F0F" w14:textId="3D83813C" w:rsidR="008E5228" w:rsidRDefault="00E42BCD">
      <w:pPr>
        <w:pStyle w:val="TOC3"/>
        <w:tabs>
          <w:tab w:val="left" w:pos="1320"/>
          <w:tab w:val="right" w:leader="dot" w:pos="9016"/>
        </w:tabs>
        <w:rPr>
          <w:rFonts w:asciiTheme="minorHAnsi" w:eastAsiaTheme="minorEastAsia" w:hAnsiTheme="minorHAnsi" w:cstheme="minorBidi"/>
          <w:i w:val="0"/>
          <w:iCs w:val="0"/>
          <w:noProof/>
          <w:sz w:val="22"/>
          <w:szCs w:val="22"/>
        </w:rPr>
      </w:pPr>
      <w:hyperlink w:anchor="_Toc483317088" w:history="1">
        <w:r w:rsidR="008E5228" w:rsidRPr="00446C5E">
          <w:rPr>
            <w:rStyle w:val="Hyperlink"/>
            <w:noProof/>
          </w:rPr>
          <w:t>3.2.10</w:t>
        </w:r>
        <w:r w:rsidR="008E5228">
          <w:rPr>
            <w:rFonts w:asciiTheme="minorHAnsi" w:eastAsiaTheme="minorEastAsia" w:hAnsiTheme="minorHAnsi" w:cstheme="minorBidi"/>
            <w:i w:val="0"/>
            <w:iCs w:val="0"/>
            <w:noProof/>
            <w:sz w:val="22"/>
            <w:szCs w:val="22"/>
          </w:rPr>
          <w:tab/>
        </w:r>
        <w:r w:rsidR="008E5228" w:rsidRPr="00446C5E">
          <w:rPr>
            <w:rStyle w:val="Hyperlink"/>
            <w:noProof/>
          </w:rPr>
          <w:t>The Labour Act, 2003 (Act 651)</w:t>
        </w:r>
        <w:r w:rsidR="008E5228">
          <w:rPr>
            <w:noProof/>
            <w:webHidden/>
          </w:rPr>
          <w:tab/>
        </w:r>
        <w:r w:rsidR="008E5228">
          <w:rPr>
            <w:noProof/>
            <w:webHidden/>
          </w:rPr>
          <w:fldChar w:fldCharType="begin"/>
        </w:r>
        <w:r w:rsidR="008E5228">
          <w:rPr>
            <w:noProof/>
            <w:webHidden/>
          </w:rPr>
          <w:instrText xml:space="preserve"> PAGEREF _Toc483317088 \h </w:instrText>
        </w:r>
        <w:r w:rsidR="008E5228">
          <w:rPr>
            <w:noProof/>
            <w:webHidden/>
          </w:rPr>
        </w:r>
        <w:r w:rsidR="008E5228">
          <w:rPr>
            <w:noProof/>
            <w:webHidden/>
          </w:rPr>
          <w:fldChar w:fldCharType="separate"/>
        </w:r>
        <w:r w:rsidR="008E5228">
          <w:rPr>
            <w:noProof/>
            <w:webHidden/>
          </w:rPr>
          <w:t>15</w:t>
        </w:r>
        <w:r w:rsidR="008E5228">
          <w:rPr>
            <w:noProof/>
            <w:webHidden/>
          </w:rPr>
          <w:fldChar w:fldCharType="end"/>
        </w:r>
      </w:hyperlink>
    </w:p>
    <w:p w14:paraId="63B1C432" w14:textId="6CC1EECC" w:rsidR="008E5228" w:rsidRDefault="00E42BCD">
      <w:pPr>
        <w:pStyle w:val="TOC3"/>
        <w:tabs>
          <w:tab w:val="left" w:pos="1320"/>
          <w:tab w:val="right" w:leader="dot" w:pos="9016"/>
        </w:tabs>
        <w:rPr>
          <w:rFonts w:asciiTheme="minorHAnsi" w:eastAsiaTheme="minorEastAsia" w:hAnsiTheme="minorHAnsi" w:cstheme="minorBidi"/>
          <w:i w:val="0"/>
          <w:iCs w:val="0"/>
          <w:noProof/>
          <w:sz w:val="22"/>
          <w:szCs w:val="22"/>
        </w:rPr>
      </w:pPr>
      <w:hyperlink w:anchor="_Toc483317089" w:history="1">
        <w:r w:rsidR="008E5228" w:rsidRPr="00446C5E">
          <w:rPr>
            <w:rStyle w:val="Hyperlink"/>
            <w:noProof/>
          </w:rPr>
          <w:t>3.2.11</w:t>
        </w:r>
        <w:r w:rsidR="008E5228">
          <w:rPr>
            <w:rFonts w:asciiTheme="minorHAnsi" w:eastAsiaTheme="minorEastAsia" w:hAnsiTheme="minorHAnsi" w:cstheme="minorBidi"/>
            <w:i w:val="0"/>
            <w:iCs w:val="0"/>
            <w:noProof/>
            <w:sz w:val="22"/>
            <w:szCs w:val="22"/>
          </w:rPr>
          <w:tab/>
        </w:r>
        <w:r w:rsidR="008E5228" w:rsidRPr="00446C5E">
          <w:rPr>
            <w:rStyle w:val="Hyperlink"/>
            <w:noProof/>
          </w:rPr>
          <w:t>Workmen’s Compensation Law, 1987, PNDCL 187</w:t>
        </w:r>
        <w:r w:rsidR="008E5228">
          <w:rPr>
            <w:noProof/>
            <w:webHidden/>
          </w:rPr>
          <w:tab/>
        </w:r>
        <w:r w:rsidR="008E5228">
          <w:rPr>
            <w:noProof/>
            <w:webHidden/>
          </w:rPr>
          <w:fldChar w:fldCharType="begin"/>
        </w:r>
        <w:r w:rsidR="008E5228">
          <w:rPr>
            <w:noProof/>
            <w:webHidden/>
          </w:rPr>
          <w:instrText xml:space="preserve"> PAGEREF _Toc483317089 \h </w:instrText>
        </w:r>
        <w:r w:rsidR="008E5228">
          <w:rPr>
            <w:noProof/>
            <w:webHidden/>
          </w:rPr>
        </w:r>
        <w:r w:rsidR="008E5228">
          <w:rPr>
            <w:noProof/>
            <w:webHidden/>
          </w:rPr>
          <w:fldChar w:fldCharType="separate"/>
        </w:r>
        <w:r w:rsidR="008E5228">
          <w:rPr>
            <w:noProof/>
            <w:webHidden/>
          </w:rPr>
          <w:t>15</w:t>
        </w:r>
        <w:r w:rsidR="008E5228">
          <w:rPr>
            <w:noProof/>
            <w:webHidden/>
          </w:rPr>
          <w:fldChar w:fldCharType="end"/>
        </w:r>
      </w:hyperlink>
    </w:p>
    <w:p w14:paraId="35C09286" w14:textId="5A67B462"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90" w:history="1">
        <w:r w:rsidR="008E5228" w:rsidRPr="00446C5E">
          <w:rPr>
            <w:rStyle w:val="Hyperlink"/>
            <w:rFonts w:cstheme="minorHAnsi"/>
            <w:noProof/>
          </w:rPr>
          <w:t>3.3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Institutional Framework</w:t>
        </w:r>
        <w:r w:rsidR="008E5228">
          <w:rPr>
            <w:noProof/>
            <w:webHidden/>
          </w:rPr>
          <w:tab/>
        </w:r>
        <w:r w:rsidR="008E5228">
          <w:rPr>
            <w:noProof/>
            <w:webHidden/>
          </w:rPr>
          <w:fldChar w:fldCharType="begin"/>
        </w:r>
        <w:r w:rsidR="008E5228">
          <w:rPr>
            <w:noProof/>
            <w:webHidden/>
          </w:rPr>
          <w:instrText xml:space="preserve"> PAGEREF _Toc483317090 \h </w:instrText>
        </w:r>
        <w:r w:rsidR="008E5228">
          <w:rPr>
            <w:noProof/>
            <w:webHidden/>
          </w:rPr>
        </w:r>
        <w:r w:rsidR="008E5228">
          <w:rPr>
            <w:noProof/>
            <w:webHidden/>
          </w:rPr>
          <w:fldChar w:fldCharType="separate"/>
        </w:r>
        <w:r w:rsidR="008E5228">
          <w:rPr>
            <w:noProof/>
            <w:webHidden/>
          </w:rPr>
          <w:t>16</w:t>
        </w:r>
        <w:r w:rsidR="008E5228">
          <w:rPr>
            <w:noProof/>
            <w:webHidden/>
          </w:rPr>
          <w:fldChar w:fldCharType="end"/>
        </w:r>
      </w:hyperlink>
    </w:p>
    <w:p w14:paraId="37C1E8C9" w14:textId="716BE041"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1" w:history="1">
        <w:r w:rsidR="008E5228" w:rsidRPr="00446C5E">
          <w:rPr>
            <w:rStyle w:val="Hyperlink"/>
            <w:noProof/>
          </w:rPr>
          <w:t>3.3.1</w:t>
        </w:r>
        <w:r w:rsidR="008E5228">
          <w:rPr>
            <w:rFonts w:asciiTheme="minorHAnsi" w:eastAsiaTheme="minorEastAsia" w:hAnsiTheme="minorHAnsi" w:cstheme="minorBidi"/>
            <w:i w:val="0"/>
            <w:iCs w:val="0"/>
            <w:noProof/>
            <w:sz w:val="22"/>
            <w:szCs w:val="22"/>
          </w:rPr>
          <w:tab/>
        </w:r>
        <w:r w:rsidR="008E5228" w:rsidRPr="00446C5E">
          <w:rPr>
            <w:rStyle w:val="Hyperlink"/>
            <w:noProof/>
          </w:rPr>
          <w:t>Ministry of Local Government and Rural Development</w:t>
        </w:r>
        <w:r w:rsidR="008E5228">
          <w:rPr>
            <w:noProof/>
            <w:webHidden/>
          </w:rPr>
          <w:tab/>
        </w:r>
        <w:r w:rsidR="008E5228">
          <w:rPr>
            <w:noProof/>
            <w:webHidden/>
          </w:rPr>
          <w:fldChar w:fldCharType="begin"/>
        </w:r>
        <w:r w:rsidR="008E5228">
          <w:rPr>
            <w:noProof/>
            <w:webHidden/>
          </w:rPr>
          <w:instrText xml:space="preserve"> PAGEREF _Toc483317091 \h </w:instrText>
        </w:r>
        <w:r w:rsidR="008E5228">
          <w:rPr>
            <w:noProof/>
            <w:webHidden/>
          </w:rPr>
        </w:r>
        <w:r w:rsidR="008E5228">
          <w:rPr>
            <w:noProof/>
            <w:webHidden/>
          </w:rPr>
          <w:fldChar w:fldCharType="separate"/>
        </w:r>
        <w:r w:rsidR="008E5228">
          <w:rPr>
            <w:noProof/>
            <w:webHidden/>
          </w:rPr>
          <w:t>16</w:t>
        </w:r>
        <w:r w:rsidR="008E5228">
          <w:rPr>
            <w:noProof/>
            <w:webHidden/>
          </w:rPr>
          <w:fldChar w:fldCharType="end"/>
        </w:r>
      </w:hyperlink>
    </w:p>
    <w:p w14:paraId="250C3326" w14:textId="35A19FAE"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2" w:history="1">
        <w:r w:rsidR="008E5228" w:rsidRPr="00446C5E">
          <w:rPr>
            <w:rStyle w:val="Hyperlink"/>
            <w:noProof/>
          </w:rPr>
          <w:t>3.3.2</w:t>
        </w:r>
        <w:r w:rsidR="008E5228">
          <w:rPr>
            <w:rFonts w:asciiTheme="minorHAnsi" w:eastAsiaTheme="minorEastAsia" w:hAnsiTheme="minorHAnsi" w:cstheme="minorBidi"/>
            <w:i w:val="0"/>
            <w:iCs w:val="0"/>
            <w:noProof/>
            <w:sz w:val="22"/>
            <w:szCs w:val="22"/>
          </w:rPr>
          <w:tab/>
        </w:r>
        <w:r w:rsidR="008E5228" w:rsidRPr="00446C5E">
          <w:rPr>
            <w:rStyle w:val="Hyperlink"/>
            <w:noProof/>
          </w:rPr>
          <w:t>Ministry of Water Resources Works and Housing (MWRWH)</w:t>
        </w:r>
        <w:r w:rsidR="008E5228">
          <w:rPr>
            <w:noProof/>
            <w:webHidden/>
          </w:rPr>
          <w:tab/>
        </w:r>
        <w:r w:rsidR="008E5228">
          <w:rPr>
            <w:noProof/>
            <w:webHidden/>
          </w:rPr>
          <w:fldChar w:fldCharType="begin"/>
        </w:r>
        <w:r w:rsidR="008E5228">
          <w:rPr>
            <w:noProof/>
            <w:webHidden/>
          </w:rPr>
          <w:instrText xml:space="preserve"> PAGEREF _Toc483317092 \h </w:instrText>
        </w:r>
        <w:r w:rsidR="008E5228">
          <w:rPr>
            <w:noProof/>
            <w:webHidden/>
          </w:rPr>
        </w:r>
        <w:r w:rsidR="008E5228">
          <w:rPr>
            <w:noProof/>
            <w:webHidden/>
          </w:rPr>
          <w:fldChar w:fldCharType="separate"/>
        </w:r>
        <w:r w:rsidR="008E5228">
          <w:rPr>
            <w:noProof/>
            <w:webHidden/>
          </w:rPr>
          <w:t>16</w:t>
        </w:r>
        <w:r w:rsidR="008E5228">
          <w:rPr>
            <w:noProof/>
            <w:webHidden/>
          </w:rPr>
          <w:fldChar w:fldCharType="end"/>
        </w:r>
      </w:hyperlink>
    </w:p>
    <w:p w14:paraId="60130142" w14:textId="31ED02C3"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3" w:history="1">
        <w:r w:rsidR="008E5228" w:rsidRPr="00446C5E">
          <w:rPr>
            <w:rStyle w:val="Hyperlink"/>
            <w:noProof/>
          </w:rPr>
          <w:t>3.3.3</w:t>
        </w:r>
        <w:r w:rsidR="008E5228">
          <w:rPr>
            <w:rFonts w:asciiTheme="minorHAnsi" w:eastAsiaTheme="minorEastAsia" w:hAnsiTheme="minorHAnsi" w:cstheme="minorBidi"/>
            <w:i w:val="0"/>
            <w:iCs w:val="0"/>
            <w:noProof/>
            <w:sz w:val="22"/>
            <w:szCs w:val="22"/>
          </w:rPr>
          <w:tab/>
        </w:r>
        <w:r w:rsidR="008E5228" w:rsidRPr="00446C5E">
          <w:rPr>
            <w:rStyle w:val="Hyperlink"/>
            <w:noProof/>
          </w:rPr>
          <w:t>Environmental Protection Agency</w:t>
        </w:r>
        <w:r w:rsidR="008E5228">
          <w:rPr>
            <w:noProof/>
            <w:webHidden/>
          </w:rPr>
          <w:tab/>
        </w:r>
        <w:r w:rsidR="008E5228">
          <w:rPr>
            <w:noProof/>
            <w:webHidden/>
          </w:rPr>
          <w:fldChar w:fldCharType="begin"/>
        </w:r>
        <w:r w:rsidR="008E5228">
          <w:rPr>
            <w:noProof/>
            <w:webHidden/>
          </w:rPr>
          <w:instrText xml:space="preserve"> PAGEREF _Toc483317093 \h </w:instrText>
        </w:r>
        <w:r w:rsidR="008E5228">
          <w:rPr>
            <w:noProof/>
            <w:webHidden/>
          </w:rPr>
        </w:r>
        <w:r w:rsidR="008E5228">
          <w:rPr>
            <w:noProof/>
            <w:webHidden/>
          </w:rPr>
          <w:fldChar w:fldCharType="separate"/>
        </w:r>
        <w:r w:rsidR="008E5228">
          <w:rPr>
            <w:noProof/>
            <w:webHidden/>
          </w:rPr>
          <w:t>17</w:t>
        </w:r>
        <w:r w:rsidR="008E5228">
          <w:rPr>
            <w:noProof/>
            <w:webHidden/>
          </w:rPr>
          <w:fldChar w:fldCharType="end"/>
        </w:r>
      </w:hyperlink>
    </w:p>
    <w:p w14:paraId="5424339E" w14:textId="0BC595E5"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4" w:history="1">
        <w:r w:rsidR="008E5228" w:rsidRPr="00446C5E">
          <w:rPr>
            <w:rStyle w:val="Hyperlink"/>
            <w:noProof/>
          </w:rPr>
          <w:t>3.3.4</w:t>
        </w:r>
        <w:r w:rsidR="008E5228">
          <w:rPr>
            <w:rFonts w:asciiTheme="minorHAnsi" w:eastAsiaTheme="minorEastAsia" w:hAnsiTheme="minorHAnsi" w:cstheme="minorBidi"/>
            <w:i w:val="0"/>
            <w:iCs w:val="0"/>
            <w:noProof/>
            <w:sz w:val="22"/>
            <w:szCs w:val="22"/>
          </w:rPr>
          <w:tab/>
        </w:r>
        <w:r w:rsidR="008E5228" w:rsidRPr="00446C5E">
          <w:rPr>
            <w:rStyle w:val="Hyperlink"/>
            <w:noProof/>
          </w:rPr>
          <w:t>Department of Urban Roads (DUR)</w:t>
        </w:r>
        <w:r w:rsidR="008E5228">
          <w:rPr>
            <w:noProof/>
            <w:webHidden/>
          </w:rPr>
          <w:tab/>
        </w:r>
        <w:r w:rsidR="008E5228">
          <w:rPr>
            <w:noProof/>
            <w:webHidden/>
          </w:rPr>
          <w:fldChar w:fldCharType="begin"/>
        </w:r>
        <w:r w:rsidR="008E5228">
          <w:rPr>
            <w:noProof/>
            <w:webHidden/>
          </w:rPr>
          <w:instrText xml:space="preserve"> PAGEREF _Toc483317094 \h </w:instrText>
        </w:r>
        <w:r w:rsidR="008E5228">
          <w:rPr>
            <w:noProof/>
            <w:webHidden/>
          </w:rPr>
        </w:r>
        <w:r w:rsidR="008E5228">
          <w:rPr>
            <w:noProof/>
            <w:webHidden/>
          </w:rPr>
          <w:fldChar w:fldCharType="separate"/>
        </w:r>
        <w:r w:rsidR="008E5228">
          <w:rPr>
            <w:noProof/>
            <w:webHidden/>
          </w:rPr>
          <w:t>17</w:t>
        </w:r>
        <w:r w:rsidR="008E5228">
          <w:rPr>
            <w:noProof/>
            <w:webHidden/>
          </w:rPr>
          <w:fldChar w:fldCharType="end"/>
        </w:r>
      </w:hyperlink>
    </w:p>
    <w:p w14:paraId="0BDD0ACB" w14:textId="5E1EB06C"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5" w:history="1">
        <w:r w:rsidR="008E5228" w:rsidRPr="00446C5E">
          <w:rPr>
            <w:rStyle w:val="Hyperlink"/>
            <w:noProof/>
          </w:rPr>
          <w:t>3.3.5</w:t>
        </w:r>
        <w:r w:rsidR="008E5228">
          <w:rPr>
            <w:rFonts w:asciiTheme="minorHAnsi" w:eastAsiaTheme="minorEastAsia" w:hAnsiTheme="minorHAnsi" w:cstheme="minorBidi"/>
            <w:i w:val="0"/>
            <w:iCs w:val="0"/>
            <w:noProof/>
            <w:sz w:val="22"/>
            <w:szCs w:val="22"/>
          </w:rPr>
          <w:tab/>
        </w:r>
        <w:r w:rsidR="008E5228" w:rsidRPr="00446C5E">
          <w:rPr>
            <w:rStyle w:val="Hyperlink"/>
            <w:noProof/>
          </w:rPr>
          <w:t>Ga East Municipal Assembly</w:t>
        </w:r>
        <w:r w:rsidR="008E5228">
          <w:rPr>
            <w:noProof/>
            <w:webHidden/>
          </w:rPr>
          <w:tab/>
        </w:r>
        <w:r w:rsidR="008E5228">
          <w:rPr>
            <w:noProof/>
            <w:webHidden/>
          </w:rPr>
          <w:fldChar w:fldCharType="begin"/>
        </w:r>
        <w:r w:rsidR="008E5228">
          <w:rPr>
            <w:noProof/>
            <w:webHidden/>
          </w:rPr>
          <w:instrText xml:space="preserve"> PAGEREF _Toc483317095 \h </w:instrText>
        </w:r>
        <w:r w:rsidR="008E5228">
          <w:rPr>
            <w:noProof/>
            <w:webHidden/>
          </w:rPr>
        </w:r>
        <w:r w:rsidR="008E5228">
          <w:rPr>
            <w:noProof/>
            <w:webHidden/>
          </w:rPr>
          <w:fldChar w:fldCharType="separate"/>
        </w:r>
        <w:r w:rsidR="008E5228">
          <w:rPr>
            <w:noProof/>
            <w:webHidden/>
          </w:rPr>
          <w:t>18</w:t>
        </w:r>
        <w:r w:rsidR="008E5228">
          <w:rPr>
            <w:noProof/>
            <w:webHidden/>
          </w:rPr>
          <w:fldChar w:fldCharType="end"/>
        </w:r>
      </w:hyperlink>
    </w:p>
    <w:p w14:paraId="39F3D1C8" w14:textId="445D3089"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096" w:history="1">
        <w:r w:rsidR="008E5228" w:rsidRPr="00446C5E">
          <w:rPr>
            <w:rStyle w:val="Hyperlink"/>
            <w:noProof/>
          </w:rPr>
          <w:t>3.3.6</w:t>
        </w:r>
        <w:r w:rsidR="008E5228">
          <w:rPr>
            <w:rFonts w:asciiTheme="minorHAnsi" w:eastAsiaTheme="minorEastAsia" w:hAnsiTheme="minorHAnsi" w:cstheme="minorBidi"/>
            <w:i w:val="0"/>
            <w:iCs w:val="0"/>
            <w:noProof/>
            <w:sz w:val="22"/>
            <w:szCs w:val="22"/>
          </w:rPr>
          <w:tab/>
        </w:r>
        <w:r w:rsidR="008E5228" w:rsidRPr="00446C5E">
          <w:rPr>
            <w:rStyle w:val="Hyperlink"/>
            <w:noProof/>
          </w:rPr>
          <w:t>National Disaster Management Organization</w:t>
        </w:r>
        <w:r w:rsidR="008E5228">
          <w:rPr>
            <w:noProof/>
            <w:webHidden/>
          </w:rPr>
          <w:tab/>
        </w:r>
        <w:r w:rsidR="008E5228">
          <w:rPr>
            <w:noProof/>
            <w:webHidden/>
          </w:rPr>
          <w:fldChar w:fldCharType="begin"/>
        </w:r>
        <w:r w:rsidR="008E5228">
          <w:rPr>
            <w:noProof/>
            <w:webHidden/>
          </w:rPr>
          <w:instrText xml:space="preserve"> PAGEREF _Toc483317096 \h </w:instrText>
        </w:r>
        <w:r w:rsidR="008E5228">
          <w:rPr>
            <w:noProof/>
            <w:webHidden/>
          </w:rPr>
        </w:r>
        <w:r w:rsidR="008E5228">
          <w:rPr>
            <w:noProof/>
            <w:webHidden/>
          </w:rPr>
          <w:fldChar w:fldCharType="separate"/>
        </w:r>
        <w:r w:rsidR="008E5228">
          <w:rPr>
            <w:noProof/>
            <w:webHidden/>
          </w:rPr>
          <w:t>18</w:t>
        </w:r>
        <w:r w:rsidR="008E5228">
          <w:rPr>
            <w:noProof/>
            <w:webHidden/>
          </w:rPr>
          <w:fldChar w:fldCharType="end"/>
        </w:r>
      </w:hyperlink>
    </w:p>
    <w:p w14:paraId="59C3BCCC" w14:textId="7D79C352"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97" w:history="1">
        <w:r w:rsidR="008E5228" w:rsidRPr="00446C5E">
          <w:rPr>
            <w:rStyle w:val="Hyperlink"/>
            <w:rFonts w:cstheme="minorHAnsi"/>
            <w:noProof/>
          </w:rPr>
          <w:t>3.4</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World Bank Safeguards Policies</w:t>
        </w:r>
        <w:r w:rsidR="008E5228">
          <w:rPr>
            <w:noProof/>
            <w:webHidden/>
          </w:rPr>
          <w:tab/>
        </w:r>
        <w:r w:rsidR="008E5228">
          <w:rPr>
            <w:noProof/>
            <w:webHidden/>
          </w:rPr>
          <w:fldChar w:fldCharType="begin"/>
        </w:r>
        <w:r w:rsidR="008E5228">
          <w:rPr>
            <w:noProof/>
            <w:webHidden/>
          </w:rPr>
          <w:instrText xml:space="preserve"> PAGEREF _Toc483317097 \h </w:instrText>
        </w:r>
        <w:r w:rsidR="008E5228">
          <w:rPr>
            <w:noProof/>
            <w:webHidden/>
          </w:rPr>
        </w:r>
        <w:r w:rsidR="008E5228">
          <w:rPr>
            <w:noProof/>
            <w:webHidden/>
          </w:rPr>
          <w:fldChar w:fldCharType="separate"/>
        </w:r>
        <w:r w:rsidR="008E5228">
          <w:rPr>
            <w:noProof/>
            <w:webHidden/>
          </w:rPr>
          <w:t>18</w:t>
        </w:r>
        <w:r w:rsidR="008E5228">
          <w:rPr>
            <w:noProof/>
            <w:webHidden/>
          </w:rPr>
          <w:fldChar w:fldCharType="end"/>
        </w:r>
      </w:hyperlink>
    </w:p>
    <w:p w14:paraId="452EC177" w14:textId="265385A3"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098" w:history="1">
        <w:r w:rsidR="008E5228" w:rsidRPr="00446C5E">
          <w:rPr>
            <w:rStyle w:val="Hyperlink"/>
            <w:rFonts w:cstheme="minorHAnsi"/>
            <w:noProof/>
          </w:rPr>
          <w:t>4.0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baseline environmental and social conditions</w:t>
        </w:r>
        <w:r w:rsidR="008E5228">
          <w:rPr>
            <w:noProof/>
            <w:webHidden/>
          </w:rPr>
          <w:tab/>
        </w:r>
        <w:r w:rsidR="008E5228">
          <w:rPr>
            <w:noProof/>
            <w:webHidden/>
          </w:rPr>
          <w:fldChar w:fldCharType="begin"/>
        </w:r>
        <w:r w:rsidR="008E5228">
          <w:rPr>
            <w:noProof/>
            <w:webHidden/>
          </w:rPr>
          <w:instrText xml:space="preserve"> PAGEREF _Toc483317098 \h </w:instrText>
        </w:r>
        <w:r w:rsidR="008E5228">
          <w:rPr>
            <w:noProof/>
            <w:webHidden/>
          </w:rPr>
        </w:r>
        <w:r w:rsidR="008E5228">
          <w:rPr>
            <w:noProof/>
            <w:webHidden/>
          </w:rPr>
          <w:fldChar w:fldCharType="separate"/>
        </w:r>
        <w:r w:rsidR="008E5228">
          <w:rPr>
            <w:noProof/>
            <w:webHidden/>
          </w:rPr>
          <w:t>22</w:t>
        </w:r>
        <w:r w:rsidR="008E5228">
          <w:rPr>
            <w:noProof/>
            <w:webHidden/>
          </w:rPr>
          <w:fldChar w:fldCharType="end"/>
        </w:r>
      </w:hyperlink>
    </w:p>
    <w:p w14:paraId="2DC0C687" w14:textId="4C9A91B3"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099" w:history="1">
        <w:r w:rsidR="008E5228" w:rsidRPr="00446C5E">
          <w:rPr>
            <w:rStyle w:val="Hyperlink"/>
            <w:rFonts w:cstheme="minorHAnsi"/>
            <w:noProof/>
            <w:lang w:val="en-GB"/>
          </w:rPr>
          <w:t>4.1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lang w:val="en-GB"/>
          </w:rPr>
          <w:t>Location and Size</w:t>
        </w:r>
        <w:r w:rsidR="008E5228">
          <w:rPr>
            <w:noProof/>
            <w:webHidden/>
          </w:rPr>
          <w:tab/>
        </w:r>
        <w:r w:rsidR="008E5228">
          <w:rPr>
            <w:noProof/>
            <w:webHidden/>
          </w:rPr>
          <w:fldChar w:fldCharType="begin"/>
        </w:r>
        <w:r w:rsidR="008E5228">
          <w:rPr>
            <w:noProof/>
            <w:webHidden/>
          </w:rPr>
          <w:instrText xml:space="preserve"> PAGEREF _Toc483317099 \h </w:instrText>
        </w:r>
        <w:r w:rsidR="008E5228">
          <w:rPr>
            <w:noProof/>
            <w:webHidden/>
          </w:rPr>
        </w:r>
        <w:r w:rsidR="008E5228">
          <w:rPr>
            <w:noProof/>
            <w:webHidden/>
          </w:rPr>
          <w:fldChar w:fldCharType="separate"/>
        </w:r>
        <w:r w:rsidR="008E5228">
          <w:rPr>
            <w:noProof/>
            <w:webHidden/>
          </w:rPr>
          <w:t>22</w:t>
        </w:r>
        <w:r w:rsidR="008E5228">
          <w:rPr>
            <w:noProof/>
            <w:webHidden/>
          </w:rPr>
          <w:fldChar w:fldCharType="end"/>
        </w:r>
      </w:hyperlink>
    </w:p>
    <w:p w14:paraId="578CE9C8" w14:textId="3D916588"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00" w:history="1">
        <w:r w:rsidR="008E5228" w:rsidRPr="00446C5E">
          <w:rPr>
            <w:rStyle w:val="Hyperlink"/>
            <w:rFonts w:cstheme="minorHAnsi"/>
            <w:noProof/>
          </w:rPr>
          <w:t>4.2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Physical Environment</w:t>
        </w:r>
        <w:r w:rsidR="008E5228">
          <w:rPr>
            <w:noProof/>
            <w:webHidden/>
          </w:rPr>
          <w:tab/>
        </w:r>
        <w:r w:rsidR="008E5228">
          <w:rPr>
            <w:noProof/>
            <w:webHidden/>
          </w:rPr>
          <w:fldChar w:fldCharType="begin"/>
        </w:r>
        <w:r w:rsidR="008E5228">
          <w:rPr>
            <w:noProof/>
            <w:webHidden/>
          </w:rPr>
          <w:instrText xml:space="preserve"> PAGEREF _Toc483317100 \h </w:instrText>
        </w:r>
        <w:r w:rsidR="008E5228">
          <w:rPr>
            <w:noProof/>
            <w:webHidden/>
          </w:rPr>
        </w:r>
        <w:r w:rsidR="008E5228">
          <w:rPr>
            <w:noProof/>
            <w:webHidden/>
          </w:rPr>
          <w:fldChar w:fldCharType="separate"/>
        </w:r>
        <w:r w:rsidR="008E5228">
          <w:rPr>
            <w:noProof/>
            <w:webHidden/>
          </w:rPr>
          <w:t>25</w:t>
        </w:r>
        <w:r w:rsidR="008E5228">
          <w:rPr>
            <w:noProof/>
            <w:webHidden/>
          </w:rPr>
          <w:fldChar w:fldCharType="end"/>
        </w:r>
      </w:hyperlink>
    </w:p>
    <w:p w14:paraId="53F17519" w14:textId="562CAB8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1" w:history="1">
        <w:r w:rsidR="008E5228" w:rsidRPr="00446C5E">
          <w:rPr>
            <w:rStyle w:val="Hyperlink"/>
            <w:noProof/>
          </w:rPr>
          <w:t>4.2.1</w:t>
        </w:r>
        <w:r w:rsidR="008E5228">
          <w:rPr>
            <w:rFonts w:asciiTheme="minorHAnsi" w:eastAsiaTheme="minorEastAsia" w:hAnsiTheme="minorHAnsi" w:cstheme="minorBidi"/>
            <w:i w:val="0"/>
            <w:iCs w:val="0"/>
            <w:noProof/>
            <w:sz w:val="22"/>
            <w:szCs w:val="22"/>
          </w:rPr>
          <w:tab/>
        </w:r>
        <w:r w:rsidR="008E5228" w:rsidRPr="00446C5E">
          <w:rPr>
            <w:rStyle w:val="Hyperlink"/>
            <w:noProof/>
          </w:rPr>
          <w:t>Climatic Conditions</w:t>
        </w:r>
        <w:r w:rsidR="008E5228">
          <w:rPr>
            <w:noProof/>
            <w:webHidden/>
          </w:rPr>
          <w:tab/>
        </w:r>
        <w:r w:rsidR="008E5228">
          <w:rPr>
            <w:noProof/>
            <w:webHidden/>
          </w:rPr>
          <w:fldChar w:fldCharType="begin"/>
        </w:r>
        <w:r w:rsidR="008E5228">
          <w:rPr>
            <w:noProof/>
            <w:webHidden/>
          </w:rPr>
          <w:instrText xml:space="preserve"> PAGEREF _Toc483317101 \h </w:instrText>
        </w:r>
        <w:r w:rsidR="008E5228">
          <w:rPr>
            <w:noProof/>
            <w:webHidden/>
          </w:rPr>
        </w:r>
        <w:r w:rsidR="008E5228">
          <w:rPr>
            <w:noProof/>
            <w:webHidden/>
          </w:rPr>
          <w:fldChar w:fldCharType="separate"/>
        </w:r>
        <w:r w:rsidR="008E5228">
          <w:rPr>
            <w:noProof/>
            <w:webHidden/>
          </w:rPr>
          <w:t>25</w:t>
        </w:r>
        <w:r w:rsidR="008E5228">
          <w:rPr>
            <w:noProof/>
            <w:webHidden/>
          </w:rPr>
          <w:fldChar w:fldCharType="end"/>
        </w:r>
      </w:hyperlink>
    </w:p>
    <w:p w14:paraId="712618F2" w14:textId="259AD4C9"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2" w:history="1">
        <w:r w:rsidR="008E5228" w:rsidRPr="00446C5E">
          <w:rPr>
            <w:rStyle w:val="Hyperlink"/>
            <w:noProof/>
          </w:rPr>
          <w:t>4.2.2</w:t>
        </w:r>
        <w:r w:rsidR="008E5228">
          <w:rPr>
            <w:rFonts w:asciiTheme="minorHAnsi" w:eastAsiaTheme="minorEastAsia" w:hAnsiTheme="minorHAnsi" w:cstheme="minorBidi"/>
            <w:i w:val="0"/>
            <w:iCs w:val="0"/>
            <w:noProof/>
            <w:sz w:val="22"/>
            <w:szCs w:val="22"/>
          </w:rPr>
          <w:tab/>
        </w:r>
        <w:r w:rsidR="008E5228" w:rsidRPr="00446C5E">
          <w:rPr>
            <w:rStyle w:val="Hyperlink"/>
            <w:noProof/>
            <w:lang w:val="en-GB"/>
          </w:rPr>
          <w:t xml:space="preserve">Relief and </w:t>
        </w:r>
        <w:r w:rsidR="008E5228" w:rsidRPr="00446C5E">
          <w:rPr>
            <w:rStyle w:val="Hyperlink"/>
            <w:noProof/>
          </w:rPr>
          <w:t>Drainage Systems in Accra</w:t>
        </w:r>
        <w:r w:rsidR="008E5228">
          <w:rPr>
            <w:noProof/>
            <w:webHidden/>
          </w:rPr>
          <w:tab/>
        </w:r>
        <w:r w:rsidR="008E5228">
          <w:rPr>
            <w:noProof/>
            <w:webHidden/>
          </w:rPr>
          <w:fldChar w:fldCharType="begin"/>
        </w:r>
        <w:r w:rsidR="008E5228">
          <w:rPr>
            <w:noProof/>
            <w:webHidden/>
          </w:rPr>
          <w:instrText xml:space="preserve"> PAGEREF _Toc483317102 \h </w:instrText>
        </w:r>
        <w:r w:rsidR="008E5228">
          <w:rPr>
            <w:noProof/>
            <w:webHidden/>
          </w:rPr>
        </w:r>
        <w:r w:rsidR="008E5228">
          <w:rPr>
            <w:noProof/>
            <w:webHidden/>
          </w:rPr>
          <w:fldChar w:fldCharType="separate"/>
        </w:r>
        <w:r w:rsidR="008E5228">
          <w:rPr>
            <w:noProof/>
            <w:webHidden/>
          </w:rPr>
          <w:t>25</w:t>
        </w:r>
        <w:r w:rsidR="008E5228">
          <w:rPr>
            <w:noProof/>
            <w:webHidden/>
          </w:rPr>
          <w:fldChar w:fldCharType="end"/>
        </w:r>
      </w:hyperlink>
    </w:p>
    <w:p w14:paraId="5D97E616" w14:textId="4DB903C2"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3" w:history="1">
        <w:r w:rsidR="008E5228" w:rsidRPr="00446C5E">
          <w:rPr>
            <w:rStyle w:val="Hyperlink"/>
            <w:noProof/>
          </w:rPr>
          <w:t>4.2.3</w:t>
        </w:r>
        <w:r w:rsidR="008E5228">
          <w:rPr>
            <w:rFonts w:asciiTheme="minorHAnsi" w:eastAsiaTheme="minorEastAsia" w:hAnsiTheme="minorHAnsi" w:cstheme="minorBidi"/>
            <w:i w:val="0"/>
            <w:iCs w:val="0"/>
            <w:noProof/>
            <w:sz w:val="22"/>
            <w:szCs w:val="22"/>
          </w:rPr>
          <w:tab/>
        </w:r>
        <w:r w:rsidR="008E5228" w:rsidRPr="00446C5E">
          <w:rPr>
            <w:rStyle w:val="Hyperlink"/>
            <w:noProof/>
          </w:rPr>
          <w:t xml:space="preserve">Susceptibility to Flooding in </w:t>
        </w:r>
        <w:r w:rsidR="008E5228" w:rsidRPr="00446C5E">
          <w:rPr>
            <w:rStyle w:val="Hyperlink"/>
            <w:noProof/>
            <w:lang w:val="en-GB"/>
          </w:rPr>
          <w:t>GE</w:t>
        </w:r>
        <w:r w:rsidR="008E5228" w:rsidRPr="00446C5E">
          <w:rPr>
            <w:rStyle w:val="Hyperlink"/>
            <w:noProof/>
          </w:rPr>
          <w:t>MA</w:t>
        </w:r>
        <w:r w:rsidR="008E5228">
          <w:rPr>
            <w:noProof/>
            <w:webHidden/>
          </w:rPr>
          <w:tab/>
        </w:r>
        <w:r w:rsidR="008E5228">
          <w:rPr>
            <w:noProof/>
            <w:webHidden/>
          </w:rPr>
          <w:fldChar w:fldCharType="begin"/>
        </w:r>
        <w:r w:rsidR="008E5228">
          <w:rPr>
            <w:noProof/>
            <w:webHidden/>
          </w:rPr>
          <w:instrText xml:space="preserve"> PAGEREF _Toc483317103 \h </w:instrText>
        </w:r>
        <w:r w:rsidR="008E5228">
          <w:rPr>
            <w:noProof/>
            <w:webHidden/>
          </w:rPr>
        </w:r>
        <w:r w:rsidR="008E5228">
          <w:rPr>
            <w:noProof/>
            <w:webHidden/>
          </w:rPr>
          <w:fldChar w:fldCharType="separate"/>
        </w:r>
        <w:r w:rsidR="008E5228">
          <w:rPr>
            <w:noProof/>
            <w:webHidden/>
          </w:rPr>
          <w:t>27</w:t>
        </w:r>
        <w:r w:rsidR="008E5228">
          <w:rPr>
            <w:noProof/>
            <w:webHidden/>
          </w:rPr>
          <w:fldChar w:fldCharType="end"/>
        </w:r>
      </w:hyperlink>
    </w:p>
    <w:p w14:paraId="2762C2AB" w14:textId="65BF8A21"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4" w:history="1">
        <w:r w:rsidR="008E5228" w:rsidRPr="00446C5E">
          <w:rPr>
            <w:rStyle w:val="Hyperlink"/>
            <w:noProof/>
          </w:rPr>
          <w:t>4.2.4</w:t>
        </w:r>
        <w:r w:rsidR="008E5228">
          <w:rPr>
            <w:rFonts w:asciiTheme="minorHAnsi" w:eastAsiaTheme="minorEastAsia" w:hAnsiTheme="minorHAnsi" w:cstheme="minorBidi"/>
            <w:i w:val="0"/>
            <w:iCs w:val="0"/>
            <w:noProof/>
            <w:sz w:val="22"/>
            <w:szCs w:val="22"/>
          </w:rPr>
          <w:tab/>
        </w:r>
        <w:r w:rsidR="008E5228" w:rsidRPr="00446C5E">
          <w:rPr>
            <w:rStyle w:val="Hyperlink"/>
            <w:noProof/>
          </w:rPr>
          <w:t>Vegetation</w:t>
        </w:r>
        <w:r w:rsidR="008E5228">
          <w:rPr>
            <w:noProof/>
            <w:webHidden/>
          </w:rPr>
          <w:tab/>
        </w:r>
        <w:r w:rsidR="008E5228">
          <w:rPr>
            <w:noProof/>
            <w:webHidden/>
          </w:rPr>
          <w:fldChar w:fldCharType="begin"/>
        </w:r>
        <w:r w:rsidR="008E5228">
          <w:rPr>
            <w:noProof/>
            <w:webHidden/>
          </w:rPr>
          <w:instrText xml:space="preserve"> PAGEREF _Toc483317104 \h </w:instrText>
        </w:r>
        <w:r w:rsidR="008E5228">
          <w:rPr>
            <w:noProof/>
            <w:webHidden/>
          </w:rPr>
        </w:r>
        <w:r w:rsidR="008E5228">
          <w:rPr>
            <w:noProof/>
            <w:webHidden/>
          </w:rPr>
          <w:fldChar w:fldCharType="separate"/>
        </w:r>
        <w:r w:rsidR="008E5228">
          <w:rPr>
            <w:noProof/>
            <w:webHidden/>
          </w:rPr>
          <w:t>28</w:t>
        </w:r>
        <w:r w:rsidR="008E5228">
          <w:rPr>
            <w:noProof/>
            <w:webHidden/>
          </w:rPr>
          <w:fldChar w:fldCharType="end"/>
        </w:r>
      </w:hyperlink>
    </w:p>
    <w:p w14:paraId="12D2EA73" w14:textId="309B9FB3"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5" w:history="1">
        <w:r w:rsidR="008E5228" w:rsidRPr="00446C5E">
          <w:rPr>
            <w:rStyle w:val="Hyperlink"/>
            <w:noProof/>
          </w:rPr>
          <w:t>4.2.5</w:t>
        </w:r>
        <w:r w:rsidR="008E5228">
          <w:rPr>
            <w:rFonts w:asciiTheme="minorHAnsi" w:eastAsiaTheme="minorEastAsia" w:hAnsiTheme="minorHAnsi" w:cstheme="minorBidi"/>
            <w:i w:val="0"/>
            <w:iCs w:val="0"/>
            <w:noProof/>
            <w:sz w:val="22"/>
            <w:szCs w:val="22"/>
          </w:rPr>
          <w:tab/>
        </w:r>
        <w:r w:rsidR="008E5228" w:rsidRPr="00446C5E">
          <w:rPr>
            <w:rStyle w:val="Hyperlink"/>
            <w:noProof/>
          </w:rPr>
          <w:t>Geology and Soils</w:t>
        </w:r>
        <w:r w:rsidR="008E5228">
          <w:rPr>
            <w:noProof/>
            <w:webHidden/>
          </w:rPr>
          <w:tab/>
        </w:r>
        <w:r w:rsidR="008E5228">
          <w:rPr>
            <w:noProof/>
            <w:webHidden/>
          </w:rPr>
          <w:fldChar w:fldCharType="begin"/>
        </w:r>
        <w:r w:rsidR="008E5228">
          <w:rPr>
            <w:noProof/>
            <w:webHidden/>
          </w:rPr>
          <w:instrText xml:space="preserve"> PAGEREF _Toc483317105 \h </w:instrText>
        </w:r>
        <w:r w:rsidR="008E5228">
          <w:rPr>
            <w:noProof/>
            <w:webHidden/>
          </w:rPr>
        </w:r>
        <w:r w:rsidR="008E5228">
          <w:rPr>
            <w:noProof/>
            <w:webHidden/>
          </w:rPr>
          <w:fldChar w:fldCharType="separate"/>
        </w:r>
        <w:r w:rsidR="008E5228">
          <w:rPr>
            <w:noProof/>
            <w:webHidden/>
          </w:rPr>
          <w:t>29</w:t>
        </w:r>
        <w:r w:rsidR="008E5228">
          <w:rPr>
            <w:noProof/>
            <w:webHidden/>
          </w:rPr>
          <w:fldChar w:fldCharType="end"/>
        </w:r>
      </w:hyperlink>
    </w:p>
    <w:p w14:paraId="4078E677" w14:textId="768992B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6" w:history="1">
        <w:r w:rsidR="008E5228" w:rsidRPr="00446C5E">
          <w:rPr>
            <w:rStyle w:val="Hyperlink"/>
            <w:noProof/>
          </w:rPr>
          <w:t>4.2.6</w:t>
        </w:r>
        <w:r w:rsidR="008E5228">
          <w:rPr>
            <w:rFonts w:asciiTheme="minorHAnsi" w:eastAsiaTheme="minorEastAsia" w:hAnsiTheme="minorHAnsi" w:cstheme="minorBidi"/>
            <w:i w:val="0"/>
            <w:iCs w:val="0"/>
            <w:noProof/>
            <w:sz w:val="22"/>
            <w:szCs w:val="22"/>
          </w:rPr>
          <w:tab/>
        </w:r>
        <w:r w:rsidR="008E5228" w:rsidRPr="00446C5E">
          <w:rPr>
            <w:rStyle w:val="Hyperlink"/>
            <w:noProof/>
          </w:rPr>
          <w:t>Seismic Activity</w:t>
        </w:r>
        <w:r w:rsidR="008E5228">
          <w:rPr>
            <w:noProof/>
            <w:webHidden/>
          </w:rPr>
          <w:tab/>
        </w:r>
        <w:r w:rsidR="008E5228">
          <w:rPr>
            <w:noProof/>
            <w:webHidden/>
          </w:rPr>
          <w:fldChar w:fldCharType="begin"/>
        </w:r>
        <w:r w:rsidR="008E5228">
          <w:rPr>
            <w:noProof/>
            <w:webHidden/>
          </w:rPr>
          <w:instrText xml:space="preserve"> PAGEREF _Toc483317106 \h </w:instrText>
        </w:r>
        <w:r w:rsidR="008E5228">
          <w:rPr>
            <w:noProof/>
            <w:webHidden/>
          </w:rPr>
        </w:r>
        <w:r w:rsidR="008E5228">
          <w:rPr>
            <w:noProof/>
            <w:webHidden/>
          </w:rPr>
          <w:fldChar w:fldCharType="separate"/>
        </w:r>
        <w:r w:rsidR="008E5228">
          <w:rPr>
            <w:noProof/>
            <w:webHidden/>
          </w:rPr>
          <w:t>29</w:t>
        </w:r>
        <w:r w:rsidR="008E5228">
          <w:rPr>
            <w:noProof/>
            <w:webHidden/>
          </w:rPr>
          <w:fldChar w:fldCharType="end"/>
        </w:r>
      </w:hyperlink>
    </w:p>
    <w:p w14:paraId="792E2EE8" w14:textId="3187C96E"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07" w:history="1">
        <w:r w:rsidR="008E5228" w:rsidRPr="00446C5E">
          <w:rPr>
            <w:rStyle w:val="Hyperlink"/>
            <w:rFonts w:cstheme="minorHAnsi"/>
            <w:noProof/>
          </w:rPr>
          <w:t>4.3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Socio-Economic Environment</w:t>
        </w:r>
        <w:r w:rsidR="008E5228">
          <w:rPr>
            <w:noProof/>
            <w:webHidden/>
          </w:rPr>
          <w:tab/>
        </w:r>
        <w:r w:rsidR="008E5228">
          <w:rPr>
            <w:noProof/>
            <w:webHidden/>
          </w:rPr>
          <w:fldChar w:fldCharType="begin"/>
        </w:r>
        <w:r w:rsidR="008E5228">
          <w:rPr>
            <w:noProof/>
            <w:webHidden/>
          </w:rPr>
          <w:instrText xml:space="preserve"> PAGEREF _Toc483317107 \h </w:instrText>
        </w:r>
        <w:r w:rsidR="008E5228">
          <w:rPr>
            <w:noProof/>
            <w:webHidden/>
          </w:rPr>
        </w:r>
        <w:r w:rsidR="008E5228">
          <w:rPr>
            <w:noProof/>
            <w:webHidden/>
          </w:rPr>
          <w:fldChar w:fldCharType="separate"/>
        </w:r>
        <w:r w:rsidR="008E5228">
          <w:rPr>
            <w:noProof/>
            <w:webHidden/>
          </w:rPr>
          <w:t>30</w:t>
        </w:r>
        <w:r w:rsidR="008E5228">
          <w:rPr>
            <w:noProof/>
            <w:webHidden/>
          </w:rPr>
          <w:fldChar w:fldCharType="end"/>
        </w:r>
      </w:hyperlink>
    </w:p>
    <w:p w14:paraId="7BCA65A6" w14:textId="7F0763F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8" w:history="1">
        <w:r w:rsidR="008E5228" w:rsidRPr="00446C5E">
          <w:rPr>
            <w:rStyle w:val="Hyperlink"/>
            <w:noProof/>
          </w:rPr>
          <w:t>4.3.1</w:t>
        </w:r>
        <w:r w:rsidR="008E5228">
          <w:rPr>
            <w:rFonts w:asciiTheme="minorHAnsi" w:eastAsiaTheme="minorEastAsia" w:hAnsiTheme="minorHAnsi" w:cstheme="minorBidi"/>
            <w:i w:val="0"/>
            <w:iCs w:val="0"/>
            <w:noProof/>
            <w:sz w:val="22"/>
            <w:szCs w:val="22"/>
          </w:rPr>
          <w:tab/>
        </w:r>
        <w:r w:rsidR="008E5228" w:rsidRPr="00446C5E">
          <w:rPr>
            <w:rStyle w:val="Hyperlink"/>
            <w:noProof/>
          </w:rPr>
          <w:t>Demographic Characteristics</w:t>
        </w:r>
        <w:r w:rsidR="008E5228">
          <w:rPr>
            <w:noProof/>
            <w:webHidden/>
          </w:rPr>
          <w:tab/>
        </w:r>
        <w:r w:rsidR="008E5228">
          <w:rPr>
            <w:noProof/>
            <w:webHidden/>
          </w:rPr>
          <w:fldChar w:fldCharType="begin"/>
        </w:r>
        <w:r w:rsidR="008E5228">
          <w:rPr>
            <w:noProof/>
            <w:webHidden/>
          </w:rPr>
          <w:instrText xml:space="preserve"> PAGEREF _Toc483317108 \h </w:instrText>
        </w:r>
        <w:r w:rsidR="008E5228">
          <w:rPr>
            <w:noProof/>
            <w:webHidden/>
          </w:rPr>
        </w:r>
        <w:r w:rsidR="008E5228">
          <w:rPr>
            <w:noProof/>
            <w:webHidden/>
          </w:rPr>
          <w:fldChar w:fldCharType="separate"/>
        </w:r>
        <w:r w:rsidR="008E5228">
          <w:rPr>
            <w:noProof/>
            <w:webHidden/>
          </w:rPr>
          <w:t>30</w:t>
        </w:r>
        <w:r w:rsidR="008E5228">
          <w:rPr>
            <w:noProof/>
            <w:webHidden/>
          </w:rPr>
          <w:fldChar w:fldCharType="end"/>
        </w:r>
      </w:hyperlink>
    </w:p>
    <w:p w14:paraId="1EAA9CC0" w14:textId="5CCFC57D"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09" w:history="1">
        <w:r w:rsidR="008E5228" w:rsidRPr="00446C5E">
          <w:rPr>
            <w:rStyle w:val="Hyperlink"/>
            <w:noProof/>
          </w:rPr>
          <w:t>4.3.2</w:t>
        </w:r>
        <w:r w:rsidR="008E5228">
          <w:rPr>
            <w:rFonts w:asciiTheme="minorHAnsi" w:eastAsiaTheme="minorEastAsia" w:hAnsiTheme="minorHAnsi" w:cstheme="minorBidi"/>
            <w:i w:val="0"/>
            <w:iCs w:val="0"/>
            <w:noProof/>
            <w:sz w:val="22"/>
            <w:szCs w:val="22"/>
          </w:rPr>
          <w:tab/>
        </w:r>
        <w:r w:rsidR="008E5228" w:rsidRPr="00446C5E">
          <w:rPr>
            <w:rStyle w:val="Hyperlink"/>
            <w:noProof/>
          </w:rPr>
          <w:t>Education and Literacy</w:t>
        </w:r>
        <w:r w:rsidR="008E5228">
          <w:rPr>
            <w:noProof/>
            <w:webHidden/>
          </w:rPr>
          <w:tab/>
        </w:r>
        <w:r w:rsidR="008E5228">
          <w:rPr>
            <w:noProof/>
            <w:webHidden/>
          </w:rPr>
          <w:fldChar w:fldCharType="begin"/>
        </w:r>
        <w:r w:rsidR="008E5228">
          <w:rPr>
            <w:noProof/>
            <w:webHidden/>
          </w:rPr>
          <w:instrText xml:space="preserve"> PAGEREF _Toc483317109 \h </w:instrText>
        </w:r>
        <w:r w:rsidR="008E5228">
          <w:rPr>
            <w:noProof/>
            <w:webHidden/>
          </w:rPr>
        </w:r>
        <w:r w:rsidR="008E5228">
          <w:rPr>
            <w:noProof/>
            <w:webHidden/>
          </w:rPr>
          <w:fldChar w:fldCharType="separate"/>
        </w:r>
        <w:r w:rsidR="008E5228">
          <w:rPr>
            <w:noProof/>
            <w:webHidden/>
          </w:rPr>
          <w:t>32</w:t>
        </w:r>
        <w:r w:rsidR="008E5228">
          <w:rPr>
            <w:noProof/>
            <w:webHidden/>
          </w:rPr>
          <w:fldChar w:fldCharType="end"/>
        </w:r>
      </w:hyperlink>
    </w:p>
    <w:p w14:paraId="124C2694" w14:textId="5DC5387F"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10" w:history="1">
        <w:r w:rsidR="008E5228" w:rsidRPr="00446C5E">
          <w:rPr>
            <w:rStyle w:val="Hyperlink"/>
            <w:noProof/>
          </w:rPr>
          <w:t>4.3.3</w:t>
        </w:r>
        <w:r w:rsidR="008E5228">
          <w:rPr>
            <w:rFonts w:asciiTheme="minorHAnsi" w:eastAsiaTheme="minorEastAsia" w:hAnsiTheme="minorHAnsi" w:cstheme="minorBidi"/>
            <w:i w:val="0"/>
            <w:iCs w:val="0"/>
            <w:noProof/>
            <w:sz w:val="22"/>
            <w:szCs w:val="22"/>
          </w:rPr>
          <w:tab/>
        </w:r>
        <w:r w:rsidR="008E5228" w:rsidRPr="00446C5E">
          <w:rPr>
            <w:rStyle w:val="Hyperlink"/>
            <w:noProof/>
          </w:rPr>
          <w:t>Employment and Industry</w:t>
        </w:r>
        <w:r w:rsidR="008E5228">
          <w:rPr>
            <w:noProof/>
            <w:webHidden/>
          </w:rPr>
          <w:tab/>
        </w:r>
        <w:r w:rsidR="008E5228">
          <w:rPr>
            <w:noProof/>
            <w:webHidden/>
          </w:rPr>
          <w:fldChar w:fldCharType="begin"/>
        </w:r>
        <w:r w:rsidR="008E5228">
          <w:rPr>
            <w:noProof/>
            <w:webHidden/>
          </w:rPr>
          <w:instrText xml:space="preserve"> PAGEREF _Toc483317110 \h </w:instrText>
        </w:r>
        <w:r w:rsidR="008E5228">
          <w:rPr>
            <w:noProof/>
            <w:webHidden/>
          </w:rPr>
        </w:r>
        <w:r w:rsidR="008E5228">
          <w:rPr>
            <w:noProof/>
            <w:webHidden/>
          </w:rPr>
          <w:fldChar w:fldCharType="separate"/>
        </w:r>
        <w:r w:rsidR="008E5228">
          <w:rPr>
            <w:noProof/>
            <w:webHidden/>
          </w:rPr>
          <w:t>33</w:t>
        </w:r>
        <w:r w:rsidR="008E5228">
          <w:rPr>
            <w:noProof/>
            <w:webHidden/>
          </w:rPr>
          <w:fldChar w:fldCharType="end"/>
        </w:r>
      </w:hyperlink>
    </w:p>
    <w:p w14:paraId="0E70B16B" w14:textId="75777C0B"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11" w:history="1">
        <w:r w:rsidR="008E5228" w:rsidRPr="00446C5E">
          <w:rPr>
            <w:rStyle w:val="Hyperlink"/>
            <w:noProof/>
          </w:rPr>
          <w:t>4.3.4</w:t>
        </w:r>
        <w:r w:rsidR="008E5228">
          <w:rPr>
            <w:rFonts w:asciiTheme="minorHAnsi" w:eastAsiaTheme="minorEastAsia" w:hAnsiTheme="minorHAnsi" w:cstheme="minorBidi"/>
            <w:i w:val="0"/>
            <w:iCs w:val="0"/>
            <w:noProof/>
            <w:sz w:val="22"/>
            <w:szCs w:val="22"/>
          </w:rPr>
          <w:tab/>
        </w:r>
        <w:r w:rsidR="008E5228" w:rsidRPr="00446C5E">
          <w:rPr>
            <w:rStyle w:val="Hyperlink"/>
            <w:noProof/>
          </w:rPr>
          <w:t>Water and Sanitation</w:t>
        </w:r>
        <w:r w:rsidR="008E5228">
          <w:rPr>
            <w:noProof/>
            <w:webHidden/>
          </w:rPr>
          <w:tab/>
        </w:r>
        <w:r w:rsidR="008E5228">
          <w:rPr>
            <w:noProof/>
            <w:webHidden/>
          </w:rPr>
          <w:fldChar w:fldCharType="begin"/>
        </w:r>
        <w:r w:rsidR="008E5228">
          <w:rPr>
            <w:noProof/>
            <w:webHidden/>
          </w:rPr>
          <w:instrText xml:space="preserve"> PAGEREF _Toc483317111 \h </w:instrText>
        </w:r>
        <w:r w:rsidR="008E5228">
          <w:rPr>
            <w:noProof/>
            <w:webHidden/>
          </w:rPr>
        </w:r>
        <w:r w:rsidR="008E5228">
          <w:rPr>
            <w:noProof/>
            <w:webHidden/>
          </w:rPr>
          <w:fldChar w:fldCharType="separate"/>
        </w:r>
        <w:r w:rsidR="008E5228">
          <w:rPr>
            <w:noProof/>
            <w:webHidden/>
          </w:rPr>
          <w:t>33</w:t>
        </w:r>
        <w:r w:rsidR="008E5228">
          <w:rPr>
            <w:noProof/>
            <w:webHidden/>
          </w:rPr>
          <w:fldChar w:fldCharType="end"/>
        </w:r>
      </w:hyperlink>
    </w:p>
    <w:p w14:paraId="14530B73" w14:textId="5B6ED4F2"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12" w:history="1">
        <w:r w:rsidR="008E5228" w:rsidRPr="00446C5E">
          <w:rPr>
            <w:rStyle w:val="Hyperlink"/>
            <w:noProof/>
          </w:rPr>
          <w:t>4.3.5</w:t>
        </w:r>
        <w:r w:rsidR="008E5228">
          <w:rPr>
            <w:rFonts w:asciiTheme="minorHAnsi" w:eastAsiaTheme="minorEastAsia" w:hAnsiTheme="minorHAnsi" w:cstheme="minorBidi"/>
            <w:i w:val="0"/>
            <w:iCs w:val="0"/>
            <w:noProof/>
            <w:sz w:val="22"/>
            <w:szCs w:val="22"/>
          </w:rPr>
          <w:tab/>
        </w:r>
        <w:r w:rsidR="008E5228" w:rsidRPr="00446C5E">
          <w:rPr>
            <w:rStyle w:val="Hyperlink"/>
            <w:noProof/>
          </w:rPr>
          <w:t>Waste Management</w:t>
        </w:r>
        <w:r w:rsidR="008E5228">
          <w:rPr>
            <w:noProof/>
            <w:webHidden/>
          </w:rPr>
          <w:tab/>
        </w:r>
        <w:r w:rsidR="008E5228">
          <w:rPr>
            <w:noProof/>
            <w:webHidden/>
          </w:rPr>
          <w:fldChar w:fldCharType="begin"/>
        </w:r>
        <w:r w:rsidR="008E5228">
          <w:rPr>
            <w:noProof/>
            <w:webHidden/>
          </w:rPr>
          <w:instrText xml:space="preserve"> PAGEREF _Toc483317112 \h </w:instrText>
        </w:r>
        <w:r w:rsidR="008E5228">
          <w:rPr>
            <w:noProof/>
            <w:webHidden/>
          </w:rPr>
        </w:r>
        <w:r w:rsidR="008E5228">
          <w:rPr>
            <w:noProof/>
            <w:webHidden/>
          </w:rPr>
          <w:fldChar w:fldCharType="separate"/>
        </w:r>
        <w:r w:rsidR="008E5228">
          <w:rPr>
            <w:noProof/>
            <w:webHidden/>
          </w:rPr>
          <w:t>34</w:t>
        </w:r>
        <w:r w:rsidR="008E5228">
          <w:rPr>
            <w:noProof/>
            <w:webHidden/>
          </w:rPr>
          <w:fldChar w:fldCharType="end"/>
        </w:r>
      </w:hyperlink>
    </w:p>
    <w:p w14:paraId="50EAE962" w14:textId="3A7F611A"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113" w:history="1">
        <w:r w:rsidR="008E5228" w:rsidRPr="00446C5E">
          <w:rPr>
            <w:rStyle w:val="Hyperlink"/>
            <w:rFonts w:cstheme="minorHAnsi"/>
            <w:noProof/>
            <w:lang w:val="en-GB"/>
          </w:rPr>
          <w:t>5.0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lang w:val="en-GB"/>
          </w:rPr>
          <w:t>STAKEHOLDER CONSULTATIONS</w:t>
        </w:r>
        <w:r w:rsidR="008E5228">
          <w:rPr>
            <w:noProof/>
            <w:webHidden/>
          </w:rPr>
          <w:tab/>
        </w:r>
        <w:r w:rsidR="008E5228">
          <w:rPr>
            <w:noProof/>
            <w:webHidden/>
          </w:rPr>
          <w:fldChar w:fldCharType="begin"/>
        </w:r>
        <w:r w:rsidR="008E5228">
          <w:rPr>
            <w:noProof/>
            <w:webHidden/>
          </w:rPr>
          <w:instrText xml:space="preserve"> PAGEREF _Toc483317113 \h </w:instrText>
        </w:r>
        <w:r w:rsidR="008E5228">
          <w:rPr>
            <w:noProof/>
            <w:webHidden/>
          </w:rPr>
        </w:r>
        <w:r w:rsidR="008E5228">
          <w:rPr>
            <w:noProof/>
            <w:webHidden/>
          </w:rPr>
          <w:fldChar w:fldCharType="separate"/>
        </w:r>
        <w:r w:rsidR="008E5228">
          <w:rPr>
            <w:noProof/>
            <w:webHidden/>
          </w:rPr>
          <w:t>35</w:t>
        </w:r>
        <w:r w:rsidR="008E5228">
          <w:rPr>
            <w:noProof/>
            <w:webHidden/>
          </w:rPr>
          <w:fldChar w:fldCharType="end"/>
        </w:r>
      </w:hyperlink>
    </w:p>
    <w:p w14:paraId="5F082DB1" w14:textId="3097F310"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4" w:history="1">
        <w:r w:rsidR="008E5228" w:rsidRPr="00446C5E">
          <w:rPr>
            <w:rStyle w:val="Hyperlink"/>
            <w:noProof/>
            <w:lang w:val="en-GB"/>
          </w:rPr>
          <w:t>5.1</w:t>
        </w:r>
        <w:r w:rsidR="008E5228">
          <w:rPr>
            <w:rFonts w:asciiTheme="minorHAnsi" w:eastAsiaTheme="minorEastAsia" w:hAnsiTheme="minorHAnsi" w:cstheme="minorBidi"/>
            <w:smallCaps w:val="0"/>
            <w:noProof/>
            <w:sz w:val="22"/>
            <w:szCs w:val="22"/>
          </w:rPr>
          <w:tab/>
        </w:r>
        <w:r w:rsidR="008E5228" w:rsidRPr="00446C5E">
          <w:rPr>
            <w:rStyle w:val="Hyperlink"/>
            <w:noProof/>
            <w:lang w:val="en-GB"/>
          </w:rPr>
          <w:t>Objectives of consultation</w:t>
        </w:r>
        <w:r w:rsidR="008E5228">
          <w:rPr>
            <w:noProof/>
            <w:webHidden/>
          </w:rPr>
          <w:tab/>
        </w:r>
        <w:r w:rsidR="008E5228">
          <w:rPr>
            <w:noProof/>
            <w:webHidden/>
          </w:rPr>
          <w:fldChar w:fldCharType="begin"/>
        </w:r>
        <w:r w:rsidR="008E5228">
          <w:rPr>
            <w:noProof/>
            <w:webHidden/>
          </w:rPr>
          <w:instrText xml:space="preserve"> PAGEREF _Toc483317114 \h </w:instrText>
        </w:r>
        <w:r w:rsidR="008E5228">
          <w:rPr>
            <w:noProof/>
            <w:webHidden/>
          </w:rPr>
        </w:r>
        <w:r w:rsidR="008E5228">
          <w:rPr>
            <w:noProof/>
            <w:webHidden/>
          </w:rPr>
          <w:fldChar w:fldCharType="separate"/>
        </w:r>
        <w:r w:rsidR="008E5228">
          <w:rPr>
            <w:noProof/>
            <w:webHidden/>
          </w:rPr>
          <w:t>35</w:t>
        </w:r>
        <w:r w:rsidR="008E5228">
          <w:rPr>
            <w:noProof/>
            <w:webHidden/>
          </w:rPr>
          <w:fldChar w:fldCharType="end"/>
        </w:r>
      </w:hyperlink>
    </w:p>
    <w:p w14:paraId="57CDB804" w14:textId="425F428E"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5" w:history="1">
        <w:r w:rsidR="008E5228" w:rsidRPr="00446C5E">
          <w:rPr>
            <w:rStyle w:val="Hyperlink"/>
            <w:noProof/>
          </w:rPr>
          <w:t>5.2</w:t>
        </w:r>
        <w:r w:rsidR="008E5228">
          <w:rPr>
            <w:rFonts w:asciiTheme="minorHAnsi" w:eastAsiaTheme="minorEastAsia" w:hAnsiTheme="minorHAnsi" w:cstheme="minorBidi"/>
            <w:smallCaps w:val="0"/>
            <w:noProof/>
            <w:sz w:val="22"/>
            <w:szCs w:val="22"/>
          </w:rPr>
          <w:tab/>
        </w:r>
        <w:r w:rsidR="008E5228" w:rsidRPr="00446C5E">
          <w:rPr>
            <w:rStyle w:val="Hyperlink"/>
            <w:noProof/>
          </w:rPr>
          <w:t>Stakeholder Consultation Strategy and Plan</w:t>
        </w:r>
        <w:r w:rsidR="008E5228">
          <w:rPr>
            <w:noProof/>
            <w:webHidden/>
          </w:rPr>
          <w:tab/>
        </w:r>
        <w:r w:rsidR="008E5228">
          <w:rPr>
            <w:noProof/>
            <w:webHidden/>
          </w:rPr>
          <w:fldChar w:fldCharType="begin"/>
        </w:r>
        <w:r w:rsidR="008E5228">
          <w:rPr>
            <w:noProof/>
            <w:webHidden/>
          </w:rPr>
          <w:instrText xml:space="preserve"> PAGEREF _Toc483317115 \h </w:instrText>
        </w:r>
        <w:r w:rsidR="008E5228">
          <w:rPr>
            <w:noProof/>
            <w:webHidden/>
          </w:rPr>
        </w:r>
        <w:r w:rsidR="008E5228">
          <w:rPr>
            <w:noProof/>
            <w:webHidden/>
          </w:rPr>
          <w:fldChar w:fldCharType="separate"/>
        </w:r>
        <w:r w:rsidR="008E5228">
          <w:rPr>
            <w:noProof/>
            <w:webHidden/>
          </w:rPr>
          <w:t>35</w:t>
        </w:r>
        <w:r w:rsidR="008E5228">
          <w:rPr>
            <w:noProof/>
            <w:webHidden/>
          </w:rPr>
          <w:fldChar w:fldCharType="end"/>
        </w:r>
      </w:hyperlink>
    </w:p>
    <w:p w14:paraId="0A194DB2" w14:textId="2E75D6BA"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6" w:history="1">
        <w:r w:rsidR="008E5228" w:rsidRPr="00446C5E">
          <w:rPr>
            <w:rStyle w:val="Hyperlink"/>
            <w:noProof/>
            <w:lang w:val="en-GB"/>
          </w:rPr>
          <w:t>5.3</w:t>
        </w:r>
        <w:r w:rsidR="008E5228">
          <w:rPr>
            <w:rFonts w:asciiTheme="minorHAnsi" w:eastAsiaTheme="minorEastAsia" w:hAnsiTheme="minorHAnsi" w:cstheme="minorBidi"/>
            <w:smallCaps w:val="0"/>
            <w:noProof/>
            <w:sz w:val="22"/>
            <w:szCs w:val="22"/>
          </w:rPr>
          <w:tab/>
        </w:r>
        <w:r w:rsidR="008E5228" w:rsidRPr="00446C5E">
          <w:rPr>
            <w:rStyle w:val="Hyperlink"/>
            <w:noProof/>
          </w:rPr>
          <w:t>Stakeholders Consulted</w:t>
        </w:r>
        <w:r w:rsidR="008E5228">
          <w:rPr>
            <w:noProof/>
            <w:webHidden/>
          </w:rPr>
          <w:tab/>
        </w:r>
        <w:r w:rsidR="008E5228">
          <w:rPr>
            <w:noProof/>
            <w:webHidden/>
          </w:rPr>
          <w:fldChar w:fldCharType="begin"/>
        </w:r>
        <w:r w:rsidR="008E5228">
          <w:rPr>
            <w:noProof/>
            <w:webHidden/>
          </w:rPr>
          <w:instrText xml:space="preserve"> PAGEREF _Toc483317116 \h </w:instrText>
        </w:r>
        <w:r w:rsidR="008E5228">
          <w:rPr>
            <w:noProof/>
            <w:webHidden/>
          </w:rPr>
        </w:r>
        <w:r w:rsidR="008E5228">
          <w:rPr>
            <w:noProof/>
            <w:webHidden/>
          </w:rPr>
          <w:fldChar w:fldCharType="separate"/>
        </w:r>
        <w:r w:rsidR="008E5228">
          <w:rPr>
            <w:noProof/>
            <w:webHidden/>
          </w:rPr>
          <w:t>38</w:t>
        </w:r>
        <w:r w:rsidR="008E5228">
          <w:rPr>
            <w:noProof/>
            <w:webHidden/>
          </w:rPr>
          <w:fldChar w:fldCharType="end"/>
        </w:r>
      </w:hyperlink>
    </w:p>
    <w:p w14:paraId="07C649C9" w14:textId="6126B3FE"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7" w:history="1">
        <w:r w:rsidR="008E5228" w:rsidRPr="00446C5E">
          <w:rPr>
            <w:rStyle w:val="Hyperlink"/>
            <w:noProof/>
          </w:rPr>
          <w:t>5.4</w:t>
        </w:r>
        <w:r w:rsidR="008E5228">
          <w:rPr>
            <w:rFonts w:asciiTheme="minorHAnsi" w:eastAsiaTheme="minorEastAsia" w:hAnsiTheme="minorHAnsi" w:cstheme="minorBidi"/>
            <w:smallCaps w:val="0"/>
            <w:noProof/>
            <w:sz w:val="22"/>
            <w:szCs w:val="22"/>
          </w:rPr>
          <w:tab/>
        </w:r>
        <w:r w:rsidR="008E5228" w:rsidRPr="00446C5E">
          <w:rPr>
            <w:rStyle w:val="Hyperlink"/>
            <w:noProof/>
          </w:rPr>
          <w:t>Outcome of Stakeholder Consultations carried out during ESMP Preparation</w:t>
        </w:r>
        <w:r w:rsidR="008E5228">
          <w:rPr>
            <w:noProof/>
            <w:webHidden/>
          </w:rPr>
          <w:tab/>
        </w:r>
        <w:r w:rsidR="008E5228">
          <w:rPr>
            <w:noProof/>
            <w:webHidden/>
          </w:rPr>
          <w:fldChar w:fldCharType="begin"/>
        </w:r>
        <w:r w:rsidR="008E5228">
          <w:rPr>
            <w:noProof/>
            <w:webHidden/>
          </w:rPr>
          <w:instrText xml:space="preserve"> PAGEREF _Toc483317117 \h </w:instrText>
        </w:r>
        <w:r w:rsidR="008E5228">
          <w:rPr>
            <w:noProof/>
            <w:webHidden/>
          </w:rPr>
        </w:r>
        <w:r w:rsidR="008E5228">
          <w:rPr>
            <w:noProof/>
            <w:webHidden/>
          </w:rPr>
          <w:fldChar w:fldCharType="separate"/>
        </w:r>
        <w:r w:rsidR="008E5228">
          <w:rPr>
            <w:noProof/>
            <w:webHidden/>
          </w:rPr>
          <w:t>39</w:t>
        </w:r>
        <w:r w:rsidR="008E5228">
          <w:rPr>
            <w:noProof/>
            <w:webHidden/>
          </w:rPr>
          <w:fldChar w:fldCharType="end"/>
        </w:r>
      </w:hyperlink>
    </w:p>
    <w:p w14:paraId="5D094643" w14:textId="03F5696E"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8" w:history="1">
        <w:r w:rsidR="008E5228" w:rsidRPr="00446C5E">
          <w:rPr>
            <w:rStyle w:val="Hyperlink"/>
            <w:noProof/>
          </w:rPr>
          <w:t>5.5</w:t>
        </w:r>
        <w:r w:rsidR="008E5228">
          <w:rPr>
            <w:rFonts w:asciiTheme="minorHAnsi" w:eastAsiaTheme="minorEastAsia" w:hAnsiTheme="minorHAnsi" w:cstheme="minorBidi"/>
            <w:smallCaps w:val="0"/>
            <w:noProof/>
            <w:sz w:val="22"/>
            <w:szCs w:val="22"/>
          </w:rPr>
          <w:tab/>
        </w:r>
        <w:r w:rsidR="008E5228" w:rsidRPr="00446C5E">
          <w:rPr>
            <w:rStyle w:val="Hyperlink"/>
            <w:noProof/>
          </w:rPr>
          <w:t>Summary of Key Environmental and Social Concerns from Stakeholder Consultations</w:t>
        </w:r>
        <w:r w:rsidR="008E5228">
          <w:rPr>
            <w:noProof/>
            <w:webHidden/>
          </w:rPr>
          <w:tab/>
        </w:r>
        <w:r w:rsidR="008E5228">
          <w:rPr>
            <w:noProof/>
            <w:webHidden/>
          </w:rPr>
          <w:fldChar w:fldCharType="begin"/>
        </w:r>
        <w:r w:rsidR="008E5228">
          <w:rPr>
            <w:noProof/>
            <w:webHidden/>
          </w:rPr>
          <w:instrText xml:space="preserve"> PAGEREF _Toc483317118 \h </w:instrText>
        </w:r>
        <w:r w:rsidR="008E5228">
          <w:rPr>
            <w:noProof/>
            <w:webHidden/>
          </w:rPr>
        </w:r>
        <w:r w:rsidR="008E5228">
          <w:rPr>
            <w:noProof/>
            <w:webHidden/>
          </w:rPr>
          <w:fldChar w:fldCharType="separate"/>
        </w:r>
        <w:r w:rsidR="008E5228">
          <w:rPr>
            <w:noProof/>
            <w:webHidden/>
          </w:rPr>
          <w:t>45</w:t>
        </w:r>
        <w:r w:rsidR="008E5228">
          <w:rPr>
            <w:noProof/>
            <w:webHidden/>
          </w:rPr>
          <w:fldChar w:fldCharType="end"/>
        </w:r>
      </w:hyperlink>
    </w:p>
    <w:p w14:paraId="47D9528E" w14:textId="3A734116"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19" w:history="1">
        <w:r w:rsidR="008E5228" w:rsidRPr="00446C5E">
          <w:rPr>
            <w:rStyle w:val="Hyperlink"/>
            <w:noProof/>
          </w:rPr>
          <w:t>5.6</w:t>
        </w:r>
        <w:r w:rsidR="008E5228">
          <w:rPr>
            <w:rFonts w:asciiTheme="minorHAnsi" w:eastAsiaTheme="minorEastAsia" w:hAnsiTheme="minorHAnsi" w:cstheme="minorBidi"/>
            <w:smallCaps w:val="0"/>
            <w:noProof/>
            <w:sz w:val="22"/>
            <w:szCs w:val="22"/>
          </w:rPr>
          <w:tab/>
        </w:r>
        <w:r w:rsidR="008E5228" w:rsidRPr="00446C5E">
          <w:rPr>
            <w:rStyle w:val="Hyperlink"/>
            <w:noProof/>
          </w:rPr>
          <w:t>Disclosure</w:t>
        </w:r>
        <w:r w:rsidR="008E5228" w:rsidRPr="00446C5E">
          <w:rPr>
            <w:rStyle w:val="Hyperlink"/>
            <w:noProof/>
            <w:lang w:val="en-GB"/>
          </w:rPr>
          <w:t xml:space="preserve"> of ESMP</w:t>
        </w:r>
        <w:r w:rsidR="008E5228">
          <w:rPr>
            <w:noProof/>
            <w:webHidden/>
          </w:rPr>
          <w:tab/>
        </w:r>
        <w:r w:rsidR="008E5228">
          <w:rPr>
            <w:noProof/>
            <w:webHidden/>
          </w:rPr>
          <w:fldChar w:fldCharType="begin"/>
        </w:r>
        <w:r w:rsidR="008E5228">
          <w:rPr>
            <w:noProof/>
            <w:webHidden/>
          </w:rPr>
          <w:instrText xml:space="preserve"> PAGEREF _Toc483317119 \h </w:instrText>
        </w:r>
        <w:r w:rsidR="008E5228">
          <w:rPr>
            <w:noProof/>
            <w:webHidden/>
          </w:rPr>
        </w:r>
        <w:r w:rsidR="008E5228">
          <w:rPr>
            <w:noProof/>
            <w:webHidden/>
          </w:rPr>
          <w:fldChar w:fldCharType="separate"/>
        </w:r>
        <w:r w:rsidR="008E5228">
          <w:rPr>
            <w:noProof/>
            <w:webHidden/>
          </w:rPr>
          <w:t>45</w:t>
        </w:r>
        <w:r w:rsidR="008E5228">
          <w:rPr>
            <w:noProof/>
            <w:webHidden/>
          </w:rPr>
          <w:fldChar w:fldCharType="end"/>
        </w:r>
      </w:hyperlink>
    </w:p>
    <w:p w14:paraId="7740DFBC" w14:textId="133AEC6A"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0" w:history="1">
        <w:r w:rsidR="008E5228" w:rsidRPr="00446C5E">
          <w:rPr>
            <w:rStyle w:val="Hyperlink"/>
            <w:noProof/>
          </w:rPr>
          <w:t>5.6.1</w:t>
        </w:r>
        <w:r w:rsidR="008E5228">
          <w:rPr>
            <w:rFonts w:asciiTheme="minorHAnsi" w:eastAsiaTheme="minorEastAsia" w:hAnsiTheme="minorHAnsi" w:cstheme="minorBidi"/>
            <w:i w:val="0"/>
            <w:iCs w:val="0"/>
            <w:noProof/>
            <w:sz w:val="22"/>
            <w:szCs w:val="22"/>
          </w:rPr>
          <w:tab/>
        </w:r>
        <w:r w:rsidR="008E5228" w:rsidRPr="00446C5E">
          <w:rPr>
            <w:rStyle w:val="Hyperlink"/>
            <w:noProof/>
          </w:rPr>
          <w:t>In-country Disclosure Process</w:t>
        </w:r>
        <w:r w:rsidR="008E5228">
          <w:rPr>
            <w:noProof/>
            <w:webHidden/>
          </w:rPr>
          <w:tab/>
        </w:r>
        <w:r w:rsidR="008E5228">
          <w:rPr>
            <w:noProof/>
            <w:webHidden/>
          </w:rPr>
          <w:fldChar w:fldCharType="begin"/>
        </w:r>
        <w:r w:rsidR="008E5228">
          <w:rPr>
            <w:noProof/>
            <w:webHidden/>
          </w:rPr>
          <w:instrText xml:space="preserve"> PAGEREF _Toc483317120 \h </w:instrText>
        </w:r>
        <w:r w:rsidR="008E5228">
          <w:rPr>
            <w:noProof/>
            <w:webHidden/>
          </w:rPr>
        </w:r>
        <w:r w:rsidR="008E5228">
          <w:rPr>
            <w:noProof/>
            <w:webHidden/>
          </w:rPr>
          <w:fldChar w:fldCharType="separate"/>
        </w:r>
        <w:r w:rsidR="008E5228">
          <w:rPr>
            <w:noProof/>
            <w:webHidden/>
          </w:rPr>
          <w:t>45</w:t>
        </w:r>
        <w:r w:rsidR="008E5228">
          <w:rPr>
            <w:noProof/>
            <w:webHidden/>
          </w:rPr>
          <w:fldChar w:fldCharType="end"/>
        </w:r>
      </w:hyperlink>
    </w:p>
    <w:p w14:paraId="0ED41A73" w14:textId="4616487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1" w:history="1">
        <w:r w:rsidR="008E5228" w:rsidRPr="00446C5E">
          <w:rPr>
            <w:rStyle w:val="Hyperlink"/>
            <w:noProof/>
          </w:rPr>
          <w:t>5.6.2</w:t>
        </w:r>
        <w:r w:rsidR="008E5228">
          <w:rPr>
            <w:rFonts w:asciiTheme="minorHAnsi" w:eastAsiaTheme="minorEastAsia" w:hAnsiTheme="minorHAnsi" w:cstheme="minorBidi"/>
            <w:i w:val="0"/>
            <w:iCs w:val="0"/>
            <w:noProof/>
            <w:sz w:val="22"/>
            <w:szCs w:val="22"/>
          </w:rPr>
          <w:tab/>
        </w:r>
        <w:r w:rsidR="008E5228" w:rsidRPr="00446C5E">
          <w:rPr>
            <w:rStyle w:val="Hyperlink"/>
            <w:noProof/>
          </w:rPr>
          <w:t>Infoshop Disclosure</w:t>
        </w:r>
        <w:r w:rsidR="008E5228">
          <w:rPr>
            <w:noProof/>
            <w:webHidden/>
          </w:rPr>
          <w:tab/>
        </w:r>
        <w:r w:rsidR="008E5228">
          <w:rPr>
            <w:noProof/>
            <w:webHidden/>
          </w:rPr>
          <w:fldChar w:fldCharType="begin"/>
        </w:r>
        <w:r w:rsidR="008E5228">
          <w:rPr>
            <w:noProof/>
            <w:webHidden/>
          </w:rPr>
          <w:instrText xml:space="preserve"> PAGEREF _Toc483317121 \h </w:instrText>
        </w:r>
        <w:r w:rsidR="008E5228">
          <w:rPr>
            <w:noProof/>
            <w:webHidden/>
          </w:rPr>
        </w:r>
        <w:r w:rsidR="008E5228">
          <w:rPr>
            <w:noProof/>
            <w:webHidden/>
          </w:rPr>
          <w:fldChar w:fldCharType="separate"/>
        </w:r>
        <w:r w:rsidR="008E5228">
          <w:rPr>
            <w:noProof/>
            <w:webHidden/>
          </w:rPr>
          <w:t>45</w:t>
        </w:r>
        <w:r w:rsidR="008E5228">
          <w:rPr>
            <w:noProof/>
            <w:webHidden/>
          </w:rPr>
          <w:fldChar w:fldCharType="end"/>
        </w:r>
      </w:hyperlink>
    </w:p>
    <w:p w14:paraId="7A0757A9" w14:textId="4D9341B1"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122" w:history="1">
        <w:r w:rsidR="008E5228" w:rsidRPr="00446C5E">
          <w:rPr>
            <w:rStyle w:val="Hyperlink"/>
            <w:rFonts w:cstheme="minorHAnsi"/>
            <w:noProof/>
          </w:rPr>
          <w:t>6.0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DESCRIPTION OF eNVIRONMENTAL AND SOCIAL IMPACTS</w:t>
        </w:r>
        <w:r w:rsidR="008E5228">
          <w:rPr>
            <w:noProof/>
            <w:webHidden/>
          </w:rPr>
          <w:tab/>
        </w:r>
        <w:r w:rsidR="008E5228">
          <w:rPr>
            <w:noProof/>
            <w:webHidden/>
          </w:rPr>
          <w:fldChar w:fldCharType="begin"/>
        </w:r>
        <w:r w:rsidR="008E5228">
          <w:rPr>
            <w:noProof/>
            <w:webHidden/>
          </w:rPr>
          <w:instrText xml:space="preserve"> PAGEREF _Toc483317122 \h </w:instrText>
        </w:r>
        <w:r w:rsidR="008E5228">
          <w:rPr>
            <w:noProof/>
            <w:webHidden/>
          </w:rPr>
        </w:r>
        <w:r w:rsidR="008E5228">
          <w:rPr>
            <w:noProof/>
            <w:webHidden/>
          </w:rPr>
          <w:fldChar w:fldCharType="separate"/>
        </w:r>
        <w:r w:rsidR="008E5228">
          <w:rPr>
            <w:noProof/>
            <w:webHidden/>
          </w:rPr>
          <w:t>47</w:t>
        </w:r>
        <w:r w:rsidR="008E5228">
          <w:rPr>
            <w:noProof/>
            <w:webHidden/>
          </w:rPr>
          <w:fldChar w:fldCharType="end"/>
        </w:r>
      </w:hyperlink>
    </w:p>
    <w:p w14:paraId="06BADCD8" w14:textId="4ABC855A"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23" w:history="1">
        <w:r w:rsidR="008E5228" w:rsidRPr="00446C5E">
          <w:rPr>
            <w:rStyle w:val="Hyperlink"/>
            <w:rFonts w:cstheme="minorHAnsi"/>
            <w:noProof/>
          </w:rPr>
          <w:t>6.1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Project Area of Influence</w:t>
        </w:r>
        <w:r w:rsidR="008E5228">
          <w:rPr>
            <w:noProof/>
            <w:webHidden/>
          </w:rPr>
          <w:tab/>
        </w:r>
        <w:r w:rsidR="008E5228">
          <w:rPr>
            <w:noProof/>
            <w:webHidden/>
          </w:rPr>
          <w:fldChar w:fldCharType="begin"/>
        </w:r>
        <w:r w:rsidR="008E5228">
          <w:rPr>
            <w:noProof/>
            <w:webHidden/>
          </w:rPr>
          <w:instrText xml:space="preserve"> PAGEREF _Toc483317123 \h </w:instrText>
        </w:r>
        <w:r w:rsidR="008E5228">
          <w:rPr>
            <w:noProof/>
            <w:webHidden/>
          </w:rPr>
        </w:r>
        <w:r w:rsidR="008E5228">
          <w:rPr>
            <w:noProof/>
            <w:webHidden/>
          </w:rPr>
          <w:fldChar w:fldCharType="separate"/>
        </w:r>
        <w:r w:rsidR="008E5228">
          <w:rPr>
            <w:noProof/>
            <w:webHidden/>
          </w:rPr>
          <w:t>47</w:t>
        </w:r>
        <w:r w:rsidR="008E5228">
          <w:rPr>
            <w:noProof/>
            <w:webHidden/>
          </w:rPr>
          <w:fldChar w:fldCharType="end"/>
        </w:r>
      </w:hyperlink>
    </w:p>
    <w:p w14:paraId="49B6F40E" w14:textId="774120A1"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4" w:history="1">
        <w:r w:rsidR="008E5228" w:rsidRPr="00446C5E">
          <w:rPr>
            <w:rStyle w:val="Hyperlink"/>
            <w:noProof/>
          </w:rPr>
          <w:t>6.1.1</w:t>
        </w:r>
        <w:r w:rsidR="008E5228">
          <w:rPr>
            <w:rFonts w:asciiTheme="minorHAnsi" w:eastAsiaTheme="minorEastAsia" w:hAnsiTheme="minorHAnsi" w:cstheme="minorBidi"/>
            <w:i w:val="0"/>
            <w:iCs w:val="0"/>
            <w:noProof/>
            <w:sz w:val="22"/>
            <w:szCs w:val="22"/>
          </w:rPr>
          <w:tab/>
        </w:r>
        <w:r w:rsidR="008E5228" w:rsidRPr="00446C5E">
          <w:rPr>
            <w:rStyle w:val="Hyperlink"/>
            <w:noProof/>
          </w:rPr>
          <w:t>Geographical Area of Influence</w:t>
        </w:r>
        <w:r w:rsidR="008E5228">
          <w:rPr>
            <w:noProof/>
            <w:webHidden/>
          </w:rPr>
          <w:tab/>
        </w:r>
        <w:r w:rsidR="008E5228">
          <w:rPr>
            <w:noProof/>
            <w:webHidden/>
          </w:rPr>
          <w:fldChar w:fldCharType="begin"/>
        </w:r>
        <w:r w:rsidR="008E5228">
          <w:rPr>
            <w:noProof/>
            <w:webHidden/>
          </w:rPr>
          <w:instrText xml:space="preserve"> PAGEREF _Toc483317124 \h </w:instrText>
        </w:r>
        <w:r w:rsidR="008E5228">
          <w:rPr>
            <w:noProof/>
            <w:webHidden/>
          </w:rPr>
        </w:r>
        <w:r w:rsidR="008E5228">
          <w:rPr>
            <w:noProof/>
            <w:webHidden/>
          </w:rPr>
          <w:fldChar w:fldCharType="separate"/>
        </w:r>
        <w:r w:rsidR="008E5228">
          <w:rPr>
            <w:noProof/>
            <w:webHidden/>
          </w:rPr>
          <w:t>47</w:t>
        </w:r>
        <w:r w:rsidR="008E5228">
          <w:rPr>
            <w:noProof/>
            <w:webHidden/>
          </w:rPr>
          <w:fldChar w:fldCharType="end"/>
        </w:r>
      </w:hyperlink>
    </w:p>
    <w:p w14:paraId="0ABD8FA9" w14:textId="141855C9"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5" w:history="1">
        <w:r w:rsidR="008E5228" w:rsidRPr="00446C5E">
          <w:rPr>
            <w:rStyle w:val="Hyperlink"/>
            <w:noProof/>
          </w:rPr>
          <w:t>6.1.2</w:t>
        </w:r>
        <w:r w:rsidR="008E5228">
          <w:rPr>
            <w:rFonts w:asciiTheme="minorHAnsi" w:eastAsiaTheme="minorEastAsia" w:hAnsiTheme="minorHAnsi" w:cstheme="minorBidi"/>
            <w:i w:val="0"/>
            <w:iCs w:val="0"/>
            <w:noProof/>
            <w:sz w:val="22"/>
            <w:szCs w:val="22"/>
          </w:rPr>
          <w:tab/>
        </w:r>
        <w:r w:rsidR="008E5228" w:rsidRPr="00446C5E">
          <w:rPr>
            <w:rStyle w:val="Hyperlink"/>
            <w:noProof/>
          </w:rPr>
          <w:t>Physical Environmental Media Influence</w:t>
        </w:r>
        <w:r w:rsidR="008E5228">
          <w:rPr>
            <w:noProof/>
            <w:webHidden/>
          </w:rPr>
          <w:tab/>
        </w:r>
        <w:r w:rsidR="008E5228">
          <w:rPr>
            <w:noProof/>
            <w:webHidden/>
          </w:rPr>
          <w:fldChar w:fldCharType="begin"/>
        </w:r>
        <w:r w:rsidR="008E5228">
          <w:rPr>
            <w:noProof/>
            <w:webHidden/>
          </w:rPr>
          <w:instrText xml:space="preserve"> PAGEREF _Toc483317125 \h </w:instrText>
        </w:r>
        <w:r w:rsidR="008E5228">
          <w:rPr>
            <w:noProof/>
            <w:webHidden/>
          </w:rPr>
        </w:r>
        <w:r w:rsidR="008E5228">
          <w:rPr>
            <w:noProof/>
            <w:webHidden/>
          </w:rPr>
          <w:fldChar w:fldCharType="separate"/>
        </w:r>
        <w:r w:rsidR="008E5228">
          <w:rPr>
            <w:noProof/>
            <w:webHidden/>
          </w:rPr>
          <w:t>47</w:t>
        </w:r>
        <w:r w:rsidR="008E5228">
          <w:rPr>
            <w:noProof/>
            <w:webHidden/>
          </w:rPr>
          <w:fldChar w:fldCharType="end"/>
        </w:r>
      </w:hyperlink>
    </w:p>
    <w:p w14:paraId="253D0051" w14:textId="058C0375"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6" w:history="1">
        <w:r w:rsidR="008E5228" w:rsidRPr="00446C5E">
          <w:rPr>
            <w:rStyle w:val="Hyperlink"/>
            <w:noProof/>
          </w:rPr>
          <w:t>6.1.3</w:t>
        </w:r>
        <w:r w:rsidR="008E5228">
          <w:rPr>
            <w:rFonts w:asciiTheme="minorHAnsi" w:eastAsiaTheme="minorEastAsia" w:hAnsiTheme="minorHAnsi" w:cstheme="minorBidi"/>
            <w:i w:val="0"/>
            <w:iCs w:val="0"/>
            <w:noProof/>
            <w:sz w:val="22"/>
            <w:szCs w:val="22"/>
          </w:rPr>
          <w:tab/>
        </w:r>
        <w:r w:rsidR="008E5228" w:rsidRPr="00446C5E">
          <w:rPr>
            <w:rStyle w:val="Hyperlink"/>
            <w:noProof/>
          </w:rPr>
          <w:t>Community Influence, Vulnerable Persons and Institutions</w:t>
        </w:r>
        <w:r w:rsidR="008E5228">
          <w:rPr>
            <w:noProof/>
            <w:webHidden/>
          </w:rPr>
          <w:tab/>
        </w:r>
        <w:r w:rsidR="008E5228">
          <w:rPr>
            <w:noProof/>
            <w:webHidden/>
          </w:rPr>
          <w:fldChar w:fldCharType="begin"/>
        </w:r>
        <w:r w:rsidR="008E5228">
          <w:rPr>
            <w:noProof/>
            <w:webHidden/>
          </w:rPr>
          <w:instrText xml:space="preserve"> PAGEREF _Toc483317126 \h </w:instrText>
        </w:r>
        <w:r w:rsidR="008E5228">
          <w:rPr>
            <w:noProof/>
            <w:webHidden/>
          </w:rPr>
        </w:r>
        <w:r w:rsidR="008E5228">
          <w:rPr>
            <w:noProof/>
            <w:webHidden/>
          </w:rPr>
          <w:fldChar w:fldCharType="separate"/>
        </w:r>
        <w:r w:rsidR="008E5228">
          <w:rPr>
            <w:noProof/>
            <w:webHidden/>
          </w:rPr>
          <w:t>47</w:t>
        </w:r>
        <w:r w:rsidR="008E5228">
          <w:rPr>
            <w:noProof/>
            <w:webHidden/>
          </w:rPr>
          <w:fldChar w:fldCharType="end"/>
        </w:r>
      </w:hyperlink>
    </w:p>
    <w:p w14:paraId="3041E690" w14:textId="3BEFB8DC"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7" w:history="1">
        <w:r w:rsidR="008E5228" w:rsidRPr="00446C5E">
          <w:rPr>
            <w:rStyle w:val="Hyperlink"/>
            <w:noProof/>
          </w:rPr>
          <w:t>6.1.4</w:t>
        </w:r>
        <w:r w:rsidR="008E5228">
          <w:rPr>
            <w:rFonts w:asciiTheme="minorHAnsi" w:eastAsiaTheme="minorEastAsia" w:hAnsiTheme="minorHAnsi" w:cstheme="minorBidi"/>
            <w:i w:val="0"/>
            <w:iCs w:val="0"/>
            <w:noProof/>
            <w:sz w:val="22"/>
            <w:szCs w:val="22"/>
          </w:rPr>
          <w:tab/>
        </w:r>
        <w:r w:rsidR="008E5228" w:rsidRPr="00446C5E">
          <w:rPr>
            <w:rStyle w:val="Hyperlink"/>
            <w:noProof/>
          </w:rPr>
          <w:t>Institutional Influence</w:t>
        </w:r>
        <w:r w:rsidR="008E5228">
          <w:rPr>
            <w:noProof/>
            <w:webHidden/>
          </w:rPr>
          <w:tab/>
        </w:r>
        <w:r w:rsidR="008E5228">
          <w:rPr>
            <w:noProof/>
            <w:webHidden/>
          </w:rPr>
          <w:fldChar w:fldCharType="begin"/>
        </w:r>
        <w:r w:rsidR="008E5228">
          <w:rPr>
            <w:noProof/>
            <w:webHidden/>
          </w:rPr>
          <w:instrText xml:space="preserve"> PAGEREF _Toc483317127 \h </w:instrText>
        </w:r>
        <w:r w:rsidR="008E5228">
          <w:rPr>
            <w:noProof/>
            <w:webHidden/>
          </w:rPr>
        </w:r>
        <w:r w:rsidR="008E5228">
          <w:rPr>
            <w:noProof/>
            <w:webHidden/>
          </w:rPr>
          <w:fldChar w:fldCharType="separate"/>
        </w:r>
        <w:r w:rsidR="008E5228">
          <w:rPr>
            <w:noProof/>
            <w:webHidden/>
          </w:rPr>
          <w:t>48</w:t>
        </w:r>
        <w:r w:rsidR="008E5228">
          <w:rPr>
            <w:noProof/>
            <w:webHidden/>
          </w:rPr>
          <w:fldChar w:fldCharType="end"/>
        </w:r>
      </w:hyperlink>
    </w:p>
    <w:p w14:paraId="6B36F28F" w14:textId="579D402C"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28" w:history="1">
        <w:r w:rsidR="008E5228" w:rsidRPr="00446C5E">
          <w:rPr>
            <w:rStyle w:val="Hyperlink"/>
            <w:rFonts w:cstheme="minorHAnsi"/>
            <w:noProof/>
          </w:rPr>
          <w:t>6.2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Project Activities of Environmental and Social Concern</w:t>
        </w:r>
        <w:r w:rsidR="008E5228">
          <w:rPr>
            <w:noProof/>
            <w:webHidden/>
          </w:rPr>
          <w:tab/>
        </w:r>
        <w:r w:rsidR="008E5228">
          <w:rPr>
            <w:noProof/>
            <w:webHidden/>
          </w:rPr>
          <w:fldChar w:fldCharType="begin"/>
        </w:r>
        <w:r w:rsidR="008E5228">
          <w:rPr>
            <w:noProof/>
            <w:webHidden/>
          </w:rPr>
          <w:instrText xml:space="preserve"> PAGEREF _Toc483317128 \h </w:instrText>
        </w:r>
        <w:r w:rsidR="008E5228">
          <w:rPr>
            <w:noProof/>
            <w:webHidden/>
          </w:rPr>
        </w:r>
        <w:r w:rsidR="008E5228">
          <w:rPr>
            <w:noProof/>
            <w:webHidden/>
          </w:rPr>
          <w:fldChar w:fldCharType="separate"/>
        </w:r>
        <w:r w:rsidR="008E5228">
          <w:rPr>
            <w:noProof/>
            <w:webHidden/>
          </w:rPr>
          <w:t>48</w:t>
        </w:r>
        <w:r w:rsidR="008E5228">
          <w:rPr>
            <w:noProof/>
            <w:webHidden/>
          </w:rPr>
          <w:fldChar w:fldCharType="end"/>
        </w:r>
      </w:hyperlink>
    </w:p>
    <w:p w14:paraId="36044665" w14:textId="4F4FEC4A"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29" w:history="1">
        <w:r w:rsidR="008E5228" w:rsidRPr="00446C5E">
          <w:rPr>
            <w:rStyle w:val="Hyperlink"/>
            <w:noProof/>
          </w:rPr>
          <w:t>6.2.1</w:t>
        </w:r>
        <w:r w:rsidR="008E5228">
          <w:rPr>
            <w:rFonts w:asciiTheme="minorHAnsi" w:eastAsiaTheme="minorEastAsia" w:hAnsiTheme="minorHAnsi" w:cstheme="minorBidi"/>
            <w:i w:val="0"/>
            <w:iCs w:val="0"/>
            <w:noProof/>
            <w:sz w:val="22"/>
            <w:szCs w:val="22"/>
          </w:rPr>
          <w:tab/>
        </w:r>
        <w:r w:rsidR="008E5228" w:rsidRPr="00446C5E">
          <w:rPr>
            <w:rStyle w:val="Hyperlink"/>
            <w:noProof/>
          </w:rPr>
          <w:t>Preparatory Phase Activities</w:t>
        </w:r>
        <w:r w:rsidR="008E5228">
          <w:rPr>
            <w:noProof/>
            <w:webHidden/>
          </w:rPr>
          <w:tab/>
        </w:r>
        <w:r w:rsidR="008E5228">
          <w:rPr>
            <w:noProof/>
            <w:webHidden/>
          </w:rPr>
          <w:fldChar w:fldCharType="begin"/>
        </w:r>
        <w:r w:rsidR="008E5228">
          <w:rPr>
            <w:noProof/>
            <w:webHidden/>
          </w:rPr>
          <w:instrText xml:space="preserve"> PAGEREF _Toc483317129 \h </w:instrText>
        </w:r>
        <w:r w:rsidR="008E5228">
          <w:rPr>
            <w:noProof/>
            <w:webHidden/>
          </w:rPr>
        </w:r>
        <w:r w:rsidR="008E5228">
          <w:rPr>
            <w:noProof/>
            <w:webHidden/>
          </w:rPr>
          <w:fldChar w:fldCharType="separate"/>
        </w:r>
        <w:r w:rsidR="008E5228">
          <w:rPr>
            <w:noProof/>
            <w:webHidden/>
          </w:rPr>
          <w:t>48</w:t>
        </w:r>
        <w:r w:rsidR="008E5228">
          <w:rPr>
            <w:noProof/>
            <w:webHidden/>
          </w:rPr>
          <w:fldChar w:fldCharType="end"/>
        </w:r>
      </w:hyperlink>
    </w:p>
    <w:p w14:paraId="5D0D60A3" w14:textId="447A430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0" w:history="1">
        <w:r w:rsidR="008E5228" w:rsidRPr="00446C5E">
          <w:rPr>
            <w:rStyle w:val="Hyperlink"/>
            <w:noProof/>
          </w:rPr>
          <w:t>6.2.2</w:t>
        </w:r>
        <w:r w:rsidR="008E5228">
          <w:rPr>
            <w:rFonts w:asciiTheme="minorHAnsi" w:eastAsiaTheme="minorEastAsia" w:hAnsiTheme="minorHAnsi" w:cstheme="minorBidi"/>
            <w:i w:val="0"/>
            <w:iCs w:val="0"/>
            <w:noProof/>
            <w:sz w:val="22"/>
            <w:szCs w:val="22"/>
          </w:rPr>
          <w:tab/>
        </w:r>
        <w:r w:rsidR="008E5228" w:rsidRPr="00446C5E">
          <w:rPr>
            <w:rStyle w:val="Hyperlink"/>
            <w:noProof/>
          </w:rPr>
          <w:t>Construction Phase Activities</w:t>
        </w:r>
        <w:r w:rsidR="008E5228">
          <w:rPr>
            <w:noProof/>
            <w:webHidden/>
          </w:rPr>
          <w:tab/>
        </w:r>
        <w:r w:rsidR="008E5228">
          <w:rPr>
            <w:noProof/>
            <w:webHidden/>
          </w:rPr>
          <w:fldChar w:fldCharType="begin"/>
        </w:r>
        <w:r w:rsidR="008E5228">
          <w:rPr>
            <w:noProof/>
            <w:webHidden/>
          </w:rPr>
          <w:instrText xml:space="preserve"> PAGEREF _Toc483317130 \h </w:instrText>
        </w:r>
        <w:r w:rsidR="008E5228">
          <w:rPr>
            <w:noProof/>
            <w:webHidden/>
          </w:rPr>
        </w:r>
        <w:r w:rsidR="008E5228">
          <w:rPr>
            <w:noProof/>
            <w:webHidden/>
          </w:rPr>
          <w:fldChar w:fldCharType="separate"/>
        </w:r>
        <w:r w:rsidR="008E5228">
          <w:rPr>
            <w:noProof/>
            <w:webHidden/>
          </w:rPr>
          <w:t>48</w:t>
        </w:r>
        <w:r w:rsidR="008E5228">
          <w:rPr>
            <w:noProof/>
            <w:webHidden/>
          </w:rPr>
          <w:fldChar w:fldCharType="end"/>
        </w:r>
      </w:hyperlink>
    </w:p>
    <w:p w14:paraId="65414626" w14:textId="5DEB9B4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1" w:history="1">
        <w:r w:rsidR="008E5228" w:rsidRPr="00446C5E">
          <w:rPr>
            <w:rStyle w:val="Hyperlink"/>
            <w:noProof/>
          </w:rPr>
          <w:t>6.2.3</w:t>
        </w:r>
        <w:r w:rsidR="008E5228">
          <w:rPr>
            <w:rFonts w:asciiTheme="minorHAnsi" w:eastAsiaTheme="minorEastAsia" w:hAnsiTheme="minorHAnsi" w:cstheme="minorBidi"/>
            <w:i w:val="0"/>
            <w:iCs w:val="0"/>
            <w:noProof/>
            <w:sz w:val="22"/>
            <w:szCs w:val="22"/>
          </w:rPr>
          <w:tab/>
        </w:r>
        <w:r w:rsidR="008E5228" w:rsidRPr="00446C5E">
          <w:rPr>
            <w:rStyle w:val="Hyperlink"/>
            <w:noProof/>
          </w:rPr>
          <w:t>Operations and Maintenance Phase Activities</w:t>
        </w:r>
        <w:r w:rsidR="008E5228">
          <w:rPr>
            <w:noProof/>
            <w:webHidden/>
          </w:rPr>
          <w:tab/>
        </w:r>
        <w:r w:rsidR="008E5228">
          <w:rPr>
            <w:noProof/>
            <w:webHidden/>
          </w:rPr>
          <w:fldChar w:fldCharType="begin"/>
        </w:r>
        <w:r w:rsidR="008E5228">
          <w:rPr>
            <w:noProof/>
            <w:webHidden/>
          </w:rPr>
          <w:instrText xml:space="preserve"> PAGEREF _Toc483317131 \h </w:instrText>
        </w:r>
        <w:r w:rsidR="008E5228">
          <w:rPr>
            <w:noProof/>
            <w:webHidden/>
          </w:rPr>
        </w:r>
        <w:r w:rsidR="008E5228">
          <w:rPr>
            <w:noProof/>
            <w:webHidden/>
          </w:rPr>
          <w:fldChar w:fldCharType="separate"/>
        </w:r>
        <w:r w:rsidR="008E5228">
          <w:rPr>
            <w:noProof/>
            <w:webHidden/>
          </w:rPr>
          <w:t>49</w:t>
        </w:r>
        <w:r w:rsidR="008E5228">
          <w:rPr>
            <w:noProof/>
            <w:webHidden/>
          </w:rPr>
          <w:fldChar w:fldCharType="end"/>
        </w:r>
      </w:hyperlink>
    </w:p>
    <w:p w14:paraId="142D0017" w14:textId="5B88B6D2"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2" w:history="1">
        <w:r w:rsidR="008E5228" w:rsidRPr="00446C5E">
          <w:rPr>
            <w:rStyle w:val="Hyperlink"/>
            <w:noProof/>
          </w:rPr>
          <w:t>6.2.4</w:t>
        </w:r>
        <w:r w:rsidR="008E5228">
          <w:rPr>
            <w:rFonts w:asciiTheme="minorHAnsi" w:eastAsiaTheme="minorEastAsia" w:hAnsiTheme="minorHAnsi" w:cstheme="minorBidi"/>
            <w:i w:val="0"/>
            <w:iCs w:val="0"/>
            <w:noProof/>
            <w:sz w:val="22"/>
            <w:szCs w:val="22"/>
          </w:rPr>
          <w:tab/>
        </w:r>
        <w:r w:rsidR="008E5228" w:rsidRPr="00446C5E">
          <w:rPr>
            <w:rStyle w:val="Hyperlink"/>
            <w:noProof/>
          </w:rPr>
          <w:t>Decommissioning Phase</w:t>
        </w:r>
        <w:r w:rsidR="008E5228">
          <w:rPr>
            <w:noProof/>
            <w:webHidden/>
          </w:rPr>
          <w:tab/>
        </w:r>
        <w:r w:rsidR="008E5228">
          <w:rPr>
            <w:noProof/>
            <w:webHidden/>
          </w:rPr>
          <w:fldChar w:fldCharType="begin"/>
        </w:r>
        <w:r w:rsidR="008E5228">
          <w:rPr>
            <w:noProof/>
            <w:webHidden/>
          </w:rPr>
          <w:instrText xml:space="preserve"> PAGEREF _Toc483317132 \h </w:instrText>
        </w:r>
        <w:r w:rsidR="008E5228">
          <w:rPr>
            <w:noProof/>
            <w:webHidden/>
          </w:rPr>
        </w:r>
        <w:r w:rsidR="008E5228">
          <w:rPr>
            <w:noProof/>
            <w:webHidden/>
          </w:rPr>
          <w:fldChar w:fldCharType="separate"/>
        </w:r>
        <w:r w:rsidR="008E5228">
          <w:rPr>
            <w:noProof/>
            <w:webHidden/>
          </w:rPr>
          <w:t>49</w:t>
        </w:r>
        <w:r w:rsidR="008E5228">
          <w:rPr>
            <w:noProof/>
            <w:webHidden/>
          </w:rPr>
          <w:fldChar w:fldCharType="end"/>
        </w:r>
      </w:hyperlink>
    </w:p>
    <w:p w14:paraId="1D69357E" w14:textId="3A013D0F"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33" w:history="1">
        <w:r w:rsidR="008E5228" w:rsidRPr="00446C5E">
          <w:rPr>
            <w:rStyle w:val="Hyperlink"/>
            <w:rFonts w:cstheme="minorHAnsi"/>
            <w:noProof/>
          </w:rPr>
          <w:t>6.3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Criteria of Impact Evaluation</w:t>
        </w:r>
        <w:r w:rsidR="008E5228">
          <w:rPr>
            <w:noProof/>
            <w:webHidden/>
          </w:rPr>
          <w:tab/>
        </w:r>
        <w:r w:rsidR="008E5228">
          <w:rPr>
            <w:noProof/>
            <w:webHidden/>
          </w:rPr>
          <w:fldChar w:fldCharType="begin"/>
        </w:r>
        <w:r w:rsidR="008E5228">
          <w:rPr>
            <w:noProof/>
            <w:webHidden/>
          </w:rPr>
          <w:instrText xml:space="preserve"> PAGEREF _Toc483317133 \h </w:instrText>
        </w:r>
        <w:r w:rsidR="008E5228">
          <w:rPr>
            <w:noProof/>
            <w:webHidden/>
          </w:rPr>
        </w:r>
        <w:r w:rsidR="008E5228">
          <w:rPr>
            <w:noProof/>
            <w:webHidden/>
          </w:rPr>
          <w:fldChar w:fldCharType="separate"/>
        </w:r>
        <w:r w:rsidR="008E5228">
          <w:rPr>
            <w:noProof/>
            <w:webHidden/>
          </w:rPr>
          <w:t>49</w:t>
        </w:r>
        <w:r w:rsidR="008E5228">
          <w:rPr>
            <w:noProof/>
            <w:webHidden/>
          </w:rPr>
          <w:fldChar w:fldCharType="end"/>
        </w:r>
      </w:hyperlink>
    </w:p>
    <w:p w14:paraId="6835F305" w14:textId="2183157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4" w:history="1">
        <w:r w:rsidR="008E5228" w:rsidRPr="00446C5E">
          <w:rPr>
            <w:rStyle w:val="Hyperlink"/>
            <w:noProof/>
          </w:rPr>
          <w:t>6.3.1</w:t>
        </w:r>
        <w:r w:rsidR="008E5228">
          <w:rPr>
            <w:rFonts w:asciiTheme="minorHAnsi" w:eastAsiaTheme="minorEastAsia" w:hAnsiTheme="minorHAnsi" w:cstheme="minorBidi"/>
            <w:i w:val="0"/>
            <w:iCs w:val="0"/>
            <w:noProof/>
            <w:sz w:val="22"/>
            <w:szCs w:val="22"/>
          </w:rPr>
          <w:tab/>
        </w:r>
        <w:r w:rsidR="008E5228" w:rsidRPr="00446C5E">
          <w:rPr>
            <w:rStyle w:val="Hyperlink"/>
            <w:noProof/>
          </w:rPr>
          <w:t>Duration of the Impact</w:t>
        </w:r>
        <w:r w:rsidR="008E5228">
          <w:rPr>
            <w:noProof/>
            <w:webHidden/>
          </w:rPr>
          <w:tab/>
        </w:r>
        <w:r w:rsidR="008E5228">
          <w:rPr>
            <w:noProof/>
            <w:webHidden/>
          </w:rPr>
          <w:fldChar w:fldCharType="begin"/>
        </w:r>
        <w:r w:rsidR="008E5228">
          <w:rPr>
            <w:noProof/>
            <w:webHidden/>
          </w:rPr>
          <w:instrText xml:space="preserve"> PAGEREF _Toc483317134 \h </w:instrText>
        </w:r>
        <w:r w:rsidR="008E5228">
          <w:rPr>
            <w:noProof/>
            <w:webHidden/>
          </w:rPr>
        </w:r>
        <w:r w:rsidR="008E5228">
          <w:rPr>
            <w:noProof/>
            <w:webHidden/>
          </w:rPr>
          <w:fldChar w:fldCharType="separate"/>
        </w:r>
        <w:r w:rsidR="008E5228">
          <w:rPr>
            <w:noProof/>
            <w:webHidden/>
          </w:rPr>
          <w:t>49</w:t>
        </w:r>
        <w:r w:rsidR="008E5228">
          <w:rPr>
            <w:noProof/>
            <w:webHidden/>
          </w:rPr>
          <w:fldChar w:fldCharType="end"/>
        </w:r>
      </w:hyperlink>
    </w:p>
    <w:p w14:paraId="78B8F542" w14:textId="74C777C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5" w:history="1">
        <w:r w:rsidR="008E5228" w:rsidRPr="00446C5E">
          <w:rPr>
            <w:rStyle w:val="Hyperlink"/>
            <w:noProof/>
          </w:rPr>
          <w:t>6.3.2</w:t>
        </w:r>
        <w:r w:rsidR="008E5228">
          <w:rPr>
            <w:rFonts w:asciiTheme="minorHAnsi" w:eastAsiaTheme="minorEastAsia" w:hAnsiTheme="minorHAnsi" w:cstheme="minorBidi"/>
            <w:i w:val="0"/>
            <w:iCs w:val="0"/>
            <w:noProof/>
            <w:sz w:val="22"/>
            <w:szCs w:val="22"/>
          </w:rPr>
          <w:tab/>
        </w:r>
        <w:r w:rsidR="008E5228" w:rsidRPr="00446C5E">
          <w:rPr>
            <w:rStyle w:val="Hyperlink"/>
            <w:noProof/>
          </w:rPr>
          <w:t>Extent of the Impact</w:t>
        </w:r>
        <w:r w:rsidR="008E5228">
          <w:rPr>
            <w:noProof/>
            <w:webHidden/>
          </w:rPr>
          <w:tab/>
        </w:r>
        <w:r w:rsidR="008E5228">
          <w:rPr>
            <w:noProof/>
            <w:webHidden/>
          </w:rPr>
          <w:fldChar w:fldCharType="begin"/>
        </w:r>
        <w:r w:rsidR="008E5228">
          <w:rPr>
            <w:noProof/>
            <w:webHidden/>
          </w:rPr>
          <w:instrText xml:space="preserve"> PAGEREF _Toc483317135 \h </w:instrText>
        </w:r>
        <w:r w:rsidR="008E5228">
          <w:rPr>
            <w:noProof/>
            <w:webHidden/>
          </w:rPr>
        </w:r>
        <w:r w:rsidR="008E5228">
          <w:rPr>
            <w:noProof/>
            <w:webHidden/>
          </w:rPr>
          <w:fldChar w:fldCharType="separate"/>
        </w:r>
        <w:r w:rsidR="008E5228">
          <w:rPr>
            <w:noProof/>
            <w:webHidden/>
          </w:rPr>
          <w:t>49</w:t>
        </w:r>
        <w:r w:rsidR="008E5228">
          <w:rPr>
            <w:noProof/>
            <w:webHidden/>
          </w:rPr>
          <w:fldChar w:fldCharType="end"/>
        </w:r>
      </w:hyperlink>
    </w:p>
    <w:p w14:paraId="6AA5DB23" w14:textId="76ED8B92"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6" w:history="1">
        <w:r w:rsidR="008E5228" w:rsidRPr="00446C5E">
          <w:rPr>
            <w:rStyle w:val="Hyperlink"/>
            <w:noProof/>
          </w:rPr>
          <w:t>6.3.3</w:t>
        </w:r>
        <w:r w:rsidR="008E5228">
          <w:rPr>
            <w:rFonts w:asciiTheme="minorHAnsi" w:eastAsiaTheme="minorEastAsia" w:hAnsiTheme="minorHAnsi" w:cstheme="minorBidi"/>
            <w:i w:val="0"/>
            <w:iCs w:val="0"/>
            <w:noProof/>
            <w:sz w:val="22"/>
            <w:szCs w:val="22"/>
          </w:rPr>
          <w:tab/>
        </w:r>
        <w:r w:rsidR="008E5228" w:rsidRPr="00446C5E">
          <w:rPr>
            <w:rStyle w:val="Hyperlink"/>
            <w:noProof/>
          </w:rPr>
          <w:t>Intensity of the Impact</w:t>
        </w:r>
        <w:r w:rsidR="008E5228">
          <w:rPr>
            <w:noProof/>
            <w:webHidden/>
          </w:rPr>
          <w:tab/>
        </w:r>
        <w:r w:rsidR="008E5228">
          <w:rPr>
            <w:noProof/>
            <w:webHidden/>
          </w:rPr>
          <w:fldChar w:fldCharType="begin"/>
        </w:r>
        <w:r w:rsidR="008E5228">
          <w:rPr>
            <w:noProof/>
            <w:webHidden/>
          </w:rPr>
          <w:instrText xml:space="preserve"> PAGEREF _Toc483317136 \h </w:instrText>
        </w:r>
        <w:r w:rsidR="008E5228">
          <w:rPr>
            <w:noProof/>
            <w:webHidden/>
          </w:rPr>
        </w:r>
        <w:r w:rsidR="008E5228">
          <w:rPr>
            <w:noProof/>
            <w:webHidden/>
          </w:rPr>
          <w:fldChar w:fldCharType="separate"/>
        </w:r>
        <w:r w:rsidR="008E5228">
          <w:rPr>
            <w:noProof/>
            <w:webHidden/>
          </w:rPr>
          <w:t>50</w:t>
        </w:r>
        <w:r w:rsidR="008E5228">
          <w:rPr>
            <w:noProof/>
            <w:webHidden/>
          </w:rPr>
          <w:fldChar w:fldCharType="end"/>
        </w:r>
      </w:hyperlink>
    </w:p>
    <w:p w14:paraId="77D4B8C9" w14:textId="21CFA1F8"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37" w:history="1">
        <w:r w:rsidR="008E5228" w:rsidRPr="00446C5E">
          <w:rPr>
            <w:rStyle w:val="Hyperlink"/>
            <w:noProof/>
          </w:rPr>
          <w:t>6.3.4</w:t>
        </w:r>
        <w:r w:rsidR="008E5228">
          <w:rPr>
            <w:rFonts w:asciiTheme="minorHAnsi" w:eastAsiaTheme="minorEastAsia" w:hAnsiTheme="minorHAnsi" w:cstheme="minorBidi"/>
            <w:i w:val="0"/>
            <w:iCs w:val="0"/>
            <w:noProof/>
            <w:sz w:val="22"/>
            <w:szCs w:val="22"/>
          </w:rPr>
          <w:tab/>
        </w:r>
        <w:r w:rsidR="008E5228" w:rsidRPr="00446C5E">
          <w:rPr>
            <w:rStyle w:val="Hyperlink"/>
            <w:noProof/>
          </w:rPr>
          <w:t>Impacts Severity</w:t>
        </w:r>
        <w:r w:rsidR="008E5228">
          <w:rPr>
            <w:noProof/>
            <w:webHidden/>
          </w:rPr>
          <w:tab/>
        </w:r>
        <w:r w:rsidR="008E5228">
          <w:rPr>
            <w:noProof/>
            <w:webHidden/>
          </w:rPr>
          <w:fldChar w:fldCharType="begin"/>
        </w:r>
        <w:r w:rsidR="008E5228">
          <w:rPr>
            <w:noProof/>
            <w:webHidden/>
          </w:rPr>
          <w:instrText xml:space="preserve"> PAGEREF _Toc483317137 \h </w:instrText>
        </w:r>
        <w:r w:rsidR="008E5228">
          <w:rPr>
            <w:noProof/>
            <w:webHidden/>
          </w:rPr>
        </w:r>
        <w:r w:rsidR="008E5228">
          <w:rPr>
            <w:noProof/>
            <w:webHidden/>
          </w:rPr>
          <w:fldChar w:fldCharType="separate"/>
        </w:r>
        <w:r w:rsidR="008E5228">
          <w:rPr>
            <w:noProof/>
            <w:webHidden/>
          </w:rPr>
          <w:t>50</w:t>
        </w:r>
        <w:r w:rsidR="008E5228">
          <w:rPr>
            <w:noProof/>
            <w:webHidden/>
          </w:rPr>
          <w:fldChar w:fldCharType="end"/>
        </w:r>
      </w:hyperlink>
    </w:p>
    <w:p w14:paraId="36C1E684" w14:textId="511B3477"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38" w:history="1">
        <w:r w:rsidR="008E5228" w:rsidRPr="00446C5E">
          <w:rPr>
            <w:rStyle w:val="Hyperlink"/>
            <w:rFonts w:cstheme="minorHAnsi"/>
            <w:noProof/>
          </w:rPr>
          <w:t>6.4</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Evaluation of Potential Positive Impacts</w:t>
        </w:r>
        <w:r w:rsidR="008E5228">
          <w:rPr>
            <w:noProof/>
            <w:webHidden/>
          </w:rPr>
          <w:tab/>
        </w:r>
        <w:r w:rsidR="008E5228">
          <w:rPr>
            <w:noProof/>
            <w:webHidden/>
          </w:rPr>
          <w:fldChar w:fldCharType="begin"/>
        </w:r>
        <w:r w:rsidR="008E5228">
          <w:rPr>
            <w:noProof/>
            <w:webHidden/>
          </w:rPr>
          <w:instrText xml:space="preserve"> PAGEREF _Toc483317138 \h </w:instrText>
        </w:r>
        <w:r w:rsidR="008E5228">
          <w:rPr>
            <w:noProof/>
            <w:webHidden/>
          </w:rPr>
        </w:r>
        <w:r w:rsidR="008E5228">
          <w:rPr>
            <w:noProof/>
            <w:webHidden/>
          </w:rPr>
          <w:fldChar w:fldCharType="separate"/>
        </w:r>
        <w:r w:rsidR="008E5228">
          <w:rPr>
            <w:noProof/>
            <w:webHidden/>
          </w:rPr>
          <w:t>50</w:t>
        </w:r>
        <w:r w:rsidR="008E5228">
          <w:rPr>
            <w:noProof/>
            <w:webHidden/>
          </w:rPr>
          <w:fldChar w:fldCharType="end"/>
        </w:r>
      </w:hyperlink>
    </w:p>
    <w:p w14:paraId="47B51438" w14:textId="4AB679FF"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39" w:history="1">
        <w:r w:rsidR="008E5228" w:rsidRPr="00446C5E">
          <w:rPr>
            <w:rStyle w:val="Hyperlink"/>
            <w:rFonts w:cstheme="minorHAnsi"/>
            <w:noProof/>
            <w:lang w:val="en-GB"/>
          </w:rPr>
          <w:t>6.5</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 xml:space="preserve">Evaluation of Potential Adverse Impacts Associated with </w:t>
        </w:r>
        <w:r w:rsidR="008E5228" w:rsidRPr="00446C5E">
          <w:rPr>
            <w:rStyle w:val="Hyperlink"/>
            <w:rFonts w:cstheme="minorHAnsi"/>
            <w:noProof/>
            <w:lang w:val="en-GB"/>
          </w:rPr>
          <w:t>the Proposed Project</w:t>
        </w:r>
        <w:r w:rsidR="008E5228">
          <w:rPr>
            <w:noProof/>
            <w:webHidden/>
          </w:rPr>
          <w:tab/>
        </w:r>
        <w:r w:rsidR="008E5228">
          <w:rPr>
            <w:noProof/>
            <w:webHidden/>
          </w:rPr>
          <w:fldChar w:fldCharType="begin"/>
        </w:r>
        <w:r w:rsidR="008E5228">
          <w:rPr>
            <w:noProof/>
            <w:webHidden/>
          </w:rPr>
          <w:instrText xml:space="preserve"> PAGEREF _Toc483317139 \h </w:instrText>
        </w:r>
        <w:r w:rsidR="008E5228">
          <w:rPr>
            <w:noProof/>
            <w:webHidden/>
          </w:rPr>
        </w:r>
        <w:r w:rsidR="008E5228">
          <w:rPr>
            <w:noProof/>
            <w:webHidden/>
          </w:rPr>
          <w:fldChar w:fldCharType="separate"/>
        </w:r>
        <w:r w:rsidR="008E5228">
          <w:rPr>
            <w:noProof/>
            <w:webHidden/>
          </w:rPr>
          <w:t>51</w:t>
        </w:r>
        <w:r w:rsidR="008E5228">
          <w:rPr>
            <w:noProof/>
            <w:webHidden/>
          </w:rPr>
          <w:fldChar w:fldCharType="end"/>
        </w:r>
      </w:hyperlink>
    </w:p>
    <w:p w14:paraId="08D58003" w14:textId="3D79C5DC"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0" w:history="1">
        <w:r w:rsidR="008E5228" w:rsidRPr="00446C5E">
          <w:rPr>
            <w:rStyle w:val="Hyperlink"/>
            <w:noProof/>
          </w:rPr>
          <w:t>6.5.1</w:t>
        </w:r>
        <w:r w:rsidR="008E5228">
          <w:rPr>
            <w:rFonts w:asciiTheme="minorHAnsi" w:eastAsiaTheme="minorEastAsia" w:hAnsiTheme="minorHAnsi" w:cstheme="minorBidi"/>
            <w:i w:val="0"/>
            <w:iCs w:val="0"/>
            <w:noProof/>
            <w:sz w:val="22"/>
            <w:szCs w:val="22"/>
          </w:rPr>
          <w:tab/>
        </w:r>
        <w:r w:rsidR="008E5228" w:rsidRPr="00446C5E">
          <w:rPr>
            <w:rStyle w:val="Hyperlink"/>
            <w:noProof/>
          </w:rPr>
          <w:t>Evaluation of Potential Preparatory Phase Adverse Impacts</w:t>
        </w:r>
        <w:r w:rsidR="008E5228">
          <w:rPr>
            <w:noProof/>
            <w:webHidden/>
          </w:rPr>
          <w:tab/>
        </w:r>
        <w:r w:rsidR="008E5228">
          <w:rPr>
            <w:noProof/>
            <w:webHidden/>
          </w:rPr>
          <w:fldChar w:fldCharType="begin"/>
        </w:r>
        <w:r w:rsidR="008E5228">
          <w:rPr>
            <w:noProof/>
            <w:webHidden/>
          </w:rPr>
          <w:instrText xml:space="preserve"> PAGEREF _Toc483317140 \h </w:instrText>
        </w:r>
        <w:r w:rsidR="008E5228">
          <w:rPr>
            <w:noProof/>
            <w:webHidden/>
          </w:rPr>
        </w:r>
        <w:r w:rsidR="008E5228">
          <w:rPr>
            <w:noProof/>
            <w:webHidden/>
          </w:rPr>
          <w:fldChar w:fldCharType="separate"/>
        </w:r>
        <w:r w:rsidR="008E5228">
          <w:rPr>
            <w:noProof/>
            <w:webHidden/>
          </w:rPr>
          <w:t>51</w:t>
        </w:r>
        <w:r w:rsidR="008E5228">
          <w:rPr>
            <w:noProof/>
            <w:webHidden/>
          </w:rPr>
          <w:fldChar w:fldCharType="end"/>
        </w:r>
      </w:hyperlink>
    </w:p>
    <w:p w14:paraId="019CBA80" w14:textId="52562358"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1" w:history="1">
        <w:r w:rsidR="008E5228" w:rsidRPr="00446C5E">
          <w:rPr>
            <w:rStyle w:val="Hyperlink"/>
            <w:noProof/>
          </w:rPr>
          <w:t>6.5.2</w:t>
        </w:r>
        <w:r w:rsidR="008E5228">
          <w:rPr>
            <w:rFonts w:asciiTheme="minorHAnsi" w:eastAsiaTheme="minorEastAsia" w:hAnsiTheme="minorHAnsi" w:cstheme="minorBidi"/>
            <w:i w:val="0"/>
            <w:iCs w:val="0"/>
            <w:noProof/>
            <w:sz w:val="22"/>
            <w:szCs w:val="22"/>
          </w:rPr>
          <w:tab/>
        </w:r>
        <w:r w:rsidR="008E5228" w:rsidRPr="00446C5E">
          <w:rPr>
            <w:rStyle w:val="Hyperlink"/>
            <w:noProof/>
          </w:rPr>
          <w:t>Potential Adverse Construction Phase Impacts</w:t>
        </w:r>
        <w:r w:rsidR="008E5228">
          <w:rPr>
            <w:noProof/>
            <w:webHidden/>
          </w:rPr>
          <w:tab/>
        </w:r>
        <w:r w:rsidR="008E5228">
          <w:rPr>
            <w:noProof/>
            <w:webHidden/>
          </w:rPr>
          <w:fldChar w:fldCharType="begin"/>
        </w:r>
        <w:r w:rsidR="008E5228">
          <w:rPr>
            <w:noProof/>
            <w:webHidden/>
          </w:rPr>
          <w:instrText xml:space="preserve"> PAGEREF _Toc483317141 \h </w:instrText>
        </w:r>
        <w:r w:rsidR="008E5228">
          <w:rPr>
            <w:noProof/>
            <w:webHidden/>
          </w:rPr>
        </w:r>
        <w:r w:rsidR="008E5228">
          <w:rPr>
            <w:noProof/>
            <w:webHidden/>
          </w:rPr>
          <w:fldChar w:fldCharType="separate"/>
        </w:r>
        <w:r w:rsidR="008E5228">
          <w:rPr>
            <w:noProof/>
            <w:webHidden/>
          </w:rPr>
          <w:t>51</w:t>
        </w:r>
        <w:r w:rsidR="008E5228">
          <w:rPr>
            <w:noProof/>
            <w:webHidden/>
          </w:rPr>
          <w:fldChar w:fldCharType="end"/>
        </w:r>
      </w:hyperlink>
    </w:p>
    <w:p w14:paraId="74AB77F2" w14:textId="731BA04A"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2" w:history="1">
        <w:r w:rsidR="008E5228" w:rsidRPr="00446C5E">
          <w:rPr>
            <w:rStyle w:val="Hyperlink"/>
            <w:noProof/>
          </w:rPr>
          <w:t>6.5.3</w:t>
        </w:r>
        <w:r w:rsidR="008E5228">
          <w:rPr>
            <w:rFonts w:asciiTheme="minorHAnsi" w:eastAsiaTheme="minorEastAsia" w:hAnsiTheme="minorHAnsi" w:cstheme="minorBidi"/>
            <w:i w:val="0"/>
            <w:iCs w:val="0"/>
            <w:noProof/>
            <w:sz w:val="22"/>
            <w:szCs w:val="22"/>
          </w:rPr>
          <w:tab/>
        </w:r>
        <w:r w:rsidR="008E5228" w:rsidRPr="00446C5E">
          <w:rPr>
            <w:rStyle w:val="Hyperlink"/>
            <w:noProof/>
          </w:rPr>
          <w:t>Evaluation of Potential Operation/Maintenance Phase Adverse Impacts</w:t>
        </w:r>
        <w:r w:rsidR="008E5228">
          <w:rPr>
            <w:noProof/>
            <w:webHidden/>
          </w:rPr>
          <w:tab/>
        </w:r>
        <w:r w:rsidR="008E5228">
          <w:rPr>
            <w:noProof/>
            <w:webHidden/>
          </w:rPr>
          <w:fldChar w:fldCharType="begin"/>
        </w:r>
        <w:r w:rsidR="008E5228">
          <w:rPr>
            <w:noProof/>
            <w:webHidden/>
          </w:rPr>
          <w:instrText xml:space="preserve"> PAGEREF _Toc483317142 \h </w:instrText>
        </w:r>
        <w:r w:rsidR="008E5228">
          <w:rPr>
            <w:noProof/>
            <w:webHidden/>
          </w:rPr>
        </w:r>
        <w:r w:rsidR="008E5228">
          <w:rPr>
            <w:noProof/>
            <w:webHidden/>
          </w:rPr>
          <w:fldChar w:fldCharType="separate"/>
        </w:r>
        <w:r w:rsidR="008E5228">
          <w:rPr>
            <w:noProof/>
            <w:webHidden/>
          </w:rPr>
          <w:t>55</w:t>
        </w:r>
        <w:r w:rsidR="008E5228">
          <w:rPr>
            <w:noProof/>
            <w:webHidden/>
          </w:rPr>
          <w:fldChar w:fldCharType="end"/>
        </w:r>
      </w:hyperlink>
    </w:p>
    <w:p w14:paraId="712568A3" w14:textId="439787FF"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3" w:history="1">
        <w:r w:rsidR="008E5228" w:rsidRPr="00446C5E">
          <w:rPr>
            <w:rStyle w:val="Hyperlink"/>
            <w:noProof/>
          </w:rPr>
          <w:t>6.5.4</w:t>
        </w:r>
        <w:r w:rsidR="008E5228">
          <w:rPr>
            <w:rFonts w:asciiTheme="minorHAnsi" w:eastAsiaTheme="minorEastAsia" w:hAnsiTheme="minorHAnsi" w:cstheme="minorBidi"/>
            <w:i w:val="0"/>
            <w:iCs w:val="0"/>
            <w:noProof/>
            <w:sz w:val="22"/>
            <w:szCs w:val="22"/>
          </w:rPr>
          <w:tab/>
        </w:r>
        <w:r w:rsidR="008E5228" w:rsidRPr="00446C5E">
          <w:rPr>
            <w:rStyle w:val="Hyperlink"/>
            <w:noProof/>
          </w:rPr>
          <w:t>Evaluation of Potential Adverse Decommissioning Phase Impacts</w:t>
        </w:r>
        <w:r w:rsidR="008E5228">
          <w:rPr>
            <w:noProof/>
            <w:webHidden/>
          </w:rPr>
          <w:tab/>
        </w:r>
        <w:r w:rsidR="008E5228">
          <w:rPr>
            <w:noProof/>
            <w:webHidden/>
          </w:rPr>
          <w:fldChar w:fldCharType="begin"/>
        </w:r>
        <w:r w:rsidR="008E5228">
          <w:rPr>
            <w:noProof/>
            <w:webHidden/>
          </w:rPr>
          <w:instrText xml:space="preserve"> PAGEREF _Toc483317143 \h </w:instrText>
        </w:r>
        <w:r w:rsidR="008E5228">
          <w:rPr>
            <w:noProof/>
            <w:webHidden/>
          </w:rPr>
        </w:r>
        <w:r w:rsidR="008E5228">
          <w:rPr>
            <w:noProof/>
            <w:webHidden/>
          </w:rPr>
          <w:fldChar w:fldCharType="separate"/>
        </w:r>
        <w:r w:rsidR="008E5228">
          <w:rPr>
            <w:noProof/>
            <w:webHidden/>
          </w:rPr>
          <w:t>58</w:t>
        </w:r>
        <w:r w:rsidR="008E5228">
          <w:rPr>
            <w:noProof/>
            <w:webHidden/>
          </w:rPr>
          <w:fldChar w:fldCharType="end"/>
        </w:r>
      </w:hyperlink>
    </w:p>
    <w:p w14:paraId="432C25FB" w14:textId="6187AAEA"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144" w:history="1">
        <w:r w:rsidR="008E5228" w:rsidRPr="00446C5E">
          <w:rPr>
            <w:rStyle w:val="Hyperlink"/>
            <w:rFonts w:cstheme="minorHAnsi"/>
            <w:noProof/>
          </w:rPr>
          <w:t>7.0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ENVIRONMENTAL AND SOCIAL MITIGATION AND MANAGEMENT PLAN</w:t>
        </w:r>
        <w:r w:rsidR="008E5228">
          <w:rPr>
            <w:noProof/>
            <w:webHidden/>
          </w:rPr>
          <w:tab/>
        </w:r>
        <w:r w:rsidR="008E5228">
          <w:rPr>
            <w:noProof/>
            <w:webHidden/>
          </w:rPr>
          <w:fldChar w:fldCharType="begin"/>
        </w:r>
        <w:r w:rsidR="008E5228">
          <w:rPr>
            <w:noProof/>
            <w:webHidden/>
          </w:rPr>
          <w:instrText xml:space="preserve"> PAGEREF _Toc483317144 \h </w:instrText>
        </w:r>
        <w:r w:rsidR="008E5228">
          <w:rPr>
            <w:noProof/>
            <w:webHidden/>
          </w:rPr>
        </w:r>
        <w:r w:rsidR="008E5228">
          <w:rPr>
            <w:noProof/>
            <w:webHidden/>
          </w:rPr>
          <w:fldChar w:fldCharType="separate"/>
        </w:r>
        <w:r w:rsidR="008E5228">
          <w:rPr>
            <w:noProof/>
            <w:webHidden/>
          </w:rPr>
          <w:t>60</w:t>
        </w:r>
        <w:r w:rsidR="008E5228">
          <w:rPr>
            <w:noProof/>
            <w:webHidden/>
          </w:rPr>
          <w:fldChar w:fldCharType="end"/>
        </w:r>
      </w:hyperlink>
    </w:p>
    <w:p w14:paraId="0FB9F643" w14:textId="2FD24DAC"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45" w:history="1">
        <w:r w:rsidR="008E5228" w:rsidRPr="00446C5E">
          <w:rPr>
            <w:rStyle w:val="Hyperlink"/>
            <w:rFonts w:cstheme="minorHAnsi"/>
            <w:noProof/>
          </w:rPr>
          <w:t>7.1</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Mitigation/Action Plan</w:t>
        </w:r>
        <w:r w:rsidR="008E5228">
          <w:rPr>
            <w:noProof/>
            <w:webHidden/>
          </w:rPr>
          <w:tab/>
        </w:r>
        <w:r w:rsidR="008E5228">
          <w:rPr>
            <w:noProof/>
            <w:webHidden/>
          </w:rPr>
          <w:fldChar w:fldCharType="begin"/>
        </w:r>
        <w:r w:rsidR="008E5228">
          <w:rPr>
            <w:noProof/>
            <w:webHidden/>
          </w:rPr>
          <w:instrText xml:space="preserve"> PAGEREF _Toc483317145 \h </w:instrText>
        </w:r>
        <w:r w:rsidR="008E5228">
          <w:rPr>
            <w:noProof/>
            <w:webHidden/>
          </w:rPr>
        </w:r>
        <w:r w:rsidR="008E5228">
          <w:rPr>
            <w:noProof/>
            <w:webHidden/>
          </w:rPr>
          <w:fldChar w:fldCharType="separate"/>
        </w:r>
        <w:r w:rsidR="008E5228">
          <w:rPr>
            <w:noProof/>
            <w:webHidden/>
          </w:rPr>
          <w:t>60</w:t>
        </w:r>
        <w:r w:rsidR="008E5228">
          <w:rPr>
            <w:noProof/>
            <w:webHidden/>
          </w:rPr>
          <w:fldChar w:fldCharType="end"/>
        </w:r>
      </w:hyperlink>
    </w:p>
    <w:p w14:paraId="6C292747" w14:textId="12F646B0"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46" w:history="1">
        <w:r w:rsidR="008E5228" w:rsidRPr="00446C5E">
          <w:rPr>
            <w:rStyle w:val="Hyperlink"/>
            <w:rFonts w:cstheme="minorHAnsi"/>
            <w:noProof/>
          </w:rPr>
          <w:t>7.2</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Environmental And Social Monitoring Plan and Reporting</w:t>
        </w:r>
        <w:r w:rsidR="008E5228">
          <w:rPr>
            <w:noProof/>
            <w:webHidden/>
          </w:rPr>
          <w:tab/>
        </w:r>
        <w:r w:rsidR="008E5228">
          <w:rPr>
            <w:noProof/>
            <w:webHidden/>
          </w:rPr>
          <w:fldChar w:fldCharType="begin"/>
        </w:r>
        <w:r w:rsidR="008E5228">
          <w:rPr>
            <w:noProof/>
            <w:webHidden/>
          </w:rPr>
          <w:instrText xml:space="preserve"> PAGEREF _Toc483317146 \h </w:instrText>
        </w:r>
        <w:r w:rsidR="008E5228">
          <w:rPr>
            <w:noProof/>
            <w:webHidden/>
          </w:rPr>
        </w:r>
        <w:r w:rsidR="008E5228">
          <w:rPr>
            <w:noProof/>
            <w:webHidden/>
          </w:rPr>
          <w:fldChar w:fldCharType="separate"/>
        </w:r>
        <w:r w:rsidR="008E5228">
          <w:rPr>
            <w:noProof/>
            <w:webHidden/>
          </w:rPr>
          <w:t>69</w:t>
        </w:r>
        <w:r w:rsidR="008E5228">
          <w:rPr>
            <w:noProof/>
            <w:webHidden/>
          </w:rPr>
          <w:fldChar w:fldCharType="end"/>
        </w:r>
      </w:hyperlink>
    </w:p>
    <w:p w14:paraId="01D4BED1" w14:textId="2A14F1BD"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7" w:history="1">
        <w:r w:rsidR="008E5228" w:rsidRPr="00446C5E">
          <w:rPr>
            <w:rStyle w:val="Hyperlink"/>
            <w:noProof/>
          </w:rPr>
          <w:t>7.2.1</w:t>
        </w:r>
        <w:r w:rsidR="008E5228">
          <w:rPr>
            <w:rFonts w:asciiTheme="minorHAnsi" w:eastAsiaTheme="minorEastAsia" w:hAnsiTheme="minorHAnsi" w:cstheme="minorBidi"/>
            <w:i w:val="0"/>
            <w:iCs w:val="0"/>
            <w:noProof/>
            <w:sz w:val="22"/>
            <w:szCs w:val="22"/>
          </w:rPr>
          <w:tab/>
        </w:r>
        <w:r w:rsidR="008E5228" w:rsidRPr="00446C5E">
          <w:rPr>
            <w:rStyle w:val="Hyperlink"/>
            <w:noProof/>
          </w:rPr>
          <w:t>Environmental and Social Monitoring Plan</w:t>
        </w:r>
        <w:r w:rsidR="008E5228">
          <w:rPr>
            <w:noProof/>
            <w:webHidden/>
          </w:rPr>
          <w:tab/>
        </w:r>
        <w:r w:rsidR="008E5228">
          <w:rPr>
            <w:noProof/>
            <w:webHidden/>
          </w:rPr>
          <w:fldChar w:fldCharType="begin"/>
        </w:r>
        <w:r w:rsidR="008E5228">
          <w:rPr>
            <w:noProof/>
            <w:webHidden/>
          </w:rPr>
          <w:instrText xml:space="preserve"> PAGEREF _Toc483317147 \h </w:instrText>
        </w:r>
        <w:r w:rsidR="008E5228">
          <w:rPr>
            <w:noProof/>
            <w:webHidden/>
          </w:rPr>
        </w:r>
        <w:r w:rsidR="008E5228">
          <w:rPr>
            <w:noProof/>
            <w:webHidden/>
          </w:rPr>
          <w:fldChar w:fldCharType="separate"/>
        </w:r>
        <w:r w:rsidR="008E5228">
          <w:rPr>
            <w:noProof/>
            <w:webHidden/>
          </w:rPr>
          <w:t>69</w:t>
        </w:r>
        <w:r w:rsidR="008E5228">
          <w:rPr>
            <w:noProof/>
            <w:webHidden/>
          </w:rPr>
          <w:fldChar w:fldCharType="end"/>
        </w:r>
      </w:hyperlink>
    </w:p>
    <w:p w14:paraId="59A8FA51" w14:textId="2203CD9E"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48" w:history="1">
        <w:r w:rsidR="008E5228" w:rsidRPr="00446C5E">
          <w:rPr>
            <w:rStyle w:val="Hyperlink"/>
            <w:noProof/>
          </w:rPr>
          <w:t>7.2.2</w:t>
        </w:r>
        <w:r w:rsidR="008E5228">
          <w:rPr>
            <w:rFonts w:asciiTheme="minorHAnsi" w:eastAsiaTheme="minorEastAsia" w:hAnsiTheme="minorHAnsi" w:cstheme="minorBidi"/>
            <w:i w:val="0"/>
            <w:iCs w:val="0"/>
            <w:noProof/>
            <w:sz w:val="22"/>
            <w:szCs w:val="22"/>
          </w:rPr>
          <w:tab/>
        </w:r>
        <w:r w:rsidR="008E5228" w:rsidRPr="00446C5E">
          <w:rPr>
            <w:rStyle w:val="Hyperlink"/>
            <w:noProof/>
          </w:rPr>
          <w:t>Environmental and Social Monitoring Reporting</w:t>
        </w:r>
        <w:r w:rsidR="008E5228">
          <w:rPr>
            <w:noProof/>
            <w:webHidden/>
          </w:rPr>
          <w:tab/>
        </w:r>
        <w:r w:rsidR="008E5228">
          <w:rPr>
            <w:noProof/>
            <w:webHidden/>
          </w:rPr>
          <w:fldChar w:fldCharType="begin"/>
        </w:r>
        <w:r w:rsidR="008E5228">
          <w:rPr>
            <w:noProof/>
            <w:webHidden/>
          </w:rPr>
          <w:instrText xml:space="preserve"> PAGEREF _Toc483317148 \h </w:instrText>
        </w:r>
        <w:r w:rsidR="008E5228">
          <w:rPr>
            <w:noProof/>
            <w:webHidden/>
          </w:rPr>
        </w:r>
        <w:r w:rsidR="008E5228">
          <w:rPr>
            <w:noProof/>
            <w:webHidden/>
          </w:rPr>
          <w:fldChar w:fldCharType="separate"/>
        </w:r>
        <w:r w:rsidR="008E5228">
          <w:rPr>
            <w:noProof/>
            <w:webHidden/>
          </w:rPr>
          <w:t>74</w:t>
        </w:r>
        <w:r w:rsidR="008E5228">
          <w:rPr>
            <w:noProof/>
            <w:webHidden/>
          </w:rPr>
          <w:fldChar w:fldCharType="end"/>
        </w:r>
      </w:hyperlink>
    </w:p>
    <w:p w14:paraId="4297DD94" w14:textId="7E808BE3"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49" w:history="1">
        <w:r w:rsidR="008E5228" w:rsidRPr="00446C5E">
          <w:rPr>
            <w:rStyle w:val="Hyperlink"/>
            <w:rFonts w:cstheme="minorHAnsi"/>
            <w:noProof/>
          </w:rPr>
          <w:t>7.3</w:t>
        </w:r>
        <w:r w:rsidR="008E5228">
          <w:rPr>
            <w:rFonts w:asciiTheme="minorHAnsi" w:eastAsiaTheme="minorEastAsia" w:hAnsiTheme="minorHAnsi" w:cstheme="minorBidi"/>
            <w:smallCaps w:val="0"/>
            <w:noProof/>
            <w:sz w:val="22"/>
            <w:szCs w:val="22"/>
          </w:rPr>
          <w:tab/>
        </w:r>
        <w:r w:rsidR="008E5228" w:rsidRPr="00446C5E">
          <w:rPr>
            <w:rStyle w:val="Hyperlink"/>
            <w:rFonts w:cstheme="minorHAnsi"/>
            <w:noProof/>
          </w:rPr>
          <w:t>Grievance Redress Process</w:t>
        </w:r>
        <w:r w:rsidR="008E5228">
          <w:rPr>
            <w:noProof/>
            <w:webHidden/>
          </w:rPr>
          <w:tab/>
        </w:r>
        <w:r w:rsidR="008E5228">
          <w:rPr>
            <w:noProof/>
            <w:webHidden/>
          </w:rPr>
          <w:fldChar w:fldCharType="begin"/>
        </w:r>
        <w:r w:rsidR="008E5228">
          <w:rPr>
            <w:noProof/>
            <w:webHidden/>
          </w:rPr>
          <w:instrText xml:space="preserve"> PAGEREF _Toc483317149 \h </w:instrText>
        </w:r>
        <w:r w:rsidR="008E5228">
          <w:rPr>
            <w:noProof/>
            <w:webHidden/>
          </w:rPr>
        </w:r>
        <w:r w:rsidR="008E5228">
          <w:rPr>
            <w:noProof/>
            <w:webHidden/>
          </w:rPr>
          <w:fldChar w:fldCharType="separate"/>
        </w:r>
        <w:r w:rsidR="008E5228">
          <w:rPr>
            <w:noProof/>
            <w:webHidden/>
          </w:rPr>
          <w:t>74</w:t>
        </w:r>
        <w:r w:rsidR="008E5228">
          <w:rPr>
            <w:noProof/>
            <w:webHidden/>
          </w:rPr>
          <w:fldChar w:fldCharType="end"/>
        </w:r>
      </w:hyperlink>
    </w:p>
    <w:p w14:paraId="571C53AD" w14:textId="0B524F78"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0" w:history="1">
        <w:r w:rsidR="008E5228" w:rsidRPr="00446C5E">
          <w:rPr>
            <w:rStyle w:val="Hyperlink"/>
            <w:noProof/>
            <w:lang w:val="en-GB"/>
          </w:rPr>
          <w:t>7.3.1</w:t>
        </w:r>
        <w:r w:rsidR="008E5228">
          <w:rPr>
            <w:rFonts w:asciiTheme="minorHAnsi" w:eastAsiaTheme="minorEastAsia" w:hAnsiTheme="minorHAnsi" w:cstheme="minorBidi"/>
            <w:i w:val="0"/>
            <w:iCs w:val="0"/>
            <w:noProof/>
            <w:sz w:val="22"/>
            <w:szCs w:val="22"/>
          </w:rPr>
          <w:tab/>
        </w:r>
        <w:r w:rsidR="008E5228" w:rsidRPr="00446C5E">
          <w:rPr>
            <w:rStyle w:val="Hyperlink"/>
            <w:noProof/>
            <w:lang w:val="en-GB"/>
          </w:rPr>
          <w:t>Objective and Purpose of the Grievance Redress Mechanism</w:t>
        </w:r>
        <w:r w:rsidR="008E5228">
          <w:rPr>
            <w:noProof/>
            <w:webHidden/>
          </w:rPr>
          <w:tab/>
        </w:r>
        <w:r w:rsidR="008E5228">
          <w:rPr>
            <w:noProof/>
            <w:webHidden/>
          </w:rPr>
          <w:fldChar w:fldCharType="begin"/>
        </w:r>
        <w:r w:rsidR="008E5228">
          <w:rPr>
            <w:noProof/>
            <w:webHidden/>
          </w:rPr>
          <w:instrText xml:space="preserve"> PAGEREF _Toc483317150 \h </w:instrText>
        </w:r>
        <w:r w:rsidR="008E5228">
          <w:rPr>
            <w:noProof/>
            <w:webHidden/>
          </w:rPr>
        </w:r>
        <w:r w:rsidR="008E5228">
          <w:rPr>
            <w:noProof/>
            <w:webHidden/>
          </w:rPr>
          <w:fldChar w:fldCharType="separate"/>
        </w:r>
        <w:r w:rsidR="008E5228">
          <w:rPr>
            <w:noProof/>
            <w:webHidden/>
          </w:rPr>
          <w:t>74</w:t>
        </w:r>
        <w:r w:rsidR="008E5228">
          <w:rPr>
            <w:noProof/>
            <w:webHidden/>
          </w:rPr>
          <w:fldChar w:fldCharType="end"/>
        </w:r>
      </w:hyperlink>
    </w:p>
    <w:p w14:paraId="74C2F6AD" w14:textId="1FA614B0"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1" w:history="1">
        <w:r w:rsidR="008E5228" w:rsidRPr="00446C5E">
          <w:rPr>
            <w:rStyle w:val="Hyperlink"/>
            <w:noProof/>
          </w:rPr>
          <w:t>7.3.2</w:t>
        </w:r>
        <w:r w:rsidR="008E5228">
          <w:rPr>
            <w:rFonts w:asciiTheme="minorHAnsi" w:eastAsiaTheme="minorEastAsia" w:hAnsiTheme="minorHAnsi" w:cstheme="minorBidi"/>
            <w:i w:val="0"/>
            <w:iCs w:val="0"/>
            <w:noProof/>
            <w:sz w:val="22"/>
            <w:szCs w:val="22"/>
          </w:rPr>
          <w:tab/>
        </w:r>
        <w:r w:rsidR="008E5228" w:rsidRPr="00446C5E">
          <w:rPr>
            <w:rStyle w:val="Hyperlink"/>
            <w:noProof/>
          </w:rPr>
          <w:t>Potential grievances/disputes</w:t>
        </w:r>
        <w:r w:rsidR="008E5228">
          <w:rPr>
            <w:noProof/>
            <w:webHidden/>
          </w:rPr>
          <w:tab/>
        </w:r>
        <w:r w:rsidR="008E5228">
          <w:rPr>
            <w:noProof/>
            <w:webHidden/>
          </w:rPr>
          <w:fldChar w:fldCharType="begin"/>
        </w:r>
        <w:r w:rsidR="008E5228">
          <w:rPr>
            <w:noProof/>
            <w:webHidden/>
          </w:rPr>
          <w:instrText xml:space="preserve"> PAGEREF _Toc483317151 \h </w:instrText>
        </w:r>
        <w:r w:rsidR="008E5228">
          <w:rPr>
            <w:noProof/>
            <w:webHidden/>
          </w:rPr>
        </w:r>
        <w:r w:rsidR="008E5228">
          <w:rPr>
            <w:noProof/>
            <w:webHidden/>
          </w:rPr>
          <w:fldChar w:fldCharType="separate"/>
        </w:r>
        <w:r w:rsidR="008E5228">
          <w:rPr>
            <w:noProof/>
            <w:webHidden/>
          </w:rPr>
          <w:t>74</w:t>
        </w:r>
        <w:r w:rsidR="008E5228">
          <w:rPr>
            <w:noProof/>
            <w:webHidden/>
          </w:rPr>
          <w:fldChar w:fldCharType="end"/>
        </w:r>
      </w:hyperlink>
    </w:p>
    <w:p w14:paraId="767E3B16" w14:textId="7A1F5736"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2" w:history="1">
        <w:r w:rsidR="008E5228" w:rsidRPr="00446C5E">
          <w:rPr>
            <w:rStyle w:val="Hyperlink"/>
            <w:noProof/>
          </w:rPr>
          <w:t>7.3.3</w:t>
        </w:r>
        <w:r w:rsidR="008E5228">
          <w:rPr>
            <w:rFonts w:asciiTheme="minorHAnsi" w:eastAsiaTheme="minorEastAsia" w:hAnsiTheme="minorHAnsi" w:cstheme="minorBidi"/>
            <w:i w:val="0"/>
            <w:iCs w:val="0"/>
            <w:noProof/>
            <w:sz w:val="22"/>
            <w:szCs w:val="22"/>
          </w:rPr>
          <w:tab/>
        </w:r>
        <w:r w:rsidR="008E5228" w:rsidRPr="00446C5E">
          <w:rPr>
            <w:rStyle w:val="Hyperlink"/>
            <w:noProof/>
          </w:rPr>
          <w:t>Redress Mechanism</w:t>
        </w:r>
        <w:r w:rsidR="008E5228">
          <w:rPr>
            <w:noProof/>
            <w:webHidden/>
          </w:rPr>
          <w:tab/>
        </w:r>
        <w:r w:rsidR="008E5228">
          <w:rPr>
            <w:noProof/>
            <w:webHidden/>
          </w:rPr>
          <w:fldChar w:fldCharType="begin"/>
        </w:r>
        <w:r w:rsidR="008E5228">
          <w:rPr>
            <w:noProof/>
            <w:webHidden/>
          </w:rPr>
          <w:instrText xml:space="preserve"> PAGEREF _Toc483317152 \h </w:instrText>
        </w:r>
        <w:r w:rsidR="008E5228">
          <w:rPr>
            <w:noProof/>
            <w:webHidden/>
          </w:rPr>
        </w:r>
        <w:r w:rsidR="008E5228">
          <w:rPr>
            <w:noProof/>
            <w:webHidden/>
          </w:rPr>
          <w:fldChar w:fldCharType="separate"/>
        </w:r>
        <w:r w:rsidR="008E5228">
          <w:rPr>
            <w:noProof/>
            <w:webHidden/>
          </w:rPr>
          <w:t>75</w:t>
        </w:r>
        <w:r w:rsidR="008E5228">
          <w:rPr>
            <w:noProof/>
            <w:webHidden/>
          </w:rPr>
          <w:fldChar w:fldCharType="end"/>
        </w:r>
      </w:hyperlink>
    </w:p>
    <w:p w14:paraId="63ADBF17" w14:textId="49411E26"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3" w:history="1">
        <w:r w:rsidR="008E5228" w:rsidRPr="00446C5E">
          <w:rPr>
            <w:rStyle w:val="Hyperlink"/>
            <w:noProof/>
          </w:rPr>
          <w:t>7.3.4</w:t>
        </w:r>
        <w:r w:rsidR="008E5228">
          <w:rPr>
            <w:rFonts w:asciiTheme="minorHAnsi" w:eastAsiaTheme="minorEastAsia" w:hAnsiTheme="minorHAnsi" w:cstheme="minorBidi"/>
            <w:i w:val="0"/>
            <w:iCs w:val="0"/>
            <w:noProof/>
            <w:sz w:val="22"/>
            <w:szCs w:val="22"/>
          </w:rPr>
          <w:tab/>
        </w:r>
        <w:r w:rsidR="008E5228" w:rsidRPr="00446C5E">
          <w:rPr>
            <w:rStyle w:val="Hyperlink"/>
            <w:noProof/>
          </w:rPr>
          <w:t xml:space="preserve">Membership </w:t>
        </w:r>
        <w:r w:rsidR="008E5228" w:rsidRPr="00446C5E">
          <w:rPr>
            <w:rStyle w:val="Hyperlink"/>
            <w:noProof/>
            <w:lang w:val="en-GB"/>
          </w:rPr>
          <w:t xml:space="preserve">and Function </w:t>
        </w:r>
        <w:r w:rsidR="008E5228" w:rsidRPr="00446C5E">
          <w:rPr>
            <w:rStyle w:val="Hyperlink"/>
            <w:noProof/>
          </w:rPr>
          <w:t>of Grievance Redress Team</w:t>
        </w:r>
        <w:r w:rsidR="008E5228" w:rsidRPr="00446C5E">
          <w:rPr>
            <w:rStyle w:val="Hyperlink"/>
            <w:noProof/>
            <w:lang w:val="en-GB"/>
          </w:rPr>
          <w:t>/Committee</w:t>
        </w:r>
        <w:r w:rsidR="008E5228">
          <w:rPr>
            <w:noProof/>
            <w:webHidden/>
          </w:rPr>
          <w:tab/>
        </w:r>
        <w:r w:rsidR="008E5228">
          <w:rPr>
            <w:noProof/>
            <w:webHidden/>
          </w:rPr>
          <w:fldChar w:fldCharType="begin"/>
        </w:r>
        <w:r w:rsidR="008E5228">
          <w:rPr>
            <w:noProof/>
            <w:webHidden/>
          </w:rPr>
          <w:instrText xml:space="preserve"> PAGEREF _Toc483317153 \h </w:instrText>
        </w:r>
        <w:r w:rsidR="008E5228">
          <w:rPr>
            <w:noProof/>
            <w:webHidden/>
          </w:rPr>
        </w:r>
        <w:r w:rsidR="008E5228">
          <w:rPr>
            <w:noProof/>
            <w:webHidden/>
          </w:rPr>
          <w:fldChar w:fldCharType="separate"/>
        </w:r>
        <w:r w:rsidR="008E5228">
          <w:rPr>
            <w:noProof/>
            <w:webHidden/>
          </w:rPr>
          <w:t>75</w:t>
        </w:r>
        <w:r w:rsidR="008E5228">
          <w:rPr>
            <w:noProof/>
            <w:webHidden/>
          </w:rPr>
          <w:fldChar w:fldCharType="end"/>
        </w:r>
      </w:hyperlink>
    </w:p>
    <w:p w14:paraId="1B88B830" w14:textId="34D00FB7"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4" w:history="1">
        <w:r w:rsidR="008E5228" w:rsidRPr="00446C5E">
          <w:rPr>
            <w:rStyle w:val="Hyperlink"/>
            <w:rFonts w:cstheme="majorBidi"/>
            <w:noProof/>
          </w:rPr>
          <w:t>7.3.5</w:t>
        </w:r>
        <w:r w:rsidR="008E5228">
          <w:rPr>
            <w:rFonts w:asciiTheme="minorHAnsi" w:eastAsiaTheme="minorEastAsia" w:hAnsiTheme="minorHAnsi" w:cstheme="minorBidi"/>
            <w:i w:val="0"/>
            <w:iCs w:val="0"/>
            <w:noProof/>
            <w:sz w:val="22"/>
            <w:szCs w:val="22"/>
          </w:rPr>
          <w:tab/>
        </w:r>
        <w:r w:rsidR="008E5228" w:rsidRPr="00446C5E">
          <w:rPr>
            <w:rStyle w:val="Hyperlink"/>
            <w:noProof/>
          </w:rPr>
          <w:t>Additional Steps and Court of Law</w:t>
        </w:r>
        <w:r w:rsidR="008E5228">
          <w:rPr>
            <w:noProof/>
            <w:webHidden/>
          </w:rPr>
          <w:tab/>
        </w:r>
        <w:r w:rsidR="008E5228">
          <w:rPr>
            <w:noProof/>
            <w:webHidden/>
          </w:rPr>
          <w:fldChar w:fldCharType="begin"/>
        </w:r>
        <w:r w:rsidR="008E5228">
          <w:rPr>
            <w:noProof/>
            <w:webHidden/>
          </w:rPr>
          <w:instrText xml:space="preserve"> PAGEREF _Toc483317154 \h </w:instrText>
        </w:r>
        <w:r w:rsidR="008E5228">
          <w:rPr>
            <w:noProof/>
            <w:webHidden/>
          </w:rPr>
        </w:r>
        <w:r w:rsidR="008E5228">
          <w:rPr>
            <w:noProof/>
            <w:webHidden/>
          </w:rPr>
          <w:fldChar w:fldCharType="separate"/>
        </w:r>
        <w:r w:rsidR="008E5228">
          <w:rPr>
            <w:noProof/>
            <w:webHidden/>
          </w:rPr>
          <w:t>76</w:t>
        </w:r>
        <w:r w:rsidR="008E5228">
          <w:rPr>
            <w:noProof/>
            <w:webHidden/>
          </w:rPr>
          <w:fldChar w:fldCharType="end"/>
        </w:r>
      </w:hyperlink>
    </w:p>
    <w:p w14:paraId="670ED351" w14:textId="2686CD7D"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5" w:history="1">
        <w:r w:rsidR="008E5228" w:rsidRPr="00446C5E">
          <w:rPr>
            <w:rStyle w:val="Hyperlink"/>
            <w:noProof/>
          </w:rPr>
          <w:t>7.3.6</w:t>
        </w:r>
        <w:r w:rsidR="008E5228">
          <w:rPr>
            <w:rFonts w:asciiTheme="minorHAnsi" w:eastAsiaTheme="minorEastAsia" w:hAnsiTheme="minorHAnsi" w:cstheme="minorBidi"/>
            <w:i w:val="0"/>
            <w:iCs w:val="0"/>
            <w:noProof/>
            <w:sz w:val="22"/>
            <w:szCs w:val="22"/>
          </w:rPr>
          <w:tab/>
        </w:r>
        <w:r w:rsidR="008E5228" w:rsidRPr="00446C5E">
          <w:rPr>
            <w:rStyle w:val="Hyperlink"/>
            <w:noProof/>
          </w:rPr>
          <w:t>Cost for Grievance Redress Activities</w:t>
        </w:r>
        <w:r w:rsidR="008E5228">
          <w:rPr>
            <w:noProof/>
            <w:webHidden/>
          </w:rPr>
          <w:tab/>
        </w:r>
        <w:r w:rsidR="008E5228">
          <w:rPr>
            <w:noProof/>
            <w:webHidden/>
          </w:rPr>
          <w:fldChar w:fldCharType="begin"/>
        </w:r>
        <w:r w:rsidR="008E5228">
          <w:rPr>
            <w:noProof/>
            <w:webHidden/>
          </w:rPr>
          <w:instrText xml:space="preserve"> PAGEREF _Toc483317155 \h </w:instrText>
        </w:r>
        <w:r w:rsidR="008E5228">
          <w:rPr>
            <w:noProof/>
            <w:webHidden/>
          </w:rPr>
        </w:r>
        <w:r w:rsidR="008E5228">
          <w:rPr>
            <w:noProof/>
            <w:webHidden/>
          </w:rPr>
          <w:fldChar w:fldCharType="separate"/>
        </w:r>
        <w:r w:rsidR="008E5228">
          <w:rPr>
            <w:noProof/>
            <w:webHidden/>
          </w:rPr>
          <w:t>76</w:t>
        </w:r>
        <w:r w:rsidR="008E5228">
          <w:rPr>
            <w:noProof/>
            <w:webHidden/>
          </w:rPr>
          <w:fldChar w:fldCharType="end"/>
        </w:r>
      </w:hyperlink>
    </w:p>
    <w:p w14:paraId="3ECDA803" w14:textId="226D8018"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56" w:history="1">
        <w:r w:rsidR="008E5228" w:rsidRPr="00446C5E">
          <w:rPr>
            <w:rStyle w:val="Hyperlink"/>
            <w:noProof/>
          </w:rPr>
          <w:t>7.4</w:t>
        </w:r>
        <w:r w:rsidR="008E5228">
          <w:rPr>
            <w:rFonts w:asciiTheme="minorHAnsi" w:eastAsiaTheme="minorEastAsia" w:hAnsiTheme="minorHAnsi" w:cstheme="minorBidi"/>
            <w:smallCaps w:val="0"/>
            <w:noProof/>
            <w:sz w:val="22"/>
            <w:szCs w:val="22"/>
          </w:rPr>
          <w:tab/>
        </w:r>
        <w:r w:rsidR="008E5228" w:rsidRPr="00446C5E">
          <w:rPr>
            <w:rStyle w:val="Hyperlink"/>
            <w:noProof/>
          </w:rPr>
          <w:t>Capacity Building For Implementation Of ESMP And Permit Conditions</w:t>
        </w:r>
        <w:r w:rsidR="008E5228">
          <w:rPr>
            <w:noProof/>
            <w:webHidden/>
          </w:rPr>
          <w:tab/>
        </w:r>
        <w:r w:rsidR="008E5228">
          <w:rPr>
            <w:noProof/>
            <w:webHidden/>
          </w:rPr>
          <w:fldChar w:fldCharType="begin"/>
        </w:r>
        <w:r w:rsidR="008E5228">
          <w:rPr>
            <w:noProof/>
            <w:webHidden/>
          </w:rPr>
          <w:instrText xml:space="preserve"> PAGEREF _Toc483317156 \h </w:instrText>
        </w:r>
        <w:r w:rsidR="008E5228">
          <w:rPr>
            <w:noProof/>
            <w:webHidden/>
          </w:rPr>
        </w:r>
        <w:r w:rsidR="008E5228">
          <w:rPr>
            <w:noProof/>
            <w:webHidden/>
          </w:rPr>
          <w:fldChar w:fldCharType="separate"/>
        </w:r>
        <w:r w:rsidR="008E5228">
          <w:rPr>
            <w:noProof/>
            <w:webHidden/>
          </w:rPr>
          <w:t>77</w:t>
        </w:r>
        <w:r w:rsidR="008E5228">
          <w:rPr>
            <w:noProof/>
            <w:webHidden/>
          </w:rPr>
          <w:fldChar w:fldCharType="end"/>
        </w:r>
      </w:hyperlink>
    </w:p>
    <w:p w14:paraId="72B34FE8" w14:textId="642E1E84"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7" w:history="1">
        <w:r w:rsidR="008E5228" w:rsidRPr="00446C5E">
          <w:rPr>
            <w:rStyle w:val="Hyperlink"/>
            <w:noProof/>
          </w:rPr>
          <w:t>7.4.1</w:t>
        </w:r>
        <w:r w:rsidR="008E5228">
          <w:rPr>
            <w:rFonts w:asciiTheme="minorHAnsi" w:eastAsiaTheme="minorEastAsia" w:hAnsiTheme="minorHAnsi" w:cstheme="minorBidi"/>
            <w:i w:val="0"/>
            <w:iCs w:val="0"/>
            <w:noProof/>
            <w:sz w:val="22"/>
            <w:szCs w:val="22"/>
          </w:rPr>
          <w:tab/>
        </w:r>
        <w:r w:rsidR="008E5228" w:rsidRPr="00446C5E">
          <w:rPr>
            <w:rStyle w:val="Hyperlink"/>
            <w:noProof/>
          </w:rPr>
          <w:t>Objectives of the training</w:t>
        </w:r>
        <w:r w:rsidR="008E5228">
          <w:rPr>
            <w:noProof/>
            <w:webHidden/>
          </w:rPr>
          <w:tab/>
        </w:r>
        <w:r w:rsidR="008E5228">
          <w:rPr>
            <w:noProof/>
            <w:webHidden/>
          </w:rPr>
          <w:fldChar w:fldCharType="begin"/>
        </w:r>
        <w:r w:rsidR="008E5228">
          <w:rPr>
            <w:noProof/>
            <w:webHidden/>
          </w:rPr>
          <w:instrText xml:space="preserve"> PAGEREF _Toc483317157 \h </w:instrText>
        </w:r>
        <w:r w:rsidR="008E5228">
          <w:rPr>
            <w:noProof/>
            <w:webHidden/>
          </w:rPr>
        </w:r>
        <w:r w:rsidR="008E5228">
          <w:rPr>
            <w:noProof/>
            <w:webHidden/>
          </w:rPr>
          <w:fldChar w:fldCharType="separate"/>
        </w:r>
        <w:r w:rsidR="008E5228">
          <w:rPr>
            <w:noProof/>
            <w:webHidden/>
          </w:rPr>
          <w:t>77</w:t>
        </w:r>
        <w:r w:rsidR="008E5228">
          <w:rPr>
            <w:noProof/>
            <w:webHidden/>
          </w:rPr>
          <w:fldChar w:fldCharType="end"/>
        </w:r>
      </w:hyperlink>
    </w:p>
    <w:p w14:paraId="640D68CC" w14:textId="250E2DEE"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8" w:history="1">
        <w:r w:rsidR="008E5228" w:rsidRPr="00446C5E">
          <w:rPr>
            <w:rStyle w:val="Hyperlink"/>
            <w:noProof/>
          </w:rPr>
          <w:t>7.4.2</w:t>
        </w:r>
        <w:r w:rsidR="008E5228">
          <w:rPr>
            <w:rFonts w:asciiTheme="minorHAnsi" w:eastAsiaTheme="minorEastAsia" w:hAnsiTheme="minorHAnsi" w:cstheme="minorBidi"/>
            <w:i w:val="0"/>
            <w:iCs w:val="0"/>
            <w:noProof/>
            <w:sz w:val="22"/>
            <w:szCs w:val="22"/>
          </w:rPr>
          <w:tab/>
        </w:r>
        <w:r w:rsidR="008E5228" w:rsidRPr="00446C5E">
          <w:rPr>
            <w:rStyle w:val="Hyperlink"/>
            <w:noProof/>
          </w:rPr>
          <w:t>Methodology for the training:</w:t>
        </w:r>
        <w:r w:rsidR="008E5228">
          <w:rPr>
            <w:noProof/>
            <w:webHidden/>
          </w:rPr>
          <w:tab/>
        </w:r>
        <w:r w:rsidR="008E5228">
          <w:rPr>
            <w:noProof/>
            <w:webHidden/>
          </w:rPr>
          <w:fldChar w:fldCharType="begin"/>
        </w:r>
        <w:r w:rsidR="008E5228">
          <w:rPr>
            <w:noProof/>
            <w:webHidden/>
          </w:rPr>
          <w:instrText xml:space="preserve"> PAGEREF _Toc483317158 \h </w:instrText>
        </w:r>
        <w:r w:rsidR="008E5228">
          <w:rPr>
            <w:noProof/>
            <w:webHidden/>
          </w:rPr>
        </w:r>
        <w:r w:rsidR="008E5228">
          <w:rPr>
            <w:noProof/>
            <w:webHidden/>
          </w:rPr>
          <w:fldChar w:fldCharType="separate"/>
        </w:r>
        <w:r w:rsidR="008E5228">
          <w:rPr>
            <w:noProof/>
            <w:webHidden/>
          </w:rPr>
          <w:t>77</w:t>
        </w:r>
        <w:r w:rsidR="008E5228">
          <w:rPr>
            <w:noProof/>
            <w:webHidden/>
          </w:rPr>
          <w:fldChar w:fldCharType="end"/>
        </w:r>
      </w:hyperlink>
    </w:p>
    <w:p w14:paraId="717A3B24" w14:textId="5B8AB6C3" w:rsidR="008E5228" w:rsidRDefault="00E42BCD">
      <w:pPr>
        <w:pStyle w:val="TOC3"/>
        <w:tabs>
          <w:tab w:val="left" w:pos="1100"/>
          <w:tab w:val="right" w:leader="dot" w:pos="9016"/>
        </w:tabs>
        <w:rPr>
          <w:rFonts w:asciiTheme="minorHAnsi" w:eastAsiaTheme="minorEastAsia" w:hAnsiTheme="minorHAnsi" w:cstheme="minorBidi"/>
          <w:i w:val="0"/>
          <w:iCs w:val="0"/>
          <w:noProof/>
          <w:sz w:val="22"/>
          <w:szCs w:val="22"/>
        </w:rPr>
      </w:pPr>
      <w:hyperlink w:anchor="_Toc483317159" w:history="1">
        <w:r w:rsidR="008E5228" w:rsidRPr="00446C5E">
          <w:rPr>
            <w:rStyle w:val="Hyperlink"/>
            <w:noProof/>
          </w:rPr>
          <w:t>7.4.3</w:t>
        </w:r>
        <w:r w:rsidR="008E5228">
          <w:rPr>
            <w:rFonts w:asciiTheme="minorHAnsi" w:eastAsiaTheme="minorEastAsia" w:hAnsiTheme="minorHAnsi" w:cstheme="minorBidi"/>
            <w:i w:val="0"/>
            <w:iCs w:val="0"/>
            <w:noProof/>
            <w:sz w:val="22"/>
            <w:szCs w:val="22"/>
          </w:rPr>
          <w:tab/>
        </w:r>
        <w:r w:rsidR="008E5228" w:rsidRPr="00446C5E">
          <w:rPr>
            <w:rStyle w:val="Hyperlink"/>
            <w:noProof/>
          </w:rPr>
          <w:t xml:space="preserve">Output of the </w:t>
        </w:r>
        <w:r w:rsidR="008E5228" w:rsidRPr="00446C5E">
          <w:rPr>
            <w:rStyle w:val="Hyperlink"/>
            <w:noProof/>
            <w:lang w:val="en-GB"/>
          </w:rPr>
          <w:t>T</w:t>
        </w:r>
        <w:r w:rsidR="008E5228" w:rsidRPr="00446C5E">
          <w:rPr>
            <w:rStyle w:val="Hyperlink"/>
            <w:noProof/>
          </w:rPr>
          <w:t>raining</w:t>
        </w:r>
        <w:r w:rsidR="008E5228">
          <w:rPr>
            <w:noProof/>
            <w:webHidden/>
          </w:rPr>
          <w:tab/>
        </w:r>
        <w:r w:rsidR="008E5228">
          <w:rPr>
            <w:noProof/>
            <w:webHidden/>
          </w:rPr>
          <w:fldChar w:fldCharType="begin"/>
        </w:r>
        <w:r w:rsidR="008E5228">
          <w:rPr>
            <w:noProof/>
            <w:webHidden/>
          </w:rPr>
          <w:instrText xml:space="preserve"> PAGEREF _Toc483317159 \h </w:instrText>
        </w:r>
        <w:r w:rsidR="008E5228">
          <w:rPr>
            <w:noProof/>
            <w:webHidden/>
          </w:rPr>
        </w:r>
        <w:r w:rsidR="008E5228">
          <w:rPr>
            <w:noProof/>
            <w:webHidden/>
          </w:rPr>
          <w:fldChar w:fldCharType="separate"/>
        </w:r>
        <w:r w:rsidR="008E5228">
          <w:rPr>
            <w:noProof/>
            <w:webHidden/>
          </w:rPr>
          <w:t>78</w:t>
        </w:r>
        <w:r w:rsidR="008E5228">
          <w:rPr>
            <w:noProof/>
            <w:webHidden/>
          </w:rPr>
          <w:fldChar w:fldCharType="end"/>
        </w:r>
      </w:hyperlink>
    </w:p>
    <w:p w14:paraId="793BB688" w14:textId="141ABB24"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60" w:history="1">
        <w:r w:rsidR="008E5228" w:rsidRPr="00446C5E">
          <w:rPr>
            <w:rStyle w:val="Hyperlink"/>
            <w:noProof/>
          </w:rPr>
          <w:t>7.5</w:t>
        </w:r>
        <w:r w:rsidR="008E5228">
          <w:rPr>
            <w:rFonts w:asciiTheme="minorHAnsi" w:eastAsiaTheme="minorEastAsia" w:hAnsiTheme="minorHAnsi" w:cstheme="minorBidi"/>
            <w:smallCaps w:val="0"/>
            <w:noProof/>
            <w:sz w:val="22"/>
            <w:szCs w:val="22"/>
          </w:rPr>
          <w:tab/>
        </w:r>
        <w:r w:rsidR="008E5228" w:rsidRPr="00446C5E">
          <w:rPr>
            <w:rStyle w:val="Hyperlink"/>
            <w:noProof/>
          </w:rPr>
          <w:t>Estimated Budget for ESMP Implementation.</w:t>
        </w:r>
        <w:r w:rsidR="008E5228">
          <w:rPr>
            <w:noProof/>
            <w:webHidden/>
          </w:rPr>
          <w:tab/>
        </w:r>
        <w:r w:rsidR="008E5228">
          <w:rPr>
            <w:noProof/>
            <w:webHidden/>
          </w:rPr>
          <w:fldChar w:fldCharType="begin"/>
        </w:r>
        <w:r w:rsidR="008E5228">
          <w:rPr>
            <w:noProof/>
            <w:webHidden/>
          </w:rPr>
          <w:instrText xml:space="preserve"> PAGEREF _Toc483317160 \h </w:instrText>
        </w:r>
        <w:r w:rsidR="008E5228">
          <w:rPr>
            <w:noProof/>
            <w:webHidden/>
          </w:rPr>
        </w:r>
        <w:r w:rsidR="008E5228">
          <w:rPr>
            <w:noProof/>
            <w:webHidden/>
          </w:rPr>
          <w:fldChar w:fldCharType="separate"/>
        </w:r>
        <w:r w:rsidR="008E5228">
          <w:rPr>
            <w:noProof/>
            <w:webHidden/>
          </w:rPr>
          <w:t>78</w:t>
        </w:r>
        <w:r w:rsidR="008E5228">
          <w:rPr>
            <w:noProof/>
            <w:webHidden/>
          </w:rPr>
          <w:fldChar w:fldCharType="end"/>
        </w:r>
      </w:hyperlink>
    </w:p>
    <w:p w14:paraId="02D67353" w14:textId="1AD129B7" w:rsidR="008E5228" w:rsidRDefault="00E42BCD">
      <w:pPr>
        <w:pStyle w:val="TOC2"/>
        <w:tabs>
          <w:tab w:val="left" w:pos="880"/>
          <w:tab w:val="right" w:leader="dot" w:pos="9016"/>
        </w:tabs>
        <w:rPr>
          <w:rFonts w:asciiTheme="minorHAnsi" w:eastAsiaTheme="minorEastAsia" w:hAnsiTheme="minorHAnsi" w:cstheme="minorBidi"/>
          <w:smallCaps w:val="0"/>
          <w:noProof/>
          <w:sz w:val="22"/>
          <w:szCs w:val="22"/>
        </w:rPr>
      </w:pPr>
      <w:hyperlink w:anchor="_Toc483317161" w:history="1">
        <w:r w:rsidR="008E5228" w:rsidRPr="00446C5E">
          <w:rPr>
            <w:rStyle w:val="Hyperlink"/>
            <w:noProof/>
          </w:rPr>
          <w:t>7.6</w:t>
        </w:r>
        <w:r w:rsidR="008E5228">
          <w:rPr>
            <w:rFonts w:asciiTheme="minorHAnsi" w:eastAsiaTheme="minorEastAsia" w:hAnsiTheme="minorHAnsi" w:cstheme="minorBidi"/>
            <w:smallCaps w:val="0"/>
            <w:noProof/>
            <w:sz w:val="22"/>
            <w:szCs w:val="22"/>
          </w:rPr>
          <w:tab/>
        </w:r>
        <w:r w:rsidR="008E5228" w:rsidRPr="00446C5E">
          <w:rPr>
            <w:rStyle w:val="Hyperlink"/>
            <w:noProof/>
          </w:rPr>
          <w:t>Reinstatement and resettlement issues</w:t>
        </w:r>
        <w:r w:rsidR="008E5228">
          <w:rPr>
            <w:noProof/>
            <w:webHidden/>
          </w:rPr>
          <w:tab/>
        </w:r>
        <w:r w:rsidR="008E5228">
          <w:rPr>
            <w:noProof/>
            <w:webHidden/>
          </w:rPr>
          <w:fldChar w:fldCharType="begin"/>
        </w:r>
        <w:r w:rsidR="008E5228">
          <w:rPr>
            <w:noProof/>
            <w:webHidden/>
          </w:rPr>
          <w:instrText xml:space="preserve"> PAGEREF _Toc483317161 \h </w:instrText>
        </w:r>
        <w:r w:rsidR="008E5228">
          <w:rPr>
            <w:noProof/>
            <w:webHidden/>
          </w:rPr>
        </w:r>
        <w:r w:rsidR="008E5228">
          <w:rPr>
            <w:noProof/>
            <w:webHidden/>
          </w:rPr>
          <w:fldChar w:fldCharType="separate"/>
        </w:r>
        <w:r w:rsidR="008E5228">
          <w:rPr>
            <w:noProof/>
            <w:webHidden/>
          </w:rPr>
          <w:t>79</w:t>
        </w:r>
        <w:r w:rsidR="008E5228">
          <w:rPr>
            <w:noProof/>
            <w:webHidden/>
          </w:rPr>
          <w:fldChar w:fldCharType="end"/>
        </w:r>
      </w:hyperlink>
    </w:p>
    <w:p w14:paraId="7812EAA0" w14:textId="7A8D6EC1"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162" w:history="1">
        <w:r w:rsidR="008E5228" w:rsidRPr="00446C5E">
          <w:rPr>
            <w:rStyle w:val="Hyperlink"/>
            <w:rFonts w:cstheme="minorHAnsi"/>
            <w:noProof/>
          </w:rPr>
          <w:t>8.0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CONCLUSION</w:t>
        </w:r>
        <w:r w:rsidR="008E5228">
          <w:rPr>
            <w:noProof/>
            <w:webHidden/>
          </w:rPr>
          <w:tab/>
        </w:r>
        <w:r w:rsidR="008E5228">
          <w:rPr>
            <w:noProof/>
            <w:webHidden/>
          </w:rPr>
          <w:fldChar w:fldCharType="begin"/>
        </w:r>
        <w:r w:rsidR="008E5228">
          <w:rPr>
            <w:noProof/>
            <w:webHidden/>
          </w:rPr>
          <w:instrText xml:space="preserve"> PAGEREF _Toc483317162 \h </w:instrText>
        </w:r>
        <w:r w:rsidR="008E5228">
          <w:rPr>
            <w:noProof/>
            <w:webHidden/>
          </w:rPr>
        </w:r>
        <w:r w:rsidR="008E5228">
          <w:rPr>
            <w:noProof/>
            <w:webHidden/>
          </w:rPr>
          <w:fldChar w:fldCharType="separate"/>
        </w:r>
        <w:r w:rsidR="008E5228">
          <w:rPr>
            <w:noProof/>
            <w:webHidden/>
          </w:rPr>
          <w:t>80</w:t>
        </w:r>
        <w:r w:rsidR="008E5228">
          <w:rPr>
            <w:noProof/>
            <w:webHidden/>
          </w:rPr>
          <w:fldChar w:fldCharType="end"/>
        </w:r>
      </w:hyperlink>
    </w:p>
    <w:p w14:paraId="08BFF42B" w14:textId="3D48F150" w:rsidR="008E5228" w:rsidRDefault="00E42BCD">
      <w:pPr>
        <w:pStyle w:val="TOC1"/>
        <w:tabs>
          <w:tab w:val="left" w:pos="660"/>
          <w:tab w:val="right" w:leader="dot" w:pos="9016"/>
        </w:tabs>
        <w:rPr>
          <w:rFonts w:asciiTheme="minorHAnsi" w:eastAsiaTheme="minorEastAsia" w:hAnsiTheme="minorHAnsi" w:cstheme="minorBidi"/>
          <w:b w:val="0"/>
          <w:bCs w:val="0"/>
          <w:caps w:val="0"/>
          <w:noProof/>
          <w:sz w:val="22"/>
          <w:szCs w:val="22"/>
        </w:rPr>
      </w:pPr>
      <w:hyperlink w:anchor="_Toc483317163" w:history="1">
        <w:r w:rsidR="008E5228" w:rsidRPr="00446C5E">
          <w:rPr>
            <w:rStyle w:val="Hyperlink"/>
            <w:rFonts w:cstheme="minorHAnsi"/>
            <w:noProof/>
          </w:rPr>
          <w:t>9.0</w:t>
        </w:r>
        <w:r w:rsidR="008E5228">
          <w:rPr>
            <w:rFonts w:asciiTheme="minorHAnsi" w:eastAsiaTheme="minorEastAsia" w:hAnsiTheme="minorHAnsi" w:cstheme="minorBidi"/>
            <w:b w:val="0"/>
            <w:bCs w:val="0"/>
            <w:caps w:val="0"/>
            <w:noProof/>
            <w:sz w:val="22"/>
            <w:szCs w:val="22"/>
          </w:rPr>
          <w:tab/>
        </w:r>
        <w:r w:rsidR="008E5228" w:rsidRPr="00446C5E">
          <w:rPr>
            <w:rStyle w:val="Hyperlink"/>
            <w:rFonts w:cstheme="minorHAnsi"/>
            <w:noProof/>
          </w:rPr>
          <w:t>bibliography</w:t>
        </w:r>
        <w:r w:rsidR="008E5228">
          <w:rPr>
            <w:noProof/>
            <w:webHidden/>
          </w:rPr>
          <w:tab/>
        </w:r>
        <w:r w:rsidR="008E5228">
          <w:rPr>
            <w:noProof/>
            <w:webHidden/>
          </w:rPr>
          <w:fldChar w:fldCharType="begin"/>
        </w:r>
        <w:r w:rsidR="008E5228">
          <w:rPr>
            <w:noProof/>
            <w:webHidden/>
          </w:rPr>
          <w:instrText xml:space="preserve"> PAGEREF _Toc483317163 \h </w:instrText>
        </w:r>
        <w:r w:rsidR="008E5228">
          <w:rPr>
            <w:noProof/>
            <w:webHidden/>
          </w:rPr>
        </w:r>
        <w:r w:rsidR="008E5228">
          <w:rPr>
            <w:noProof/>
            <w:webHidden/>
          </w:rPr>
          <w:fldChar w:fldCharType="separate"/>
        </w:r>
        <w:r w:rsidR="008E5228">
          <w:rPr>
            <w:noProof/>
            <w:webHidden/>
          </w:rPr>
          <w:t>81</w:t>
        </w:r>
        <w:r w:rsidR="008E5228">
          <w:rPr>
            <w:noProof/>
            <w:webHidden/>
          </w:rPr>
          <w:fldChar w:fldCharType="end"/>
        </w:r>
      </w:hyperlink>
    </w:p>
    <w:p w14:paraId="6801F0E9" w14:textId="4B1740A1" w:rsidR="008E5228" w:rsidRDefault="00E42BCD">
      <w:pPr>
        <w:pStyle w:val="TOC1"/>
        <w:tabs>
          <w:tab w:val="left" w:pos="1100"/>
          <w:tab w:val="right" w:leader="dot" w:pos="9016"/>
        </w:tabs>
        <w:rPr>
          <w:rFonts w:asciiTheme="minorHAnsi" w:eastAsiaTheme="minorEastAsia" w:hAnsiTheme="minorHAnsi" w:cstheme="minorBidi"/>
          <w:b w:val="0"/>
          <w:bCs w:val="0"/>
          <w:caps w:val="0"/>
          <w:noProof/>
          <w:sz w:val="22"/>
          <w:szCs w:val="22"/>
        </w:rPr>
      </w:pPr>
      <w:hyperlink w:anchor="_Toc483317165" w:history="1">
        <w:r w:rsidR="008E5228" w:rsidRPr="00446C5E">
          <w:rPr>
            <w:rStyle w:val="Hyperlink"/>
            <w:noProof/>
          </w:rPr>
          <w:t>Annex 1</w:t>
        </w:r>
        <w:r w:rsidR="008E5228" w:rsidRPr="00446C5E">
          <w:rPr>
            <w:rStyle w:val="Hyperlink"/>
            <w:noProof/>
            <w:lang w:val="en-GB"/>
          </w:rPr>
          <w:t>:</w:t>
        </w:r>
        <w:r w:rsidR="008E5228">
          <w:rPr>
            <w:rFonts w:asciiTheme="minorHAnsi" w:eastAsiaTheme="minorEastAsia" w:hAnsiTheme="minorHAnsi" w:cstheme="minorBidi"/>
            <w:b w:val="0"/>
            <w:bCs w:val="0"/>
            <w:caps w:val="0"/>
            <w:noProof/>
            <w:sz w:val="22"/>
            <w:szCs w:val="22"/>
          </w:rPr>
          <w:tab/>
        </w:r>
        <w:r w:rsidR="008E5228" w:rsidRPr="00446C5E">
          <w:rPr>
            <w:rStyle w:val="Hyperlink"/>
            <w:noProof/>
          </w:rPr>
          <w:t>Stakeholder Consultations</w:t>
        </w:r>
        <w:r w:rsidR="008E5228">
          <w:rPr>
            <w:noProof/>
            <w:webHidden/>
          </w:rPr>
          <w:tab/>
        </w:r>
        <w:r w:rsidR="008E5228">
          <w:rPr>
            <w:noProof/>
            <w:webHidden/>
          </w:rPr>
          <w:fldChar w:fldCharType="begin"/>
        </w:r>
        <w:r w:rsidR="008E5228">
          <w:rPr>
            <w:noProof/>
            <w:webHidden/>
          </w:rPr>
          <w:instrText xml:space="preserve"> PAGEREF _Toc483317165 \h </w:instrText>
        </w:r>
        <w:r w:rsidR="008E5228">
          <w:rPr>
            <w:noProof/>
            <w:webHidden/>
          </w:rPr>
        </w:r>
        <w:r w:rsidR="008E5228">
          <w:rPr>
            <w:noProof/>
            <w:webHidden/>
          </w:rPr>
          <w:fldChar w:fldCharType="separate"/>
        </w:r>
        <w:r w:rsidR="008E5228">
          <w:rPr>
            <w:noProof/>
            <w:webHidden/>
          </w:rPr>
          <w:t>82</w:t>
        </w:r>
        <w:r w:rsidR="008E5228">
          <w:rPr>
            <w:noProof/>
            <w:webHidden/>
          </w:rPr>
          <w:fldChar w:fldCharType="end"/>
        </w:r>
      </w:hyperlink>
    </w:p>
    <w:p w14:paraId="1F9E0B63" w14:textId="42EE0970" w:rsidR="00423241" w:rsidRPr="008C3404" w:rsidRDefault="00461E86" w:rsidP="00DC53CE">
      <w:pPr>
        <w:jc w:val="both"/>
        <w:rPr>
          <w:rFonts w:asciiTheme="minorHAnsi" w:hAnsiTheme="minorHAnsi" w:cstheme="minorHAnsi"/>
        </w:rPr>
      </w:pPr>
      <w:r w:rsidRPr="008C3404">
        <w:rPr>
          <w:rFonts w:asciiTheme="minorHAnsi" w:hAnsiTheme="minorHAnsi" w:cstheme="minorHAnsi"/>
        </w:rPr>
        <w:fldChar w:fldCharType="end"/>
      </w:r>
    </w:p>
    <w:p w14:paraId="79CCBBCE" w14:textId="77777777" w:rsidR="00423241" w:rsidRPr="008C3404" w:rsidRDefault="00423241">
      <w:pPr>
        <w:spacing w:line="240" w:lineRule="auto"/>
        <w:rPr>
          <w:rFonts w:asciiTheme="minorHAnsi" w:hAnsiTheme="minorHAnsi" w:cstheme="minorHAnsi"/>
        </w:rPr>
      </w:pPr>
      <w:r w:rsidRPr="008C3404">
        <w:rPr>
          <w:rFonts w:asciiTheme="minorHAnsi" w:hAnsiTheme="minorHAnsi" w:cstheme="minorHAnsi"/>
        </w:rPr>
        <w:br w:type="page"/>
      </w:r>
    </w:p>
    <w:p w14:paraId="4658977E" w14:textId="77777777" w:rsidR="008615B7" w:rsidRPr="008C3404" w:rsidRDefault="008615B7" w:rsidP="00DC53CE">
      <w:pPr>
        <w:jc w:val="both"/>
        <w:rPr>
          <w:rFonts w:asciiTheme="minorHAnsi" w:hAnsiTheme="minorHAnsi" w:cstheme="minorHAnsi"/>
        </w:rPr>
      </w:pPr>
    </w:p>
    <w:p w14:paraId="0D27940F" w14:textId="77777777" w:rsidR="009E531E" w:rsidRPr="008C3404" w:rsidRDefault="009E531E" w:rsidP="00D60FC0">
      <w:pPr>
        <w:pStyle w:val="Heading1"/>
        <w:numPr>
          <w:ilvl w:val="0"/>
          <w:numId w:val="0"/>
        </w:numPr>
        <w:rPr>
          <w:rFonts w:asciiTheme="minorHAnsi" w:hAnsiTheme="minorHAnsi" w:cstheme="minorHAnsi"/>
        </w:rPr>
      </w:pPr>
      <w:bookmarkStart w:id="2" w:name="_Toc483317049"/>
      <w:r w:rsidRPr="008C3404">
        <w:rPr>
          <w:rFonts w:asciiTheme="minorHAnsi" w:hAnsiTheme="minorHAnsi" w:cstheme="minorHAnsi"/>
        </w:rPr>
        <w:t>list of figures</w:t>
      </w:r>
      <w:bookmarkEnd w:id="2"/>
    </w:p>
    <w:p w14:paraId="7A2724A2" w14:textId="11867293" w:rsidR="001D7CBF" w:rsidRPr="008C3404" w:rsidRDefault="00461E86">
      <w:pPr>
        <w:pStyle w:val="TableofFigures"/>
        <w:tabs>
          <w:tab w:val="right" w:leader="dot" w:pos="9016"/>
        </w:tabs>
        <w:rPr>
          <w:rFonts w:asciiTheme="minorHAnsi" w:eastAsiaTheme="minorEastAsia" w:hAnsiTheme="minorHAnsi" w:cstheme="minorBidi"/>
          <w:smallCaps w:val="0"/>
          <w:noProof/>
          <w:sz w:val="22"/>
          <w:szCs w:val="22"/>
        </w:rPr>
      </w:pPr>
      <w:r w:rsidRPr="008C3404">
        <w:rPr>
          <w:rFonts w:asciiTheme="minorHAnsi" w:hAnsiTheme="minorHAnsi" w:cstheme="minorHAnsi"/>
        </w:rPr>
        <w:fldChar w:fldCharType="begin"/>
      </w:r>
      <w:r w:rsidR="001852D8" w:rsidRPr="008C3404">
        <w:rPr>
          <w:rFonts w:asciiTheme="minorHAnsi" w:hAnsiTheme="minorHAnsi" w:cstheme="minorHAnsi"/>
        </w:rPr>
        <w:instrText xml:space="preserve"> TOC \h \z \c "Figure" </w:instrText>
      </w:r>
      <w:r w:rsidRPr="008C3404">
        <w:rPr>
          <w:rFonts w:asciiTheme="minorHAnsi" w:hAnsiTheme="minorHAnsi" w:cstheme="minorHAnsi"/>
        </w:rPr>
        <w:fldChar w:fldCharType="separate"/>
      </w:r>
      <w:hyperlink w:anchor="_Toc483236332" w:history="1">
        <w:r w:rsidR="001D7CBF" w:rsidRPr="008C3404">
          <w:rPr>
            <w:rStyle w:val="Hyperlink"/>
            <w:rFonts w:cstheme="minorHAnsi"/>
            <w:noProof/>
            <w:color w:val="auto"/>
          </w:rPr>
          <w:t>Figure 2</w:t>
        </w:r>
        <w:r w:rsidR="001D7CBF" w:rsidRPr="008C3404">
          <w:rPr>
            <w:rStyle w:val="Hyperlink"/>
            <w:rFonts w:cstheme="minorHAnsi"/>
            <w:noProof/>
            <w:color w:val="auto"/>
          </w:rPr>
          <w:noBreakHyphen/>
          <w:t>1: Map Showing Residential development around the proposed project area and locations of Culverts.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_Toc483236332 \h </w:instrText>
        </w:r>
        <w:r w:rsidR="001D7CBF" w:rsidRPr="008C3404">
          <w:rPr>
            <w:noProof/>
            <w:webHidden/>
          </w:rPr>
        </w:r>
        <w:r w:rsidR="001D7CBF" w:rsidRPr="008C3404">
          <w:rPr>
            <w:noProof/>
            <w:webHidden/>
          </w:rPr>
          <w:fldChar w:fldCharType="separate"/>
        </w:r>
        <w:r w:rsidR="001D7CBF" w:rsidRPr="008C3404">
          <w:rPr>
            <w:noProof/>
            <w:webHidden/>
          </w:rPr>
          <w:t>8</w:t>
        </w:r>
        <w:r w:rsidR="001D7CBF" w:rsidRPr="008C3404">
          <w:rPr>
            <w:noProof/>
            <w:webHidden/>
          </w:rPr>
          <w:fldChar w:fldCharType="end"/>
        </w:r>
      </w:hyperlink>
    </w:p>
    <w:p w14:paraId="4AB54C38" w14:textId="4EC03324"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3" w:history="1">
        <w:r w:rsidR="001D7CBF" w:rsidRPr="008C3404">
          <w:rPr>
            <w:rStyle w:val="Hyperlink"/>
            <w:rFonts w:cstheme="minorHAnsi"/>
            <w:noProof/>
            <w:color w:val="auto"/>
          </w:rPr>
          <w:t>Figure 3</w:t>
        </w:r>
        <w:r w:rsidR="001D7CBF" w:rsidRPr="008C3404">
          <w:rPr>
            <w:rStyle w:val="Hyperlink"/>
            <w:rFonts w:cstheme="minorHAnsi"/>
            <w:noProof/>
            <w:color w:val="auto"/>
          </w:rPr>
          <w:noBreakHyphen/>
          <w:t>1: Institutional responsibilities in the drainage sector (Source: GNWP TA, September 2014)</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_Toc483236333 \h </w:instrText>
        </w:r>
        <w:r w:rsidR="001D7CBF" w:rsidRPr="008C3404">
          <w:rPr>
            <w:noProof/>
            <w:webHidden/>
          </w:rPr>
        </w:r>
        <w:r w:rsidR="001D7CBF" w:rsidRPr="008C3404">
          <w:rPr>
            <w:noProof/>
            <w:webHidden/>
          </w:rPr>
          <w:fldChar w:fldCharType="separate"/>
        </w:r>
        <w:r w:rsidR="001D7CBF" w:rsidRPr="008C3404">
          <w:rPr>
            <w:noProof/>
            <w:webHidden/>
          </w:rPr>
          <w:t>16</w:t>
        </w:r>
        <w:r w:rsidR="001D7CBF" w:rsidRPr="008C3404">
          <w:rPr>
            <w:noProof/>
            <w:webHidden/>
          </w:rPr>
          <w:fldChar w:fldCharType="end"/>
        </w:r>
      </w:hyperlink>
    </w:p>
    <w:p w14:paraId="2839D371" w14:textId="69E90BD6"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4" w:history="1">
        <w:r w:rsidR="001D7CBF" w:rsidRPr="008C3404">
          <w:rPr>
            <w:rStyle w:val="Hyperlink"/>
            <w:rFonts w:cstheme="minorHAnsi"/>
            <w:noProof/>
            <w:color w:val="auto"/>
          </w:rPr>
          <w:t>Figure 4</w:t>
        </w:r>
        <w:r w:rsidR="001D7CBF" w:rsidRPr="008C3404">
          <w:rPr>
            <w:rStyle w:val="Hyperlink"/>
            <w:rFonts w:cstheme="minorHAnsi"/>
            <w:noProof/>
            <w:color w:val="auto"/>
          </w:rPr>
          <w:noBreakHyphen/>
          <w:t>1: Map of Ga East Municipal Assembly (Source: Ghana Statistical Service, 2014)</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_Toc483236334 \h </w:instrText>
        </w:r>
        <w:r w:rsidR="001D7CBF" w:rsidRPr="008C3404">
          <w:rPr>
            <w:noProof/>
            <w:webHidden/>
          </w:rPr>
        </w:r>
        <w:r w:rsidR="001D7CBF" w:rsidRPr="008C3404">
          <w:rPr>
            <w:noProof/>
            <w:webHidden/>
          </w:rPr>
          <w:fldChar w:fldCharType="separate"/>
        </w:r>
        <w:r w:rsidR="001D7CBF" w:rsidRPr="008C3404">
          <w:rPr>
            <w:noProof/>
            <w:webHidden/>
          </w:rPr>
          <w:t>23</w:t>
        </w:r>
        <w:r w:rsidR="001D7CBF" w:rsidRPr="008C3404">
          <w:rPr>
            <w:noProof/>
            <w:webHidden/>
          </w:rPr>
          <w:fldChar w:fldCharType="end"/>
        </w:r>
      </w:hyperlink>
    </w:p>
    <w:p w14:paraId="4D715A63" w14:textId="34709E71"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5" w:history="1">
        <w:r w:rsidR="001D7CBF" w:rsidRPr="008C3404">
          <w:rPr>
            <w:rStyle w:val="Hyperlink"/>
            <w:rFonts w:cstheme="minorHAnsi"/>
            <w:noProof/>
            <w:color w:val="auto"/>
          </w:rPr>
          <w:t>Figure 4</w:t>
        </w:r>
        <w:r w:rsidR="001D7CBF" w:rsidRPr="008C3404">
          <w:rPr>
            <w:rStyle w:val="Hyperlink"/>
            <w:rFonts w:cstheme="minorHAnsi"/>
            <w:noProof/>
            <w:color w:val="auto"/>
          </w:rPr>
          <w:noBreakHyphen/>
          <w:t>2: Map of Greater Accra Metropolitan Area (GAMA)</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_Toc483236335 \h </w:instrText>
        </w:r>
        <w:r w:rsidR="001D7CBF" w:rsidRPr="008C3404">
          <w:rPr>
            <w:noProof/>
            <w:webHidden/>
          </w:rPr>
        </w:r>
        <w:r w:rsidR="001D7CBF" w:rsidRPr="008C3404">
          <w:rPr>
            <w:noProof/>
            <w:webHidden/>
          </w:rPr>
          <w:fldChar w:fldCharType="separate"/>
        </w:r>
        <w:r w:rsidR="001D7CBF" w:rsidRPr="008C3404">
          <w:rPr>
            <w:noProof/>
            <w:webHidden/>
          </w:rPr>
          <w:t>24</w:t>
        </w:r>
        <w:r w:rsidR="001D7CBF" w:rsidRPr="008C3404">
          <w:rPr>
            <w:noProof/>
            <w:webHidden/>
          </w:rPr>
          <w:fldChar w:fldCharType="end"/>
        </w:r>
      </w:hyperlink>
    </w:p>
    <w:p w14:paraId="10A5549F" w14:textId="329A6190"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6" w:history="1">
        <w:r w:rsidR="001D7CBF" w:rsidRPr="008C3404">
          <w:rPr>
            <w:rStyle w:val="Hyperlink"/>
            <w:rFonts w:cstheme="minorHAnsi"/>
            <w:noProof/>
            <w:color w:val="auto"/>
          </w:rPr>
          <w:t>Figure 4</w:t>
        </w:r>
        <w:r w:rsidR="001D7CBF" w:rsidRPr="008C3404">
          <w:rPr>
            <w:rStyle w:val="Hyperlink"/>
            <w:rFonts w:cstheme="minorHAnsi"/>
            <w:noProof/>
            <w:color w:val="auto"/>
          </w:rPr>
          <w:noBreakHyphen/>
          <w:t>3: Basins in the Greater Accra Metropolitan</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_Toc483236336 \h </w:instrText>
        </w:r>
        <w:r w:rsidR="001D7CBF" w:rsidRPr="008C3404">
          <w:rPr>
            <w:noProof/>
            <w:webHidden/>
          </w:rPr>
        </w:r>
        <w:r w:rsidR="001D7CBF" w:rsidRPr="008C3404">
          <w:rPr>
            <w:noProof/>
            <w:webHidden/>
          </w:rPr>
          <w:fldChar w:fldCharType="separate"/>
        </w:r>
        <w:r w:rsidR="001D7CBF" w:rsidRPr="008C3404">
          <w:rPr>
            <w:noProof/>
            <w:webHidden/>
          </w:rPr>
          <w:t>26</w:t>
        </w:r>
        <w:r w:rsidR="001D7CBF" w:rsidRPr="008C3404">
          <w:rPr>
            <w:noProof/>
            <w:webHidden/>
          </w:rPr>
          <w:fldChar w:fldCharType="end"/>
        </w:r>
      </w:hyperlink>
    </w:p>
    <w:p w14:paraId="31AC0445" w14:textId="1F324C1F"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7" w:history="1">
        <w:r w:rsidR="001D7CBF" w:rsidRPr="008C3404">
          <w:rPr>
            <w:rStyle w:val="Hyperlink"/>
            <w:rFonts w:cstheme="minorHAnsi"/>
            <w:noProof/>
            <w:color w:val="auto"/>
          </w:rPr>
          <w:t>Figure 4</w:t>
        </w:r>
        <w:r w:rsidR="001D7CBF" w:rsidRPr="008C3404">
          <w:rPr>
            <w:rStyle w:val="Hyperlink"/>
            <w:rFonts w:cstheme="minorHAnsi"/>
            <w:noProof/>
            <w:color w:val="auto"/>
          </w:rPr>
          <w:noBreakHyphen/>
          <w:t>4: Vegetation Map of Ga East Municipal</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_Toc483236337 \h </w:instrText>
        </w:r>
        <w:r w:rsidR="001D7CBF" w:rsidRPr="008C3404">
          <w:rPr>
            <w:noProof/>
            <w:webHidden/>
          </w:rPr>
        </w:r>
        <w:r w:rsidR="001D7CBF" w:rsidRPr="008C3404">
          <w:rPr>
            <w:noProof/>
            <w:webHidden/>
          </w:rPr>
          <w:fldChar w:fldCharType="separate"/>
        </w:r>
        <w:r w:rsidR="001D7CBF" w:rsidRPr="008C3404">
          <w:rPr>
            <w:noProof/>
            <w:webHidden/>
          </w:rPr>
          <w:t>29</w:t>
        </w:r>
        <w:r w:rsidR="001D7CBF" w:rsidRPr="008C3404">
          <w:rPr>
            <w:noProof/>
            <w:webHidden/>
          </w:rPr>
          <w:fldChar w:fldCharType="end"/>
        </w:r>
      </w:hyperlink>
    </w:p>
    <w:p w14:paraId="2F2CA0DC" w14:textId="141B4926"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38" w:history="1">
        <w:r w:rsidR="001D7CBF" w:rsidRPr="008C3404">
          <w:rPr>
            <w:rStyle w:val="Hyperlink"/>
            <w:rFonts w:cstheme="minorHAnsi"/>
            <w:noProof/>
            <w:color w:val="auto"/>
          </w:rPr>
          <w:t>Figure 4</w:t>
        </w:r>
        <w:r w:rsidR="001D7CBF" w:rsidRPr="008C3404">
          <w:rPr>
            <w:rStyle w:val="Hyperlink"/>
            <w:rFonts w:cstheme="minorHAnsi"/>
            <w:noProof/>
            <w:color w:val="auto"/>
          </w:rPr>
          <w:noBreakHyphen/>
          <w:t>5: Population pyramid</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_Toc483236338 \h </w:instrText>
        </w:r>
        <w:r w:rsidR="001D7CBF" w:rsidRPr="008C3404">
          <w:rPr>
            <w:noProof/>
            <w:webHidden/>
          </w:rPr>
        </w:r>
        <w:r w:rsidR="001D7CBF" w:rsidRPr="008C3404">
          <w:rPr>
            <w:noProof/>
            <w:webHidden/>
          </w:rPr>
          <w:fldChar w:fldCharType="separate"/>
        </w:r>
        <w:r w:rsidR="001D7CBF" w:rsidRPr="008C3404">
          <w:rPr>
            <w:noProof/>
            <w:webHidden/>
          </w:rPr>
          <w:t>31</w:t>
        </w:r>
        <w:r w:rsidR="001D7CBF" w:rsidRPr="008C3404">
          <w:rPr>
            <w:noProof/>
            <w:webHidden/>
          </w:rPr>
          <w:fldChar w:fldCharType="end"/>
        </w:r>
      </w:hyperlink>
    </w:p>
    <w:p w14:paraId="27829026" w14:textId="5E72EE27" w:rsidR="00E00108" w:rsidRPr="008C3404" w:rsidRDefault="00461E86" w:rsidP="00DC53CE">
      <w:pPr>
        <w:jc w:val="both"/>
        <w:rPr>
          <w:rFonts w:asciiTheme="minorHAnsi" w:hAnsiTheme="minorHAnsi" w:cstheme="minorHAnsi"/>
        </w:rPr>
      </w:pPr>
      <w:r w:rsidRPr="008C3404">
        <w:rPr>
          <w:rFonts w:asciiTheme="minorHAnsi" w:hAnsiTheme="minorHAnsi" w:cstheme="minorHAnsi"/>
          <w:sz w:val="20"/>
          <w:szCs w:val="20"/>
        </w:rPr>
        <w:fldChar w:fldCharType="end"/>
      </w:r>
    </w:p>
    <w:p w14:paraId="56E0C41D" w14:textId="77777777" w:rsidR="00E00108" w:rsidRPr="008C3404" w:rsidRDefault="009E531E" w:rsidP="00D60FC0">
      <w:pPr>
        <w:pStyle w:val="Heading1"/>
        <w:numPr>
          <w:ilvl w:val="0"/>
          <w:numId w:val="0"/>
        </w:numPr>
        <w:ind w:left="432" w:hanging="432"/>
        <w:rPr>
          <w:rFonts w:asciiTheme="minorHAnsi" w:hAnsiTheme="minorHAnsi" w:cstheme="minorHAnsi"/>
        </w:rPr>
      </w:pPr>
      <w:bookmarkStart w:id="3" w:name="_Toc483317050"/>
      <w:r w:rsidRPr="008C3404">
        <w:rPr>
          <w:rFonts w:asciiTheme="minorHAnsi" w:hAnsiTheme="minorHAnsi" w:cstheme="minorHAnsi"/>
        </w:rPr>
        <w:t>list of tables</w:t>
      </w:r>
      <w:bookmarkEnd w:id="3"/>
    </w:p>
    <w:p w14:paraId="6D1E9D48" w14:textId="5252675C" w:rsidR="001D7CBF" w:rsidRPr="008C3404" w:rsidRDefault="00461E86">
      <w:pPr>
        <w:pStyle w:val="TableofFigures"/>
        <w:tabs>
          <w:tab w:val="right" w:leader="dot" w:pos="9016"/>
        </w:tabs>
        <w:rPr>
          <w:rFonts w:asciiTheme="minorHAnsi" w:eastAsiaTheme="minorEastAsia" w:hAnsiTheme="minorHAnsi" w:cstheme="minorBidi"/>
          <w:smallCaps w:val="0"/>
          <w:noProof/>
          <w:sz w:val="22"/>
          <w:szCs w:val="22"/>
        </w:rPr>
      </w:pPr>
      <w:r w:rsidRPr="008C3404">
        <w:rPr>
          <w:rFonts w:asciiTheme="minorHAnsi" w:hAnsiTheme="minorHAnsi" w:cstheme="minorHAnsi"/>
          <w:smallCaps w:val="0"/>
        </w:rPr>
        <w:fldChar w:fldCharType="begin"/>
      </w:r>
      <w:r w:rsidR="001852D8" w:rsidRPr="008C3404">
        <w:rPr>
          <w:rFonts w:asciiTheme="minorHAnsi" w:hAnsiTheme="minorHAnsi" w:cstheme="minorHAnsi"/>
          <w:smallCaps w:val="0"/>
        </w:rPr>
        <w:instrText xml:space="preserve"> TOC \h \z \c "Table" </w:instrText>
      </w:r>
      <w:r w:rsidRPr="008C3404">
        <w:rPr>
          <w:rFonts w:asciiTheme="minorHAnsi" w:hAnsiTheme="minorHAnsi" w:cstheme="minorHAnsi"/>
          <w:smallCaps w:val="0"/>
        </w:rPr>
        <w:fldChar w:fldCharType="separate"/>
      </w:r>
      <w:hyperlink w:anchor="_Toc483236339" w:history="1">
        <w:r w:rsidR="001D7CBF" w:rsidRPr="008C3404">
          <w:rPr>
            <w:rStyle w:val="Hyperlink"/>
            <w:rFonts w:cstheme="minorHAnsi"/>
            <w:noProof/>
            <w:color w:val="auto"/>
          </w:rPr>
          <w:t>Table 1</w:t>
        </w:r>
        <w:r w:rsidR="001D7CBF" w:rsidRPr="008C3404">
          <w:rPr>
            <w:rStyle w:val="Hyperlink"/>
            <w:rFonts w:cstheme="minorHAnsi"/>
            <w:noProof/>
            <w:color w:val="auto"/>
          </w:rPr>
          <w:noBreakHyphen/>
          <w:t>1: Summary of road culvert drains for GAMA project</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_Toc483236339 \h </w:instrText>
        </w:r>
        <w:r w:rsidR="001D7CBF" w:rsidRPr="008C3404">
          <w:rPr>
            <w:noProof/>
            <w:webHidden/>
          </w:rPr>
        </w:r>
        <w:r w:rsidR="001D7CBF" w:rsidRPr="008C3404">
          <w:rPr>
            <w:noProof/>
            <w:webHidden/>
          </w:rPr>
          <w:fldChar w:fldCharType="separate"/>
        </w:r>
        <w:r w:rsidR="001D7CBF" w:rsidRPr="008C3404">
          <w:rPr>
            <w:noProof/>
            <w:webHidden/>
          </w:rPr>
          <w:t>1</w:t>
        </w:r>
        <w:r w:rsidR="001D7CBF" w:rsidRPr="008C3404">
          <w:rPr>
            <w:noProof/>
            <w:webHidden/>
          </w:rPr>
          <w:fldChar w:fldCharType="end"/>
        </w:r>
      </w:hyperlink>
    </w:p>
    <w:p w14:paraId="4A84D741" w14:textId="2D27876D"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0" w:history="1">
        <w:r w:rsidR="001D7CBF" w:rsidRPr="008C3404">
          <w:rPr>
            <w:rStyle w:val="Hyperlink"/>
            <w:rFonts w:cstheme="minorHAnsi"/>
            <w:noProof/>
            <w:color w:val="auto"/>
          </w:rPr>
          <w:t>Table 2</w:t>
        </w:r>
        <w:r w:rsidR="001D7CBF" w:rsidRPr="008C3404">
          <w:rPr>
            <w:rStyle w:val="Hyperlink"/>
            <w:rFonts w:cstheme="minorHAnsi"/>
            <w:noProof/>
            <w:color w:val="auto"/>
          </w:rPr>
          <w:noBreakHyphen/>
          <w:t>1: Dimensions, type and GPS location of culverts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_Toc483236340 \h </w:instrText>
        </w:r>
        <w:r w:rsidR="001D7CBF" w:rsidRPr="008C3404">
          <w:rPr>
            <w:noProof/>
            <w:webHidden/>
          </w:rPr>
        </w:r>
        <w:r w:rsidR="001D7CBF" w:rsidRPr="008C3404">
          <w:rPr>
            <w:noProof/>
            <w:webHidden/>
          </w:rPr>
          <w:fldChar w:fldCharType="separate"/>
        </w:r>
        <w:r w:rsidR="001D7CBF" w:rsidRPr="008C3404">
          <w:rPr>
            <w:noProof/>
            <w:webHidden/>
          </w:rPr>
          <w:t>7</w:t>
        </w:r>
        <w:r w:rsidR="001D7CBF" w:rsidRPr="008C3404">
          <w:rPr>
            <w:noProof/>
            <w:webHidden/>
          </w:rPr>
          <w:fldChar w:fldCharType="end"/>
        </w:r>
      </w:hyperlink>
    </w:p>
    <w:p w14:paraId="6542BB71" w14:textId="7FD1B26C"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1" w:history="1">
        <w:r w:rsidR="001D7CBF" w:rsidRPr="008C3404">
          <w:rPr>
            <w:rStyle w:val="Hyperlink"/>
            <w:rFonts w:cstheme="minorHAnsi"/>
            <w:noProof/>
            <w:color w:val="auto"/>
          </w:rPr>
          <w:t>Table 3</w:t>
        </w:r>
        <w:r w:rsidR="001D7CBF" w:rsidRPr="008C3404">
          <w:rPr>
            <w:rStyle w:val="Hyperlink"/>
            <w:rFonts w:cstheme="minorHAnsi"/>
            <w:noProof/>
            <w:color w:val="auto"/>
          </w:rPr>
          <w:noBreakHyphen/>
          <w:t>1: Summary of World Bank Safeguard Policies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_Toc483236341 \h </w:instrText>
        </w:r>
        <w:r w:rsidR="001D7CBF" w:rsidRPr="008C3404">
          <w:rPr>
            <w:noProof/>
            <w:webHidden/>
          </w:rPr>
        </w:r>
        <w:r w:rsidR="001D7CBF" w:rsidRPr="008C3404">
          <w:rPr>
            <w:noProof/>
            <w:webHidden/>
          </w:rPr>
          <w:fldChar w:fldCharType="separate"/>
        </w:r>
        <w:r w:rsidR="001D7CBF" w:rsidRPr="008C3404">
          <w:rPr>
            <w:noProof/>
            <w:webHidden/>
          </w:rPr>
          <w:t>19</w:t>
        </w:r>
        <w:r w:rsidR="001D7CBF" w:rsidRPr="008C3404">
          <w:rPr>
            <w:noProof/>
            <w:webHidden/>
          </w:rPr>
          <w:fldChar w:fldCharType="end"/>
        </w:r>
      </w:hyperlink>
    </w:p>
    <w:p w14:paraId="4C1DCE4B" w14:textId="4D16A6F3"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2"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1: Total run-off discharge of Accra’s hydrology (Source: Nyarko et al)</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_Toc483236342 \h </w:instrText>
        </w:r>
        <w:r w:rsidR="001D7CBF" w:rsidRPr="008C3404">
          <w:rPr>
            <w:noProof/>
            <w:webHidden/>
          </w:rPr>
        </w:r>
        <w:r w:rsidR="001D7CBF" w:rsidRPr="008C3404">
          <w:rPr>
            <w:noProof/>
            <w:webHidden/>
          </w:rPr>
          <w:fldChar w:fldCharType="separate"/>
        </w:r>
        <w:r w:rsidR="001D7CBF" w:rsidRPr="008C3404">
          <w:rPr>
            <w:noProof/>
            <w:webHidden/>
          </w:rPr>
          <w:t>27</w:t>
        </w:r>
        <w:r w:rsidR="001D7CBF" w:rsidRPr="008C3404">
          <w:rPr>
            <w:noProof/>
            <w:webHidden/>
          </w:rPr>
          <w:fldChar w:fldCharType="end"/>
        </w:r>
      </w:hyperlink>
    </w:p>
    <w:p w14:paraId="2E7FF0D5" w14:textId="6997668B"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3"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2: Major flood hazards and their impacts in Accra (2000–2012)</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_Toc483236343 \h </w:instrText>
        </w:r>
        <w:r w:rsidR="001D7CBF" w:rsidRPr="008C3404">
          <w:rPr>
            <w:noProof/>
            <w:webHidden/>
          </w:rPr>
        </w:r>
        <w:r w:rsidR="001D7CBF" w:rsidRPr="008C3404">
          <w:rPr>
            <w:noProof/>
            <w:webHidden/>
          </w:rPr>
          <w:fldChar w:fldCharType="separate"/>
        </w:r>
        <w:r w:rsidR="001D7CBF" w:rsidRPr="008C3404">
          <w:rPr>
            <w:noProof/>
            <w:webHidden/>
          </w:rPr>
          <w:t>28</w:t>
        </w:r>
        <w:r w:rsidR="001D7CBF" w:rsidRPr="008C3404">
          <w:rPr>
            <w:noProof/>
            <w:webHidden/>
          </w:rPr>
          <w:fldChar w:fldCharType="end"/>
        </w:r>
      </w:hyperlink>
    </w:p>
    <w:p w14:paraId="7D46F032" w14:textId="6B5CAB81"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4"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3: Population by age, sex and type of locality</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_Toc483236344 \h </w:instrText>
        </w:r>
        <w:r w:rsidR="001D7CBF" w:rsidRPr="008C3404">
          <w:rPr>
            <w:noProof/>
            <w:webHidden/>
          </w:rPr>
        </w:r>
        <w:r w:rsidR="001D7CBF" w:rsidRPr="008C3404">
          <w:rPr>
            <w:noProof/>
            <w:webHidden/>
          </w:rPr>
          <w:fldChar w:fldCharType="separate"/>
        </w:r>
        <w:r w:rsidR="001D7CBF" w:rsidRPr="008C3404">
          <w:rPr>
            <w:noProof/>
            <w:webHidden/>
          </w:rPr>
          <w:t>30</w:t>
        </w:r>
        <w:r w:rsidR="001D7CBF" w:rsidRPr="008C3404">
          <w:rPr>
            <w:noProof/>
            <w:webHidden/>
          </w:rPr>
          <w:fldChar w:fldCharType="end"/>
        </w:r>
      </w:hyperlink>
    </w:p>
    <w:p w14:paraId="25799FAF" w14:textId="387B0A2C"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5"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4: Age dependency ratio by type of locality</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_Toc483236345 \h </w:instrText>
        </w:r>
        <w:r w:rsidR="001D7CBF" w:rsidRPr="008C3404">
          <w:rPr>
            <w:noProof/>
            <w:webHidden/>
          </w:rPr>
        </w:r>
        <w:r w:rsidR="001D7CBF" w:rsidRPr="008C3404">
          <w:rPr>
            <w:noProof/>
            <w:webHidden/>
          </w:rPr>
          <w:fldChar w:fldCharType="separate"/>
        </w:r>
        <w:r w:rsidR="001D7CBF" w:rsidRPr="008C3404">
          <w:rPr>
            <w:noProof/>
            <w:webHidden/>
          </w:rPr>
          <w:t>31</w:t>
        </w:r>
        <w:r w:rsidR="001D7CBF" w:rsidRPr="008C3404">
          <w:rPr>
            <w:noProof/>
            <w:webHidden/>
          </w:rPr>
          <w:fldChar w:fldCharType="end"/>
        </w:r>
      </w:hyperlink>
    </w:p>
    <w:p w14:paraId="45EFB73E" w14:textId="7D66906C"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6"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5: Birthplace and duration of residence of migrants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_Toc483236346 \h </w:instrText>
        </w:r>
        <w:r w:rsidR="001D7CBF" w:rsidRPr="008C3404">
          <w:rPr>
            <w:noProof/>
            <w:webHidden/>
          </w:rPr>
        </w:r>
        <w:r w:rsidR="001D7CBF" w:rsidRPr="008C3404">
          <w:rPr>
            <w:noProof/>
            <w:webHidden/>
          </w:rPr>
          <w:fldChar w:fldCharType="separate"/>
        </w:r>
        <w:r w:rsidR="001D7CBF" w:rsidRPr="008C3404">
          <w:rPr>
            <w:noProof/>
            <w:webHidden/>
          </w:rPr>
          <w:t>32</w:t>
        </w:r>
        <w:r w:rsidR="001D7CBF" w:rsidRPr="008C3404">
          <w:rPr>
            <w:noProof/>
            <w:webHidden/>
          </w:rPr>
          <w:fldChar w:fldCharType="end"/>
        </w:r>
      </w:hyperlink>
    </w:p>
    <w:p w14:paraId="1855A7FB" w14:textId="0CA333CD"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7" w:history="1">
        <w:r w:rsidR="001D7CBF" w:rsidRPr="008C3404">
          <w:rPr>
            <w:rStyle w:val="Hyperlink"/>
            <w:rFonts w:cstheme="minorHAnsi"/>
            <w:noProof/>
            <w:color w:val="auto"/>
          </w:rPr>
          <w:t>Table 4</w:t>
        </w:r>
        <w:r w:rsidR="001D7CBF" w:rsidRPr="008C3404">
          <w:rPr>
            <w:rStyle w:val="Hyperlink"/>
            <w:rFonts w:cstheme="minorHAnsi"/>
            <w:noProof/>
            <w:color w:val="auto"/>
          </w:rPr>
          <w:noBreakHyphen/>
          <w:t>6: Method of solid and liquid waste disposal by type of locality</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_Toc483236347 \h </w:instrText>
        </w:r>
        <w:r w:rsidR="001D7CBF" w:rsidRPr="008C3404">
          <w:rPr>
            <w:noProof/>
            <w:webHidden/>
          </w:rPr>
        </w:r>
        <w:r w:rsidR="001D7CBF" w:rsidRPr="008C3404">
          <w:rPr>
            <w:noProof/>
            <w:webHidden/>
          </w:rPr>
          <w:fldChar w:fldCharType="separate"/>
        </w:r>
        <w:r w:rsidR="001D7CBF" w:rsidRPr="008C3404">
          <w:rPr>
            <w:noProof/>
            <w:webHidden/>
          </w:rPr>
          <w:t>34</w:t>
        </w:r>
        <w:r w:rsidR="001D7CBF" w:rsidRPr="008C3404">
          <w:rPr>
            <w:noProof/>
            <w:webHidden/>
          </w:rPr>
          <w:fldChar w:fldCharType="end"/>
        </w:r>
      </w:hyperlink>
    </w:p>
    <w:p w14:paraId="291A1596" w14:textId="1A2D3FDE"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8" w:history="1">
        <w:r w:rsidR="001D7CBF" w:rsidRPr="008C3404">
          <w:rPr>
            <w:rStyle w:val="Hyperlink"/>
            <w:noProof/>
            <w:color w:val="auto"/>
          </w:rPr>
          <w:t>Table 5</w:t>
        </w:r>
        <w:r w:rsidR="001D7CBF" w:rsidRPr="008C3404">
          <w:rPr>
            <w:rStyle w:val="Hyperlink"/>
            <w:noProof/>
            <w:color w:val="auto"/>
          </w:rPr>
          <w:noBreakHyphen/>
          <w:t>1: Stakeholder engagement programme</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_Toc483236348 \h </w:instrText>
        </w:r>
        <w:r w:rsidR="001D7CBF" w:rsidRPr="008C3404">
          <w:rPr>
            <w:noProof/>
            <w:webHidden/>
          </w:rPr>
        </w:r>
        <w:r w:rsidR="001D7CBF" w:rsidRPr="008C3404">
          <w:rPr>
            <w:noProof/>
            <w:webHidden/>
          </w:rPr>
          <w:fldChar w:fldCharType="separate"/>
        </w:r>
        <w:r w:rsidR="001D7CBF" w:rsidRPr="008C3404">
          <w:rPr>
            <w:noProof/>
            <w:webHidden/>
          </w:rPr>
          <w:t>36</w:t>
        </w:r>
        <w:r w:rsidR="001D7CBF" w:rsidRPr="008C3404">
          <w:rPr>
            <w:noProof/>
            <w:webHidden/>
          </w:rPr>
          <w:fldChar w:fldCharType="end"/>
        </w:r>
      </w:hyperlink>
    </w:p>
    <w:p w14:paraId="68BAE751" w14:textId="5A17C56C"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49" w:history="1">
        <w:r w:rsidR="001D7CBF" w:rsidRPr="008C3404">
          <w:rPr>
            <w:rStyle w:val="Hyperlink"/>
            <w:noProof/>
            <w:color w:val="auto"/>
          </w:rPr>
          <w:t>Table 5</w:t>
        </w:r>
        <w:r w:rsidR="001D7CBF" w:rsidRPr="008C3404">
          <w:rPr>
            <w:rStyle w:val="Hyperlink"/>
            <w:noProof/>
            <w:color w:val="auto"/>
          </w:rPr>
          <w:noBreakHyphen/>
          <w:t>2: Details of Stakeholder consultations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_Toc483236349 \h </w:instrText>
        </w:r>
        <w:r w:rsidR="001D7CBF" w:rsidRPr="008C3404">
          <w:rPr>
            <w:noProof/>
            <w:webHidden/>
          </w:rPr>
        </w:r>
        <w:r w:rsidR="001D7CBF" w:rsidRPr="008C3404">
          <w:rPr>
            <w:noProof/>
            <w:webHidden/>
          </w:rPr>
          <w:fldChar w:fldCharType="separate"/>
        </w:r>
        <w:r w:rsidR="001D7CBF" w:rsidRPr="008C3404">
          <w:rPr>
            <w:noProof/>
            <w:webHidden/>
          </w:rPr>
          <w:t>40</w:t>
        </w:r>
        <w:r w:rsidR="001D7CBF" w:rsidRPr="008C3404">
          <w:rPr>
            <w:noProof/>
            <w:webHidden/>
          </w:rPr>
          <w:fldChar w:fldCharType="end"/>
        </w:r>
      </w:hyperlink>
    </w:p>
    <w:p w14:paraId="654907BC" w14:textId="235F1373"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0" w:history="1">
        <w:r w:rsidR="001D7CBF" w:rsidRPr="008C3404">
          <w:rPr>
            <w:rStyle w:val="Hyperlink"/>
            <w:rFonts w:cstheme="minorHAnsi"/>
            <w:noProof/>
            <w:color w:val="auto"/>
          </w:rPr>
          <w:t>Table 6</w:t>
        </w:r>
        <w:r w:rsidR="001D7CBF" w:rsidRPr="008C3404">
          <w:rPr>
            <w:rStyle w:val="Hyperlink"/>
            <w:rFonts w:cstheme="minorHAnsi"/>
            <w:noProof/>
            <w:color w:val="auto"/>
          </w:rPr>
          <w:noBreakHyphen/>
          <w:t>1: Evaluation of potential adverse preparatory phase impacts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_Toc483236350 \h </w:instrText>
        </w:r>
        <w:r w:rsidR="001D7CBF" w:rsidRPr="008C3404">
          <w:rPr>
            <w:noProof/>
            <w:webHidden/>
          </w:rPr>
        </w:r>
        <w:r w:rsidR="001D7CBF" w:rsidRPr="008C3404">
          <w:rPr>
            <w:noProof/>
            <w:webHidden/>
          </w:rPr>
          <w:fldChar w:fldCharType="separate"/>
        </w:r>
        <w:r w:rsidR="001D7CBF" w:rsidRPr="008C3404">
          <w:rPr>
            <w:noProof/>
            <w:webHidden/>
          </w:rPr>
          <w:t>51</w:t>
        </w:r>
        <w:r w:rsidR="001D7CBF" w:rsidRPr="008C3404">
          <w:rPr>
            <w:noProof/>
            <w:webHidden/>
          </w:rPr>
          <w:fldChar w:fldCharType="end"/>
        </w:r>
      </w:hyperlink>
    </w:p>
    <w:p w14:paraId="3DBA940F" w14:textId="6CD459C5"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1" w:history="1">
        <w:r w:rsidR="001D7CBF" w:rsidRPr="008C3404">
          <w:rPr>
            <w:rStyle w:val="Hyperlink"/>
            <w:rFonts w:cstheme="minorHAnsi"/>
            <w:noProof/>
            <w:color w:val="auto"/>
          </w:rPr>
          <w:t>Table 6</w:t>
        </w:r>
        <w:r w:rsidR="001D7CBF" w:rsidRPr="008C3404">
          <w:rPr>
            <w:rStyle w:val="Hyperlink"/>
            <w:rFonts w:cstheme="minorHAnsi"/>
            <w:noProof/>
            <w:color w:val="auto"/>
          </w:rPr>
          <w:noBreakHyphen/>
          <w:t>2: Evaluation of potential adverse construction phase impacts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_Toc483236351 \h </w:instrText>
        </w:r>
        <w:r w:rsidR="001D7CBF" w:rsidRPr="008C3404">
          <w:rPr>
            <w:noProof/>
            <w:webHidden/>
          </w:rPr>
        </w:r>
        <w:r w:rsidR="001D7CBF" w:rsidRPr="008C3404">
          <w:rPr>
            <w:noProof/>
            <w:webHidden/>
          </w:rPr>
          <w:fldChar w:fldCharType="separate"/>
        </w:r>
        <w:r w:rsidR="001D7CBF" w:rsidRPr="008C3404">
          <w:rPr>
            <w:noProof/>
            <w:webHidden/>
          </w:rPr>
          <w:t>52</w:t>
        </w:r>
        <w:r w:rsidR="001D7CBF" w:rsidRPr="008C3404">
          <w:rPr>
            <w:noProof/>
            <w:webHidden/>
          </w:rPr>
          <w:fldChar w:fldCharType="end"/>
        </w:r>
      </w:hyperlink>
    </w:p>
    <w:p w14:paraId="39CED858" w14:textId="0B5B2C5D"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2" w:history="1">
        <w:r w:rsidR="001D7CBF" w:rsidRPr="008C3404">
          <w:rPr>
            <w:rStyle w:val="Hyperlink"/>
            <w:rFonts w:cstheme="minorHAnsi"/>
            <w:noProof/>
            <w:color w:val="auto"/>
          </w:rPr>
          <w:t>Table 6</w:t>
        </w:r>
        <w:r w:rsidR="001D7CBF" w:rsidRPr="008C3404">
          <w:rPr>
            <w:rStyle w:val="Hyperlink"/>
            <w:rFonts w:cstheme="minorHAnsi"/>
            <w:noProof/>
            <w:color w:val="auto"/>
          </w:rPr>
          <w:noBreakHyphen/>
          <w:t>3: Potential impacts during Operation/Maintenance Phase</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_Toc483236352 \h </w:instrText>
        </w:r>
        <w:r w:rsidR="001D7CBF" w:rsidRPr="008C3404">
          <w:rPr>
            <w:noProof/>
            <w:webHidden/>
          </w:rPr>
        </w:r>
        <w:r w:rsidR="001D7CBF" w:rsidRPr="008C3404">
          <w:rPr>
            <w:noProof/>
            <w:webHidden/>
          </w:rPr>
          <w:fldChar w:fldCharType="separate"/>
        </w:r>
        <w:r w:rsidR="001D7CBF" w:rsidRPr="008C3404">
          <w:rPr>
            <w:noProof/>
            <w:webHidden/>
          </w:rPr>
          <w:t>55</w:t>
        </w:r>
        <w:r w:rsidR="001D7CBF" w:rsidRPr="008C3404">
          <w:rPr>
            <w:noProof/>
            <w:webHidden/>
          </w:rPr>
          <w:fldChar w:fldCharType="end"/>
        </w:r>
      </w:hyperlink>
    </w:p>
    <w:p w14:paraId="4F4E7A17" w14:textId="226DCF91"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3" w:history="1">
        <w:r w:rsidR="001D7CBF" w:rsidRPr="008C3404">
          <w:rPr>
            <w:rStyle w:val="Hyperlink"/>
            <w:rFonts w:cstheme="minorHAnsi"/>
            <w:noProof/>
            <w:color w:val="auto"/>
          </w:rPr>
          <w:t>Table 6</w:t>
        </w:r>
        <w:r w:rsidR="001D7CBF" w:rsidRPr="008C3404">
          <w:rPr>
            <w:rStyle w:val="Hyperlink"/>
            <w:rFonts w:cstheme="minorHAnsi"/>
            <w:noProof/>
            <w:color w:val="auto"/>
          </w:rPr>
          <w:noBreakHyphen/>
          <w:t>4: Potential Impacts during Decommissioning Phase</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_Toc483236353 \h </w:instrText>
        </w:r>
        <w:r w:rsidR="001D7CBF" w:rsidRPr="008C3404">
          <w:rPr>
            <w:noProof/>
            <w:webHidden/>
          </w:rPr>
        </w:r>
        <w:r w:rsidR="001D7CBF" w:rsidRPr="008C3404">
          <w:rPr>
            <w:noProof/>
            <w:webHidden/>
          </w:rPr>
          <w:fldChar w:fldCharType="separate"/>
        </w:r>
        <w:r w:rsidR="001D7CBF" w:rsidRPr="008C3404">
          <w:rPr>
            <w:noProof/>
            <w:webHidden/>
          </w:rPr>
          <w:t>58</w:t>
        </w:r>
        <w:r w:rsidR="001D7CBF" w:rsidRPr="008C3404">
          <w:rPr>
            <w:noProof/>
            <w:webHidden/>
          </w:rPr>
          <w:fldChar w:fldCharType="end"/>
        </w:r>
      </w:hyperlink>
    </w:p>
    <w:p w14:paraId="10AEA132" w14:textId="62429980"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4" w:history="1">
        <w:r w:rsidR="001D7CBF" w:rsidRPr="008C3404">
          <w:rPr>
            <w:rStyle w:val="Hyperlink"/>
            <w:rFonts w:cstheme="minorHAnsi"/>
            <w:noProof/>
            <w:color w:val="auto"/>
          </w:rPr>
          <w:t>Table 7</w:t>
        </w:r>
        <w:r w:rsidR="001D7CBF" w:rsidRPr="008C3404">
          <w:rPr>
            <w:rStyle w:val="Hyperlink"/>
            <w:rFonts w:cstheme="minorHAnsi"/>
            <w:noProof/>
            <w:color w:val="auto"/>
          </w:rPr>
          <w:noBreakHyphen/>
          <w:t>1: Mitigation measures/actions for potential significant adverse impacts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_Toc483236354 \h </w:instrText>
        </w:r>
        <w:r w:rsidR="001D7CBF" w:rsidRPr="008C3404">
          <w:rPr>
            <w:noProof/>
            <w:webHidden/>
          </w:rPr>
        </w:r>
        <w:r w:rsidR="001D7CBF" w:rsidRPr="008C3404">
          <w:rPr>
            <w:noProof/>
            <w:webHidden/>
          </w:rPr>
          <w:fldChar w:fldCharType="separate"/>
        </w:r>
        <w:r w:rsidR="001D7CBF" w:rsidRPr="008C3404">
          <w:rPr>
            <w:noProof/>
            <w:webHidden/>
          </w:rPr>
          <w:t>60</w:t>
        </w:r>
        <w:r w:rsidR="001D7CBF" w:rsidRPr="008C3404">
          <w:rPr>
            <w:noProof/>
            <w:webHidden/>
          </w:rPr>
          <w:fldChar w:fldCharType="end"/>
        </w:r>
      </w:hyperlink>
    </w:p>
    <w:p w14:paraId="166AB0AA" w14:textId="23861A75"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5" w:history="1">
        <w:r w:rsidR="001D7CBF" w:rsidRPr="008C3404">
          <w:rPr>
            <w:rStyle w:val="Hyperlink"/>
            <w:rFonts w:cstheme="minorHAnsi"/>
            <w:noProof/>
            <w:color w:val="auto"/>
          </w:rPr>
          <w:t>Table 7</w:t>
        </w:r>
        <w:r w:rsidR="001D7CBF" w:rsidRPr="008C3404">
          <w:rPr>
            <w:rStyle w:val="Hyperlink"/>
            <w:rFonts w:cstheme="minorHAnsi"/>
            <w:noProof/>
            <w:color w:val="auto"/>
          </w:rPr>
          <w:noBreakHyphen/>
          <w:t>2: Environmental and Social Monitoring Plan</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_Toc483236355 \h </w:instrText>
        </w:r>
        <w:r w:rsidR="001D7CBF" w:rsidRPr="008C3404">
          <w:rPr>
            <w:noProof/>
            <w:webHidden/>
          </w:rPr>
        </w:r>
        <w:r w:rsidR="001D7CBF" w:rsidRPr="008C3404">
          <w:rPr>
            <w:noProof/>
            <w:webHidden/>
          </w:rPr>
          <w:fldChar w:fldCharType="separate"/>
        </w:r>
        <w:r w:rsidR="001D7CBF" w:rsidRPr="008C3404">
          <w:rPr>
            <w:noProof/>
            <w:webHidden/>
          </w:rPr>
          <w:t>69</w:t>
        </w:r>
        <w:r w:rsidR="001D7CBF" w:rsidRPr="008C3404">
          <w:rPr>
            <w:noProof/>
            <w:webHidden/>
          </w:rPr>
          <w:fldChar w:fldCharType="end"/>
        </w:r>
      </w:hyperlink>
    </w:p>
    <w:p w14:paraId="160837C3" w14:textId="4BC2F5E1"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6" w:history="1">
        <w:r w:rsidR="001D7CBF" w:rsidRPr="008C3404">
          <w:rPr>
            <w:rStyle w:val="Hyperlink"/>
            <w:rFonts w:cstheme="minorHAnsi"/>
            <w:noProof/>
            <w:color w:val="auto"/>
          </w:rPr>
          <w:t>Table7</w:t>
        </w:r>
        <w:r w:rsidR="001D7CBF" w:rsidRPr="008C3404">
          <w:rPr>
            <w:rStyle w:val="Hyperlink"/>
            <w:rFonts w:cstheme="minorHAnsi"/>
            <w:noProof/>
            <w:color w:val="auto"/>
          </w:rPr>
          <w:noBreakHyphen/>
          <w:t>3: Capacity building plan for implementation of ESMP and Permit Conditions</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_Toc483236356 \h </w:instrText>
        </w:r>
        <w:r w:rsidR="001D7CBF" w:rsidRPr="008C3404">
          <w:rPr>
            <w:noProof/>
            <w:webHidden/>
          </w:rPr>
        </w:r>
        <w:r w:rsidR="001D7CBF" w:rsidRPr="008C3404">
          <w:rPr>
            <w:noProof/>
            <w:webHidden/>
          </w:rPr>
          <w:fldChar w:fldCharType="separate"/>
        </w:r>
        <w:r w:rsidR="001D7CBF" w:rsidRPr="008C3404">
          <w:rPr>
            <w:noProof/>
            <w:webHidden/>
          </w:rPr>
          <w:t>77</w:t>
        </w:r>
        <w:r w:rsidR="001D7CBF" w:rsidRPr="008C3404">
          <w:rPr>
            <w:noProof/>
            <w:webHidden/>
          </w:rPr>
          <w:fldChar w:fldCharType="end"/>
        </w:r>
      </w:hyperlink>
    </w:p>
    <w:p w14:paraId="544FEAB0" w14:textId="7EBA8905" w:rsidR="001D7CBF"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6357" w:history="1">
        <w:r w:rsidR="001D7CBF" w:rsidRPr="008C3404">
          <w:rPr>
            <w:rStyle w:val="Hyperlink"/>
            <w:noProof/>
            <w:color w:val="auto"/>
          </w:rPr>
          <w:t>Table 7</w:t>
        </w:r>
        <w:r w:rsidR="001D7CBF" w:rsidRPr="008C3404">
          <w:rPr>
            <w:rStyle w:val="Hyperlink"/>
            <w:noProof/>
            <w:color w:val="auto"/>
          </w:rPr>
          <w:noBreakHyphen/>
          <w:t>4:  ESMP Budget.</w:t>
        </w:r>
        <w:r w:rsidR="001D7CBF" w:rsidRPr="008C3404">
          <w:rPr>
            <w:noProof/>
            <w:webHidden/>
          </w:rPr>
          <w:tab/>
        </w:r>
        <w:r w:rsidR="001D7CBF" w:rsidRPr="008C3404">
          <w:rPr>
            <w:noProof/>
            <w:webHidden/>
          </w:rPr>
          <w:fldChar w:fldCharType="begin"/>
        </w:r>
        <w:r w:rsidR="001D7CBF" w:rsidRPr="008C3404">
          <w:rPr>
            <w:noProof/>
            <w:webHidden/>
          </w:rPr>
          <w:instrText xml:space="preserve"> PAGEREF _Toc483236357 \h </w:instrText>
        </w:r>
        <w:r w:rsidR="001D7CBF" w:rsidRPr="008C3404">
          <w:rPr>
            <w:noProof/>
            <w:webHidden/>
          </w:rPr>
        </w:r>
        <w:r w:rsidR="001D7CBF" w:rsidRPr="008C3404">
          <w:rPr>
            <w:noProof/>
            <w:webHidden/>
          </w:rPr>
          <w:fldChar w:fldCharType="separate"/>
        </w:r>
        <w:r w:rsidR="001D7CBF" w:rsidRPr="008C3404">
          <w:rPr>
            <w:noProof/>
            <w:webHidden/>
          </w:rPr>
          <w:t>78</w:t>
        </w:r>
        <w:r w:rsidR="001D7CBF" w:rsidRPr="008C3404">
          <w:rPr>
            <w:noProof/>
            <w:webHidden/>
          </w:rPr>
          <w:fldChar w:fldCharType="end"/>
        </w:r>
      </w:hyperlink>
    </w:p>
    <w:p w14:paraId="7AB66CF9" w14:textId="74F81A87" w:rsidR="00F72958" w:rsidRPr="008C3404" w:rsidRDefault="00461E86" w:rsidP="00DC53CE">
      <w:pPr>
        <w:jc w:val="both"/>
        <w:rPr>
          <w:rFonts w:asciiTheme="minorHAnsi" w:hAnsiTheme="minorHAnsi" w:cstheme="minorHAnsi"/>
        </w:rPr>
      </w:pPr>
      <w:r w:rsidRPr="008C3404">
        <w:rPr>
          <w:rFonts w:asciiTheme="minorHAnsi" w:hAnsiTheme="minorHAnsi" w:cstheme="minorHAnsi"/>
          <w:smallCaps/>
          <w:sz w:val="20"/>
          <w:szCs w:val="20"/>
        </w:rPr>
        <w:fldChar w:fldCharType="end"/>
      </w:r>
    </w:p>
    <w:p w14:paraId="437F92F4" w14:textId="77777777" w:rsidR="009E531E" w:rsidRPr="008C3404" w:rsidRDefault="009E531E" w:rsidP="00D60FC0">
      <w:pPr>
        <w:pStyle w:val="Heading1"/>
        <w:numPr>
          <w:ilvl w:val="0"/>
          <w:numId w:val="0"/>
        </w:numPr>
        <w:rPr>
          <w:rFonts w:asciiTheme="minorHAnsi" w:hAnsiTheme="minorHAnsi" w:cstheme="minorHAnsi"/>
        </w:rPr>
      </w:pPr>
      <w:bookmarkStart w:id="4" w:name="_Toc483317051"/>
      <w:r w:rsidRPr="008C3404">
        <w:rPr>
          <w:rFonts w:asciiTheme="minorHAnsi" w:hAnsiTheme="minorHAnsi" w:cstheme="minorHAnsi"/>
        </w:rPr>
        <w:t>list of plates</w:t>
      </w:r>
      <w:bookmarkEnd w:id="4"/>
    </w:p>
    <w:p w14:paraId="08FE80AD" w14:textId="5F685108" w:rsidR="00142217" w:rsidRPr="008C3404" w:rsidRDefault="00461E86">
      <w:pPr>
        <w:pStyle w:val="TableofFigures"/>
        <w:tabs>
          <w:tab w:val="right" w:leader="dot" w:pos="9016"/>
        </w:tabs>
        <w:rPr>
          <w:rFonts w:asciiTheme="minorHAnsi" w:eastAsiaTheme="minorEastAsia" w:hAnsiTheme="minorHAnsi" w:cstheme="minorBidi"/>
          <w:smallCaps w:val="0"/>
          <w:noProof/>
          <w:sz w:val="22"/>
          <w:szCs w:val="22"/>
        </w:rPr>
      </w:pPr>
      <w:r w:rsidRPr="008C3404">
        <w:rPr>
          <w:rFonts w:asciiTheme="minorHAnsi" w:hAnsiTheme="minorHAnsi" w:cstheme="minorHAnsi"/>
          <w:smallCaps w:val="0"/>
        </w:rPr>
        <w:fldChar w:fldCharType="begin"/>
      </w:r>
      <w:r w:rsidR="00FF0ED1" w:rsidRPr="008C3404">
        <w:rPr>
          <w:rFonts w:asciiTheme="minorHAnsi" w:hAnsiTheme="minorHAnsi" w:cstheme="minorHAnsi"/>
          <w:smallCaps w:val="0"/>
        </w:rPr>
        <w:instrText xml:space="preserve"> TOC \h \z \c "Plate" </w:instrText>
      </w:r>
      <w:r w:rsidRPr="008C3404">
        <w:rPr>
          <w:rFonts w:asciiTheme="minorHAnsi" w:hAnsiTheme="minorHAnsi" w:cstheme="minorHAnsi"/>
          <w:smallCaps w:val="0"/>
        </w:rPr>
        <w:fldChar w:fldCharType="separate"/>
      </w:r>
      <w:hyperlink w:anchor="_Toc483234539" w:history="1">
        <w:r w:rsidR="00142217" w:rsidRPr="008C3404">
          <w:rPr>
            <w:rStyle w:val="Hyperlink"/>
            <w:rFonts w:cstheme="minorHAnsi"/>
            <w:noProof/>
            <w:color w:val="auto"/>
          </w:rPr>
          <w:t>Plate 1</w:t>
        </w:r>
        <w:r w:rsidR="00142217" w:rsidRPr="008C3404">
          <w:rPr>
            <w:rStyle w:val="Hyperlink"/>
            <w:rFonts w:cstheme="minorHAnsi"/>
            <w:noProof/>
            <w:color w:val="auto"/>
          </w:rPr>
          <w:noBreakHyphen/>
          <w:t>1: Site inspection at Dome –Kwabenya (First culvert)</w:t>
        </w:r>
        <w:r w:rsidR="00142217" w:rsidRPr="008C3404">
          <w:rPr>
            <w:noProof/>
            <w:webHidden/>
          </w:rPr>
          <w:tab/>
        </w:r>
        <w:r w:rsidR="00142217" w:rsidRPr="008C3404">
          <w:rPr>
            <w:noProof/>
            <w:webHidden/>
          </w:rPr>
          <w:fldChar w:fldCharType="begin"/>
        </w:r>
        <w:r w:rsidR="00142217" w:rsidRPr="008C3404">
          <w:rPr>
            <w:noProof/>
            <w:webHidden/>
          </w:rPr>
          <w:instrText xml:space="preserve"> PAGEREF _Toc483234539 \h </w:instrText>
        </w:r>
        <w:r w:rsidR="00142217" w:rsidRPr="008C3404">
          <w:rPr>
            <w:noProof/>
            <w:webHidden/>
          </w:rPr>
        </w:r>
        <w:r w:rsidR="00142217" w:rsidRPr="008C3404">
          <w:rPr>
            <w:noProof/>
            <w:webHidden/>
          </w:rPr>
          <w:fldChar w:fldCharType="separate"/>
        </w:r>
        <w:r w:rsidR="00142217" w:rsidRPr="008C3404">
          <w:rPr>
            <w:noProof/>
            <w:webHidden/>
          </w:rPr>
          <w:t>3</w:t>
        </w:r>
        <w:r w:rsidR="00142217" w:rsidRPr="008C3404">
          <w:rPr>
            <w:noProof/>
            <w:webHidden/>
          </w:rPr>
          <w:fldChar w:fldCharType="end"/>
        </w:r>
      </w:hyperlink>
    </w:p>
    <w:p w14:paraId="269B3049" w14:textId="366079AC" w:rsidR="00142217"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4540" w:history="1">
        <w:r w:rsidR="00142217" w:rsidRPr="008C3404">
          <w:rPr>
            <w:rStyle w:val="Hyperlink"/>
            <w:rFonts w:cstheme="minorHAnsi"/>
            <w:noProof/>
            <w:color w:val="auto"/>
          </w:rPr>
          <w:t>Plate 1</w:t>
        </w:r>
        <w:r w:rsidR="00142217" w:rsidRPr="008C3404">
          <w:rPr>
            <w:rStyle w:val="Hyperlink"/>
            <w:rFonts w:cstheme="minorHAnsi"/>
            <w:noProof/>
            <w:color w:val="auto"/>
          </w:rPr>
          <w:noBreakHyphen/>
          <w:t>2: Site inspection at Dome –Kwabenya. (Third culvert)</w:t>
        </w:r>
        <w:r w:rsidR="00142217" w:rsidRPr="008C3404">
          <w:rPr>
            <w:noProof/>
            <w:webHidden/>
          </w:rPr>
          <w:tab/>
        </w:r>
        <w:r w:rsidR="00142217" w:rsidRPr="008C3404">
          <w:rPr>
            <w:noProof/>
            <w:webHidden/>
          </w:rPr>
          <w:fldChar w:fldCharType="begin"/>
        </w:r>
        <w:r w:rsidR="00142217" w:rsidRPr="008C3404">
          <w:rPr>
            <w:noProof/>
            <w:webHidden/>
          </w:rPr>
          <w:instrText xml:space="preserve"> PAGEREF _Toc483234540 \h </w:instrText>
        </w:r>
        <w:r w:rsidR="00142217" w:rsidRPr="008C3404">
          <w:rPr>
            <w:noProof/>
            <w:webHidden/>
          </w:rPr>
        </w:r>
        <w:r w:rsidR="00142217" w:rsidRPr="008C3404">
          <w:rPr>
            <w:noProof/>
            <w:webHidden/>
          </w:rPr>
          <w:fldChar w:fldCharType="separate"/>
        </w:r>
        <w:r w:rsidR="00142217" w:rsidRPr="008C3404">
          <w:rPr>
            <w:noProof/>
            <w:webHidden/>
          </w:rPr>
          <w:t>4</w:t>
        </w:r>
        <w:r w:rsidR="00142217" w:rsidRPr="008C3404">
          <w:rPr>
            <w:noProof/>
            <w:webHidden/>
          </w:rPr>
          <w:fldChar w:fldCharType="end"/>
        </w:r>
      </w:hyperlink>
    </w:p>
    <w:p w14:paraId="2A982648" w14:textId="379B57E8" w:rsidR="00142217"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4541" w:history="1">
        <w:r w:rsidR="00142217" w:rsidRPr="008C3404">
          <w:rPr>
            <w:rStyle w:val="Hyperlink"/>
            <w:noProof/>
            <w:color w:val="auto"/>
          </w:rPr>
          <w:t>Plate 5</w:t>
        </w:r>
        <w:r w:rsidR="00142217" w:rsidRPr="008C3404">
          <w:rPr>
            <w:rStyle w:val="Hyperlink"/>
            <w:noProof/>
            <w:color w:val="auto"/>
          </w:rPr>
          <w:noBreakHyphen/>
          <w:t>1: Consultation with some members of the Taifa- Burkina Co-op Taxi Rank</w:t>
        </w:r>
        <w:r w:rsidR="00142217" w:rsidRPr="008C3404">
          <w:rPr>
            <w:noProof/>
            <w:webHidden/>
          </w:rPr>
          <w:tab/>
        </w:r>
        <w:r w:rsidR="00142217" w:rsidRPr="008C3404">
          <w:rPr>
            <w:noProof/>
            <w:webHidden/>
          </w:rPr>
          <w:fldChar w:fldCharType="begin"/>
        </w:r>
        <w:r w:rsidR="00142217" w:rsidRPr="008C3404">
          <w:rPr>
            <w:noProof/>
            <w:webHidden/>
          </w:rPr>
          <w:instrText xml:space="preserve"> PAGEREF _Toc483234541 \h </w:instrText>
        </w:r>
        <w:r w:rsidR="00142217" w:rsidRPr="008C3404">
          <w:rPr>
            <w:noProof/>
            <w:webHidden/>
          </w:rPr>
        </w:r>
        <w:r w:rsidR="00142217" w:rsidRPr="008C3404">
          <w:rPr>
            <w:noProof/>
            <w:webHidden/>
          </w:rPr>
          <w:fldChar w:fldCharType="separate"/>
        </w:r>
        <w:r w:rsidR="00142217" w:rsidRPr="008C3404">
          <w:rPr>
            <w:noProof/>
            <w:webHidden/>
          </w:rPr>
          <w:t>44</w:t>
        </w:r>
        <w:r w:rsidR="00142217" w:rsidRPr="008C3404">
          <w:rPr>
            <w:noProof/>
            <w:webHidden/>
          </w:rPr>
          <w:fldChar w:fldCharType="end"/>
        </w:r>
      </w:hyperlink>
    </w:p>
    <w:p w14:paraId="2A014FC1" w14:textId="528108C4" w:rsidR="00142217" w:rsidRPr="008C3404" w:rsidRDefault="00E42BCD">
      <w:pPr>
        <w:pStyle w:val="TableofFigures"/>
        <w:tabs>
          <w:tab w:val="right" w:leader="dot" w:pos="9016"/>
        </w:tabs>
        <w:rPr>
          <w:rFonts w:asciiTheme="minorHAnsi" w:eastAsiaTheme="minorEastAsia" w:hAnsiTheme="minorHAnsi" w:cstheme="minorBidi"/>
          <w:smallCaps w:val="0"/>
          <w:noProof/>
          <w:sz w:val="22"/>
          <w:szCs w:val="22"/>
        </w:rPr>
      </w:pPr>
      <w:hyperlink w:anchor="_Toc483234542" w:history="1">
        <w:r w:rsidR="00142217" w:rsidRPr="008C3404">
          <w:rPr>
            <w:rStyle w:val="Hyperlink"/>
            <w:noProof/>
            <w:color w:val="auto"/>
          </w:rPr>
          <w:t>Plate 5</w:t>
        </w:r>
        <w:r w:rsidR="00142217" w:rsidRPr="008C3404">
          <w:rPr>
            <w:rStyle w:val="Hyperlink"/>
            <w:noProof/>
            <w:color w:val="auto"/>
          </w:rPr>
          <w:noBreakHyphen/>
          <w:t>2: Consultation with owner  of washing bay By the First Culvert.</w:t>
        </w:r>
        <w:r w:rsidR="00142217" w:rsidRPr="008C3404">
          <w:rPr>
            <w:noProof/>
            <w:webHidden/>
          </w:rPr>
          <w:tab/>
        </w:r>
        <w:r w:rsidR="00142217" w:rsidRPr="008C3404">
          <w:rPr>
            <w:noProof/>
            <w:webHidden/>
          </w:rPr>
          <w:fldChar w:fldCharType="begin"/>
        </w:r>
        <w:r w:rsidR="00142217" w:rsidRPr="008C3404">
          <w:rPr>
            <w:noProof/>
            <w:webHidden/>
          </w:rPr>
          <w:instrText xml:space="preserve"> PAGEREF _Toc483234542 \h </w:instrText>
        </w:r>
        <w:r w:rsidR="00142217" w:rsidRPr="008C3404">
          <w:rPr>
            <w:noProof/>
            <w:webHidden/>
          </w:rPr>
        </w:r>
        <w:r w:rsidR="00142217" w:rsidRPr="008C3404">
          <w:rPr>
            <w:noProof/>
            <w:webHidden/>
          </w:rPr>
          <w:fldChar w:fldCharType="separate"/>
        </w:r>
        <w:r w:rsidR="00142217" w:rsidRPr="008C3404">
          <w:rPr>
            <w:noProof/>
            <w:webHidden/>
          </w:rPr>
          <w:t>44</w:t>
        </w:r>
        <w:r w:rsidR="00142217" w:rsidRPr="008C3404">
          <w:rPr>
            <w:noProof/>
            <w:webHidden/>
          </w:rPr>
          <w:fldChar w:fldCharType="end"/>
        </w:r>
      </w:hyperlink>
    </w:p>
    <w:p w14:paraId="2C2ABDD3" w14:textId="5C5AB4C7" w:rsidR="00E00108" w:rsidRPr="008C3404" w:rsidRDefault="00461E86" w:rsidP="00DC53CE">
      <w:pPr>
        <w:pStyle w:val="TableofFigures"/>
        <w:tabs>
          <w:tab w:val="right" w:leader="dot" w:pos="9017"/>
        </w:tabs>
        <w:jc w:val="both"/>
        <w:rPr>
          <w:rFonts w:asciiTheme="minorHAnsi" w:hAnsiTheme="minorHAnsi" w:cstheme="minorHAnsi"/>
          <w:smallCaps w:val="0"/>
        </w:rPr>
      </w:pPr>
      <w:r w:rsidRPr="008C3404">
        <w:rPr>
          <w:rFonts w:asciiTheme="minorHAnsi" w:hAnsiTheme="minorHAnsi" w:cstheme="minorHAnsi"/>
          <w:smallCaps w:val="0"/>
        </w:rPr>
        <w:fldChar w:fldCharType="end"/>
      </w:r>
    </w:p>
    <w:p w14:paraId="7EC11EF1" w14:textId="77777777" w:rsidR="00D8679E" w:rsidRPr="008C3404" w:rsidRDefault="00D8679E" w:rsidP="00D60FC0">
      <w:pPr>
        <w:pStyle w:val="Heading1"/>
        <w:numPr>
          <w:ilvl w:val="0"/>
          <w:numId w:val="0"/>
        </w:numPr>
        <w:ind w:left="432" w:hanging="432"/>
        <w:rPr>
          <w:rFonts w:asciiTheme="minorHAnsi" w:hAnsiTheme="minorHAnsi" w:cstheme="minorHAnsi"/>
        </w:rPr>
      </w:pPr>
      <w:bookmarkStart w:id="5" w:name="_Toc395243253"/>
      <w:bookmarkStart w:id="6" w:name="_Toc417937592"/>
      <w:bookmarkStart w:id="7" w:name="_Toc425503935"/>
      <w:bookmarkStart w:id="8" w:name="_Toc435008816"/>
      <w:r w:rsidRPr="008C3404">
        <w:rPr>
          <w:rFonts w:asciiTheme="minorHAnsi" w:hAnsiTheme="minorHAnsi" w:cstheme="minorHAnsi"/>
        </w:rPr>
        <w:br w:type="page"/>
      </w:r>
      <w:bookmarkStart w:id="9" w:name="_Toc483317052"/>
      <w:r w:rsidRPr="008C3404">
        <w:rPr>
          <w:rFonts w:asciiTheme="minorHAnsi" w:hAnsiTheme="minorHAnsi" w:cstheme="minorHAnsi"/>
        </w:rPr>
        <w:lastRenderedPageBreak/>
        <w:t>ACRONYMS AND ABBREVIATIONS</w:t>
      </w:r>
      <w:bookmarkEnd w:id="5"/>
      <w:bookmarkEnd w:id="6"/>
      <w:bookmarkEnd w:id="7"/>
      <w:bookmarkEnd w:id="8"/>
      <w:bookmarkEnd w:id="9"/>
    </w:p>
    <w:p w14:paraId="788ECF51" w14:textId="372427F6" w:rsidR="004866C9" w:rsidRPr="008C3404" w:rsidRDefault="004866C9" w:rsidP="00DC53CE">
      <w:pPr>
        <w:jc w:val="both"/>
        <w:rPr>
          <w:rFonts w:asciiTheme="minorHAnsi" w:hAnsiTheme="minorHAnsi" w:cstheme="minorHAnsi"/>
        </w:rPr>
      </w:pPr>
      <w:r w:rsidRPr="008C3404">
        <w:rPr>
          <w:rFonts w:asciiTheme="minorHAnsi" w:hAnsiTheme="minorHAnsi" w:cstheme="minorHAnsi"/>
        </w:rPr>
        <w:t>ARAP</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Abbreviated Resettlement Action Plan</w:t>
      </w:r>
    </w:p>
    <w:p w14:paraId="51CCF4D7" w14:textId="77777777" w:rsidR="00A30040" w:rsidRPr="008C3404" w:rsidRDefault="00A30040" w:rsidP="00DC53CE">
      <w:pPr>
        <w:jc w:val="both"/>
        <w:rPr>
          <w:rFonts w:asciiTheme="minorHAnsi" w:hAnsiTheme="minorHAnsi" w:cstheme="minorHAnsi"/>
        </w:rPr>
      </w:pPr>
      <w:r w:rsidRPr="008C3404">
        <w:rPr>
          <w:rFonts w:asciiTheme="minorHAnsi" w:hAnsiTheme="minorHAnsi" w:cstheme="minorHAnsi"/>
        </w:rPr>
        <w:t>BoQ</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Bill of Quantities</w:t>
      </w:r>
    </w:p>
    <w:p w14:paraId="5D0238DE" w14:textId="0618BAD4" w:rsidR="00F56833" w:rsidRPr="008C3404" w:rsidRDefault="00F56833" w:rsidP="00DC53CE">
      <w:pPr>
        <w:jc w:val="both"/>
        <w:rPr>
          <w:rFonts w:asciiTheme="minorHAnsi" w:hAnsiTheme="minorHAnsi" w:cstheme="minorHAnsi"/>
        </w:rPr>
      </w:pPr>
      <w:r w:rsidRPr="008C3404">
        <w:rPr>
          <w:rFonts w:asciiTheme="minorHAnsi" w:hAnsiTheme="minorHAnsi" w:cstheme="minorHAnsi"/>
        </w:rPr>
        <w:t>DUR</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Department of Urban Roads</w:t>
      </w:r>
    </w:p>
    <w:p w14:paraId="466FAC99" w14:textId="453D5567" w:rsidR="00F56833" w:rsidRPr="008C3404" w:rsidRDefault="00F56833" w:rsidP="00DC53CE">
      <w:pPr>
        <w:jc w:val="both"/>
        <w:rPr>
          <w:rFonts w:asciiTheme="minorHAnsi" w:hAnsiTheme="minorHAnsi" w:cstheme="minorHAnsi"/>
        </w:rPr>
      </w:pPr>
      <w:r w:rsidRPr="008C3404">
        <w:rPr>
          <w:rFonts w:asciiTheme="minorHAnsi" w:hAnsiTheme="minorHAnsi" w:cstheme="minorHAnsi"/>
        </w:rPr>
        <w:t>EAR</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Environmental Assessment Regulations</w:t>
      </w:r>
    </w:p>
    <w:p w14:paraId="3ED9CE85" w14:textId="77777777" w:rsidR="000A4C6D" w:rsidRPr="008C3404" w:rsidRDefault="000A4C6D" w:rsidP="00DC53CE">
      <w:pPr>
        <w:jc w:val="both"/>
        <w:rPr>
          <w:rFonts w:asciiTheme="minorHAnsi" w:hAnsiTheme="minorHAnsi" w:cstheme="minorHAnsi"/>
        </w:rPr>
      </w:pPr>
      <w:r w:rsidRPr="008C3404">
        <w:rPr>
          <w:rFonts w:asciiTheme="minorHAnsi" w:hAnsiTheme="minorHAnsi" w:cstheme="minorHAnsi"/>
        </w:rPr>
        <w:t>EHSD</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 xml:space="preserve">Environmental Heath and Sanitation Department </w:t>
      </w:r>
    </w:p>
    <w:p w14:paraId="44D4AC2B" w14:textId="77777777" w:rsidR="00D8679E" w:rsidRPr="008C3404" w:rsidRDefault="00D8679E" w:rsidP="00DC53CE">
      <w:pPr>
        <w:jc w:val="both"/>
        <w:rPr>
          <w:rFonts w:asciiTheme="minorHAnsi" w:hAnsiTheme="minorHAnsi" w:cstheme="minorHAnsi"/>
        </w:rPr>
      </w:pPr>
      <w:r w:rsidRPr="008C3404">
        <w:rPr>
          <w:rFonts w:asciiTheme="minorHAnsi" w:hAnsiTheme="minorHAnsi" w:cstheme="minorHAnsi"/>
        </w:rPr>
        <w:t>EPA</w:t>
      </w:r>
      <w:r w:rsidR="00894462" w:rsidRPr="008C3404">
        <w:rPr>
          <w:rFonts w:asciiTheme="minorHAnsi" w:hAnsiTheme="minorHAnsi" w:cstheme="minorHAnsi"/>
        </w:rPr>
        <w:tab/>
      </w:r>
      <w:r w:rsidR="00894462" w:rsidRPr="008C3404">
        <w:rPr>
          <w:rFonts w:asciiTheme="minorHAnsi" w:hAnsiTheme="minorHAnsi" w:cstheme="minorHAnsi"/>
        </w:rPr>
        <w:tab/>
      </w:r>
      <w:r w:rsidR="00894462" w:rsidRPr="008C3404">
        <w:rPr>
          <w:rFonts w:asciiTheme="minorHAnsi" w:hAnsiTheme="minorHAnsi" w:cstheme="minorHAnsi"/>
        </w:rPr>
        <w:tab/>
        <w:t>Environmental Protection Agency</w:t>
      </w:r>
    </w:p>
    <w:p w14:paraId="2DDDBE05" w14:textId="77777777" w:rsidR="006562A4" w:rsidRPr="008C3404" w:rsidRDefault="006562A4" w:rsidP="00DC53CE">
      <w:pPr>
        <w:jc w:val="both"/>
        <w:rPr>
          <w:rFonts w:asciiTheme="minorHAnsi" w:hAnsiTheme="minorHAnsi" w:cstheme="minorHAnsi"/>
        </w:rPr>
      </w:pPr>
      <w:r w:rsidRPr="008C3404">
        <w:rPr>
          <w:rFonts w:asciiTheme="minorHAnsi" w:hAnsiTheme="minorHAnsi" w:cstheme="minorHAnsi"/>
        </w:rPr>
        <w:t>ESMF</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Environmental</w:t>
      </w:r>
      <w:r w:rsidR="001F7C4C" w:rsidRPr="008C3404">
        <w:rPr>
          <w:rFonts w:asciiTheme="minorHAnsi" w:hAnsiTheme="minorHAnsi" w:cstheme="minorHAnsi"/>
        </w:rPr>
        <w:t xml:space="preserve"> and Social Management Framework</w:t>
      </w:r>
    </w:p>
    <w:p w14:paraId="2ECF9BD6" w14:textId="77777777" w:rsidR="00D8679E" w:rsidRPr="008C3404" w:rsidRDefault="00D8679E" w:rsidP="00DC53CE">
      <w:pPr>
        <w:jc w:val="both"/>
        <w:rPr>
          <w:rFonts w:asciiTheme="minorHAnsi" w:hAnsiTheme="minorHAnsi" w:cstheme="minorHAnsi"/>
        </w:rPr>
      </w:pPr>
      <w:r w:rsidRPr="008C3404">
        <w:rPr>
          <w:rFonts w:asciiTheme="minorHAnsi" w:hAnsiTheme="minorHAnsi" w:cstheme="minorHAnsi"/>
        </w:rPr>
        <w:t>ESMP</w:t>
      </w:r>
      <w:r w:rsidR="00894462" w:rsidRPr="008C3404">
        <w:rPr>
          <w:rFonts w:asciiTheme="minorHAnsi" w:hAnsiTheme="minorHAnsi" w:cstheme="minorHAnsi"/>
        </w:rPr>
        <w:tab/>
      </w:r>
      <w:r w:rsidR="00894462" w:rsidRPr="008C3404">
        <w:rPr>
          <w:rFonts w:asciiTheme="minorHAnsi" w:hAnsiTheme="minorHAnsi" w:cstheme="minorHAnsi"/>
        </w:rPr>
        <w:tab/>
      </w:r>
      <w:r w:rsidR="00894462" w:rsidRPr="008C3404">
        <w:rPr>
          <w:rFonts w:asciiTheme="minorHAnsi" w:hAnsiTheme="minorHAnsi" w:cstheme="minorHAnsi"/>
        </w:rPr>
        <w:tab/>
        <w:t>Environmental and Social Management Plan</w:t>
      </w:r>
    </w:p>
    <w:p w14:paraId="4E08D75B" w14:textId="77777777" w:rsidR="001C042A" w:rsidRPr="008C3404" w:rsidRDefault="001C042A" w:rsidP="00DC53CE">
      <w:pPr>
        <w:jc w:val="both"/>
        <w:rPr>
          <w:rFonts w:asciiTheme="minorHAnsi" w:hAnsiTheme="minorHAnsi" w:cstheme="minorHAnsi"/>
        </w:rPr>
      </w:pPr>
      <w:r w:rsidRPr="008C3404">
        <w:rPr>
          <w:rFonts w:asciiTheme="minorHAnsi" w:hAnsiTheme="minorHAnsi" w:cstheme="minorHAnsi"/>
        </w:rPr>
        <w:t>GAMA</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 xml:space="preserve">Greater Accra </w:t>
      </w:r>
      <w:r w:rsidR="00417434" w:rsidRPr="008C3404">
        <w:rPr>
          <w:rFonts w:asciiTheme="minorHAnsi" w:hAnsiTheme="minorHAnsi" w:cstheme="minorHAnsi"/>
        </w:rPr>
        <w:t>Metropolitan Area</w:t>
      </w:r>
    </w:p>
    <w:p w14:paraId="36EAA180" w14:textId="77777777" w:rsidR="00CC4511" w:rsidRPr="008C3404" w:rsidRDefault="00CC4511" w:rsidP="00DC53CE">
      <w:pPr>
        <w:jc w:val="both"/>
        <w:rPr>
          <w:rFonts w:asciiTheme="minorHAnsi" w:hAnsiTheme="minorHAnsi" w:cstheme="minorHAnsi"/>
        </w:rPr>
      </w:pPr>
      <w:r w:rsidRPr="008C3404">
        <w:rPr>
          <w:rFonts w:asciiTheme="minorHAnsi" w:hAnsiTheme="minorHAnsi" w:cstheme="minorHAnsi"/>
        </w:rPr>
        <w:t>GEMA</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Ga East Municipal Assembly</w:t>
      </w:r>
    </w:p>
    <w:p w14:paraId="443A9FB1" w14:textId="77777777" w:rsidR="000C78B0" w:rsidRPr="008C3404" w:rsidRDefault="000C78B0" w:rsidP="00DC53CE">
      <w:pPr>
        <w:jc w:val="both"/>
        <w:rPr>
          <w:rFonts w:asciiTheme="minorHAnsi" w:hAnsiTheme="minorHAnsi" w:cstheme="minorHAnsi"/>
        </w:rPr>
      </w:pPr>
      <w:r w:rsidRPr="008C3404">
        <w:rPr>
          <w:rFonts w:asciiTheme="minorHAnsi" w:hAnsiTheme="minorHAnsi" w:cstheme="minorHAnsi"/>
        </w:rPr>
        <w:t>GES</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Ghana Education Service</w:t>
      </w:r>
    </w:p>
    <w:p w14:paraId="492FA317" w14:textId="77777777" w:rsidR="001F7C4C" w:rsidRPr="008C3404" w:rsidRDefault="001F7C4C" w:rsidP="00DC53CE">
      <w:pPr>
        <w:jc w:val="both"/>
        <w:rPr>
          <w:rFonts w:asciiTheme="minorHAnsi" w:hAnsiTheme="minorHAnsi" w:cstheme="minorHAnsi"/>
        </w:rPr>
      </w:pPr>
      <w:r w:rsidRPr="008C3404">
        <w:rPr>
          <w:rFonts w:asciiTheme="minorHAnsi" w:hAnsiTheme="minorHAnsi" w:cstheme="minorHAnsi"/>
        </w:rPr>
        <w:t>GoG</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Government of Ghana</w:t>
      </w:r>
    </w:p>
    <w:p w14:paraId="4390782E" w14:textId="77777777" w:rsidR="000C78B0" w:rsidRPr="008C3404" w:rsidRDefault="000C78B0" w:rsidP="00DC53CE">
      <w:pPr>
        <w:jc w:val="both"/>
        <w:rPr>
          <w:rFonts w:asciiTheme="minorHAnsi" w:hAnsiTheme="minorHAnsi" w:cstheme="minorHAnsi"/>
        </w:rPr>
      </w:pPr>
      <w:r w:rsidRPr="008C3404">
        <w:rPr>
          <w:rFonts w:asciiTheme="minorHAnsi" w:hAnsiTheme="minorHAnsi" w:cstheme="minorHAnsi"/>
        </w:rPr>
        <w:t>GWCL</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Ghana Water Company Limited</w:t>
      </w:r>
    </w:p>
    <w:p w14:paraId="185F59D9" w14:textId="77777777" w:rsidR="009B433B" w:rsidRPr="008C3404" w:rsidRDefault="009B433B" w:rsidP="00DC53CE">
      <w:pPr>
        <w:jc w:val="both"/>
        <w:rPr>
          <w:rFonts w:asciiTheme="minorHAnsi" w:hAnsiTheme="minorHAnsi" w:cstheme="minorHAnsi"/>
        </w:rPr>
      </w:pPr>
      <w:r w:rsidRPr="008C3404">
        <w:rPr>
          <w:rFonts w:asciiTheme="minorHAnsi" w:hAnsiTheme="minorHAnsi" w:cstheme="minorHAnsi"/>
        </w:rPr>
        <w:t>IUCN</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International Union for Conservation of Nature</w:t>
      </w:r>
    </w:p>
    <w:p w14:paraId="23E2CDC6" w14:textId="77777777" w:rsidR="001F7C4C" w:rsidRPr="008C3404" w:rsidRDefault="001F7C4C" w:rsidP="00DC53CE">
      <w:pPr>
        <w:jc w:val="both"/>
        <w:rPr>
          <w:rFonts w:asciiTheme="minorHAnsi" w:hAnsiTheme="minorHAnsi" w:cstheme="minorHAnsi"/>
        </w:rPr>
      </w:pPr>
      <w:r w:rsidRPr="008C3404">
        <w:rPr>
          <w:rFonts w:asciiTheme="minorHAnsi" w:hAnsiTheme="minorHAnsi" w:cstheme="minorHAnsi"/>
        </w:rPr>
        <w:t>LI</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Legislative Instrument</w:t>
      </w:r>
    </w:p>
    <w:p w14:paraId="4EFCDD46" w14:textId="77777777" w:rsidR="00417434" w:rsidRPr="008C3404" w:rsidRDefault="00417434" w:rsidP="00DC53CE">
      <w:pPr>
        <w:jc w:val="both"/>
        <w:rPr>
          <w:rFonts w:asciiTheme="minorHAnsi" w:hAnsiTheme="minorHAnsi" w:cstheme="minorHAnsi"/>
        </w:rPr>
      </w:pPr>
      <w:r w:rsidRPr="008C3404">
        <w:rPr>
          <w:rFonts w:asciiTheme="minorHAnsi" w:hAnsiTheme="minorHAnsi" w:cstheme="minorHAnsi"/>
        </w:rPr>
        <w:t>MA</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Municipal A</w:t>
      </w:r>
      <w:r w:rsidR="00FB75E6" w:rsidRPr="008C3404">
        <w:rPr>
          <w:rFonts w:asciiTheme="minorHAnsi" w:hAnsiTheme="minorHAnsi" w:cstheme="minorHAnsi"/>
        </w:rPr>
        <w:t>uthority</w:t>
      </w:r>
    </w:p>
    <w:p w14:paraId="55C1B70C" w14:textId="77777777" w:rsidR="00FB75E6" w:rsidRPr="008C3404" w:rsidRDefault="00FB75E6" w:rsidP="00DC53CE">
      <w:pPr>
        <w:jc w:val="both"/>
        <w:rPr>
          <w:rFonts w:asciiTheme="minorHAnsi" w:hAnsiTheme="minorHAnsi" w:cstheme="minorHAnsi"/>
        </w:rPr>
      </w:pPr>
      <w:r w:rsidRPr="008C3404">
        <w:rPr>
          <w:rFonts w:asciiTheme="minorHAnsi" w:hAnsiTheme="minorHAnsi" w:cstheme="minorHAnsi"/>
        </w:rPr>
        <w:t>MLGRD</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Ministry of Local Government and Rural Development</w:t>
      </w:r>
    </w:p>
    <w:p w14:paraId="0398216D" w14:textId="77777777" w:rsidR="00FB75E6" w:rsidRPr="008C3404" w:rsidRDefault="00FB75E6" w:rsidP="00DC53CE">
      <w:pPr>
        <w:jc w:val="both"/>
        <w:rPr>
          <w:rFonts w:asciiTheme="minorHAnsi" w:hAnsiTheme="minorHAnsi" w:cstheme="minorHAnsi"/>
        </w:rPr>
      </w:pPr>
      <w:r w:rsidRPr="008C3404">
        <w:rPr>
          <w:rFonts w:asciiTheme="minorHAnsi" w:hAnsiTheme="minorHAnsi" w:cstheme="minorHAnsi"/>
        </w:rPr>
        <w:t>MMA</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Metropolitan and Municipal Assembly</w:t>
      </w:r>
    </w:p>
    <w:p w14:paraId="7E4712CF" w14:textId="77777777" w:rsidR="00417434" w:rsidRPr="008C3404" w:rsidRDefault="00417434" w:rsidP="00DC53CE">
      <w:pPr>
        <w:jc w:val="both"/>
        <w:rPr>
          <w:rFonts w:asciiTheme="minorHAnsi" w:hAnsiTheme="minorHAnsi" w:cstheme="minorHAnsi"/>
        </w:rPr>
      </w:pPr>
      <w:r w:rsidRPr="008C3404">
        <w:rPr>
          <w:rFonts w:asciiTheme="minorHAnsi" w:hAnsiTheme="minorHAnsi" w:cstheme="minorHAnsi"/>
        </w:rPr>
        <w:t>MMDA</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Metropolitan, M</w:t>
      </w:r>
      <w:r w:rsidR="00FB75E6" w:rsidRPr="008C3404">
        <w:rPr>
          <w:rFonts w:asciiTheme="minorHAnsi" w:hAnsiTheme="minorHAnsi" w:cstheme="minorHAnsi"/>
        </w:rPr>
        <w:t>unicipal and District Assembly</w:t>
      </w:r>
    </w:p>
    <w:p w14:paraId="13DD698A" w14:textId="507726CF" w:rsidR="00F56833" w:rsidRPr="008C3404" w:rsidRDefault="00F56833" w:rsidP="00DC53CE">
      <w:pPr>
        <w:jc w:val="both"/>
        <w:rPr>
          <w:rFonts w:asciiTheme="minorHAnsi" w:hAnsiTheme="minorHAnsi" w:cstheme="minorHAnsi"/>
        </w:rPr>
      </w:pPr>
      <w:r w:rsidRPr="008C3404">
        <w:rPr>
          <w:rFonts w:asciiTheme="minorHAnsi" w:hAnsiTheme="minorHAnsi" w:cstheme="minorHAnsi"/>
        </w:rPr>
        <w:t>OHS</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Occupational Health and Safety</w:t>
      </w:r>
    </w:p>
    <w:p w14:paraId="07A98298" w14:textId="77777777" w:rsidR="001F7C4C" w:rsidRPr="008C3404" w:rsidRDefault="001F7C4C" w:rsidP="00DC53CE">
      <w:pPr>
        <w:jc w:val="both"/>
        <w:rPr>
          <w:rFonts w:asciiTheme="minorHAnsi" w:hAnsiTheme="minorHAnsi" w:cstheme="minorHAnsi"/>
        </w:rPr>
      </w:pPr>
      <w:r w:rsidRPr="008C3404">
        <w:rPr>
          <w:rFonts w:asciiTheme="minorHAnsi" w:hAnsiTheme="minorHAnsi" w:cstheme="minorHAnsi"/>
        </w:rPr>
        <w:t>OP</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 xml:space="preserve">Operational Procedures </w:t>
      </w:r>
    </w:p>
    <w:p w14:paraId="0D03AA35" w14:textId="77777777" w:rsidR="001F7C4C" w:rsidRPr="008C3404" w:rsidRDefault="00894462" w:rsidP="00DC53CE">
      <w:pPr>
        <w:jc w:val="both"/>
        <w:rPr>
          <w:rFonts w:asciiTheme="minorHAnsi" w:hAnsiTheme="minorHAnsi" w:cstheme="minorHAnsi"/>
        </w:rPr>
      </w:pPr>
      <w:r w:rsidRPr="008C3404">
        <w:rPr>
          <w:rFonts w:asciiTheme="minorHAnsi" w:hAnsiTheme="minorHAnsi" w:cstheme="minorHAnsi"/>
        </w:rPr>
        <w:t>PPE</w:t>
      </w:r>
      <w:r w:rsidR="00F317EA" w:rsidRPr="008C3404">
        <w:rPr>
          <w:rFonts w:asciiTheme="minorHAnsi" w:hAnsiTheme="minorHAnsi" w:cstheme="minorHAnsi"/>
        </w:rPr>
        <w:tab/>
      </w:r>
      <w:r w:rsidR="00F317EA" w:rsidRPr="008C3404">
        <w:rPr>
          <w:rFonts w:asciiTheme="minorHAnsi" w:hAnsiTheme="minorHAnsi" w:cstheme="minorHAnsi"/>
        </w:rPr>
        <w:tab/>
      </w:r>
      <w:r w:rsidR="00F317EA" w:rsidRPr="008C3404">
        <w:rPr>
          <w:rFonts w:asciiTheme="minorHAnsi" w:hAnsiTheme="minorHAnsi" w:cstheme="minorHAnsi"/>
        </w:rPr>
        <w:tab/>
        <w:t>Personal Protective Equipment</w:t>
      </w:r>
    </w:p>
    <w:p w14:paraId="4670EDF0" w14:textId="62426B43" w:rsidR="001F7C4C" w:rsidRPr="008C3404" w:rsidRDefault="001F7C4C" w:rsidP="00DC53CE">
      <w:pPr>
        <w:tabs>
          <w:tab w:val="left" w:pos="720"/>
          <w:tab w:val="left" w:pos="1440"/>
          <w:tab w:val="left" w:pos="2160"/>
          <w:tab w:val="left" w:pos="2880"/>
          <w:tab w:val="left" w:pos="3600"/>
          <w:tab w:val="left" w:pos="4920"/>
        </w:tabs>
        <w:jc w:val="both"/>
        <w:rPr>
          <w:rFonts w:asciiTheme="minorHAnsi" w:hAnsiTheme="minorHAnsi" w:cstheme="minorHAnsi"/>
        </w:rPr>
      </w:pPr>
      <w:r w:rsidRPr="008C3404">
        <w:rPr>
          <w:rFonts w:asciiTheme="minorHAnsi" w:hAnsiTheme="minorHAnsi" w:cstheme="minorHAnsi"/>
        </w:rPr>
        <w:t>S&amp;W</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Sanitation and Water</w:t>
      </w:r>
      <w:r w:rsidR="00CC4511" w:rsidRPr="008C3404">
        <w:rPr>
          <w:rFonts w:asciiTheme="minorHAnsi" w:hAnsiTheme="minorHAnsi" w:cstheme="minorHAnsi"/>
        </w:rPr>
        <w:tab/>
      </w:r>
    </w:p>
    <w:p w14:paraId="7564F6B0" w14:textId="77777777" w:rsidR="00417434" w:rsidRPr="008C3404" w:rsidRDefault="00417434" w:rsidP="00DC53CE">
      <w:pPr>
        <w:jc w:val="both"/>
        <w:rPr>
          <w:rFonts w:asciiTheme="minorHAnsi" w:hAnsiTheme="minorHAnsi" w:cstheme="minorHAnsi"/>
        </w:rPr>
      </w:pPr>
      <w:r w:rsidRPr="008C3404">
        <w:rPr>
          <w:rFonts w:asciiTheme="minorHAnsi" w:hAnsiTheme="minorHAnsi" w:cstheme="minorHAnsi"/>
        </w:rPr>
        <w:t>ToR</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Terms of Reference</w:t>
      </w:r>
    </w:p>
    <w:p w14:paraId="3D58AA5C" w14:textId="77777777" w:rsidR="0012668F" w:rsidRPr="008C3404" w:rsidRDefault="00417434" w:rsidP="00DC53CE">
      <w:pPr>
        <w:jc w:val="both"/>
        <w:rPr>
          <w:rFonts w:asciiTheme="minorHAnsi" w:hAnsiTheme="minorHAnsi" w:cstheme="minorHAnsi"/>
        </w:rPr>
      </w:pPr>
      <w:r w:rsidRPr="008C3404">
        <w:rPr>
          <w:rFonts w:asciiTheme="minorHAnsi" w:hAnsiTheme="minorHAnsi" w:cstheme="minorHAnsi"/>
        </w:rPr>
        <w:t>WB</w:t>
      </w:r>
      <w:r w:rsidRPr="008C3404">
        <w:rPr>
          <w:rFonts w:asciiTheme="minorHAnsi" w:hAnsiTheme="minorHAnsi" w:cstheme="minorHAnsi"/>
        </w:rPr>
        <w:tab/>
      </w:r>
      <w:r w:rsidRPr="008C3404">
        <w:rPr>
          <w:rFonts w:asciiTheme="minorHAnsi" w:hAnsiTheme="minorHAnsi" w:cstheme="minorHAnsi"/>
        </w:rPr>
        <w:tab/>
      </w:r>
      <w:r w:rsidRPr="008C3404">
        <w:rPr>
          <w:rFonts w:asciiTheme="minorHAnsi" w:hAnsiTheme="minorHAnsi" w:cstheme="minorHAnsi"/>
        </w:rPr>
        <w:tab/>
        <w:t>World Bank</w:t>
      </w:r>
    </w:p>
    <w:p w14:paraId="5EA9B42B" w14:textId="77777777" w:rsidR="00CF68DB" w:rsidRPr="008C3404" w:rsidRDefault="00CF68DB" w:rsidP="00CF68DB">
      <w:pPr>
        <w:rPr>
          <w:rFonts w:asciiTheme="minorHAnsi" w:hAnsiTheme="minorHAnsi" w:cstheme="minorHAnsi"/>
          <w:lang w:val="x-none" w:eastAsia="x-none"/>
        </w:rPr>
      </w:pPr>
    </w:p>
    <w:p w14:paraId="3A78B01B" w14:textId="77777777" w:rsidR="00CF68DB" w:rsidRPr="008C3404" w:rsidRDefault="00CF68DB" w:rsidP="00CF68DB">
      <w:pPr>
        <w:rPr>
          <w:rFonts w:asciiTheme="minorHAnsi" w:hAnsiTheme="minorHAnsi" w:cstheme="minorHAnsi"/>
          <w:lang w:val="x-none" w:eastAsia="x-none"/>
        </w:rPr>
      </w:pPr>
    </w:p>
    <w:p w14:paraId="478E7B0C" w14:textId="77777777" w:rsidR="00CF68DB" w:rsidRPr="008C3404" w:rsidRDefault="00CF68DB" w:rsidP="00CF68DB">
      <w:pPr>
        <w:rPr>
          <w:rFonts w:asciiTheme="minorHAnsi" w:hAnsiTheme="minorHAnsi" w:cstheme="minorHAnsi"/>
          <w:lang w:val="x-none" w:eastAsia="x-none"/>
        </w:rPr>
      </w:pPr>
    </w:p>
    <w:p w14:paraId="40149593" w14:textId="77777777" w:rsidR="00CF68DB" w:rsidRPr="008C3404" w:rsidRDefault="00CF68DB" w:rsidP="00CF68DB">
      <w:pPr>
        <w:rPr>
          <w:rFonts w:asciiTheme="minorHAnsi" w:hAnsiTheme="minorHAnsi" w:cstheme="minorHAnsi"/>
          <w:lang w:val="x-none" w:eastAsia="x-none"/>
        </w:rPr>
      </w:pPr>
    </w:p>
    <w:p w14:paraId="5099DE79" w14:textId="77777777" w:rsidR="0012668F" w:rsidRPr="008C3404" w:rsidRDefault="0012668F" w:rsidP="00D60FC0">
      <w:pPr>
        <w:pStyle w:val="Heading1"/>
        <w:numPr>
          <w:ilvl w:val="0"/>
          <w:numId w:val="0"/>
        </w:numPr>
        <w:ind w:left="432" w:hanging="432"/>
        <w:rPr>
          <w:rFonts w:asciiTheme="minorHAnsi" w:hAnsiTheme="minorHAnsi" w:cstheme="minorHAnsi"/>
        </w:rPr>
      </w:pPr>
      <w:r w:rsidRPr="008C3404">
        <w:rPr>
          <w:rFonts w:asciiTheme="minorHAnsi" w:hAnsiTheme="minorHAnsi" w:cstheme="minorHAnsi"/>
        </w:rPr>
        <w:br w:type="page"/>
      </w:r>
      <w:bookmarkStart w:id="10" w:name="_Toc483317053"/>
      <w:r w:rsidRPr="008C3404">
        <w:rPr>
          <w:rFonts w:asciiTheme="minorHAnsi" w:hAnsiTheme="minorHAnsi" w:cstheme="minorHAnsi"/>
        </w:rPr>
        <w:lastRenderedPageBreak/>
        <w:t>EXECUTIVE SUMMARY</w:t>
      </w:r>
      <w:bookmarkEnd w:id="10"/>
    </w:p>
    <w:p w14:paraId="43FE774B" w14:textId="785C5991" w:rsidR="00923980" w:rsidRPr="008C3404" w:rsidRDefault="00B70675" w:rsidP="00DC53CE">
      <w:pPr>
        <w:jc w:val="both"/>
        <w:rPr>
          <w:rFonts w:asciiTheme="minorHAnsi" w:hAnsiTheme="minorHAnsi" w:cstheme="minorHAnsi"/>
          <w:bCs/>
        </w:rPr>
      </w:pPr>
      <w:r w:rsidRPr="008C3404">
        <w:rPr>
          <w:rFonts w:asciiTheme="minorHAnsi" w:hAnsiTheme="minorHAnsi" w:cstheme="minorHAnsi"/>
          <w:bCs/>
        </w:rPr>
        <w:t>The Government of Ghana (GoG) has received financing from the World Bank towards the cost of implementation of the Greater Accra Metropolitan Area (GAMA) Sanitation and Water Project (GAMA S&amp;W Project).</w:t>
      </w:r>
    </w:p>
    <w:p w14:paraId="09E514C1" w14:textId="77777777" w:rsidR="005A3935" w:rsidRPr="008C3404" w:rsidRDefault="005A3935" w:rsidP="00DC53CE">
      <w:pPr>
        <w:jc w:val="both"/>
        <w:rPr>
          <w:rFonts w:asciiTheme="minorHAnsi" w:hAnsiTheme="minorHAnsi" w:cstheme="minorHAnsi"/>
          <w:bCs/>
        </w:rPr>
      </w:pPr>
    </w:p>
    <w:p w14:paraId="24AC179A" w14:textId="174CBD39" w:rsidR="00164E30" w:rsidRPr="008C3404" w:rsidRDefault="005A3299" w:rsidP="00DC53CE">
      <w:pPr>
        <w:jc w:val="both"/>
        <w:rPr>
          <w:rFonts w:asciiTheme="minorHAnsi" w:hAnsiTheme="minorHAnsi" w:cstheme="minorHAnsi"/>
        </w:rPr>
      </w:pPr>
      <w:r w:rsidRPr="008C3404">
        <w:rPr>
          <w:rFonts w:asciiTheme="minorHAnsi" w:hAnsiTheme="minorHAnsi" w:cstheme="minorHAnsi"/>
        </w:rPr>
        <w:t xml:space="preserve">The Government, through the Ministry of Local </w:t>
      </w:r>
      <w:r w:rsidR="00E219D2" w:rsidRPr="008C3404">
        <w:rPr>
          <w:rFonts w:asciiTheme="minorHAnsi" w:hAnsiTheme="minorHAnsi" w:cstheme="minorHAnsi"/>
        </w:rPr>
        <w:t>G</w:t>
      </w:r>
      <w:r w:rsidRPr="008C3404">
        <w:rPr>
          <w:rFonts w:asciiTheme="minorHAnsi" w:hAnsiTheme="minorHAnsi" w:cstheme="minorHAnsi"/>
        </w:rPr>
        <w:t xml:space="preserve">overnment and Rural Development (MLGRD) intends to apply part of the GAMA S&amp;W Project funds to undertake emergency priority drainage intervention to alleviate the situation in flood prone areas by constructing reinforced concrete open and box culverts on some priority roads in the GAMA area where storm water pose a severe risk for environmental sanitation management, lives and economic activities. </w:t>
      </w:r>
    </w:p>
    <w:p w14:paraId="499DD4C6" w14:textId="77777777" w:rsidR="00284DF0" w:rsidRPr="008C3404" w:rsidRDefault="00284DF0" w:rsidP="00DC53CE">
      <w:pPr>
        <w:jc w:val="both"/>
        <w:rPr>
          <w:rFonts w:asciiTheme="minorHAnsi" w:hAnsiTheme="minorHAnsi" w:cstheme="minorHAnsi"/>
          <w:lang w:val="en-GB"/>
        </w:rPr>
      </w:pPr>
    </w:p>
    <w:p w14:paraId="143BEE35" w14:textId="1663DFD0" w:rsidR="005A3299" w:rsidRPr="008C3404" w:rsidRDefault="005A3299" w:rsidP="00DC53CE">
      <w:pPr>
        <w:jc w:val="both"/>
        <w:rPr>
          <w:rFonts w:asciiTheme="minorHAnsi" w:hAnsiTheme="minorHAnsi" w:cstheme="minorHAnsi"/>
          <w:lang w:val="en-GB"/>
        </w:rPr>
      </w:pPr>
      <w:r w:rsidRPr="008C3404">
        <w:rPr>
          <w:rFonts w:asciiTheme="minorHAnsi" w:hAnsiTheme="minorHAnsi" w:cstheme="minorHAnsi"/>
          <w:lang w:val="en-GB"/>
        </w:rPr>
        <w:t>Ghana’s Environmental Assessment Regulations, 1999 (LI1652) requires that for any start-up project which has potential to impact negatively on the environment and people, the undertaking should be assessed for its environmental and social impacts, and the appropriate mitigation measures identified prior to the undertaking for implementation. The Project has also triggered the Wo</w:t>
      </w:r>
      <w:r w:rsidR="00CF68DB" w:rsidRPr="008C3404">
        <w:rPr>
          <w:rFonts w:asciiTheme="minorHAnsi" w:hAnsiTheme="minorHAnsi" w:cstheme="minorHAnsi"/>
          <w:lang w:val="en-GB"/>
        </w:rPr>
        <w:t>rld Bank Safeguard</w:t>
      </w:r>
      <w:r w:rsidRPr="008C3404">
        <w:rPr>
          <w:rFonts w:asciiTheme="minorHAnsi" w:hAnsiTheme="minorHAnsi" w:cstheme="minorHAnsi"/>
          <w:lang w:val="en-GB"/>
        </w:rPr>
        <w:t xml:space="preserve"> policies: </w:t>
      </w:r>
      <w:r w:rsidRPr="008C3404">
        <w:rPr>
          <w:rFonts w:asciiTheme="minorHAnsi" w:hAnsiTheme="minorHAnsi" w:cstheme="minorHAnsi"/>
          <w:b/>
          <w:i/>
          <w:lang w:val="en-GB"/>
        </w:rPr>
        <w:t xml:space="preserve">Environmental Assessment Policy OP4.01 </w:t>
      </w:r>
      <w:r w:rsidRPr="008C3404">
        <w:rPr>
          <w:rFonts w:asciiTheme="minorHAnsi" w:hAnsiTheme="minorHAnsi" w:cstheme="minorHAnsi"/>
          <w:lang w:val="en-GB"/>
        </w:rPr>
        <w:t>and the</w:t>
      </w:r>
      <w:r w:rsidRPr="008C3404">
        <w:rPr>
          <w:rFonts w:asciiTheme="minorHAnsi" w:hAnsiTheme="minorHAnsi" w:cstheme="minorHAnsi"/>
          <w:b/>
          <w:i/>
          <w:lang w:val="en-GB"/>
        </w:rPr>
        <w:t xml:space="preserve"> Involuntary Resettlement Policy OP4.12. </w:t>
      </w:r>
      <w:r w:rsidRPr="008C3404">
        <w:rPr>
          <w:rFonts w:asciiTheme="minorHAnsi" w:hAnsiTheme="minorHAnsi" w:cstheme="minorHAnsi"/>
          <w:lang w:val="en-GB"/>
        </w:rPr>
        <w:t>These require that any potential environmental and social issues arising from the project implementation should be mitigated.</w:t>
      </w:r>
    </w:p>
    <w:p w14:paraId="46F8826D" w14:textId="77777777" w:rsidR="00284DF0" w:rsidRPr="008C3404" w:rsidRDefault="00284DF0" w:rsidP="00DC53CE">
      <w:pPr>
        <w:jc w:val="both"/>
        <w:rPr>
          <w:rFonts w:asciiTheme="minorHAnsi" w:hAnsiTheme="minorHAnsi" w:cstheme="minorHAnsi"/>
          <w:lang w:val="en-GB"/>
        </w:rPr>
      </w:pPr>
    </w:p>
    <w:p w14:paraId="749ADF8D" w14:textId="5BFBC006" w:rsidR="005A3299" w:rsidRPr="008C3404" w:rsidRDefault="005A3299" w:rsidP="00DC53CE">
      <w:pPr>
        <w:jc w:val="both"/>
        <w:rPr>
          <w:rFonts w:asciiTheme="minorHAnsi" w:hAnsiTheme="minorHAnsi" w:cstheme="minorHAnsi"/>
          <w:lang w:val="en-GB"/>
        </w:rPr>
      </w:pPr>
      <w:r w:rsidRPr="008C3404">
        <w:rPr>
          <w:rFonts w:asciiTheme="minorHAnsi" w:hAnsiTheme="minorHAnsi" w:cstheme="minorHAnsi"/>
          <w:lang w:val="en-GB"/>
        </w:rPr>
        <w:t xml:space="preserve">The Ministry of Local government and Rural development, in seeking to address the flood risk situation on the drains intends to comply with these frameworks (ESMF and RPF) and other relevant national laws, has </w:t>
      </w:r>
      <w:r w:rsidRPr="008C3404">
        <w:rPr>
          <w:rFonts w:asciiTheme="minorHAnsi" w:hAnsiTheme="minorHAnsi" w:cstheme="minorHAnsi"/>
        </w:rPr>
        <w:t xml:space="preserve">contracted Messrs. SAL Consult Limited </w:t>
      </w:r>
      <w:r w:rsidRPr="008C3404">
        <w:rPr>
          <w:rFonts w:asciiTheme="minorHAnsi" w:hAnsiTheme="minorHAnsi" w:cstheme="minorHAnsi"/>
          <w:lang w:val="en-GB"/>
        </w:rPr>
        <w:t xml:space="preserve">to prepare an Environmental and Social Management Plan (ESMP) for the proposed </w:t>
      </w:r>
      <w:r w:rsidRPr="008C3404">
        <w:rPr>
          <w:rFonts w:asciiTheme="minorHAnsi" w:hAnsiTheme="minorHAnsi" w:cstheme="minorHAnsi"/>
          <w:b/>
          <w:lang w:val="en-GB"/>
        </w:rPr>
        <w:t>construction of culverts at Dome-Kwabenya</w:t>
      </w:r>
      <w:r w:rsidR="00164E30" w:rsidRPr="008C3404">
        <w:rPr>
          <w:rFonts w:asciiTheme="minorHAnsi" w:hAnsiTheme="minorHAnsi" w:cstheme="minorHAnsi"/>
          <w:b/>
          <w:lang w:val="en-GB"/>
        </w:rPr>
        <w:t xml:space="preserve"> </w:t>
      </w:r>
      <w:r w:rsidRPr="008C3404">
        <w:rPr>
          <w:rFonts w:asciiTheme="minorHAnsi" w:hAnsiTheme="minorHAnsi" w:cstheme="minorHAnsi"/>
          <w:b/>
          <w:lang w:val="en-GB"/>
        </w:rPr>
        <w:t>(Taifa-Burkina Road)</w:t>
      </w:r>
      <w:r w:rsidRPr="008C3404">
        <w:rPr>
          <w:rFonts w:asciiTheme="minorHAnsi" w:hAnsiTheme="minorHAnsi" w:cstheme="minorHAnsi"/>
          <w:lang w:val="en-GB"/>
        </w:rPr>
        <w:t xml:space="preserve"> in accordance with the Environmental Assessment Regulations (EAR) 1999, LI 1652 and the </w:t>
      </w:r>
      <w:r w:rsidRPr="008C3404">
        <w:rPr>
          <w:rFonts w:asciiTheme="minorHAnsi" w:hAnsiTheme="minorHAnsi" w:cstheme="minorHAnsi"/>
        </w:rPr>
        <w:t>World Bank’s Safeguards Policy on Environmental Assessment (OP 4.01) and the Involuntary Resettlement Policy OP4.12</w:t>
      </w:r>
      <w:r w:rsidRPr="008C3404">
        <w:rPr>
          <w:rFonts w:asciiTheme="minorHAnsi" w:hAnsiTheme="minorHAnsi" w:cstheme="minorHAnsi"/>
          <w:lang w:val="en-GB"/>
        </w:rPr>
        <w:t xml:space="preserve">. </w:t>
      </w:r>
    </w:p>
    <w:p w14:paraId="480FD749" w14:textId="77777777" w:rsidR="00164E30" w:rsidRPr="008C3404" w:rsidRDefault="00164E30" w:rsidP="00DC53CE">
      <w:pPr>
        <w:jc w:val="both"/>
        <w:rPr>
          <w:rFonts w:asciiTheme="minorHAnsi" w:hAnsiTheme="minorHAnsi" w:cstheme="minorHAnsi"/>
          <w:lang w:val="en-GB"/>
        </w:rPr>
      </w:pPr>
    </w:p>
    <w:p w14:paraId="759ED733" w14:textId="06062F7A" w:rsidR="005A3299" w:rsidRPr="008C3404" w:rsidRDefault="005A3299" w:rsidP="00DC53CE">
      <w:pPr>
        <w:jc w:val="both"/>
        <w:rPr>
          <w:rStyle w:val="Strong"/>
          <w:rFonts w:asciiTheme="minorHAnsi" w:hAnsiTheme="minorHAnsi" w:cstheme="minorHAnsi"/>
          <w:bCs w:val="0"/>
          <w:lang w:val="en-GB"/>
        </w:rPr>
      </w:pPr>
      <w:r w:rsidRPr="008C3404">
        <w:rPr>
          <w:rStyle w:val="Strong"/>
          <w:rFonts w:asciiTheme="minorHAnsi" w:hAnsiTheme="minorHAnsi" w:cstheme="minorHAnsi"/>
          <w:bCs w:val="0"/>
          <w:lang w:val="en-GB"/>
        </w:rPr>
        <w:t>Proposed Culverts to be provided by Project</w:t>
      </w:r>
    </w:p>
    <w:p w14:paraId="4930F11E" w14:textId="03239ADE" w:rsidR="005A3299" w:rsidRPr="008C3404" w:rsidRDefault="005A3299" w:rsidP="00DC53CE">
      <w:pPr>
        <w:spacing w:before="240" w:after="120"/>
        <w:jc w:val="both"/>
        <w:rPr>
          <w:rFonts w:asciiTheme="minorHAnsi" w:hAnsiTheme="minorHAnsi" w:cstheme="minorHAnsi"/>
          <w:lang w:val="en-GB"/>
        </w:rPr>
      </w:pPr>
      <w:r w:rsidRPr="008C3404">
        <w:rPr>
          <w:rFonts w:asciiTheme="minorHAnsi" w:hAnsiTheme="minorHAnsi" w:cstheme="minorHAnsi"/>
          <w:lang w:val="en-GB"/>
        </w:rPr>
        <w:t>The proposed culverts to be constructed at Dome-Kwabenya will comprise of the following</w:t>
      </w:r>
      <w:r w:rsidR="00E219D2" w:rsidRPr="008C3404">
        <w:rPr>
          <w:rFonts w:asciiTheme="minorHAnsi" w:hAnsiTheme="minorHAnsi" w:cstheme="minorHAnsi"/>
          <w:lang w:val="en-GB"/>
        </w:rPr>
        <w:t>:</w:t>
      </w:r>
    </w:p>
    <w:p w14:paraId="510826EB" w14:textId="19F6F8E0" w:rsidR="005A3299" w:rsidRPr="008C3404" w:rsidRDefault="005A3299" w:rsidP="0047132C">
      <w:pPr>
        <w:pStyle w:val="ListParagraph"/>
        <w:numPr>
          <w:ilvl w:val="0"/>
          <w:numId w:val="29"/>
        </w:numPr>
        <w:spacing w:before="240" w:after="120"/>
        <w:jc w:val="both"/>
        <w:rPr>
          <w:rFonts w:asciiTheme="minorHAnsi" w:eastAsia="Calibri" w:hAnsiTheme="minorHAnsi" w:cstheme="minorHAnsi"/>
          <w:sz w:val="22"/>
          <w:szCs w:val="22"/>
          <w:lang w:eastAsia="en-US"/>
        </w:rPr>
      </w:pPr>
      <w:r w:rsidRPr="008C3404">
        <w:rPr>
          <w:rFonts w:asciiTheme="minorHAnsi" w:eastAsia="Calibri" w:hAnsiTheme="minorHAnsi" w:cstheme="minorHAnsi"/>
          <w:sz w:val="22"/>
          <w:szCs w:val="22"/>
          <w:lang w:eastAsia="en-US"/>
        </w:rPr>
        <w:t>2No twin cell box culverts 12m x 4.0m x2.0 m</w:t>
      </w:r>
    </w:p>
    <w:p w14:paraId="61CADDDE" w14:textId="3EAE7EB7" w:rsidR="00B51A20" w:rsidRPr="008C3404" w:rsidRDefault="00B51A20" w:rsidP="0047132C">
      <w:pPr>
        <w:pStyle w:val="ListParagraph"/>
        <w:numPr>
          <w:ilvl w:val="0"/>
          <w:numId w:val="29"/>
        </w:numPr>
        <w:spacing w:before="240" w:after="120"/>
        <w:jc w:val="both"/>
        <w:rPr>
          <w:rFonts w:asciiTheme="minorHAnsi" w:eastAsia="Calibri" w:hAnsiTheme="minorHAnsi" w:cstheme="minorHAnsi"/>
          <w:sz w:val="22"/>
          <w:szCs w:val="22"/>
          <w:lang w:eastAsia="en-US"/>
        </w:rPr>
      </w:pPr>
      <w:r w:rsidRPr="008C3404">
        <w:rPr>
          <w:rFonts w:asciiTheme="minorHAnsi" w:eastAsia="Calibri" w:hAnsiTheme="minorHAnsi" w:cstheme="minorHAnsi"/>
          <w:sz w:val="22"/>
          <w:szCs w:val="22"/>
          <w:lang w:eastAsia="en-US"/>
        </w:rPr>
        <w:t xml:space="preserve">Single cell box culvert 7.0m x 4.0m x 12.0m </w:t>
      </w:r>
    </w:p>
    <w:p w14:paraId="469216FC" w14:textId="079D14C7" w:rsidR="00B51A20" w:rsidRPr="008C3404" w:rsidRDefault="00B51A20" w:rsidP="00DC53CE">
      <w:pPr>
        <w:jc w:val="both"/>
        <w:rPr>
          <w:rFonts w:asciiTheme="minorHAnsi" w:hAnsiTheme="minorHAnsi" w:cstheme="minorHAnsi"/>
        </w:rPr>
      </w:pPr>
      <w:r w:rsidRPr="008C3404">
        <w:rPr>
          <w:rFonts w:asciiTheme="minorHAnsi" w:hAnsiTheme="minorHAnsi" w:cstheme="minorHAnsi"/>
        </w:rPr>
        <w:t xml:space="preserve">The construction works will include site clearance, excavation of land and drain to remove concrete and debris using heavy duty equipment, cutting of access roads, removal of existing box culverts on the </w:t>
      </w:r>
      <w:r w:rsidR="00164E30" w:rsidRPr="008C3404">
        <w:rPr>
          <w:rFonts w:asciiTheme="minorHAnsi" w:hAnsiTheme="minorHAnsi" w:cstheme="minorHAnsi"/>
        </w:rPr>
        <w:t xml:space="preserve">roads and their reconstruction </w:t>
      </w:r>
      <w:r w:rsidRPr="008C3404">
        <w:rPr>
          <w:rFonts w:asciiTheme="minorHAnsi" w:hAnsiTheme="minorHAnsi" w:cstheme="minorHAnsi"/>
        </w:rPr>
        <w:t>and road diversions.</w:t>
      </w:r>
    </w:p>
    <w:p w14:paraId="58BE2E64" w14:textId="77777777" w:rsidR="002B7094" w:rsidRPr="008C3404" w:rsidRDefault="002B7094" w:rsidP="002B7094">
      <w:pPr>
        <w:jc w:val="both"/>
        <w:rPr>
          <w:rFonts w:asciiTheme="minorHAnsi" w:hAnsiTheme="minorHAnsi" w:cstheme="minorHAnsi"/>
        </w:rPr>
      </w:pPr>
    </w:p>
    <w:p w14:paraId="51DF36C3" w14:textId="77777777" w:rsidR="002B7094" w:rsidRPr="008C3404" w:rsidRDefault="002B7094" w:rsidP="002B7094">
      <w:pPr>
        <w:jc w:val="both"/>
        <w:rPr>
          <w:rFonts w:asciiTheme="minorHAnsi" w:hAnsiTheme="minorHAnsi" w:cstheme="minorHAnsi"/>
          <w:b/>
        </w:rPr>
      </w:pPr>
      <w:r w:rsidRPr="008C3404">
        <w:rPr>
          <w:rFonts w:asciiTheme="minorHAnsi" w:hAnsiTheme="minorHAnsi" w:cstheme="minorHAnsi"/>
          <w:b/>
        </w:rPr>
        <w:t>Approach and Methodology for ESMP</w:t>
      </w:r>
    </w:p>
    <w:p w14:paraId="7B44AB48" w14:textId="77777777" w:rsidR="002B7094" w:rsidRPr="008C3404" w:rsidRDefault="002B7094" w:rsidP="002B7094">
      <w:pPr>
        <w:jc w:val="both"/>
        <w:rPr>
          <w:rFonts w:asciiTheme="minorHAnsi" w:hAnsiTheme="minorHAnsi" w:cstheme="minorHAnsi"/>
          <w:lang w:val="en-GB"/>
        </w:rPr>
      </w:pPr>
    </w:p>
    <w:p w14:paraId="146BDE32" w14:textId="77777777" w:rsidR="002B7094" w:rsidRPr="008C3404" w:rsidRDefault="002B7094" w:rsidP="002B7094">
      <w:pPr>
        <w:jc w:val="both"/>
        <w:rPr>
          <w:rFonts w:asciiTheme="minorHAnsi" w:hAnsiTheme="minorHAnsi" w:cstheme="minorHAnsi"/>
          <w:lang w:val="en-GB"/>
        </w:rPr>
      </w:pPr>
      <w:r w:rsidRPr="008C3404">
        <w:rPr>
          <w:rFonts w:asciiTheme="minorHAnsi" w:hAnsiTheme="minorHAnsi" w:cstheme="minorHAnsi"/>
          <w:lang w:val="en-GB"/>
        </w:rPr>
        <w:t>The approach and methodology adopted for the ESMP study include:</w:t>
      </w:r>
    </w:p>
    <w:p w14:paraId="0937F384" w14:textId="77777777"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Site inspections; </w:t>
      </w:r>
    </w:p>
    <w:p w14:paraId="4285D024" w14:textId="77777777"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Stakeholder Consultation; </w:t>
      </w:r>
    </w:p>
    <w:p w14:paraId="228ECFF8" w14:textId="77777777"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Review of available literature; </w:t>
      </w:r>
    </w:p>
    <w:p w14:paraId="5BCD1D3B" w14:textId="77777777"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 Use Studies;</w:t>
      </w:r>
    </w:p>
    <w:p w14:paraId="66E74CDA" w14:textId="77777777"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Socio-economic Studies; and</w:t>
      </w:r>
    </w:p>
    <w:p w14:paraId="527C4107" w14:textId="5FB1C372" w:rsidR="002B7094" w:rsidRPr="008C3404" w:rsidRDefault="002B7094"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Reporting. </w:t>
      </w:r>
    </w:p>
    <w:p w14:paraId="2352D9FA" w14:textId="77777777" w:rsidR="002B7094" w:rsidRPr="008C3404" w:rsidRDefault="002B7094" w:rsidP="002B7094">
      <w:pPr>
        <w:spacing w:before="240"/>
        <w:jc w:val="both"/>
        <w:rPr>
          <w:rFonts w:cs="Calibri"/>
          <w:b/>
          <w:lang w:val="en-GB"/>
        </w:rPr>
      </w:pPr>
      <w:r w:rsidRPr="008C3404">
        <w:rPr>
          <w:rFonts w:cs="Calibri"/>
          <w:b/>
          <w:lang w:val="en-GB"/>
        </w:rPr>
        <w:lastRenderedPageBreak/>
        <w:t>Stakeholder Consultations</w:t>
      </w:r>
    </w:p>
    <w:p w14:paraId="3C8111BB" w14:textId="77777777" w:rsidR="002B7094" w:rsidRPr="008C3404" w:rsidRDefault="002B7094" w:rsidP="002B7094">
      <w:pPr>
        <w:jc w:val="both"/>
        <w:rPr>
          <w:rFonts w:cs="Calibri"/>
          <w:lang w:val="en-GB"/>
        </w:rPr>
      </w:pPr>
      <w:r w:rsidRPr="008C3404">
        <w:rPr>
          <w:lang w:val="en-GB"/>
        </w:rPr>
        <w:t>Stakeholder consultations were carried out with key stakeholders to obtain their comments and concerns on the proposed project with respect to the potential environmental and socio-economic issues and impacts that have been addressed in the study. The stakeholders consulted comprise:</w:t>
      </w:r>
    </w:p>
    <w:p w14:paraId="084101B6" w14:textId="77777777" w:rsidR="002B7094" w:rsidRPr="008C3404" w:rsidRDefault="002B7094" w:rsidP="002B7094">
      <w:pPr>
        <w:jc w:val="both"/>
        <w:rPr>
          <w:rFonts w:asciiTheme="minorHAnsi" w:hAnsiTheme="minorHAnsi" w:cstheme="minorHAnsi"/>
        </w:rPr>
      </w:pPr>
    </w:p>
    <w:p w14:paraId="13069ED4" w14:textId="77777777" w:rsidR="002B7094" w:rsidRPr="008C3404" w:rsidRDefault="002B7094" w:rsidP="002B7094">
      <w:pPr>
        <w:jc w:val="both"/>
        <w:rPr>
          <w:rFonts w:asciiTheme="minorHAnsi" w:hAnsiTheme="minorHAnsi" w:cstheme="minorHAnsi"/>
        </w:rPr>
      </w:pPr>
      <w:r w:rsidRPr="008C3404">
        <w:rPr>
          <w:rFonts w:asciiTheme="minorHAnsi" w:hAnsiTheme="minorHAnsi" w:cstheme="minorHAnsi"/>
          <w:u w:val="single"/>
        </w:rPr>
        <w:t>Project proponent</w:t>
      </w:r>
      <w:r w:rsidRPr="008C3404">
        <w:rPr>
          <w:rFonts w:asciiTheme="minorHAnsi" w:hAnsiTheme="minorHAnsi" w:cstheme="minorHAnsi"/>
        </w:rPr>
        <w:t xml:space="preserve">: </w:t>
      </w:r>
    </w:p>
    <w:p w14:paraId="0007DF18" w14:textId="77777777" w:rsidR="002B7094" w:rsidRPr="008C3404" w:rsidRDefault="002B7094"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Ministry of Local Government and Rural Development/ Project Coordinating Unit</w:t>
      </w:r>
    </w:p>
    <w:p w14:paraId="49065869" w14:textId="77777777" w:rsidR="002B7094" w:rsidRPr="008C3404" w:rsidRDefault="002B7094" w:rsidP="0047132C">
      <w:pPr>
        <w:pStyle w:val="ListParagraph"/>
        <w:numPr>
          <w:ilvl w:val="0"/>
          <w:numId w:val="17"/>
        </w:numPr>
        <w:spacing w:line="300" w:lineRule="exact"/>
        <w:ind w:left="630"/>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Safeguards Specialist</w:t>
      </w:r>
    </w:p>
    <w:p w14:paraId="488A7AC1" w14:textId="77777777" w:rsidR="0024118A" w:rsidRPr="008C3404" w:rsidRDefault="0024118A" w:rsidP="0024118A">
      <w:pPr>
        <w:jc w:val="both"/>
        <w:rPr>
          <w:rFonts w:asciiTheme="minorHAnsi" w:hAnsiTheme="minorHAnsi" w:cstheme="minorHAnsi"/>
        </w:rPr>
      </w:pPr>
    </w:p>
    <w:p w14:paraId="60639352" w14:textId="77777777" w:rsidR="002B7094" w:rsidRPr="008C3404" w:rsidRDefault="002B7094" w:rsidP="002B7094">
      <w:pPr>
        <w:jc w:val="both"/>
        <w:rPr>
          <w:rFonts w:asciiTheme="minorHAnsi" w:hAnsiTheme="minorHAnsi" w:cstheme="minorHAnsi"/>
          <w:u w:val="single"/>
        </w:rPr>
      </w:pPr>
      <w:r w:rsidRPr="008C3404">
        <w:rPr>
          <w:rFonts w:asciiTheme="minorHAnsi" w:hAnsiTheme="minorHAnsi" w:cstheme="minorHAnsi"/>
          <w:u w:val="single"/>
        </w:rPr>
        <w:t>Engineering Consultant</w:t>
      </w:r>
    </w:p>
    <w:p w14:paraId="671788FA" w14:textId="77777777" w:rsidR="002B7094" w:rsidRPr="008C3404" w:rsidRDefault="002B7094"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 xml:space="preserve">Weruw Consulting </w:t>
      </w:r>
    </w:p>
    <w:p w14:paraId="680B7A2C" w14:textId="09A93E61" w:rsidR="002B7094" w:rsidRPr="008C3404" w:rsidRDefault="002B7094" w:rsidP="0047132C">
      <w:pPr>
        <w:pStyle w:val="ListParagraph"/>
        <w:numPr>
          <w:ilvl w:val="0"/>
          <w:numId w:val="7"/>
        </w:numPr>
        <w:tabs>
          <w:tab w:val="left" w:pos="900"/>
        </w:tabs>
        <w:spacing w:line="300" w:lineRule="exact"/>
        <w:ind w:left="630"/>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Project Engineer.</w:t>
      </w:r>
    </w:p>
    <w:p w14:paraId="7F71611A" w14:textId="77777777" w:rsidR="00E7442A" w:rsidRPr="008C3404" w:rsidRDefault="00E7442A" w:rsidP="002B7094">
      <w:pPr>
        <w:jc w:val="both"/>
        <w:rPr>
          <w:rFonts w:asciiTheme="minorHAnsi" w:hAnsiTheme="minorHAnsi" w:cstheme="minorHAnsi"/>
          <w:u w:val="single"/>
        </w:rPr>
      </w:pPr>
    </w:p>
    <w:p w14:paraId="41BB28B1" w14:textId="053C901D" w:rsidR="002B7094" w:rsidRPr="008C3404" w:rsidRDefault="002B7094" w:rsidP="002B7094">
      <w:pPr>
        <w:jc w:val="both"/>
        <w:rPr>
          <w:rFonts w:asciiTheme="minorHAnsi" w:hAnsiTheme="minorHAnsi" w:cstheme="minorHAnsi"/>
          <w:u w:val="single"/>
        </w:rPr>
      </w:pPr>
      <w:r w:rsidRPr="008C3404">
        <w:rPr>
          <w:rFonts w:asciiTheme="minorHAnsi" w:hAnsiTheme="minorHAnsi" w:cstheme="minorHAnsi"/>
          <w:u w:val="single"/>
        </w:rPr>
        <w:t>Contractor</w:t>
      </w:r>
    </w:p>
    <w:p w14:paraId="4414D449" w14:textId="77777777" w:rsidR="002B7094" w:rsidRPr="008C3404" w:rsidRDefault="002B7094" w:rsidP="0047132C">
      <w:pPr>
        <w:numPr>
          <w:ilvl w:val="0"/>
          <w:numId w:val="7"/>
        </w:numPr>
        <w:jc w:val="both"/>
        <w:rPr>
          <w:rFonts w:asciiTheme="minorHAnsi" w:hAnsiTheme="minorHAnsi" w:cstheme="minorHAnsi"/>
        </w:rPr>
      </w:pPr>
      <w:r w:rsidRPr="008C3404">
        <w:rPr>
          <w:rFonts w:asciiTheme="minorHAnsi" w:hAnsiTheme="minorHAnsi" w:cstheme="minorHAnsi"/>
        </w:rPr>
        <w:t>Royal House Company Limited</w:t>
      </w:r>
    </w:p>
    <w:p w14:paraId="6E20C105" w14:textId="2620A4F5" w:rsidR="002B7094" w:rsidRPr="008C3404" w:rsidRDefault="002B7094" w:rsidP="0047132C">
      <w:pPr>
        <w:numPr>
          <w:ilvl w:val="0"/>
          <w:numId w:val="17"/>
        </w:numPr>
        <w:jc w:val="both"/>
        <w:rPr>
          <w:rFonts w:asciiTheme="minorHAnsi" w:hAnsiTheme="minorHAnsi" w:cstheme="minorHAnsi"/>
        </w:rPr>
      </w:pPr>
      <w:r w:rsidRPr="008C3404">
        <w:t>Director, Deputy Director,</w:t>
      </w:r>
      <w:r w:rsidR="00142217" w:rsidRPr="008C3404">
        <w:t xml:space="preserve"> </w:t>
      </w:r>
      <w:r w:rsidRPr="008C3404">
        <w:rPr>
          <w:rFonts w:asciiTheme="minorHAnsi" w:hAnsiTheme="minorHAnsi" w:cstheme="minorHAnsi"/>
        </w:rPr>
        <w:t xml:space="preserve">Site Engineer and Accountant </w:t>
      </w:r>
    </w:p>
    <w:p w14:paraId="4DB0B992" w14:textId="77777777" w:rsidR="00E7442A" w:rsidRPr="008C3404" w:rsidRDefault="00E7442A" w:rsidP="002B7094">
      <w:pPr>
        <w:jc w:val="both"/>
        <w:rPr>
          <w:u w:val="single"/>
          <w:lang w:val="en-GB"/>
        </w:rPr>
      </w:pPr>
    </w:p>
    <w:p w14:paraId="1B9EDE93" w14:textId="521012DE" w:rsidR="002B7094" w:rsidRPr="008C3404" w:rsidRDefault="002B7094" w:rsidP="002B7094">
      <w:pPr>
        <w:jc w:val="both"/>
        <w:rPr>
          <w:u w:val="single"/>
          <w:lang w:val="en-GB"/>
        </w:rPr>
      </w:pPr>
      <w:r w:rsidRPr="008C3404">
        <w:rPr>
          <w:u w:val="single"/>
          <w:lang w:val="en-GB"/>
        </w:rPr>
        <w:t>Ministries</w:t>
      </w:r>
    </w:p>
    <w:p w14:paraId="38CD5F61" w14:textId="77777777" w:rsidR="002B7094" w:rsidRPr="008C3404" w:rsidRDefault="002B7094"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Regional Director Urban Roads.</w:t>
      </w:r>
    </w:p>
    <w:p w14:paraId="39D0EBFF" w14:textId="77777777" w:rsidR="002B7094" w:rsidRPr="008C3404" w:rsidRDefault="002B7094"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Engineer for Urban Roads.</w:t>
      </w:r>
    </w:p>
    <w:p w14:paraId="1EFA74B9" w14:textId="77777777" w:rsidR="002B7094" w:rsidRPr="008C3404" w:rsidRDefault="002B7094" w:rsidP="002B7094">
      <w:pPr>
        <w:jc w:val="both"/>
        <w:rPr>
          <w:highlight w:val="yellow"/>
          <w:lang w:val="en-GB"/>
        </w:rPr>
      </w:pPr>
    </w:p>
    <w:p w14:paraId="095CA3F1" w14:textId="77777777" w:rsidR="002B7094" w:rsidRPr="008C3404" w:rsidRDefault="002B7094" w:rsidP="002B7094">
      <w:pPr>
        <w:jc w:val="both"/>
        <w:rPr>
          <w:u w:val="single"/>
          <w:lang w:val="en-GB"/>
        </w:rPr>
      </w:pPr>
      <w:r w:rsidRPr="008C3404">
        <w:rPr>
          <w:u w:val="single"/>
          <w:lang w:val="en-GB"/>
        </w:rPr>
        <w:t>Ga Eat Municipal Assembly</w:t>
      </w:r>
    </w:p>
    <w:p w14:paraId="420A1A02" w14:textId="77777777" w:rsidR="002B7094" w:rsidRPr="008C3404" w:rsidRDefault="002B7094"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Municipal Environmental health officer/Project Coordinator</w:t>
      </w:r>
    </w:p>
    <w:p w14:paraId="1894A72E" w14:textId="77777777" w:rsidR="002B7094" w:rsidRPr="008C3404" w:rsidRDefault="002B7094"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Quantity Surveyor</w:t>
      </w:r>
    </w:p>
    <w:p w14:paraId="19DE4B22" w14:textId="77777777" w:rsidR="002B7094" w:rsidRPr="008C3404" w:rsidRDefault="002B7094"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Assembly Man for Dome/ Taifa</w:t>
      </w:r>
    </w:p>
    <w:p w14:paraId="7FF50C66" w14:textId="77777777" w:rsidR="002B7094" w:rsidRPr="008C3404" w:rsidRDefault="002B7094" w:rsidP="0047132C">
      <w:pPr>
        <w:numPr>
          <w:ilvl w:val="0"/>
          <w:numId w:val="45"/>
        </w:numPr>
        <w:ind w:left="360"/>
        <w:jc w:val="both"/>
        <w:rPr>
          <w:rFonts w:asciiTheme="minorHAnsi" w:hAnsiTheme="minorHAnsi" w:cstheme="minorHAnsi"/>
          <w:lang w:val="en-GB"/>
        </w:rPr>
      </w:pPr>
      <w:r w:rsidRPr="008C3404">
        <w:rPr>
          <w:rFonts w:asciiTheme="minorHAnsi" w:hAnsiTheme="minorHAnsi" w:cstheme="minorHAnsi"/>
          <w:lang w:val="en-GB"/>
        </w:rPr>
        <w:t>Richard Addo Allotey (Chairman of Residence Association North Dome)</w:t>
      </w:r>
    </w:p>
    <w:p w14:paraId="76E995F8" w14:textId="22AB471D" w:rsidR="002B7094" w:rsidRPr="008C3404" w:rsidRDefault="002B7094" w:rsidP="002B7094">
      <w:pPr>
        <w:jc w:val="both"/>
        <w:rPr>
          <w:rFonts w:asciiTheme="minorHAnsi" w:hAnsiTheme="minorHAnsi" w:cstheme="minorHAnsi"/>
          <w:highlight w:val="yellow"/>
          <w:lang w:val="en-GB"/>
        </w:rPr>
      </w:pPr>
    </w:p>
    <w:p w14:paraId="1FD3F762" w14:textId="21FE2B7A" w:rsidR="00E7442A" w:rsidRPr="008C3404" w:rsidRDefault="00E7442A" w:rsidP="002B7094">
      <w:pPr>
        <w:jc w:val="both"/>
        <w:rPr>
          <w:rFonts w:asciiTheme="minorHAnsi" w:hAnsiTheme="minorHAnsi" w:cstheme="minorHAnsi"/>
          <w:u w:val="single"/>
          <w:lang w:val="en-GB"/>
        </w:rPr>
      </w:pPr>
      <w:r w:rsidRPr="008C3404">
        <w:rPr>
          <w:rFonts w:asciiTheme="minorHAnsi" w:hAnsiTheme="minorHAnsi" w:cstheme="minorHAnsi"/>
          <w:u w:val="single"/>
          <w:lang w:val="en-GB"/>
        </w:rPr>
        <w:t>Project Beneficiary Community</w:t>
      </w:r>
    </w:p>
    <w:p w14:paraId="71DEE7DF" w14:textId="45DB3AD7" w:rsidR="00D5397E" w:rsidRPr="008C3404" w:rsidRDefault="00D5397E" w:rsidP="0047132C">
      <w:pPr>
        <w:pStyle w:val="ListParagraph"/>
        <w:numPr>
          <w:ilvl w:val="0"/>
          <w:numId w:val="45"/>
        </w:numPr>
        <w:ind w:left="360"/>
        <w:jc w:val="both"/>
        <w:rPr>
          <w:rFonts w:asciiTheme="minorHAnsi" w:hAnsiTheme="minorHAnsi" w:cstheme="minorHAnsi"/>
        </w:rPr>
      </w:pPr>
      <w:r w:rsidRPr="008C3404">
        <w:rPr>
          <w:rFonts w:asciiTheme="minorHAnsi" w:hAnsiTheme="minorHAnsi" w:cstheme="minorHAnsi"/>
          <w:sz w:val="22"/>
          <w:szCs w:val="22"/>
        </w:rPr>
        <w:t xml:space="preserve">Project Affected Persons </w:t>
      </w:r>
    </w:p>
    <w:p w14:paraId="00F5DCA7" w14:textId="77777777" w:rsidR="002B7094" w:rsidRPr="008C3404" w:rsidRDefault="002B7094" w:rsidP="00DC53CE">
      <w:pPr>
        <w:jc w:val="both"/>
        <w:rPr>
          <w:rFonts w:asciiTheme="minorHAnsi" w:hAnsiTheme="minorHAnsi" w:cstheme="minorHAnsi"/>
        </w:rPr>
      </w:pPr>
    </w:p>
    <w:p w14:paraId="64CE27A9" w14:textId="77777777" w:rsidR="00B51A20" w:rsidRPr="008C3404" w:rsidRDefault="00B51A20" w:rsidP="00DC53CE">
      <w:pPr>
        <w:jc w:val="both"/>
        <w:rPr>
          <w:rFonts w:asciiTheme="minorHAnsi" w:hAnsiTheme="minorHAnsi" w:cstheme="minorHAnsi"/>
          <w:b/>
        </w:rPr>
      </w:pPr>
      <w:r w:rsidRPr="008C3404">
        <w:rPr>
          <w:rFonts w:asciiTheme="minorHAnsi" w:hAnsiTheme="minorHAnsi" w:cstheme="minorHAnsi"/>
          <w:b/>
        </w:rPr>
        <w:t xml:space="preserve">Relevant Policies, Legal and Administrative Frameworks </w:t>
      </w:r>
    </w:p>
    <w:p w14:paraId="298FC3ED" w14:textId="77777777" w:rsidR="00164E30" w:rsidRPr="008C3404" w:rsidRDefault="00164E30" w:rsidP="00DC53CE">
      <w:pPr>
        <w:jc w:val="both"/>
        <w:rPr>
          <w:rFonts w:asciiTheme="minorHAnsi" w:hAnsiTheme="minorHAnsi" w:cstheme="minorHAnsi"/>
        </w:rPr>
      </w:pPr>
    </w:p>
    <w:p w14:paraId="53D457EF" w14:textId="77777777" w:rsidR="00B51A20" w:rsidRPr="008C3404" w:rsidRDefault="00B51A20" w:rsidP="00DC53CE">
      <w:pPr>
        <w:jc w:val="both"/>
        <w:rPr>
          <w:rFonts w:asciiTheme="minorHAnsi" w:hAnsiTheme="minorHAnsi" w:cstheme="minorHAnsi"/>
        </w:rPr>
      </w:pPr>
      <w:r w:rsidRPr="008C3404">
        <w:rPr>
          <w:rFonts w:asciiTheme="minorHAnsi" w:hAnsiTheme="minorHAnsi" w:cstheme="minorHAnsi"/>
        </w:rPr>
        <w:t>The relevant national policies to guide the implementation of the proposed drain construction include the following:</w:t>
      </w:r>
    </w:p>
    <w:p w14:paraId="143E47FD"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National Environment Policy (2013);</w:t>
      </w:r>
    </w:p>
    <w:p w14:paraId="345C786C"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The National Environmental Sanitation Policy dated April 2010; </w:t>
      </w:r>
    </w:p>
    <w:p w14:paraId="5A8493F6"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Health Policy (2007);</w:t>
      </w:r>
    </w:p>
    <w:p w14:paraId="2B2D1E35"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Riparian Buffer Zone Policy, 2011;</w:t>
      </w:r>
    </w:p>
    <w:p w14:paraId="7CECA8EC"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Urban Policy Framework and Action Plan, 2012; and</w:t>
      </w:r>
    </w:p>
    <w:p w14:paraId="1E19657D"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Water Policy.</w:t>
      </w:r>
    </w:p>
    <w:p w14:paraId="4F573AB6" w14:textId="77777777" w:rsidR="00B51A20" w:rsidRPr="008C3404" w:rsidRDefault="00B51A20" w:rsidP="00DC53CE">
      <w:pPr>
        <w:jc w:val="both"/>
        <w:rPr>
          <w:rFonts w:asciiTheme="minorHAnsi" w:hAnsiTheme="minorHAnsi" w:cstheme="minorHAnsi"/>
          <w:highlight w:val="yellow"/>
          <w:lang w:val="en-GB"/>
        </w:rPr>
      </w:pPr>
    </w:p>
    <w:p w14:paraId="60742AD6" w14:textId="77777777" w:rsidR="00B51A20" w:rsidRPr="008C3404" w:rsidRDefault="00B51A20" w:rsidP="00DC53CE">
      <w:pPr>
        <w:jc w:val="both"/>
        <w:rPr>
          <w:rFonts w:asciiTheme="minorHAnsi" w:hAnsiTheme="minorHAnsi" w:cstheme="minorHAnsi"/>
          <w:lang w:val="en-GB"/>
        </w:rPr>
      </w:pPr>
      <w:r w:rsidRPr="008C3404">
        <w:rPr>
          <w:rFonts w:asciiTheme="minorHAnsi" w:hAnsiTheme="minorHAnsi" w:cstheme="minorHAnsi"/>
          <w:lang w:val="en-GB"/>
        </w:rPr>
        <w:t>The relevant national laws and legislation particularly to guide the preparation of the ESMP for the proposed project include the following:</w:t>
      </w:r>
    </w:p>
    <w:p w14:paraId="639C41F6" w14:textId="5267D55D" w:rsidR="00B51A20" w:rsidRPr="008C3404" w:rsidRDefault="006A127F"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Constitution of Ghana;</w:t>
      </w:r>
    </w:p>
    <w:p w14:paraId="7C9B5B9F" w14:textId="747132B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State Lands Act, 1962</w:t>
      </w:r>
      <w:r w:rsidR="006A127F" w:rsidRPr="008C3404">
        <w:rPr>
          <w:rFonts w:asciiTheme="minorHAnsi" w:hAnsiTheme="minorHAnsi" w:cstheme="minorHAnsi"/>
          <w:sz w:val="22"/>
          <w:szCs w:val="22"/>
        </w:rPr>
        <w:t>;</w:t>
      </w:r>
    </w:p>
    <w:p w14:paraId="6F16DA1F" w14:textId="35B37FD5"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Lands (Statutory Wayleaves) Act, 1963</w:t>
      </w:r>
      <w:r w:rsidR="006A127F" w:rsidRPr="008C3404">
        <w:rPr>
          <w:rFonts w:asciiTheme="minorHAnsi" w:hAnsiTheme="minorHAnsi" w:cstheme="minorHAnsi"/>
          <w:sz w:val="22"/>
          <w:szCs w:val="22"/>
        </w:rPr>
        <w:t>;</w:t>
      </w:r>
    </w:p>
    <w:p w14:paraId="5ABABEBD" w14:textId="423BD0D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lastRenderedPageBreak/>
        <w:t>Lands Commission Act 2008, Act 767</w:t>
      </w:r>
      <w:r w:rsidR="006A127F" w:rsidRPr="008C3404">
        <w:rPr>
          <w:rFonts w:asciiTheme="minorHAnsi" w:hAnsiTheme="minorHAnsi" w:cstheme="minorHAnsi"/>
          <w:sz w:val="22"/>
          <w:szCs w:val="22"/>
        </w:rPr>
        <w:t>;</w:t>
      </w:r>
    </w:p>
    <w:p w14:paraId="49342CA8" w14:textId="0BC7A65E"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Environmental Protection Agency Act 1994, Act 490</w:t>
      </w:r>
      <w:r w:rsidR="006A127F" w:rsidRPr="008C3404">
        <w:rPr>
          <w:rFonts w:asciiTheme="minorHAnsi" w:hAnsiTheme="minorHAnsi" w:cstheme="minorHAnsi"/>
          <w:sz w:val="22"/>
          <w:szCs w:val="22"/>
        </w:rPr>
        <w:t>;</w:t>
      </w:r>
    </w:p>
    <w:p w14:paraId="71A1F442" w14:textId="05462AF6"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Environmental Assessment Regulations 1999, LI 1652</w:t>
      </w:r>
      <w:r w:rsidR="006A127F" w:rsidRPr="008C3404">
        <w:rPr>
          <w:rFonts w:asciiTheme="minorHAnsi" w:hAnsiTheme="minorHAnsi" w:cstheme="minorHAnsi"/>
          <w:sz w:val="22"/>
          <w:szCs w:val="22"/>
        </w:rPr>
        <w:t>;</w:t>
      </w:r>
    </w:p>
    <w:p w14:paraId="6D246FE6" w14:textId="6FEAC56E"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Fees and Charges (Amendment) Instrument 2015 (LI 2228)</w:t>
      </w:r>
      <w:r w:rsidR="006A127F" w:rsidRPr="008C3404">
        <w:rPr>
          <w:rFonts w:asciiTheme="minorHAnsi" w:hAnsiTheme="minorHAnsi" w:cstheme="minorHAnsi"/>
          <w:sz w:val="22"/>
          <w:szCs w:val="22"/>
        </w:rPr>
        <w:t>;</w:t>
      </w:r>
    </w:p>
    <w:p w14:paraId="29E5C85C" w14:textId="1CA4F14B"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Resources Commission Act 1996, Act 522</w:t>
      </w:r>
      <w:r w:rsidR="006A127F" w:rsidRPr="008C3404">
        <w:rPr>
          <w:rFonts w:asciiTheme="minorHAnsi" w:hAnsiTheme="minorHAnsi" w:cstheme="minorHAnsi"/>
          <w:sz w:val="22"/>
          <w:szCs w:val="22"/>
        </w:rPr>
        <w:t>;</w:t>
      </w:r>
    </w:p>
    <w:p w14:paraId="6F444A5C" w14:textId="7EC9861C"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Local Government Act, 1993 Act 462</w:t>
      </w:r>
      <w:r w:rsidR="006A127F" w:rsidRPr="008C3404">
        <w:rPr>
          <w:rFonts w:asciiTheme="minorHAnsi" w:hAnsiTheme="minorHAnsi" w:cstheme="minorHAnsi"/>
          <w:sz w:val="22"/>
          <w:szCs w:val="22"/>
        </w:rPr>
        <w:t>;</w:t>
      </w:r>
    </w:p>
    <w:p w14:paraId="29E59C91" w14:textId="142AE566"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Lands (Statutory Wayleaves) Act, 1963 (Act 186)</w:t>
      </w:r>
      <w:r w:rsidR="006A127F" w:rsidRPr="008C3404">
        <w:rPr>
          <w:rFonts w:asciiTheme="minorHAnsi" w:hAnsiTheme="minorHAnsi" w:cstheme="minorHAnsi"/>
          <w:sz w:val="22"/>
          <w:szCs w:val="22"/>
        </w:rPr>
        <w:t>;</w:t>
      </w:r>
    </w:p>
    <w:p w14:paraId="68B424F0" w14:textId="4CAF2C08"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State Lands Act, 1963 (Act 125)</w:t>
      </w:r>
      <w:r w:rsidR="006A127F" w:rsidRPr="008C3404">
        <w:rPr>
          <w:rFonts w:asciiTheme="minorHAnsi" w:hAnsiTheme="minorHAnsi" w:cstheme="minorHAnsi"/>
          <w:sz w:val="22"/>
          <w:szCs w:val="22"/>
        </w:rPr>
        <w:t>;</w:t>
      </w:r>
    </w:p>
    <w:p w14:paraId="61FA0937" w14:textId="609C5096"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Lands Commission Act, 2008 (Act 767)</w:t>
      </w:r>
      <w:r w:rsidR="006A127F" w:rsidRPr="008C3404">
        <w:rPr>
          <w:rFonts w:asciiTheme="minorHAnsi" w:hAnsiTheme="minorHAnsi" w:cstheme="minorHAnsi"/>
          <w:sz w:val="22"/>
          <w:szCs w:val="22"/>
        </w:rPr>
        <w:t>;</w:t>
      </w:r>
    </w:p>
    <w:p w14:paraId="504070C0" w14:textId="677DCFDD"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Labour Act, 2003 (Act 651)</w:t>
      </w:r>
      <w:r w:rsidR="006A127F" w:rsidRPr="008C3404">
        <w:rPr>
          <w:rFonts w:asciiTheme="minorHAnsi" w:hAnsiTheme="minorHAnsi" w:cstheme="minorHAnsi"/>
          <w:sz w:val="22"/>
          <w:szCs w:val="22"/>
        </w:rPr>
        <w:t>; and</w:t>
      </w:r>
    </w:p>
    <w:p w14:paraId="5332538F"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Workmen’s Compensation Law, 1987, PNDCL 187</w:t>
      </w:r>
    </w:p>
    <w:p w14:paraId="4CBC7EAC" w14:textId="77777777" w:rsidR="00B51A20" w:rsidRPr="008C3404" w:rsidRDefault="00B51A20" w:rsidP="00DC53CE">
      <w:pPr>
        <w:jc w:val="both"/>
        <w:rPr>
          <w:rFonts w:asciiTheme="minorHAnsi" w:hAnsiTheme="minorHAnsi" w:cstheme="minorHAnsi"/>
          <w:highlight w:val="yellow"/>
          <w:lang w:val="en-GB"/>
        </w:rPr>
      </w:pPr>
    </w:p>
    <w:p w14:paraId="765471A2" w14:textId="77777777" w:rsidR="00B51A20" w:rsidRPr="008C3404" w:rsidRDefault="00B51A20" w:rsidP="00DC53CE">
      <w:pPr>
        <w:jc w:val="both"/>
        <w:rPr>
          <w:rFonts w:asciiTheme="minorHAnsi" w:hAnsiTheme="minorHAnsi" w:cstheme="minorHAnsi"/>
          <w:b/>
        </w:rPr>
      </w:pPr>
      <w:r w:rsidRPr="008C3404">
        <w:rPr>
          <w:rFonts w:asciiTheme="minorHAnsi" w:hAnsiTheme="minorHAnsi" w:cstheme="minorHAnsi"/>
          <w:b/>
        </w:rPr>
        <w:t>Institutional Framework</w:t>
      </w:r>
    </w:p>
    <w:p w14:paraId="20985C4C" w14:textId="224A4A02" w:rsidR="00B51A20" w:rsidRPr="008C3404" w:rsidRDefault="00B51A20"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ministr</w:t>
      </w:r>
      <w:r w:rsidR="00164E30" w:rsidRPr="008C3404">
        <w:rPr>
          <w:rFonts w:asciiTheme="minorHAnsi" w:hAnsiTheme="minorHAnsi" w:cstheme="minorHAnsi"/>
          <w:lang w:val="en-GB" w:eastAsia="x-none"/>
        </w:rPr>
        <w:t>ies</w:t>
      </w:r>
      <w:r w:rsidRPr="008C3404">
        <w:rPr>
          <w:rFonts w:asciiTheme="minorHAnsi" w:hAnsiTheme="minorHAnsi" w:cstheme="minorHAnsi"/>
          <w:lang w:val="x-none" w:eastAsia="x-none"/>
        </w:rPr>
        <w:t xml:space="preserve"> </w:t>
      </w:r>
      <w:r w:rsidR="00164E30" w:rsidRPr="008C3404">
        <w:rPr>
          <w:rFonts w:asciiTheme="minorHAnsi" w:hAnsiTheme="minorHAnsi" w:cstheme="minorHAnsi"/>
          <w:lang w:val="x-none" w:eastAsia="x-none"/>
        </w:rPr>
        <w:t>responsib</w:t>
      </w:r>
      <w:r w:rsidR="00164E30" w:rsidRPr="008C3404">
        <w:rPr>
          <w:rFonts w:asciiTheme="minorHAnsi" w:hAnsiTheme="minorHAnsi" w:cstheme="minorHAnsi"/>
          <w:lang w:val="en-GB" w:eastAsia="x-none"/>
        </w:rPr>
        <w:t>le</w:t>
      </w:r>
      <w:r w:rsidRPr="008C3404">
        <w:rPr>
          <w:rFonts w:asciiTheme="minorHAnsi" w:hAnsiTheme="minorHAnsi" w:cstheme="minorHAnsi"/>
          <w:lang w:val="x-none" w:eastAsia="x-none"/>
        </w:rPr>
        <w:t xml:space="preserve"> for drainage are the Ministries of Water Resources, Works and</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Housing and the Ministry of Highways and Roads,</w:t>
      </w:r>
      <w:r w:rsidRPr="008C3404">
        <w:rPr>
          <w:rFonts w:asciiTheme="minorHAnsi" w:hAnsiTheme="minorHAnsi" w:cstheme="minorHAnsi"/>
          <w:lang w:eastAsia="x-none"/>
        </w:rPr>
        <w:t xml:space="preserve"> v</w:t>
      </w:r>
      <w:r w:rsidRPr="008C3404">
        <w:rPr>
          <w:rFonts w:asciiTheme="minorHAnsi" w:hAnsiTheme="minorHAnsi" w:cstheme="minorHAnsi"/>
          <w:lang w:val="x-none" w:eastAsia="x-none"/>
        </w:rPr>
        <w:t>ia the National Environmental Sanitation Policy,</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which has devolved responsibilities for sanitation and hygiene to the local level, the Ministry of Local</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Government and Rural Development is also involved.</w:t>
      </w:r>
    </w:p>
    <w:p w14:paraId="1019A09C" w14:textId="77777777" w:rsidR="00B51A20" w:rsidRPr="008C3404" w:rsidRDefault="00B51A20" w:rsidP="00DC53CE">
      <w:pPr>
        <w:jc w:val="both"/>
        <w:rPr>
          <w:rFonts w:asciiTheme="minorHAnsi" w:hAnsiTheme="minorHAnsi" w:cstheme="minorHAnsi"/>
          <w:lang w:val="x-none" w:eastAsia="x-none"/>
        </w:rPr>
      </w:pPr>
    </w:p>
    <w:p w14:paraId="423341B6" w14:textId="1705E4C1" w:rsidR="00B51A20" w:rsidRPr="008C3404" w:rsidRDefault="00B51A20"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responsibility for primary drains</w:t>
      </w:r>
      <w:r w:rsidR="00164E30" w:rsidRPr="008C3404">
        <w:rPr>
          <w:rFonts w:asciiTheme="minorHAnsi" w:hAnsiTheme="minorHAnsi" w:cstheme="minorHAnsi"/>
          <w:lang w:val="en-GB" w:eastAsia="x-none"/>
        </w:rPr>
        <w:t>,</w:t>
      </w:r>
      <w:r w:rsidRPr="008C3404">
        <w:rPr>
          <w:rFonts w:asciiTheme="minorHAnsi" w:hAnsiTheme="minorHAnsi" w:cstheme="minorHAnsi"/>
          <w:lang w:val="x-none" w:eastAsia="x-none"/>
        </w:rPr>
        <w:t xml:space="preserve"> lies with the Hydrological Services Department (HSD) under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MWRWH.</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The responsibility for the construction of secondary and certain tertiary drains lies with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Department of Urban Roads (DUR), a civil service organization under the Ministry of Roads and</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Highways. While DUR funds, procures and supervises the execution of works, these responsibilities</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 xml:space="preserve">are gradually devolved to the MMDA. </w:t>
      </w:r>
    </w:p>
    <w:p w14:paraId="436CB012" w14:textId="77777777" w:rsidR="00B51A20" w:rsidRPr="008C3404" w:rsidRDefault="00B51A20" w:rsidP="00DC53CE">
      <w:pPr>
        <w:jc w:val="both"/>
        <w:rPr>
          <w:rFonts w:asciiTheme="minorHAnsi" w:hAnsiTheme="minorHAnsi" w:cstheme="minorHAnsi"/>
          <w:highlight w:val="yellow"/>
          <w:lang w:val="en-GB"/>
        </w:rPr>
      </w:pPr>
    </w:p>
    <w:p w14:paraId="3BAB6AEC" w14:textId="77777777" w:rsidR="00B51A20" w:rsidRPr="008C3404" w:rsidRDefault="00B51A20" w:rsidP="00DC53CE">
      <w:pPr>
        <w:jc w:val="both"/>
        <w:rPr>
          <w:rFonts w:asciiTheme="minorHAnsi" w:hAnsiTheme="minorHAnsi" w:cstheme="minorHAnsi"/>
          <w:b/>
        </w:rPr>
      </w:pPr>
      <w:r w:rsidRPr="008C3404">
        <w:rPr>
          <w:rFonts w:asciiTheme="minorHAnsi" w:hAnsiTheme="minorHAnsi" w:cstheme="minorHAnsi"/>
          <w:b/>
        </w:rPr>
        <w:t xml:space="preserve">Description of Environmental and Social Impacts </w:t>
      </w:r>
    </w:p>
    <w:p w14:paraId="3A31A50B" w14:textId="77777777" w:rsidR="00B51A20" w:rsidRPr="008C3404" w:rsidRDefault="00B51A20" w:rsidP="00DC53CE">
      <w:pPr>
        <w:jc w:val="both"/>
        <w:rPr>
          <w:rFonts w:asciiTheme="minorHAnsi" w:hAnsiTheme="minorHAnsi" w:cstheme="minorHAnsi"/>
          <w:lang w:val="en-GB"/>
        </w:rPr>
      </w:pPr>
      <w:r w:rsidRPr="008C3404">
        <w:rPr>
          <w:rFonts w:asciiTheme="minorHAnsi" w:hAnsiTheme="minorHAnsi" w:cstheme="minorHAnsi"/>
          <w:lang w:val="en-GB"/>
        </w:rPr>
        <w:t>Activities of potential environmental and social impacts identified with the proposed project are outlined under four (4no.) main phases of the project activities; namely preparatory; construction; operations and maintenance and decommissioning phases.</w:t>
      </w:r>
    </w:p>
    <w:p w14:paraId="1D957183" w14:textId="77777777" w:rsidR="00B51A20" w:rsidRPr="008C3404" w:rsidRDefault="00B51A20" w:rsidP="00DC53CE">
      <w:pPr>
        <w:jc w:val="both"/>
        <w:rPr>
          <w:rFonts w:asciiTheme="minorHAnsi" w:hAnsiTheme="minorHAnsi" w:cstheme="minorHAnsi"/>
          <w:lang w:val="en-GB"/>
        </w:rPr>
      </w:pPr>
    </w:p>
    <w:p w14:paraId="09307241" w14:textId="77777777" w:rsidR="00B51A20" w:rsidRPr="008C3404" w:rsidRDefault="00B51A20" w:rsidP="00DC53CE">
      <w:pPr>
        <w:jc w:val="both"/>
        <w:rPr>
          <w:rFonts w:asciiTheme="minorHAnsi" w:hAnsiTheme="minorHAnsi" w:cstheme="minorHAnsi"/>
          <w:u w:val="single"/>
          <w:lang w:val="en-GB"/>
        </w:rPr>
      </w:pPr>
      <w:r w:rsidRPr="008C3404">
        <w:rPr>
          <w:rFonts w:asciiTheme="minorHAnsi" w:hAnsiTheme="minorHAnsi" w:cstheme="minorHAnsi"/>
          <w:u w:val="single"/>
        </w:rPr>
        <w:t>Preparatory Phase Impacts</w:t>
      </w:r>
    </w:p>
    <w:p w14:paraId="229BDBEA" w14:textId="77777777" w:rsidR="00B51A20" w:rsidRPr="008C3404" w:rsidRDefault="00B51A20" w:rsidP="00DC53CE">
      <w:pPr>
        <w:spacing w:line="276" w:lineRule="auto"/>
        <w:jc w:val="both"/>
        <w:rPr>
          <w:rFonts w:asciiTheme="minorHAnsi" w:hAnsiTheme="minorHAnsi" w:cstheme="minorHAnsi"/>
        </w:rPr>
      </w:pPr>
      <w:r w:rsidRPr="008C3404">
        <w:rPr>
          <w:rFonts w:asciiTheme="minorHAnsi" w:hAnsiTheme="minorHAnsi" w:cstheme="minorHAnsi"/>
        </w:rPr>
        <w:t>The potential significant environmental/social impacts associated with preparatory phase activities include:</w:t>
      </w:r>
    </w:p>
    <w:p w14:paraId="5050719B"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Land/wayleave </w:t>
      </w:r>
      <w:r w:rsidRPr="008C3404">
        <w:rPr>
          <w:rFonts w:asciiTheme="minorHAnsi" w:hAnsiTheme="minorHAnsi" w:cstheme="minorHAnsi"/>
          <w:sz w:val="22"/>
          <w:szCs w:val="22"/>
          <w:lang w:val="x-none"/>
        </w:rPr>
        <w:t>Acquisition</w:t>
      </w:r>
      <w:r w:rsidRPr="008C3404">
        <w:rPr>
          <w:rFonts w:asciiTheme="minorHAnsi" w:hAnsiTheme="minorHAnsi" w:cstheme="minorHAnsi"/>
          <w:sz w:val="22"/>
          <w:szCs w:val="22"/>
        </w:rPr>
        <w:t xml:space="preserve"> and compensation issues; and</w:t>
      </w:r>
    </w:p>
    <w:p w14:paraId="392319BB" w14:textId="67CC7BA2"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lang w:val="x-none"/>
        </w:rPr>
        <w:t>Occupational</w:t>
      </w:r>
      <w:r w:rsidRPr="008C3404">
        <w:rPr>
          <w:rFonts w:asciiTheme="minorHAnsi" w:hAnsiTheme="minorHAnsi" w:cstheme="minorHAnsi"/>
          <w:sz w:val="22"/>
          <w:szCs w:val="22"/>
        </w:rPr>
        <w:t xml:space="preserve"> </w:t>
      </w:r>
      <w:r w:rsidRPr="008C3404">
        <w:rPr>
          <w:rFonts w:asciiTheme="minorHAnsi" w:hAnsiTheme="minorHAnsi" w:cstheme="minorHAnsi"/>
          <w:sz w:val="22"/>
          <w:szCs w:val="22"/>
          <w:lang w:val="x-none"/>
        </w:rPr>
        <w:t>Health</w:t>
      </w:r>
      <w:r w:rsidRPr="008C3404">
        <w:rPr>
          <w:rFonts w:asciiTheme="minorHAnsi" w:hAnsiTheme="minorHAnsi" w:cstheme="minorHAnsi"/>
          <w:sz w:val="22"/>
          <w:szCs w:val="22"/>
        </w:rPr>
        <w:t xml:space="preserve"> &amp; Safety and Traffic/Public Safety Issues</w:t>
      </w:r>
      <w:r w:rsidR="006A127F" w:rsidRPr="008C3404">
        <w:rPr>
          <w:rFonts w:asciiTheme="minorHAnsi" w:hAnsiTheme="minorHAnsi" w:cstheme="minorHAnsi"/>
          <w:sz w:val="22"/>
          <w:szCs w:val="22"/>
        </w:rPr>
        <w:t>.</w:t>
      </w:r>
    </w:p>
    <w:p w14:paraId="129EED48" w14:textId="77777777" w:rsidR="00B51A20" w:rsidRPr="008C3404" w:rsidRDefault="00B51A20" w:rsidP="00DC53CE">
      <w:pPr>
        <w:jc w:val="both"/>
        <w:rPr>
          <w:rFonts w:asciiTheme="minorHAnsi" w:hAnsiTheme="minorHAnsi" w:cstheme="minorHAnsi"/>
          <w:highlight w:val="yellow"/>
        </w:rPr>
      </w:pPr>
    </w:p>
    <w:p w14:paraId="7601AE88" w14:textId="77777777" w:rsidR="00B51A20" w:rsidRPr="008C3404" w:rsidRDefault="00B51A20" w:rsidP="00DC53CE">
      <w:pPr>
        <w:jc w:val="both"/>
        <w:rPr>
          <w:rFonts w:asciiTheme="minorHAnsi" w:hAnsiTheme="minorHAnsi" w:cstheme="minorHAnsi"/>
          <w:u w:val="single"/>
          <w:lang w:val="en-GB"/>
        </w:rPr>
      </w:pPr>
      <w:r w:rsidRPr="008C3404">
        <w:rPr>
          <w:rFonts w:asciiTheme="minorHAnsi" w:hAnsiTheme="minorHAnsi" w:cstheme="minorHAnsi"/>
          <w:u w:val="single"/>
        </w:rPr>
        <w:t>Constructional Phase Impacts</w:t>
      </w:r>
    </w:p>
    <w:p w14:paraId="39918D45" w14:textId="77777777" w:rsidR="00B51A20" w:rsidRPr="008C3404" w:rsidRDefault="00B51A20" w:rsidP="00DC53CE">
      <w:pPr>
        <w:spacing w:line="276" w:lineRule="auto"/>
        <w:jc w:val="both"/>
        <w:rPr>
          <w:rFonts w:asciiTheme="minorHAnsi" w:hAnsiTheme="minorHAnsi" w:cstheme="minorHAnsi"/>
        </w:rPr>
      </w:pPr>
      <w:r w:rsidRPr="008C3404">
        <w:rPr>
          <w:rFonts w:asciiTheme="minorHAnsi" w:hAnsiTheme="minorHAnsi" w:cstheme="minorHAnsi"/>
        </w:rPr>
        <w:t>The potential significant environmental/social impacts associated with constructional phase activities include:</w:t>
      </w:r>
    </w:p>
    <w:p w14:paraId="1FE55F45"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Loss of vegetation and impacts on fauna;</w:t>
      </w:r>
    </w:p>
    <w:p w14:paraId="3D848D51"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Pollution/Soil Disturbance and Erosion and impact on aquatic life;</w:t>
      </w:r>
    </w:p>
    <w:p w14:paraId="212E3F8F"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Air quality deterioration;</w:t>
      </w:r>
    </w:p>
    <w:p w14:paraId="06491058"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Vibration and noise nuisance;</w:t>
      </w:r>
    </w:p>
    <w:p w14:paraId="3C04A6B5"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Visual intrusion;</w:t>
      </w:r>
    </w:p>
    <w:p w14:paraId="197C4413"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Generation and disposal of solid waste;</w:t>
      </w:r>
    </w:p>
    <w:p w14:paraId="4F4C49F8"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 health &amp; safety;</w:t>
      </w:r>
    </w:p>
    <w:p w14:paraId="3CBE8A5B" w14:textId="588A1DCA"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Public safety &amp; health issues; </w:t>
      </w:r>
    </w:p>
    <w:p w14:paraId="576C0585" w14:textId="77777777" w:rsidR="00463E4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lastRenderedPageBreak/>
        <w:t>Sanitation and public health</w:t>
      </w:r>
      <w:r w:rsidR="00463E40" w:rsidRPr="008C3404">
        <w:rPr>
          <w:rFonts w:asciiTheme="minorHAnsi" w:hAnsiTheme="minorHAnsi" w:cstheme="minorHAnsi"/>
          <w:sz w:val="22"/>
          <w:szCs w:val="22"/>
        </w:rPr>
        <w:t>; and</w:t>
      </w:r>
    </w:p>
    <w:p w14:paraId="74CEA809" w14:textId="44374CF1" w:rsidR="00B51A20" w:rsidRPr="008C3404" w:rsidRDefault="00463E4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Impact from Influx of Labour</w:t>
      </w:r>
      <w:r w:rsidR="00B51A20" w:rsidRPr="008C3404">
        <w:rPr>
          <w:rFonts w:asciiTheme="minorHAnsi" w:hAnsiTheme="minorHAnsi" w:cstheme="minorHAnsi"/>
          <w:sz w:val="22"/>
          <w:szCs w:val="22"/>
        </w:rPr>
        <w:t>.</w:t>
      </w:r>
    </w:p>
    <w:p w14:paraId="37115F73" w14:textId="77777777" w:rsidR="00B51A20" w:rsidRPr="008C3404" w:rsidRDefault="00B51A20" w:rsidP="00DC53CE">
      <w:pPr>
        <w:jc w:val="both"/>
        <w:rPr>
          <w:rFonts w:asciiTheme="minorHAnsi" w:hAnsiTheme="minorHAnsi" w:cstheme="minorHAnsi"/>
          <w:highlight w:val="yellow"/>
        </w:rPr>
      </w:pPr>
    </w:p>
    <w:p w14:paraId="3087941F" w14:textId="77777777" w:rsidR="00B51A20" w:rsidRPr="008C3404" w:rsidRDefault="00B51A20" w:rsidP="00DC53CE">
      <w:pPr>
        <w:jc w:val="both"/>
        <w:rPr>
          <w:rFonts w:asciiTheme="minorHAnsi" w:hAnsiTheme="minorHAnsi" w:cstheme="minorHAnsi"/>
          <w:u w:val="single"/>
          <w:lang w:val="en-GB"/>
        </w:rPr>
      </w:pPr>
      <w:r w:rsidRPr="008C3404">
        <w:rPr>
          <w:rFonts w:asciiTheme="minorHAnsi" w:hAnsiTheme="minorHAnsi" w:cstheme="minorHAnsi"/>
          <w:u w:val="single"/>
        </w:rPr>
        <w:t>Operational and Maintenance Phase Impacts</w:t>
      </w:r>
    </w:p>
    <w:p w14:paraId="5C4A3ED4" w14:textId="77777777" w:rsidR="00B51A20" w:rsidRPr="008C3404" w:rsidRDefault="00B51A20" w:rsidP="00DC53CE">
      <w:pPr>
        <w:spacing w:line="276" w:lineRule="auto"/>
        <w:jc w:val="both"/>
        <w:rPr>
          <w:rFonts w:asciiTheme="minorHAnsi" w:hAnsiTheme="minorHAnsi" w:cstheme="minorHAnsi"/>
        </w:rPr>
      </w:pPr>
      <w:r w:rsidRPr="008C3404">
        <w:rPr>
          <w:rFonts w:asciiTheme="minorHAnsi" w:hAnsiTheme="minorHAnsi" w:cstheme="minorHAnsi"/>
        </w:rPr>
        <w:t>The potential adverse environmental impacts associated with operational and maintenance phase activities include the following:</w:t>
      </w:r>
    </w:p>
    <w:p w14:paraId="2759357E"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Waste disposal;</w:t>
      </w:r>
    </w:p>
    <w:p w14:paraId="56B98FDF" w14:textId="27D13C20" w:rsidR="00BF4321" w:rsidRPr="008C3404" w:rsidRDefault="00BF432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Impact on geomorphology, hydrology and aquatic biota</w:t>
      </w:r>
      <w:r w:rsidRPr="008C3404">
        <w:rPr>
          <w:rFonts w:asciiTheme="minorHAnsi" w:hAnsiTheme="minorHAnsi" w:cstheme="minorHAnsi"/>
          <w:sz w:val="22"/>
          <w:szCs w:val="22"/>
          <w:lang w:val="en-US"/>
        </w:rPr>
        <w:t>;</w:t>
      </w:r>
    </w:p>
    <w:p w14:paraId="2465DA86"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quality deterioration;</w:t>
      </w:r>
    </w:p>
    <w:p w14:paraId="727CFF8C"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Public health and safety; </w:t>
      </w:r>
    </w:p>
    <w:p w14:paraId="406498E4"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 health and safety; and</w:t>
      </w:r>
    </w:p>
    <w:p w14:paraId="6E4A468E" w14:textId="77777777" w:rsidR="00B51A20" w:rsidRPr="008C3404" w:rsidRDefault="00B51A20"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Sustainability of the drains/risk of flooding.</w:t>
      </w:r>
    </w:p>
    <w:p w14:paraId="3281ACB9" w14:textId="77777777" w:rsidR="00B51A20" w:rsidRPr="008C3404" w:rsidRDefault="00B51A20" w:rsidP="00DC53CE">
      <w:pPr>
        <w:jc w:val="both"/>
        <w:rPr>
          <w:rFonts w:asciiTheme="minorHAnsi" w:hAnsiTheme="minorHAnsi" w:cstheme="minorHAnsi"/>
          <w:highlight w:val="yellow"/>
        </w:rPr>
      </w:pPr>
    </w:p>
    <w:p w14:paraId="33CC07DB" w14:textId="77777777" w:rsidR="00B51A20" w:rsidRPr="008C3404" w:rsidRDefault="00B51A20" w:rsidP="00DC53CE">
      <w:pPr>
        <w:jc w:val="both"/>
        <w:rPr>
          <w:rFonts w:asciiTheme="minorHAnsi" w:hAnsiTheme="minorHAnsi" w:cstheme="minorHAnsi"/>
          <w:u w:val="single"/>
          <w:lang w:val="en-GB"/>
        </w:rPr>
      </w:pPr>
      <w:r w:rsidRPr="008C3404">
        <w:rPr>
          <w:rFonts w:asciiTheme="minorHAnsi" w:hAnsiTheme="minorHAnsi" w:cstheme="minorHAnsi"/>
          <w:u w:val="single"/>
        </w:rPr>
        <w:t>Operational and Maintenance Phase Impacts</w:t>
      </w:r>
    </w:p>
    <w:p w14:paraId="35561D73" w14:textId="77777777" w:rsidR="00B51A20" w:rsidRPr="008C3404" w:rsidRDefault="00B51A20" w:rsidP="00DC53CE">
      <w:pPr>
        <w:spacing w:line="276" w:lineRule="auto"/>
        <w:jc w:val="both"/>
        <w:rPr>
          <w:rFonts w:asciiTheme="minorHAnsi" w:hAnsiTheme="minorHAnsi" w:cstheme="minorHAnsi"/>
        </w:rPr>
      </w:pPr>
      <w:r w:rsidRPr="008C3404">
        <w:rPr>
          <w:rFonts w:asciiTheme="minorHAnsi" w:hAnsiTheme="minorHAnsi" w:cstheme="minorHAnsi"/>
        </w:rPr>
        <w:t>The potential adverse environmental impacts associated with such decommissioning phase activities include the following:</w:t>
      </w:r>
    </w:p>
    <w:p w14:paraId="43B483CB" w14:textId="77777777" w:rsidR="00B51A20" w:rsidRPr="008C3404" w:rsidRDefault="00B51A20" w:rsidP="0047132C">
      <w:pPr>
        <w:pStyle w:val="ListParagraph"/>
        <w:numPr>
          <w:ilvl w:val="0"/>
          <w:numId w:val="30"/>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Occupational/public safety and traffic concerns; and</w:t>
      </w:r>
    </w:p>
    <w:p w14:paraId="7F30D35E" w14:textId="77777777" w:rsidR="00B51A20" w:rsidRPr="008C3404" w:rsidRDefault="00B51A20" w:rsidP="0047132C">
      <w:pPr>
        <w:pStyle w:val="ListParagraph"/>
        <w:numPr>
          <w:ilvl w:val="0"/>
          <w:numId w:val="30"/>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Waste management and disposal.</w:t>
      </w:r>
    </w:p>
    <w:p w14:paraId="0F29A813" w14:textId="77777777" w:rsidR="00B51A20" w:rsidRPr="008C3404" w:rsidRDefault="00B51A20" w:rsidP="00DC53CE">
      <w:pPr>
        <w:jc w:val="both"/>
        <w:rPr>
          <w:rFonts w:asciiTheme="minorHAnsi" w:hAnsiTheme="minorHAnsi" w:cstheme="minorHAnsi"/>
          <w:highlight w:val="yellow"/>
        </w:rPr>
      </w:pPr>
    </w:p>
    <w:p w14:paraId="4C219C2C" w14:textId="77777777" w:rsidR="00B51A20" w:rsidRPr="008C3404" w:rsidRDefault="00B51A20" w:rsidP="00DC53CE">
      <w:pPr>
        <w:jc w:val="both"/>
        <w:rPr>
          <w:rFonts w:asciiTheme="minorHAnsi" w:hAnsiTheme="minorHAnsi" w:cstheme="minorHAnsi"/>
          <w:b/>
        </w:rPr>
      </w:pPr>
      <w:r w:rsidRPr="008C3404">
        <w:rPr>
          <w:rFonts w:asciiTheme="minorHAnsi" w:hAnsiTheme="minorHAnsi" w:cstheme="minorHAnsi"/>
          <w:b/>
        </w:rPr>
        <w:t>Mitigation/Action Plan</w:t>
      </w:r>
    </w:p>
    <w:p w14:paraId="08D943BB" w14:textId="07A66231" w:rsidR="00B321AB" w:rsidRPr="008C3404" w:rsidRDefault="00B51A20" w:rsidP="007B5154">
      <w:pPr>
        <w:jc w:val="both"/>
        <w:rPr>
          <w:rFonts w:asciiTheme="minorHAnsi" w:hAnsiTheme="minorHAnsi" w:cstheme="minorHAnsi"/>
          <w:lang w:val="en-GB"/>
        </w:rPr>
        <w:sectPr w:rsidR="00B321AB" w:rsidRPr="008C3404" w:rsidSect="005078B5">
          <w:pgSz w:w="11906" w:h="16838"/>
          <w:pgMar w:top="1440" w:right="1440" w:bottom="1440" w:left="1440" w:header="708" w:footer="708" w:gutter="0"/>
          <w:pgNumType w:fmt="lowerRoman" w:start="1"/>
          <w:cols w:space="708"/>
          <w:docGrid w:linePitch="360"/>
        </w:sectPr>
      </w:pPr>
      <w:r w:rsidRPr="008C3404">
        <w:rPr>
          <w:rFonts w:asciiTheme="minorHAnsi" w:hAnsiTheme="minorHAnsi" w:cstheme="minorHAnsi"/>
        </w:rPr>
        <w:t>Mitigation and management measures for the significant adverse impacts are stated below.</w:t>
      </w:r>
    </w:p>
    <w:p w14:paraId="79DECF55" w14:textId="606821BA" w:rsidR="009E60D7" w:rsidRPr="008C3404" w:rsidRDefault="009E60D7" w:rsidP="001B3947">
      <w:pPr>
        <w:pStyle w:val="Caption"/>
        <w:rPr>
          <w:rFonts w:asciiTheme="minorHAnsi" w:hAnsiTheme="minorHAnsi" w:cstheme="minorHAnsi"/>
        </w:rPr>
      </w:pPr>
      <w:r w:rsidRPr="008C3404">
        <w:rPr>
          <w:rFonts w:asciiTheme="minorHAnsi" w:hAnsiTheme="minorHAnsi" w:cstheme="minorHAnsi"/>
        </w:rPr>
        <w:lastRenderedPageBreak/>
        <w:t>Mitigation measures/actions for potential significant adverse impacts</w:t>
      </w:r>
    </w:p>
    <w:tbl>
      <w:tblPr>
        <w:tblW w:w="1494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1"/>
        <w:gridCol w:w="1278"/>
        <w:gridCol w:w="6831"/>
        <w:gridCol w:w="2250"/>
        <w:gridCol w:w="1260"/>
        <w:gridCol w:w="1134"/>
        <w:gridCol w:w="1656"/>
      </w:tblGrid>
      <w:tr w:rsidR="001E7D73" w:rsidRPr="008C3404" w14:paraId="5D9C8456" w14:textId="77777777" w:rsidTr="00BB16EA">
        <w:trPr>
          <w:trHeight w:val="20"/>
          <w:tblHeader/>
        </w:trPr>
        <w:tc>
          <w:tcPr>
            <w:tcW w:w="531" w:type="dxa"/>
            <w:tcBorders>
              <w:top w:val="single" w:sz="4" w:space="0" w:color="auto"/>
              <w:left w:val="single" w:sz="4" w:space="0" w:color="auto"/>
            </w:tcBorders>
            <w:shd w:val="clear" w:color="auto" w:fill="F2F2F2"/>
          </w:tcPr>
          <w:p w14:paraId="5074E32C"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No.</w:t>
            </w:r>
          </w:p>
        </w:tc>
        <w:tc>
          <w:tcPr>
            <w:tcW w:w="1278" w:type="dxa"/>
            <w:tcBorders>
              <w:top w:val="single" w:sz="4" w:space="0" w:color="auto"/>
            </w:tcBorders>
            <w:shd w:val="clear" w:color="auto" w:fill="F2F2F2"/>
          </w:tcPr>
          <w:p w14:paraId="2F3C0094"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Environmental/ Social Component</w:t>
            </w:r>
          </w:p>
        </w:tc>
        <w:tc>
          <w:tcPr>
            <w:tcW w:w="6831" w:type="dxa"/>
            <w:tcBorders>
              <w:top w:val="single" w:sz="4" w:space="0" w:color="auto"/>
            </w:tcBorders>
            <w:shd w:val="clear" w:color="auto" w:fill="F2F2F2"/>
            <w:vAlign w:val="center"/>
          </w:tcPr>
          <w:p w14:paraId="2BEEEF54" w14:textId="6BD6C425" w:rsidR="001E7D73" w:rsidRPr="008C3404" w:rsidRDefault="001E7D73" w:rsidP="00423241">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Pro</w:t>
            </w:r>
            <w:r w:rsidR="00423241" w:rsidRPr="008C3404">
              <w:rPr>
                <w:rFonts w:asciiTheme="minorHAnsi" w:hAnsiTheme="minorHAnsi" w:cstheme="minorHAnsi"/>
                <w:b/>
                <w:sz w:val="18"/>
                <w:szCs w:val="18"/>
              </w:rPr>
              <w:t xml:space="preserve">posed Mitigation Measures </w:t>
            </w:r>
          </w:p>
        </w:tc>
        <w:tc>
          <w:tcPr>
            <w:tcW w:w="2250" w:type="dxa"/>
            <w:tcBorders>
              <w:top w:val="single" w:sz="4" w:space="0" w:color="auto"/>
            </w:tcBorders>
            <w:shd w:val="clear" w:color="auto" w:fill="F2F2F2"/>
          </w:tcPr>
          <w:p w14:paraId="086040E3"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Monitoring Parameters</w:t>
            </w:r>
          </w:p>
        </w:tc>
        <w:tc>
          <w:tcPr>
            <w:tcW w:w="1260" w:type="dxa"/>
            <w:tcBorders>
              <w:top w:val="single" w:sz="4" w:space="0" w:color="auto"/>
            </w:tcBorders>
            <w:shd w:val="clear" w:color="auto" w:fill="F2F2F2"/>
          </w:tcPr>
          <w:p w14:paraId="6FA5EFFF"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Monitoring Site</w:t>
            </w:r>
          </w:p>
        </w:tc>
        <w:tc>
          <w:tcPr>
            <w:tcW w:w="1134" w:type="dxa"/>
            <w:tcBorders>
              <w:top w:val="single" w:sz="4" w:space="0" w:color="auto"/>
            </w:tcBorders>
            <w:shd w:val="clear" w:color="auto" w:fill="F2F2F2"/>
          </w:tcPr>
          <w:p w14:paraId="4BF4F7EE"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Frequency</w:t>
            </w:r>
          </w:p>
        </w:tc>
        <w:tc>
          <w:tcPr>
            <w:tcW w:w="1656" w:type="dxa"/>
            <w:tcBorders>
              <w:top w:val="single" w:sz="4" w:space="0" w:color="auto"/>
              <w:right w:val="single" w:sz="4" w:space="0" w:color="auto"/>
            </w:tcBorders>
            <w:shd w:val="clear" w:color="auto" w:fill="F2F2F2"/>
          </w:tcPr>
          <w:p w14:paraId="0FD84DB1"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Responsibility</w:t>
            </w:r>
          </w:p>
          <w:p w14:paraId="782925D0" w14:textId="77777777" w:rsidR="001E7D73" w:rsidRPr="008C3404" w:rsidRDefault="001E7D73" w:rsidP="001E7D73">
            <w:pPr>
              <w:spacing w:line="260" w:lineRule="exact"/>
              <w:ind w:left="-37" w:right="-108"/>
              <w:rPr>
                <w:rFonts w:asciiTheme="minorHAnsi" w:hAnsiTheme="minorHAnsi" w:cstheme="minorHAnsi"/>
                <w:b/>
                <w:sz w:val="18"/>
                <w:szCs w:val="18"/>
              </w:rPr>
            </w:pPr>
            <w:r w:rsidRPr="008C3404">
              <w:rPr>
                <w:rFonts w:asciiTheme="minorHAnsi" w:hAnsiTheme="minorHAnsi" w:cstheme="minorHAnsi"/>
                <w:b/>
                <w:sz w:val="18"/>
                <w:szCs w:val="18"/>
              </w:rPr>
              <w:t>(Implementation/ Supervision)</w:t>
            </w:r>
          </w:p>
        </w:tc>
      </w:tr>
      <w:tr w:rsidR="001E7D73" w:rsidRPr="008C3404" w14:paraId="521C5E47" w14:textId="77777777" w:rsidTr="00BB16EA">
        <w:trPr>
          <w:trHeight w:val="20"/>
        </w:trPr>
        <w:tc>
          <w:tcPr>
            <w:tcW w:w="14940" w:type="dxa"/>
            <w:gridSpan w:val="7"/>
            <w:tcBorders>
              <w:left w:val="single" w:sz="4" w:space="0" w:color="auto"/>
              <w:right w:val="single" w:sz="4" w:space="0" w:color="auto"/>
            </w:tcBorders>
            <w:shd w:val="clear" w:color="auto" w:fill="F7CAAC" w:themeFill="accent2" w:themeFillTint="66"/>
          </w:tcPr>
          <w:p w14:paraId="588DC71C" w14:textId="77777777" w:rsidR="001E7D73" w:rsidRPr="008C3404" w:rsidRDefault="001E7D73" w:rsidP="001E7D73">
            <w:pPr>
              <w:spacing w:line="260" w:lineRule="exact"/>
              <w:ind w:left="162"/>
              <w:rPr>
                <w:rFonts w:asciiTheme="minorHAnsi" w:hAnsiTheme="minorHAnsi" w:cstheme="minorHAnsi"/>
                <w:b/>
                <w:sz w:val="18"/>
                <w:szCs w:val="18"/>
              </w:rPr>
            </w:pPr>
            <w:r w:rsidRPr="008C3404">
              <w:rPr>
                <w:rFonts w:asciiTheme="minorHAnsi" w:hAnsiTheme="minorHAnsi" w:cstheme="minorHAnsi"/>
                <w:b/>
                <w:sz w:val="18"/>
                <w:szCs w:val="18"/>
              </w:rPr>
              <w:t>PPREPARATORY/ PLANNING PHASE</w:t>
            </w:r>
          </w:p>
        </w:tc>
      </w:tr>
      <w:tr w:rsidR="001E7D73" w:rsidRPr="008C3404" w14:paraId="152C4DD2" w14:textId="77777777" w:rsidTr="00BB16EA">
        <w:trPr>
          <w:trHeight w:val="1178"/>
        </w:trPr>
        <w:tc>
          <w:tcPr>
            <w:tcW w:w="531" w:type="dxa"/>
            <w:tcBorders>
              <w:left w:val="single" w:sz="4" w:space="0" w:color="auto"/>
            </w:tcBorders>
          </w:tcPr>
          <w:p w14:paraId="2559B338" w14:textId="77777777" w:rsidR="001E7D73" w:rsidRPr="008C3404" w:rsidRDefault="001E7D73" w:rsidP="0047132C">
            <w:pPr>
              <w:pStyle w:val="ListParagraph"/>
              <w:numPr>
                <w:ilvl w:val="0"/>
                <w:numId w:val="62"/>
              </w:numPr>
              <w:spacing w:line="260" w:lineRule="exact"/>
              <w:ind w:left="342"/>
              <w:jc w:val="both"/>
              <w:rPr>
                <w:rFonts w:asciiTheme="minorHAnsi" w:hAnsiTheme="minorHAnsi" w:cstheme="minorHAnsi"/>
                <w:sz w:val="18"/>
                <w:szCs w:val="18"/>
              </w:rPr>
            </w:pPr>
          </w:p>
        </w:tc>
        <w:tc>
          <w:tcPr>
            <w:tcW w:w="1278" w:type="dxa"/>
          </w:tcPr>
          <w:p w14:paraId="7D3D349F"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Land/wayleave Acquisition and compensation issues</w:t>
            </w:r>
          </w:p>
        </w:tc>
        <w:tc>
          <w:tcPr>
            <w:tcW w:w="6831" w:type="dxa"/>
          </w:tcPr>
          <w:p w14:paraId="3018AA5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Consult affected property owners/users and seek their consent prior to commencement of construction works.</w:t>
            </w:r>
          </w:p>
          <w:p w14:paraId="3D4B280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fair and adequate compensation is paid to all affected persons prior to commencement of construction activities</w:t>
            </w:r>
          </w:p>
        </w:tc>
        <w:tc>
          <w:tcPr>
            <w:tcW w:w="2250" w:type="dxa"/>
          </w:tcPr>
          <w:p w14:paraId="074AF095"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evidence of compensation payment</w:t>
            </w:r>
          </w:p>
          <w:p w14:paraId="60FC3069"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evidence of reinstatement of affected property</w:t>
            </w:r>
          </w:p>
        </w:tc>
        <w:tc>
          <w:tcPr>
            <w:tcW w:w="1260" w:type="dxa"/>
          </w:tcPr>
          <w:p w14:paraId="45DA136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5A26EF11"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Monthly. After  valuation</w:t>
            </w:r>
          </w:p>
        </w:tc>
        <w:tc>
          <w:tcPr>
            <w:tcW w:w="1656" w:type="dxa"/>
            <w:tcBorders>
              <w:right w:val="single" w:sz="4" w:space="0" w:color="auto"/>
            </w:tcBorders>
          </w:tcPr>
          <w:p w14:paraId="22AE562A"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MLGRD</w:t>
            </w:r>
          </w:p>
        </w:tc>
      </w:tr>
      <w:tr w:rsidR="001E7D73" w:rsidRPr="008C3404" w14:paraId="5161578E" w14:textId="77777777" w:rsidTr="00BB16EA">
        <w:trPr>
          <w:trHeight w:val="20"/>
        </w:trPr>
        <w:tc>
          <w:tcPr>
            <w:tcW w:w="14940" w:type="dxa"/>
            <w:gridSpan w:val="7"/>
            <w:tcBorders>
              <w:left w:val="single" w:sz="4" w:space="0" w:color="auto"/>
              <w:right w:val="single" w:sz="4" w:space="0" w:color="auto"/>
            </w:tcBorders>
            <w:shd w:val="clear" w:color="auto" w:fill="F7CAAC" w:themeFill="accent2" w:themeFillTint="66"/>
          </w:tcPr>
          <w:p w14:paraId="5FB22C7B" w14:textId="77777777" w:rsidR="001E7D73" w:rsidRPr="008C3404" w:rsidRDefault="001E7D73" w:rsidP="001E7D73">
            <w:pPr>
              <w:spacing w:line="260" w:lineRule="exact"/>
              <w:ind w:left="162"/>
              <w:rPr>
                <w:rFonts w:asciiTheme="minorHAnsi" w:hAnsiTheme="minorHAnsi" w:cstheme="minorHAnsi"/>
                <w:b/>
                <w:sz w:val="18"/>
                <w:szCs w:val="18"/>
              </w:rPr>
            </w:pPr>
            <w:r w:rsidRPr="008C3404">
              <w:rPr>
                <w:rFonts w:asciiTheme="minorHAnsi" w:hAnsiTheme="minorHAnsi" w:cstheme="minorHAnsi"/>
                <w:b/>
                <w:sz w:val="18"/>
                <w:szCs w:val="18"/>
              </w:rPr>
              <w:t>CONSTRUCTION PHASE</w:t>
            </w:r>
          </w:p>
        </w:tc>
      </w:tr>
      <w:tr w:rsidR="001E7D73" w:rsidRPr="008C3404" w14:paraId="1C882E7A" w14:textId="77777777" w:rsidTr="00BB16EA">
        <w:trPr>
          <w:trHeight w:val="20"/>
        </w:trPr>
        <w:tc>
          <w:tcPr>
            <w:tcW w:w="531" w:type="dxa"/>
            <w:tcBorders>
              <w:left w:val="single" w:sz="4" w:space="0" w:color="auto"/>
            </w:tcBorders>
          </w:tcPr>
          <w:p w14:paraId="1E68B981"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32A15850"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Water Pollution/Soil Disturbance and Erosion</w:t>
            </w:r>
          </w:p>
        </w:tc>
        <w:tc>
          <w:tcPr>
            <w:tcW w:w="6831" w:type="dxa"/>
          </w:tcPr>
          <w:p w14:paraId="72C5D5B8"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Works will not be executed under aggressive weather conditions such as rains or stormy conditions.</w:t>
            </w:r>
          </w:p>
          <w:p w14:paraId="2AA4D9D3"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No solid waste, fuels, or oils will be discharged into any section of the drain or waterway.</w:t>
            </w:r>
          </w:p>
          <w:p w14:paraId="11452F60"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Construction will be done in sections to minimize impacts and exposure of soil.</w:t>
            </w:r>
          </w:p>
          <w:p w14:paraId="26372070"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heaped sand delivered for construction works will be covered with tarpaulin to prevent wind and water transport of soil particles </w:t>
            </w:r>
          </w:p>
          <w:p w14:paraId="2BE422C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Excavated materials and soil, which cannot be used will be disposed of at sites approved by the GEMA Waste Management department.</w:t>
            </w:r>
          </w:p>
          <w:p w14:paraId="6A163D8C"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Works on exposed trenches and earth materials will, as much as possible, be completed before new earth dug and trenches are created.</w:t>
            </w:r>
          </w:p>
          <w:p w14:paraId="7244123A"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Temporary sediment barriers to be installed on slopes to prevent silt from entering water courses.</w:t>
            </w:r>
          </w:p>
          <w:p w14:paraId="387C2A4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Maintenance, fuelling and cleaning of vehicles and equipment to take place at off-site workshop with adequate leakage prevention measures</w:t>
            </w:r>
          </w:p>
        </w:tc>
        <w:tc>
          <w:tcPr>
            <w:tcW w:w="2250" w:type="dxa"/>
          </w:tcPr>
          <w:p w14:paraId="0E6E3B76"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Observable change in turbidity of water</w:t>
            </w:r>
          </w:p>
          <w:p w14:paraId="35EBDFA8"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Observable oil sheen</w:t>
            </w:r>
          </w:p>
          <w:p w14:paraId="34EFF5F1"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presence of stagnant water</w:t>
            </w:r>
          </w:p>
        </w:tc>
        <w:tc>
          <w:tcPr>
            <w:tcW w:w="1260" w:type="dxa"/>
          </w:tcPr>
          <w:p w14:paraId="74BAE41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w:t>
            </w:r>
          </w:p>
        </w:tc>
        <w:tc>
          <w:tcPr>
            <w:tcW w:w="1134" w:type="dxa"/>
          </w:tcPr>
          <w:p w14:paraId="40CCE90C"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10154F19"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1BB3E89C" w14:textId="77777777" w:rsidTr="00BB16EA">
        <w:trPr>
          <w:trHeight w:val="20"/>
        </w:trPr>
        <w:tc>
          <w:tcPr>
            <w:tcW w:w="531" w:type="dxa"/>
            <w:tcBorders>
              <w:left w:val="single" w:sz="4" w:space="0" w:color="auto"/>
            </w:tcBorders>
          </w:tcPr>
          <w:p w14:paraId="2F6BC13C"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53E0D624"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Air quality deterioration</w:t>
            </w:r>
          </w:p>
        </w:tc>
        <w:tc>
          <w:tcPr>
            <w:tcW w:w="6831" w:type="dxa"/>
          </w:tcPr>
          <w:p w14:paraId="7383F78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Soil/sand and cement loads in transit will be well covered to reduce dust levels rising above acceptable levels.</w:t>
            </w:r>
          </w:p>
          <w:p w14:paraId="28BB9E5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Stockpiles of exposed soil and unpaved access roads will be sprinkled with water to regulate dust levels.</w:t>
            </w:r>
          </w:p>
          <w:p w14:paraId="40B6D868"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lastRenderedPageBreak/>
              <w:t>Use of good quality fuel and lubricants in vehicles, equipment and machinery.</w:t>
            </w:r>
          </w:p>
          <w:p w14:paraId="4198F55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Engines of vehicles, machinery, and other equipment will be switched off when not in use.</w:t>
            </w:r>
          </w:p>
          <w:p w14:paraId="240898C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Regular scheduled maintenance and servicing will be carried out on all vehicles and equipment to minimise exhaust emissions.</w:t>
            </w:r>
          </w:p>
          <w:p w14:paraId="78D97DB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Construction and civil works will be phased out or controlled to reduce emissions from equipment and machinery in use.</w:t>
            </w:r>
          </w:p>
          <w:p w14:paraId="4AB84ED0"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Constant watering of Dusty Diversion roads to reduce the amount pf dust particles when cars use them.</w:t>
            </w:r>
          </w:p>
        </w:tc>
        <w:tc>
          <w:tcPr>
            <w:tcW w:w="2250" w:type="dxa"/>
          </w:tcPr>
          <w:p w14:paraId="1BB4551C"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lastRenderedPageBreak/>
              <w:t>-observation of air borne particulates (dust) and exhaust fumes</w:t>
            </w:r>
          </w:p>
          <w:p w14:paraId="7031DAF3" w14:textId="77777777" w:rsidR="001E7D73" w:rsidRPr="008C3404" w:rsidRDefault="001E7D73" w:rsidP="001E7D73">
            <w:pPr>
              <w:spacing w:line="260" w:lineRule="exact"/>
              <w:rPr>
                <w:rFonts w:asciiTheme="minorHAnsi" w:hAnsiTheme="minorHAnsi" w:cstheme="minorHAnsi"/>
                <w:sz w:val="18"/>
                <w:szCs w:val="18"/>
              </w:rPr>
            </w:pPr>
          </w:p>
        </w:tc>
        <w:tc>
          <w:tcPr>
            <w:tcW w:w="1260" w:type="dxa"/>
          </w:tcPr>
          <w:p w14:paraId="43A99CE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p w14:paraId="5CF62BA7"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 xml:space="preserve">-Immediate environs </w:t>
            </w:r>
          </w:p>
        </w:tc>
        <w:tc>
          <w:tcPr>
            <w:tcW w:w="1134" w:type="dxa"/>
          </w:tcPr>
          <w:p w14:paraId="6AF593A9"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6A2EAD1C"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46DA4599" w14:textId="77777777" w:rsidTr="00BB16EA">
        <w:trPr>
          <w:trHeight w:val="20"/>
        </w:trPr>
        <w:tc>
          <w:tcPr>
            <w:tcW w:w="531" w:type="dxa"/>
            <w:tcBorders>
              <w:left w:val="single" w:sz="4" w:space="0" w:color="auto"/>
            </w:tcBorders>
          </w:tcPr>
          <w:p w14:paraId="5FEF6F8D"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7F976DFA"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Vibration and noise nuisance</w:t>
            </w:r>
          </w:p>
        </w:tc>
        <w:tc>
          <w:tcPr>
            <w:tcW w:w="6831" w:type="dxa"/>
          </w:tcPr>
          <w:p w14:paraId="6F63166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Excavation and construction activities will be carried out during daylight hours.</w:t>
            </w:r>
          </w:p>
          <w:p w14:paraId="475EDCDC"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Concrete mixer and other construction machines and equipment will be located away from sensitive environmental receptors.</w:t>
            </w:r>
          </w:p>
          <w:p w14:paraId="1D4BB85E"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Construction equipment and machinery will be regularly maintained and serviced to reduce noise generation when in use.</w:t>
            </w:r>
          </w:p>
          <w:p w14:paraId="7CECBCD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Engines of vehicles, equipment and machinery will be turned off when not in use.</w:t>
            </w:r>
          </w:p>
          <w:p w14:paraId="2114B9D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Earthworks and other construction activities will be phased out or controlled to reduce noise generation during construction.</w:t>
            </w:r>
          </w:p>
        </w:tc>
        <w:tc>
          <w:tcPr>
            <w:tcW w:w="2250" w:type="dxa"/>
          </w:tcPr>
          <w:p w14:paraId="332AB9E3"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-complaints on noise nuisance from community</w:t>
            </w:r>
          </w:p>
        </w:tc>
        <w:tc>
          <w:tcPr>
            <w:tcW w:w="1260" w:type="dxa"/>
          </w:tcPr>
          <w:p w14:paraId="0929FD34"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p w14:paraId="2AE36F29"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 xml:space="preserve">-Immediate environs </w:t>
            </w:r>
          </w:p>
        </w:tc>
        <w:tc>
          <w:tcPr>
            <w:tcW w:w="1134" w:type="dxa"/>
          </w:tcPr>
          <w:p w14:paraId="722C455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276E204F"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4E1C3FB6" w14:textId="77777777" w:rsidTr="00BB16EA">
        <w:trPr>
          <w:trHeight w:val="20"/>
        </w:trPr>
        <w:tc>
          <w:tcPr>
            <w:tcW w:w="531" w:type="dxa"/>
            <w:tcBorders>
              <w:left w:val="single" w:sz="4" w:space="0" w:color="auto"/>
            </w:tcBorders>
          </w:tcPr>
          <w:p w14:paraId="3EACE2B0"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09814731"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Visual intrusion</w:t>
            </w:r>
          </w:p>
        </w:tc>
        <w:tc>
          <w:tcPr>
            <w:tcW w:w="6831" w:type="dxa"/>
          </w:tcPr>
          <w:p w14:paraId="3F94E0B1"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Construction activities will be done in sections to reduce impacts of change and visual intrusions to the general public.</w:t>
            </w:r>
          </w:p>
          <w:p w14:paraId="4D7CC17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The construction sites will be hoarded off from public view.</w:t>
            </w:r>
          </w:p>
          <w:p w14:paraId="4617B46C"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Good housekeeping measures, such as regular cleaning, will maintained at the construction site.</w:t>
            </w:r>
          </w:p>
          <w:p w14:paraId="16716F2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an acceptable post-construction site as per provisions in the contract. </w:t>
            </w:r>
          </w:p>
        </w:tc>
        <w:tc>
          <w:tcPr>
            <w:tcW w:w="2250" w:type="dxa"/>
          </w:tcPr>
          <w:p w14:paraId="18C2BFF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Hoarding in place</w:t>
            </w:r>
          </w:p>
        </w:tc>
        <w:tc>
          <w:tcPr>
            <w:tcW w:w="1260" w:type="dxa"/>
          </w:tcPr>
          <w:p w14:paraId="024ACCBC"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p w14:paraId="0A9CFAA7"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-Immediate environs</w:t>
            </w:r>
          </w:p>
        </w:tc>
        <w:tc>
          <w:tcPr>
            <w:tcW w:w="1134" w:type="dxa"/>
          </w:tcPr>
          <w:p w14:paraId="43488E8B"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51914BF8"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26BE8CEF" w14:textId="77777777" w:rsidTr="00BB16EA">
        <w:trPr>
          <w:trHeight w:val="20"/>
        </w:trPr>
        <w:tc>
          <w:tcPr>
            <w:tcW w:w="531" w:type="dxa"/>
            <w:tcBorders>
              <w:left w:val="single" w:sz="4" w:space="0" w:color="auto"/>
            </w:tcBorders>
          </w:tcPr>
          <w:p w14:paraId="2CC5020F"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1CECC43B"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Disruption of Utility Services and Damage </w:t>
            </w:r>
            <w:r w:rsidRPr="008C3404">
              <w:rPr>
                <w:rFonts w:asciiTheme="minorHAnsi" w:hAnsiTheme="minorHAnsi" w:cstheme="minorHAnsi"/>
                <w:sz w:val="18"/>
                <w:szCs w:val="18"/>
                <w:lang w:val="en-GB"/>
              </w:rPr>
              <w:lastRenderedPageBreak/>
              <w:t>Public infrastructure</w:t>
            </w:r>
          </w:p>
        </w:tc>
        <w:tc>
          <w:tcPr>
            <w:tcW w:w="6831" w:type="dxa"/>
          </w:tcPr>
          <w:p w14:paraId="4230C98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lastRenderedPageBreak/>
              <w:t>Collaborate with the Metropolitan Works and Urban Roads departments to ensure that the highest standards are implemented for the road cutting and reinstatement.</w:t>
            </w:r>
          </w:p>
          <w:p w14:paraId="64B0EFF3"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Consult with utility providers to confirm location of their respective assets (pipelines, cables) within the project corridor to prevent blind encroachment</w:t>
            </w:r>
          </w:p>
          <w:p w14:paraId="72F2334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lastRenderedPageBreak/>
              <w:t>Collaborate with the engineers of the utility providers (GWCL/ ECG/Telecommunication providers) to ensure the most appropriate measures are taken to safeguard the integrity of the pipelines/cables. Measures to be implemented include:</w:t>
            </w:r>
          </w:p>
          <w:p w14:paraId="50A67AF1" w14:textId="77777777" w:rsidR="001E7D73" w:rsidRPr="008C3404" w:rsidRDefault="001E7D73" w:rsidP="0047132C">
            <w:pPr>
              <w:pStyle w:val="ListParagraph"/>
              <w:numPr>
                <w:ilvl w:val="1"/>
                <w:numId w:val="56"/>
              </w:numPr>
              <w:spacing w:line="300" w:lineRule="exact"/>
              <w:ind w:left="781"/>
              <w:jc w:val="both"/>
              <w:rPr>
                <w:rFonts w:asciiTheme="minorHAnsi" w:hAnsiTheme="minorHAnsi" w:cstheme="minorHAnsi"/>
                <w:sz w:val="18"/>
                <w:szCs w:val="18"/>
              </w:rPr>
            </w:pPr>
            <w:r w:rsidRPr="008C3404">
              <w:rPr>
                <w:rFonts w:asciiTheme="minorHAnsi" w:hAnsiTheme="minorHAnsi" w:cstheme="minorHAnsi"/>
                <w:sz w:val="18"/>
                <w:szCs w:val="18"/>
              </w:rPr>
              <w:t>Avoiding the encroachment on the pipelines or cables</w:t>
            </w:r>
          </w:p>
          <w:p w14:paraId="1DC76078" w14:textId="77777777" w:rsidR="001E7D73" w:rsidRPr="008C3404" w:rsidRDefault="001E7D73" w:rsidP="0047132C">
            <w:pPr>
              <w:pStyle w:val="ListParagraph"/>
              <w:numPr>
                <w:ilvl w:val="1"/>
                <w:numId w:val="56"/>
              </w:numPr>
              <w:spacing w:line="300" w:lineRule="exact"/>
              <w:ind w:left="781"/>
              <w:jc w:val="both"/>
              <w:rPr>
                <w:rFonts w:asciiTheme="minorHAnsi" w:hAnsiTheme="minorHAnsi" w:cstheme="minorHAnsi"/>
                <w:sz w:val="18"/>
                <w:szCs w:val="18"/>
              </w:rPr>
            </w:pPr>
            <w:r w:rsidRPr="008C3404">
              <w:rPr>
                <w:rFonts w:asciiTheme="minorHAnsi" w:hAnsiTheme="minorHAnsi" w:cstheme="minorHAnsi"/>
                <w:sz w:val="18"/>
                <w:szCs w:val="18"/>
              </w:rPr>
              <w:t>Inform the utility providers and the GEMA of any damaged pipeline or cable</w:t>
            </w:r>
          </w:p>
          <w:p w14:paraId="04CCAB2C" w14:textId="77777777" w:rsidR="001E7D73" w:rsidRPr="008C3404" w:rsidRDefault="001E7D73" w:rsidP="0047132C">
            <w:pPr>
              <w:pStyle w:val="ListParagraph"/>
              <w:numPr>
                <w:ilvl w:val="1"/>
                <w:numId w:val="56"/>
              </w:numPr>
              <w:spacing w:line="300" w:lineRule="exact"/>
              <w:ind w:left="781"/>
              <w:jc w:val="both"/>
              <w:rPr>
                <w:rFonts w:asciiTheme="minorHAnsi" w:hAnsiTheme="minorHAnsi" w:cstheme="minorHAnsi"/>
                <w:sz w:val="18"/>
                <w:szCs w:val="18"/>
              </w:rPr>
            </w:pPr>
            <w:r w:rsidRPr="008C3404">
              <w:rPr>
                <w:rFonts w:asciiTheme="minorHAnsi" w:hAnsiTheme="minorHAnsi" w:cstheme="minorHAnsi"/>
                <w:sz w:val="18"/>
                <w:szCs w:val="18"/>
              </w:rPr>
              <w:t xml:space="preserve">Promptly repair any damaged pipelines or cables </w:t>
            </w:r>
          </w:p>
          <w:p w14:paraId="3ACF66B7" w14:textId="77777777" w:rsidR="001E7D73" w:rsidRPr="008C3404" w:rsidRDefault="001E7D73" w:rsidP="0047132C">
            <w:pPr>
              <w:pStyle w:val="ListParagraph"/>
              <w:numPr>
                <w:ilvl w:val="1"/>
                <w:numId w:val="56"/>
              </w:numPr>
              <w:spacing w:line="300" w:lineRule="exact"/>
              <w:ind w:left="781"/>
              <w:jc w:val="both"/>
              <w:rPr>
                <w:rFonts w:asciiTheme="minorHAnsi" w:hAnsiTheme="minorHAnsi" w:cstheme="minorHAnsi"/>
                <w:sz w:val="18"/>
                <w:szCs w:val="18"/>
              </w:rPr>
            </w:pPr>
            <w:r w:rsidRPr="008C3404">
              <w:rPr>
                <w:rFonts w:asciiTheme="minorHAnsi" w:hAnsiTheme="minorHAnsi" w:cstheme="minorHAnsi"/>
                <w:sz w:val="18"/>
                <w:szCs w:val="18"/>
              </w:rPr>
              <w:t xml:space="preserve">Relocation of pipelines or cables to safe </w:t>
            </w:r>
          </w:p>
        </w:tc>
        <w:tc>
          <w:tcPr>
            <w:tcW w:w="2250" w:type="dxa"/>
          </w:tcPr>
          <w:p w14:paraId="41A44901"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lastRenderedPageBreak/>
              <w:t>Indicators and record of the location of utility service lines</w:t>
            </w:r>
          </w:p>
          <w:p w14:paraId="569192FD"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lastRenderedPageBreak/>
              <w:t>Evidence of consultations with service providers</w:t>
            </w:r>
          </w:p>
          <w:p w14:paraId="29C0D5C5"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 of affected service and action taken</w:t>
            </w:r>
          </w:p>
        </w:tc>
        <w:tc>
          <w:tcPr>
            <w:tcW w:w="1260" w:type="dxa"/>
          </w:tcPr>
          <w:p w14:paraId="65D5A29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lastRenderedPageBreak/>
              <w:t>Construction site</w:t>
            </w:r>
          </w:p>
        </w:tc>
        <w:tc>
          <w:tcPr>
            <w:tcW w:w="1134" w:type="dxa"/>
          </w:tcPr>
          <w:p w14:paraId="4FCB1AED"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3DD4C60C"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21DD1D96" w14:textId="77777777" w:rsidTr="00BB16EA">
        <w:trPr>
          <w:trHeight w:val="20"/>
        </w:trPr>
        <w:tc>
          <w:tcPr>
            <w:tcW w:w="531" w:type="dxa"/>
            <w:tcBorders>
              <w:left w:val="single" w:sz="4" w:space="0" w:color="auto"/>
            </w:tcBorders>
          </w:tcPr>
          <w:p w14:paraId="773166BE"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3D3F7086"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Waste Management</w:t>
            </w:r>
          </w:p>
        </w:tc>
        <w:tc>
          <w:tcPr>
            <w:tcW w:w="6831" w:type="dxa"/>
          </w:tcPr>
          <w:p w14:paraId="45CC94EE"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Excavated earth materials will, as much as possible, be re-used for back filling purposes to reduce waste </w:t>
            </w:r>
          </w:p>
          <w:p w14:paraId="547A368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Excavated solid waste from the drain channel that are unsuitable for backfilling will be collected onsite, allowed to drain and collected for disposal at sites approved sites in collaboration with the GEMA.</w:t>
            </w:r>
          </w:p>
          <w:p w14:paraId="6F8B424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that the required amounts of construction materials are delivered to site to reduce the possibility of the occurrence of excess material</w:t>
            </w:r>
          </w:p>
          <w:p w14:paraId="4C7B223E"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bins on site for temporary storage of garbage such as lubricant containers, drinking water sachets and carrier bags/packaging materials. </w:t>
            </w:r>
          </w:p>
          <w:p w14:paraId="2ADD8D0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judicious use of construction materials such as pipes, laterites, sand, etc. to reduce waste</w:t>
            </w:r>
          </w:p>
          <w:p w14:paraId="1078EE1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All metal scrap waste will be disposed of at sites approved by the GEMA or sold to approve third party agents for use by metal companies.</w:t>
            </w:r>
          </w:p>
          <w:p w14:paraId="2AAF8BBA"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Contractor to work according to a prepared and agreed Solid Waste Management Plan.</w:t>
            </w:r>
          </w:p>
          <w:p w14:paraId="0A537F78" w14:textId="2B901A4A" w:rsidR="004A2768" w:rsidRPr="008C3404" w:rsidRDefault="004A2768"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that Waste bins/Skips supplied to the communities are emptied on a regular basis</w:t>
            </w:r>
          </w:p>
        </w:tc>
        <w:tc>
          <w:tcPr>
            <w:tcW w:w="2250" w:type="dxa"/>
          </w:tcPr>
          <w:p w14:paraId="404DC329"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Availability and use of bins </w:t>
            </w:r>
          </w:p>
          <w:p w14:paraId="6B1BF990"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Records on frequency and location of waste disposal site of domestic and construction waste</w:t>
            </w:r>
          </w:p>
          <w:p w14:paraId="2B41F031" w14:textId="77777777" w:rsidR="004A2768" w:rsidRPr="008C3404" w:rsidRDefault="004A2768" w:rsidP="0047132C">
            <w:pPr>
              <w:pStyle w:val="ListParagraph"/>
              <w:numPr>
                <w:ilvl w:val="0"/>
                <w:numId w:val="17"/>
              </w:numPr>
              <w:spacing w:line="30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Drain desilting schedule developed</w:t>
            </w:r>
          </w:p>
          <w:p w14:paraId="1BA84A6A" w14:textId="77777777" w:rsidR="004A2768" w:rsidRPr="008C3404" w:rsidRDefault="004A2768" w:rsidP="0047132C">
            <w:pPr>
              <w:pStyle w:val="ListParagraph"/>
              <w:numPr>
                <w:ilvl w:val="0"/>
                <w:numId w:val="17"/>
              </w:numPr>
              <w:spacing w:line="30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of inspection and desilting of drains </w:t>
            </w:r>
          </w:p>
          <w:p w14:paraId="0244C7F3" w14:textId="223B8A58" w:rsidR="004A2768" w:rsidRPr="008C3404" w:rsidRDefault="004A2768"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Options for reuse of collected silt</w:t>
            </w:r>
          </w:p>
        </w:tc>
        <w:tc>
          <w:tcPr>
            <w:tcW w:w="1260" w:type="dxa"/>
          </w:tcPr>
          <w:p w14:paraId="23B776C4"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tc>
        <w:tc>
          <w:tcPr>
            <w:tcW w:w="1134" w:type="dxa"/>
          </w:tcPr>
          <w:p w14:paraId="50540D9A"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439AB9F7" w14:textId="17634499"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Engineering Consultant</w:t>
            </w:r>
            <w:r w:rsidR="008D64F9" w:rsidRPr="008C3404">
              <w:rPr>
                <w:rFonts w:asciiTheme="minorHAnsi" w:hAnsiTheme="minorHAnsi" w:cstheme="minorHAnsi"/>
                <w:sz w:val="18"/>
                <w:szCs w:val="18"/>
                <w:lang w:val="en-GB"/>
              </w:rPr>
              <w:t>/Waste Management institution contracted by GEMA</w:t>
            </w:r>
          </w:p>
        </w:tc>
      </w:tr>
      <w:tr w:rsidR="001E7D73" w:rsidRPr="008C3404" w14:paraId="39B80E09" w14:textId="77777777" w:rsidTr="00BB16EA">
        <w:trPr>
          <w:trHeight w:val="20"/>
        </w:trPr>
        <w:tc>
          <w:tcPr>
            <w:tcW w:w="531" w:type="dxa"/>
            <w:tcBorders>
              <w:left w:val="single" w:sz="4" w:space="0" w:color="auto"/>
            </w:tcBorders>
          </w:tcPr>
          <w:p w14:paraId="3AC4C9B3"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2A7AB970"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Occupational health and safety</w:t>
            </w:r>
          </w:p>
        </w:tc>
        <w:tc>
          <w:tcPr>
            <w:tcW w:w="6831" w:type="dxa"/>
          </w:tcPr>
          <w:p w14:paraId="4128B64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Engage experienced artisans for construction works.</w:t>
            </w:r>
          </w:p>
          <w:p w14:paraId="51E4E12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All workers should be given proper induction/orientation on safety. </w:t>
            </w:r>
          </w:p>
          <w:p w14:paraId="549DC96A"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The contractors will have a Health &amp; Safety Policy and procedures to guide the construction activities. </w:t>
            </w:r>
          </w:p>
          <w:p w14:paraId="4444CF3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Regularly service all equipment and machinery to ensure they are in good working condition.</w:t>
            </w:r>
          </w:p>
          <w:p w14:paraId="1ECE0D1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there are first aid kits on site and a trained person to administer first aid. </w:t>
            </w:r>
          </w:p>
          <w:p w14:paraId="61D89686"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and enforce the use of appropriate personal protective equipment (PPE) such as safety boots, reflective jackets, hard hats, hand gloves, earplugs, nose masks, etc. </w:t>
            </w:r>
          </w:p>
          <w:p w14:paraId="4D137FDA"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Proof of competence for all equipment/machine operators will be required and established through inspection of valid drivers or operator’s license or documents.</w:t>
            </w:r>
          </w:p>
          <w:p w14:paraId="001C9AA0"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Comply with all site rules and regulations.</w:t>
            </w:r>
          </w:p>
          <w:p w14:paraId="6464AA17"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Apply sanctions where safety procedures are not adhered to.</w:t>
            </w:r>
          </w:p>
          <w:p w14:paraId="04DE168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Site meetings should create awareness on OHS.</w:t>
            </w:r>
          </w:p>
        </w:tc>
        <w:tc>
          <w:tcPr>
            <w:tcW w:w="2250" w:type="dxa"/>
          </w:tcPr>
          <w:p w14:paraId="571285DE"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and proper use of PPEs</w:t>
            </w:r>
          </w:p>
          <w:p w14:paraId="7CA66D29"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Adherence to health and safety procedures</w:t>
            </w:r>
          </w:p>
          <w:p w14:paraId="17B6C418"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on frequency, type and source of illness/accident/injury </w:t>
            </w:r>
          </w:p>
          <w:p w14:paraId="598D8C7B"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Records on non-compliances</w:t>
            </w:r>
          </w:p>
        </w:tc>
        <w:tc>
          <w:tcPr>
            <w:tcW w:w="1260" w:type="dxa"/>
          </w:tcPr>
          <w:p w14:paraId="26533AA1"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tc>
        <w:tc>
          <w:tcPr>
            <w:tcW w:w="1134" w:type="dxa"/>
          </w:tcPr>
          <w:p w14:paraId="61FCF433"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40312DD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Engineering Consultant</w:t>
            </w:r>
          </w:p>
        </w:tc>
      </w:tr>
      <w:tr w:rsidR="00706A82" w:rsidRPr="008C3404" w14:paraId="11EB6D67" w14:textId="77777777" w:rsidTr="00BB16EA">
        <w:trPr>
          <w:trHeight w:val="20"/>
        </w:trPr>
        <w:tc>
          <w:tcPr>
            <w:tcW w:w="531" w:type="dxa"/>
            <w:tcBorders>
              <w:left w:val="single" w:sz="4" w:space="0" w:color="auto"/>
            </w:tcBorders>
          </w:tcPr>
          <w:p w14:paraId="64FF37F3" w14:textId="77777777" w:rsidR="00706A82" w:rsidRPr="008C3404" w:rsidRDefault="00706A82"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2E124676" w14:textId="77777777" w:rsidR="00706A82" w:rsidRPr="008C3404" w:rsidRDefault="00706A82" w:rsidP="00706A82">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Public safety and traffic issues</w:t>
            </w:r>
          </w:p>
        </w:tc>
        <w:tc>
          <w:tcPr>
            <w:tcW w:w="6831" w:type="dxa"/>
          </w:tcPr>
          <w:p w14:paraId="11A608ED" w14:textId="77777777" w:rsidR="00706A82" w:rsidRPr="008C3404" w:rsidRDefault="00706A82"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Hoard off the construction sites to prevent access by unauthorised persons. </w:t>
            </w:r>
          </w:p>
          <w:p w14:paraId="29B13202" w14:textId="77777777" w:rsidR="00706A82" w:rsidRPr="008C3404" w:rsidRDefault="00706A82"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The culverts will not be constructed simultaneously, they will be constructed one after the other so as to prevent a complete blockage of access roads to homes and shops. When the Third culvert is being constructed, there would be a possible rerouting. (see </w:t>
            </w:r>
            <w:r w:rsidRPr="008C3404">
              <w:rPr>
                <w:rFonts w:asciiTheme="minorHAnsi" w:hAnsiTheme="minorHAnsi" w:cstheme="minorHAnsi"/>
                <w:b/>
                <w:sz w:val="18"/>
                <w:szCs w:val="18"/>
              </w:rPr>
              <w:t>ANNEX 3</w:t>
            </w:r>
            <w:r w:rsidRPr="008C3404">
              <w:rPr>
                <w:rFonts w:asciiTheme="minorHAnsi" w:hAnsiTheme="minorHAnsi" w:cstheme="minorHAnsi"/>
                <w:sz w:val="18"/>
                <w:szCs w:val="18"/>
              </w:rPr>
              <w:t xml:space="preserve">) </w:t>
            </w:r>
          </w:p>
          <w:p w14:paraId="0DD83C43" w14:textId="77777777" w:rsidR="00706A82" w:rsidRPr="008C3404" w:rsidRDefault="00706A82"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Transport of materials to the site will not be done during peak traffic hours </w:t>
            </w:r>
          </w:p>
          <w:p w14:paraId="3B8C9F65" w14:textId="77777777" w:rsidR="00706A82" w:rsidRPr="008C3404" w:rsidRDefault="00706A82"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Warning signs and notices will be placed at all dangerous sites, including open trenches meant for culvert construction.</w:t>
            </w:r>
          </w:p>
          <w:p w14:paraId="1CCBC35B" w14:textId="77777777" w:rsidR="00706A82" w:rsidRPr="008C3404" w:rsidRDefault="00706A82"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adequate signage to warn motorists of blockage due to culvert construction. </w:t>
            </w:r>
          </w:p>
          <w:p w14:paraId="50122F7B" w14:textId="77777777" w:rsidR="00706A82" w:rsidRPr="008C3404" w:rsidRDefault="00706A82"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Transport of materials to the site will not be done during peak traffic hours between 7am to 9am and 4pm to 6pm.</w:t>
            </w:r>
          </w:p>
          <w:p w14:paraId="64B46F14" w14:textId="77777777" w:rsidR="00706A82" w:rsidRPr="008C3404" w:rsidRDefault="00706A82"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Speed limit for all vehicles and construction equipment should be less than 20km/h within the drain construction corridor.</w:t>
            </w:r>
          </w:p>
          <w:p w14:paraId="79163398" w14:textId="77777777" w:rsidR="00706A82" w:rsidRPr="008C3404" w:rsidRDefault="00706A82"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Ensure delivery trucks hired/contracted are in good condition to prevent breakdowns on roads. </w:t>
            </w:r>
          </w:p>
          <w:p w14:paraId="33C3BE7B" w14:textId="63C64C8C" w:rsidR="00706A82" w:rsidRPr="008C3404" w:rsidRDefault="00706A82"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foot bridges at appropriate locations in consultation with the Assembly member to assist the public to safely cross the drains.  The fottbridges should be strong, child friendly and fitted with hand rails to prevent people falling over or the footbridge collapsing. </w:t>
            </w:r>
          </w:p>
        </w:tc>
        <w:tc>
          <w:tcPr>
            <w:tcW w:w="2250" w:type="dxa"/>
          </w:tcPr>
          <w:p w14:paraId="776F3CE9" w14:textId="77777777" w:rsidR="00706A82" w:rsidRPr="008C3404" w:rsidRDefault="00706A82"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Hoarding of project site </w:t>
            </w:r>
          </w:p>
          <w:p w14:paraId="0180BABF" w14:textId="77777777" w:rsidR="00706A82" w:rsidRPr="008C3404" w:rsidRDefault="00706A82"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on frequency, type and source of accident/injury </w:t>
            </w:r>
          </w:p>
          <w:p w14:paraId="4288EDDB" w14:textId="77777777" w:rsidR="00706A82" w:rsidRPr="008C3404" w:rsidRDefault="00706A82"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Warning signs and notices in place</w:t>
            </w:r>
          </w:p>
          <w:p w14:paraId="237A63EB" w14:textId="77777777" w:rsidR="00706A82" w:rsidRPr="008C3404" w:rsidRDefault="00706A82"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Schedule for transport of materials</w:t>
            </w:r>
          </w:p>
          <w:p w14:paraId="1A19B471" w14:textId="2957F15C" w:rsidR="00706A82" w:rsidRPr="008C3404" w:rsidRDefault="00706A82"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Child friendly, safe and strong footbridges at right places.</w:t>
            </w:r>
          </w:p>
        </w:tc>
        <w:tc>
          <w:tcPr>
            <w:tcW w:w="1260" w:type="dxa"/>
          </w:tcPr>
          <w:p w14:paraId="672C15BC" w14:textId="77777777" w:rsidR="00706A82" w:rsidRPr="008C3404" w:rsidRDefault="00706A82" w:rsidP="00706A82">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tc>
        <w:tc>
          <w:tcPr>
            <w:tcW w:w="1134" w:type="dxa"/>
          </w:tcPr>
          <w:p w14:paraId="214AC077" w14:textId="77777777" w:rsidR="00706A82" w:rsidRPr="008C3404" w:rsidRDefault="00706A82" w:rsidP="00706A82">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4BC64FAD" w14:textId="77777777" w:rsidR="00706A82" w:rsidRPr="008C3404" w:rsidRDefault="00706A82" w:rsidP="00706A82">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Engineering Consultant</w:t>
            </w:r>
          </w:p>
        </w:tc>
      </w:tr>
      <w:tr w:rsidR="001E7D73" w:rsidRPr="008C3404" w14:paraId="2123A350" w14:textId="77777777" w:rsidTr="00BB16EA">
        <w:trPr>
          <w:trHeight w:val="20"/>
        </w:trPr>
        <w:tc>
          <w:tcPr>
            <w:tcW w:w="531" w:type="dxa"/>
            <w:tcBorders>
              <w:left w:val="single" w:sz="4" w:space="0" w:color="auto"/>
            </w:tcBorders>
          </w:tcPr>
          <w:p w14:paraId="0FD0BBD2"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55C231FE"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Sanitation and public health impacts</w:t>
            </w:r>
          </w:p>
        </w:tc>
        <w:tc>
          <w:tcPr>
            <w:tcW w:w="6831" w:type="dxa"/>
          </w:tcPr>
          <w:p w14:paraId="1604BAC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As a policy, open defecation is prohibited, and any construction worker found violating this policy will be sacked.</w:t>
            </w:r>
          </w:p>
          <w:p w14:paraId="4E7E7EDF"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waste bins at project site to minimise littering of the site, and final disposal of waste will be done at the GEMA approved waste dump sites only. </w:t>
            </w:r>
          </w:p>
          <w:p w14:paraId="65D6004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the availability of toilet facilities for use by construction workers. </w:t>
            </w:r>
          </w:p>
          <w:p w14:paraId="5DD5D11A" w14:textId="77777777" w:rsidR="001E7D73" w:rsidRPr="008C3404" w:rsidRDefault="001E7D73" w:rsidP="0047132C">
            <w:pPr>
              <w:pStyle w:val="ListParagraph"/>
              <w:numPr>
                <w:ilvl w:val="0"/>
                <w:numId w:val="65"/>
              </w:numPr>
              <w:spacing w:line="26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mobile toilet facilities, which must be regularly maintained and cleaned. </w:t>
            </w:r>
          </w:p>
          <w:p w14:paraId="6EC3B174" w14:textId="77777777" w:rsidR="001E7D73" w:rsidRPr="008C3404" w:rsidRDefault="001E7D73" w:rsidP="0047132C">
            <w:pPr>
              <w:pStyle w:val="ListParagraph"/>
              <w:numPr>
                <w:ilvl w:val="0"/>
                <w:numId w:val="65"/>
              </w:numPr>
              <w:spacing w:line="26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Arrange for the possibility of using public toilets or sharing the facility of Accra Academy, so that the mobile toilets would be for emergency situations.</w:t>
            </w:r>
          </w:p>
          <w:p w14:paraId="647B954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Food vendors and hawkers will be sensitized to use the public toilet facilities in the vicinity of the project area to prevent open defecation.</w:t>
            </w:r>
          </w:p>
          <w:p w14:paraId="741A41B8"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Drain off all trenches or excavations made during the construction to avoid the occurrence of stagnant water </w:t>
            </w:r>
          </w:p>
          <w:p w14:paraId="2E581EE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Potable water in filtered water sachets from certified sources will be made available at workplaces as workers’ drinking water.</w:t>
            </w:r>
          </w:p>
        </w:tc>
        <w:tc>
          <w:tcPr>
            <w:tcW w:w="2250" w:type="dxa"/>
          </w:tcPr>
          <w:p w14:paraId="05A5CBCD"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mobile toilet facilities in place</w:t>
            </w:r>
          </w:p>
          <w:p w14:paraId="44882913"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presence of stagnant water in drains</w:t>
            </w:r>
          </w:p>
          <w:p w14:paraId="369CA12F"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of potable water to worker</w:t>
            </w:r>
          </w:p>
        </w:tc>
        <w:tc>
          <w:tcPr>
            <w:tcW w:w="1260" w:type="dxa"/>
          </w:tcPr>
          <w:p w14:paraId="31E05567"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tc>
        <w:tc>
          <w:tcPr>
            <w:tcW w:w="1134" w:type="dxa"/>
          </w:tcPr>
          <w:p w14:paraId="06391548"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56F21BDC"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Engineering Consultant</w:t>
            </w:r>
          </w:p>
        </w:tc>
      </w:tr>
      <w:tr w:rsidR="001E7D73" w:rsidRPr="008C3404" w14:paraId="1BE38B1F" w14:textId="77777777" w:rsidTr="00BB16EA">
        <w:trPr>
          <w:trHeight w:val="1718"/>
        </w:trPr>
        <w:tc>
          <w:tcPr>
            <w:tcW w:w="531" w:type="dxa"/>
            <w:tcBorders>
              <w:left w:val="single" w:sz="4" w:space="0" w:color="auto"/>
            </w:tcBorders>
          </w:tcPr>
          <w:p w14:paraId="6F3CE61D"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0E54CD44"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Impact from Influx of Labour</w:t>
            </w:r>
          </w:p>
        </w:tc>
        <w:tc>
          <w:tcPr>
            <w:tcW w:w="6831" w:type="dxa"/>
          </w:tcPr>
          <w:p w14:paraId="66535E60"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Workers will be made aware of the Code of Conduct at Induction, weekly safety meetings and Project monthly meetings.</w:t>
            </w:r>
          </w:p>
          <w:p w14:paraId="27587D51"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Contractor will ensure all workers comply with the Code of Conduct on site (Annex 2). </w:t>
            </w:r>
          </w:p>
          <w:p w14:paraId="08CC4A3F"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Appropriate punitive measure will be applied in the event of any misbehaviour by workers on site. </w:t>
            </w:r>
          </w:p>
          <w:p w14:paraId="204900BF"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Open communication channels will be maintained through the grievance redress mechanism to enable the community members report on any misbehaviour by workers. </w:t>
            </w:r>
          </w:p>
        </w:tc>
        <w:tc>
          <w:tcPr>
            <w:tcW w:w="2250" w:type="dxa"/>
          </w:tcPr>
          <w:p w14:paraId="2BAE5928"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Workers aware of the Code of Conduct </w:t>
            </w:r>
          </w:p>
        </w:tc>
        <w:tc>
          <w:tcPr>
            <w:tcW w:w="1260" w:type="dxa"/>
          </w:tcPr>
          <w:p w14:paraId="5A9F2F18"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Construction site</w:t>
            </w:r>
          </w:p>
        </w:tc>
        <w:tc>
          <w:tcPr>
            <w:tcW w:w="1134" w:type="dxa"/>
          </w:tcPr>
          <w:p w14:paraId="27DE8436"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1E82D2F4"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r>
      <w:tr w:rsidR="001E7D73" w:rsidRPr="008C3404" w14:paraId="687512D7" w14:textId="77777777" w:rsidTr="00BB16EA">
        <w:trPr>
          <w:trHeight w:val="1862"/>
        </w:trPr>
        <w:tc>
          <w:tcPr>
            <w:tcW w:w="531" w:type="dxa"/>
            <w:tcBorders>
              <w:left w:val="single" w:sz="4" w:space="0" w:color="auto"/>
            </w:tcBorders>
          </w:tcPr>
          <w:p w14:paraId="035CEBBF" w14:textId="77777777" w:rsidR="001E7D73" w:rsidRPr="008C3404" w:rsidRDefault="001E7D73" w:rsidP="0047132C">
            <w:pPr>
              <w:pStyle w:val="ListParagraph"/>
              <w:numPr>
                <w:ilvl w:val="0"/>
                <w:numId w:val="63"/>
              </w:numPr>
              <w:spacing w:line="260" w:lineRule="exact"/>
              <w:ind w:left="342"/>
              <w:jc w:val="both"/>
              <w:rPr>
                <w:rFonts w:asciiTheme="minorHAnsi" w:hAnsiTheme="minorHAnsi" w:cstheme="minorHAnsi"/>
                <w:sz w:val="18"/>
                <w:szCs w:val="18"/>
              </w:rPr>
            </w:pPr>
          </w:p>
        </w:tc>
        <w:tc>
          <w:tcPr>
            <w:tcW w:w="1278" w:type="dxa"/>
          </w:tcPr>
          <w:p w14:paraId="1ECCBCC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Public Complaints/ Grievances</w:t>
            </w:r>
          </w:p>
        </w:tc>
        <w:tc>
          <w:tcPr>
            <w:tcW w:w="6831" w:type="dxa"/>
          </w:tcPr>
          <w:p w14:paraId="2F73EA1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Implement Grievance Redress Mechanism, which will include such elements as:</w:t>
            </w:r>
          </w:p>
          <w:p w14:paraId="0CE7C06F" w14:textId="77777777" w:rsidR="001E7D73" w:rsidRPr="008C3404" w:rsidRDefault="001E7D73" w:rsidP="0047132C">
            <w:pPr>
              <w:pStyle w:val="ListParagraph"/>
              <w:numPr>
                <w:ilvl w:val="1"/>
                <w:numId w:val="56"/>
              </w:numPr>
              <w:spacing w:line="260" w:lineRule="exact"/>
              <w:ind w:left="628"/>
              <w:jc w:val="both"/>
              <w:rPr>
                <w:rFonts w:asciiTheme="minorHAnsi" w:hAnsiTheme="minorHAnsi" w:cstheme="minorHAnsi"/>
                <w:sz w:val="18"/>
                <w:szCs w:val="18"/>
              </w:rPr>
            </w:pPr>
            <w:r w:rsidRPr="008C3404">
              <w:rPr>
                <w:rFonts w:asciiTheme="minorHAnsi" w:hAnsiTheme="minorHAnsi" w:cstheme="minorHAnsi"/>
                <w:sz w:val="18"/>
                <w:szCs w:val="18"/>
              </w:rPr>
              <w:t>Lodging and registration of PAPs grievance by grievance redress committee;</w:t>
            </w:r>
          </w:p>
          <w:p w14:paraId="31CE1A86" w14:textId="77777777" w:rsidR="001E7D73" w:rsidRPr="008C3404" w:rsidRDefault="001E7D73" w:rsidP="0047132C">
            <w:pPr>
              <w:pStyle w:val="ListParagraph"/>
              <w:numPr>
                <w:ilvl w:val="1"/>
                <w:numId w:val="56"/>
              </w:numPr>
              <w:spacing w:line="260" w:lineRule="exact"/>
              <w:ind w:left="628"/>
              <w:jc w:val="both"/>
              <w:rPr>
                <w:rFonts w:asciiTheme="minorHAnsi" w:hAnsiTheme="minorHAnsi" w:cstheme="minorHAnsi"/>
                <w:sz w:val="18"/>
                <w:szCs w:val="18"/>
              </w:rPr>
            </w:pPr>
            <w:r w:rsidRPr="008C3404">
              <w:rPr>
                <w:rFonts w:asciiTheme="minorHAnsi" w:hAnsiTheme="minorHAnsi" w:cstheme="minorHAnsi"/>
                <w:sz w:val="18"/>
                <w:szCs w:val="18"/>
              </w:rPr>
              <w:t>Redress decision, feedback and implementation;</w:t>
            </w:r>
          </w:p>
          <w:p w14:paraId="4ADC42FF" w14:textId="77777777" w:rsidR="001E7D73" w:rsidRPr="008C3404" w:rsidRDefault="001E7D73" w:rsidP="0047132C">
            <w:pPr>
              <w:pStyle w:val="ListParagraph"/>
              <w:numPr>
                <w:ilvl w:val="1"/>
                <w:numId w:val="56"/>
              </w:numPr>
              <w:spacing w:line="260" w:lineRule="exact"/>
              <w:ind w:left="628"/>
              <w:jc w:val="both"/>
              <w:rPr>
                <w:rFonts w:asciiTheme="minorHAnsi" w:hAnsiTheme="minorHAnsi" w:cstheme="minorHAnsi"/>
                <w:sz w:val="18"/>
                <w:szCs w:val="18"/>
              </w:rPr>
            </w:pPr>
            <w:r w:rsidRPr="008C3404">
              <w:rPr>
                <w:rFonts w:asciiTheme="minorHAnsi" w:hAnsiTheme="minorHAnsi" w:cstheme="minorHAnsi"/>
                <w:sz w:val="18"/>
                <w:szCs w:val="18"/>
              </w:rPr>
              <w:t>Dissatisfaction and alternative action; and</w:t>
            </w:r>
          </w:p>
          <w:p w14:paraId="7F0312F0" w14:textId="77777777" w:rsidR="001E7D73" w:rsidRPr="008C3404" w:rsidRDefault="001E7D73" w:rsidP="0047132C">
            <w:pPr>
              <w:pStyle w:val="ListParagraph"/>
              <w:numPr>
                <w:ilvl w:val="1"/>
                <w:numId w:val="56"/>
              </w:numPr>
              <w:spacing w:line="260" w:lineRule="exact"/>
              <w:ind w:left="628"/>
              <w:jc w:val="both"/>
              <w:rPr>
                <w:rFonts w:asciiTheme="minorHAnsi" w:hAnsiTheme="minorHAnsi" w:cstheme="minorHAnsi"/>
                <w:sz w:val="18"/>
                <w:szCs w:val="18"/>
              </w:rPr>
            </w:pPr>
            <w:r w:rsidRPr="008C3404">
              <w:rPr>
                <w:rFonts w:asciiTheme="minorHAnsi" w:hAnsiTheme="minorHAnsi" w:cstheme="minorHAnsi"/>
                <w:sz w:val="18"/>
                <w:szCs w:val="18"/>
              </w:rPr>
              <w:t>Monitoring and evaluation.</w:t>
            </w:r>
          </w:p>
        </w:tc>
        <w:tc>
          <w:tcPr>
            <w:tcW w:w="2250" w:type="dxa"/>
          </w:tcPr>
          <w:p w14:paraId="33FA8D61"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Type the nature of complaints and concerns; </w:t>
            </w:r>
          </w:p>
          <w:p w14:paraId="2E0E9662"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Complaint records (Record of grievance and number resolved/unresolved) </w:t>
            </w:r>
          </w:p>
          <w:p w14:paraId="559A079B"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Management and Stakeholder Meetings</w:t>
            </w:r>
          </w:p>
          <w:p w14:paraId="2AAE5D7D" w14:textId="77777777" w:rsidR="00BB16EA" w:rsidRPr="008C3404" w:rsidRDefault="00BB16EA" w:rsidP="00BB16EA">
            <w:pPr>
              <w:spacing w:line="260" w:lineRule="exact"/>
              <w:jc w:val="both"/>
              <w:rPr>
                <w:rFonts w:asciiTheme="minorHAnsi" w:hAnsiTheme="minorHAnsi" w:cstheme="minorHAnsi"/>
                <w:sz w:val="18"/>
                <w:szCs w:val="18"/>
              </w:rPr>
            </w:pPr>
          </w:p>
          <w:p w14:paraId="00AC06C5" w14:textId="3B7C4D4D" w:rsidR="00BB16EA" w:rsidRPr="008C3404" w:rsidRDefault="00BB16EA" w:rsidP="00BB16EA">
            <w:pPr>
              <w:spacing w:line="260" w:lineRule="exact"/>
              <w:jc w:val="both"/>
              <w:rPr>
                <w:rFonts w:asciiTheme="minorHAnsi" w:hAnsiTheme="minorHAnsi" w:cstheme="minorHAnsi"/>
                <w:sz w:val="18"/>
                <w:szCs w:val="18"/>
              </w:rPr>
            </w:pPr>
          </w:p>
        </w:tc>
        <w:tc>
          <w:tcPr>
            <w:tcW w:w="1260" w:type="dxa"/>
          </w:tcPr>
          <w:p w14:paraId="628C6CE3"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Project community</w:t>
            </w:r>
          </w:p>
        </w:tc>
        <w:tc>
          <w:tcPr>
            <w:tcW w:w="1134" w:type="dxa"/>
          </w:tcPr>
          <w:p w14:paraId="403A1895"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Weekly</w:t>
            </w:r>
          </w:p>
        </w:tc>
        <w:tc>
          <w:tcPr>
            <w:tcW w:w="1656" w:type="dxa"/>
            <w:tcBorders>
              <w:right w:val="single" w:sz="4" w:space="0" w:color="auto"/>
            </w:tcBorders>
          </w:tcPr>
          <w:p w14:paraId="0FCDE273"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 xml:space="preserve">Contractor/ Engineering Consultant/ </w:t>
            </w:r>
          </w:p>
        </w:tc>
      </w:tr>
      <w:tr w:rsidR="001E7D73" w:rsidRPr="008C3404" w14:paraId="1141BFEB" w14:textId="77777777" w:rsidTr="00BB16EA">
        <w:trPr>
          <w:trHeight w:val="20"/>
        </w:trPr>
        <w:tc>
          <w:tcPr>
            <w:tcW w:w="14940" w:type="dxa"/>
            <w:gridSpan w:val="7"/>
            <w:tcBorders>
              <w:left w:val="single" w:sz="4" w:space="0" w:color="auto"/>
              <w:right w:val="single" w:sz="4" w:space="0" w:color="auto"/>
            </w:tcBorders>
            <w:shd w:val="clear" w:color="auto" w:fill="F7CAAC" w:themeFill="accent2" w:themeFillTint="66"/>
          </w:tcPr>
          <w:p w14:paraId="6E60C3BB" w14:textId="77777777" w:rsidR="001E7D73" w:rsidRPr="008C3404" w:rsidRDefault="001E7D73" w:rsidP="001E7D73">
            <w:pPr>
              <w:spacing w:line="260" w:lineRule="exact"/>
              <w:rPr>
                <w:rFonts w:asciiTheme="minorHAnsi" w:hAnsiTheme="minorHAnsi" w:cstheme="minorHAnsi"/>
                <w:b/>
                <w:sz w:val="18"/>
                <w:szCs w:val="18"/>
              </w:rPr>
            </w:pPr>
            <w:r w:rsidRPr="008C3404">
              <w:rPr>
                <w:rFonts w:asciiTheme="minorHAnsi" w:hAnsiTheme="minorHAnsi" w:cstheme="minorHAnsi"/>
                <w:b/>
                <w:sz w:val="18"/>
                <w:szCs w:val="18"/>
              </w:rPr>
              <w:t>OPERATIONAL  PHASE</w:t>
            </w:r>
          </w:p>
        </w:tc>
      </w:tr>
      <w:tr w:rsidR="001E7D73" w:rsidRPr="008C3404" w14:paraId="3413E9FE" w14:textId="77777777" w:rsidTr="00BB16EA">
        <w:trPr>
          <w:trHeight w:val="20"/>
        </w:trPr>
        <w:tc>
          <w:tcPr>
            <w:tcW w:w="531" w:type="dxa"/>
            <w:tcBorders>
              <w:left w:val="single" w:sz="4" w:space="0" w:color="auto"/>
            </w:tcBorders>
          </w:tcPr>
          <w:p w14:paraId="226C4BE7" w14:textId="77777777" w:rsidR="001E7D73" w:rsidRPr="008C3404" w:rsidRDefault="001E7D73" w:rsidP="0047132C">
            <w:pPr>
              <w:pStyle w:val="ListParagraph"/>
              <w:numPr>
                <w:ilvl w:val="0"/>
                <w:numId w:val="41"/>
              </w:numPr>
              <w:spacing w:line="260" w:lineRule="exact"/>
              <w:ind w:left="342"/>
              <w:jc w:val="both"/>
              <w:rPr>
                <w:rFonts w:asciiTheme="minorHAnsi" w:hAnsiTheme="minorHAnsi" w:cstheme="minorHAnsi"/>
                <w:sz w:val="18"/>
                <w:szCs w:val="18"/>
              </w:rPr>
            </w:pPr>
          </w:p>
        </w:tc>
        <w:tc>
          <w:tcPr>
            <w:tcW w:w="1278" w:type="dxa"/>
          </w:tcPr>
          <w:p w14:paraId="2FA892DE" w14:textId="12BC0071" w:rsidR="001E7D73" w:rsidRPr="008C3404" w:rsidRDefault="00423241" w:rsidP="00423241">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Waste generation </w:t>
            </w:r>
            <w:r w:rsidR="001E7D73" w:rsidRPr="008C3404">
              <w:rPr>
                <w:rFonts w:asciiTheme="minorHAnsi" w:hAnsiTheme="minorHAnsi" w:cstheme="minorHAnsi"/>
                <w:sz w:val="18"/>
                <w:szCs w:val="18"/>
                <w:lang w:val="en-GB"/>
              </w:rPr>
              <w:t xml:space="preserve"> and disposal </w:t>
            </w:r>
          </w:p>
        </w:tc>
        <w:tc>
          <w:tcPr>
            <w:tcW w:w="6831" w:type="dxa"/>
          </w:tcPr>
          <w:p w14:paraId="5E25A8AD" w14:textId="5D16B229" w:rsidR="00E34E79" w:rsidRPr="008C3404" w:rsidRDefault="00E34E79"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Waste management Department of the GEMA to provide and implement a schedule for the maintenance and desilting of all drains within their jurisdiction</w:t>
            </w:r>
          </w:p>
          <w:p w14:paraId="65C4CB8A" w14:textId="29FD9B92" w:rsidR="00E34E79" w:rsidRPr="008C3404" w:rsidRDefault="00E34E79"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Silt and waste from the desilting/maintenance of drains should be promptly removed from the drain corridor to prevent them from being washed back into drain by runoff and also prevent nuisance to motorists and pedestrians.</w:t>
            </w:r>
          </w:p>
          <w:p w14:paraId="71172018" w14:textId="67551536"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Segregate waste from maintenance/desilting of drains (i.e. separate sand/silt materials from garbage),</w:t>
            </w:r>
          </w:p>
          <w:p w14:paraId="1F37239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Make available sand/silt materials obtained from desilting of drain to interested local communities and private individuals for their private projects.</w:t>
            </w:r>
          </w:p>
          <w:p w14:paraId="215C4C6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Identify land requiring reclamation and send any excess silt materials to such places instead of to landfill sites.</w:t>
            </w:r>
          </w:p>
          <w:p w14:paraId="6CEC5712"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Dispose of plastic and other garbage from maintenance and desilting activities at approved dump sites if it cannot be reused. </w:t>
            </w:r>
          </w:p>
        </w:tc>
        <w:tc>
          <w:tcPr>
            <w:tcW w:w="2250" w:type="dxa"/>
          </w:tcPr>
          <w:p w14:paraId="41D54234"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lastRenderedPageBreak/>
              <w:t>Drain desilting schedule developed</w:t>
            </w:r>
          </w:p>
          <w:p w14:paraId="2D5997B0"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of inspection and desilting of drains </w:t>
            </w:r>
          </w:p>
          <w:p w14:paraId="611D09C3"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Options for reuse of collected silt</w:t>
            </w:r>
          </w:p>
        </w:tc>
        <w:tc>
          <w:tcPr>
            <w:tcW w:w="1260" w:type="dxa"/>
          </w:tcPr>
          <w:p w14:paraId="320C5AFA"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1F0AFA32"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-Monthly</w:t>
            </w:r>
          </w:p>
        </w:tc>
        <w:tc>
          <w:tcPr>
            <w:tcW w:w="1656" w:type="dxa"/>
            <w:tcBorders>
              <w:right w:val="single" w:sz="4" w:space="0" w:color="auto"/>
            </w:tcBorders>
          </w:tcPr>
          <w:p w14:paraId="032D0DAF" w14:textId="77777777" w:rsidR="001E7D73" w:rsidRPr="008C3404" w:rsidRDefault="001E7D73" w:rsidP="001E7D73">
            <w:pPr>
              <w:jc w:val="both"/>
              <w:rPr>
                <w:rFonts w:asciiTheme="minorHAnsi" w:hAnsiTheme="minorHAnsi" w:cstheme="minorHAnsi"/>
                <w:sz w:val="18"/>
                <w:szCs w:val="18"/>
              </w:rPr>
            </w:pPr>
            <w:r w:rsidRPr="008C3404">
              <w:rPr>
                <w:rFonts w:asciiTheme="minorHAnsi" w:hAnsiTheme="minorHAnsi" w:cstheme="minorHAnsi"/>
                <w:sz w:val="18"/>
                <w:szCs w:val="18"/>
                <w:lang w:val="en-GB"/>
              </w:rPr>
              <w:t xml:space="preserve">Contractor/ GEMA </w:t>
            </w:r>
            <w:r w:rsidRPr="008C3404">
              <w:rPr>
                <w:rFonts w:asciiTheme="minorHAnsi" w:hAnsiTheme="minorHAnsi" w:cstheme="minorHAnsi"/>
                <w:sz w:val="18"/>
                <w:szCs w:val="18"/>
              </w:rPr>
              <w:t>Municipal Environmental Health and Management Department</w:t>
            </w:r>
          </w:p>
          <w:p w14:paraId="7272AAEB" w14:textId="77777777" w:rsidR="001E7D73" w:rsidRPr="008C3404" w:rsidRDefault="001E7D73" w:rsidP="001E7D73">
            <w:pPr>
              <w:spacing w:line="260" w:lineRule="exact"/>
              <w:rPr>
                <w:rFonts w:asciiTheme="minorHAnsi" w:hAnsiTheme="minorHAnsi" w:cstheme="minorHAnsi"/>
                <w:sz w:val="18"/>
                <w:szCs w:val="18"/>
              </w:rPr>
            </w:pPr>
          </w:p>
        </w:tc>
      </w:tr>
      <w:tr w:rsidR="001E7D73" w:rsidRPr="008C3404" w14:paraId="3685F520" w14:textId="77777777" w:rsidTr="00BB16EA">
        <w:trPr>
          <w:trHeight w:val="20"/>
        </w:trPr>
        <w:tc>
          <w:tcPr>
            <w:tcW w:w="531" w:type="dxa"/>
            <w:tcBorders>
              <w:left w:val="single" w:sz="4" w:space="0" w:color="auto"/>
            </w:tcBorders>
          </w:tcPr>
          <w:p w14:paraId="7B047FF9" w14:textId="77777777" w:rsidR="001E7D73" w:rsidRPr="008C3404" w:rsidRDefault="001E7D73" w:rsidP="0047132C">
            <w:pPr>
              <w:pStyle w:val="ListParagraph"/>
              <w:numPr>
                <w:ilvl w:val="0"/>
                <w:numId w:val="41"/>
              </w:numPr>
              <w:spacing w:line="260" w:lineRule="exact"/>
              <w:ind w:left="342"/>
              <w:jc w:val="both"/>
              <w:rPr>
                <w:rFonts w:asciiTheme="minorHAnsi" w:hAnsiTheme="minorHAnsi" w:cstheme="minorHAnsi"/>
                <w:sz w:val="18"/>
                <w:szCs w:val="18"/>
              </w:rPr>
            </w:pPr>
          </w:p>
        </w:tc>
        <w:tc>
          <w:tcPr>
            <w:tcW w:w="1278" w:type="dxa"/>
          </w:tcPr>
          <w:p w14:paraId="76AE7754" w14:textId="77777777" w:rsidR="001E7D73" w:rsidRPr="008C3404" w:rsidRDefault="001E7D73" w:rsidP="001E7D73">
            <w:pPr>
              <w:spacing w:line="260" w:lineRule="exact"/>
              <w:rPr>
                <w:rFonts w:asciiTheme="minorHAnsi" w:hAnsiTheme="minorHAnsi" w:cstheme="minorHAnsi"/>
                <w:sz w:val="18"/>
                <w:szCs w:val="18"/>
                <w:lang w:val="en-GB"/>
              </w:rPr>
            </w:pPr>
            <w:r w:rsidRPr="008C3404">
              <w:rPr>
                <w:rFonts w:asciiTheme="minorHAnsi" w:hAnsiTheme="minorHAnsi" w:cstheme="minorHAnsi"/>
                <w:sz w:val="18"/>
                <w:szCs w:val="18"/>
              </w:rPr>
              <w:t>Water Quality Deterioration</w:t>
            </w:r>
          </w:p>
        </w:tc>
        <w:tc>
          <w:tcPr>
            <w:tcW w:w="6831" w:type="dxa"/>
          </w:tcPr>
          <w:p w14:paraId="1E24C5B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Maintain vegetation along the drain corridor to retard erosion</w:t>
            </w:r>
          </w:p>
          <w:p w14:paraId="03C2664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that contractors do not dispose of any waste oil, or refuse into the drain. </w:t>
            </w:r>
          </w:p>
          <w:p w14:paraId="53DABFB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prompt removal piles of soil and desilted materials left along drain corridor during drain maintenance/desilting</w:t>
            </w:r>
          </w:p>
          <w:p w14:paraId="09F95DA5"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Conduct public education and awareness campaigns on the impacts of inappropriate sanitation practices such as disposal of solid waste and dislodgement of human excrement into drains.</w:t>
            </w:r>
          </w:p>
        </w:tc>
        <w:tc>
          <w:tcPr>
            <w:tcW w:w="2250" w:type="dxa"/>
          </w:tcPr>
          <w:p w14:paraId="3E8A4315"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vegetation along the drain corridor maintained</w:t>
            </w:r>
          </w:p>
          <w:p w14:paraId="593C42B0"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presence of desilted material on drain corridor</w:t>
            </w:r>
          </w:p>
        </w:tc>
        <w:tc>
          <w:tcPr>
            <w:tcW w:w="1260" w:type="dxa"/>
          </w:tcPr>
          <w:p w14:paraId="77D72D68"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14F5D5F6"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-Monthly</w:t>
            </w:r>
          </w:p>
        </w:tc>
        <w:tc>
          <w:tcPr>
            <w:tcW w:w="1656" w:type="dxa"/>
            <w:tcBorders>
              <w:right w:val="single" w:sz="4" w:space="0" w:color="auto"/>
            </w:tcBorders>
          </w:tcPr>
          <w:p w14:paraId="361DF67D"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 xml:space="preserve">Contractor/ </w:t>
            </w:r>
            <w:r w:rsidRPr="008C3404">
              <w:rPr>
                <w:rFonts w:asciiTheme="minorHAnsi" w:hAnsiTheme="minorHAnsi" w:cstheme="minorHAnsi"/>
                <w:sz w:val="18"/>
                <w:szCs w:val="18"/>
              </w:rPr>
              <w:t>Municipal Environmental Health and Management Department</w:t>
            </w:r>
          </w:p>
        </w:tc>
      </w:tr>
      <w:tr w:rsidR="001E7D73" w:rsidRPr="008C3404" w14:paraId="5DCA0462" w14:textId="77777777" w:rsidTr="00BB16EA">
        <w:trPr>
          <w:trHeight w:val="20"/>
        </w:trPr>
        <w:tc>
          <w:tcPr>
            <w:tcW w:w="531" w:type="dxa"/>
            <w:tcBorders>
              <w:left w:val="single" w:sz="4" w:space="0" w:color="auto"/>
            </w:tcBorders>
          </w:tcPr>
          <w:p w14:paraId="4C198CB0" w14:textId="77777777" w:rsidR="001E7D73" w:rsidRPr="008C3404" w:rsidRDefault="001E7D73" w:rsidP="0047132C">
            <w:pPr>
              <w:pStyle w:val="ListParagraph"/>
              <w:numPr>
                <w:ilvl w:val="0"/>
                <w:numId w:val="41"/>
              </w:numPr>
              <w:spacing w:line="260" w:lineRule="exact"/>
              <w:ind w:left="342"/>
              <w:jc w:val="both"/>
              <w:rPr>
                <w:rFonts w:asciiTheme="minorHAnsi" w:hAnsiTheme="minorHAnsi" w:cstheme="minorHAnsi"/>
                <w:sz w:val="18"/>
                <w:szCs w:val="18"/>
              </w:rPr>
            </w:pPr>
          </w:p>
        </w:tc>
        <w:tc>
          <w:tcPr>
            <w:tcW w:w="1278" w:type="dxa"/>
          </w:tcPr>
          <w:p w14:paraId="0B372165" w14:textId="77777777" w:rsidR="001E7D73" w:rsidRPr="008C3404" w:rsidRDefault="001E7D73" w:rsidP="001E7D73">
            <w:pPr>
              <w:spacing w:line="260" w:lineRule="exact"/>
              <w:rPr>
                <w:rFonts w:asciiTheme="minorHAnsi" w:hAnsiTheme="minorHAnsi" w:cstheme="minorHAnsi"/>
                <w:sz w:val="18"/>
                <w:szCs w:val="18"/>
                <w:highlight w:val="yellow"/>
              </w:rPr>
            </w:pPr>
            <w:r w:rsidRPr="008C3404">
              <w:rPr>
                <w:rFonts w:asciiTheme="minorHAnsi" w:hAnsiTheme="minorHAnsi" w:cstheme="minorHAnsi"/>
                <w:sz w:val="18"/>
                <w:szCs w:val="18"/>
                <w:lang w:val="en-GB"/>
              </w:rPr>
              <w:t>Public health and safety impacts</w:t>
            </w:r>
          </w:p>
        </w:tc>
        <w:tc>
          <w:tcPr>
            <w:tcW w:w="6831" w:type="dxa"/>
          </w:tcPr>
          <w:p w14:paraId="5D08D0E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No free range defecation will be allowed within the drain corridor during maintenance for desilting works. </w:t>
            </w:r>
          </w:p>
          <w:p w14:paraId="3643AE2C"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Keep record of the location all water pipelines in the drain RoW Identified and marked during construction to prevent rupturing during maintenance.</w:t>
            </w:r>
          </w:p>
          <w:p w14:paraId="5D7DAFEA"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that clear signage are provided for uncovered drain</w:t>
            </w:r>
          </w:p>
        </w:tc>
        <w:tc>
          <w:tcPr>
            <w:tcW w:w="2250" w:type="dxa"/>
          </w:tcPr>
          <w:p w14:paraId="39D28D5C"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of signage for uncovered drain</w:t>
            </w:r>
          </w:p>
          <w:p w14:paraId="5D85C4BB"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Complaint records (Record of grievance and number resolved/unresolved) </w:t>
            </w:r>
          </w:p>
        </w:tc>
        <w:tc>
          <w:tcPr>
            <w:tcW w:w="1260" w:type="dxa"/>
          </w:tcPr>
          <w:p w14:paraId="6FD9309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 Community</w:t>
            </w:r>
          </w:p>
        </w:tc>
        <w:tc>
          <w:tcPr>
            <w:tcW w:w="1134" w:type="dxa"/>
          </w:tcPr>
          <w:p w14:paraId="7A2B12CF"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Monthly</w:t>
            </w:r>
          </w:p>
          <w:p w14:paraId="617D8150" w14:textId="77777777" w:rsidR="001E7D73" w:rsidRPr="008C3404" w:rsidRDefault="001E7D73" w:rsidP="001E7D73">
            <w:pPr>
              <w:spacing w:line="260" w:lineRule="exact"/>
              <w:rPr>
                <w:rFonts w:asciiTheme="minorHAnsi" w:hAnsiTheme="minorHAnsi" w:cstheme="minorHAnsi"/>
                <w:sz w:val="18"/>
                <w:szCs w:val="18"/>
              </w:rPr>
            </w:pPr>
          </w:p>
          <w:p w14:paraId="26D6CC7B"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Weekly</w:t>
            </w:r>
          </w:p>
        </w:tc>
        <w:tc>
          <w:tcPr>
            <w:tcW w:w="1656" w:type="dxa"/>
            <w:tcBorders>
              <w:right w:val="single" w:sz="4" w:space="0" w:color="auto"/>
            </w:tcBorders>
          </w:tcPr>
          <w:p w14:paraId="196F4C2C" w14:textId="77777777" w:rsidR="001E7D73" w:rsidRPr="008C3404" w:rsidRDefault="001E7D73" w:rsidP="001E7D73">
            <w:pPr>
              <w:jc w:val="both"/>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r>
      <w:tr w:rsidR="001E7D73" w:rsidRPr="008C3404" w14:paraId="5EA17708" w14:textId="77777777" w:rsidTr="00BB16EA">
        <w:trPr>
          <w:trHeight w:val="20"/>
        </w:trPr>
        <w:tc>
          <w:tcPr>
            <w:tcW w:w="531" w:type="dxa"/>
            <w:tcBorders>
              <w:left w:val="single" w:sz="4" w:space="0" w:color="auto"/>
            </w:tcBorders>
          </w:tcPr>
          <w:p w14:paraId="2A16F99F" w14:textId="77777777" w:rsidR="001E7D73" w:rsidRPr="008C3404" w:rsidRDefault="001E7D73" w:rsidP="0047132C">
            <w:pPr>
              <w:pStyle w:val="ListParagraph"/>
              <w:numPr>
                <w:ilvl w:val="0"/>
                <w:numId w:val="41"/>
              </w:numPr>
              <w:spacing w:line="260" w:lineRule="exact"/>
              <w:ind w:left="342"/>
              <w:jc w:val="both"/>
              <w:rPr>
                <w:rFonts w:asciiTheme="minorHAnsi" w:hAnsiTheme="minorHAnsi" w:cstheme="minorHAnsi"/>
                <w:sz w:val="18"/>
                <w:szCs w:val="18"/>
              </w:rPr>
            </w:pPr>
          </w:p>
        </w:tc>
        <w:tc>
          <w:tcPr>
            <w:tcW w:w="1278" w:type="dxa"/>
          </w:tcPr>
          <w:p w14:paraId="4E731051" w14:textId="77777777" w:rsidR="001E7D73" w:rsidRPr="008C3404" w:rsidRDefault="001E7D73" w:rsidP="001E7D73">
            <w:pPr>
              <w:spacing w:line="260" w:lineRule="exact"/>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Occupational Health and Safety</w:t>
            </w:r>
          </w:p>
        </w:tc>
        <w:tc>
          <w:tcPr>
            <w:tcW w:w="6831" w:type="dxa"/>
          </w:tcPr>
          <w:p w14:paraId="2F45DF2D"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Engage experienced artisans for maintenance works.</w:t>
            </w:r>
          </w:p>
          <w:p w14:paraId="268F7C78"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All workers should be given proper induction/orientation on safety. </w:t>
            </w:r>
          </w:p>
          <w:p w14:paraId="69A6C721"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contractor have a Health &amp; Safety Policy and procedures to guide the construction activities. </w:t>
            </w:r>
          </w:p>
          <w:p w14:paraId="3E323E6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Ensure there are first aid kits on site and a trained person to administer first aid. </w:t>
            </w:r>
          </w:p>
          <w:p w14:paraId="28905068"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Provide and enforce the use of appropriate personal protective equipment (PPE) such as safety boots, reflective jackets, hard hats, hand gloves, earplugs, nose masks, etc. </w:t>
            </w:r>
          </w:p>
          <w:p w14:paraId="4369639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Proof of competence for all equipment/machine operators will be required and established through inspection of valid drivers or operator’s license or documents.</w:t>
            </w:r>
          </w:p>
        </w:tc>
        <w:tc>
          <w:tcPr>
            <w:tcW w:w="2250" w:type="dxa"/>
          </w:tcPr>
          <w:p w14:paraId="3D1EB8CD"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and proper use of PPEs</w:t>
            </w:r>
          </w:p>
          <w:p w14:paraId="5EA4709B"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Adherence to health and safety procedures</w:t>
            </w:r>
          </w:p>
          <w:p w14:paraId="6580C5DE"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on frequency, type and source of illness/accident/injury </w:t>
            </w:r>
          </w:p>
          <w:p w14:paraId="1833D481"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Records on non-compliances</w:t>
            </w:r>
          </w:p>
        </w:tc>
        <w:tc>
          <w:tcPr>
            <w:tcW w:w="1260" w:type="dxa"/>
          </w:tcPr>
          <w:p w14:paraId="176C2033"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2A1BF502"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0D931536"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r>
      <w:tr w:rsidR="001E7D73" w:rsidRPr="008C3404" w14:paraId="5CDD1A65" w14:textId="77777777" w:rsidTr="00BB16EA">
        <w:trPr>
          <w:trHeight w:val="20"/>
        </w:trPr>
        <w:tc>
          <w:tcPr>
            <w:tcW w:w="531" w:type="dxa"/>
            <w:tcBorders>
              <w:left w:val="single" w:sz="4" w:space="0" w:color="auto"/>
            </w:tcBorders>
          </w:tcPr>
          <w:p w14:paraId="73605382" w14:textId="77777777" w:rsidR="001E7D73" w:rsidRPr="008C3404" w:rsidRDefault="001E7D73" w:rsidP="0047132C">
            <w:pPr>
              <w:pStyle w:val="ListParagraph"/>
              <w:numPr>
                <w:ilvl w:val="0"/>
                <w:numId w:val="41"/>
              </w:numPr>
              <w:spacing w:line="260" w:lineRule="exact"/>
              <w:ind w:left="342"/>
              <w:jc w:val="both"/>
              <w:rPr>
                <w:rFonts w:asciiTheme="minorHAnsi" w:hAnsiTheme="minorHAnsi" w:cstheme="minorHAnsi"/>
                <w:sz w:val="18"/>
                <w:szCs w:val="18"/>
              </w:rPr>
            </w:pPr>
          </w:p>
        </w:tc>
        <w:tc>
          <w:tcPr>
            <w:tcW w:w="1278" w:type="dxa"/>
          </w:tcPr>
          <w:p w14:paraId="517087C1"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Sustainability of the drains/ Risk of Flooding</w:t>
            </w:r>
          </w:p>
        </w:tc>
        <w:tc>
          <w:tcPr>
            <w:tcW w:w="6831" w:type="dxa"/>
          </w:tcPr>
          <w:p w14:paraId="6514D5BF"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Conduct public education and awareness campaigns on the impacts of inappropriate sanitation practices such as disposal of solid waste and dislodgement of human excrement into drains.</w:t>
            </w:r>
          </w:p>
          <w:p w14:paraId="6B58EA09"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Sensitise the public to ensure all solid waste and silt are removed from the public drains on the national sanitation day (first Saturday of each month).</w:t>
            </w:r>
          </w:p>
          <w:p w14:paraId="4D17397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Develop and implement a monitoring and maintenance regime for the drains. </w:t>
            </w:r>
          </w:p>
        </w:tc>
        <w:tc>
          <w:tcPr>
            <w:tcW w:w="2250" w:type="dxa"/>
          </w:tcPr>
          <w:p w14:paraId="0F03FD6C"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of schedule and plan awareness creation and sensitisation</w:t>
            </w:r>
          </w:p>
          <w:p w14:paraId="271DC964"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 of awareness creation and sensitization activities carried out</w:t>
            </w:r>
          </w:p>
          <w:p w14:paraId="3CC3BACC" w14:textId="77777777" w:rsidR="001E7D73" w:rsidRPr="008C3404" w:rsidRDefault="001E7D73" w:rsidP="0047132C">
            <w:pPr>
              <w:pStyle w:val="ListParagraph"/>
              <w:numPr>
                <w:ilvl w:val="0"/>
                <w:numId w:val="17"/>
              </w:numPr>
              <w:spacing w:line="260" w:lineRule="exact"/>
              <w:ind w:left="216" w:hanging="216"/>
              <w:jc w:val="both"/>
            </w:pPr>
            <w:r w:rsidRPr="008C3404">
              <w:rPr>
                <w:rFonts w:asciiTheme="minorHAnsi" w:hAnsiTheme="minorHAnsi" w:cstheme="minorHAnsi"/>
                <w:sz w:val="18"/>
                <w:szCs w:val="18"/>
              </w:rPr>
              <w:t>Monitoring and maintenance regime for the drains developed</w:t>
            </w:r>
          </w:p>
        </w:tc>
        <w:tc>
          <w:tcPr>
            <w:tcW w:w="1260" w:type="dxa"/>
          </w:tcPr>
          <w:p w14:paraId="3BE20A2A" w14:textId="77777777" w:rsidR="001E7D73" w:rsidRPr="008C3404" w:rsidRDefault="001E7D73" w:rsidP="001E7D73">
            <w:pPr>
              <w:spacing w:line="260" w:lineRule="exact"/>
              <w:rPr>
                <w:rFonts w:asciiTheme="minorHAnsi" w:hAnsiTheme="minorHAnsi" w:cstheme="minorHAnsi"/>
                <w:sz w:val="18"/>
                <w:szCs w:val="18"/>
              </w:rPr>
            </w:pPr>
          </w:p>
        </w:tc>
        <w:tc>
          <w:tcPr>
            <w:tcW w:w="1134" w:type="dxa"/>
          </w:tcPr>
          <w:p w14:paraId="69ACAFD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Monthly</w:t>
            </w:r>
          </w:p>
        </w:tc>
        <w:tc>
          <w:tcPr>
            <w:tcW w:w="1656" w:type="dxa"/>
            <w:tcBorders>
              <w:right w:val="single" w:sz="4" w:space="0" w:color="auto"/>
            </w:tcBorders>
          </w:tcPr>
          <w:p w14:paraId="20E3C3D9"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r>
      <w:tr w:rsidR="001E7D73" w:rsidRPr="008C3404" w14:paraId="2B591CB9" w14:textId="77777777" w:rsidTr="00BB16EA">
        <w:trPr>
          <w:trHeight w:val="70"/>
        </w:trPr>
        <w:tc>
          <w:tcPr>
            <w:tcW w:w="14940" w:type="dxa"/>
            <w:gridSpan w:val="7"/>
            <w:tcBorders>
              <w:left w:val="single" w:sz="4" w:space="0" w:color="auto"/>
              <w:right w:val="single" w:sz="4" w:space="0" w:color="auto"/>
            </w:tcBorders>
            <w:shd w:val="clear" w:color="auto" w:fill="F7CAAC" w:themeFill="accent2" w:themeFillTint="66"/>
          </w:tcPr>
          <w:p w14:paraId="294A883C" w14:textId="77777777" w:rsidR="001E7D73" w:rsidRPr="008C3404" w:rsidRDefault="001E7D73" w:rsidP="001E7D73">
            <w:pPr>
              <w:spacing w:line="260" w:lineRule="exact"/>
              <w:ind w:left="-18"/>
              <w:rPr>
                <w:rFonts w:asciiTheme="minorHAnsi" w:hAnsiTheme="minorHAnsi" w:cstheme="minorHAnsi"/>
                <w:b/>
                <w:sz w:val="18"/>
                <w:szCs w:val="18"/>
              </w:rPr>
            </w:pPr>
            <w:r w:rsidRPr="008C3404">
              <w:rPr>
                <w:rFonts w:asciiTheme="minorHAnsi" w:hAnsiTheme="minorHAnsi" w:cstheme="minorHAnsi"/>
                <w:b/>
                <w:sz w:val="18"/>
                <w:szCs w:val="18"/>
              </w:rPr>
              <w:t>DECOMMISSIONING PHASE</w:t>
            </w:r>
          </w:p>
        </w:tc>
      </w:tr>
      <w:tr w:rsidR="001E7D73" w:rsidRPr="008C3404" w14:paraId="196CEFF2" w14:textId="77777777" w:rsidTr="00BB16EA">
        <w:trPr>
          <w:trHeight w:val="20"/>
        </w:trPr>
        <w:tc>
          <w:tcPr>
            <w:tcW w:w="531" w:type="dxa"/>
            <w:tcBorders>
              <w:left w:val="single" w:sz="4" w:space="0" w:color="auto"/>
            </w:tcBorders>
          </w:tcPr>
          <w:p w14:paraId="14AF9E28" w14:textId="77777777" w:rsidR="001E7D73" w:rsidRPr="008C3404" w:rsidRDefault="001E7D73" w:rsidP="0047132C">
            <w:pPr>
              <w:pStyle w:val="ListParagraph"/>
              <w:numPr>
                <w:ilvl w:val="0"/>
                <w:numId w:val="60"/>
              </w:numPr>
              <w:spacing w:line="260" w:lineRule="exact"/>
              <w:ind w:left="342"/>
              <w:jc w:val="both"/>
              <w:rPr>
                <w:rFonts w:asciiTheme="minorHAnsi" w:hAnsiTheme="minorHAnsi" w:cstheme="minorHAnsi"/>
                <w:sz w:val="18"/>
                <w:szCs w:val="18"/>
              </w:rPr>
            </w:pPr>
          </w:p>
        </w:tc>
        <w:tc>
          <w:tcPr>
            <w:tcW w:w="1278" w:type="dxa"/>
          </w:tcPr>
          <w:p w14:paraId="305319CE"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Occupational/public safety and traffic</w:t>
            </w:r>
          </w:p>
        </w:tc>
        <w:tc>
          <w:tcPr>
            <w:tcW w:w="6831" w:type="dxa"/>
          </w:tcPr>
          <w:p w14:paraId="7F11D34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The contractor will be required to ensure that:</w:t>
            </w:r>
          </w:p>
          <w:p w14:paraId="69E3CDD1"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Personal protective gear are provided to workers involved with decommissioning of facilities and camp.</w:t>
            </w:r>
          </w:p>
          <w:p w14:paraId="635BC89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Toilet facilities are available throughout the decommissioning period.</w:t>
            </w:r>
          </w:p>
          <w:p w14:paraId="532AC70E"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Workers still have access to public toilet facilities in the communities or can be conveyed to such facilities where needed, if mobile toilet facilities have been relocated. </w:t>
            </w:r>
          </w:p>
          <w:p w14:paraId="2B235681"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Final movement of its vehicles and equipment comply with approved speed limits within the communities.</w:t>
            </w:r>
          </w:p>
          <w:p w14:paraId="05BA545B"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All community complaints are resolved before handing over drain project.</w:t>
            </w:r>
          </w:p>
        </w:tc>
        <w:tc>
          <w:tcPr>
            <w:tcW w:w="2250" w:type="dxa"/>
          </w:tcPr>
          <w:p w14:paraId="5842D118"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Availability and proper use of PPEs</w:t>
            </w:r>
          </w:p>
          <w:p w14:paraId="165C5BBD"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Adherence to health and safety procedures</w:t>
            </w:r>
          </w:p>
          <w:p w14:paraId="70382937"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Records on frequency, type and source of illness/accident/injury </w:t>
            </w:r>
          </w:p>
        </w:tc>
        <w:tc>
          <w:tcPr>
            <w:tcW w:w="1260" w:type="dxa"/>
          </w:tcPr>
          <w:p w14:paraId="35920EBA"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3F4BD734"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5B8BB35D"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GEMA Works Department</w:t>
            </w:r>
          </w:p>
        </w:tc>
      </w:tr>
      <w:tr w:rsidR="001E7D73" w:rsidRPr="008C3404" w14:paraId="6D6D508B" w14:textId="77777777" w:rsidTr="00BB16EA">
        <w:trPr>
          <w:trHeight w:val="20"/>
        </w:trPr>
        <w:tc>
          <w:tcPr>
            <w:tcW w:w="531" w:type="dxa"/>
            <w:tcBorders>
              <w:left w:val="single" w:sz="4" w:space="0" w:color="auto"/>
            </w:tcBorders>
          </w:tcPr>
          <w:p w14:paraId="033DE5BE" w14:textId="77777777" w:rsidR="001E7D73" w:rsidRPr="008C3404" w:rsidRDefault="001E7D73" w:rsidP="0047132C">
            <w:pPr>
              <w:pStyle w:val="ListParagraph"/>
              <w:numPr>
                <w:ilvl w:val="0"/>
                <w:numId w:val="60"/>
              </w:numPr>
              <w:spacing w:line="260" w:lineRule="exact"/>
              <w:ind w:left="342"/>
              <w:jc w:val="both"/>
              <w:rPr>
                <w:rFonts w:asciiTheme="minorHAnsi" w:hAnsiTheme="minorHAnsi" w:cstheme="minorHAnsi"/>
                <w:sz w:val="18"/>
                <w:szCs w:val="18"/>
              </w:rPr>
            </w:pPr>
          </w:p>
        </w:tc>
        <w:tc>
          <w:tcPr>
            <w:tcW w:w="1278" w:type="dxa"/>
          </w:tcPr>
          <w:p w14:paraId="78A360CB"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Waste disposal</w:t>
            </w:r>
          </w:p>
        </w:tc>
        <w:tc>
          <w:tcPr>
            <w:tcW w:w="6831" w:type="dxa"/>
          </w:tcPr>
          <w:p w14:paraId="2EC5437C"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Ensure that all waste streams created during construction of the drain are collected from work sites and properly disposed of before handing over the project.</w:t>
            </w:r>
          </w:p>
          <w:p w14:paraId="60BAC0A4" w14:textId="77777777" w:rsidR="001E7D73" w:rsidRPr="008C3404" w:rsidRDefault="001E7D73" w:rsidP="0047132C">
            <w:pPr>
              <w:pStyle w:val="ListParagraph"/>
              <w:numPr>
                <w:ilvl w:val="0"/>
                <w:numId w:val="65"/>
              </w:numPr>
              <w:spacing w:line="300" w:lineRule="exact"/>
              <w:ind w:left="421"/>
              <w:jc w:val="both"/>
              <w:rPr>
                <w:rFonts w:asciiTheme="minorHAnsi" w:hAnsiTheme="minorHAnsi" w:cstheme="minorHAnsi"/>
                <w:sz w:val="18"/>
                <w:szCs w:val="18"/>
              </w:rPr>
            </w:pPr>
            <w:r w:rsidRPr="008C3404">
              <w:rPr>
                <w:rFonts w:asciiTheme="minorHAnsi" w:hAnsiTheme="minorHAnsi" w:cstheme="minorHAnsi"/>
                <w:sz w:val="18"/>
                <w:szCs w:val="18"/>
              </w:rPr>
              <w:t xml:space="preserve">Inspect the site to ensure that the contractor has properly cleaned up all construction sites before final payment is made to the contractor. </w:t>
            </w:r>
          </w:p>
        </w:tc>
        <w:tc>
          <w:tcPr>
            <w:tcW w:w="2250" w:type="dxa"/>
          </w:tcPr>
          <w:p w14:paraId="777D3030"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 xml:space="preserve">Availability and use of bins </w:t>
            </w:r>
          </w:p>
          <w:p w14:paraId="18AE8EC3" w14:textId="77777777" w:rsidR="001E7D73" w:rsidRPr="008C3404" w:rsidRDefault="001E7D73" w:rsidP="0047132C">
            <w:pPr>
              <w:pStyle w:val="ListParagraph"/>
              <w:numPr>
                <w:ilvl w:val="0"/>
                <w:numId w:val="17"/>
              </w:numPr>
              <w:spacing w:line="260" w:lineRule="exact"/>
              <w:ind w:left="216" w:hanging="216"/>
              <w:jc w:val="both"/>
              <w:rPr>
                <w:rFonts w:asciiTheme="minorHAnsi" w:hAnsiTheme="minorHAnsi" w:cstheme="minorHAnsi"/>
                <w:sz w:val="18"/>
                <w:szCs w:val="18"/>
              </w:rPr>
            </w:pPr>
            <w:r w:rsidRPr="008C3404">
              <w:rPr>
                <w:rFonts w:asciiTheme="minorHAnsi" w:hAnsiTheme="minorHAnsi" w:cstheme="minorHAnsi"/>
                <w:sz w:val="18"/>
                <w:szCs w:val="18"/>
              </w:rPr>
              <w:t>Records on frequency and location of waste disposal site of domestic and construction waste</w:t>
            </w:r>
          </w:p>
        </w:tc>
        <w:tc>
          <w:tcPr>
            <w:tcW w:w="1260" w:type="dxa"/>
          </w:tcPr>
          <w:p w14:paraId="7BA782E9"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Drain corridor</w:t>
            </w:r>
          </w:p>
        </w:tc>
        <w:tc>
          <w:tcPr>
            <w:tcW w:w="1134" w:type="dxa"/>
          </w:tcPr>
          <w:p w14:paraId="64562E10"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rPr>
              <w:t>Daily</w:t>
            </w:r>
          </w:p>
        </w:tc>
        <w:tc>
          <w:tcPr>
            <w:tcW w:w="1656" w:type="dxa"/>
            <w:tcBorders>
              <w:right w:val="single" w:sz="4" w:space="0" w:color="auto"/>
            </w:tcBorders>
          </w:tcPr>
          <w:p w14:paraId="5931FABF" w14:textId="77777777" w:rsidR="001E7D73" w:rsidRPr="008C3404" w:rsidRDefault="001E7D73" w:rsidP="001E7D73">
            <w:pPr>
              <w:spacing w:line="260" w:lineRule="exact"/>
              <w:rPr>
                <w:rFonts w:asciiTheme="minorHAnsi" w:hAnsiTheme="minorHAnsi" w:cstheme="minorHAnsi"/>
                <w:sz w:val="18"/>
                <w:szCs w:val="18"/>
              </w:rPr>
            </w:pPr>
            <w:r w:rsidRPr="008C3404">
              <w:rPr>
                <w:rFonts w:asciiTheme="minorHAnsi" w:hAnsiTheme="minorHAnsi" w:cstheme="minorHAnsi"/>
                <w:sz w:val="18"/>
                <w:szCs w:val="18"/>
                <w:lang w:val="en-GB"/>
              </w:rPr>
              <w:t>Contractor/ Engineering Consultant</w:t>
            </w:r>
          </w:p>
        </w:tc>
      </w:tr>
    </w:tbl>
    <w:p w14:paraId="15E2D296" w14:textId="77777777" w:rsidR="001E7D73" w:rsidRPr="008C3404" w:rsidRDefault="001E7D73" w:rsidP="001E7D73">
      <w:pPr>
        <w:rPr>
          <w:lang w:val="en-GB" w:eastAsia="x-none"/>
        </w:rPr>
      </w:pPr>
    </w:p>
    <w:p w14:paraId="32036162" w14:textId="77777777" w:rsidR="007F08B5" w:rsidRPr="008C3404" w:rsidRDefault="007F08B5" w:rsidP="00DC53CE">
      <w:pPr>
        <w:spacing w:before="240" w:after="120"/>
        <w:jc w:val="both"/>
        <w:rPr>
          <w:rFonts w:asciiTheme="minorHAnsi" w:hAnsiTheme="minorHAnsi" w:cstheme="minorHAnsi"/>
          <w:lang w:val="en-GB"/>
        </w:rPr>
        <w:sectPr w:rsidR="007F08B5" w:rsidRPr="008C3404" w:rsidSect="007B5154">
          <w:pgSz w:w="16838" w:h="11906" w:orient="landscape"/>
          <w:pgMar w:top="1440" w:right="1440" w:bottom="1440" w:left="1440" w:header="708" w:footer="708" w:gutter="0"/>
          <w:pgNumType w:fmt="lowerRoman"/>
          <w:cols w:space="708"/>
          <w:docGrid w:linePitch="360"/>
        </w:sectPr>
      </w:pPr>
    </w:p>
    <w:p w14:paraId="21BB1471" w14:textId="77777777" w:rsidR="009E60D7" w:rsidRPr="008C3404" w:rsidRDefault="009E60D7" w:rsidP="00DC53CE">
      <w:pPr>
        <w:jc w:val="both"/>
        <w:rPr>
          <w:rFonts w:asciiTheme="minorHAnsi" w:hAnsiTheme="minorHAnsi" w:cstheme="minorHAnsi"/>
          <w:b/>
        </w:rPr>
      </w:pPr>
      <w:r w:rsidRPr="008C3404">
        <w:rPr>
          <w:rFonts w:asciiTheme="minorHAnsi" w:hAnsiTheme="minorHAnsi" w:cstheme="minorHAnsi"/>
          <w:b/>
        </w:rPr>
        <w:lastRenderedPageBreak/>
        <w:t>Environmental and Social Monitoring Plan and Reporting</w:t>
      </w:r>
    </w:p>
    <w:p w14:paraId="0D03810D" w14:textId="77777777" w:rsidR="0024118A" w:rsidRPr="008C3404" w:rsidRDefault="0024118A" w:rsidP="00DC53CE">
      <w:pPr>
        <w:jc w:val="both"/>
        <w:rPr>
          <w:rFonts w:asciiTheme="minorHAnsi" w:hAnsiTheme="minorHAnsi" w:cstheme="minorHAnsi"/>
          <w:lang w:val="en-GB"/>
        </w:rPr>
      </w:pPr>
    </w:p>
    <w:p w14:paraId="210BEC9A" w14:textId="77777777" w:rsidR="009E60D7" w:rsidRPr="008C3404" w:rsidRDefault="009E60D7" w:rsidP="00DC53CE">
      <w:pPr>
        <w:jc w:val="both"/>
        <w:rPr>
          <w:rFonts w:asciiTheme="minorHAnsi" w:hAnsiTheme="minorHAnsi" w:cstheme="minorHAnsi"/>
        </w:rPr>
      </w:pPr>
      <w:r w:rsidRPr="008C3404">
        <w:rPr>
          <w:rFonts w:asciiTheme="minorHAnsi" w:hAnsiTheme="minorHAnsi" w:cstheme="minorHAnsi"/>
          <w:lang w:val="en-GB"/>
        </w:rPr>
        <w:t xml:space="preserve">Environmental monitoring is an essential component to ensure the successful implementation of the ESMP.  </w:t>
      </w:r>
      <w:r w:rsidRPr="008C3404">
        <w:rPr>
          <w:rFonts w:asciiTheme="minorHAnsi" w:hAnsiTheme="minorHAnsi" w:cstheme="minorHAnsi"/>
        </w:rPr>
        <w:t xml:space="preserve">An Environmental and social monitoring plan has been proposed to track the implementation of the mitigation measures for the identified impacts in the ESMP. A format for reporting on the extent of implementation if the ESMP has also been prepared as part of the report. </w:t>
      </w:r>
    </w:p>
    <w:p w14:paraId="6180873E" w14:textId="77777777" w:rsidR="009E60D7" w:rsidRPr="008C3404" w:rsidRDefault="009E60D7" w:rsidP="00DC53CE">
      <w:pPr>
        <w:jc w:val="both"/>
        <w:rPr>
          <w:rFonts w:asciiTheme="minorHAnsi" w:hAnsiTheme="minorHAnsi" w:cstheme="minorHAnsi"/>
          <w:highlight w:val="yellow"/>
          <w:lang w:val="en-GB"/>
        </w:rPr>
      </w:pPr>
    </w:p>
    <w:p w14:paraId="73DA7517" w14:textId="77777777" w:rsidR="002B7094" w:rsidRPr="008C3404" w:rsidRDefault="002B7094" w:rsidP="002B7094">
      <w:pPr>
        <w:spacing w:after="240"/>
        <w:rPr>
          <w:b/>
          <w:lang w:val="en-GB" w:eastAsia="x-none"/>
        </w:rPr>
      </w:pPr>
      <w:r w:rsidRPr="008C3404">
        <w:rPr>
          <w:b/>
          <w:lang w:val="en-GB" w:eastAsia="x-none"/>
        </w:rPr>
        <w:t>Capacity Building and Other Requirements for Implementation of ESMP and Permit Conditions</w:t>
      </w:r>
    </w:p>
    <w:p w14:paraId="1ECAF7AE" w14:textId="4310196D" w:rsidR="002B7094" w:rsidRPr="008C3404" w:rsidRDefault="002B7094" w:rsidP="002B7094">
      <w:pPr>
        <w:spacing w:after="120"/>
        <w:jc w:val="both"/>
        <w:rPr>
          <w:lang w:val="en-GB" w:eastAsia="x-none"/>
        </w:rPr>
      </w:pPr>
      <w:r w:rsidRPr="008C3404">
        <w:rPr>
          <w:lang w:val="en-GB" w:eastAsia="x-none"/>
        </w:rPr>
        <w:t xml:space="preserve">Capacity building measures and other requirements proposed </w:t>
      </w:r>
      <w:r w:rsidR="009029D5" w:rsidRPr="008C3404">
        <w:rPr>
          <w:lang w:val="en-GB" w:eastAsia="x-none"/>
        </w:rPr>
        <w:t xml:space="preserve">(see Section 7.4) </w:t>
      </w:r>
      <w:r w:rsidRPr="008C3404">
        <w:rPr>
          <w:lang w:val="en-GB" w:eastAsia="x-none"/>
        </w:rPr>
        <w:t>to ensure effective implementation of the ESMP and environmental permit conditions are:</w:t>
      </w:r>
    </w:p>
    <w:p w14:paraId="6B8C9FA8" w14:textId="77777777" w:rsidR="002B7094" w:rsidRPr="008C3404" w:rsidRDefault="002B7094" w:rsidP="0047132C">
      <w:pPr>
        <w:numPr>
          <w:ilvl w:val="0"/>
          <w:numId w:val="12"/>
        </w:numPr>
        <w:rPr>
          <w:lang w:val="en-GB" w:eastAsia="x-none"/>
        </w:rPr>
      </w:pPr>
      <w:r w:rsidRPr="008C3404">
        <w:rPr>
          <w:lang w:val="en-GB" w:eastAsia="x-none"/>
        </w:rPr>
        <w:t xml:space="preserve">Training workshop and sensitization programmes for the Engineering Consultants, Contractors and their workers, school authorities, school children, GEMA and other key stakeholders on the ESMP and its implementation, EPA permit schedule and triggered World Bank Safeguards Policy; </w:t>
      </w:r>
    </w:p>
    <w:p w14:paraId="0CD5DAE2" w14:textId="77777777" w:rsidR="002B7094" w:rsidRPr="008C3404" w:rsidRDefault="002B7094" w:rsidP="0047132C">
      <w:pPr>
        <w:numPr>
          <w:ilvl w:val="0"/>
          <w:numId w:val="12"/>
        </w:numPr>
        <w:rPr>
          <w:lang w:val="en-GB" w:eastAsia="x-none"/>
        </w:rPr>
      </w:pPr>
      <w:r w:rsidRPr="008C3404">
        <w:rPr>
          <w:lang w:val="en-GB" w:eastAsia="x-none"/>
        </w:rPr>
        <w:t>Induction on environmental, social occupational and public health and safety requirements of the works;</w:t>
      </w:r>
    </w:p>
    <w:p w14:paraId="033AC47B" w14:textId="77777777" w:rsidR="002B7094" w:rsidRPr="008C3404" w:rsidRDefault="002B7094" w:rsidP="0047132C">
      <w:pPr>
        <w:numPr>
          <w:ilvl w:val="0"/>
          <w:numId w:val="12"/>
        </w:numPr>
        <w:rPr>
          <w:lang w:val="en-GB" w:eastAsia="x-none"/>
        </w:rPr>
      </w:pPr>
      <w:r w:rsidRPr="008C3404">
        <w:rPr>
          <w:lang w:val="en-GB" w:eastAsia="x-none"/>
        </w:rPr>
        <w:t>Site Meetings; and</w:t>
      </w:r>
    </w:p>
    <w:p w14:paraId="009054E4" w14:textId="77777777" w:rsidR="002B7094" w:rsidRPr="008C3404" w:rsidRDefault="002B7094" w:rsidP="0047132C">
      <w:pPr>
        <w:numPr>
          <w:ilvl w:val="0"/>
          <w:numId w:val="12"/>
        </w:numPr>
        <w:rPr>
          <w:lang w:val="en-GB" w:eastAsia="x-none"/>
        </w:rPr>
      </w:pPr>
      <w:r w:rsidRPr="008C3404">
        <w:rPr>
          <w:lang w:val="en-GB" w:eastAsia="x-none"/>
        </w:rPr>
        <w:t>Reporting.</w:t>
      </w:r>
    </w:p>
    <w:p w14:paraId="7865E5AB" w14:textId="77777777" w:rsidR="009E60D7" w:rsidRPr="008C3404" w:rsidRDefault="009E60D7" w:rsidP="00DC53CE">
      <w:pPr>
        <w:jc w:val="both"/>
        <w:rPr>
          <w:rFonts w:asciiTheme="minorHAnsi" w:hAnsiTheme="minorHAnsi" w:cstheme="minorHAnsi"/>
          <w:highlight w:val="yellow"/>
          <w:lang w:val="en-GB"/>
        </w:rPr>
      </w:pPr>
    </w:p>
    <w:p w14:paraId="7828BC57" w14:textId="77777777" w:rsidR="009E60D7" w:rsidRPr="008C3404" w:rsidRDefault="009E60D7" w:rsidP="00DC53CE">
      <w:pPr>
        <w:jc w:val="both"/>
        <w:rPr>
          <w:rFonts w:asciiTheme="minorHAnsi" w:hAnsiTheme="minorHAnsi" w:cstheme="minorHAnsi"/>
          <w:b/>
          <w:lang w:val="en-GB"/>
        </w:rPr>
      </w:pPr>
      <w:r w:rsidRPr="008C3404">
        <w:rPr>
          <w:rFonts w:asciiTheme="minorHAnsi" w:hAnsiTheme="minorHAnsi" w:cstheme="minorHAnsi"/>
          <w:b/>
          <w:lang w:val="en-GB"/>
        </w:rPr>
        <w:t>Conclusion</w:t>
      </w:r>
    </w:p>
    <w:p w14:paraId="60BB0A05" w14:textId="77777777" w:rsidR="002B7094" w:rsidRPr="008C3404" w:rsidRDefault="002B7094" w:rsidP="002B7094">
      <w:pPr>
        <w:jc w:val="both"/>
      </w:pPr>
    </w:p>
    <w:p w14:paraId="5DCDA4D9" w14:textId="77777777" w:rsidR="00F36BB4" w:rsidRPr="008C3404" w:rsidRDefault="00F36BB4" w:rsidP="00F36BB4">
      <w:pPr>
        <w:jc w:val="both"/>
        <w:rPr>
          <w:rFonts w:asciiTheme="minorHAnsi" w:hAnsiTheme="minorHAnsi" w:cstheme="minorHAnsi"/>
        </w:rPr>
      </w:pPr>
      <w:r w:rsidRPr="008C3404">
        <w:rPr>
          <w:rFonts w:asciiTheme="minorHAnsi" w:hAnsiTheme="minorHAnsi" w:cstheme="minorHAnsi"/>
        </w:rPr>
        <w:t>GEMA and the Project Coordinating Unit of MLGRD is committed to ensuring sustainable environmental management and safeguarding the health and safety of the construction workers and the general public during the implementation of the proposed project. The Project Coordinating Unit is also aware of the provisions in the Environmental Assessment Regulations 1999, LI 1652 and the World Bank Operational Policies.</w:t>
      </w:r>
    </w:p>
    <w:p w14:paraId="353A0182" w14:textId="77777777" w:rsidR="00F36BB4" w:rsidRPr="008C3404" w:rsidRDefault="00F36BB4" w:rsidP="00F36BB4">
      <w:pPr>
        <w:spacing w:before="240"/>
        <w:jc w:val="both"/>
        <w:rPr>
          <w:rFonts w:asciiTheme="minorHAnsi" w:hAnsiTheme="minorHAnsi" w:cstheme="minorHAnsi"/>
        </w:rPr>
      </w:pPr>
      <w:r w:rsidRPr="008C3404">
        <w:rPr>
          <w:rFonts w:asciiTheme="minorHAnsi" w:hAnsiTheme="minorHAnsi" w:cstheme="minorHAnsi"/>
        </w:rPr>
        <w:t>In keeping with these laws, this ESMP has identified and assessed key environmental and social impacts and concerns that may arise from the implementation of the proposed project. A monitoring programme to help detect changes arising from the predicted adverse impacts has also been presented in this ESMP. The recommendations outlined in the ESMP for the project will ensure a high level of health, safety and environmental management for the proposed project.</w:t>
      </w:r>
    </w:p>
    <w:p w14:paraId="0D58A88E" w14:textId="77777777" w:rsidR="00F36BB4" w:rsidRPr="008C3404" w:rsidRDefault="00F36BB4" w:rsidP="00F36BB4">
      <w:pPr>
        <w:jc w:val="both"/>
      </w:pPr>
    </w:p>
    <w:p w14:paraId="642C1FC8" w14:textId="6F900394" w:rsidR="00006318" w:rsidRPr="008C3404" w:rsidRDefault="002B7094" w:rsidP="00DC53CE">
      <w:pPr>
        <w:ind w:right="2"/>
        <w:jc w:val="both"/>
        <w:rPr>
          <w:rFonts w:asciiTheme="minorHAnsi" w:hAnsiTheme="minorHAnsi" w:cstheme="minorHAnsi"/>
        </w:rPr>
      </w:pPr>
      <w:r w:rsidRPr="008C3404">
        <w:t xml:space="preserve">It is estimated that the implementation of the ESMP in the Ga East Municipal Assembly will cost about </w:t>
      </w:r>
      <w:r w:rsidR="00B1316C" w:rsidRPr="008C3404">
        <w:rPr>
          <w:rFonts w:cs="Calibri"/>
          <w:b/>
        </w:rPr>
        <w:t>GH¢122,700.00</w:t>
      </w:r>
      <w:r w:rsidR="008746A2" w:rsidRPr="008C3404">
        <w:t>. The proposed project has the potential to provide numerous short and long-term benefits in the Ga East Municipality and the national economy. These include control of flooding, reduced malaria occurrence, improved sanitation, hygiene and waste management within the Dome Kwabenya community and the Odaw basin as a whole.</w:t>
      </w:r>
    </w:p>
    <w:p w14:paraId="0BCC32DF" w14:textId="77777777" w:rsidR="00006318" w:rsidRPr="008C3404" w:rsidRDefault="00006318" w:rsidP="00DC53CE">
      <w:pPr>
        <w:ind w:right="2"/>
        <w:jc w:val="both"/>
        <w:rPr>
          <w:rFonts w:asciiTheme="minorHAnsi" w:hAnsiTheme="minorHAnsi" w:cstheme="minorHAnsi"/>
        </w:rPr>
      </w:pPr>
    </w:p>
    <w:p w14:paraId="2AD16E14" w14:textId="77777777" w:rsidR="007F1C11" w:rsidRPr="008C3404" w:rsidRDefault="007F1C11" w:rsidP="00DC53CE">
      <w:pPr>
        <w:spacing w:before="120" w:after="160" w:line="259" w:lineRule="auto"/>
        <w:jc w:val="both"/>
        <w:rPr>
          <w:rFonts w:asciiTheme="minorHAnsi" w:hAnsiTheme="minorHAnsi" w:cstheme="minorHAnsi"/>
        </w:rPr>
        <w:sectPr w:rsidR="007F1C11" w:rsidRPr="008C3404" w:rsidSect="001B3947">
          <w:pgSz w:w="11906" w:h="16838"/>
          <w:pgMar w:top="1440" w:right="1440" w:bottom="1440" w:left="1440" w:header="708" w:footer="708" w:gutter="0"/>
          <w:pgNumType w:fmt="lowerRoman"/>
          <w:cols w:space="708"/>
          <w:docGrid w:linePitch="360"/>
        </w:sectPr>
      </w:pPr>
    </w:p>
    <w:p w14:paraId="3F78C092" w14:textId="1C617131" w:rsidR="00FA70D9" w:rsidRPr="008C3404" w:rsidRDefault="00FA70D9" w:rsidP="007009B0">
      <w:pPr>
        <w:pStyle w:val="Heading1"/>
        <w:ind w:left="709" w:hanging="709"/>
      </w:pPr>
      <w:bookmarkStart w:id="11" w:name="_Toc483317054"/>
      <w:r w:rsidRPr="008C3404">
        <w:lastRenderedPageBreak/>
        <w:t>INTRODUCTION</w:t>
      </w:r>
      <w:bookmarkEnd w:id="11"/>
    </w:p>
    <w:p w14:paraId="16806993" w14:textId="77777777" w:rsidR="0035180A" w:rsidRPr="008C3404" w:rsidRDefault="0035180A" w:rsidP="007A01B5">
      <w:pPr>
        <w:pStyle w:val="Heading2"/>
        <w:ind w:left="720" w:hanging="720"/>
        <w:jc w:val="both"/>
        <w:rPr>
          <w:rFonts w:asciiTheme="minorHAnsi" w:hAnsiTheme="minorHAnsi" w:cstheme="minorHAnsi"/>
        </w:rPr>
      </w:pPr>
      <w:bookmarkStart w:id="12" w:name="_Toc483317055"/>
      <w:r w:rsidRPr="008C3404">
        <w:rPr>
          <w:rFonts w:asciiTheme="minorHAnsi" w:hAnsiTheme="minorHAnsi" w:cstheme="minorHAnsi"/>
        </w:rPr>
        <w:t>Background</w:t>
      </w:r>
      <w:bookmarkEnd w:id="12"/>
    </w:p>
    <w:p w14:paraId="575ED949" w14:textId="77777777" w:rsidR="00712147" w:rsidRPr="008C3404" w:rsidRDefault="00934A1E" w:rsidP="00DC53CE">
      <w:pPr>
        <w:jc w:val="both"/>
        <w:rPr>
          <w:rFonts w:asciiTheme="minorHAnsi" w:hAnsiTheme="minorHAnsi" w:cstheme="minorHAnsi"/>
          <w:bCs/>
        </w:rPr>
      </w:pPr>
      <w:bookmarkStart w:id="13" w:name="_Toc380040737"/>
      <w:r w:rsidRPr="008C3404">
        <w:rPr>
          <w:rFonts w:asciiTheme="minorHAnsi" w:hAnsiTheme="minorHAnsi" w:cstheme="minorHAnsi"/>
          <w:bCs/>
        </w:rPr>
        <w:t>The Government of Ghana (GoG) has received financing from the World Bank towards the cost of implementation of the Greater Accra Metropolitan Area (GAMA) Sanitation and Water Project (GAMA S</w:t>
      </w:r>
      <w:r w:rsidR="000C650D" w:rsidRPr="008C3404">
        <w:rPr>
          <w:rFonts w:asciiTheme="minorHAnsi" w:hAnsiTheme="minorHAnsi" w:cstheme="minorHAnsi"/>
          <w:bCs/>
        </w:rPr>
        <w:t xml:space="preserve"> </w:t>
      </w:r>
      <w:r w:rsidRPr="008C3404">
        <w:rPr>
          <w:rFonts w:asciiTheme="minorHAnsi" w:hAnsiTheme="minorHAnsi" w:cstheme="minorHAnsi"/>
          <w:bCs/>
        </w:rPr>
        <w:t>&amp;W Project).</w:t>
      </w:r>
    </w:p>
    <w:p w14:paraId="6CC297CA" w14:textId="77777777" w:rsidR="00934A1E" w:rsidRPr="008C3404" w:rsidRDefault="00934A1E" w:rsidP="00DC53CE">
      <w:pPr>
        <w:jc w:val="both"/>
        <w:rPr>
          <w:rFonts w:asciiTheme="minorHAnsi" w:hAnsiTheme="minorHAnsi" w:cstheme="minorHAnsi"/>
          <w:lang w:val="en-GB"/>
        </w:rPr>
      </w:pPr>
      <w:r w:rsidRPr="008C3404">
        <w:rPr>
          <w:rFonts w:asciiTheme="minorHAnsi" w:hAnsiTheme="minorHAnsi" w:cstheme="minorHAnsi"/>
          <w:lang w:val="en-GB"/>
        </w:rPr>
        <w:t xml:space="preserve">The objective of the GAMA S&amp;W Project is to increase access to improved sanitation and improved water supply in the GAMA, with emphasis on low income communities; and to strengthen management of environmental sanitation in the GAMA. </w:t>
      </w:r>
    </w:p>
    <w:p w14:paraId="00460B29" w14:textId="77777777" w:rsidR="00934A1E" w:rsidRPr="008C3404" w:rsidRDefault="00934A1E" w:rsidP="00DC53CE">
      <w:pPr>
        <w:spacing w:before="240" w:after="120"/>
        <w:jc w:val="both"/>
        <w:rPr>
          <w:rFonts w:asciiTheme="minorHAnsi" w:hAnsiTheme="minorHAnsi" w:cstheme="minorHAnsi"/>
          <w:lang w:val="en-GB"/>
        </w:rPr>
      </w:pPr>
      <w:r w:rsidRPr="008C3404">
        <w:rPr>
          <w:rFonts w:asciiTheme="minorHAnsi" w:hAnsiTheme="minorHAnsi" w:cstheme="minorHAnsi"/>
          <w:lang w:val="en-GB"/>
        </w:rPr>
        <w:t xml:space="preserve">The GAMA Project supports eleven (11) Municipal and Metropolitan Assemblies (MMAs) spread across the Greater Accra Region. The project has four components: </w:t>
      </w:r>
    </w:p>
    <w:p w14:paraId="1A26D13B" w14:textId="77777777" w:rsidR="00934A1E" w:rsidRPr="008C3404" w:rsidRDefault="00934A1E" w:rsidP="0047132C">
      <w:pPr>
        <w:numPr>
          <w:ilvl w:val="0"/>
          <w:numId w:val="15"/>
        </w:numPr>
        <w:jc w:val="both"/>
        <w:rPr>
          <w:rFonts w:asciiTheme="minorHAnsi" w:hAnsiTheme="minorHAnsi" w:cstheme="minorHAnsi"/>
          <w:lang w:val="en-GB"/>
        </w:rPr>
      </w:pPr>
      <w:r w:rsidRPr="008C3404">
        <w:rPr>
          <w:rFonts w:asciiTheme="minorHAnsi" w:hAnsiTheme="minorHAnsi" w:cstheme="minorHAnsi"/>
          <w:b/>
          <w:lang w:val="en-GB"/>
        </w:rPr>
        <w:t xml:space="preserve">Component 1 </w:t>
      </w:r>
      <w:r w:rsidRPr="008C3404">
        <w:rPr>
          <w:rFonts w:asciiTheme="minorHAnsi" w:hAnsiTheme="minorHAnsi" w:cstheme="minorHAnsi"/>
          <w:lang w:val="en-GB"/>
        </w:rPr>
        <w:t xml:space="preserve">– Provision of water and environmental sanitation services to priority low income areas of GAMA; </w:t>
      </w:r>
    </w:p>
    <w:p w14:paraId="5E3573CA" w14:textId="77777777" w:rsidR="00934A1E" w:rsidRPr="008C3404" w:rsidRDefault="00934A1E" w:rsidP="0047132C">
      <w:pPr>
        <w:numPr>
          <w:ilvl w:val="0"/>
          <w:numId w:val="15"/>
        </w:numPr>
        <w:jc w:val="both"/>
        <w:rPr>
          <w:rFonts w:asciiTheme="minorHAnsi" w:hAnsiTheme="minorHAnsi" w:cstheme="minorHAnsi"/>
          <w:lang w:val="en-GB"/>
        </w:rPr>
      </w:pPr>
      <w:r w:rsidRPr="008C3404">
        <w:rPr>
          <w:rFonts w:asciiTheme="minorHAnsi" w:hAnsiTheme="minorHAnsi" w:cstheme="minorHAnsi"/>
          <w:b/>
          <w:lang w:val="en-GB"/>
        </w:rPr>
        <w:t>Component 2 –</w:t>
      </w:r>
      <w:r w:rsidRPr="008C3404">
        <w:rPr>
          <w:rFonts w:asciiTheme="minorHAnsi" w:hAnsiTheme="minorHAnsi" w:cstheme="minorHAnsi"/>
          <w:lang w:val="en-GB"/>
        </w:rPr>
        <w:t xml:space="preserve"> Improvement and expansion of the water distribution network in the GAMA;</w:t>
      </w:r>
    </w:p>
    <w:p w14:paraId="43A7ECCC" w14:textId="77777777" w:rsidR="00934A1E" w:rsidRPr="008C3404" w:rsidRDefault="00934A1E" w:rsidP="0047132C">
      <w:pPr>
        <w:numPr>
          <w:ilvl w:val="0"/>
          <w:numId w:val="15"/>
        </w:numPr>
        <w:jc w:val="both"/>
        <w:rPr>
          <w:rFonts w:asciiTheme="minorHAnsi" w:hAnsiTheme="minorHAnsi" w:cstheme="minorHAnsi"/>
          <w:lang w:val="en-GB"/>
        </w:rPr>
      </w:pPr>
      <w:r w:rsidRPr="008C3404">
        <w:rPr>
          <w:rFonts w:asciiTheme="minorHAnsi" w:hAnsiTheme="minorHAnsi" w:cstheme="minorHAnsi"/>
          <w:b/>
          <w:lang w:val="en-GB"/>
        </w:rPr>
        <w:t xml:space="preserve">Component 3 – </w:t>
      </w:r>
      <w:r w:rsidRPr="008C3404">
        <w:rPr>
          <w:rFonts w:asciiTheme="minorHAnsi" w:hAnsiTheme="minorHAnsi" w:cstheme="minorHAnsi"/>
          <w:lang w:val="en-GB"/>
        </w:rPr>
        <w:t xml:space="preserve">Improvement and expansion of waste water and faecal sludge collection, transportation and treatment in GAMA; and </w:t>
      </w:r>
    </w:p>
    <w:p w14:paraId="1C34270D" w14:textId="77777777" w:rsidR="00934A1E" w:rsidRPr="008C3404" w:rsidRDefault="00934A1E" w:rsidP="0047132C">
      <w:pPr>
        <w:numPr>
          <w:ilvl w:val="0"/>
          <w:numId w:val="15"/>
        </w:numPr>
        <w:jc w:val="both"/>
        <w:rPr>
          <w:rFonts w:asciiTheme="minorHAnsi" w:hAnsiTheme="minorHAnsi" w:cstheme="minorHAnsi"/>
          <w:lang w:val="en-GB"/>
        </w:rPr>
      </w:pPr>
      <w:r w:rsidRPr="008C3404">
        <w:rPr>
          <w:rFonts w:asciiTheme="minorHAnsi" w:hAnsiTheme="minorHAnsi" w:cstheme="minorHAnsi"/>
          <w:b/>
          <w:lang w:val="en-GB"/>
        </w:rPr>
        <w:t xml:space="preserve">Component 4 </w:t>
      </w:r>
      <w:r w:rsidRPr="008C3404">
        <w:rPr>
          <w:rFonts w:asciiTheme="minorHAnsi" w:hAnsiTheme="minorHAnsi" w:cstheme="minorHAnsi"/>
          <w:lang w:val="en-GB"/>
        </w:rPr>
        <w:t xml:space="preserve">– Institutional Strengthening. </w:t>
      </w:r>
    </w:p>
    <w:p w14:paraId="17CAE881" w14:textId="77777777" w:rsidR="00934A1E" w:rsidRPr="008C3404" w:rsidRDefault="00934A1E" w:rsidP="00DC53CE">
      <w:pPr>
        <w:jc w:val="both"/>
        <w:rPr>
          <w:rFonts w:asciiTheme="minorHAnsi" w:hAnsiTheme="minorHAnsi" w:cstheme="minorHAnsi"/>
        </w:rPr>
      </w:pPr>
    </w:p>
    <w:p w14:paraId="5E465AFA" w14:textId="77777777" w:rsidR="00712147" w:rsidRPr="008C3404" w:rsidRDefault="00712147" w:rsidP="00DC53CE">
      <w:pPr>
        <w:jc w:val="both"/>
        <w:rPr>
          <w:rFonts w:asciiTheme="minorHAnsi" w:hAnsiTheme="minorHAnsi" w:cstheme="minorHAnsi"/>
        </w:rPr>
      </w:pPr>
      <w:r w:rsidRPr="008C3404">
        <w:rPr>
          <w:rFonts w:asciiTheme="minorHAnsi" w:hAnsiTheme="minorHAnsi" w:cstheme="minorHAnsi"/>
        </w:rPr>
        <w:t xml:space="preserve">Over the years, floods have claimed several lives, loss of property and disrupted economic activities resulting from the lack of adequate capacity of road culverts to discharge storm water from streams and communities. The floods often resulted in inundating the entire roads. </w:t>
      </w:r>
    </w:p>
    <w:p w14:paraId="28203612" w14:textId="77777777" w:rsidR="00E60F10" w:rsidRPr="008C3404" w:rsidRDefault="00E60F10" w:rsidP="00DC53CE">
      <w:pPr>
        <w:jc w:val="both"/>
        <w:rPr>
          <w:rFonts w:asciiTheme="minorHAnsi" w:hAnsiTheme="minorHAnsi" w:cstheme="minorHAnsi"/>
        </w:rPr>
      </w:pPr>
    </w:p>
    <w:p w14:paraId="4C1D18EA" w14:textId="77777777" w:rsidR="00712147" w:rsidRPr="008C3404" w:rsidRDefault="00712147" w:rsidP="00DC53CE">
      <w:pPr>
        <w:jc w:val="both"/>
        <w:rPr>
          <w:rFonts w:asciiTheme="minorHAnsi" w:hAnsiTheme="minorHAnsi" w:cstheme="minorHAnsi"/>
        </w:rPr>
      </w:pPr>
      <w:r w:rsidRPr="008C3404">
        <w:rPr>
          <w:rFonts w:asciiTheme="minorHAnsi" w:hAnsiTheme="minorHAnsi" w:cstheme="minorHAnsi"/>
        </w:rPr>
        <w:t xml:space="preserve">The Government, through the Ministry of Local government and Rural Development (MLGRD) intends to apply part of the GAMA S&amp;W Project funds to undertake emergency priority drainage intervention to alleviate the situation in flood prone areas by constructing reinforced concrete open and box culverts (summarized in </w:t>
      </w:r>
      <w:r w:rsidRPr="008C3404">
        <w:rPr>
          <w:rFonts w:asciiTheme="minorHAnsi" w:hAnsiTheme="minorHAnsi" w:cstheme="minorHAnsi"/>
          <w:b/>
        </w:rPr>
        <w:t>Table 1-1</w:t>
      </w:r>
      <w:r w:rsidRPr="008C3404">
        <w:rPr>
          <w:rFonts w:asciiTheme="minorHAnsi" w:hAnsiTheme="minorHAnsi" w:cstheme="minorHAnsi"/>
        </w:rPr>
        <w:t xml:space="preserve">) on some priority roads in the GAMA area where storm water pose a severe risk for environmental sanitation management, lives and economic activities.  </w:t>
      </w:r>
    </w:p>
    <w:p w14:paraId="135198A9" w14:textId="77777777" w:rsidR="00712147" w:rsidRPr="008C3404" w:rsidRDefault="00712147" w:rsidP="00DC53CE">
      <w:pPr>
        <w:jc w:val="both"/>
        <w:rPr>
          <w:rFonts w:asciiTheme="minorHAnsi" w:hAnsiTheme="minorHAnsi" w:cstheme="minorHAnsi"/>
        </w:rPr>
      </w:pPr>
    </w:p>
    <w:p w14:paraId="3C5A4218" w14:textId="1E141BD7" w:rsidR="00712147" w:rsidRPr="008C3404" w:rsidRDefault="00712147" w:rsidP="001B3947">
      <w:pPr>
        <w:pStyle w:val="Caption"/>
        <w:rPr>
          <w:rFonts w:asciiTheme="minorHAnsi" w:hAnsiTheme="minorHAnsi" w:cstheme="minorHAnsi"/>
        </w:rPr>
      </w:pPr>
      <w:bookmarkStart w:id="14" w:name="_Toc483236339"/>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1</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1</w:t>
      </w:r>
      <w:r w:rsidR="00A625B3" w:rsidRPr="008C3404">
        <w:rPr>
          <w:rFonts w:asciiTheme="minorHAnsi" w:hAnsiTheme="minorHAnsi" w:cstheme="minorHAnsi"/>
        </w:rPr>
        <w:fldChar w:fldCharType="end"/>
      </w:r>
      <w:r w:rsidRPr="008C3404">
        <w:rPr>
          <w:rFonts w:asciiTheme="minorHAnsi" w:hAnsiTheme="minorHAnsi" w:cstheme="minorHAnsi"/>
        </w:rPr>
        <w:t>: Summary of road culvert drains for GAMA project</w:t>
      </w:r>
      <w:bookmarkEnd w:id="14"/>
    </w:p>
    <w:tbl>
      <w:tblPr>
        <w:tblW w:w="90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1502"/>
        <w:gridCol w:w="1620"/>
        <w:gridCol w:w="5220"/>
      </w:tblGrid>
      <w:tr w:rsidR="00712147" w:rsidRPr="008C3404" w14:paraId="06D32A6F" w14:textId="77777777" w:rsidTr="008B7D85">
        <w:trPr>
          <w:tblHeader/>
        </w:trPr>
        <w:tc>
          <w:tcPr>
            <w:tcW w:w="725" w:type="dxa"/>
            <w:shd w:val="clear" w:color="auto" w:fill="F7CAAC" w:themeFill="accent2" w:themeFillTint="66"/>
          </w:tcPr>
          <w:p w14:paraId="6DA65D1F" w14:textId="77777777" w:rsidR="00712147" w:rsidRPr="008C3404" w:rsidRDefault="00712147" w:rsidP="00DC53CE">
            <w:pPr>
              <w:jc w:val="both"/>
              <w:rPr>
                <w:rFonts w:asciiTheme="minorHAnsi" w:hAnsiTheme="minorHAnsi" w:cstheme="minorHAnsi"/>
                <w:b/>
                <w:sz w:val="20"/>
                <w:szCs w:val="20"/>
              </w:rPr>
            </w:pPr>
            <w:r w:rsidRPr="008C3404">
              <w:rPr>
                <w:rFonts w:asciiTheme="minorHAnsi" w:hAnsiTheme="minorHAnsi" w:cstheme="minorHAnsi"/>
                <w:b/>
                <w:sz w:val="20"/>
                <w:szCs w:val="20"/>
              </w:rPr>
              <w:t>No.</w:t>
            </w:r>
          </w:p>
        </w:tc>
        <w:tc>
          <w:tcPr>
            <w:tcW w:w="1502" w:type="dxa"/>
            <w:shd w:val="clear" w:color="auto" w:fill="F7CAAC" w:themeFill="accent2" w:themeFillTint="66"/>
          </w:tcPr>
          <w:p w14:paraId="224F5644" w14:textId="77777777" w:rsidR="00712147" w:rsidRPr="008C3404" w:rsidRDefault="00712147" w:rsidP="00DC53CE">
            <w:pPr>
              <w:jc w:val="both"/>
              <w:rPr>
                <w:rFonts w:asciiTheme="minorHAnsi" w:hAnsiTheme="minorHAnsi" w:cstheme="minorHAnsi"/>
                <w:b/>
                <w:sz w:val="20"/>
                <w:szCs w:val="20"/>
              </w:rPr>
            </w:pPr>
            <w:r w:rsidRPr="008C3404">
              <w:rPr>
                <w:rFonts w:asciiTheme="minorHAnsi" w:hAnsiTheme="minorHAnsi" w:cstheme="minorHAnsi"/>
                <w:b/>
                <w:sz w:val="20"/>
                <w:szCs w:val="20"/>
              </w:rPr>
              <w:t>Location</w:t>
            </w:r>
          </w:p>
        </w:tc>
        <w:tc>
          <w:tcPr>
            <w:tcW w:w="1620" w:type="dxa"/>
            <w:shd w:val="clear" w:color="auto" w:fill="F7CAAC" w:themeFill="accent2" w:themeFillTint="66"/>
          </w:tcPr>
          <w:p w14:paraId="58AD26AC" w14:textId="77777777" w:rsidR="00712147" w:rsidRPr="008C3404" w:rsidRDefault="00712147" w:rsidP="00DC53CE">
            <w:pPr>
              <w:jc w:val="both"/>
              <w:rPr>
                <w:rFonts w:asciiTheme="minorHAnsi" w:hAnsiTheme="minorHAnsi" w:cstheme="minorHAnsi"/>
                <w:b/>
                <w:sz w:val="20"/>
                <w:szCs w:val="20"/>
                <w:highlight w:val="yellow"/>
              </w:rPr>
            </w:pPr>
            <w:r w:rsidRPr="008C3404">
              <w:rPr>
                <w:rFonts w:asciiTheme="minorHAnsi" w:hAnsiTheme="minorHAnsi" w:cstheme="minorHAnsi"/>
                <w:b/>
                <w:sz w:val="20"/>
                <w:szCs w:val="20"/>
              </w:rPr>
              <w:t>Administrative District</w:t>
            </w:r>
          </w:p>
        </w:tc>
        <w:tc>
          <w:tcPr>
            <w:tcW w:w="5220" w:type="dxa"/>
            <w:shd w:val="clear" w:color="auto" w:fill="F7CAAC" w:themeFill="accent2" w:themeFillTint="66"/>
          </w:tcPr>
          <w:p w14:paraId="05B188A1" w14:textId="77777777" w:rsidR="00712147" w:rsidRPr="008C3404" w:rsidRDefault="00712147" w:rsidP="00DC53CE">
            <w:pPr>
              <w:jc w:val="both"/>
              <w:rPr>
                <w:rFonts w:asciiTheme="minorHAnsi" w:hAnsiTheme="minorHAnsi" w:cstheme="minorHAnsi"/>
                <w:b/>
                <w:sz w:val="20"/>
                <w:szCs w:val="20"/>
              </w:rPr>
            </w:pPr>
            <w:r w:rsidRPr="008C3404">
              <w:rPr>
                <w:rFonts w:asciiTheme="minorHAnsi" w:hAnsiTheme="minorHAnsi" w:cstheme="minorHAnsi"/>
                <w:b/>
                <w:sz w:val="20"/>
                <w:szCs w:val="20"/>
              </w:rPr>
              <w:t>Brief description of proposed intervention</w:t>
            </w:r>
          </w:p>
        </w:tc>
      </w:tr>
      <w:tr w:rsidR="00712147" w:rsidRPr="008C3404" w14:paraId="6A1EECCF" w14:textId="77777777" w:rsidTr="00712147">
        <w:tc>
          <w:tcPr>
            <w:tcW w:w="725" w:type="dxa"/>
            <w:shd w:val="clear" w:color="auto" w:fill="auto"/>
          </w:tcPr>
          <w:p w14:paraId="6E0FA2A9"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1.</w:t>
            </w:r>
          </w:p>
        </w:tc>
        <w:tc>
          <w:tcPr>
            <w:tcW w:w="1502" w:type="dxa"/>
            <w:shd w:val="clear" w:color="auto" w:fill="auto"/>
          </w:tcPr>
          <w:p w14:paraId="68E03264"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Mallam Junction</w:t>
            </w:r>
          </w:p>
        </w:tc>
        <w:tc>
          <w:tcPr>
            <w:tcW w:w="1620" w:type="dxa"/>
            <w:shd w:val="clear" w:color="auto" w:fill="auto"/>
          </w:tcPr>
          <w:p w14:paraId="7BFA100C"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Ga South Municipality</w:t>
            </w:r>
          </w:p>
        </w:tc>
        <w:tc>
          <w:tcPr>
            <w:tcW w:w="5220" w:type="dxa"/>
            <w:shd w:val="clear" w:color="auto" w:fill="auto"/>
          </w:tcPr>
          <w:p w14:paraId="4346A7E0"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 xml:space="preserve">Construction of: </w:t>
            </w:r>
          </w:p>
          <w:p w14:paraId="08A31E9C"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Double cell drain 150mx4.0mx2.5m; reinforced concrete open rectangular channel 80.0mx7.0mx2.5m (length x width x depth); </w:t>
            </w:r>
          </w:p>
          <w:p w14:paraId="74D9FF2A"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Deepening and widening of earth channel 230m long </w:t>
            </w:r>
          </w:p>
        </w:tc>
      </w:tr>
      <w:tr w:rsidR="00712147" w:rsidRPr="008C3404" w14:paraId="28CC3A02" w14:textId="77777777" w:rsidTr="00712147">
        <w:tc>
          <w:tcPr>
            <w:tcW w:w="725" w:type="dxa"/>
            <w:shd w:val="clear" w:color="auto" w:fill="auto"/>
          </w:tcPr>
          <w:p w14:paraId="3F6FB976"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2.</w:t>
            </w:r>
          </w:p>
        </w:tc>
        <w:tc>
          <w:tcPr>
            <w:tcW w:w="1502" w:type="dxa"/>
            <w:shd w:val="clear" w:color="auto" w:fill="auto"/>
          </w:tcPr>
          <w:p w14:paraId="3C2AABCD"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Kaneshie (Accra Academy)</w:t>
            </w:r>
          </w:p>
        </w:tc>
        <w:tc>
          <w:tcPr>
            <w:tcW w:w="1620" w:type="dxa"/>
            <w:shd w:val="clear" w:color="auto" w:fill="auto"/>
          </w:tcPr>
          <w:p w14:paraId="4C0D9956"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Accra Metropolis</w:t>
            </w:r>
          </w:p>
        </w:tc>
        <w:tc>
          <w:tcPr>
            <w:tcW w:w="5220" w:type="dxa"/>
            <w:shd w:val="clear" w:color="auto" w:fill="auto"/>
          </w:tcPr>
          <w:p w14:paraId="40C0451E"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 xml:space="preserve">Construction of: </w:t>
            </w:r>
          </w:p>
          <w:p w14:paraId="2B2877AD"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540mx4.0mx2.0m (length x width x depth) box drain; </w:t>
            </w:r>
          </w:p>
          <w:p w14:paraId="4A83F147"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6.0mx3.5mx1.5m (length x width x depth) open drain </w:t>
            </w:r>
          </w:p>
          <w:p w14:paraId="42CC0AEF"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80.0mx3.5mx1.5m (length x width x depth) open drain.</w:t>
            </w:r>
          </w:p>
        </w:tc>
      </w:tr>
      <w:tr w:rsidR="00712147" w:rsidRPr="008C3404" w14:paraId="04E3928F" w14:textId="77777777" w:rsidTr="00712147">
        <w:tc>
          <w:tcPr>
            <w:tcW w:w="725" w:type="dxa"/>
            <w:shd w:val="clear" w:color="auto" w:fill="auto"/>
          </w:tcPr>
          <w:p w14:paraId="3DDA27A2"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3.</w:t>
            </w:r>
          </w:p>
        </w:tc>
        <w:tc>
          <w:tcPr>
            <w:tcW w:w="1502" w:type="dxa"/>
            <w:shd w:val="clear" w:color="auto" w:fill="auto"/>
          </w:tcPr>
          <w:p w14:paraId="752F4193"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New Gbawe</w:t>
            </w:r>
          </w:p>
        </w:tc>
        <w:tc>
          <w:tcPr>
            <w:tcW w:w="1620" w:type="dxa"/>
            <w:shd w:val="clear" w:color="auto" w:fill="auto"/>
          </w:tcPr>
          <w:p w14:paraId="30F3886F"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Ga South Municipality</w:t>
            </w:r>
          </w:p>
        </w:tc>
        <w:tc>
          <w:tcPr>
            <w:tcW w:w="5220" w:type="dxa"/>
            <w:shd w:val="clear" w:color="auto" w:fill="auto"/>
          </w:tcPr>
          <w:p w14:paraId="09C5D0AF"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Construction of a double cell precast 200mx1.2m (length x diameter) culvert</w:t>
            </w:r>
          </w:p>
        </w:tc>
      </w:tr>
      <w:tr w:rsidR="00712147" w:rsidRPr="008C3404" w14:paraId="36462F46" w14:textId="77777777" w:rsidTr="00712147">
        <w:tc>
          <w:tcPr>
            <w:tcW w:w="725" w:type="dxa"/>
            <w:shd w:val="clear" w:color="auto" w:fill="auto"/>
          </w:tcPr>
          <w:p w14:paraId="297A2848"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lastRenderedPageBreak/>
              <w:t>4.</w:t>
            </w:r>
          </w:p>
        </w:tc>
        <w:tc>
          <w:tcPr>
            <w:tcW w:w="1502" w:type="dxa"/>
            <w:shd w:val="clear" w:color="auto" w:fill="auto"/>
          </w:tcPr>
          <w:p w14:paraId="4E680BB3"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Dome-Kwabenya</w:t>
            </w:r>
          </w:p>
        </w:tc>
        <w:tc>
          <w:tcPr>
            <w:tcW w:w="1620" w:type="dxa"/>
            <w:shd w:val="clear" w:color="auto" w:fill="auto"/>
          </w:tcPr>
          <w:p w14:paraId="0895BF0D"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Ga East Municipality</w:t>
            </w:r>
          </w:p>
        </w:tc>
        <w:tc>
          <w:tcPr>
            <w:tcW w:w="5220" w:type="dxa"/>
            <w:shd w:val="clear" w:color="auto" w:fill="auto"/>
          </w:tcPr>
          <w:p w14:paraId="73CF1436"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 xml:space="preserve">Construction of: </w:t>
            </w:r>
          </w:p>
          <w:p w14:paraId="6A474830" w14:textId="77777777" w:rsidR="00712147" w:rsidRPr="008C3404" w:rsidRDefault="00712147"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2No twin cell box culverts 12mx4.0mx2.0m 5m (length x width x depth); and </w:t>
            </w:r>
          </w:p>
          <w:p w14:paraId="4BA93AEB" w14:textId="3BE3A2F8" w:rsidR="00712147" w:rsidRPr="008C3404" w:rsidRDefault="007B291A" w:rsidP="0047132C">
            <w:pPr>
              <w:pStyle w:val="ListParagraph"/>
              <w:numPr>
                <w:ilvl w:val="0"/>
                <w:numId w:val="21"/>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3No single cell box culvert </w:t>
            </w:r>
            <w:r w:rsidR="00712147" w:rsidRPr="008C3404">
              <w:rPr>
                <w:rFonts w:asciiTheme="minorHAnsi" w:hAnsiTheme="minorHAnsi" w:cstheme="minorHAnsi"/>
                <w:sz w:val="20"/>
                <w:szCs w:val="20"/>
              </w:rPr>
              <w:t>7.0mx4mx12.0m 5m (length x width x depth)</w:t>
            </w:r>
          </w:p>
        </w:tc>
      </w:tr>
      <w:tr w:rsidR="00712147" w:rsidRPr="008C3404" w14:paraId="4B2A49EF" w14:textId="77777777" w:rsidTr="00712147">
        <w:tc>
          <w:tcPr>
            <w:tcW w:w="725" w:type="dxa"/>
            <w:shd w:val="clear" w:color="auto" w:fill="auto"/>
          </w:tcPr>
          <w:p w14:paraId="3D906B78"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5.</w:t>
            </w:r>
          </w:p>
        </w:tc>
        <w:tc>
          <w:tcPr>
            <w:tcW w:w="1502" w:type="dxa"/>
            <w:shd w:val="clear" w:color="auto" w:fill="auto"/>
          </w:tcPr>
          <w:p w14:paraId="6877A8AB"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Agbogba</w:t>
            </w:r>
          </w:p>
        </w:tc>
        <w:tc>
          <w:tcPr>
            <w:tcW w:w="1620" w:type="dxa"/>
            <w:shd w:val="clear" w:color="auto" w:fill="auto"/>
          </w:tcPr>
          <w:p w14:paraId="518E8C4D"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Ga East Municipality</w:t>
            </w:r>
          </w:p>
        </w:tc>
        <w:tc>
          <w:tcPr>
            <w:tcW w:w="5220" w:type="dxa"/>
            <w:shd w:val="clear" w:color="auto" w:fill="auto"/>
          </w:tcPr>
          <w:p w14:paraId="64A93A31" w14:textId="77777777" w:rsidR="00712147" w:rsidRPr="008C3404" w:rsidRDefault="00712147" w:rsidP="00DC53CE">
            <w:pPr>
              <w:jc w:val="both"/>
              <w:rPr>
                <w:rFonts w:asciiTheme="minorHAnsi" w:hAnsiTheme="minorHAnsi" w:cstheme="minorHAnsi"/>
                <w:sz w:val="20"/>
                <w:szCs w:val="20"/>
              </w:rPr>
            </w:pPr>
            <w:r w:rsidRPr="008C3404">
              <w:rPr>
                <w:rFonts w:asciiTheme="minorHAnsi" w:hAnsiTheme="minorHAnsi" w:cstheme="minorHAnsi"/>
                <w:sz w:val="20"/>
                <w:szCs w:val="20"/>
              </w:rPr>
              <w:t>Construction of 1 No double cell box culvert 12.0mx4.0mx2.0m</w:t>
            </w:r>
          </w:p>
        </w:tc>
      </w:tr>
    </w:tbl>
    <w:p w14:paraId="30633163" w14:textId="77777777" w:rsidR="00934A1E" w:rsidRPr="008C3404" w:rsidRDefault="00934A1E" w:rsidP="00DC53CE">
      <w:pPr>
        <w:spacing w:before="240" w:after="120"/>
        <w:jc w:val="both"/>
        <w:rPr>
          <w:rFonts w:asciiTheme="minorHAnsi" w:hAnsiTheme="minorHAnsi" w:cstheme="minorHAnsi"/>
        </w:rPr>
      </w:pPr>
      <w:r w:rsidRPr="008C3404">
        <w:rPr>
          <w:rFonts w:asciiTheme="minorHAnsi" w:hAnsiTheme="minorHAnsi" w:cstheme="minorHAnsi"/>
          <w:lang w:val="en-GB"/>
        </w:rPr>
        <w:t>Ghana’s Environmental Assessment Regulations, 1999 (LI1652) requires that for any start-up project which has potential to impact negatively on the environment and people, the undertaking should be assessed for its environmental and social impacts, and the appropriate mitigation measures identified prior to the undertaking for implementation. The Project has also triggered two of the World Bank Safeguards policies: the</w:t>
      </w:r>
      <w:r w:rsidRPr="008C3404">
        <w:rPr>
          <w:rFonts w:asciiTheme="minorHAnsi" w:hAnsiTheme="minorHAnsi" w:cstheme="minorHAnsi"/>
          <w:b/>
          <w:i/>
          <w:lang w:val="en-GB"/>
        </w:rPr>
        <w:t xml:space="preserve"> Environmental Assessment Policy OP4.01 </w:t>
      </w:r>
      <w:r w:rsidRPr="008C3404">
        <w:rPr>
          <w:rFonts w:asciiTheme="minorHAnsi" w:hAnsiTheme="minorHAnsi" w:cstheme="minorHAnsi"/>
          <w:lang w:val="en-GB"/>
        </w:rPr>
        <w:t>and the</w:t>
      </w:r>
      <w:r w:rsidRPr="008C3404">
        <w:rPr>
          <w:rFonts w:asciiTheme="minorHAnsi" w:hAnsiTheme="minorHAnsi" w:cstheme="minorHAnsi"/>
          <w:b/>
          <w:i/>
          <w:lang w:val="en-GB"/>
        </w:rPr>
        <w:t xml:space="preserve"> Involuntary Resettlement Policy OP4.12. </w:t>
      </w:r>
      <w:r w:rsidRPr="008C3404">
        <w:rPr>
          <w:rFonts w:asciiTheme="minorHAnsi" w:hAnsiTheme="minorHAnsi" w:cstheme="minorHAnsi"/>
          <w:lang w:val="en-GB"/>
        </w:rPr>
        <w:t>These require that any potential environmental and social issues arising from the project implementation should be mitigated.</w:t>
      </w:r>
    </w:p>
    <w:p w14:paraId="52532E95" w14:textId="2ECFB706" w:rsidR="00D72A63" w:rsidRPr="008C3404" w:rsidRDefault="00712147" w:rsidP="00DC53CE">
      <w:pPr>
        <w:jc w:val="both"/>
        <w:rPr>
          <w:rFonts w:asciiTheme="minorHAnsi" w:hAnsiTheme="minorHAnsi" w:cstheme="minorHAnsi"/>
          <w:lang w:val="en-GB"/>
        </w:rPr>
      </w:pPr>
      <w:r w:rsidRPr="008C3404">
        <w:rPr>
          <w:rFonts w:asciiTheme="minorHAnsi" w:hAnsiTheme="minorHAnsi" w:cstheme="minorHAnsi"/>
          <w:lang w:val="en-GB"/>
        </w:rPr>
        <w:t xml:space="preserve">The Ministry of Local government and </w:t>
      </w:r>
      <w:r w:rsidR="00D72A63" w:rsidRPr="008C3404">
        <w:rPr>
          <w:rFonts w:asciiTheme="minorHAnsi" w:hAnsiTheme="minorHAnsi" w:cstheme="minorHAnsi"/>
          <w:lang w:val="en-GB"/>
        </w:rPr>
        <w:t>rural</w:t>
      </w:r>
      <w:r w:rsidRPr="008C3404">
        <w:rPr>
          <w:rFonts w:asciiTheme="minorHAnsi" w:hAnsiTheme="minorHAnsi" w:cstheme="minorHAnsi"/>
          <w:lang w:val="en-GB"/>
        </w:rPr>
        <w:t xml:space="preserve"> development, in seeking to address the flood risk situation on the drains intends to comply with these frameworks (ESMF and RPF) a</w:t>
      </w:r>
      <w:r w:rsidR="00006318" w:rsidRPr="008C3404">
        <w:rPr>
          <w:rFonts w:asciiTheme="minorHAnsi" w:hAnsiTheme="minorHAnsi" w:cstheme="minorHAnsi"/>
          <w:lang w:val="en-GB"/>
        </w:rPr>
        <w:t xml:space="preserve">nd other relevant national laws, has therefore </w:t>
      </w:r>
      <w:r w:rsidR="00D72A63" w:rsidRPr="008C3404">
        <w:rPr>
          <w:rFonts w:asciiTheme="minorHAnsi" w:hAnsiTheme="minorHAnsi" w:cstheme="minorHAnsi"/>
        </w:rPr>
        <w:t xml:space="preserve">contracted Messrs SAL Consult Limited </w:t>
      </w:r>
      <w:r w:rsidR="00D72A63" w:rsidRPr="008C3404">
        <w:rPr>
          <w:rFonts w:asciiTheme="minorHAnsi" w:hAnsiTheme="minorHAnsi" w:cstheme="minorHAnsi"/>
          <w:lang w:val="en-GB"/>
        </w:rPr>
        <w:t xml:space="preserve">to prepare an Environmental and Social Management Plan (ESMP) for the proposed drain construction at Dome-Kwabenya (Taifa -Burkina road) in accordance with the Environmental Assessment Regulations (EAR) 1999, LI 1652 and the </w:t>
      </w:r>
      <w:r w:rsidR="00D72A63" w:rsidRPr="008C3404">
        <w:rPr>
          <w:rFonts w:asciiTheme="minorHAnsi" w:hAnsiTheme="minorHAnsi" w:cstheme="minorHAnsi"/>
        </w:rPr>
        <w:t>World Bank’s Safeguards Policy on Environmental Assessment (OP 4.01) and the Involuntary Resettlement Policy OP4.12</w:t>
      </w:r>
      <w:r w:rsidR="00D72A63" w:rsidRPr="008C3404">
        <w:rPr>
          <w:rFonts w:asciiTheme="minorHAnsi" w:hAnsiTheme="minorHAnsi" w:cstheme="minorHAnsi"/>
          <w:lang w:val="en-GB"/>
        </w:rPr>
        <w:t xml:space="preserve">. </w:t>
      </w:r>
    </w:p>
    <w:p w14:paraId="5C2EF7F9" w14:textId="77777777" w:rsidR="00D72A63" w:rsidRPr="008C3404" w:rsidRDefault="00D72A63" w:rsidP="00DC53CE">
      <w:pPr>
        <w:spacing w:before="240" w:after="120"/>
        <w:jc w:val="both"/>
        <w:rPr>
          <w:rFonts w:asciiTheme="minorHAnsi" w:hAnsiTheme="minorHAnsi" w:cstheme="minorHAnsi"/>
          <w:lang w:val="en-GB"/>
        </w:rPr>
      </w:pPr>
    </w:p>
    <w:p w14:paraId="10EBF03D" w14:textId="5A32D94F" w:rsidR="00C41FC3" w:rsidRPr="008C3404" w:rsidRDefault="00C41FC3" w:rsidP="00DC53CE">
      <w:pPr>
        <w:pStyle w:val="Heading2"/>
        <w:jc w:val="both"/>
        <w:rPr>
          <w:rFonts w:asciiTheme="minorHAnsi" w:hAnsiTheme="minorHAnsi" w:cstheme="minorHAnsi"/>
        </w:rPr>
      </w:pPr>
      <w:bookmarkStart w:id="15" w:name="_Toc483317056"/>
      <w:r w:rsidRPr="008C3404">
        <w:rPr>
          <w:rFonts w:asciiTheme="minorHAnsi" w:hAnsiTheme="minorHAnsi" w:cstheme="minorHAnsi"/>
        </w:rPr>
        <w:t>Objectives</w:t>
      </w:r>
      <w:r w:rsidR="00936493" w:rsidRPr="008C3404">
        <w:rPr>
          <w:rFonts w:asciiTheme="minorHAnsi" w:hAnsiTheme="minorHAnsi" w:cstheme="minorHAnsi"/>
          <w:lang w:val="en-GB"/>
        </w:rPr>
        <w:t>/Purpose</w:t>
      </w:r>
      <w:r w:rsidRPr="008C3404">
        <w:rPr>
          <w:rFonts w:asciiTheme="minorHAnsi" w:hAnsiTheme="minorHAnsi" w:cstheme="minorHAnsi"/>
        </w:rPr>
        <w:t xml:space="preserve"> of the </w:t>
      </w:r>
      <w:bookmarkEnd w:id="13"/>
      <w:r w:rsidR="00936493" w:rsidRPr="008C3404">
        <w:rPr>
          <w:rFonts w:asciiTheme="minorHAnsi" w:hAnsiTheme="minorHAnsi" w:cstheme="minorHAnsi"/>
          <w:lang w:val="en-GB"/>
        </w:rPr>
        <w:t>ESMP</w:t>
      </w:r>
      <w:bookmarkEnd w:id="15"/>
    </w:p>
    <w:p w14:paraId="466C1366" w14:textId="71AD39F8" w:rsidR="00D72A63" w:rsidRPr="008C3404" w:rsidRDefault="00934A1E" w:rsidP="00DC53CE">
      <w:pPr>
        <w:jc w:val="both"/>
        <w:rPr>
          <w:rFonts w:asciiTheme="minorHAnsi" w:hAnsiTheme="minorHAnsi" w:cstheme="minorHAnsi"/>
          <w:lang w:val="en-GB"/>
        </w:rPr>
      </w:pPr>
      <w:bookmarkStart w:id="16" w:name="_Toc263017362"/>
      <w:bookmarkStart w:id="17" w:name="_Toc357667523"/>
      <w:bookmarkStart w:id="18" w:name="_Toc392776667"/>
      <w:bookmarkStart w:id="19" w:name="_Toc361071873"/>
      <w:r w:rsidRPr="008C3404">
        <w:rPr>
          <w:rFonts w:asciiTheme="minorHAnsi" w:hAnsiTheme="minorHAnsi" w:cstheme="minorHAnsi"/>
          <w:lang w:val="en-GB"/>
        </w:rPr>
        <w:t xml:space="preserve">The objective/purpose of this ESMP is to guide the effective mitigation and management of potential environmental and social issues of the proposed construction </w:t>
      </w:r>
      <w:r w:rsidR="00414413" w:rsidRPr="008C3404">
        <w:rPr>
          <w:rFonts w:asciiTheme="minorHAnsi" w:hAnsiTheme="minorHAnsi" w:cstheme="minorHAnsi"/>
        </w:rPr>
        <w:t xml:space="preserve">at </w:t>
      </w:r>
      <w:r w:rsidR="00414413" w:rsidRPr="008C3404">
        <w:rPr>
          <w:rFonts w:asciiTheme="minorHAnsi" w:hAnsiTheme="minorHAnsi" w:cstheme="minorHAnsi"/>
          <w:b/>
        </w:rPr>
        <w:t>Dome-Kwabenya</w:t>
      </w:r>
      <w:r w:rsidR="00D72A63" w:rsidRPr="008C3404">
        <w:rPr>
          <w:rFonts w:asciiTheme="minorHAnsi" w:hAnsiTheme="minorHAnsi" w:cstheme="minorHAnsi"/>
          <w:b/>
        </w:rPr>
        <w:t xml:space="preserve"> (Taifa-Burkina road). </w:t>
      </w:r>
      <w:r w:rsidR="00D72A63" w:rsidRPr="008C3404">
        <w:rPr>
          <w:rFonts w:asciiTheme="minorHAnsi" w:hAnsiTheme="minorHAnsi" w:cstheme="minorHAnsi"/>
          <w:lang w:val="en-GB"/>
        </w:rPr>
        <w:t xml:space="preserve">The ESMP will assist the implementation of the construction of the road culvert interventions in a manner that any potential impacts are avoided and /or mitigated before, during and after the construction activities. </w:t>
      </w:r>
    </w:p>
    <w:p w14:paraId="3B311595" w14:textId="77777777" w:rsidR="00D72A63" w:rsidRPr="008C3404" w:rsidRDefault="00D72A63" w:rsidP="00DC53CE">
      <w:pPr>
        <w:spacing w:after="120"/>
        <w:jc w:val="both"/>
        <w:rPr>
          <w:rFonts w:asciiTheme="minorHAnsi" w:hAnsiTheme="minorHAnsi" w:cstheme="minorHAnsi"/>
          <w:b/>
        </w:rPr>
      </w:pPr>
    </w:p>
    <w:p w14:paraId="6515D3B0" w14:textId="635CF90A" w:rsidR="00934A1E" w:rsidRPr="008C3404" w:rsidRDefault="00934A1E" w:rsidP="00DC53CE">
      <w:pPr>
        <w:spacing w:after="120"/>
        <w:jc w:val="both"/>
        <w:rPr>
          <w:rFonts w:asciiTheme="minorHAnsi" w:hAnsiTheme="minorHAnsi" w:cstheme="minorHAnsi"/>
          <w:lang w:val="en-GB"/>
        </w:rPr>
      </w:pPr>
      <w:r w:rsidRPr="008C3404">
        <w:rPr>
          <w:rFonts w:asciiTheme="minorHAnsi" w:hAnsiTheme="minorHAnsi" w:cstheme="minorHAnsi"/>
          <w:lang w:val="en-GB"/>
        </w:rPr>
        <w:t>The specific objectives of the ESMP include the following:</w:t>
      </w:r>
    </w:p>
    <w:p w14:paraId="3EE19BF2" w14:textId="77777777" w:rsidR="00006318" w:rsidRPr="008C3404" w:rsidRDefault="00006318" w:rsidP="0047132C">
      <w:pPr>
        <w:pStyle w:val="ListParagraph"/>
        <w:numPr>
          <w:ilvl w:val="0"/>
          <w:numId w:val="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Identification of possible direct and indirect significant adverse impacts associated with the proposed drain construction;</w:t>
      </w:r>
    </w:p>
    <w:p w14:paraId="70285992" w14:textId="77777777" w:rsidR="00006318" w:rsidRPr="008C3404" w:rsidRDefault="00006318" w:rsidP="0047132C">
      <w:pPr>
        <w:pStyle w:val="ListParagraph"/>
        <w:numPr>
          <w:ilvl w:val="0"/>
          <w:numId w:val="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Assessment and evaluation of potential impacts of the proposed project on the biophysical and human environment; </w:t>
      </w:r>
    </w:p>
    <w:p w14:paraId="57011AE4" w14:textId="77777777" w:rsidR="00006318" w:rsidRPr="008C3404" w:rsidRDefault="00006318" w:rsidP="0047132C">
      <w:pPr>
        <w:pStyle w:val="ListParagraph"/>
        <w:numPr>
          <w:ilvl w:val="0"/>
          <w:numId w:val="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Provision of practical, socially acceptable, technically and economically feasible and environmentally sustainable measures to address the potential adverse impacts; and</w:t>
      </w:r>
    </w:p>
    <w:p w14:paraId="6071898C" w14:textId="4DFFE775" w:rsidR="00006318" w:rsidRPr="008C3404" w:rsidRDefault="00006318" w:rsidP="0047132C">
      <w:pPr>
        <w:pStyle w:val="ListParagraph"/>
        <w:numPr>
          <w:ilvl w:val="0"/>
          <w:numId w:val="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To comply with the Environmental Assessment Regulations (EAR) 1999, LI 1652 and the World Bank’s Safeguards Policy on Environmental Assessment (OP 4.01) and the Involuntary Resettlement Policy OP4.12. </w:t>
      </w:r>
    </w:p>
    <w:p w14:paraId="5ED6EB36" w14:textId="77777777" w:rsidR="00421AEB" w:rsidRPr="008C3404" w:rsidRDefault="00421AEB" w:rsidP="00DC53CE">
      <w:pPr>
        <w:jc w:val="both"/>
        <w:rPr>
          <w:rFonts w:asciiTheme="minorHAnsi" w:hAnsiTheme="minorHAnsi" w:cstheme="minorHAnsi"/>
        </w:rPr>
      </w:pPr>
    </w:p>
    <w:p w14:paraId="71958943" w14:textId="77777777" w:rsidR="00421AEB" w:rsidRPr="008C3404" w:rsidRDefault="00421AEB" w:rsidP="00DC53CE">
      <w:pPr>
        <w:jc w:val="both"/>
        <w:rPr>
          <w:rFonts w:asciiTheme="minorHAnsi" w:hAnsiTheme="minorHAnsi" w:cstheme="minorHAnsi"/>
        </w:rPr>
      </w:pPr>
    </w:p>
    <w:p w14:paraId="6C4527B4" w14:textId="77777777" w:rsidR="00C143B2" w:rsidRPr="008C3404" w:rsidRDefault="00C143B2" w:rsidP="00DC53CE">
      <w:pPr>
        <w:pStyle w:val="Heading2"/>
        <w:jc w:val="both"/>
        <w:rPr>
          <w:rFonts w:asciiTheme="minorHAnsi" w:hAnsiTheme="minorHAnsi" w:cstheme="minorHAnsi"/>
        </w:rPr>
      </w:pPr>
      <w:bookmarkStart w:id="20" w:name="_Toc483317057"/>
      <w:r w:rsidRPr="008C3404">
        <w:rPr>
          <w:rFonts w:asciiTheme="minorHAnsi" w:hAnsiTheme="minorHAnsi" w:cstheme="minorHAnsi"/>
        </w:rPr>
        <w:t>Approach</w:t>
      </w:r>
      <w:r w:rsidR="004167C2" w:rsidRPr="008C3404">
        <w:rPr>
          <w:rFonts w:asciiTheme="minorHAnsi" w:hAnsiTheme="minorHAnsi" w:cstheme="minorHAnsi"/>
        </w:rPr>
        <w:t xml:space="preserve"> and </w:t>
      </w:r>
      <w:r w:rsidRPr="008C3404">
        <w:rPr>
          <w:rFonts w:asciiTheme="minorHAnsi" w:hAnsiTheme="minorHAnsi" w:cstheme="minorHAnsi"/>
        </w:rPr>
        <w:t>Methodology</w:t>
      </w:r>
      <w:bookmarkEnd w:id="16"/>
      <w:bookmarkEnd w:id="17"/>
      <w:bookmarkEnd w:id="18"/>
      <w:bookmarkEnd w:id="20"/>
    </w:p>
    <w:p w14:paraId="34110832" w14:textId="77777777" w:rsidR="00C143B2" w:rsidRPr="008C3404" w:rsidRDefault="00C143B2" w:rsidP="00DC53CE">
      <w:pPr>
        <w:jc w:val="both"/>
        <w:rPr>
          <w:rFonts w:asciiTheme="minorHAnsi" w:hAnsiTheme="minorHAnsi" w:cstheme="minorHAnsi"/>
          <w:lang w:val="en-GB"/>
        </w:rPr>
      </w:pPr>
      <w:r w:rsidRPr="008C3404">
        <w:rPr>
          <w:rFonts w:asciiTheme="minorHAnsi" w:hAnsiTheme="minorHAnsi" w:cstheme="minorHAnsi"/>
          <w:lang w:val="en-GB"/>
        </w:rPr>
        <w:t>The approach and methodology adopted for the study include:</w:t>
      </w:r>
    </w:p>
    <w:p w14:paraId="3CDBF092" w14:textId="67C2BA8B"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Site inspections; </w:t>
      </w:r>
    </w:p>
    <w:p w14:paraId="5CA8DB24" w14:textId="7C6D7AB7"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Stakeholder consultation; </w:t>
      </w:r>
    </w:p>
    <w:p w14:paraId="54EBE691" w14:textId="01DFA89B"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Review of available literature; </w:t>
      </w:r>
    </w:p>
    <w:p w14:paraId="78F9377E" w14:textId="3931B26A"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 use studies;</w:t>
      </w:r>
    </w:p>
    <w:p w14:paraId="0BD2CF6B" w14:textId="1D884587"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Socio-economic studies; and</w:t>
      </w:r>
    </w:p>
    <w:p w14:paraId="316BEC0D" w14:textId="1EA82B02" w:rsidR="00421AEB" w:rsidRPr="008C3404" w:rsidRDefault="007A01B5"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Reporting. </w:t>
      </w:r>
    </w:p>
    <w:p w14:paraId="7005682E" w14:textId="77777777" w:rsidR="00C143B2" w:rsidRPr="008C3404" w:rsidRDefault="00337C04" w:rsidP="00F81613">
      <w:pPr>
        <w:pStyle w:val="Heading3"/>
      </w:pPr>
      <w:bookmarkStart w:id="21" w:name="_Toc483317058"/>
      <w:r w:rsidRPr="008C3404">
        <w:rPr>
          <w:lang w:val="en-GB"/>
        </w:rPr>
        <w:t>Site</w:t>
      </w:r>
      <w:r w:rsidRPr="008C3404">
        <w:t xml:space="preserve"> I</w:t>
      </w:r>
      <w:r w:rsidR="00C143B2" w:rsidRPr="008C3404">
        <w:t>nspections</w:t>
      </w:r>
      <w:bookmarkEnd w:id="21"/>
      <w:r w:rsidR="00C143B2" w:rsidRPr="008C3404">
        <w:t xml:space="preserve"> </w:t>
      </w:r>
    </w:p>
    <w:p w14:paraId="1A7AA08D" w14:textId="170DF4E3" w:rsidR="00D72A63" w:rsidRPr="008C3404" w:rsidRDefault="00D72A63" w:rsidP="00DC53CE">
      <w:pPr>
        <w:jc w:val="both"/>
        <w:rPr>
          <w:rFonts w:asciiTheme="minorHAnsi" w:hAnsiTheme="minorHAnsi" w:cstheme="minorHAnsi"/>
          <w:lang w:val="en-GB"/>
        </w:rPr>
      </w:pPr>
      <w:r w:rsidRPr="008C3404">
        <w:rPr>
          <w:rFonts w:asciiTheme="minorHAnsi" w:hAnsiTheme="minorHAnsi" w:cstheme="minorHAnsi"/>
          <w:lang w:val="en-GB"/>
        </w:rPr>
        <w:t xml:space="preserve">The Consultants inspected the proposed sites for the drain construction </w:t>
      </w:r>
      <w:r w:rsidR="007B291A" w:rsidRPr="008C3404">
        <w:rPr>
          <w:rFonts w:asciiTheme="minorHAnsi" w:hAnsiTheme="minorHAnsi" w:cstheme="minorHAnsi"/>
          <w:lang w:val="en-GB"/>
        </w:rPr>
        <w:t xml:space="preserve">From November 2016 to March 2017, </w:t>
      </w:r>
      <w:r w:rsidRPr="008C3404">
        <w:rPr>
          <w:rFonts w:asciiTheme="minorHAnsi" w:hAnsiTheme="minorHAnsi" w:cstheme="minorHAnsi"/>
          <w:lang w:val="en-GB"/>
        </w:rPr>
        <w:t>to confirm the environmental and social issues and conditions to be affected or are likely to develop from the implementation of the proposed project</w:t>
      </w:r>
      <w:r w:rsidR="005B4E28" w:rsidRPr="008C3404">
        <w:rPr>
          <w:rFonts w:asciiTheme="minorHAnsi" w:hAnsiTheme="minorHAnsi" w:cstheme="minorHAnsi"/>
          <w:lang w:val="en-GB"/>
        </w:rPr>
        <w:t xml:space="preserve">. (See </w:t>
      </w:r>
      <w:r w:rsidR="007A01B5" w:rsidRPr="008C3404">
        <w:rPr>
          <w:rFonts w:asciiTheme="minorHAnsi" w:hAnsiTheme="minorHAnsi" w:cstheme="minorHAnsi"/>
          <w:b/>
          <w:lang w:val="en-GB"/>
        </w:rPr>
        <w:t>Plate 1-</w:t>
      </w:r>
      <w:r w:rsidR="005B4E28" w:rsidRPr="008C3404">
        <w:rPr>
          <w:rFonts w:asciiTheme="minorHAnsi" w:hAnsiTheme="minorHAnsi" w:cstheme="minorHAnsi"/>
          <w:b/>
          <w:lang w:val="en-GB"/>
        </w:rPr>
        <w:t xml:space="preserve">1 </w:t>
      </w:r>
      <w:r w:rsidR="005B4E28" w:rsidRPr="008C3404">
        <w:rPr>
          <w:rFonts w:asciiTheme="minorHAnsi" w:hAnsiTheme="minorHAnsi" w:cstheme="minorHAnsi"/>
          <w:lang w:val="en-GB"/>
        </w:rPr>
        <w:t>and</w:t>
      </w:r>
      <w:r w:rsidR="005B4E28" w:rsidRPr="008C3404">
        <w:rPr>
          <w:rFonts w:asciiTheme="minorHAnsi" w:hAnsiTheme="minorHAnsi" w:cstheme="minorHAnsi"/>
          <w:b/>
          <w:lang w:val="en-GB"/>
        </w:rPr>
        <w:t xml:space="preserve"> Plate 1</w:t>
      </w:r>
      <w:r w:rsidR="007A01B5" w:rsidRPr="008C3404">
        <w:rPr>
          <w:rFonts w:asciiTheme="minorHAnsi" w:hAnsiTheme="minorHAnsi" w:cstheme="minorHAnsi"/>
          <w:b/>
          <w:lang w:val="en-GB"/>
        </w:rPr>
        <w:t>-</w:t>
      </w:r>
      <w:r w:rsidR="005B4E28" w:rsidRPr="008C3404">
        <w:rPr>
          <w:rFonts w:asciiTheme="minorHAnsi" w:hAnsiTheme="minorHAnsi" w:cstheme="minorHAnsi"/>
          <w:b/>
          <w:lang w:val="en-GB"/>
        </w:rPr>
        <w:t>2</w:t>
      </w:r>
      <w:r w:rsidR="005B4E28" w:rsidRPr="008C3404">
        <w:rPr>
          <w:rFonts w:asciiTheme="minorHAnsi" w:hAnsiTheme="minorHAnsi" w:cstheme="minorHAnsi"/>
          <w:lang w:val="en-GB"/>
        </w:rPr>
        <w:t>).</w:t>
      </w:r>
      <w:r w:rsidRPr="008C3404">
        <w:rPr>
          <w:rFonts w:asciiTheme="minorHAnsi" w:hAnsiTheme="minorHAnsi" w:cstheme="minorHAnsi"/>
          <w:lang w:val="en-GB"/>
        </w:rPr>
        <w:t xml:space="preserve"> The inspections covered: </w:t>
      </w:r>
    </w:p>
    <w:p w14:paraId="6D6E142A" w14:textId="77777777" w:rsidR="00D72A63" w:rsidRPr="008C3404" w:rsidRDefault="00D72A63" w:rsidP="0047132C">
      <w:pPr>
        <w:pStyle w:val="ListParagraph"/>
        <w:numPr>
          <w:ilvl w:val="0"/>
          <w:numId w:val="22"/>
        </w:numPr>
        <w:spacing w:line="300" w:lineRule="exact"/>
        <w:jc w:val="both"/>
        <w:rPr>
          <w:rFonts w:asciiTheme="minorHAnsi" w:eastAsia="Calibri" w:hAnsiTheme="minorHAnsi" w:cstheme="minorHAnsi"/>
          <w:sz w:val="22"/>
          <w:szCs w:val="22"/>
          <w:lang w:eastAsia="en-US"/>
        </w:rPr>
      </w:pPr>
      <w:r w:rsidRPr="008C3404">
        <w:rPr>
          <w:rFonts w:asciiTheme="minorHAnsi" w:eastAsia="Calibri" w:hAnsiTheme="minorHAnsi" w:cstheme="minorHAnsi"/>
          <w:sz w:val="22"/>
          <w:szCs w:val="22"/>
          <w:lang w:eastAsia="en-US"/>
        </w:rPr>
        <w:t xml:space="preserve">the physical inspection of the proposed construction sites and their immediate environs; </w:t>
      </w:r>
    </w:p>
    <w:p w14:paraId="33089262" w14:textId="4D479824" w:rsidR="00D72A63" w:rsidRPr="008C3404" w:rsidRDefault="00D72A63" w:rsidP="0047132C">
      <w:pPr>
        <w:pStyle w:val="ListParagraph"/>
        <w:numPr>
          <w:ilvl w:val="0"/>
          <w:numId w:val="22"/>
        </w:numPr>
        <w:spacing w:line="300" w:lineRule="exact"/>
        <w:jc w:val="both"/>
        <w:rPr>
          <w:rFonts w:asciiTheme="minorHAnsi" w:eastAsia="Calibri" w:hAnsiTheme="minorHAnsi" w:cstheme="minorHAnsi"/>
          <w:sz w:val="22"/>
          <w:szCs w:val="22"/>
          <w:lang w:eastAsia="en-US"/>
        </w:rPr>
      </w:pPr>
      <w:r w:rsidRPr="008C3404">
        <w:rPr>
          <w:rFonts w:asciiTheme="minorHAnsi" w:eastAsia="Calibri" w:hAnsiTheme="minorHAnsi" w:cstheme="minorHAnsi"/>
          <w:sz w:val="22"/>
          <w:szCs w:val="22"/>
          <w:lang w:eastAsia="en-US"/>
        </w:rPr>
        <w:t xml:space="preserve">identification of potential project affected persons and land use conflict from the proposed drain construction; </w:t>
      </w:r>
    </w:p>
    <w:p w14:paraId="6AE48EA5" w14:textId="131AEE73" w:rsidR="00E70C0C" w:rsidRPr="008C3404" w:rsidRDefault="00D72A63" w:rsidP="0047132C">
      <w:pPr>
        <w:pStyle w:val="ListParagraph"/>
        <w:numPr>
          <w:ilvl w:val="0"/>
          <w:numId w:val="22"/>
        </w:numPr>
        <w:spacing w:line="300" w:lineRule="exact"/>
        <w:jc w:val="both"/>
        <w:rPr>
          <w:rFonts w:asciiTheme="minorHAnsi" w:eastAsia="Calibri" w:hAnsiTheme="minorHAnsi" w:cstheme="minorHAnsi"/>
          <w:sz w:val="22"/>
          <w:szCs w:val="22"/>
          <w:lang w:eastAsia="en-US"/>
        </w:rPr>
      </w:pPr>
      <w:r w:rsidRPr="008C3404">
        <w:rPr>
          <w:rFonts w:asciiTheme="minorHAnsi" w:eastAsia="Calibri" w:hAnsiTheme="minorHAnsi" w:cstheme="minorHAnsi"/>
          <w:sz w:val="22"/>
          <w:szCs w:val="22"/>
          <w:lang w:eastAsia="en-US"/>
        </w:rPr>
        <w:t>existing waste collection and disposal facilities and water supply facilities</w:t>
      </w:r>
      <w:r w:rsidR="007A01B5" w:rsidRPr="008C3404">
        <w:rPr>
          <w:rFonts w:asciiTheme="minorHAnsi" w:eastAsia="Calibri" w:hAnsiTheme="minorHAnsi" w:cstheme="minorHAnsi"/>
          <w:sz w:val="22"/>
          <w:szCs w:val="22"/>
          <w:lang w:eastAsia="en-US"/>
        </w:rPr>
        <w:t>; and</w:t>
      </w:r>
    </w:p>
    <w:p w14:paraId="1B50461E" w14:textId="5CE7C42C" w:rsidR="005B4E28" w:rsidRPr="008C3404" w:rsidRDefault="007B291A" w:rsidP="0047132C">
      <w:pPr>
        <w:pStyle w:val="ListParagraph"/>
        <w:numPr>
          <w:ilvl w:val="0"/>
          <w:numId w:val="22"/>
        </w:numPr>
        <w:spacing w:line="300" w:lineRule="exact"/>
        <w:jc w:val="both"/>
        <w:rPr>
          <w:rFonts w:asciiTheme="minorHAnsi" w:eastAsia="Calibri" w:hAnsiTheme="minorHAnsi" w:cstheme="minorHAnsi"/>
          <w:sz w:val="22"/>
          <w:szCs w:val="22"/>
          <w:lang w:eastAsia="en-US"/>
        </w:rPr>
      </w:pPr>
      <w:r w:rsidRPr="008C3404">
        <w:rPr>
          <w:rFonts w:asciiTheme="minorHAnsi" w:hAnsiTheme="minorHAnsi" w:cstheme="minorHAnsi"/>
          <w:sz w:val="22"/>
          <w:szCs w:val="22"/>
        </w:rPr>
        <w:t>Portions</w:t>
      </w:r>
      <w:r w:rsidR="005B4E28" w:rsidRPr="008C3404">
        <w:rPr>
          <w:rFonts w:asciiTheme="minorHAnsi" w:hAnsiTheme="minorHAnsi" w:cstheme="minorHAnsi"/>
          <w:sz w:val="22"/>
          <w:szCs w:val="22"/>
        </w:rPr>
        <w:t xml:space="preserve"> of the drains where construction has started</w:t>
      </w:r>
      <w:r w:rsidR="007A01B5" w:rsidRPr="008C3404">
        <w:rPr>
          <w:rFonts w:asciiTheme="minorHAnsi" w:hAnsiTheme="minorHAnsi" w:cstheme="minorHAnsi"/>
          <w:sz w:val="22"/>
          <w:szCs w:val="22"/>
        </w:rPr>
        <w:t>.</w:t>
      </w:r>
    </w:p>
    <w:p w14:paraId="5D412FFF" w14:textId="77777777" w:rsidR="005E70F8" w:rsidRPr="008C3404" w:rsidRDefault="005E70F8" w:rsidP="00DC53CE">
      <w:pPr>
        <w:pStyle w:val="ListParagraph"/>
        <w:spacing w:line="300" w:lineRule="exact"/>
        <w:ind w:left="360"/>
        <w:jc w:val="both"/>
        <w:rPr>
          <w:rFonts w:asciiTheme="minorHAnsi" w:hAnsiTheme="minorHAnsi" w:cstheme="minorHAnsi"/>
          <w:sz w:val="22"/>
          <w:szCs w:val="22"/>
        </w:rPr>
      </w:pPr>
    </w:p>
    <w:p w14:paraId="28DB44BF" w14:textId="77777777" w:rsidR="00C766DB" w:rsidRPr="008C3404" w:rsidRDefault="00DB6D25" w:rsidP="00DC53CE">
      <w:pPr>
        <w:pStyle w:val="ListParagraph"/>
        <w:ind w:left="360" w:hanging="360"/>
        <w:jc w:val="both"/>
        <w:rPr>
          <w:rFonts w:asciiTheme="minorHAnsi" w:hAnsiTheme="minorHAnsi" w:cstheme="minorHAnsi"/>
          <w:sz w:val="22"/>
        </w:rPr>
      </w:pPr>
      <w:r w:rsidRPr="008C3404">
        <w:rPr>
          <w:rFonts w:asciiTheme="minorHAnsi" w:hAnsiTheme="minorHAnsi" w:cstheme="minorHAnsi"/>
          <w:noProof/>
          <w:sz w:val="22"/>
          <w:lang w:val="en-US" w:eastAsia="en-US"/>
        </w:rPr>
        <w:drawing>
          <wp:inline distT="0" distB="0" distL="0" distR="0" wp14:anchorId="17B29D54" wp14:editId="6206037B">
            <wp:extent cx="4364990" cy="2893325"/>
            <wp:effectExtent l="19050" t="19050" r="16510" b="21590"/>
            <wp:docPr id="16" name="Picture 2" descr="IMG_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26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5390" cy="2893590"/>
                    </a:xfrm>
                    <a:prstGeom prst="rect">
                      <a:avLst/>
                    </a:prstGeom>
                    <a:noFill/>
                    <a:ln>
                      <a:solidFill>
                        <a:schemeClr val="tx1"/>
                      </a:solidFill>
                    </a:ln>
                  </pic:spPr>
                </pic:pic>
              </a:graphicData>
            </a:graphic>
          </wp:inline>
        </w:drawing>
      </w:r>
    </w:p>
    <w:p w14:paraId="7EE91791" w14:textId="60C9654D" w:rsidR="00C766DB" w:rsidRPr="008C3404" w:rsidRDefault="00A625B3" w:rsidP="00A625B3">
      <w:pPr>
        <w:pStyle w:val="Caption"/>
        <w:rPr>
          <w:rFonts w:asciiTheme="minorHAnsi" w:hAnsiTheme="minorHAnsi" w:cstheme="minorHAnsi"/>
        </w:rPr>
      </w:pPr>
      <w:bookmarkStart w:id="22" w:name="_Toc483234539"/>
      <w:r w:rsidRPr="008C3404">
        <w:rPr>
          <w:rFonts w:asciiTheme="minorHAnsi" w:hAnsiTheme="minorHAnsi" w:cstheme="minorHAnsi"/>
        </w:rPr>
        <w:t xml:space="preserve">Plate </w:t>
      </w:r>
      <w:r w:rsidRPr="008C3404">
        <w:rPr>
          <w:rFonts w:asciiTheme="minorHAnsi" w:hAnsiTheme="minorHAnsi" w:cstheme="minorHAnsi"/>
        </w:rPr>
        <w:fldChar w:fldCharType="begin"/>
      </w:r>
      <w:r w:rsidRPr="008C3404">
        <w:rPr>
          <w:rFonts w:asciiTheme="minorHAnsi" w:hAnsiTheme="minorHAnsi" w:cstheme="minorHAnsi"/>
        </w:rPr>
        <w:instrText xml:space="preserve"> STYLEREF 1 \s </w:instrText>
      </w:r>
      <w:r w:rsidRPr="008C3404">
        <w:rPr>
          <w:rFonts w:asciiTheme="minorHAnsi" w:hAnsiTheme="minorHAnsi" w:cstheme="minorHAnsi"/>
        </w:rPr>
        <w:fldChar w:fldCharType="separate"/>
      </w:r>
      <w:r w:rsidR="00745733" w:rsidRPr="008C3404">
        <w:rPr>
          <w:rFonts w:asciiTheme="minorHAnsi" w:hAnsiTheme="minorHAnsi" w:cstheme="minorHAnsi"/>
          <w:noProof/>
        </w:rPr>
        <w:t>1</w:t>
      </w:r>
      <w:r w:rsidRPr="008C3404">
        <w:rPr>
          <w:rFonts w:asciiTheme="minorHAnsi" w:hAnsiTheme="minorHAnsi" w:cstheme="minorHAnsi"/>
        </w:rPr>
        <w:fldChar w:fldCharType="end"/>
      </w:r>
      <w:r w:rsidRPr="008C3404">
        <w:rPr>
          <w:rFonts w:asciiTheme="minorHAnsi" w:hAnsiTheme="minorHAnsi" w:cstheme="minorHAnsi"/>
        </w:rPr>
        <w:noBreakHyphen/>
      </w:r>
      <w:r w:rsidRPr="008C3404">
        <w:rPr>
          <w:rFonts w:asciiTheme="minorHAnsi" w:hAnsiTheme="minorHAnsi" w:cstheme="minorHAnsi"/>
        </w:rPr>
        <w:fldChar w:fldCharType="begin"/>
      </w:r>
      <w:r w:rsidRPr="008C3404">
        <w:rPr>
          <w:rFonts w:asciiTheme="minorHAnsi" w:hAnsiTheme="minorHAnsi" w:cstheme="minorHAnsi"/>
        </w:rPr>
        <w:instrText xml:space="preserve"> SEQ Plate \* ARABIC \s 1 </w:instrText>
      </w:r>
      <w:r w:rsidRPr="008C3404">
        <w:rPr>
          <w:rFonts w:asciiTheme="minorHAnsi" w:hAnsiTheme="minorHAnsi" w:cstheme="minorHAnsi"/>
        </w:rPr>
        <w:fldChar w:fldCharType="separate"/>
      </w:r>
      <w:r w:rsidR="00745733" w:rsidRPr="008C3404">
        <w:rPr>
          <w:rFonts w:asciiTheme="minorHAnsi" w:hAnsiTheme="minorHAnsi" w:cstheme="minorHAnsi"/>
          <w:noProof/>
        </w:rPr>
        <w:t>1</w:t>
      </w:r>
      <w:r w:rsidRPr="008C3404">
        <w:rPr>
          <w:rFonts w:asciiTheme="minorHAnsi" w:hAnsiTheme="minorHAnsi" w:cstheme="minorHAnsi"/>
        </w:rPr>
        <w:fldChar w:fldCharType="end"/>
      </w:r>
      <w:r w:rsidR="00C766DB" w:rsidRPr="008C3404">
        <w:rPr>
          <w:rFonts w:asciiTheme="minorHAnsi" w:hAnsiTheme="minorHAnsi" w:cstheme="minorHAnsi"/>
        </w:rPr>
        <w:t>: Site inspection</w:t>
      </w:r>
      <w:r w:rsidR="00CA2470" w:rsidRPr="008C3404">
        <w:rPr>
          <w:rFonts w:asciiTheme="minorHAnsi" w:hAnsiTheme="minorHAnsi" w:cstheme="minorHAnsi"/>
        </w:rPr>
        <w:t xml:space="preserve"> at Dome –Kwabenya (First culvert)</w:t>
      </w:r>
      <w:bookmarkEnd w:id="22"/>
    </w:p>
    <w:p w14:paraId="4F3A211E" w14:textId="77777777" w:rsidR="00C766DB" w:rsidRPr="008C3404" w:rsidRDefault="00DB6D25" w:rsidP="00DC53CE">
      <w:pPr>
        <w:keepNext/>
        <w:spacing w:line="240" w:lineRule="auto"/>
        <w:jc w:val="both"/>
        <w:rPr>
          <w:rFonts w:asciiTheme="minorHAnsi" w:hAnsiTheme="minorHAnsi" w:cstheme="minorHAnsi"/>
        </w:rPr>
      </w:pPr>
      <w:r w:rsidRPr="008C3404">
        <w:rPr>
          <w:rFonts w:asciiTheme="minorHAnsi" w:hAnsiTheme="minorHAnsi" w:cstheme="minorHAnsi"/>
          <w:noProof/>
        </w:rPr>
        <w:lastRenderedPageBreak/>
        <w:drawing>
          <wp:inline distT="0" distB="0" distL="0" distR="0" wp14:anchorId="53302B7C" wp14:editId="115A845C">
            <wp:extent cx="4443912" cy="2867396"/>
            <wp:effectExtent l="19050" t="19050" r="13970" b="28575"/>
            <wp:docPr id="3" name="Picture 3" descr="IMG_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314"/>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t="4289" b="9416"/>
                    <a:stretch/>
                  </pic:blipFill>
                  <pic:spPr bwMode="auto">
                    <a:xfrm>
                      <a:off x="0" y="0"/>
                      <a:ext cx="4445000" cy="286809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4155717" w14:textId="776DBEA3" w:rsidR="00C766DB" w:rsidRPr="008C3404" w:rsidRDefault="00A625B3" w:rsidP="00A625B3">
      <w:pPr>
        <w:pStyle w:val="Caption"/>
        <w:rPr>
          <w:rFonts w:asciiTheme="minorHAnsi" w:hAnsiTheme="minorHAnsi" w:cstheme="minorHAnsi"/>
        </w:rPr>
      </w:pPr>
      <w:bookmarkStart w:id="23" w:name="_Toc483234540"/>
      <w:r w:rsidRPr="008C3404">
        <w:rPr>
          <w:rFonts w:asciiTheme="minorHAnsi" w:hAnsiTheme="minorHAnsi" w:cstheme="minorHAnsi"/>
        </w:rPr>
        <w:t xml:space="preserve">Plate </w:t>
      </w:r>
      <w:r w:rsidRPr="008C3404">
        <w:rPr>
          <w:rFonts w:asciiTheme="minorHAnsi" w:hAnsiTheme="minorHAnsi" w:cstheme="minorHAnsi"/>
        </w:rPr>
        <w:fldChar w:fldCharType="begin"/>
      </w:r>
      <w:r w:rsidRPr="008C3404">
        <w:rPr>
          <w:rFonts w:asciiTheme="minorHAnsi" w:hAnsiTheme="minorHAnsi" w:cstheme="minorHAnsi"/>
        </w:rPr>
        <w:instrText xml:space="preserve"> STYLEREF 1 \s </w:instrText>
      </w:r>
      <w:r w:rsidRPr="008C3404">
        <w:rPr>
          <w:rFonts w:asciiTheme="minorHAnsi" w:hAnsiTheme="minorHAnsi" w:cstheme="minorHAnsi"/>
        </w:rPr>
        <w:fldChar w:fldCharType="separate"/>
      </w:r>
      <w:r w:rsidR="00745733" w:rsidRPr="008C3404">
        <w:rPr>
          <w:rFonts w:asciiTheme="minorHAnsi" w:hAnsiTheme="minorHAnsi" w:cstheme="minorHAnsi"/>
          <w:noProof/>
        </w:rPr>
        <w:t>1</w:t>
      </w:r>
      <w:r w:rsidRPr="008C3404">
        <w:rPr>
          <w:rFonts w:asciiTheme="minorHAnsi" w:hAnsiTheme="minorHAnsi" w:cstheme="minorHAnsi"/>
        </w:rPr>
        <w:fldChar w:fldCharType="end"/>
      </w:r>
      <w:r w:rsidRPr="008C3404">
        <w:rPr>
          <w:rFonts w:asciiTheme="minorHAnsi" w:hAnsiTheme="minorHAnsi" w:cstheme="minorHAnsi"/>
        </w:rPr>
        <w:noBreakHyphen/>
      </w:r>
      <w:r w:rsidRPr="008C3404">
        <w:rPr>
          <w:rFonts w:asciiTheme="minorHAnsi" w:hAnsiTheme="minorHAnsi" w:cstheme="minorHAnsi"/>
        </w:rPr>
        <w:fldChar w:fldCharType="begin"/>
      </w:r>
      <w:r w:rsidRPr="008C3404">
        <w:rPr>
          <w:rFonts w:asciiTheme="minorHAnsi" w:hAnsiTheme="minorHAnsi" w:cstheme="minorHAnsi"/>
        </w:rPr>
        <w:instrText xml:space="preserve"> SEQ Plate \* ARABIC \s 1 </w:instrText>
      </w:r>
      <w:r w:rsidRPr="008C3404">
        <w:rPr>
          <w:rFonts w:asciiTheme="minorHAnsi" w:hAnsiTheme="minorHAnsi" w:cstheme="minorHAnsi"/>
        </w:rPr>
        <w:fldChar w:fldCharType="separate"/>
      </w:r>
      <w:r w:rsidR="00745733" w:rsidRPr="008C3404">
        <w:rPr>
          <w:rFonts w:asciiTheme="minorHAnsi" w:hAnsiTheme="minorHAnsi" w:cstheme="minorHAnsi"/>
          <w:noProof/>
        </w:rPr>
        <w:t>2</w:t>
      </w:r>
      <w:r w:rsidRPr="008C3404">
        <w:rPr>
          <w:rFonts w:asciiTheme="minorHAnsi" w:hAnsiTheme="minorHAnsi" w:cstheme="minorHAnsi"/>
        </w:rPr>
        <w:fldChar w:fldCharType="end"/>
      </w:r>
      <w:r w:rsidR="00C766DB" w:rsidRPr="008C3404">
        <w:rPr>
          <w:rFonts w:asciiTheme="minorHAnsi" w:hAnsiTheme="minorHAnsi" w:cstheme="minorHAnsi"/>
        </w:rPr>
        <w:t xml:space="preserve">: </w:t>
      </w:r>
      <w:r w:rsidR="00CA2470" w:rsidRPr="008C3404">
        <w:rPr>
          <w:rFonts w:asciiTheme="minorHAnsi" w:hAnsiTheme="minorHAnsi" w:cstheme="minorHAnsi"/>
        </w:rPr>
        <w:t>Site inspection at Dome –Kwabenya. (Third culvert)</w:t>
      </w:r>
      <w:bookmarkEnd w:id="23"/>
    </w:p>
    <w:p w14:paraId="41BAC301" w14:textId="77777777" w:rsidR="00C143B2" w:rsidRPr="008C3404" w:rsidRDefault="00C143B2" w:rsidP="007A01B5">
      <w:pPr>
        <w:pStyle w:val="Heading3"/>
      </w:pPr>
      <w:bookmarkStart w:id="24" w:name="_Toc483317059"/>
      <w:r w:rsidRPr="008C3404">
        <w:t>Stakeholder Consultations</w:t>
      </w:r>
      <w:bookmarkEnd w:id="24"/>
    </w:p>
    <w:p w14:paraId="159C3E2C" w14:textId="77777777" w:rsidR="00A03F83" w:rsidRPr="008C3404" w:rsidRDefault="007B291A" w:rsidP="007B291A">
      <w:pPr>
        <w:jc w:val="both"/>
      </w:pPr>
      <w:r w:rsidRPr="008C3404">
        <w:t xml:space="preserve">Stakeholder consultations involving emails, phone conversations and one-to-one meetings were carried out between December, 2016 and March 2017 with some key stakeholders to obtain their comments and concerns on the proposed project with respect to the potential environmental and socio-economic issues. During the consultations, the project activities of environmental and social concern were discussed with the stakeholders and impacts that have been addressed in the study. Information on project designs and alternative considerations were obtained from the MLRGD, engineering consultant and some contractors. </w:t>
      </w:r>
    </w:p>
    <w:p w14:paraId="635EDA66" w14:textId="77777777" w:rsidR="00A03F83" w:rsidRPr="008C3404" w:rsidRDefault="00A03F83" w:rsidP="007B291A">
      <w:pPr>
        <w:jc w:val="both"/>
      </w:pPr>
    </w:p>
    <w:p w14:paraId="23CAEBF4" w14:textId="0BEBDB8C" w:rsidR="00A03F83" w:rsidRPr="008C3404" w:rsidRDefault="007B291A" w:rsidP="00A03F83">
      <w:pPr>
        <w:jc w:val="both"/>
        <w:rPr>
          <w:b/>
        </w:rPr>
      </w:pPr>
      <w:r w:rsidRPr="008C3404">
        <w:t xml:space="preserve">Key environmental and social issues/concerns obtained from the stakeholder consultations are summarized in </w:t>
      </w:r>
      <w:r w:rsidR="00A03F83" w:rsidRPr="008C3404">
        <w:rPr>
          <w:b/>
        </w:rPr>
        <w:t>Chapter 5</w:t>
      </w:r>
      <w:r w:rsidRPr="008C3404">
        <w:rPr>
          <w:b/>
        </w:rPr>
        <w:t xml:space="preserve"> </w:t>
      </w:r>
      <w:r w:rsidRPr="008C3404">
        <w:t>and incorporated in the analysis of potential impacts and mitigation measures.</w:t>
      </w:r>
      <w:r w:rsidR="00A03F83" w:rsidRPr="008C3404">
        <w:t xml:space="preserve"> Evidences of stakeholder consultations are provided in </w:t>
      </w:r>
      <w:r w:rsidR="00A03F83" w:rsidRPr="008C3404">
        <w:rPr>
          <w:b/>
        </w:rPr>
        <w:t>Annex 1</w:t>
      </w:r>
    </w:p>
    <w:p w14:paraId="3ACAAA16" w14:textId="77777777" w:rsidR="00A03F83" w:rsidRPr="008C3404" w:rsidRDefault="00A03F83" w:rsidP="00A03F83">
      <w:pPr>
        <w:jc w:val="both"/>
        <w:rPr>
          <w:rFonts w:asciiTheme="minorHAnsi" w:hAnsiTheme="minorHAnsi" w:cstheme="minorHAnsi"/>
        </w:rPr>
      </w:pPr>
    </w:p>
    <w:p w14:paraId="36387A7C" w14:textId="77777777" w:rsidR="005E70F8" w:rsidRPr="008C3404" w:rsidRDefault="005E70F8" w:rsidP="00DC53CE">
      <w:pPr>
        <w:jc w:val="both"/>
        <w:rPr>
          <w:rFonts w:asciiTheme="minorHAnsi" w:hAnsiTheme="minorHAnsi" w:cstheme="minorHAnsi"/>
        </w:rPr>
      </w:pPr>
      <w:r w:rsidRPr="008C3404">
        <w:rPr>
          <w:rFonts w:asciiTheme="minorHAnsi" w:hAnsiTheme="minorHAnsi" w:cstheme="minorHAnsi"/>
          <w:u w:val="single"/>
        </w:rPr>
        <w:t>Project proponent</w:t>
      </w:r>
      <w:r w:rsidRPr="008C3404">
        <w:rPr>
          <w:rFonts w:asciiTheme="minorHAnsi" w:hAnsiTheme="minorHAnsi" w:cstheme="minorHAnsi"/>
        </w:rPr>
        <w:t xml:space="preserve">: </w:t>
      </w:r>
    </w:p>
    <w:p w14:paraId="2FBFB187" w14:textId="77777777" w:rsidR="005E70F8" w:rsidRPr="008C3404" w:rsidRDefault="005E70F8"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Ministry of Local Government and Rural Development/ Project Coordinating Unit</w:t>
      </w:r>
    </w:p>
    <w:p w14:paraId="680A50A5" w14:textId="77777777" w:rsidR="005E70F8" w:rsidRPr="008C3404" w:rsidRDefault="005E70F8" w:rsidP="0047132C">
      <w:pPr>
        <w:pStyle w:val="ListParagraph"/>
        <w:numPr>
          <w:ilvl w:val="0"/>
          <w:numId w:val="17"/>
        </w:numPr>
        <w:spacing w:line="300" w:lineRule="exact"/>
        <w:ind w:left="630"/>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Safeguards Specialist</w:t>
      </w:r>
    </w:p>
    <w:p w14:paraId="6EC4CA84" w14:textId="77777777" w:rsidR="005E70F8" w:rsidRPr="008C3404" w:rsidRDefault="005E70F8" w:rsidP="00DC53CE">
      <w:pPr>
        <w:jc w:val="both"/>
        <w:rPr>
          <w:rFonts w:asciiTheme="minorHAnsi" w:hAnsiTheme="minorHAnsi" w:cstheme="minorHAnsi"/>
        </w:rPr>
      </w:pPr>
    </w:p>
    <w:p w14:paraId="0E9A1E78" w14:textId="77777777" w:rsidR="005E70F8" w:rsidRPr="008C3404" w:rsidRDefault="005E70F8" w:rsidP="00DC53CE">
      <w:pPr>
        <w:jc w:val="both"/>
        <w:rPr>
          <w:rFonts w:asciiTheme="minorHAnsi" w:hAnsiTheme="minorHAnsi" w:cstheme="minorHAnsi"/>
          <w:u w:val="single"/>
        </w:rPr>
      </w:pPr>
      <w:r w:rsidRPr="008C3404">
        <w:rPr>
          <w:rFonts w:asciiTheme="minorHAnsi" w:hAnsiTheme="minorHAnsi" w:cstheme="minorHAnsi"/>
          <w:u w:val="single"/>
        </w:rPr>
        <w:t>Engineering Consultant</w:t>
      </w:r>
    </w:p>
    <w:p w14:paraId="498FA674" w14:textId="77777777" w:rsidR="005E70F8" w:rsidRPr="008C3404" w:rsidRDefault="005E70F8"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 xml:space="preserve">Weruw Consulting </w:t>
      </w:r>
    </w:p>
    <w:p w14:paraId="26F18736" w14:textId="43E7004D" w:rsidR="005E70F8" w:rsidRPr="008C3404" w:rsidRDefault="00096643" w:rsidP="0047132C">
      <w:pPr>
        <w:pStyle w:val="ListParagraph"/>
        <w:numPr>
          <w:ilvl w:val="0"/>
          <w:numId w:val="17"/>
        </w:numPr>
        <w:spacing w:line="300" w:lineRule="exact"/>
        <w:ind w:left="630"/>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Project Engineer</w:t>
      </w:r>
    </w:p>
    <w:p w14:paraId="4BE6B704" w14:textId="77777777" w:rsidR="00903FEF" w:rsidRPr="008C3404" w:rsidRDefault="00903FEF" w:rsidP="00DC53CE">
      <w:pPr>
        <w:jc w:val="both"/>
        <w:rPr>
          <w:rFonts w:asciiTheme="minorHAnsi" w:hAnsiTheme="minorHAnsi" w:cstheme="minorHAnsi"/>
          <w:u w:val="single"/>
        </w:rPr>
      </w:pPr>
    </w:p>
    <w:p w14:paraId="1ADCD8A5" w14:textId="2E45EECB" w:rsidR="005E70F8" w:rsidRPr="008C3404" w:rsidRDefault="005E70F8" w:rsidP="00DC53CE">
      <w:pPr>
        <w:jc w:val="both"/>
        <w:rPr>
          <w:rFonts w:asciiTheme="minorHAnsi" w:hAnsiTheme="minorHAnsi" w:cstheme="minorHAnsi"/>
          <w:u w:val="single"/>
        </w:rPr>
      </w:pPr>
      <w:r w:rsidRPr="008C3404">
        <w:rPr>
          <w:rFonts w:asciiTheme="minorHAnsi" w:hAnsiTheme="minorHAnsi" w:cstheme="minorHAnsi"/>
          <w:u w:val="single"/>
        </w:rPr>
        <w:t>Contractor</w:t>
      </w:r>
    </w:p>
    <w:p w14:paraId="256FE3FF" w14:textId="77777777" w:rsidR="005E70F8" w:rsidRPr="008C3404" w:rsidRDefault="005E70F8" w:rsidP="0047132C">
      <w:pPr>
        <w:numPr>
          <w:ilvl w:val="0"/>
          <w:numId w:val="7"/>
        </w:numPr>
        <w:jc w:val="both"/>
        <w:rPr>
          <w:rFonts w:asciiTheme="minorHAnsi" w:hAnsiTheme="minorHAnsi" w:cstheme="minorHAnsi"/>
        </w:rPr>
      </w:pPr>
      <w:r w:rsidRPr="008C3404">
        <w:rPr>
          <w:rFonts w:asciiTheme="minorHAnsi" w:hAnsiTheme="minorHAnsi" w:cstheme="minorHAnsi"/>
        </w:rPr>
        <w:t>Royal House Company Limited</w:t>
      </w:r>
    </w:p>
    <w:p w14:paraId="508A6E00" w14:textId="765E6FFF" w:rsidR="005E70F8" w:rsidRPr="008C3404" w:rsidRDefault="007B291A" w:rsidP="0047132C">
      <w:pPr>
        <w:numPr>
          <w:ilvl w:val="0"/>
          <w:numId w:val="17"/>
        </w:numPr>
        <w:jc w:val="both"/>
        <w:rPr>
          <w:rFonts w:asciiTheme="minorHAnsi" w:hAnsiTheme="minorHAnsi" w:cstheme="minorHAnsi"/>
        </w:rPr>
      </w:pPr>
      <w:r w:rsidRPr="008C3404">
        <w:t>Director, Deputy Director,</w:t>
      </w:r>
      <w:r w:rsidR="007A01B5" w:rsidRPr="008C3404">
        <w:rPr>
          <w:rFonts w:asciiTheme="minorHAnsi" w:hAnsiTheme="minorHAnsi" w:cstheme="minorHAnsi"/>
        </w:rPr>
        <w:t>Site Engineer</w:t>
      </w:r>
      <w:r w:rsidR="005E70F8" w:rsidRPr="008C3404">
        <w:rPr>
          <w:rFonts w:asciiTheme="minorHAnsi" w:hAnsiTheme="minorHAnsi" w:cstheme="minorHAnsi"/>
        </w:rPr>
        <w:t xml:space="preserve"> and Accountant </w:t>
      </w:r>
    </w:p>
    <w:p w14:paraId="69AAD0F6" w14:textId="77777777" w:rsidR="005E70F8" w:rsidRPr="008C3404" w:rsidRDefault="005E70F8" w:rsidP="00DC53CE">
      <w:pPr>
        <w:jc w:val="both"/>
        <w:rPr>
          <w:rFonts w:asciiTheme="minorHAnsi" w:hAnsiTheme="minorHAnsi" w:cstheme="minorHAnsi"/>
          <w:highlight w:val="yellow"/>
          <w:lang w:val="en-GB"/>
        </w:rPr>
      </w:pPr>
    </w:p>
    <w:p w14:paraId="0C90915B" w14:textId="77777777" w:rsidR="007E2C40" w:rsidRPr="008C3404" w:rsidRDefault="007E2C40" w:rsidP="007E2C40">
      <w:pPr>
        <w:jc w:val="both"/>
        <w:rPr>
          <w:u w:val="single"/>
          <w:lang w:val="en-GB"/>
        </w:rPr>
      </w:pPr>
      <w:r w:rsidRPr="008C3404">
        <w:rPr>
          <w:u w:val="single"/>
          <w:lang w:val="en-GB"/>
        </w:rPr>
        <w:t>Ga Eat Municipal Assembly</w:t>
      </w:r>
    </w:p>
    <w:p w14:paraId="2124FA05" w14:textId="77777777" w:rsidR="007E2C40" w:rsidRPr="008C3404" w:rsidRDefault="007E2C40"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Municipal Environmental health officer/Project Coordinator</w:t>
      </w:r>
    </w:p>
    <w:p w14:paraId="229860DE" w14:textId="77777777" w:rsidR="007E2C40" w:rsidRPr="008C3404" w:rsidRDefault="007E2C40"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Quantity Surveyor</w:t>
      </w:r>
    </w:p>
    <w:p w14:paraId="4AC8F053" w14:textId="57CD78AF" w:rsidR="007E2C40" w:rsidRPr="008C3404" w:rsidRDefault="007E2C40"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lastRenderedPageBreak/>
        <w:t>Assembly Man for Dome/ Taifa</w:t>
      </w:r>
    </w:p>
    <w:p w14:paraId="76C9F568" w14:textId="77777777" w:rsidR="007E2C40" w:rsidRPr="008C3404" w:rsidRDefault="007E2C40" w:rsidP="0047132C">
      <w:pPr>
        <w:numPr>
          <w:ilvl w:val="0"/>
          <w:numId w:val="45"/>
        </w:numPr>
        <w:ind w:left="360"/>
        <w:jc w:val="both"/>
        <w:rPr>
          <w:rFonts w:asciiTheme="minorHAnsi" w:hAnsiTheme="minorHAnsi" w:cstheme="minorHAnsi"/>
          <w:lang w:val="en-GB"/>
        </w:rPr>
      </w:pPr>
      <w:r w:rsidRPr="008C3404">
        <w:rPr>
          <w:rFonts w:asciiTheme="minorHAnsi" w:hAnsiTheme="minorHAnsi" w:cstheme="minorHAnsi"/>
          <w:lang w:val="en-GB"/>
        </w:rPr>
        <w:t>Richard Addo Allotey (Chairman of Residence Association North Dome)</w:t>
      </w:r>
    </w:p>
    <w:p w14:paraId="2388A6C6" w14:textId="5F66E42A" w:rsidR="007E2C40" w:rsidRPr="008C3404" w:rsidRDefault="007E2C40" w:rsidP="00DC53CE">
      <w:pPr>
        <w:jc w:val="both"/>
        <w:rPr>
          <w:rFonts w:asciiTheme="minorHAnsi" w:hAnsiTheme="minorHAnsi" w:cstheme="minorHAnsi"/>
          <w:highlight w:val="yellow"/>
          <w:lang w:val="en-GB"/>
        </w:rPr>
      </w:pPr>
    </w:p>
    <w:p w14:paraId="0AC780F7" w14:textId="77777777" w:rsidR="00FA500E" w:rsidRPr="008C3404" w:rsidRDefault="00FA500E" w:rsidP="00FA500E">
      <w:pPr>
        <w:jc w:val="both"/>
        <w:rPr>
          <w:u w:val="single"/>
          <w:lang w:val="en-GB"/>
        </w:rPr>
      </w:pPr>
      <w:r w:rsidRPr="008C3404">
        <w:rPr>
          <w:u w:val="single"/>
          <w:lang w:val="en-GB"/>
        </w:rPr>
        <w:t>Regulators for Road Corridor</w:t>
      </w:r>
    </w:p>
    <w:p w14:paraId="22AB30D7" w14:textId="77777777" w:rsidR="00FA500E" w:rsidRPr="008C3404" w:rsidRDefault="00FA500E"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Department of Urban Roads</w:t>
      </w:r>
    </w:p>
    <w:p w14:paraId="094BF67A" w14:textId="77777777" w:rsidR="00FA500E" w:rsidRPr="008C3404" w:rsidRDefault="00FA500E" w:rsidP="00DC53CE">
      <w:pPr>
        <w:jc w:val="both"/>
        <w:rPr>
          <w:rFonts w:asciiTheme="minorHAnsi" w:hAnsiTheme="minorHAnsi" w:cstheme="minorHAnsi"/>
          <w:highlight w:val="yellow"/>
          <w:lang w:val="en-GB"/>
        </w:rPr>
      </w:pPr>
    </w:p>
    <w:p w14:paraId="6D986D7D" w14:textId="0642190C" w:rsidR="006677BC" w:rsidRPr="008C3404" w:rsidRDefault="006677BC" w:rsidP="00DC53CE">
      <w:pPr>
        <w:jc w:val="both"/>
        <w:rPr>
          <w:rFonts w:asciiTheme="minorHAnsi" w:hAnsiTheme="minorHAnsi" w:cstheme="minorHAnsi"/>
          <w:u w:val="single"/>
          <w:lang w:val="en-GB"/>
        </w:rPr>
      </w:pPr>
      <w:r w:rsidRPr="008C3404">
        <w:rPr>
          <w:rFonts w:asciiTheme="minorHAnsi" w:hAnsiTheme="minorHAnsi" w:cstheme="minorHAnsi"/>
          <w:u w:val="single"/>
          <w:lang w:val="en-GB"/>
        </w:rPr>
        <w:t>Utility Providers and Regulators</w:t>
      </w:r>
    </w:p>
    <w:p w14:paraId="5ACCDAEA" w14:textId="77777777"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National Communications Authority;</w:t>
      </w:r>
    </w:p>
    <w:p w14:paraId="4613AA2E" w14:textId="77777777"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Electricity Company of Ghana;</w:t>
      </w:r>
    </w:p>
    <w:p w14:paraId="7B747349" w14:textId="77777777"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Ghana Water Company Limited;</w:t>
      </w:r>
    </w:p>
    <w:p w14:paraId="454128DB" w14:textId="77777777"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Airtel Ghana Limited;</w:t>
      </w:r>
    </w:p>
    <w:p w14:paraId="6FC9411B" w14:textId="374E7663"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Comsys Ghana Limited;</w:t>
      </w:r>
    </w:p>
    <w:p w14:paraId="16D3AA10" w14:textId="1098E420"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C-Squared Ghana Limited;</w:t>
      </w:r>
    </w:p>
    <w:p w14:paraId="512FE806" w14:textId="5EB1C3A6"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Globacom Ghana Limited;</w:t>
      </w:r>
    </w:p>
    <w:p w14:paraId="35E52192" w14:textId="48F5EC10"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MTN Ghana Limited;</w:t>
      </w:r>
    </w:p>
    <w:p w14:paraId="3245AD64" w14:textId="182E5114"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 xml:space="preserve">Tigo Ghana Limited; and </w:t>
      </w:r>
    </w:p>
    <w:p w14:paraId="36199684" w14:textId="2538962B" w:rsidR="006677BC" w:rsidRPr="008C3404" w:rsidRDefault="006677BC"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Vodafone Ghana Limited.</w:t>
      </w:r>
    </w:p>
    <w:p w14:paraId="00EE209C" w14:textId="77777777" w:rsidR="006677BC" w:rsidRPr="008C3404" w:rsidRDefault="006677BC" w:rsidP="00DC53CE">
      <w:pPr>
        <w:jc w:val="both"/>
        <w:rPr>
          <w:rFonts w:asciiTheme="minorHAnsi" w:hAnsiTheme="minorHAnsi" w:cstheme="minorHAnsi"/>
          <w:u w:val="single"/>
          <w:lang w:val="en-GB"/>
        </w:rPr>
      </w:pPr>
    </w:p>
    <w:p w14:paraId="6E2E0A76" w14:textId="77777777" w:rsidR="00FB2F63" w:rsidRPr="008C3404" w:rsidRDefault="00FB2F63" w:rsidP="00FB2F63">
      <w:pPr>
        <w:rPr>
          <w:rFonts w:asciiTheme="minorHAnsi" w:hAnsiTheme="minorHAnsi" w:cstheme="minorHAnsi"/>
          <w:u w:val="single"/>
          <w:lang w:val="en-GB"/>
        </w:rPr>
      </w:pPr>
      <w:bookmarkStart w:id="25" w:name="_Toc468361508"/>
      <w:bookmarkStart w:id="26" w:name="_Toc263017363"/>
      <w:bookmarkStart w:id="27" w:name="_Toc357667524"/>
      <w:bookmarkStart w:id="28" w:name="_Toc392776668"/>
      <w:r w:rsidRPr="008C3404">
        <w:rPr>
          <w:u w:val="single"/>
          <w:lang w:val="en-GB"/>
        </w:rPr>
        <w:t>Project Affected Persons/Nearby Residents at the Project Sites</w:t>
      </w:r>
    </w:p>
    <w:p w14:paraId="77545590" w14:textId="77777777" w:rsidR="00FB2F63" w:rsidRPr="008C3404" w:rsidRDefault="00FB2F63" w:rsidP="0047132C">
      <w:pPr>
        <w:pStyle w:val="ListParagraph"/>
        <w:numPr>
          <w:ilvl w:val="0"/>
          <w:numId w:val="73"/>
        </w:numPr>
        <w:jc w:val="both"/>
        <w:rPr>
          <w:szCs w:val="22"/>
        </w:rPr>
      </w:pPr>
      <w:r w:rsidRPr="008C3404">
        <w:rPr>
          <w:szCs w:val="22"/>
        </w:rPr>
        <w:t xml:space="preserve">Project Affected Persons and neighbours ( Refer to Annex 1)  </w:t>
      </w:r>
    </w:p>
    <w:p w14:paraId="078D2287" w14:textId="77777777" w:rsidR="00280363" w:rsidRPr="008C3404" w:rsidRDefault="00280363" w:rsidP="00F81613">
      <w:pPr>
        <w:pStyle w:val="Heading3"/>
      </w:pPr>
      <w:bookmarkStart w:id="29" w:name="_Toc483317060"/>
      <w:r w:rsidRPr="008C3404">
        <w:t>Review of Available Literature/project documents</w:t>
      </w:r>
      <w:bookmarkEnd w:id="25"/>
      <w:bookmarkEnd w:id="29"/>
    </w:p>
    <w:p w14:paraId="4C725BED" w14:textId="77777777" w:rsidR="00280363" w:rsidRPr="008C3404" w:rsidRDefault="00280363" w:rsidP="00DC53CE">
      <w:pPr>
        <w:jc w:val="both"/>
        <w:rPr>
          <w:rFonts w:asciiTheme="minorHAnsi" w:hAnsiTheme="minorHAnsi" w:cstheme="minorHAnsi"/>
          <w:lang w:val="en-GB"/>
        </w:rPr>
      </w:pPr>
      <w:r w:rsidRPr="008C3404">
        <w:rPr>
          <w:rFonts w:asciiTheme="minorHAnsi" w:hAnsiTheme="minorHAnsi" w:cstheme="minorHAnsi"/>
          <w:lang w:val="en-GB"/>
        </w:rPr>
        <w:t>The following project related documents were reviewed:</w:t>
      </w:r>
    </w:p>
    <w:p w14:paraId="5A3D667E" w14:textId="77777777" w:rsidR="00280363" w:rsidRPr="008C3404" w:rsidRDefault="00280363" w:rsidP="0047132C">
      <w:pPr>
        <w:pStyle w:val="ListParagraph"/>
        <w:numPr>
          <w:ilvl w:val="0"/>
          <w:numId w:val="7"/>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Final Draft Resettlement Policy Framework for the Sanitation and Water Project for Greater Accra Metropolitan Area, February, 2013;</w:t>
      </w:r>
    </w:p>
    <w:p w14:paraId="0091CFFC" w14:textId="77777777" w:rsidR="00280363" w:rsidRPr="008C3404" w:rsidRDefault="00280363" w:rsidP="0047132C">
      <w:pPr>
        <w:pStyle w:val="ListParagraph"/>
        <w:numPr>
          <w:ilvl w:val="0"/>
          <w:numId w:val="7"/>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 and Social Management Framework (ESMF) for Sanitation and Water Project for GAMA, December 2012; and</w:t>
      </w:r>
    </w:p>
    <w:p w14:paraId="74E4B2B6" w14:textId="77777777" w:rsidR="00280363" w:rsidRPr="008C3404" w:rsidRDefault="00280363" w:rsidP="0047132C">
      <w:pPr>
        <w:pStyle w:val="ListParagraph"/>
        <w:numPr>
          <w:ilvl w:val="0"/>
          <w:numId w:val="7"/>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Relevant research work carried out within the project’s area of influence.</w:t>
      </w:r>
    </w:p>
    <w:p w14:paraId="04A8EADB" w14:textId="77777777" w:rsidR="00280363" w:rsidRPr="008C3404" w:rsidRDefault="00280363" w:rsidP="00F81613">
      <w:pPr>
        <w:pStyle w:val="Heading3"/>
      </w:pPr>
      <w:bookmarkStart w:id="30" w:name="_Toc483317061"/>
      <w:r w:rsidRPr="008C3404">
        <w:t>Land Use Studies</w:t>
      </w:r>
      <w:bookmarkEnd w:id="30"/>
    </w:p>
    <w:p w14:paraId="5F468070" w14:textId="77777777" w:rsidR="00280363" w:rsidRPr="008C3404" w:rsidRDefault="00280363" w:rsidP="00DC53CE">
      <w:pPr>
        <w:jc w:val="both"/>
        <w:rPr>
          <w:rFonts w:asciiTheme="minorHAnsi" w:hAnsiTheme="minorHAnsi" w:cstheme="minorHAnsi"/>
          <w:lang w:val="en-GB"/>
        </w:rPr>
      </w:pPr>
      <w:r w:rsidRPr="008C3404">
        <w:rPr>
          <w:rFonts w:asciiTheme="minorHAnsi" w:hAnsiTheme="minorHAnsi" w:cstheme="minorHAnsi"/>
          <w:lang w:val="en-GB"/>
        </w:rPr>
        <w:t>Methods employed included:</w:t>
      </w:r>
    </w:p>
    <w:p w14:paraId="2EBA4153" w14:textId="77777777" w:rsidR="00280363" w:rsidRPr="008C3404" w:rsidRDefault="00280363" w:rsidP="0047132C">
      <w:pPr>
        <w:pStyle w:val="ListParagraph"/>
        <w:numPr>
          <w:ilvl w:val="0"/>
          <w:numId w:val="7"/>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Field observations of existing conditions within the project’s area of influence; </w:t>
      </w:r>
    </w:p>
    <w:p w14:paraId="3A68D190" w14:textId="77777777" w:rsidR="00280363" w:rsidRPr="008C3404" w:rsidRDefault="00280363" w:rsidP="0047132C">
      <w:pPr>
        <w:pStyle w:val="ListParagraph"/>
        <w:numPr>
          <w:ilvl w:val="0"/>
          <w:numId w:val="7"/>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Use of the 1:50,000 topographical maps and satellite images of the project area to demarcate the project area of influence.</w:t>
      </w:r>
    </w:p>
    <w:p w14:paraId="623C54EE" w14:textId="77777777" w:rsidR="00280363" w:rsidRPr="008C3404" w:rsidRDefault="00280363" w:rsidP="00F81613">
      <w:pPr>
        <w:pStyle w:val="Heading3"/>
      </w:pPr>
      <w:bookmarkStart w:id="31" w:name="_Toc483317062"/>
      <w:r w:rsidRPr="008C3404">
        <w:t>Socio-economic Studies</w:t>
      </w:r>
      <w:bookmarkEnd w:id="31"/>
    </w:p>
    <w:p w14:paraId="3F932393" w14:textId="77777777" w:rsidR="00280363" w:rsidRPr="008C3404" w:rsidRDefault="00280363" w:rsidP="00DC53CE">
      <w:pPr>
        <w:jc w:val="both"/>
        <w:rPr>
          <w:rFonts w:asciiTheme="minorHAnsi" w:hAnsiTheme="minorHAnsi" w:cstheme="minorHAnsi"/>
          <w:lang w:val="en-GB"/>
        </w:rPr>
      </w:pPr>
      <w:r w:rsidRPr="008C3404">
        <w:rPr>
          <w:rFonts w:asciiTheme="minorHAnsi" w:hAnsiTheme="minorHAnsi" w:cstheme="minorHAnsi"/>
          <w:lang w:val="en-GB"/>
        </w:rPr>
        <w:t>The methodology used for the studies included:</w:t>
      </w:r>
    </w:p>
    <w:p w14:paraId="0AC89493" w14:textId="77777777" w:rsidR="00280363" w:rsidRPr="008C3404" w:rsidRDefault="00280363" w:rsidP="0047132C">
      <w:pPr>
        <w:pStyle w:val="ListParagraph"/>
        <w:numPr>
          <w:ilvl w:val="0"/>
          <w:numId w:val="20"/>
        </w:numPr>
        <w:spacing w:line="300" w:lineRule="exact"/>
        <w:ind w:left="360"/>
        <w:jc w:val="both"/>
        <w:rPr>
          <w:rFonts w:asciiTheme="minorHAnsi" w:hAnsiTheme="minorHAnsi" w:cstheme="minorHAnsi"/>
          <w:sz w:val="22"/>
          <w:szCs w:val="22"/>
        </w:rPr>
      </w:pPr>
      <w:r w:rsidRPr="008C3404">
        <w:rPr>
          <w:rFonts w:asciiTheme="minorHAnsi" w:hAnsiTheme="minorHAnsi" w:cstheme="minorHAnsi"/>
          <w:sz w:val="22"/>
          <w:szCs w:val="22"/>
        </w:rPr>
        <w:t>Observational studies;</w:t>
      </w:r>
    </w:p>
    <w:p w14:paraId="4BF87A88" w14:textId="77777777" w:rsidR="00280363" w:rsidRPr="008C3404" w:rsidRDefault="00280363" w:rsidP="0047132C">
      <w:pPr>
        <w:pStyle w:val="ListParagraph"/>
        <w:numPr>
          <w:ilvl w:val="0"/>
          <w:numId w:val="20"/>
        </w:numPr>
        <w:spacing w:line="300" w:lineRule="exact"/>
        <w:ind w:left="360"/>
        <w:jc w:val="both"/>
        <w:rPr>
          <w:rFonts w:asciiTheme="minorHAnsi" w:hAnsiTheme="minorHAnsi" w:cstheme="minorHAnsi"/>
          <w:sz w:val="22"/>
          <w:szCs w:val="22"/>
        </w:rPr>
      </w:pPr>
      <w:r w:rsidRPr="008C3404">
        <w:rPr>
          <w:rFonts w:asciiTheme="minorHAnsi" w:hAnsiTheme="minorHAnsi" w:cstheme="minorHAnsi"/>
          <w:sz w:val="22"/>
          <w:szCs w:val="22"/>
        </w:rPr>
        <w:t xml:space="preserve">Interviews with farmers within the scheme; </w:t>
      </w:r>
    </w:p>
    <w:p w14:paraId="168196EA" w14:textId="77777777" w:rsidR="00280363" w:rsidRPr="008C3404" w:rsidRDefault="00280363" w:rsidP="0047132C">
      <w:pPr>
        <w:pStyle w:val="ListParagraph"/>
        <w:numPr>
          <w:ilvl w:val="0"/>
          <w:numId w:val="20"/>
        </w:numPr>
        <w:spacing w:line="300" w:lineRule="exact"/>
        <w:ind w:left="360"/>
        <w:jc w:val="both"/>
        <w:rPr>
          <w:rFonts w:asciiTheme="minorHAnsi" w:hAnsiTheme="minorHAnsi" w:cstheme="minorHAnsi"/>
          <w:sz w:val="22"/>
          <w:szCs w:val="22"/>
        </w:rPr>
      </w:pPr>
      <w:r w:rsidRPr="008C3404">
        <w:rPr>
          <w:rFonts w:asciiTheme="minorHAnsi" w:hAnsiTheme="minorHAnsi" w:cstheme="minorHAnsi"/>
          <w:sz w:val="22"/>
          <w:szCs w:val="22"/>
        </w:rPr>
        <w:t>Interviews with the project affected persons;</w:t>
      </w:r>
    </w:p>
    <w:p w14:paraId="04874AE1" w14:textId="582ADB4E" w:rsidR="00280363" w:rsidRPr="008C3404" w:rsidRDefault="00280363" w:rsidP="0047132C">
      <w:pPr>
        <w:pStyle w:val="ListParagraph"/>
        <w:numPr>
          <w:ilvl w:val="0"/>
          <w:numId w:val="20"/>
        </w:numPr>
        <w:spacing w:line="300" w:lineRule="exact"/>
        <w:ind w:left="360"/>
        <w:jc w:val="both"/>
        <w:rPr>
          <w:rFonts w:asciiTheme="minorHAnsi" w:hAnsiTheme="minorHAnsi" w:cstheme="minorHAnsi"/>
          <w:sz w:val="22"/>
          <w:szCs w:val="22"/>
        </w:rPr>
      </w:pPr>
      <w:r w:rsidRPr="008C3404">
        <w:rPr>
          <w:rFonts w:asciiTheme="minorHAnsi" w:hAnsiTheme="minorHAnsi" w:cstheme="minorHAnsi"/>
          <w:sz w:val="22"/>
          <w:szCs w:val="22"/>
        </w:rPr>
        <w:t xml:space="preserve">Review of District Profiles for the </w:t>
      </w:r>
      <w:r w:rsidR="003977A6" w:rsidRPr="008C3404">
        <w:rPr>
          <w:rFonts w:asciiTheme="minorHAnsi" w:hAnsiTheme="minorHAnsi" w:cstheme="minorHAnsi"/>
          <w:sz w:val="22"/>
          <w:szCs w:val="22"/>
        </w:rPr>
        <w:t>Ga East Municipal</w:t>
      </w:r>
      <w:r w:rsidRPr="008C3404">
        <w:rPr>
          <w:rFonts w:asciiTheme="minorHAnsi" w:hAnsiTheme="minorHAnsi" w:cstheme="minorHAnsi"/>
          <w:sz w:val="22"/>
          <w:szCs w:val="22"/>
        </w:rPr>
        <w:t xml:space="preserve"> Assembly; and </w:t>
      </w:r>
    </w:p>
    <w:p w14:paraId="5550523C" w14:textId="6AF0757F" w:rsidR="00280363" w:rsidRPr="008C3404" w:rsidRDefault="00280363" w:rsidP="0047132C">
      <w:pPr>
        <w:pStyle w:val="ListParagraph"/>
        <w:numPr>
          <w:ilvl w:val="0"/>
          <w:numId w:val="20"/>
        </w:numPr>
        <w:spacing w:line="300" w:lineRule="exact"/>
        <w:ind w:left="360"/>
        <w:jc w:val="both"/>
        <w:rPr>
          <w:rFonts w:asciiTheme="minorHAnsi" w:hAnsiTheme="minorHAnsi" w:cstheme="minorHAnsi"/>
          <w:sz w:val="22"/>
          <w:szCs w:val="22"/>
        </w:rPr>
      </w:pPr>
      <w:r w:rsidRPr="008C3404">
        <w:rPr>
          <w:rFonts w:asciiTheme="minorHAnsi" w:hAnsiTheme="minorHAnsi" w:cstheme="minorHAnsi"/>
          <w:sz w:val="22"/>
          <w:szCs w:val="22"/>
        </w:rPr>
        <w:t xml:space="preserve">Review of District Analytical report for </w:t>
      </w:r>
      <w:r w:rsidR="003977A6" w:rsidRPr="008C3404">
        <w:rPr>
          <w:rFonts w:asciiTheme="minorHAnsi" w:hAnsiTheme="minorHAnsi" w:cstheme="minorHAnsi"/>
          <w:sz w:val="22"/>
          <w:szCs w:val="22"/>
        </w:rPr>
        <w:t xml:space="preserve">Ga East Municipal </w:t>
      </w:r>
      <w:r w:rsidRPr="008C3404">
        <w:rPr>
          <w:rFonts w:asciiTheme="minorHAnsi" w:hAnsiTheme="minorHAnsi" w:cstheme="minorHAnsi"/>
          <w:sz w:val="22"/>
          <w:szCs w:val="22"/>
        </w:rPr>
        <w:t>Area, 2010 Population and Housing Census, October 2014.</w:t>
      </w:r>
    </w:p>
    <w:p w14:paraId="056F9FFE" w14:textId="77777777" w:rsidR="00C143B2" w:rsidRPr="008C3404" w:rsidRDefault="00C143B2" w:rsidP="00F81613">
      <w:pPr>
        <w:pStyle w:val="Heading3"/>
      </w:pPr>
      <w:bookmarkStart w:id="32" w:name="_Toc483317063"/>
      <w:r w:rsidRPr="008C3404">
        <w:lastRenderedPageBreak/>
        <w:t>Reporting</w:t>
      </w:r>
      <w:bookmarkEnd w:id="26"/>
      <w:bookmarkEnd w:id="27"/>
      <w:bookmarkEnd w:id="28"/>
      <w:bookmarkEnd w:id="32"/>
    </w:p>
    <w:bookmarkEnd w:id="19"/>
    <w:p w14:paraId="084234E3" w14:textId="77777777" w:rsidR="002502FC" w:rsidRPr="008C3404" w:rsidRDefault="002502FC" w:rsidP="002502FC">
      <w:pPr>
        <w:jc w:val="both"/>
        <w:rPr>
          <w:rFonts w:cs="Calibri"/>
          <w:lang w:val="en-GB"/>
        </w:rPr>
      </w:pPr>
      <w:r w:rsidRPr="008C3404">
        <w:rPr>
          <w:rFonts w:cs="Calibri"/>
          <w:lang w:val="en-GB"/>
        </w:rPr>
        <w:t>The major headings of the report include the following:</w:t>
      </w:r>
    </w:p>
    <w:p w14:paraId="6EF3968B" w14:textId="77777777" w:rsidR="002502FC" w:rsidRPr="008C3404" w:rsidRDefault="002502FC" w:rsidP="0047132C">
      <w:pPr>
        <w:numPr>
          <w:ilvl w:val="0"/>
          <w:numId w:val="10"/>
        </w:numPr>
        <w:jc w:val="both"/>
        <w:rPr>
          <w:rFonts w:cs="Calibri"/>
          <w:lang w:val="en-GB"/>
        </w:rPr>
      </w:pPr>
      <w:r w:rsidRPr="008C3404">
        <w:rPr>
          <w:rFonts w:cs="Calibri"/>
          <w:lang w:val="en-GB"/>
        </w:rPr>
        <w:t>Executive Summary;</w:t>
      </w:r>
    </w:p>
    <w:p w14:paraId="11E3478A" w14:textId="77777777" w:rsidR="002502FC" w:rsidRPr="008C3404" w:rsidRDefault="002502FC" w:rsidP="0047132C">
      <w:pPr>
        <w:numPr>
          <w:ilvl w:val="0"/>
          <w:numId w:val="10"/>
        </w:numPr>
        <w:jc w:val="both"/>
        <w:rPr>
          <w:rFonts w:cs="Calibri"/>
          <w:lang w:val="en-GB"/>
        </w:rPr>
      </w:pPr>
      <w:r w:rsidRPr="008C3404">
        <w:rPr>
          <w:rFonts w:cs="Calibri"/>
          <w:lang w:val="en-GB"/>
        </w:rPr>
        <w:t>Introduction;</w:t>
      </w:r>
    </w:p>
    <w:p w14:paraId="573C221E" w14:textId="77777777" w:rsidR="002502FC" w:rsidRPr="008C3404" w:rsidRDefault="002502FC" w:rsidP="0047132C">
      <w:pPr>
        <w:numPr>
          <w:ilvl w:val="0"/>
          <w:numId w:val="10"/>
        </w:numPr>
        <w:jc w:val="both"/>
        <w:rPr>
          <w:rFonts w:cs="Calibri"/>
          <w:lang w:val="en-GB"/>
        </w:rPr>
      </w:pPr>
      <w:r w:rsidRPr="008C3404">
        <w:rPr>
          <w:rFonts w:cs="Calibri"/>
          <w:lang w:val="en-GB"/>
        </w:rPr>
        <w:t>Description of Proposed Project;</w:t>
      </w:r>
    </w:p>
    <w:p w14:paraId="38F5C073" w14:textId="77777777" w:rsidR="002502FC" w:rsidRPr="008C3404" w:rsidRDefault="002502FC" w:rsidP="0047132C">
      <w:pPr>
        <w:numPr>
          <w:ilvl w:val="0"/>
          <w:numId w:val="10"/>
        </w:numPr>
        <w:jc w:val="both"/>
        <w:rPr>
          <w:rFonts w:cs="Calibri"/>
          <w:lang w:val="en-GB"/>
        </w:rPr>
      </w:pPr>
      <w:r w:rsidRPr="008C3404">
        <w:rPr>
          <w:rFonts w:cs="Calibri"/>
          <w:lang w:val="en-GB"/>
        </w:rPr>
        <w:t>Relevant Policies, Legal and Administrative Frameworks;</w:t>
      </w:r>
    </w:p>
    <w:p w14:paraId="46E4D6AA" w14:textId="77777777" w:rsidR="002502FC" w:rsidRPr="008C3404" w:rsidRDefault="002502FC" w:rsidP="0047132C">
      <w:pPr>
        <w:numPr>
          <w:ilvl w:val="0"/>
          <w:numId w:val="10"/>
        </w:numPr>
        <w:jc w:val="both"/>
        <w:rPr>
          <w:rFonts w:cs="Calibri"/>
          <w:lang w:val="en-GB"/>
        </w:rPr>
      </w:pPr>
      <w:r w:rsidRPr="008C3404">
        <w:rPr>
          <w:rFonts w:cs="Calibri"/>
          <w:lang w:val="en-GB"/>
        </w:rPr>
        <w:t xml:space="preserve">Baseline Environmental and Social Conditions; </w:t>
      </w:r>
    </w:p>
    <w:p w14:paraId="540C1E42" w14:textId="77777777" w:rsidR="002502FC" w:rsidRPr="008C3404" w:rsidRDefault="002502FC" w:rsidP="0047132C">
      <w:pPr>
        <w:numPr>
          <w:ilvl w:val="0"/>
          <w:numId w:val="10"/>
        </w:numPr>
        <w:jc w:val="both"/>
        <w:rPr>
          <w:rFonts w:cs="Calibri"/>
          <w:lang w:val="en-GB"/>
        </w:rPr>
      </w:pPr>
      <w:r w:rsidRPr="008C3404">
        <w:rPr>
          <w:rFonts w:cs="Calibri"/>
          <w:lang w:val="en-GB"/>
        </w:rPr>
        <w:t>Stakeholder Consultation;</w:t>
      </w:r>
    </w:p>
    <w:p w14:paraId="6FF1B665" w14:textId="77777777" w:rsidR="002502FC" w:rsidRPr="008C3404" w:rsidRDefault="002502FC" w:rsidP="0047132C">
      <w:pPr>
        <w:numPr>
          <w:ilvl w:val="0"/>
          <w:numId w:val="10"/>
        </w:numPr>
        <w:jc w:val="both"/>
        <w:rPr>
          <w:rFonts w:cs="Calibri"/>
          <w:lang w:val="en-GB"/>
        </w:rPr>
      </w:pPr>
      <w:r w:rsidRPr="008C3404">
        <w:rPr>
          <w:rFonts w:cs="Calibri"/>
          <w:lang w:val="en-GB"/>
        </w:rPr>
        <w:t>Description of Environmental and Social Impacts;</w:t>
      </w:r>
    </w:p>
    <w:p w14:paraId="26EF3A87" w14:textId="77777777" w:rsidR="002502FC" w:rsidRPr="008C3404" w:rsidRDefault="002502FC" w:rsidP="0047132C">
      <w:pPr>
        <w:numPr>
          <w:ilvl w:val="0"/>
          <w:numId w:val="10"/>
        </w:numPr>
        <w:jc w:val="both"/>
        <w:rPr>
          <w:rFonts w:cs="Calibri"/>
          <w:lang w:val="en-GB"/>
        </w:rPr>
      </w:pPr>
      <w:r w:rsidRPr="008C3404">
        <w:rPr>
          <w:rFonts w:cs="Calibri"/>
          <w:lang w:val="en-GB"/>
        </w:rPr>
        <w:t>Environmental and Social Impact Mitigation and Management Plan;</w:t>
      </w:r>
    </w:p>
    <w:p w14:paraId="511728B5" w14:textId="77777777" w:rsidR="002502FC" w:rsidRPr="008C3404" w:rsidRDefault="002502FC" w:rsidP="0047132C">
      <w:pPr>
        <w:numPr>
          <w:ilvl w:val="0"/>
          <w:numId w:val="10"/>
        </w:numPr>
        <w:jc w:val="both"/>
        <w:rPr>
          <w:rFonts w:cs="Calibri"/>
          <w:lang w:val="en-GB"/>
        </w:rPr>
      </w:pPr>
      <w:r w:rsidRPr="008C3404">
        <w:rPr>
          <w:rFonts w:cs="Calibri"/>
          <w:lang w:val="en-GB"/>
        </w:rPr>
        <w:t>Conclusions;</w:t>
      </w:r>
    </w:p>
    <w:p w14:paraId="00819AA0" w14:textId="77777777" w:rsidR="002502FC" w:rsidRPr="008C3404" w:rsidRDefault="002502FC" w:rsidP="0047132C">
      <w:pPr>
        <w:numPr>
          <w:ilvl w:val="0"/>
          <w:numId w:val="10"/>
        </w:numPr>
        <w:jc w:val="both"/>
        <w:rPr>
          <w:rFonts w:cs="Calibri"/>
          <w:lang w:val="en-GB"/>
        </w:rPr>
      </w:pPr>
      <w:r w:rsidRPr="008C3404">
        <w:rPr>
          <w:rFonts w:cs="Calibri"/>
          <w:lang w:val="en-GB"/>
        </w:rPr>
        <w:t>Bibliography;</w:t>
      </w:r>
    </w:p>
    <w:p w14:paraId="07158AB3" w14:textId="39C26AEA" w:rsidR="002502FC" w:rsidRPr="008C3404" w:rsidRDefault="002502FC" w:rsidP="0047132C">
      <w:pPr>
        <w:numPr>
          <w:ilvl w:val="0"/>
          <w:numId w:val="10"/>
        </w:numPr>
        <w:jc w:val="both"/>
        <w:rPr>
          <w:rFonts w:cs="Calibri"/>
          <w:lang w:val="en-GB"/>
        </w:rPr>
      </w:pPr>
      <w:r w:rsidRPr="008C3404">
        <w:rPr>
          <w:rFonts w:cs="Calibri"/>
          <w:lang w:val="en-GB"/>
        </w:rPr>
        <w:t>Annex.</w:t>
      </w:r>
    </w:p>
    <w:p w14:paraId="3DECFDF1" w14:textId="77777777" w:rsidR="005813AB" w:rsidRPr="008C3404" w:rsidRDefault="00450F2D" w:rsidP="00DC53CE">
      <w:pPr>
        <w:pStyle w:val="Heading1"/>
        <w:rPr>
          <w:rFonts w:asciiTheme="minorHAnsi" w:hAnsiTheme="minorHAnsi" w:cstheme="minorHAnsi"/>
        </w:rPr>
      </w:pPr>
      <w:r w:rsidRPr="008C3404">
        <w:rPr>
          <w:rFonts w:asciiTheme="minorHAnsi" w:hAnsiTheme="minorHAnsi" w:cstheme="minorHAnsi"/>
        </w:rPr>
        <w:br w:type="page"/>
      </w:r>
      <w:bookmarkStart w:id="33" w:name="_Toc483317064"/>
      <w:r w:rsidR="005813AB" w:rsidRPr="008C3404">
        <w:rPr>
          <w:rFonts w:asciiTheme="minorHAnsi" w:hAnsiTheme="minorHAnsi" w:cstheme="minorHAnsi"/>
        </w:rPr>
        <w:lastRenderedPageBreak/>
        <w:t>description of the proposed project</w:t>
      </w:r>
      <w:bookmarkEnd w:id="33"/>
    </w:p>
    <w:p w14:paraId="47D6E69C" w14:textId="77777777" w:rsidR="00D4027D" w:rsidRPr="008C3404" w:rsidRDefault="00D4027D" w:rsidP="00DC53CE">
      <w:pPr>
        <w:pStyle w:val="Heading2"/>
        <w:ind w:left="630" w:hanging="630"/>
        <w:jc w:val="both"/>
        <w:rPr>
          <w:rFonts w:asciiTheme="minorHAnsi" w:hAnsiTheme="minorHAnsi" w:cstheme="minorHAnsi"/>
        </w:rPr>
      </w:pPr>
      <w:bookmarkStart w:id="34" w:name="_Toc468361511"/>
      <w:bookmarkStart w:id="35" w:name="_Toc483317065"/>
      <w:bookmarkStart w:id="36" w:name="_Toc397424450"/>
      <w:r w:rsidRPr="008C3404">
        <w:rPr>
          <w:rFonts w:asciiTheme="minorHAnsi" w:hAnsiTheme="minorHAnsi" w:cstheme="minorHAnsi"/>
        </w:rPr>
        <w:t>Need for the Project</w:t>
      </w:r>
      <w:bookmarkEnd w:id="34"/>
      <w:bookmarkEnd w:id="35"/>
    </w:p>
    <w:p w14:paraId="5E7F9ABC" w14:textId="36EEB689" w:rsidR="00DA6250" w:rsidRPr="008C3404" w:rsidRDefault="00D4027D" w:rsidP="00DC53CE">
      <w:pPr>
        <w:jc w:val="both"/>
        <w:rPr>
          <w:rFonts w:asciiTheme="minorHAnsi" w:hAnsiTheme="minorHAnsi" w:cstheme="minorHAnsi"/>
        </w:rPr>
      </w:pPr>
      <w:r w:rsidRPr="008C3404">
        <w:rPr>
          <w:rFonts w:asciiTheme="minorHAnsi" w:hAnsiTheme="minorHAnsi" w:cstheme="minorHAnsi"/>
          <w:lang w:val="en-GB" w:eastAsia="x-none"/>
        </w:rPr>
        <w:t>The proposed culverts to be constructed is located within Dome-Kwabenya</w:t>
      </w:r>
      <w:r w:rsidR="007A01B5" w:rsidRPr="008C3404">
        <w:rPr>
          <w:rFonts w:asciiTheme="minorHAnsi" w:hAnsiTheme="minorHAnsi" w:cstheme="minorHAnsi"/>
          <w:lang w:val="en-GB" w:eastAsia="x-none"/>
        </w:rPr>
        <w:t xml:space="preserve">, near Taifa, in </w:t>
      </w:r>
      <w:r w:rsidRPr="008C3404">
        <w:rPr>
          <w:rFonts w:asciiTheme="minorHAnsi" w:hAnsiTheme="minorHAnsi" w:cstheme="minorHAnsi"/>
          <w:lang w:val="en-GB" w:eastAsia="x-none"/>
        </w:rPr>
        <w:t>the Ga East</w:t>
      </w:r>
      <w:r w:rsidR="00D526E1" w:rsidRPr="008C3404">
        <w:rPr>
          <w:rFonts w:asciiTheme="minorHAnsi" w:hAnsiTheme="minorHAnsi" w:cstheme="minorHAnsi"/>
          <w:lang w:val="en-GB" w:eastAsia="x-none"/>
        </w:rPr>
        <w:t xml:space="preserve"> Municipality.</w:t>
      </w:r>
      <w:r w:rsidRPr="008C3404">
        <w:rPr>
          <w:rFonts w:asciiTheme="minorHAnsi" w:hAnsiTheme="minorHAnsi" w:cstheme="minorHAnsi"/>
          <w:lang w:val="en-GB" w:eastAsia="x-none"/>
        </w:rPr>
        <w:t xml:space="preserve"> </w:t>
      </w:r>
      <w:r w:rsidRPr="008C3404">
        <w:rPr>
          <w:rFonts w:asciiTheme="minorHAnsi" w:hAnsiTheme="minorHAnsi" w:cstheme="minorHAnsi"/>
        </w:rPr>
        <w:t>Over the years the communities have become heavily populated due to the settlements developed in the flood plains of the drains which has result</w:t>
      </w:r>
      <w:r w:rsidR="00DA6250" w:rsidRPr="008C3404">
        <w:rPr>
          <w:rFonts w:asciiTheme="minorHAnsi" w:hAnsiTheme="minorHAnsi" w:cstheme="minorHAnsi"/>
        </w:rPr>
        <w:t>ed</w:t>
      </w:r>
      <w:r w:rsidRPr="008C3404">
        <w:rPr>
          <w:rFonts w:asciiTheme="minorHAnsi" w:hAnsiTheme="minorHAnsi" w:cstheme="minorHAnsi"/>
        </w:rPr>
        <w:t xml:space="preserve"> in the rapid changes in the land use pattern of the drainage basin.</w:t>
      </w:r>
    </w:p>
    <w:p w14:paraId="574DB99D" w14:textId="77777777" w:rsidR="00DA6250" w:rsidRPr="008C3404" w:rsidRDefault="00DA6250" w:rsidP="00DC53CE">
      <w:pPr>
        <w:jc w:val="both"/>
        <w:rPr>
          <w:rFonts w:asciiTheme="minorHAnsi" w:hAnsiTheme="minorHAnsi" w:cstheme="minorHAnsi"/>
          <w:lang w:val="en-GB"/>
        </w:rPr>
      </w:pPr>
    </w:p>
    <w:p w14:paraId="1A59C345" w14:textId="3B61ACA1" w:rsidR="00D4027D" w:rsidRPr="008C3404" w:rsidRDefault="00D4027D" w:rsidP="00DC53CE">
      <w:pPr>
        <w:jc w:val="both"/>
        <w:rPr>
          <w:rFonts w:asciiTheme="minorHAnsi" w:hAnsiTheme="minorHAnsi" w:cstheme="minorHAnsi"/>
          <w:lang w:val="en-GB"/>
        </w:rPr>
      </w:pPr>
      <w:r w:rsidRPr="008C3404">
        <w:rPr>
          <w:rFonts w:asciiTheme="minorHAnsi" w:hAnsiTheme="minorHAnsi" w:cstheme="minorHAnsi"/>
          <w:lang w:val="en-GB"/>
        </w:rPr>
        <w:t>As a result of the development of settlements, most of the drains are used as garbage dumping receptacles, especially in crowded and low income areas where garbage collecting basins are placed very close to drains. Others are badly choked with weeds and bushes, and serious erosion has damaged drains and culverts in places. Stagnant foul waters are found in drains in the central part of the city where there are stores, markets and restaurants, as well as lorry parks. No maintenance is carried out to remove the garbage and silt in the industrial areas, causing flooding.</w:t>
      </w:r>
    </w:p>
    <w:p w14:paraId="00A4E452" w14:textId="1AF6FE08" w:rsidR="00D4027D" w:rsidRPr="008C3404" w:rsidRDefault="00D4027D" w:rsidP="00DC53CE">
      <w:pPr>
        <w:jc w:val="both"/>
        <w:rPr>
          <w:rFonts w:asciiTheme="minorHAnsi" w:hAnsiTheme="minorHAnsi" w:cstheme="minorHAnsi"/>
          <w:lang w:val="en-GB"/>
        </w:rPr>
      </w:pPr>
      <w:r w:rsidRPr="008C3404">
        <w:rPr>
          <w:rFonts w:asciiTheme="minorHAnsi" w:hAnsiTheme="minorHAnsi" w:cstheme="minorHAnsi"/>
          <w:lang w:val="en-GB"/>
        </w:rPr>
        <w:t>The construction of proposed culverts at Dome-Kwabenya is therefore intended to alleviate the situation in flood prone areas.</w:t>
      </w:r>
    </w:p>
    <w:p w14:paraId="50D7BE62" w14:textId="77777777" w:rsidR="00D4027D" w:rsidRPr="008C3404" w:rsidRDefault="00D4027D" w:rsidP="00DC53CE">
      <w:pPr>
        <w:jc w:val="both"/>
        <w:rPr>
          <w:rFonts w:asciiTheme="minorHAnsi" w:hAnsiTheme="minorHAnsi" w:cstheme="minorHAnsi"/>
          <w:lang w:val="en-GB"/>
        </w:rPr>
      </w:pPr>
    </w:p>
    <w:p w14:paraId="7FAF8FF6" w14:textId="3B08DFD4" w:rsidR="00104E1C" w:rsidRPr="008C3404" w:rsidRDefault="00D4027D" w:rsidP="00DC53CE">
      <w:pPr>
        <w:pStyle w:val="Heading2"/>
        <w:jc w:val="both"/>
        <w:rPr>
          <w:rFonts w:asciiTheme="minorHAnsi" w:hAnsiTheme="minorHAnsi" w:cstheme="minorHAnsi"/>
          <w:lang w:val="en-GB"/>
        </w:rPr>
      </w:pPr>
      <w:bookmarkStart w:id="37" w:name="_Toc483317066"/>
      <w:r w:rsidRPr="008C3404">
        <w:rPr>
          <w:rFonts w:asciiTheme="minorHAnsi" w:hAnsiTheme="minorHAnsi" w:cstheme="minorHAnsi"/>
          <w:lang w:val="en-GB"/>
        </w:rPr>
        <w:t xml:space="preserve">Culvert </w:t>
      </w:r>
      <w:r w:rsidR="005B2AAF" w:rsidRPr="008C3404">
        <w:rPr>
          <w:rFonts w:asciiTheme="minorHAnsi" w:hAnsiTheme="minorHAnsi" w:cstheme="minorHAnsi"/>
          <w:lang w:val="en-GB"/>
        </w:rPr>
        <w:t>Location</w:t>
      </w:r>
      <w:r w:rsidR="00DA6250" w:rsidRPr="008C3404">
        <w:rPr>
          <w:rFonts w:asciiTheme="minorHAnsi" w:hAnsiTheme="minorHAnsi" w:cstheme="minorHAnsi"/>
          <w:lang w:val="en-GB"/>
        </w:rPr>
        <w:t>s</w:t>
      </w:r>
      <w:bookmarkEnd w:id="37"/>
    </w:p>
    <w:p w14:paraId="381C51A4" w14:textId="0FBC9D12" w:rsidR="00DE7487" w:rsidRPr="008C3404" w:rsidRDefault="005B2AAF" w:rsidP="00DC53CE">
      <w:pPr>
        <w:jc w:val="both"/>
        <w:rPr>
          <w:rFonts w:asciiTheme="minorHAnsi" w:hAnsiTheme="minorHAnsi" w:cstheme="minorHAnsi"/>
          <w:lang w:val="en-GB" w:eastAsia="x-none"/>
        </w:rPr>
      </w:pPr>
      <w:r w:rsidRPr="008C3404">
        <w:rPr>
          <w:rFonts w:asciiTheme="minorHAnsi" w:hAnsiTheme="minorHAnsi" w:cstheme="minorHAnsi"/>
          <w:lang w:val="en-GB" w:eastAsia="x-none"/>
        </w:rPr>
        <w:t xml:space="preserve">The proposed </w:t>
      </w:r>
      <w:r w:rsidR="009D17FC" w:rsidRPr="008C3404">
        <w:rPr>
          <w:rFonts w:asciiTheme="minorHAnsi" w:hAnsiTheme="minorHAnsi" w:cstheme="minorHAnsi"/>
          <w:lang w:val="en-GB" w:eastAsia="x-none"/>
        </w:rPr>
        <w:t xml:space="preserve">culverts would be constructed </w:t>
      </w:r>
      <w:r w:rsidR="00DE7487" w:rsidRPr="008C3404">
        <w:rPr>
          <w:rFonts w:asciiTheme="minorHAnsi" w:hAnsiTheme="minorHAnsi" w:cstheme="minorHAnsi"/>
          <w:lang w:val="en-GB" w:eastAsia="x-none"/>
        </w:rPr>
        <w:t xml:space="preserve">along (First and second </w:t>
      </w:r>
      <w:r w:rsidR="009D17FC" w:rsidRPr="008C3404">
        <w:rPr>
          <w:rFonts w:asciiTheme="minorHAnsi" w:hAnsiTheme="minorHAnsi" w:cstheme="minorHAnsi"/>
          <w:lang w:val="en-GB" w:eastAsia="x-none"/>
        </w:rPr>
        <w:t>culverts</w:t>
      </w:r>
      <w:r w:rsidR="00D526E1" w:rsidRPr="008C3404">
        <w:rPr>
          <w:rFonts w:asciiTheme="minorHAnsi" w:hAnsiTheme="minorHAnsi" w:cstheme="minorHAnsi"/>
          <w:lang w:val="en-GB" w:eastAsia="x-none"/>
        </w:rPr>
        <w:t>) and</w:t>
      </w:r>
      <w:r w:rsidR="009D17FC" w:rsidRPr="008C3404">
        <w:rPr>
          <w:rFonts w:asciiTheme="minorHAnsi" w:hAnsiTheme="minorHAnsi" w:cstheme="minorHAnsi"/>
          <w:lang w:val="en-GB" w:eastAsia="x-none"/>
        </w:rPr>
        <w:t xml:space="preserve"> </w:t>
      </w:r>
      <w:r w:rsidR="00D526E1" w:rsidRPr="008C3404">
        <w:rPr>
          <w:rFonts w:asciiTheme="minorHAnsi" w:hAnsiTheme="minorHAnsi" w:cstheme="minorHAnsi"/>
          <w:lang w:val="en-GB" w:eastAsia="x-none"/>
        </w:rPr>
        <w:t>across (</w:t>
      </w:r>
      <w:r w:rsidR="00DE7487" w:rsidRPr="008C3404">
        <w:rPr>
          <w:rFonts w:asciiTheme="minorHAnsi" w:hAnsiTheme="minorHAnsi" w:cstheme="minorHAnsi"/>
          <w:lang w:val="en-GB" w:eastAsia="x-none"/>
        </w:rPr>
        <w:t>Third culvert</w:t>
      </w:r>
      <w:r w:rsidR="00D526E1" w:rsidRPr="008C3404">
        <w:rPr>
          <w:rFonts w:asciiTheme="minorHAnsi" w:hAnsiTheme="minorHAnsi" w:cstheme="minorHAnsi"/>
          <w:lang w:val="en-GB" w:eastAsia="x-none"/>
        </w:rPr>
        <w:t>) the Taifa- Burkina Road at</w:t>
      </w:r>
      <w:r w:rsidR="009D17FC" w:rsidRPr="008C3404">
        <w:rPr>
          <w:rFonts w:asciiTheme="minorHAnsi" w:hAnsiTheme="minorHAnsi" w:cstheme="minorHAnsi"/>
          <w:lang w:val="en-GB" w:eastAsia="x-none"/>
        </w:rPr>
        <w:t xml:space="preserve"> Dome –Kwabenya</w:t>
      </w:r>
      <w:r w:rsidR="00B8579E" w:rsidRPr="008C3404">
        <w:rPr>
          <w:rFonts w:asciiTheme="minorHAnsi" w:hAnsiTheme="minorHAnsi" w:cstheme="minorHAnsi"/>
          <w:lang w:val="en-GB" w:eastAsia="x-none"/>
        </w:rPr>
        <w:t xml:space="preserve"> (s</w:t>
      </w:r>
      <w:r w:rsidR="00DE7487" w:rsidRPr="008C3404">
        <w:rPr>
          <w:rFonts w:asciiTheme="minorHAnsi" w:hAnsiTheme="minorHAnsi" w:cstheme="minorHAnsi"/>
          <w:lang w:val="en-GB" w:eastAsia="x-none"/>
        </w:rPr>
        <w:t xml:space="preserve">ee </w:t>
      </w:r>
      <w:r w:rsidR="00FB0629" w:rsidRPr="008C3404">
        <w:rPr>
          <w:rFonts w:asciiTheme="minorHAnsi" w:hAnsiTheme="minorHAnsi" w:cstheme="minorHAnsi"/>
          <w:b/>
          <w:lang w:val="en-GB" w:eastAsia="x-none"/>
        </w:rPr>
        <w:t>Figure 2-1</w:t>
      </w:r>
      <w:r w:rsidR="00DE7487" w:rsidRPr="008C3404">
        <w:rPr>
          <w:rFonts w:asciiTheme="minorHAnsi" w:hAnsiTheme="minorHAnsi" w:cstheme="minorHAnsi"/>
          <w:lang w:val="en-GB" w:eastAsia="x-none"/>
        </w:rPr>
        <w:t>)</w:t>
      </w:r>
      <w:r w:rsidR="001244D0" w:rsidRPr="008C3404">
        <w:rPr>
          <w:rFonts w:asciiTheme="minorHAnsi" w:hAnsiTheme="minorHAnsi" w:cstheme="minorHAnsi"/>
          <w:lang w:val="en-GB" w:eastAsia="x-none"/>
        </w:rPr>
        <w:t xml:space="preserve"> in t</w:t>
      </w:r>
      <w:r w:rsidR="00DE7487" w:rsidRPr="008C3404">
        <w:rPr>
          <w:rFonts w:asciiTheme="minorHAnsi" w:hAnsiTheme="minorHAnsi" w:cstheme="minorHAnsi"/>
          <w:lang w:val="en-GB" w:eastAsia="x-none"/>
        </w:rPr>
        <w:t>he Ga East Municipality</w:t>
      </w:r>
      <w:r w:rsidR="00B8579E" w:rsidRPr="008C3404">
        <w:rPr>
          <w:rFonts w:asciiTheme="minorHAnsi" w:hAnsiTheme="minorHAnsi" w:cstheme="minorHAnsi"/>
          <w:lang w:val="en-GB" w:eastAsia="x-none"/>
        </w:rPr>
        <w:t>.</w:t>
      </w:r>
      <w:r w:rsidR="00DE7487" w:rsidRPr="008C3404">
        <w:rPr>
          <w:rFonts w:asciiTheme="minorHAnsi" w:hAnsiTheme="minorHAnsi" w:cstheme="minorHAnsi"/>
          <w:lang w:val="en-GB" w:eastAsia="x-none"/>
        </w:rPr>
        <w:t xml:space="preserve"> The </w:t>
      </w:r>
      <w:r w:rsidR="001244D0" w:rsidRPr="008C3404">
        <w:rPr>
          <w:rFonts w:asciiTheme="minorHAnsi" w:hAnsiTheme="minorHAnsi" w:cstheme="minorHAnsi"/>
          <w:lang w:val="en-GB" w:eastAsia="x-none"/>
        </w:rPr>
        <w:t>type, dimensions</w:t>
      </w:r>
      <w:r w:rsidR="00E60F10" w:rsidRPr="008C3404">
        <w:rPr>
          <w:rFonts w:asciiTheme="minorHAnsi" w:hAnsiTheme="minorHAnsi" w:cstheme="minorHAnsi"/>
          <w:lang w:val="en-GB" w:eastAsia="x-none"/>
        </w:rPr>
        <w:t xml:space="preserve"> and GPS locations </w:t>
      </w:r>
      <w:r w:rsidR="00DE7487" w:rsidRPr="008C3404">
        <w:rPr>
          <w:rFonts w:asciiTheme="minorHAnsi" w:hAnsiTheme="minorHAnsi" w:cstheme="minorHAnsi"/>
          <w:lang w:val="en-GB" w:eastAsia="x-none"/>
        </w:rPr>
        <w:t xml:space="preserve">of the </w:t>
      </w:r>
      <w:r w:rsidR="00E60F10" w:rsidRPr="008C3404">
        <w:rPr>
          <w:rFonts w:asciiTheme="minorHAnsi" w:hAnsiTheme="minorHAnsi" w:cstheme="minorHAnsi"/>
          <w:lang w:val="en-GB" w:eastAsia="x-none"/>
        </w:rPr>
        <w:t xml:space="preserve">proposed </w:t>
      </w:r>
      <w:r w:rsidR="00DE7487" w:rsidRPr="008C3404">
        <w:rPr>
          <w:rFonts w:asciiTheme="minorHAnsi" w:hAnsiTheme="minorHAnsi" w:cstheme="minorHAnsi"/>
          <w:lang w:val="en-GB" w:eastAsia="x-none"/>
        </w:rPr>
        <w:t xml:space="preserve">culverts are </w:t>
      </w:r>
      <w:r w:rsidR="00E60F10" w:rsidRPr="008C3404">
        <w:rPr>
          <w:rFonts w:asciiTheme="minorHAnsi" w:hAnsiTheme="minorHAnsi" w:cstheme="minorHAnsi"/>
          <w:lang w:val="en-GB" w:eastAsia="x-none"/>
        </w:rPr>
        <w:t>in</w:t>
      </w:r>
      <w:r w:rsidR="00DE7487" w:rsidRPr="008C3404">
        <w:rPr>
          <w:rFonts w:asciiTheme="minorHAnsi" w:hAnsiTheme="minorHAnsi" w:cstheme="minorHAnsi"/>
          <w:lang w:val="en-GB" w:eastAsia="x-none"/>
        </w:rPr>
        <w:t xml:space="preserve"> </w:t>
      </w:r>
      <w:r w:rsidR="00E60F10" w:rsidRPr="008C3404">
        <w:rPr>
          <w:rFonts w:asciiTheme="minorHAnsi" w:hAnsiTheme="minorHAnsi" w:cstheme="minorHAnsi"/>
          <w:b/>
          <w:lang w:val="en-GB" w:eastAsia="x-none"/>
        </w:rPr>
        <w:t>Table 2</w:t>
      </w:r>
      <w:r w:rsidR="00FB0629" w:rsidRPr="008C3404">
        <w:rPr>
          <w:rFonts w:asciiTheme="minorHAnsi" w:hAnsiTheme="minorHAnsi" w:cstheme="minorHAnsi"/>
          <w:b/>
          <w:lang w:val="en-GB" w:eastAsia="x-none"/>
        </w:rPr>
        <w:t>-</w:t>
      </w:r>
      <w:r w:rsidR="00B8579E" w:rsidRPr="008C3404">
        <w:rPr>
          <w:rFonts w:asciiTheme="minorHAnsi" w:hAnsiTheme="minorHAnsi" w:cstheme="minorHAnsi"/>
          <w:b/>
          <w:lang w:val="en-GB" w:eastAsia="x-none"/>
        </w:rPr>
        <w:t>1</w:t>
      </w:r>
      <w:r w:rsidR="00B8579E" w:rsidRPr="008C3404">
        <w:rPr>
          <w:rFonts w:asciiTheme="minorHAnsi" w:hAnsiTheme="minorHAnsi" w:cstheme="minorHAnsi"/>
          <w:lang w:val="en-GB" w:eastAsia="x-none"/>
        </w:rPr>
        <w:t xml:space="preserve"> below.</w:t>
      </w:r>
      <w:r w:rsidR="00DE7487" w:rsidRPr="008C3404">
        <w:rPr>
          <w:rFonts w:asciiTheme="minorHAnsi" w:hAnsiTheme="minorHAnsi" w:cstheme="minorHAnsi"/>
          <w:lang w:val="en-GB" w:eastAsia="x-none"/>
        </w:rPr>
        <w:t xml:space="preserve"> </w:t>
      </w:r>
    </w:p>
    <w:p w14:paraId="12471337" w14:textId="77777777" w:rsidR="001244D0" w:rsidRPr="008C3404" w:rsidRDefault="001244D0" w:rsidP="00DC53CE">
      <w:pPr>
        <w:jc w:val="both"/>
        <w:rPr>
          <w:rFonts w:asciiTheme="minorHAnsi" w:hAnsiTheme="minorHAnsi" w:cstheme="minorHAnsi"/>
          <w:lang w:val="en-GB" w:eastAsia="x-none"/>
        </w:rPr>
      </w:pPr>
    </w:p>
    <w:p w14:paraId="599B0209" w14:textId="662AA57A" w:rsidR="00E60F10" w:rsidRPr="008C3404" w:rsidRDefault="00A625B3" w:rsidP="00A625B3">
      <w:pPr>
        <w:pStyle w:val="Caption"/>
        <w:rPr>
          <w:rFonts w:asciiTheme="minorHAnsi" w:hAnsiTheme="minorHAnsi" w:cstheme="minorHAnsi"/>
        </w:rPr>
      </w:pPr>
      <w:bookmarkStart w:id="38" w:name="_Toc483236340"/>
      <w:r w:rsidRPr="008C3404">
        <w:rPr>
          <w:rFonts w:asciiTheme="minorHAnsi" w:hAnsiTheme="minorHAnsi" w:cstheme="minorHAnsi"/>
        </w:rPr>
        <w:t xml:space="preserve">Table </w:t>
      </w:r>
      <w:r w:rsidRPr="008C3404">
        <w:rPr>
          <w:rFonts w:asciiTheme="minorHAnsi" w:hAnsiTheme="minorHAnsi" w:cstheme="minorHAnsi"/>
        </w:rPr>
        <w:fldChar w:fldCharType="begin"/>
      </w:r>
      <w:r w:rsidRPr="008C3404">
        <w:rPr>
          <w:rFonts w:asciiTheme="minorHAnsi" w:hAnsiTheme="minorHAnsi" w:cstheme="minorHAnsi"/>
        </w:rPr>
        <w:instrText xml:space="preserve"> STYLEREF 1 \s </w:instrText>
      </w:r>
      <w:r w:rsidRPr="008C3404">
        <w:rPr>
          <w:rFonts w:asciiTheme="minorHAnsi" w:hAnsiTheme="minorHAnsi" w:cstheme="minorHAnsi"/>
        </w:rPr>
        <w:fldChar w:fldCharType="separate"/>
      </w:r>
      <w:r w:rsidR="00745733" w:rsidRPr="008C3404">
        <w:rPr>
          <w:rFonts w:asciiTheme="minorHAnsi" w:hAnsiTheme="minorHAnsi" w:cstheme="minorHAnsi"/>
          <w:noProof/>
        </w:rPr>
        <w:t>2</w:t>
      </w:r>
      <w:r w:rsidRPr="008C3404">
        <w:rPr>
          <w:rFonts w:asciiTheme="minorHAnsi" w:hAnsiTheme="minorHAnsi" w:cstheme="minorHAnsi"/>
        </w:rPr>
        <w:fldChar w:fldCharType="end"/>
      </w:r>
      <w:r w:rsidRPr="008C3404">
        <w:rPr>
          <w:rFonts w:asciiTheme="minorHAnsi" w:hAnsiTheme="minorHAnsi" w:cstheme="minorHAnsi"/>
        </w:rPr>
        <w:noBreakHyphen/>
      </w:r>
      <w:r w:rsidRPr="008C3404">
        <w:rPr>
          <w:rFonts w:asciiTheme="minorHAnsi" w:hAnsiTheme="minorHAnsi" w:cstheme="minorHAnsi"/>
        </w:rPr>
        <w:fldChar w:fldCharType="begin"/>
      </w:r>
      <w:r w:rsidRPr="008C3404">
        <w:rPr>
          <w:rFonts w:asciiTheme="minorHAnsi" w:hAnsiTheme="minorHAnsi" w:cstheme="minorHAnsi"/>
        </w:rPr>
        <w:instrText xml:space="preserve"> SEQ Table \* ARABIC \s 1 </w:instrText>
      </w:r>
      <w:r w:rsidRPr="008C3404">
        <w:rPr>
          <w:rFonts w:asciiTheme="minorHAnsi" w:hAnsiTheme="minorHAnsi" w:cstheme="minorHAnsi"/>
        </w:rPr>
        <w:fldChar w:fldCharType="separate"/>
      </w:r>
      <w:r w:rsidR="00745733" w:rsidRPr="008C3404">
        <w:rPr>
          <w:rFonts w:asciiTheme="minorHAnsi" w:hAnsiTheme="minorHAnsi" w:cstheme="minorHAnsi"/>
          <w:noProof/>
        </w:rPr>
        <w:t>1</w:t>
      </w:r>
      <w:r w:rsidRPr="008C3404">
        <w:rPr>
          <w:rFonts w:asciiTheme="minorHAnsi" w:hAnsiTheme="minorHAnsi" w:cstheme="minorHAnsi"/>
        </w:rPr>
        <w:fldChar w:fldCharType="end"/>
      </w:r>
      <w:r w:rsidR="001244D0" w:rsidRPr="008C3404">
        <w:rPr>
          <w:rFonts w:asciiTheme="minorHAnsi" w:hAnsiTheme="minorHAnsi" w:cstheme="minorHAnsi"/>
        </w:rPr>
        <w:t>: Dimensions, type and GPS location of culverts</w:t>
      </w:r>
      <w:bookmarkEnd w:id="38"/>
    </w:p>
    <w:tbl>
      <w:tblPr>
        <w:tblStyle w:val="TableGrid"/>
        <w:tblW w:w="8905" w:type="dxa"/>
        <w:tblLook w:val="04A0" w:firstRow="1" w:lastRow="0" w:firstColumn="1" w:lastColumn="0" w:noHBand="0" w:noVBand="1"/>
      </w:tblPr>
      <w:tblGrid>
        <w:gridCol w:w="445"/>
        <w:gridCol w:w="4140"/>
        <w:gridCol w:w="4320"/>
      </w:tblGrid>
      <w:tr w:rsidR="00E60F10" w:rsidRPr="008C3404" w14:paraId="6F682436" w14:textId="77777777" w:rsidTr="001B3947">
        <w:tc>
          <w:tcPr>
            <w:tcW w:w="445" w:type="dxa"/>
          </w:tcPr>
          <w:p w14:paraId="08E1B188" w14:textId="77777777" w:rsidR="00E60F10" w:rsidRPr="008C3404" w:rsidRDefault="00E60F10" w:rsidP="001B3947">
            <w:pPr>
              <w:tabs>
                <w:tab w:val="left" w:pos="1185"/>
              </w:tabs>
              <w:jc w:val="both"/>
              <w:rPr>
                <w:rFonts w:asciiTheme="minorHAnsi" w:hAnsiTheme="minorHAnsi" w:cstheme="minorHAnsi"/>
                <w:b/>
                <w:i/>
                <w:lang w:val="en-GB" w:eastAsia="x-none"/>
              </w:rPr>
            </w:pPr>
          </w:p>
        </w:tc>
        <w:tc>
          <w:tcPr>
            <w:tcW w:w="4140" w:type="dxa"/>
          </w:tcPr>
          <w:p w14:paraId="556466C0" w14:textId="77777777" w:rsidR="00E60F10" w:rsidRPr="008C3404" w:rsidRDefault="00E60F10" w:rsidP="001B3947">
            <w:pPr>
              <w:tabs>
                <w:tab w:val="left" w:pos="1185"/>
              </w:tabs>
              <w:jc w:val="both"/>
              <w:rPr>
                <w:rFonts w:asciiTheme="minorHAnsi" w:hAnsiTheme="minorHAnsi" w:cstheme="minorHAnsi"/>
                <w:b/>
                <w:i/>
                <w:lang w:val="en-GB" w:eastAsia="x-none"/>
              </w:rPr>
            </w:pPr>
            <w:r w:rsidRPr="008C3404">
              <w:rPr>
                <w:rFonts w:asciiTheme="minorHAnsi" w:hAnsiTheme="minorHAnsi" w:cstheme="minorHAnsi"/>
                <w:b/>
                <w:i/>
                <w:lang w:val="en-GB" w:eastAsia="x-none"/>
              </w:rPr>
              <w:t>Culvert type and Dimension</w:t>
            </w:r>
          </w:p>
        </w:tc>
        <w:tc>
          <w:tcPr>
            <w:tcW w:w="4320" w:type="dxa"/>
          </w:tcPr>
          <w:p w14:paraId="07C6C45F" w14:textId="77777777" w:rsidR="00E60F10" w:rsidRPr="008C3404" w:rsidRDefault="00E60F10" w:rsidP="001B3947">
            <w:pPr>
              <w:jc w:val="both"/>
              <w:rPr>
                <w:rFonts w:asciiTheme="minorHAnsi" w:hAnsiTheme="minorHAnsi" w:cstheme="minorHAnsi"/>
                <w:b/>
                <w:i/>
                <w:lang w:val="en-GB" w:eastAsia="x-none"/>
              </w:rPr>
            </w:pPr>
            <w:r w:rsidRPr="008C3404">
              <w:rPr>
                <w:rFonts w:asciiTheme="minorHAnsi" w:hAnsiTheme="minorHAnsi" w:cstheme="minorHAnsi"/>
                <w:b/>
                <w:i/>
                <w:lang w:val="en-GB" w:eastAsia="x-none"/>
              </w:rPr>
              <w:t>GPS location</w:t>
            </w:r>
          </w:p>
        </w:tc>
      </w:tr>
      <w:tr w:rsidR="00E60F10" w:rsidRPr="008C3404" w14:paraId="331D6B3F" w14:textId="77777777" w:rsidTr="001244D0">
        <w:trPr>
          <w:trHeight w:val="512"/>
        </w:trPr>
        <w:tc>
          <w:tcPr>
            <w:tcW w:w="445" w:type="dxa"/>
          </w:tcPr>
          <w:p w14:paraId="09421233" w14:textId="77777777" w:rsidR="00E60F10" w:rsidRPr="008C3404" w:rsidRDefault="00E60F10" w:rsidP="001B3947">
            <w:pPr>
              <w:jc w:val="both"/>
              <w:rPr>
                <w:rFonts w:asciiTheme="minorHAnsi" w:hAnsiTheme="minorHAnsi" w:cstheme="minorHAnsi"/>
              </w:rPr>
            </w:pPr>
            <w:r w:rsidRPr="008C3404">
              <w:rPr>
                <w:rFonts w:asciiTheme="minorHAnsi" w:hAnsiTheme="minorHAnsi" w:cstheme="minorHAnsi"/>
              </w:rPr>
              <w:t>1.</w:t>
            </w:r>
          </w:p>
        </w:tc>
        <w:tc>
          <w:tcPr>
            <w:tcW w:w="4140" w:type="dxa"/>
          </w:tcPr>
          <w:p w14:paraId="46C0D544" w14:textId="77777777" w:rsidR="00E60F10" w:rsidRPr="008C3404" w:rsidRDefault="00E60F10" w:rsidP="001B3947">
            <w:pPr>
              <w:jc w:val="both"/>
              <w:rPr>
                <w:rFonts w:asciiTheme="minorHAnsi" w:hAnsiTheme="minorHAnsi" w:cstheme="minorHAnsi"/>
                <w:lang w:val="en-GB" w:eastAsia="x-none"/>
              </w:rPr>
            </w:pPr>
            <w:r w:rsidRPr="008C3404">
              <w:rPr>
                <w:rFonts w:asciiTheme="minorHAnsi" w:hAnsiTheme="minorHAnsi" w:cstheme="minorHAnsi"/>
              </w:rPr>
              <w:t>Twin cell box culvert 12m x4.0m x 2.0m</w:t>
            </w:r>
          </w:p>
        </w:tc>
        <w:tc>
          <w:tcPr>
            <w:tcW w:w="4320" w:type="dxa"/>
          </w:tcPr>
          <w:p w14:paraId="6EC26805" w14:textId="77777777" w:rsidR="00E60F10" w:rsidRPr="008C3404" w:rsidRDefault="00E60F10" w:rsidP="001B3947">
            <w:pPr>
              <w:rPr>
                <w:rFonts w:asciiTheme="minorHAnsi" w:hAnsiTheme="minorHAnsi" w:cstheme="minorHAnsi"/>
                <w:lang w:val="en-GB" w:eastAsia="x-none"/>
              </w:rPr>
            </w:pPr>
            <w:r w:rsidRPr="008C3404">
              <w:rPr>
                <w:rFonts w:asciiTheme="minorHAnsi" w:hAnsiTheme="minorHAnsi" w:cstheme="minorHAnsi"/>
              </w:rPr>
              <w:t xml:space="preserve">(5°40'0.82"N,0°14'22.22"W) </w:t>
            </w:r>
          </w:p>
        </w:tc>
      </w:tr>
      <w:tr w:rsidR="00E60F10" w:rsidRPr="008C3404" w14:paraId="4A53A05D" w14:textId="77777777" w:rsidTr="001244D0">
        <w:trPr>
          <w:trHeight w:val="485"/>
        </w:trPr>
        <w:tc>
          <w:tcPr>
            <w:tcW w:w="445" w:type="dxa"/>
          </w:tcPr>
          <w:p w14:paraId="0AA82B3A" w14:textId="77777777" w:rsidR="00E60F10" w:rsidRPr="008C3404" w:rsidRDefault="00E60F10" w:rsidP="001B3947">
            <w:pPr>
              <w:jc w:val="both"/>
              <w:rPr>
                <w:rFonts w:asciiTheme="minorHAnsi" w:hAnsiTheme="minorHAnsi" w:cstheme="minorHAnsi"/>
              </w:rPr>
            </w:pPr>
            <w:r w:rsidRPr="008C3404">
              <w:rPr>
                <w:rFonts w:asciiTheme="minorHAnsi" w:hAnsiTheme="minorHAnsi" w:cstheme="minorHAnsi"/>
              </w:rPr>
              <w:t>2.</w:t>
            </w:r>
          </w:p>
        </w:tc>
        <w:tc>
          <w:tcPr>
            <w:tcW w:w="4140" w:type="dxa"/>
          </w:tcPr>
          <w:p w14:paraId="708F13A7" w14:textId="77777777" w:rsidR="00E60F10" w:rsidRPr="008C3404" w:rsidRDefault="00E60F10" w:rsidP="001B3947">
            <w:pPr>
              <w:jc w:val="both"/>
              <w:rPr>
                <w:rFonts w:asciiTheme="minorHAnsi" w:hAnsiTheme="minorHAnsi" w:cstheme="minorHAnsi"/>
              </w:rPr>
            </w:pPr>
            <w:r w:rsidRPr="008C3404">
              <w:rPr>
                <w:rFonts w:asciiTheme="minorHAnsi" w:hAnsiTheme="minorHAnsi" w:cstheme="minorHAnsi"/>
              </w:rPr>
              <w:t>Twin cell box culvert 12m x4.0m x 2.0m</w:t>
            </w:r>
          </w:p>
        </w:tc>
        <w:tc>
          <w:tcPr>
            <w:tcW w:w="4320" w:type="dxa"/>
          </w:tcPr>
          <w:p w14:paraId="3BF1E7BA" w14:textId="77777777" w:rsidR="00E60F10" w:rsidRPr="008C3404" w:rsidRDefault="00E60F10" w:rsidP="001B3947">
            <w:pPr>
              <w:rPr>
                <w:rFonts w:asciiTheme="minorHAnsi" w:hAnsiTheme="minorHAnsi" w:cstheme="minorHAnsi"/>
              </w:rPr>
            </w:pPr>
            <w:r w:rsidRPr="008C3404">
              <w:rPr>
                <w:rFonts w:asciiTheme="minorHAnsi" w:hAnsiTheme="minorHAnsi" w:cstheme="minorHAnsi"/>
              </w:rPr>
              <w:t>(5°40'0.78"N, 0°14'24.53"W)</w:t>
            </w:r>
          </w:p>
        </w:tc>
      </w:tr>
      <w:tr w:rsidR="00E60F10" w:rsidRPr="008C3404" w14:paraId="2976597F" w14:textId="77777777" w:rsidTr="001244D0">
        <w:trPr>
          <w:trHeight w:val="440"/>
        </w:trPr>
        <w:tc>
          <w:tcPr>
            <w:tcW w:w="445" w:type="dxa"/>
          </w:tcPr>
          <w:p w14:paraId="053BE8CE" w14:textId="77777777" w:rsidR="00E60F10" w:rsidRPr="008C3404" w:rsidRDefault="00E60F10" w:rsidP="001B3947">
            <w:pPr>
              <w:jc w:val="both"/>
              <w:rPr>
                <w:rFonts w:asciiTheme="minorHAnsi" w:hAnsiTheme="minorHAnsi" w:cstheme="minorHAnsi"/>
              </w:rPr>
            </w:pPr>
            <w:r w:rsidRPr="008C3404">
              <w:rPr>
                <w:rFonts w:asciiTheme="minorHAnsi" w:hAnsiTheme="minorHAnsi" w:cstheme="minorHAnsi"/>
              </w:rPr>
              <w:t>3.</w:t>
            </w:r>
          </w:p>
        </w:tc>
        <w:tc>
          <w:tcPr>
            <w:tcW w:w="4140" w:type="dxa"/>
          </w:tcPr>
          <w:p w14:paraId="665ED238" w14:textId="77777777" w:rsidR="00E60F10" w:rsidRPr="008C3404" w:rsidRDefault="00E60F10" w:rsidP="001B3947">
            <w:pPr>
              <w:jc w:val="both"/>
              <w:rPr>
                <w:rFonts w:asciiTheme="minorHAnsi" w:hAnsiTheme="minorHAnsi" w:cstheme="minorHAnsi"/>
                <w:lang w:val="en-GB" w:eastAsia="x-none"/>
              </w:rPr>
            </w:pPr>
            <w:r w:rsidRPr="008C3404">
              <w:rPr>
                <w:rFonts w:asciiTheme="minorHAnsi" w:hAnsiTheme="minorHAnsi" w:cstheme="minorHAnsi"/>
              </w:rPr>
              <w:t>Single cell box culvert, 7.0m x 4.0m x 12.0m</w:t>
            </w:r>
          </w:p>
        </w:tc>
        <w:tc>
          <w:tcPr>
            <w:tcW w:w="4320" w:type="dxa"/>
          </w:tcPr>
          <w:p w14:paraId="5EB38EB3" w14:textId="77777777" w:rsidR="00E60F10" w:rsidRPr="008C3404" w:rsidRDefault="00E60F10" w:rsidP="001B3947">
            <w:pPr>
              <w:jc w:val="both"/>
              <w:rPr>
                <w:rFonts w:asciiTheme="minorHAnsi" w:hAnsiTheme="minorHAnsi" w:cstheme="minorHAnsi"/>
                <w:lang w:val="en-GB" w:eastAsia="x-none"/>
              </w:rPr>
            </w:pPr>
            <w:r w:rsidRPr="008C3404">
              <w:rPr>
                <w:rFonts w:asciiTheme="minorHAnsi" w:hAnsiTheme="minorHAnsi" w:cstheme="minorHAnsi"/>
              </w:rPr>
              <w:t>(5°40'0.80"N,  0°14'27.67"W)</w:t>
            </w:r>
          </w:p>
        </w:tc>
      </w:tr>
    </w:tbl>
    <w:p w14:paraId="394831C6" w14:textId="77777777" w:rsidR="00FB0629" w:rsidRPr="008C3404" w:rsidRDefault="00FB0629" w:rsidP="00DC53CE">
      <w:pPr>
        <w:jc w:val="both"/>
        <w:rPr>
          <w:rFonts w:asciiTheme="minorHAnsi" w:hAnsiTheme="minorHAnsi" w:cstheme="minorHAnsi"/>
          <w:lang w:val="en-GB" w:eastAsia="x-none"/>
        </w:rPr>
        <w:sectPr w:rsidR="00FB0629" w:rsidRPr="008C3404" w:rsidSect="00423241">
          <w:pgSz w:w="11907" w:h="16839" w:code="9"/>
          <w:pgMar w:top="1440" w:right="1440" w:bottom="1530" w:left="1440" w:header="720" w:footer="720" w:gutter="0"/>
          <w:pgNumType w:start="1"/>
          <w:cols w:space="720"/>
          <w:docGrid w:linePitch="360"/>
        </w:sectPr>
      </w:pPr>
    </w:p>
    <w:p w14:paraId="17049984" w14:textId="021D4E0E" w:rsidR="00DE7487" w:rsidRPr="008C3404" w:rsidRDefault="00DE7487" w:rsidP="00DC53CE">
      <w:pPr>
        <w:jc w:val="both"/>
        <w:rPr>
          <w:rFonts w:asciiTheme="minorHAnsi" w:hAnsiTheme="minorHAnsi" w:cstheme="minorHAnsi"/>
          <w:lang w:val="en-GB" w:eastAsia="x-none"/>
        </w:rPr>
      </w:pPr>
    </w:p>
    <w:p w14:paraId="26822DCD" w14:textId="0C668104" w:rsidR="00DE7487" w:rsidRPr="008C3404" w:rsidRDefault="00DE7487" w:rsidP="00DC53CE">
      <w:pPr>
        <w:spacing w:line="240" w:lineRule="auto"/>
        <w:jc w:val="both"/>
        <w:rPr>
          <w:rFonts w:asciiTheme="minorHAnsi" w:hAnsiTheme="minorHAnsi" w:cstheme="minorHAnsi"/>
          <w:lang w:val="en-GB" w:eastAsia="x-none"/>
        </w:rPr>
      </w:pPr>
      <w:r w:rsidRPr="008C3404">
        <w:rPr>
          <w:rFonts w:asciiTheme="minorHAnsi" w:hAnsiTheme="minorHAnsi" w:cstheme="minorHAnsi"/>
          <w:noProof/>
        </w:rPr>
        <w:drawing>
          <wp:inline distT="0" distB="0" distL="0" distR="0" wp14:anchorId="6B76D00E" wp14:editId="2721BA02">
            <wp:extent cx="8601991" cy="4950372"/>
            <wp:effectExtent l="0" t="0" r="0" b="3175"/>
            <wp:docPr id="10" name="Picture 10" descr="E:\GAMA\map d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AMA\map dom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29710" cy="4966324"/>
                    </a:xfrm>
                    <a:prstGeom prst="rect">
                      <a:avLst/>
                    </a:prstGeom>
                    <a:noFill/>
                    <a:ln>
                      <a:noFill/>
                    </a:ln>
                  </pic:spPr>
                </pic:pic>
              </a:graphicData>
            </a:graphic>
          </wp:inline>
        </w:drawing>
      </w:r>
    </w:p>
    <w:p w14:paraId="6B23EAEF" w14:textId="3F63EA36" w:rsidR="00DE7487" w:rsidRPr="008C3404" w:rsidRDefault="00A625B3" w:rsidP="00A625B3">
      <w:pPr>
        <w:pStyle w:val="Caption"/>
        <w:rPr>
          <w:rFonts w:asciiTheme="minorHAnsi" w:hAnsiTheme="minorHAnsi" w:cstheme="minorHAnsi"/>
        </w:rPr>
      </w:pPr>
      <w:bookmarkStart w:id="39" w:name="_Toc483236332"/>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2</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1</w:t>
      </w:r>
      <w:r w:rsidR="00F66AA5" w:rsidRPr="008C3404">
        <w:rPr>
          <w:rFonts w:asciiTheme="minorHAnsi" w:hAnsiTheme="minorHAnsi" w:cstheme="minorHAnsi"/>
        </w:rPr>
        <w:fldChar w:fldCharType="end"/>
      </w:r>
      <w:r w:rsidR="00DE7487" w:rsidRPr="008C3404">
        <w:rPr>
          <w:rFonts w:asciiTheme="minorHAnsi" w:hAnsiTheme="minorHAnsi" w:cstheme="minorHAnsi"/>
        </w:rPr>
        <w:t>: Map Showing Residential development around the proposed project area and locations of Culverts.</w:t>
      </w:r>
      <w:bookmarkEnd w:id="39"/>
    </w:p>
    <w:p w14:paraId="055D20E2" w14:textId="77777777" w:rsidR="00DE7487" w:rsidRPr="008C3404" w:rsidRDefault="00DE7487" w:rsidP="00DC53CE">
      <w:pPr>
        <w:jc w:val="both"/>
        <w:rPr>
          <w:rFonts w:asciiTheme="minorHAnsi" w:hAnsiTheme="minorHAnsi" w:cstheme="minorHAnsi"/>
          <w:lang w:val="en-GB" w:eastAsia="x-none"/>
        </w:rPr>
      </w:pPr>
    </w:p>
    <w:p w14:paraId="1C420EBF" w14:textId="77777777" w:rsidR="00FB0629" w:rsidRPr="008C3404" w:rsidRDefault="00FB0629" w:rsidP="001B3947">
      <w:pPr>
        <w:pStyle w:val="Caption"/>
        <w:rPr>
          <w:rFonts w:asciiTheme="minorHAnsi" w:hAnsiTheme="minorHAnsi" w:cstheme="minorHAnsi"/>
        </w:rPr>
        <w:sectPr w:rsidR="00FB0629" w:rsidRPr="008C3404" w:rsidSect="00FB0629">
          <w:pgSz w:w="16839" w:h="11907" w:orient="landscape" w:code="9"/>
          <w:pgMar w:top="1440" w:right="1530" w:bottom="1440" w:left="1440" w:header="720" w:footer="720" w:gutter="0"/>
          <w:cols w:space="720"/>
          <w:docGrid w:linePitch="360"/>
        </w:sectPr>
      </w:pPr>
    </w:p>
    <w:p w14:paraId="01FF8B3E" w14:textId="21AA45BC" w:rsidR="00CC6990" w:rsidRPr="008C3404" w:rsidRDefault="00CC6990" w:rsidP="001B3947">
      <w:pPr>
        <w:pStyle w:val="Caption"/>
        <w:rPr>
          <w:rFonts w:asciiTheme="minorHAnsi" w:hAnsiTheme="minorHAnsi" w:cstheme="minorHAnsi"/>
        </w:rPr>
      </w:pPr>
    </w:p>
    <w:p w14:paraId="438D877D" w14:textId="77777777" w:rsidR="00D526E1" w:rsidRPr="008C3404" w:rsidRDefault="00D526E1" w:rsidP="00DC53CE">
      <w:pPr>
        <w:pStyle w:val="Heading2"/>
        <w:ind w:left="630" w:hanging="630"/>
        <w:jc w:val="both"/>
        <w:rPr>
          <w:rStyle w:val="Strong"/>
          <w:rFonts w:asciiTheme="minorHAnsi" w:hAnsiTheme="minorHAnsi" w:cstheme="minorHAnsi"/>
          <w:b/>
          <w:bCs w:val="0"/>
          <w:szCs w:val="22"/>
          <w:lang w:val="en-GB"/>
        </w:rPr>
      </w:pPr>
      <w:bookmarkStart w:id="40" w:name="_Toc468361514"/>
      <w:bookmarkStart w:id="41" w:name="_Toc483317067"/>
      <w:bookmarkStart w:id="42" w:name="_Toc422470181"/>
      <w:bookmarkStart w:id="43" w:name="_Toc466963513"/>
      <w:r w:rsidRPr="008C3404">
        <w:rPr>
          <w:rStyle w:val="Strong"/>
          <w:rFonts w:asciiTheme="minorHAnsi" w:hAnsiTheme="minorHAnsi" w:cstheme="minorHAnsi"/>
          <w:b/>
          <w:bCs w:val="0"/>
          <w:szCs w:val="22"/>
          <w:lang w:val="en-GB"/>
        </w:rPr>
        <w:t>Proposed Culverts to be provided by Project</w:t>
      </w:r>
      <w:bookmarkEnd w:id="40"/>
      <w:bookmarkEnd w:id="41"/>
    </w:p>
    <w:p w14:paraId="2793A892" w14:textId="77777777" w:rsidR="00D526E1" w:rsidRPr="008C3404" w:rsidRDefault="00D526E1" w:rsidP="00DC53CE">
      <w:pPr>
        <w:jc w:val="both"/>
        <w:rPr>
          <w:rFonts w:asciiTheme="minorHAnsi" w:hAnsiTheme="minorHAnsi" w:cstheme="minorHAnsi"/>
          <w:lang w:val="en-GB"/>
        </w:rPr>
      </w:pPr>
      <w:r w:rsidRPr="008C3404">
        <w:rPr>
          <w:rFonts w:asciiTheme="minorHAnsi" w:hAnsiTheme="minorHAnsi" w:cstheme="minorHAnsi"/>
          <w:lang w:val="en-GB"/>
        </w:rPr>
        <w:t>The proposed culverts to be constructed at Dome - Kwabenya will comprise of the following:</w:t>
      </w:r>
    </w:p>
    <w:p w14:paraId="66B6B191" w14:textId="77777777" w:rsidR="00D526E1" w:rsidRPr="008C3404" w:rsidRDefault="00D526E1" w:rsidP="0047132C">
      <w:pPr>
        <w:pStyle w:val="ListParagraph"/>
        <w:numPr>
          <w:ilvl w:val="0"/>
          <w:numId w:val="1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2No twin cell box culverts 12m x4.0m x 2.0m; and</w:t>
      </w:r>
    </w:p>
    <w:p w14:paraId="09C7014A" w14:textId="77777777" w:rsidR="00D526E1" w:rsidRPr="008C3404" w:rsidRDefault="00D526E1" w:rsidP="0047132C">
      <w:pPr>
        <w:pStyle w:val="ListParagraph"/>
        <w:numPr>
          <w:ilvl w:val="0"/>
          <w:numId w:val="19"/>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Single cell box culvert, 7.0m x 4.0m x 12.0m. </w:t>
      </w:r>
    </w:p>
    <w:p w14:paraId="32891FCB" w14:textId="77777777" w:rsidR="00D526E1" w:rsidRPr="008C3404" w:rsidRDefault="00D526E1" w:rsidP="00DC53CE">
      <w:pPr>
        <w:jc w:val="both"/>
        <w:rPr>
          <w:rFonts w:asciiTheme="minorHAnsi" w:hAnsiTheme="minorHAnsi" w:cstheme="minorHAnsi"/>
          <w:lang w:val="en-GB"/>
        </w:rPr>
      </w:pPr>
    </w:p>
    <w:p w14:paraId="51957328" w14:textId="77777777" w:rsidR="00D526E1" w:rsidRPr="008C3404" w:rsidRDefault="00D526E1" w:rsidP="00DC53CE">
      <w:pPr>
        <w:jc w:val="both"/>
        <w:rPr>
          <w:rFonts w:asciiTheme="minorHAnsi" w:hAnsiTheme="minorHAnsi" w:cstheme="minorHAnsi"/>
          <w:lang w:val="en-GB"/>
        </w:rPr>
      </w:pPr>
      <w:r w:rsidRPr="008C3404">
        <w:rPr>
          <w:rFonts w:asciiTheme="minorHAnsi" w:hAnsiTheme="minorHAnsi" w:cstheme="minorHAnsi"/>
          <w:lang w:val="en-GB"/>
        </w:rPr>
        <w:t>The construction works will include site clearance, excavation of land and drain to remove concrete and debris using heavy duty equipment, cutting of access roads, removal of existing box culverts on the roads and their reconstruction, concrete works to line the culverts, approach filling and road diversions.</w:t>
      </w:r>
    </w:p>
    <w:p w14:paraId="6D6F9926" w14:textId="77777777" w:rsidR="007E1B6F" w:rsidRPr="008C3404" w:rsidRDefault="007E1B6F" w:rsidP="00DC53CE">
      <w:pPr>
        <w:jc w:val="both"/>
        <w:rPr>
          <w:rFonts w:asciiTheme="minorHAnsi" w:hAnsiTheme="minorHAnsi" w:cstheme="minorHAnsi"/>
          <w:lang w:val="en-GB"/>
        </w:rPr>
      </w:pPr>
    </w:p>
    <w:p w14:paraId="6D533BEA" w14:textId="6A22A308"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Culvert construction also involves the construction of </w:t>
      </w:r>
      <w:r w:rsidR="00FB0629" w:rsidRPr="008C3404">
        <w:rPr>
          <w:rFonts w:asciiTheme="minorHAnsi" w:hAnsiTheme="minorHAnsi" w:cstheme="minorHAnsi"/>
        </w:rPr>
        <w:t xml:space="preserve">temporal </w:t>
      </w:r>
      <w:r w:rsidRPr="008C3404">
        <w:rPr>
          <w:rFonts w:asciiTheme="minorHAnsi" w:hAnsiTheme="minorHAnsi" w:cstheme="minorHAnsi"/>
        </w:rPr>
        <w:t>foot bridges</w:t>
      </w:r>
      <w:r w:rsidR="00CC1275" w:rsidRPr="008C3404">
        <w:rPr>
          <w:rFonts w:asciiTheme="minorHAnsi" w:hAnsiTheme="minorHAnsi" w:cstheme="minorHAnsi"/>
        </w:rPr>
        <w:t xml:space="preserve"> </w:t>
      </w:r>
      <w:r w:rsidR="00810418" w:rsidRPr="008C3404">
        <w:rPr>
          <w:rFonts w:asciiTheme="minorHAnsi" w:hAnsiTheme="minorHAnsi" w:cstheme="minorHAnsi"/>
        </w:rPr>
        <w:t xml:space="preserve">made </w:t>
      </w:r>
      <w:r w:rsidR="00CC1275" w:rsidRPr="008C3404">
        <w:rPr>
          <w:rFonts w:asciiTheme="minorHAnsi" w:hAnsiTheme="minorHAnsi" w:cstheme="minorHAnsi"/>
        </w:rPr>
        <w:t>of good</w:t>
      </w:r>
      <w:r w:rsidR="00810418" w:rsidRPr="008C3404">
        <w:rPr>
          <w:rFonts w:asciiTheme="minorHAnsi" w:hAnsiTheme="minorHAnsi" w:cstheme="minorHAnsi"/>
        </w:rPr>
        <w:t xml:space="preserve"> materials and child friendly,</w:t>
      </w:r>
      <w:r w:rsidRPr="008C3404">
        <w:rPr>
          <w:rFonts w:asciiTheme="minorHAnsi" w:hAnsiTheme="minorHAnsi" w:cstheme="minorHAnsi"/>
        </w:rPr>
        <w:t xml:space="preserve"> property access crossings and safety railing, which will facilitate effective operation and maintenance of a properly designed drainage system</w:t>
      </w:r>
    </w:p>
    <w:p w14:paraId="5F9EF717" w14:textId="408E8A15" w:rsidR="00DA6250" w:rsidRPr="008C3404" w:rsidRDefault="00D85D2E" w:rsidP="00DC53CE">
      <w:pPr>
        <w:spacing w:line="240" w:lineRule="auto"/>
        <w:jc w:val="both"/>
        <w:rPr>
          <w:rFonts w:asciiTheme="minorHAnsi" w:hAnsiTheme="minorHAnsi" w:cstheme="minorHAnsi"/>
          <w:lang w:val="en-GB"/>
        </w:rPr>
      </w:pPr>
      <w:r w:rsidRPr="008C3404">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119F1456" wp14:editId="2BDA6601">
                <wp:simplePos x="0" y="0"/>
                <wp:positionH relativeFrom="column">
                  <wp:posOffset>2286000</wp:posOffset>
                </wp:positionH>
                <wp:positionV relativeFrom="paragraph">
                  <wp:posOffset>2167270</wp:posOffset>
                </wp:positionV>
                <wp:extent cx="45719" cy="45719"/>
                <wp:effectExtent l="0" t="0" r="12065" b="12065"/>
                <wp:wrapNone/>
                <wp:docPr id="7" name="Text Box 7"/>
                <wp:cNvGraphicFramePr/>
                <a:graphic xmlns:a="http://schemas.openxmlformats.org/drawingml/2006/main">
                  <a:graphicData uri="http://schemas.microsoft.com/office/word/2010/wordprocessingShape">
                    <wps:wsp>
                      <wps:cNvSpPr txBox="1"/>
                      <wps:spPr>
                        <a:xfrm>
                          <a:off x="0" y="0"/>
                          <a:ext cx="45719" cy="457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1DD7F5" w14:textId="748808E1" w:rsidR="008175CD" w:rsidRDefault="008175CD">
                            <w:r>
                              <w:t>Foot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shapetype w14:anchorId="119F1456" id="_x0000_t202" coordsize="21600,21600" o:spt="202" path="m,l,21600r21600,l21600,xe">
                <v:stroke joinstyle="miter"/>
                <v:path gradientshapeok="t" o:connecttype="rect"/>
              </v:shapetype>
              <v:shape id="Text Box 7" o:spid="_x0000_s1045" type="#_x0000_t202" style="position:absolute;left:0;text-align:left;margin-left:180pt;margin-top:170.65pt;width:3.6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" fillcolor="white [3201]" strokeweight=".5pt">
                <v:textbox>
                  <w:txbxContent>
                    <w:p w14:paraId="061DD7F5" w14:textId="748808E1" w:rsidR="008175CD" w:rsidRDefault="008175CD">
                      <w:r>
                        <w:t>Foot Bridge</w:t>
                      </w:r>
                    </w:p>
                  </w:txbxContent>
                </v:textbox>
              </v:shape>
            </w:pict>
          </mc:Fallback>
        </mc:AlternateContent>
      </w:r>
    </w:p>
    <w:p w14:paraId="6B6F6F92" w14:textId="26349E1D" w:rsidR="00D526E1" w:rsidRPr="008C3404" w:rsidRDefault="00D526E1" w:rsidP="00DC53CE">
      <w:pPr>
        <w:pStyle w:val="Heading2"/>
        <w:ind w:left="630" w:hanging="630"/>
        <w:jc w:val="both"/>
        <w:rPr>
          <w:rFonts w:asciiTheme="minorHAnsi" w:hAnsiTheme="minorHAnsi" w:cstheme="minorHAnsi"/>
          <w:szCs w:val="22"/>
        </w:rPr>
      </w:pPr>
      <w:bookmarkStart w:id="44" w:name="_Toc427769201"/>
      <w:bookmarkStart w:id="45" w:name="_Toc483317068"/>
      <w:r w:rsidRPr="008C3404">
        <w:rPr>
          <w:rFonts w:asciiTheme="minorHAnsi" w:hAnsiTheme="minorHAnsi" w:cstheme="minorHAnsi"/>
          <w:szCs w:val="22"/>
        </w:rPr>
        <w:t>Equipment and Machinery/Raw Materials</w:t>
      </w:r>
      <w:bookmarkEnd w:id="44"/>
      <w:bookmarkEnd w:id="45"/>
    </w:p>
    <w:p w14:paraId="2D181A65" w14:textId="77777777" w:rsidR="00D526E1" w:rsidRPr="008C3404" w:rsidRDefault="00D526E1" w:rsidP="00DC53CE">
      <w:pPr>
        <w:spacing w:line="276" w:lineRule="auto"/>
        <w:jc w:val="both"/>
        <w:rPr>
          <w:rFonts w:asciiTheme="minorHAnsi" w:hAnsiTheme="minorHAnsi" w:cstheme="minorHAnsi"/>
        </w:rPr>
      </w:pPr>
      <w:r w:rsidRPr="008C3404">
        <w:rPr>
          <w:rFonts w:asciiTheme="minorHAnsi" w:hAnsiTheme="minorHAnsi" w:cstheme="minorHAnsi"/>
        </w:rPr>
        <w:t>The main equipment for the project are listed below:</w:t>
      </w:r>
    </w:p>
    <w:p w14:paraId="10B94CF7"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Concrete mixer;</w:t>
      </w:r>
    </w:p>
    <w:p w14:paraId="2FCA6304"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Excavator;</w:t>
      </w:r>
    </w:p>
    <w:p w14:paraId="02456EA4"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Backhoe;</w:t>
      </w:r>
    </w:p>
    <w:p w14:paraId="3CB2496B"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Tipper truck;</w:t>
      </w:r>
    </w:p>
    <w:p w14:paraId="1EB75E6C"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storage tanks;</w:t>
      </w:r>
    </w:p>
    <w:p w14:paraId="7BAE29D3"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Light duty vehicles;</w:t>
      </w:r>
    </w:p>
    <w:p w14:paraId="638786A0" w14:textId="0EBE6C7A"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PPEs such as </w:t>
      </w:r>
      <w:r w:rsidR="00013A0F" w:rsidRPr="008C3404">
        <w:rPr>
          <w:rFonts w:asciiTheme="minorHAnsi" w:hAnsiTheme="minorHAnsi" w:cstheme="minorHAnsi"/>
          <w:sz w:val="22"/>
          <w:szCs w:val="22"/>
        </w:rPr>
        <w:t>goggles</w:t>
      </w:r>
      <w:r w:rsidRPr="008C3404">
        <w:rPr>
          <w:rFonts w:asciiTheme="minorHAnsi" w:hAnsiTheme="minorHAnsi" w:cstheme="minorHAnsi"/>
          <w:sz w:val="22"/>
          <w:szCs w:val="22"/>
        </w:rPr>
        <w:t xml:space="preserve">, hand gloves, safety boots; and </w:t>
      </w:r>
    </w:p>
    <w:p w14:paraId="61449572"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First Aid Kit/Box.</w:t>
      </w:r>
    </w:p>
    <w:p w14:paraId="1F2610C8" w14:textId="77777777" w:rsidR="00D526E1" w:rsidRPr="008C3404" w:rsidRDefault="00D526E1" w:rsidP="00DC53CE">
      <w:pPr>
        <w:spacing w:line="276" w:lineRule="auto"/>
        <w:jc w:val="both"/>
        <w:rPr>
          <w:rFonts w:asciiTheme="minorHAnsi" w:hAnsiTheme="minorHAnsi" w:cstheme="minorHAnsi"/>
        </w:rPr>
      </w:pPr>
    </w:p>
    <w:p w14:paraId="125E7E62" w14:textId="77777777" w:rsidR="00D526E1" w:rsidRPr="008C3404" w:rsidRDefault="00D526E1" w:rsidP="00DC53CE">
      <w:pPr>
        <w:spacing w:line="276" w:lineRule="auto"/>
        <w:jc w:val="both"/>
        <w:rPr>
          <w:rFonts w:asciiTheme="minorHAnsi" w:hAnsiTheme="minorHAnsi" w:cstheme="minorHAnsi"/>
        </w:rPr>
      </w:pPr>
      <w:r w:rsidRPr="008C3404">
        <w:rPr>
          <w:rFonts w:asciiTheme="minorHAnsi" w:hAnsiTheme="minorHAnsi" w:cstheme="minorHAnsi"/>
        </w:rPr>
        <w:t>The main raw materials to be used include:</w:t>
      </w:r>
    </w:p>
    <w:p w14:paraId="4E233225"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Sand;</w:t>
      </w:r>
    </w:p>
    <w:p w14:paraId="3747864A"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Cement;</w:t>
      </w:r>
    </w:p>
    <w:p w14:paraId="4DF79E59"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Chippings;</w:t>
      </w:r>
    </w:p>
    <w:p w14:paraId="2F829187"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w:t>
      </w:r>
    </w:p>
    <w:p w14:paraId="3F15AFAD"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Nails;</w:t>
      </w:r>
    </w:p>
    <w:p w14:paraId="3E014C33"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Iron Rods;</w:t>
      </w:r>
    </w:p>
    <w:p w14:paraId="52D51DE3"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Drain pipes; and</w:t>
      </w:r>
    </w:p>
    <w:p w14:paraId="54E873BE" w14:textId="77777777" w:rsidR="00D526E1" w:rsidRPr="008C3404" w:rsidRDefault="00D526E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Drain pipes accessories.</w:t>
      </w:r>
    </w:p>
    <w:p w14:paraId="773DD4A1" w14:textId="77777777" w:rsidR="00AF6D8C" w:rsidRPr="008C3404" w:rsidRDefault="00AF6D8C" w:rsidP="00AF6D8C">
      <w:pPr>
        <w:jc w:val="both"/>
        <w:rPr>
          <w:lang w:val="en-GB" w:eastAsia="x-none"/>
        </w:rPr>
      </w:pPr>
    </w:p>
    <w:p w14:paraId="1A1319AE" w14:textId="77777777" w:rsidR="00AF6D8C" w:rsidRPr="008C3404" w:rsidRDefault="00AF6D8C" w:rsidP="00AF6D8C">
      <w:pPr>
        <w:pStyle w:val="Heading2"/>
      </w:pPr>
      <w:bookmarkStart w:id="46" w:name="_Toc477934688"/>
      <w:bookmarkStart w:id="47" w:name="_Toc483317069"/>
      <w:r w:rsidRPr="008C3404">
        <w:t>Labo</w:t>
      </w:r>
      <w:r w:rsidRPr="008C3404">
        <w:rPr>
          <w:lang w:val="en-GB"/>
        </w:rPr>
        <w:t>u</w:t>
      </w:r>
      <w:r w:rsidRPr="008C3404">
        <w:t>r and Related Issues</w:t>
      </w:r>
      <w:bookmarkEnd w:id="46"/>
      <w:bookmarkEnd w:id="47"/>
    </w:p>
    <w:p w14:paraId="69CCDEFB" w14:textId="6BBFE418" w:rsidR="00AF6D8C" w:rsidRPr="008C3404" w:rsidRDefault="00AF6D8C" w:rsidP="00AF6D8C">
      <w:pPr>
        <w:jc w:val="both"/>
        <w:rPr>
          <w:lang w:eastAsia="x-none"/>
        </w:rPr>
      </w:pPr>
      <w:r w:rsidRPr="008C3404">
        <w:rPr>
          <w:lang w:eastAsia="x-none"/>
        </w:rPr>
        <w:t xml:space="preserve">The project construction activities will </w:t>
      </w:r>
      <w:r w:rsidR="00B7423B" w:rsidRPr="008C3404">
        <w:rPr>
          <w:lang w:eastAsia="x-none"/>
        </w:rPr>
        <w:t>about</w:t>
      </w:r>
      <w:r w:rsidR="00D20348" w:rsidRPr="008C3404">
        <w:rPr>
          <w:lang w:eastAsia="x-none"/>
        </w:rPr>
        <w:t xml:space="preserve"> </w:t>
      </w:r>
      <w:r w:rsidR="00706A82" w:rsidRPr="008C3404">
        <w:rPr>
          <w:lang w:eastAsia="x-none"/>
        </w:rPr>
        <w:t>seventeen (17</w:t>
      </w:r>
      <w:r w:rsidR="00D20348" w:rsidRPr="008C3404">
        <w:rPr>
          <w:lang w:eastAsia="x-none"/>
        </w:rPr>
        <w:t xml:space="preserve">.No) workers </w:t>
      </w:r>
      <w:r w:rsidR="003B6263" w:rsidRPr="008C3404">
        <w:rPr>
          <w:lang w:eastAsia="x-none"/>
        </w:rPr>
        <w:t xml:space="preserve">of both skilled and unskilled labour </w:t>
      </w:r>
      <w:r w:rsidR="00D20348" w:rsidRPr="008C3404">
        <w:rPr>
          <w:lang w:eastAsia="x-none"/>
        </w:rPr>
        <w:t>at a time</w:t>
      </w:r>
      <w:r w:rsidR="003B6263" w:rsidRPr="008C3404">
        <w:rPr>
          <w:lang w:eastAsia="x-none"/>
        </w:rPr>
        <w:t xml:space="preserve">. </w:t>
      </w:r>
      <w:r w:rsidR="00A166B1" w:rsidRPr="008C3404">
        <w:rPr>
          <w:lang w:eastAsia="x-none"/>
        </w:rPr>
        <w:t>There shall no work camps for the accommodation of workers on site.</w:t>
      </w:r>
      <w:r w:rsidR="003B6263" w:rsidRPr="008C3404">
        <w:rPr>
          <w:lang w:eastAsia="x-none"/>
        </w:rPr>
        <w:t xml:space="preserve"> </w:t>
      </w:r>
    </w:p>
    <w:p w14:paraId="73933AEB" w14:textId="77777777" w:rsidR="00AF6D8C" w:rsidRPr="008C3404" w:rsidRDefault="00AF6D8C" w:rsidP="00AF6D8C">
      <w:pPr>
        <w:jc w:val="both"/>
        <w:rPr>
          <w:lang w:eastAsia="x-none"/>
        </w:rPr>
      </w:pPr>
    </w:p>
    <w:p w14:paraId="537885C1" w14:textId="704C683B" w:rsidR="00AF6D8C" w:rsidRPr="008C3404" w:rsidRDefault="00AF6D8C" w:rsidP="00AF6D8C">
      <w:pPr>
        <w:jc w:val="both"/>
        <w:rPr>
          <w:lang w:eastAsia="x-none"/>
        </w:rPr>
      </w:pPr>
      <w:r w:rsidRPr="008C3404">
        <w:rPr>
          <w:lang w:eastAsia="x-none"/>
        </w:rPr>
        <w:t xml:space="preserve">The conduct of workers on site will be guided by the model code of ethics to be adopted by the contractor.  In addition, </w:t>
      </w:r>
      <w:r w:rsidRPr="008C3404">
        <w:t xml:space="preserve">awareness meetings/ workshops will be conducted to sensitize workers on issues such as </w:t>
      </w:r>
      <w:r w:rsidR="00A166B1" w:rsidRPr="008C3404">
        <w:t>irresponsible</w:t>
      </w:r>
      <w:r w:rsidRPr="008C3404">
        <w:t xml:space="preserve"> sexual </w:t>
      </w:r>
      <w:r w:rsidR="00A166B1" w:rsidRPr="008C3404">
        <w:t>behaviour</w:t>
      </w:r>
      <w:r w:rsidRPr="008C3404">
        <w:t xml:space="preserve"> and HIV HIV/AIDS during project implementation.</w:t>
      </w:r>
    </w:p>
    <w:p w14:paraId="5FB6B37E" w14:textId="77777777" w:rsidR="00AF6D8C" w:rsidRPr="008C3404" w:rsidRDefault="00AF6D8C" w:rsidP="00AF6D8C">
      <w:pPr>
        <w:jc w:val="both"/>
        <w:rPr>
          <w:rFonts w:asciiTheme="minorHAnsi" w:hAnsiTheme="minorHAnsi" w:cstheme="minorHAnsi"/>
        </w:rPr>
      </w:pPr>
    </w:p>
    <w:p w14:paraId="74AD1789" w14:textId="77777777" w:rsidR="0074744E" w:rsidRPr="008C3404" w:rsidRDefault="0074744E" w:rsidP="00DC53CE">
      <w:pPr>
        <w:jc w:val="both"/>
        <w:rPr>
          <w:rFonts w:asciiTheme="minorHAnsi" w:hAnsiTheme="minorHAnsi" w:cstheme="minorHAnsi"/>
          <w:lang w:val="en-GB" w:eastAsia="x-none"/>
        </w:rPr>
      </w:pPr>
      <w:bookmarkStart w:id="48" w:name="_Toc397424451"/>
      <w:bookmarkEnd w:id="36"/>
      <w:bookmarkEnd w:id="42"/>
      <w:bookmarkEnd w:id="43"/>
    </w:p>
    <w:p w14:paraId="2F6CE8F8" w14:textId="77777777" w:rsidR="00F950B9" w:rsidRPr="008C3404" w:rsidRDefault="00F950B9" w:rsidP="00DC53CE">
      <w:pPr>
        <w:jc w:val="both"/>
        <w:rPr>
          <w:rFonts w:asciiTheme="minorHAnsi" w:hAnsiTheme="minorHAnsi" w:cstheme="minorHAnsi"/>
          <w:lang w:val="x-none" w:eastAsia="x-none"/>
        </w:rPr>
        <w:sectPr w:rsidR="00F950B9" w:rsidRPr="008C3404" w:rsidSect="00FB0629">
          <w:pgSz w:w="11907" w:h="16839" w:code="9"/>
          <w:pgMar w:top="1440" w:right="1440" w:bottom="1530" w:left="1440" w:header="720" w:footer="720" w:gutter="0"/>
          <w:cols w:space="720"/>
          <w:docGrid w:linePitch="360"/>
        </w:sectPr>
      </w:pPr>
    </w:p>
    <w:p w14:paraId="003231DD" w14:textId="3C2B1B7A" w:rsidR="006A4AE3" w:rsidRPr="008C3404" w:rsidRDefault="006A4AE3" w:rsidP="00DC53CE">
      <w:pPr>
        <w:pStyle w:val="Heading1"/>
        <w:rPr>
          <w:rFonts w:asciiTheme="minorHAnsi" w:hAnsiTheme="minorHAnsi" w:cstheme="minorHAnsi"/>
        </w:rPr>
      </w:pPr>
      <w:bookmarkStart w:id="49" w:name="_Toc483317070"/>
      <w:bookmarkEnd w:id="48"/>
      <w:r w:rsidRPr="008C3404">
        <w:rPr>
          <w:rFonts w:asciiTheme="minorHAnsi" w:hAnsiTheme="minorHAnsi" w:cstheme="minorHAnsi"/>
        </w:rPr>
        <w:lastRenderedPageBreak/>
        <w:t>Relevant Policies, Legal and Administrative Frameworks</w:t>
      </w:r>
      <w:bookmarkEnd w:id="49"/>
      <w:r w:rsidRPr="008C3404">
        <w:rPr>
          <w:rFonts w:asciiTheme="minorHAnsi" w:hAnsiTheme="minorHAnsi" w:cstheme="minorHAnsi"/>
        </w:rPr>
        <w:t xml:space="preserve"> </w:t>
      </w:r>
    </w:p>
    <w:p w14:paraId="20AF8E81" w14:textId="2BF5AD46"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relevant national and sector policies and plans, national legal and institutional frameworks and World Bank safeguards </w:t>
      </w:r>
      <w:r w:rsidR="00801293" w:rsidRPr="008C3404">
        <w:rPr>
          <w:rFonts w:asciiTheme="minorHAnsi" w:hAnsiTheme="minorHAnsi" w:cstheme="minorHAnsi"/>
        </w:rPr>
        <w:t>policies to guide the proposed Culvert</w:t>
      </w:r>
      <w:r w:rsidRPr="008C3404">
        <w:rPr>
          <w:rFonts w:asciiTheme="minorHAnsi" w:hAnsiTheme="minorHAnsi" w:cstheme="minorHAnsi"/>
        </w:rPr>
        <w:t xml:space="preserve"> construction at </w:t>
      </w:r>
      <w:r w:rsidR="00801293" w:rsidRPr="008C3404">
        <w:rPr>
          <w:rFonts w:asciiTheme="minorHAnsi" w:hAnsiTheme="minorHAnsi" w:cstheme="minorHAnsi"/>
        </w:rPr>
        <w:t>Dome-Kwabenya (Taifa-Burkina Road)</w:t>
      </w:r>
      <w:r w:rsidRPr="008C3404">
        <w:rPr>
          <w:rFonts w:asciiTheme="minorHAnsi" w:hAnsiTheme="minorHAnsi" w:cstheme="minorHAnsi"/>
        </w:rPr>
        <w:t xml:space="preserve"> are briefly described below. </w:t>
      </w:r>
    </w:p>
    <w:p w14:paraId="09FAAC95" w14:textId="77777777" w:rsidR="006A4AE3" w:rsidRPr="008C3404" w:rsidRDefault="006A4AE3" w:rsidP="00DC53CE">
      <w:pPr>
        <w:jc w:val="both"/>
        <w:rPr>
          <w:rFonts w:asciiTheme="minorHAnsi" w:hAnsiTheme="minorHAnsi" w:cstheme="minorHAnsi"/>
        </w:rPr>
      </w:pPr>
    </w:p>
    <w:p w14:paraId="62D49893" w14:textId="77777777" w:rsidR="006A4AE3" w:rsidRPr="008C3404" w:rsidRDefault="006A4AE3" w:rsidP="00DC53CE">
      <w:pPr>
        <w:pStyle w:val="Heading2"/>
        <w:ind w:left="630" w:hanging="630"/>
        <w:jc w:val="both"/>
        <w:rPr>
          <w:rFonts w:asciiTheme="minorHAnsi" w:hAnsiTheme="minorHAnsi" w:cstheme="minorHAnsi"/>
          <w:szCs w:val="22"/>
        </w:rPr>
      </w:pPr>
      <w:bookmarkStart w:id="50" w:name="_Toc468361517"/>
      <w:bookmarkStart w:id="51" w:name="_Toc483317071"/>
      <w:r w:rsidRPr="008C3404">
        <w:rPr>
          <w:rFonts w:asciiTheme="minorHAnsi" w:hAnsiTheme="minorHAnsi" w:cstheme="minorHAnsi"/>
          <w:szCs w:val="22"/>
        </w:rPr>
        <w:t>Policy Framework</w:t>
      </w:r>
      <w:bookmarkEnd w:id="50"/>
      <w:bookmarkEnd w:id="51"/>
    </w:p>
    <w:p w14:paraId="10EE3CE9"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relevant national policies to guide the implementation of the proposed drain construction include the following:</w:t>
      </w:r>
    </w:p>
    <w:p w14:paraId="1EA373A3" w14:textId="45580702"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National Environment Policy (2013)</w:t>
      </w:r>
      <w:r w:rsidR="00FB0629" w:rsidRPr="008C3404">
        <w:rPr>
          <w:rFonts w:asciiTheme="minorHAnsi" w:hAnsiTheme="minorHAnsi" w:cstheme="minorHAnsi"/>
          <w:sz w:val="22"/>
          <w:szCs w:val="22"/>
        </w:rPr>
        <w:t>;</w:t>
      </w:r>
    </w:p>
    <w:p w14:paraId="7F980881" w14:textId="5D11A906"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The National Environmental Sanitation Policy dated April 2010 </w:t>
      </w:r>
      <w:r w:rsidR="00FB0629" w:rsidRPr="008C3404">
        <w:rPr>
          <w:rFonts w:asciiTheme="minorHAnsi" w:hAnsiTheme="minorHAnsi" w:cstheme="minorHAnsi"/>
          <w:sz w:val="22"/>
          <w:szCs w:val="22"/>
        </w:rPr>
        <w:t>;</w:t>
      </w:r>
    </w:p>
    <w:p w14:paraId="068B4A55" w14:textId="098E2818"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Health Policy (2007)</w:t>
      </w:r>
      <w:r w:rsidR="00FB0629" w:rsidRPr="008C3404">
        <w:rPr>
          <w:rFonts w:asciiTheme="minorHAnsi" w:hAnsiTheme="minorHAnsi" w:cstheme="minorHAnsi"/>
          <w:sz w:val="22"/>
          <w:szCs w:val="22"/>
        </w:rPr>
        <w:t>;</w:t>
      </w:r>
    </w:p>
    <w:p w14:paraId="28AF4FF5" w14:textId="2DA4DD30"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Riparian Buffer Zone Policy, 2011</w:t>
      </w:r>
      <w:r w:rsidR="00FB0629" w:rsidRPr="008C3404">
        <w:rPr>
          <w:rFonts w:asciiTheme="minorHAnsi" w:hAnsiTheme="minorHAnsi" w:cstheme="minorHAnsi"/>
          <w:sz w:val="22"/>
          <w:szCs w:val="22"/>
        </w:rPr>
        <w:t>;</w:t>
      </w:r>
    </w:p>
    <w:p w14:paraId="689B42DE" w14:textId="331FAECF"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Urban Policy Framework and Action Plan, 2012</w:t>
      </w:r>
      <w:r w:rsidR="00FB0629" w:rsidRPr="008C3404">
        <w:rPr>
          <w:rFonts w:asciiTheme="minorHAnsi" w:hAnsiTheme="minorHAnsi" w:cstheme="minorHAnsi"/>
          <w:sz w:val="22"/>
          <w:szCs w:val="22"/>
        </w:rPr>
        <w:t>;</w:t>
      </w:r>
      <w:r w:rsidR="00013A0F" w:rsidRPr="008C3404">
        <w:rPr>
          <w:rFonts w:asciiTheme="minorHAnsi" w:hAnsiTheme="minorHAnsi" w:cstheme="minorHAnsi"/>
          <w:sz w:val="22"/>
          <w:szCs w:val="22"/>
        </w:rPr>
        <w:t xml:space="preserve"> </w:t>
      </w:r>
      <w:r w:rsidR="00FB0629" w:rsidRPr="008C3404">
        <w:rPr>
          <w:rFonts w:asciiTheme="minorHAnsi" w:hAnsiTheme="minorHAnsi" w:cstheme="minorHAnsi"/>
          <w:sz w:val="22"/>
          <w:szCs w:val="22"/>
        </w:rPr>
        <w:t>and</w:t>
      </w:r>
    </w:p>
    <w:p w14:paraId="276128D3"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Water Policy.</w:t>
      </w:r>
    </w:p>
    <w:p w14:paraId="5567E8E3" w14:textId="77777777" w:rsidR="006A4AE3" w:rsidRPr="008C3404" w:rsidRDefault="006A4AE3" w:rsidP="00F81613">
      <w:pPr>
        <w:pStyle w:val="Heading3"/>
      </w:pPr>
      <w:bookmarkStart w:id="52" w:name="_Toc483317072"/>
      <w:r w:rsidRPr="008C3404">
        <w:t>The National Environment Policy (2013)</w:t>
      </w:r>
      <w:bookmarkEnd w:id="52"/>
    </w:p>
    <w:p w14:paraId="0E5E3C30"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Ghana National Environmental Policy was formulated in 1995 and revised in 2013. The ultimate aim of the National Environmental Policy of Ghana is to improve the surroundings, living conditions and the quality of life of the entire citizenry, both present and future. It seeks to promote sustainable development through ensuring a balance between economic development and natural resource conservation.  The policy thus makes a high quality environment a key element supporting the country’s economic and social development.</w:t>
      </w:r>
    </w:p>
    <w:p w14:paraId="5037AA3E" w14:textId="77777777" w:rsidR="006A4AE3" w:rsidRPr="008C3404" w:rsidRDefault="006A4AE3" w:rsidP="00F81613">
      <w:pPr>
        <w:pStyle w:val="Heading3"/>
      </w:pPr>
      <w:bookmarkStart w:id="53" w:name="_Toc483317073"/>
      <w:r w:rsidRPr="008C3404">
        <w:t>The National Environmental Sanitation Policy dated April 2010</w:t>
      </w:r>
      <w:bookmarkEnd w:id="53"/>
      <w:r w:rsidRPr="008C3404">
        <w:t xml:space="preserve"> </w:t>
      </w:r>
    </w:p>
    <w:p w14:paraId="028AFE32"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revised environmental sanitation policy seeks to refocus the priorities of the sector, so it is forward looking and effectively embraces the challenges of changing life-styles associated with modernization and improving wealth status. The policy lays the basis for developing a systematic approach and framework for identifying and harnessing resources for value-for-money (economy, effectiveness and efficiency) services to all.</w:t>
      </w:r>
    </w:p>
    <w:p w14:paraId="29466655" w14:textId="77777777" w:rsidR="006A4AE3" w:rsidRPr="008C3404" w:rsidRDefault="006A4AE3" w:rsidP="00F81613">
      <w:pPr>
        <w:pStyle w:val="Heading3"/>
      </w:pPr>
      <w:bookmarkStart w:id="54" w:name="_Toc483317074"/>
      <w:r w:rsidRPr="008C3404">
        <w:t>National Health Policy (2007)</w:t>
      </w:r>
      <w:bookmarkEnd w:id="54"/>
    </w:p>
    <w:p w14:paraId="0CD09E21"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National Health Policy document which aims at creating wealth through health, among other things places emphasis on improvements in personal hygiene, immunisation of mothers and children. The National Health Policy also argues that a healthy population could only be achieved if there were improvements in environmental hygiene and sanitation, proper housing and town planning, provision of safe water, safe food and nutrition and encouragement of regular physical exercise.</w:t>
      </w:r>
    </w:p>
    <w:p w14:paraId="3A4F1AE6" w14:textId="77777777" w:rsidR="006A4AE3" w:rsidRPr="008C3404" w:rsidRDefault="006A4AE3" w:rsidP="00F81613">
      <w:pPr>
        <w:pStyle w:val="Heading3"/>
      </w:pPr>
      <w:bookmarkStart w:id="55" w:name="_Toc483317075"/>
      <w:r w:rsidRPr="008C3404">
        <w:t>Riparian Buffer Zone Policy, 2011</w:t>
      </w:r>
      <w:bookmarkEnd w:id="55"/>
    </w:p>
    <w:p w14:paraId="07C7CB44"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riparian buffer zone policy identifies encroachment of watercourses and wetlands as a major cause of flooding in Ghana. To remedy the situation, the policy sets out “to preserve or establish green spaces as riparian buffers along waterways in areas that are practically difficult for regeneration and reforestation of riparian vegetation as more efficient ways of preventing drinking water contamination </w:t>
      </w:r>
      <w:r w:rsidRPr="008C3404">
        <w:rPr>
          <w:rFonts w:asciiTheme="minorHAnsi" w:hAnsiTheme="minorHAnsi" w:cstheme="minorHAnsi"/>
        </w:rPr>
        <w:lastRenderedPageBreak/>
        <w:t xml:space="preserve">and flooding”. Measures outlined in the policy to support flood abatement are provision of minimum standards for delineating reservations for various types of water bodies, enforcement of a no development zones around water bodies and removal of unauthorised structures in reservations around water bodies. </w:t>
      </w:r>
    </w:p>
    <w:p w14:paraId="16CD9DC9" w14:textId="77777777" w:rsidR="006A4AE3" w:rsidRPr="008C3404" w:rsidRDefault="006A4AE3" w:rsidP="00DC53CE">
      <w:pPr>
        <w:jc w:val="both"/>
        <w:rPr>
          <w:rFonts w:asciiTheme="minorHAnsi" w:hAnsiTheme="minorHAnsi" w:cstheme="minorHAnsi"/>
        </w:rPr>
      </w:pPr>
    </w:p>
    <w:p w14:paraId="692AF6B1"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policy seeks to harmonise policies and laws from other sectors in respect to buffer zones but some of its proposals actually conflict with existing planning standards and legislations. For example, the 60-metre buffer along major rivers stipulated in the Riparian Buffer Zone Policy conflicts with the 30-metre standard set in the National Building Regulations (L.I. 1630, 1996). </w:t>
      </w:r>
    </w:p>
    <w:p w14:paraId="3046D9DD" w14:textId="77777777" w:rsidR="006A4AE3" w:rsidRPr="008C3404" w:rsidRDefault="006A4AE3" w:rsidP="00F81613">
      <w:pPr>
        <w:pStyle w:val="Heading3"/>
      </w:pPr>
      <w:bookmarkStart w:id="56" w:name="_Toc483317076"/>
      <w:r w:rsidRPr="008C3404">
        <w:t>National Urban Policy Framework and Action Plan, 2012</w:t>
      </w:r>
      <w:bookmarkEnd w:id="56"/>
    </w:p>
    <w:p w14:paraId="2920CCE7"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goal of the National Urban Policy (NUP) is “to promote a sustainable, spatially integrated and orderly development of urban settlements with adequate housing, infrastructure and services, efficient institutions, and a sound living and working environment for all people to support the rapid socioeconomic development of Ghana. The policy identifies choked drains and frequent flooding as part of the key sources of environmental deterioration. The initiatives to achieve Objective 4: “Improving environmental quality of urban life”, includes to “Develop and implement a systematic programme of flood control measures in urban communities (Initiative 4.6)”. The key activities proposed in the Action Plan for Initiative 4.6 are as follows:</w:t>
      </w:r>
    </w:p>
    <w:p w14:paraId="6A6176AF" w14:textId="5937B503" w:rsidR="006A4AE3" w:rsidRPr="008C3404" w:rsidRDefault="006A4AE3" w:rsidP="0047132C">
      <w:pPr>
        <w:pStyle w:val="ListParagraph"/>
        <w:numPr>
          <w:ilvl w:val="0"/>
          <w:numId w:val="2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4.6.1 Review existing flood control and management situation and develop, as necessary, drainage/flood control management plans for cities and towns</w:t>
      </w:r>
      <w:r w:rsidR="00FB0629" w:rsidRPr="008C3404">
        <w:rPr>
          <w:rFonts w:asciiTheme="minorHAnsi" w:hAnsiTheme="minorHAnsi" w:cstheme="minorHAnsi"/>
          <w:sz w:val="22"/>
          <w:szCs w:val="22"/>
        </w:rPr>
        <w:t>;</w:t>
      </w:r>
    </w:p>
    <w:p w14:paraId="3812FD54" w14:textId="492808E9" w:rsidR="006A4AE3" w:rsidRPr="008C3404" w:rsidRDefault="006A4AE3" w:rsidP="0047132C">
      <w:pPr>
        <w:pStyle w:val="ListParagraph"/>
        <w:numPr>
          <w:ilvl w:val="0"/>
          <w:numId w:val="2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4.6.2 Monitor, evaluate and revise plans on a regular basis</w:t>
      </w:r>
      <w:r w:rsidR="00FB0629" w:rsidRPr="008C3404">
        <w:rPr>
          <w:rFonts w:asciiTheme="minorHAnsi" w:hAnsiTheme="minorHAnsi" w:cstheme="minorHAnsi"/>
          <w:sz w:val="22"/>
          <w:szCs w:val="22"/>
        </w:rPr>
        <w:t>;</w:t>
      </w:r>
    </w:p>
    <w:p w14:paraId="4B8D4C9E" w14:textId="1FEA9DCD" w:rsidR="006A4AE3" w:rsidRPr="008C3404" w:rsidRDefault="006A4AE3" w:rsidP="0047132C">
      <w:pPr>
        <w:pStyle w:val="ListParagraph"/>
        <w:numPr>
          <w:ilvl w:val="0"/>
          <w:numId w:val="2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4.6.3 Prepare a technical manual on urban drainage schemes to guide MMDAs</w:t>
      </w:r>
      <w:r w:rsidR="00FB0629" w:rsidRPr="008C3404">
        <w:rPr>
          <w:rFonts w:asciiTheme="minorHAnsi" w:hAnsiTheme="minorHAnsi" w:cstheme="minorHAnsi"/>
          <w:sz w:val="22"/>
          <w:szCs w:val="22"/>
        </w:rPr>
        <w:t>;</w:t>
      </w:r>
    </w:p>
    <w:p w14:paraId="06C11FB8" w14:textId="06B47C12" w:rsidR="006A4AE3" w:rsidRPr="008C3404" w:rsidRDefault="006A4AE3" w:rsidP="0047132C">
      <w:pPr>
        <w:pStyle w:val="ListParagraph"/>
        <w:numPr>
          <w:ilvl w:val="0"/>
          <w:numId w:val="2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4.6.4 Institute regular inspection and maintenance of drains; and enforce strict land use controls to prevent building encroachments on drainage channels and nature reserves</w:t>
      </w:r>
      <w:r w:rsidR="00FB0629" w:rsidRPr="008C3404">
        <w:rPr>
          <w:rFonts w:asciiTheme="minorHAnsi" w:hAnsiTheme="minorHAnsi" w:cstheme="minorHAnsi"/>
          <w:sz w:val="22"/>
          <w:szCs w:val="22"/>
        </w:rPr>
        <w:t>;and</w:t>
      </w:r>
    </w:p>
    <w:p w14:paraId="39EA92E9" w14:textId="77777777" w:rsidR="006A4AE3" w:rsidRPr="008C3404" w:rsidRDefault="006A4AE3" w:rsidP="0047132C">
      <w:pPr>
        <w:pStyle w:val="ListParagraph"/>
        <w:numPr>
          <w:ilvl w:val="0"/>
          <w:numId w:val="2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4.6.5 Strengthen the technical capacities of MMDAs for drainage planning, development and management; and flood disaster prevention, preparedness and management</w:t>
      </w:r>
    </w:p>
    <w:p w14:paraId="7712CFE7" w14:textId="77777777" w:rsidR="006A4AE3" w:rsidRPr="008C3404" w:rsidRDefault="006A4AE3" w:rsidP="00F81613">
      <w:pPr>
        <w:pStyle w:val="Heading3"/>
      </w:pPr>
      <w:bookmarkStart w:id="57" w:name="_Toc483317077"/>
      <w:r w:rsidRPr="008C3404">
        <w:t>National Water Policy</w:t>
      </w:r>
      <w:bookmarkEnd w:id="57"/>
      <w:r w:rsidRPr="008C3404">
        <w:t xml:space="preserve"> </w:t>
      </w:r>
    </w:p>
    <w:p w14:paraId="27BEDA43"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National Water Policy was formulated in 2007 within the context of Growth and Poverty Reduction Strategy (GPRS II), New Partnership for Africa’s Development (NEPAD) and the Millennium Development Goals (MDGs). The policy objective is to “promote an efficient and effective management system and environmentally sound development of all water resources in Ghana.” (Government of Ghana, 2007:12). The highlight of the document is the recognition that water resources have competitive and conflicting uses and is organised around three themes namely water resources management, urban water supply and community water and sanitation. </w:t>
      </w:r>
    </w:p>
    <w:p w14:paraId="5FC8143B" w14:textId="77777777" w:rsidR="006A4AE3" w:rsidRPr="008C3404" w:rsidRDefault="006A4AE3" w:rsidP="00DC53CE">
      <w:pPr>
        <w:jc w:val="both"/>
        <w:rPr>
          <w:rFonts w:asciiTheme="minorHAnsi" w:hAnsiTheme="minorHAnsi" w:cstheme="minorHAnsi"/>
        </w:rPr>
      </w:pPr>
    </w:p>
    <w:p w14:paraId="19BCF7BF"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water resources management theme discusses issues relating to flood abatement under focal areas 1 and 6 that cover integrated water resource management and climate change/variability respectively. In both focal areas, there is an acknowledgement that water resources are finite and vulnerable given its multiple uses. The plan recognises the need to integrate water resources planning with land use planning activities and adopt river basins as planning units. Finally, water resources were to be protected from human activities and river basin management was to be integrated with coastal zone and wetlands management. These sections also make statements about the threat posed by extreme weather events, notably flooding. </w:t>
      </w:r>
    </w:p>
    <w:p w14:paraId="01792BD7" w14:textId="77777777" w:rsidR="006A4AE3" w:rsidRPr="008C3404" w:rsidRDefault="006A4AE3" w:rsidP="00DC53CE">
      <w:pPr>
        <w:jc w:val="both"/>
        <w:rPr>
          <w:rFonts w:asciiTheme="minorHAnsi" w:hAnsiTheme="minorHAnsi" w:cstheme="minorHAnsi"/>
        </w:rPr>
      </w:pPr>
    </w:p>
    <w:p w14:paraId="54050CA9" w14:textId="77777777" w:rsidR="006A4AE3" w:rsidRPr="008C3404" w:rsidRDefault="006A4AE3" w:rsidP="00DC53CE">
      <w:pPr>
        <w:pStyle w:val="Heading2"/>
        <w:ind w:left="630" w:hanging="630"/>
        <w:jc w:val="both"/>
        <w:rPr>
          <w:rFonts w:asciiTheme="minorHAnsi" w:hAnsiTheme="minorHAnsi" w:cstheme="minorHAnsi"/>
          <w:szCs w:val="22"/>
        </w:rPr>
      </w:pPr>
      <w:bookmarkStart w:id="58" w:name="_Toc468361518"/>
      <w:bookmarkStart w:id="59" w:name="_Toc483317078"/>
      <w:r w:rsidRPr="008C3404">
        <w:rPr>
          <w:rFonts w:asciiTheme="minorHAnsi" w:hAnsiTheme="minorHAnsi" w:cstheme="minorHAnsi"/>
          <w:szCs w:val="22"/>
        </w:rPr>
        <w:t xml:space="preserve">National </w:t>
      </w:r>
      <w:r w:rsidRPr="008C3404">
        <w:rPr>
          <w:rFonts w:asciiTheme="minorHAnsi" w:hAnsiTheme="minorHAnsi" w:cstheme="minorHAnsi"/>
          <w:szCs w:val="22"/>
          <w:lang w:val="en-US"/>
        </w:rPr>
        <w:t xml:space="preserve">Legal and </w:t>
      </w:r>
      <w:r w:rsidRPr="008C3404">
        <w:rPr>
          <w:rFonts w:asciiTheme="minorHAnsi" w:hAnsiTheme="minorHAnsi" w:cstheme="minorHAnsi"/>
          <w:szCs w:val="22"/>
        </w:rPr>
        <w:t>Regulatory Framework</w:t>
      </w:r>
      <w:bookmarkEnd w:id="58"/>
      <w:bookmarkEnd w:id="59"/>
    </w:p>
    <w:p w14:paraId="60C38586"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relevant national laws and legislation particularly relevant to resettlement and compensation issues as related to the project include the following:</w:t>
      </w:r>
    </w:p>
    <w:p w14:paraId="47E64AD5" w14:textId="550873AA"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Constitution of Ghana</w:t>
      </w:r>
      <w:r w:rsidR="00FB0629" w:rsidRPr="008C3404">
        <w:rPr>
          <w:rFonts w:asciiTheme="minorHAnsi" w:hAnsiTheme="minorHAnsi" w:cstheme="minorHAnsi"/>
          <w:sz w:val="22"/>
          <w:szCs w:val="22"/>
        </w:rPr>
        <w:t>;</w:t>
      </w:r>
      <w:r w:rsidRPr="008C3404">
        <w:rPr>
          <w:rFonts w:asciiTheme="minorHAnsi" w:hAnsiTheme="minorHAnsi" w:cstheme="minorHAnsi"/>
          <w:sz w:val="22"/>
          <w:szCs w:val="22"/>
        </w:rPr>
        <w:t xml:space="preserve"> </w:t>
      </w:r>
    </w:p>
    <w:p w14:paraId="68D1AF75" w14:textId="404A1248"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State Lands Act, 1962</w:t>
      </w:r>
      <w:r w:rsidR="00FB0629" w:rsidRPr="008C3404">
        <w:rPr>
          <w:rFonts w:asciiTheme="minorHAnsi" w:hAnsiTheme="minorHAnsi" w:cstheme="minorHAnsi"/>
          <w:sz w:val="22"/>
          <w:szCs w:val="22"/>
        </w:rPr>
        <w:t>;</w:t>
      </w:r>
    </w:p>
    <w:p w14:paraId="4F4512CA" w14:textId="74AC1F9B"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Lands (Statutory Wayleaves) Act, 1963</w:t>
      </w:r>
      <w:r w:rsidR="00FB0629" w:rsidRPr="008C3404">
        <w:rPr>
          <w:rFonts w:asciiTheme="minorHAnsi" w:hAnsiTheme="minorHAnsi" w:cstheme="minorHAnsi"/>
          <w:sz w:val="22"/>
          <w:szCs w:val="22"/>
        </w:rPr>
        <w:t>;</w:t>
      </w:r>
    </w:p>
    <w:p w14:paraId="27EEAFD1" w14:textId="0A457A25"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Lands Commission Act 2008, Act 767</w:t>
      </w:r>
      <w:r w:rsidR="00FB0629" w:rsidRPr="008C3404">
        <w:rPr>
          <w:rFonts w:asciiTheme="minorHAnsi" w:hAnsiTheme="minorHAnsi" w:cstheme="minorHAnsi"/>
          <w:sz w:val="22"/>
          <w:szCs w:val="22"/>
        </w:rPr>
        <w:t>;</w:t>
      </w:r>
    </w:p>
    <w:p w14:paraId="0ADBB600" w14:textId="266B823C"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Environmental Protection Agency Act 1994, Act 490</w:t>
      </w:r>
      <w:r w:rsidR="00FB0629" w:rsidRPr="008C3404">
        <w:rPr>
          <w:rFonts w:asciiTheme="minorHAnsi" w:hAnsiTheme="minorHAnsi" w:cstheme="minorHAnsi"/>
          <w:sz w:val="22"/>
          <w:szCs w:val="22"/>
        </w:rPr>
        <w:t>;</w:t>
      </w:r>
    </w:p>
    <w:p w14:paraId="29E1E602" w14:textId="056FF265"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Environmental Assessment Regulations 1999, LI 1652</w:t>
      </w:r>
      <w:r w:rsidR="00FB0629" w:rsidRPr="008C3404">
        <w:rPr>
          <w:rFonts w:asciiTheme="minorHAnsi" w:hAnsiTheme="minorHAnsi" w:cstheme="minorHAnsi"/>
          <w:sz w:val="22"/>
          <w:szCs w:val="22"/>
        </w:rPr>
        <w:t>;</w:t>
      </w:r>
    </w:p>
    <w:p w14:paraId="5A41A38E" w14:textId="32B2C1D1"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Fees and Charges (Amendment) Instrument 2015 (LI 2228)</w:t>
      </w:r>
      <w:r w:rsidR="00FB0629" w:rsidRPr="008C3404">
        <w:rPr>
          <w:rFonts w:asciiTheme="minorHAnsi" w:hAnsiTheme="minorHAnsi" w:cstheme="minorHAnsi"/>
          <w:sz w:val="22"/>
          <w:szCs w:val="22"/>
        </w:rPr>
        <w:t>;</w:t>
      </w:r>
    </w:p>
    <w:p w14:paraId="232C6DB5" w14:textId="0EC24073"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Resources Commission Act 1996, Act 522</w:t>
      </w:r>
      <w:r w:rsidR="00FB0629" w:rsidRPr="008C3404">
        <w:rPr>
          <w:rFonts w:asciiTheme="minorHAnsi" w:hAnsiTheme="minorHAnsi" w:cstheme="minorHAnsi"/>
          <w:sz w:val="22"/>
          <w:szCs w:val="22"/>
        </w:rPr>
        <w:t>;</w:t>
      </w:r>
    </w:p>
    <w:p w14:paraId="7A797A8A" w14:textId="4D2F473B"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Local Government Act, 1993 Act 462</w:t>
      </w:r>
      <w:r w:rsidR="00FB0629" w:rsidRPr="008C3404">
        <w:rPr>
          <w:rFonts w:asciiTheme="minorHAnsi" w:hAnsiTheme="minorHAnsi" w:cstheme="minorHAnsi"/>
          <w:sz w:val="22"/>
          <w:szCs w:val="22"/>
        </w:rPr>
        <w:t>;</w:t>
      </w:r>
    </w:p>
    <w:p w14:paraId="215EEC68" w14:textId="29CC78E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Lands (Statutory Wayleaves) Act, 1963 (Act 186)</w:t>
      </w:r>
      <w:r w:rsidR="00FB0629" w:rsidRPr="008C3404">
        <w:rPr>
          <w:rFonts w:asciiTheme="minorHAnsi" w:hAnsiTheme="minorHAnsi" w:cstheme="minorHAnsi"/>
          <w:sz w:val="22"/>
          <w:szCs w:val="22"/>
        </w:rPr>
        <w:t>;</w:t>
      </w:r>
    </w:p>
    <w:p w14:paraId="51A01764" w14:textId="244700EC"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State Lands Act, 1963 (Act 125)</w:t>
      </w:r>
      <w:r w:rsidR="00FB0629" w:rsidRPr="008C3404">
        <w:rPr>
          <w:rFonts w:asciiTheme="minorHAnsi" w:hAnsiTheme="minorHAnsi" w:cstheme="minorHAnsi"/>
          <w:sz w:val="22"/>
          <w:szCs w:val="22"/>
        </w:rPr>
        <w:t>;</w:t>
      </w:r>
    </w:p>
    <w:p w14:paraId="05AE275B" w14:textId="52FB30C1"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Lands Commission Act, 2008 (Act 767)</w:t>
      </w:r>
      <w:r w:rsidR="00FB0629" w:rsidRPr="008C3404">
        <w:rPr>
          <w:rFonts w:asciiTheme="minorHAnsi" w:hAnsiTheme="minorHAnsi" w:cstheme="minorHAnsi"/>
          <w:sz w:val="22"/>
          <w:szCs w:val="22"/>
        </w:rPr>
        <w:t>;</w:t>
      </w:r>
    </w:p>
    <w:p w14:paraId="0528813D" w14:textId="44B62061"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Labour Act, 2003 (Act 651)</w:t>
      </w:r>
      <w:r w:rsidR="00FB0629" w:rsidRPr="008C3404">
        <w:rPr>
          <w:rFonts w:asciiTheme="minorHAnsi" w:hAnsiTheme="minorHAnsi" w:cstheme="minorHAnsi"/>
          <w:sz w:val="22"/>
          <w:szCs w:val="22"/>
        </w:rPr>
        <w:t>;</w:t>
      </w:r>
      <w:r w:rsidR="00013A0F" w:rsidRPr="008C3404">
        <w:rPr>
          <w:rFonts w:asciiTheme="minorHAnsi" w:hAnsiTheme="minorHAnsi" w:cstheme="minorHAnsi"/>
          <w:sz w:val="22"/>
          <w:szCs w:val="22"/>
        </w:rPr>
        <w:t xml:space="preserve"> </w:t>
      </w:r>
      <w:r w:rsidR="00FB0629" w:rsidRPr="008C3404">
        <w:rPr>
          <w:rFonts w:asciiTheme="minorHAnsi" w:hAnsiTheme="minorHAnsi" w:cstheme="minorHAnsi"/>
          <w:sz w:val="22"/>
          <w:szCs w:val="22"/>
        </w:rPr>
        <w:t>and</w:t>
      </w:r>
    </w:p>
    <w:p w14:paraId="7DF2B6F5" w14:textId="17C0123F"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Workmen’s Compensation Law, 1987, PNDCL 187</w:t>
      </w:r>
      <w:r w:rsidR="00FB0629" w:rsidRPr="008C3404">
        <w:rPr>
          <w:rFonts w:asciiTheme="minorHAnsi" w:hAnsiTheme="minorHAnsi" w:cstheme="minorHAnsi"/>
          <w:sz w:val="22"/>
          <w:szCs w:val="22"/>
        </w:rPr>
        <w:t>.</w:t>
      </w:r>
    </w:p>
    <w:p w14:paraId="6361BEE0" w14:textId="77777777" w:rsidR="006A4AE3" w:rsidRPr="008C3404" w:rsidRDefault="006A4AE3" w:rsidP="00F81613">
      <w:pPr>
        <w:pStyle w:val="Heading3"/>
        <w:rPr>
          <w:bCs/>
        </w:rPr>
      </w:pPr>
      <w:bookmarkStart w:id="60" w:name="_Toc160353994"/>
      <w:bookmarkStart w:id="61" w:name="_Toc167101896"/>
      <w:bookmarkStart w:id="62" w:name="_Toc468741887"/>
      <w:bookmarkStart w:id="63" w:name="_Toc483317079"/>
      <w:r w:rsidRPr="008C3404">
        <w:t>The Constitution of Ghana and the Protection of Individual Property</w:t>
      </w:r>
      <w:bookmarkEnd w:id="60"/>
      <w:bookmarkEnd w:id="61"/>
      <w:bookmarkEnd w:id="62"/>
      <w:bookmarkEnd w:id="63"/>
    </w:p>
    <w:p w14:paraId="37E48A8A" w14:textId="77777777" w:rsidR="006A4AE3" w:rsidRPr="008C3404" w:rsidRDefault="006A4AE3" w:rsidP="00DC53CE">
      <w:pPr>
        <w:jc w:val="both"/>
        <w:rPr>
          <w:rFonts w:asciiTheme="minorHAnsi" w:hAnsiTheme="minorHAnsi" w:cstheme="minorHAnsi"/>
          <w:u w:val="single"/>
        </w:rPr>
      </w:pPr>
      <w:r w:rsidRPr="008C3404">
        <w:rPr>
          <w:rFonts w:asciiTheme="minorHAnsi" w:hAnsiTheme="minorHAnsi" w:cstheme="minorHAnsi"/>
          <w:u w:val="single"/>
        </w:rPr>
        <w:t>Displacement of people</w:t>
      </w:r>
    </w:p>
    <w:p w14:paraId="55A3B0F0"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Project has taken note of Clause 3 of Article 20, which states that:</w:t>
      </w:r>
    </w:p>
    <w:p w14:paraId="03C7DB1B" w14:textId="77777777" w:rsidR="006A4AE3" w:rsidRPr="008C3404" w:rsidRDefault="006A4AE3" w:rsidP="00DC53CE">
      <w:pPr>
        <w:jc w:val="both"/>
        <w:rPr>
          <w:rFonts w:asciiTheme="minorHAnsi" w:hAnsiTheme="minorHAnsi" w:cstheme="minorHAnsi"/>
          <w:i/>
        </w:rPr>
      </w:pPr>
      <w:r w:rsidRPr="008C3404">
        <w:rPr>
          <w:rFonts w:asciiTheme="minorHAnsi" w:hAnsiTheme="minorHAnsi" w:cstheme="minorHAnsi"/>
          <w:i/>
        </w:rPr>
        <w:t>“Where a compulsory acquisition or possession of land effected by the State in accordance with clause (1) of this article involves displacement of any inhabitants, the State shall resettle the displaced inhabitants on suitable alternative land with due regard for their economic well-being and social and cultural values.”</w:t>
      </w:r>
    </w:p>
    <w:p w14:paraId="252D4E36" w14:textId="77777777" w:rsidR="006A4AE3" w:rsidRPr="008C3404" w:rsidRDefault="006A4AE3" w:rsidP="00DC53CE">
      <w:pPr>
        <w:jc w:val="both"/>
        <w:rPr>
          <w:rFonts w:asciiTheme="minorHAnsi" w:hAnsiTheme="minorHAnsi" w:cstheme="minorHAnsi"/>
        </w:rPr>
      </w:pPr>
    </w:p>
    <w:p w14:paraId="561E3852"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Article 20 of the 1992 Constitution of Ghana provides for the protection from deprivation of property unless such acquisition is made in the interest of defence, public safety, public order, public morality, town and country planning, or the development or utilisation of property to promote public interest. </w:t>
      </w:r>
    </w:p>
    <w:p w14:paraId="60637F4C" w14:textId="77777777" w:rsidR="006A4AE3" w:rsidRPr="008C3404" w:rsidRDefault="006A4AE3" w:rsidP="00DC53CE">
      <w:pPr>
        <w:jc w:val="both"/>
        <w:rPr>
          <w:rFonts w:asciiTheme="minorHAnsi" w:hAnsiTheme="minorHAnsi" w:cstheme="minorHAnsi"/>
        </w:rPr>
      </w:pPr>
    </w:p>
    <w:p w14:paraId="64177AD2"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Under the same Article 20 of the Constitution, such compulsory acquisition of property by the State should be made under a law which makes provision for prompt payment of fair and adequate compensation as well as a right of access to a High Court by any person who has interest in or right over the property for the determination of his interest or right and the amount of compensation to which he is entitled. </w:t>
      </w:r>
    </w:p>
    <w:p w14:paraId="73CFBFEC" w14:textId="77777777" w:rsidR="006A4AE3" w:rsidRPr="008C3404" w:rsidRDefault="006A4AE3" w:rsidP="00F81613">
      <w:pPr>
        <w:pStyle w:val="Heading3"/>
      </w:pPr>
      <w:bookmarkStart w:id="64" w:name="_Toc468741888"/>
      <w:bookmarkStart w:id="65" w:name="_Toc483317080"/>
      <w:r w:rsidRPr="008C3404">
        <w:t>The State Lands Act, 1962</w:t>
      </w:r>
      <w:bookmarkEnd w:id="64"/>
      <w:bookmarkEnd w:id="65"/>
    </w:p>
    <w:p w14:paraId="0402C7AF"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State Lands Act, 1962 (Act 125) vests in the President of the Republic the authority to acquire land for the public interest via an executive instrument. In addition, the State Lands Act, 1962, details the different elements to be taken into consideration when calculating compensation and these include:</w:t>
      </w:r>
    </w:p>
    <w:p w14:paraId="79B33D4B" w14:textId="77777777" w:rsidR="006A4AE3" w:rsidRPr="008C3404" w:rsidRDefault="006A4AE3" w:rsidP="0047132C">
      <w:pPr>
        <w:numPr>
          <w:ilvl w:val="0"/>
          <w:numId w:val="26"/>
        </w:numPr>
        <w:jc w:val="both"/>
        <w:rPr>
          <w:rFonts w:asciiTheme="minorHAnsi" w:hAnsiTheme="minorHAnsi" w:cstheme="minorHAnsi"/>
        </w:rPr>
      </w:pPr>
      <w:r w:rsidRPr="008C3404">
        <w:rPr>
          <w:rFonts w:asciiTheme="minorHAnsi" w:hAnsiTheme="minorHAnsi" w:cstheme="minorHAnsi"/>
        </w:rPr>
        <w:t>“Cost of disturbance” means the reasonable expenses incidental to any necessary change of residence or place of business by any person having a right or interest in the land;</w:t>
      </w:r>
    </w:p>
    <w:p w14:paraId="6C435357" w14:textId="77777777" w:rsidR="006A4AE3" w:rsidRPr="008C3404" w:rsidRDefault="006A4AE3" w:rsidP="0047132C">
      <w:pPr>
        <w:numPr>
          <w:ilvl w:val="0"/>
          <w:numId w:val="26"/>
        </w:numPr>
        <w:jc w:val="both"/>
        <w:rPr>
          <w:rFonts w:asciiTheme="minorHAnsi" w:hAnsiTheme="minorHAnsi" w:cstheme="minorHAnsi"/>
        </w:rPr>
      </w:pPr>
      <w:r w:rsidRPr="008C3404">
        <w:rPr>
          <w:rFonts w:asciiTheme="minorHAnsi" w:hAnsiTheme="minorHAnsi" w:cstheme="minorHAnsi"/>
        </w:rPr>
        <w:lastRenderedPageBreak/>
        <w:t>“Market value” means the sum of money which the land might have been expected to realise if sold in the open market by a willing seller or to a willing buyer,</w:t>
      </w:r>
    </w:p>
    <w:p w14:paraId="6DE11C6D" w14:textId="77777777" w:rsidR="006A4AE3" w:rsidRPr="008C3404" w:rsidRDefault="006A4AE3" w:rsidP="0047132C">
      <w:pPr>
        <w:numPr>
          <w:ilvl w:val="0"/>
          <w:numId w:val="26"/>
        </w:numPr>
        <w:jc w:val="both"/>
        <w:rPr>
          <w:rFonts w:asciiTheme="minorHAnsi" w:hAnsiTheme="minorHAnsi" w:cstheme="minorHAnsi"/>
        </w:rPr>
      </w:pPr>
      <w:r w:rsidRPr="008C3404">
        <w:rPr>
          <w:rFonts w:asciiTheme="minorHAnsi" w:hAnsiTheme="minorHAnsi" w:cstheme="minorHAnsi"/>
        </w:rPr>
        <w:t xml:space="preserve">“Replacement value” means the value of the land where there is no demand or market for the land by reason of the situation or of the purpose for which the land was devoted at the time of the declaration made under section 1 of this Act, and shall be the amount required for reasonable re-instatement equivalent to the condition of the land at the date of the said declaration; and </w:t>
      </w:r>
    </w:p>
    <w:p w14:paraId="700C6A1F" w14:textId="77777777" w:rsidR="006A4AE3" w:rsidRPr="008C3404" w:rsidRDefault="006A4AE3" w:rsidP="0047132C">
      <w:pPr>
        <w:numPr>
          <w:ilvl w:val="0"/>
          <w:numId w:val="26"/>
        </w:numPr>
        <w:jc w:val="both"/>
        <w:rPr>
          <w:rFonts w:asciiTheme="minorHAnsi" w:hAnsiTheme="minorHAnsi" w:cstheme="minorHAnsi"/>
        </w:rPr>
      </w:pPr>
      <w:r w:rsidRPr="008C3404">
        <w:rPr>
          <w:rFonts w:asciiTheme="minorHAnsi" w:hAnsiTheme="minorHAnsi" w:cstheme="minorHAnsi"/>
        </w:rPr>
        <w:t>“Other damage” means damage sustained by any person having a right or interest in the land or in adjoining land, by reason of severance from or injurious affection to any adjoining land.</w:t>
      </w:r>
    </w:p>
    <w:p w14:paraId="27501017" w14:textId="77777777" w:rsidR="006A4AE3" w:rsidRPr="008C3404" w:rsidRDefault="006A4AE3" w:rsidP="00F81613">
      <w:pPr>
        <w:pStyle w:val="Heading3"/>
      </w:pPr>
      <w:bookmarkStart w:id="66" w:name="_Toc160353996"/>
      <w:bookmarkStart w:id="67" w:name="_Toc468741889"/>
      <w:bookmarkStart w:id="68" w:name="_Toc483317081"/>
      <w:r w:rsidRPr="008C3404">
        <w:t>The Lands (Statutory Wayleaves) Act, 1963</w:t>
      </w:r>
      <w:bookmarkEnd w:id="66"/>
      <w:bookmarkEnd w:id="67"/>
      <w:bookmarkEnd w:id="68"/>
    </w:p>
    <w:p w14:paraId="4585FA54"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Lands (Statutory Wayleaves) Act, 1963 (Act 186) details the process involved in occupation of land for the purpose of the construction, installation and maintenance of works of public utility, and for the creation of right-of-ways for such works. The key elements of this Act include the following:</w:t>
      </w:r>
    </w:p>
    <w:p w14:paraId="3FE1364B" w14:textId="5EF1B191" w:rsidR="006A4AE3" w:rsidRPr="008C3404" w:rsidRDefault="006A4AE3" w:rsidP="0047132C">
      <w:pPr>
        <w:numPr>
          <w:ilvl w:val="0"/>
          <w:numId w:val="27"/>
        </w:numPr>
        <w:jc w:val="both"/>
        <w:rPr>
          <w:rFonts w:asciiTheme="minorHAnsi" w:hAnsiTheme="minorHAnsi" w:cstheme="minorHAnsi"/>
        </w:rPr>
      </w:pPr>
      <w:r w:rsidRPr="008C3404">
        <w:rPr>
          <w:rFonts w:asciiTheme="minorHAnsi" w:hAnsiTheme="minorHAnsi" w:cstheme="minorHAnsi"/>
        </w:rPr>
        <w:t>The owner/occupier of the land must be formally notified at least a week in advance of the intent to enter</w:t>
      </w:r>
      <w:r w:rsidR="00801293" w:rsidRPr="008C3404">
        <w:rPr>
          <w:rFonts w:asciiTheme="minorHAnsi" w:hAnsiTheme="minorHAnsi" w:cstheme="minorHAnsi"/>
        </w:rPr>
        <w:t>, and be given at least 24 hour</w:t>
      </w:r>
      <w:r w:rsidRPr="008C3404">
        <w:rPr>
          <w:rFonts w:asciiTheme="minorHAnsi" w:hAnsiTheme="minorHAnsi" w:cstheme="minorHAnsi"/>
        </w:rPr>
        <w:t xml:space="preserve"> notice before actual entry;</w:t>
      </w:r>
    </w:p>
    <w:p w14:paraId="3DECA38D" w14:textId="77777777" w:rsidR="006A4AE3" w:rsidRPr="008C3404" w:rsidRDefault="006A4AE3" w:rsidP="0047132C">
      <w:pPr>
        <w:numPr>
          <w:ilvl w:val="0"/>
          <w:numId w:val="27"/>
        </w:numPr>
        <w:jc w:val="both"/>
        <w:rPr>
          <w:rFonts w:asciiTheme="minorHAnsi" w:hAnsiTheme="minorHAnsi" w:cstheme="minorHAnsi"/>
        </w:rPr>
      </w:pPr>
      <w:r w:rsidRPr="008C3404">
        <w:rPr>
          <w:rFonts w:asciiTheme="minorHAnsi" w:hAnsiTheme="minorHAnsi" w:cstheme="minorHAnsi"/>
        </w:rPr>
        <w:t>Any damage due to entry must be compensated in accord with the procedures established by the Minister unless the land is restored or replaced;</w:t>
      </w:r>
    </w:p>
    <w:p w14:paraId="3A4B3CED" w14:textId="77777777" w:rsidR="006A4AE3" w:rsidRPr="008C3404" w:rsidRDefault="006A4AE3" w:rsidP="0047132C">
      <w:pPr>
        <w:numPr>
          <w:ilvl w:val="0"/>
          <w:numId w:val="27"/>
        </w:numPr>
        <w:jc w:val="both"/>
        <w:rPr>
          <w:rFonts w:asciiTheme="minorHAnsi" w:hAnsiTheme="minorHAnsi" w:cstheme="minorHAnsi"/>
        </w:rPr>
      </w:pPr>
      <w:r w:rsidRPr="008C3404">
        <w:rPr>
          <w:rFonts w:asciiTheme="minorHAnsi" w:hAnsiTheme="minorHAnsi" w:cstheme="minorHAnsi"/>
        </w:rPr>
        <w:t>In the case of highways, no compensation shall be paid, unless the land taken is more than one fifth of the total holdings of an affected person;</w:t>
      </w:r>
    </w:p>
    <w:p w14:paraId="736D2EBB" w14:textId="77777777" w:rsidR="006A4AE3" w:rsidRPr="008C3404" w:rsidRDefault="006A4AE3" w:rsidP="0047132C">
      <w:pPr>
        <w:numPr>
          <w:ilvl w:val="0"/>
          <w:numId w:val="27"/>
        </w:numPr>
        <w:jc w:val="both"/>
        <w:rPr>
          <w:rFonts w:asciiTheme="minorHAnsi" w:hAnsiTheme="minorHAnsi" w:cstheme="minorHAnsi"/>
        </w:rPr>
      </w:pPr>
      <w:r w:rsidRPr="008C3404">
        <w:rPr>
          <w:rFonts w:asciiTheme="minorHAnsi" w:hAnsiTheme="minorHAnsi" w:cstheme="minorHAnsi"/>
        </w:rPr>
        <w:t xml:space="preserve">Where a right of way must be established in the public interest, the President may declare the land to be subject to such statutory wayleave; and </w:t>
      </w:r>
    </w:p>
    <w:p w14:paraId="3EA6A595" w14:textId="77777777" w:rsidR="006A4AE3" w:rsidRPr="008C3404" w:rsidRDefault="006A4AE3" w:rsidP="0047132C">
      <w:pPr>
        <w:numPr>
          <w:ilvl w:val="0"/>
          <w:numId w:val="27"/>
        </w:numPr>
        <w:jc w:val="both"/>
        <w:rPr>
          <w:rFonts w:asciiTheme="minorHAnsi" w:hAnsiTheme="minorHAnsi" w:cstheme="minorHAnsi"/>
        </w:rPr>
      </w:pPr>
      <w:r w:rsidRPr="008C3404">
        <w:rPr>
          <w:rFonts w:asciiTheme="minorHAnsi" w:hAnsiTheme="minorHAnsi" w:cstheme="minorHAnsi"/>
        </w:rPr>
        <w:t>On publication of a wayleave instrument specifying the area required, and without further assurance, the land shall be deemed to be subject to wayleave. Compensation is then determined and paid, with the right of appeal to a Tribunal established by the President, in parallel with the Lands Act, 1962.</w:t>
      </w:r>
    </w:p>
    <w:p w14:paraId="1A2B2377" w14:textId="77777777" w:rsidR="006A4AE3" w:rsidRPr="008C3404" w:rsidRDefault="006A4AE3" w:rsidP="00F81613">
      <w:pPr>
        <w:pStyle w:val="Heading3"/>
      </w:pPr>
      <w:bookmarkStart w:id="69" w:name="_Toc468741890"/>
      <w:bookmarkStart w:id="70" w:name="_Toc483317082"/>
      <w:r w:rsidRPr="008C3404">
        <w:t>Lands Commission Act 2008, Act 767</w:t>
      </w:r>
      <w:bookmarkEnd w:id="69"/>
      <w:bookmarkEnd w:id="70"/>
    </w:p>
    <w:p w14:paraId="03FC5A03"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Lands Commission Act 2008 re-establishes the Lands Commission to integrate the operations of public service land institutions in order to secure effective and efficient land administration to provide for related matters. The objectives of the Commission include among others to:</w:t>
      </w:r>
    </w:p>
    <w:p w14:paraId="0315C709" w14:textId="77777777" w:rsidR="006A4AE3" w:rsidRPr="008C3404" w:rsidRDefault="006A4AE3" w:rsidP="0047132C">
      <w:pPr>
        <w:numPr>
          <w:ilvl w:val="0"/>
          <w:numId w:val="25"/>
        </w:numPr>
        <w:jc w:val="both"/>
        <w:rPr>
          <w:rFonts w:asciiTheme="minorHAnsi" w:hAnsiTheme="minorHAnsi" w:cstheme="minorHAnsi"/>
        </w:rPr>
      </w:pPr>
      <w:r w:rsidRPr="008C3404">
        <w:rPr>
          <w:rFonts w:asciiTheme="minorHAnsi" w:hAnsiTheme="minorHAnsi" w:cstheme="minorHAnsi"/>
        </w:rPr>
        <w:t xml:space="preserve">Promote the judicious use of land by the society and ensure that land use is in accordance with sustainable management principles and the maintenance of a sound eco-system; and </w:t>
      </w:r>
    </w:p>
    <w:p w14:paraId="7581629B" w14:textId="77777777" w:rsidR="006A4AE3" w:rsidRPr="008C3404" w:rsidRDefault="006A4AE3" w:rsidP="0047132C">
      <w:pPr>
        <w:numPr>
          <w:ilvl w:val="0"/>
          <w:numId w:val="25"/>
        </w:numPr>
        <w:jc w:val="both"/>
        <w:rPr>
          <w:rFonts w:asciiTheme="minorHAnsi" w:hAnsiTheme="minorHAnsi" w:cstheme="minorHAnsi"/>
        </w:rPr>
      </w:pPr>
      <w:r w:rsidRPr="008C3404">
        <w:rPr>
          <w:rFonts w:asciiTheme="minorHAnsi" w:hAnsiTheme="minorHAnsi" w:cstheme="minorHAnsi"/>
        </w:rPr>
        <w:t>Ensure that land development is effected in conformity with the nation’s development goals.</w:t>
      </w:r>
    </w:p>
    <w:p w14:paraId="7FB0D94E" w14:textId="77777777" w:rsidR="006A4AE3" w:rsidRPr="008C3404" w:rsidRDefault="006A4AE3" w:rsidP="00F81613">
      <w:pPr>
        <w:pStyle w:val="Heading3"/>
      </w:pPr>
      <w:bookmarkStart w:id="71" w:name="_Toc483317083"/>
      <w:r w:rsidRPr="008C3404">
        <w:t>Environmental Protection Agency Act 1994, Act 490</w:t>
      </w:r>
      <w:bookmarkEnd w:id="71"/>
    </w:p>
    <w:p w14:paraId="3E8D85FD"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Environmental Protection Agency Act 1994 (Act 490) gave mandate to the Agency to ensure compliance of all investments and undertakings with laid down Environmental Assessment (EA) procedures in the planning and execution of development projects, including compliance in respect of existing ones.</w:t>
      </w:r>
    </w:p>
    <w:p w14:paraId="565A101A" w14:textId="77777777" w:rsidR="006A4AE3" w:rsidRPr="008C3404" w:rsidRDefault="006A4AE3" w:rsidP="00F81613">
      <w:pPr>
        <w:pStyle w:val="Heading3"/>
      </w:pPr>
      <w:bookmarkStart w:id="72" w:name="_Toc483317084"/>
      <w:r w:rsidRPr="008C3404">
        <w:t>Environmental Assessment Regulations 1999, LI 1652</w:t>
      </w:r>
      <w:bookmarkEnd w:id="72"/>
    </w:p>
    <w:p w14:paraId="5828A370"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Environmental Assessment Regulations 1999 (LI 1652) enjoins any proponent or person to register an undertaking with the Agency and obtain an Environmental Permit prior to commencement of the project.</w:t>
      </w:r>
    </w:p>
    <w:p w14:paraId="2A12F268" w14:textId="77777777" w:rsidR="006A4AE3" w:rsidRPr="008C3404" w:rsidRDefault="006A4AE3" w:rsidP="00F81613">
      <w:pPr>
        <w:pStyle w:val="Heading3"/>
      </w:pPr>
      <w:bookmarkStart w:id="73" w:name="_Toc483317085"/>
      <w:r w:rsidRPr="008C3404">
        <w:lastRenderedPageBreak/>
        <w:t>Fees and Charges (Amendment) Instrument 2015 (LI 2228)</w:t>
      </w:r>
      <w:bookmarkEnd w:id="73"/>
    </w:p>
    <w:p w14:paraId="33EA36C8"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Fees and Charges (Amendment) Instrument 2015 (L.I. 2228) replaces the Fees and Charges (Amendment) Instrument, 2014 (LI 2216), and gives regulation to the fees and charges (Miscellaneous Provision) Act 2009, Act 793.  The law provides a comprehensive rates, fees and charges collectable by Ministries, Department and Agencies (MDAs) for goods and services delivered to the public. </w:t>
      </w:r>
    </w:p>
    <w:p w14:paraId="3B445692" w14:textId="77777777" w:rsidR="006A4AE3" w:rsidRPr="008C3404" w:rsidRDefault="006A4AE3" w:rsidP="00F81613">
      <w:pPr>
        <w:pStyle w:val="Heading3"/>
      </w:pPr>
      <w:bookmarkStart w:id="74" w:name="_Toc483317086"/>
      <w:r w:rsidRPr="008C3404">
        <w:t>Water Resources Commission Act 1996, Act 522</w:t>
      </w:r>
      <w:bookmarkEnd w:id="74"/>
    </w:p>
    <w:p w14:paraId="47B9F68E"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Water Resources Commission Act 1996 (Act 522) establishes and mandates the Water Resources Commission as the sole agent responsible for the regulation and management and the utilisation of water resources and for the co-ordination of any policy in relation to them.  Section 13 prohibits the use of water (divert, dam, store, abstract or use water resources or construct or maintain any works for the use of water resources) without authority.  The Act states under Section 24 that any person who pollutes or fouls a water resource beyond the level that the EPA may pre-scribe, commits an offence and is liable on conviction to a fine or a term of imprisonment or both. </w:t>
      </w:r>
    </w:p>
    <w:p w14:paraId="4434856B" w14:textId="77777777" w:rsidR="006A4AE3" w:rsidRPr="008C3404" w:rsidRDefault="006A4AE3" w:rsidP="00F81613">
      <w:pPr>
        <w:pStyle w:val="Heading3"/>
      </w:pPr>
      <w:bookmarkStart w:id="75" w:name="_Toc483317087"/>
      <w:r w:rsidRPr="008C3404">
        <w:t>Local Government Act, 1993 Act 462</w:t>
      </w:r>
      <w:bookmarkEnd w:id="75"/>
    </w:p>
    <w:p w14:paraId="2DEF3FED"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This Act establishes and regulates the local government system and gives authority to the Regional Coordinating Council (RCC) and the District Assembly to exercise political and administrative power in the Regions and District, provide guidance, give direction to, and supervise all other administrative authorities in the regions and district respectively. The Assembly is mandated to initiate programmes for the development of basic infrastructure and provide municipal works and services as well as being responsible for the development, improvement and management of human settlements and the environment in the district.</w:t>
      </w:r>
    </w:p>
    <w:p w14:paraId="4E7429B5" w14:textId="77777777" w:rsidR="006A4AE3" w:rsidRPr="008C3404" w:rsidRDefault="006A4AE3" w:rsidP="00F81613">
      <w:pPr>
        <w:pStyle w:val="Heading3"/>
      </w:pPr>
      <w:bookmarkStart w:id="76" w:name="_Toc332990470"/>
      <w:bookmarkStart w:id="77" w:name="_Toc364934117"/>
      <w:bookmarkStart w:id="78" w:name="_Toc483317088"/>
      <w:r w:rsidRPr="008C3404">
        <w:t>The Labour Act, 2003 (Act 651</w:t>
      </w:r>
      <w:bookmarkEnd w:id="76"/>
      <w:bookmarkEnd w:id="77"/>
      <w:r w:rsidRPr="008C3404">
        <w:t>)</w:t>
      </w:r>
      <w:bookmarkEnd w:id="78"/>
    </w:p>
    <w:p w14:paraId="5970F0F3"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Section 118(1) of the Labour Act 2003 (Act 651) stipulates that it is the duty of an employer to ensure that every worker employed works under satisfactory, safe and healthy conditions. Act 651 contains a number of specific provisions relating to an employer’s duty to its workers.  These include providing and maintaining “</w:t>
      </w:r>
      <w:r w:rsidRPr="008C3404">
        <w:rPr>
          <w:rFonts w:asciiTheme="minorHAnsi" w:hAnsiTheme="minorHAnsi" w:cstheme="minorHAnsi"/>
          <w:i/>
        </w:rPr>
        <w:t>at the workplace, plant and system of work that are safe and without risk to health</w:t>
      </w:r>
      <w:r w:rsidRPr="008C3404">
        <w:rPr>
          <w:rFonts w:asciiTheme="minorHAnsi" w:hAnsiTheme="minorHAnsi" w:cstheme="minorHAnsi"/>
        </w:rPr>
        <w:t>” and taking “</w:t>
      </w:r>
      <w:r w:rsidRPr="008C3404">
        <w:rPr>
          <w:rFonts w:asciiTheme="minorHAnsi" w:hAnsiTheme="minorHAnsi" w:cstheme="minorHAnsi"/>
          <w:i/>
        </w:rPr>
        <w:t>steps to prevent contamination of the workplaces by, and protect the workers from, toxic gases, noxious substances, vapours, dust, fumes, mists and other substances or materials likely to cause risk to safety or health</w:t>
      </w:r>
      <w:r w:rsidRPr="008C3404">
        <w:rPr>
          <w:rFonts w:asciiTheme="minorHAnsi" w:hAnsiTheme="minorHAnsi" w:cstheme="minorHAnsi"/>
        </w:rPr>
        <w:t>”.  A worker is required to report situations that he believes may pose “an imminent and serious danger to his or her life, safety or health”.</w:t>
      </w:r>
    </w:p>
    <w:p w14:paraId="5CD87F34" w14:textId="77777777" w:rsidR="006A4AE3" w:rsidRPr="008C3404" w:rsidRDefault="006A4AE3" w:rsidP="00F81613">
      <w:pPr>
        <w:pStyle w:val="Heading3"/>
      </w:pPr>
      <w:bookmarkStart w:id="79" w:name="_Toc332990471"/>
      <w:bookmarkStart w:id="80" w:name="_Toc364934118"/>
      <w:bookmarkStart w:id="81" w:name="_Toc483317089"/>
      <w:r w:rsidRPr="008C3404">
        <w:t>Workmen’s Compensation Law, 1987, PNDCL 187</w:t>
      </w:r>
      <w:bookmarkEnd w:id="79"/>
      <w:bookmarkEnd w:id="80"/>
      <w:bookmarkEnd w:id="81"/>
    </w:p>
    <w:p w14:paraId="7894E16D" w14:textId="2BCEBBDA" w:rsidR="006A4AE3" w:rsidRPr="008C3404" w:rsidRDefault="006A4AE3" w:rsidP="00DC53CE">
      <w:pPr>
        <w:jc w:val="both"/>
        <w:rPr>
          <w:rFonts w:asciiTheme="minorHAnsi" w:hAnsiTheme="minorHAnsi" w:cstheme="minorHAnsi"/>
        </w:rPr>
      </w:pPr>
      <w:r w:rsidRPr="008C3404">
        <w:rPr>
          <w:rFonts w:asciiTheme="minorHAnsi" w:hAnsiTheme="minorHAnsi" w:cstheme="minorHAnsi"/>
        </w:rPr>
        <w:t>It is to provide for the payment of compensation to workmen for personal injuries caused by accidents arising out and in the course of their employment. The tenets of the law places a large share of the burden of supporting workers injured at the workplace on the shoulders of the employers.</w:t>
      </w:r>
    </w:p>
    <w:p w14:paraId="3509777B" w14:textId="77777777" w:rsidR="00013A0F" w:rsidRPr="008C3404" w:rsidRDefault="00013A0F" w:rsidP="00DC53CE">
      <w:pPr>
        <w:jc w:val="both"/>
        <w:rPr>
          <w:rFonts w:asciiTheme="minorHAnsi" w:hAnsiTheme="minorHAnsi" w:cstheme="minorHAnsi"/>
        </w:rPr>
      </w:pPr>
    </w:p>
    <w:p w14:paraId="02991640" w14:textId="77777777" w:rsidR="006A4AE3" w:rsidRPr="008C3404" w:rsidRDefault="006A4AE3" w:rsidP="00DC53CE">
      <w:pPr>
        <w:jc w:val="both"/>
        <w:rPr>
          <w:rFonts w:asciiTheme="minorHAnsi" w:hAnsiTheme="minorHAnsi" w:cstheme="minorHAnsi"/>
          <w:highlight w:val="yellow"/>
          <w:lang w:val="en-GB"/>
        </w:rPr>
      </w:pPr>
    </w:p>
    <w:p w14:paraId="3B828FAD" w14:textId="77777777" w:rsidR="006A4AE3" w:rsidRPr="008C3404" w:rsidRDefault="006A4AE3" w:rsidP="00DC53CE">
      <w:pPr>
        <w:pStyle w:val="Heading2"/>
        <w:ind w:left="630" w:hanging="630"/>
        <w:jc w:val="both"/>
        <w:rPr>
          <w:rFonts w:asciiTheme="minorHAnsi" w:hAnsiTheme="minorHAnsi" w:cstheme="minorHAnsi"/>
          <w:szCs w:val="22"/>
        </w:rPr>
      </w:pPr>
      <w:bookmarkStart w:id="82" w:name="_Toc468361519"/>
      <w:bookmarkStart w:id="83" w:name="_Toc483317090"/>
      <w:r w:rsidRPr="008C3404">
        <w:rPr>
          <w:rFonts w:asciiTheme="minorHAnsi" w:hAnsiTheme="minorHAnsi" w:cstheme="minorHAnsi"/>
          <w:szCs w:val="22"/>
        </w:rPr>
        <w:lastRenderedPageBreak/>
        <w:t>Institutional Framework</w:t>
      </w:r>
      <w:bookmarkEnd w:id="82"/>
      <w:bookmarkEnd w:id="83"/>
    </w:p>
    <w:p w14:paraId="1ACEABD4" w14:textId="77777777" w:rsidR="006A4AE3" w:rsidRPr="008C3404" w:rsidRDefault="006A4AE3"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ministries with responsibilities for drainage are the Ministries of Water Resources, Works and</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Housing and the Ministry of Highways and Roads. Via the National Environmental Sanitation Policy,</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which has devolved responsibilities for sanitation and hygiene to the local level, the Ministry of Local</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Government and Rural Development is also involved.</w:t>
      </w:r>
    </w:p>
    <w:p w14:paraId="05A29E8A" w14:textId="77777777" w:rsidR="006A4AE3" w:rsidRPr="008C3404" w:rsidRDefault="006A4AE3" w:rsidP="00DC53CE">
      <w:pPr>
        <w:jc w:val="both"/>
        <w:rPr>
          <w:rFonts w:asciiTheme="minorHAnsi" w:hAnsiTheme="minorHAnsi" w:cstheme="minorHAnsi"/>
          <w:lang w:val="x-none" w:eastAsia="x-none"/>
        </w:rPr>
      </w:pPr>
    </w:p>
    <w:p w14:paraId="4AA8C24A" w14:textId="77777777" w:rsidR="006A4AE3" w:rsidRPr="008C3404" w:rsidRDefault="006A4AE3"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responsibility for primary drains lies with the Hydrological Services Department (HSD) under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MWRWH.</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The responsibility for the construction of secondary and certain tertiary drains lies with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Department of Urban Roads (DUR), a civil service organization under the Ministry of Roads and</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Highways. While DUR funds, procures and supervises the execution of works, these responsibilities</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 xml:space="preserve">are gradually devolved to the MMDA. </w:t>
      </w:r>
    </w:p>
    <w:p w14:paraId="47326687" w14:textId="77777777" w:rsidR="006A4AE3" w:rsidRPr="008C3404" w:rsidRDefault="006A4AE3" w:rsidP="00DC53CE">
      <w:pPr>
        <w:jc w:val="both"/>
        <w:rPr>
          <w:rFonts w:asciiTheme="minorHAnsi" w:hAnsiTheme="minorHAnsi" w:cstheme="minorHAnsi"/>
          <w:lang w:val="x-none" w:eastAsia="x-none"/>
        </w:rPr>
      </w:pPr>
    </w:p>
    <w:p w14:paraId="7394141E" w14:textId="77777777" w:rsidR="006A4AE3" w:rsidRPr="008C3404" w:rsidRDefault="006A4AE3"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 xml:space="preserve">A schematic overview of the key actors in drainage is given in the </w:t>
      </w:r>
      <w:r w:rsidRPr="008C3404">
        <w:rPr>
          <w:rFonts w:asciiTheme="minorHAnsi" w:hAnsiTheme="minorHAnsi" w:cstheme="minorHAnsi"/>
          <w:b/>
          <w:lang w:val="x-none" w:eastAsia="x-none"/>
        </w:rPr>
        <w:t>Figure</w:t>
      </w:r>
      <w:r w:rsidRPr="008C3404">
        <w:rPr>
          <w:rFonts w:asciiTheme="minorHAnsi" w:hAnsiTheme="minorHAnsi" w:cstheme="minorHAnsi"/>
          <w:b/>
          <w:lang w:eastAsia="x-none"/>
        </w:rPr>
        <w:t xml:space="preserve"> 3-1</w:t>
      </w:r>
      <w:r w:rsidRPr="008C3404">
        <w:rPr>
          <w:rFonts w:asciiTheme="minorHAnsi" w:hAnsiTheme="minorHAnsi" w:cstheme="minorHAnsi"/>
          <w:lang w:val="x-none" w:eastAsia="x-none"/>
        </w:rPr>
        <w:t xml:space="preserve">. </w:t>
      </w:r>
    </w:p>
    <w:p w14:paraId="12D4C341" w14:textId="77777777" w:rsidR="006A4AE3" w:rsidRPr="008C3404" w:rsidRDefault="006A4AE3" w:rsidP="00DC53CE">
      <w:pPr>
        <w:jc w:val="both"/>
        <w:rPr>
          <w:rFonts w:asciiTheme="minorHAnsi" w:hAnsiTheme="minorHAnsi" w:cstheme="minorHAnsi"/>
          <w:lang w:val="x-none" w:eastAsia="x-none"/>
        </w:rPr>
      </w:pPr>
    </w:p>
    <w:p w14:paraId="07534DF0" w14:textId="77777777" w:rsidR="006A4AE3" w:rsidRPr="008C3404" w:rsidRDefault="006A4AE3" w:rsidP="00DC53CE">
      <w:pPr>
        <w:keepNext/>
        <w:spacing w:line="276" w:lineRule="auto"/>
        <w:jc w:val="both"/>
        <w:rPr>
          <w:rFonts w:asciiTheme="minorHAnsi" w:hAnsiTheme="minorHAnsi" w:cstheme="minorHAnsi"/>
        </w:rPr>
      </w:pPr>
      <w:r w:rsidRPr="008C3404">
        <w:rPr>
          <w:rFonts w:asciiTheme="minorHAnsi" w:hAnsiTheme="minorHAnsi" w:cstheme="minorHAnsi"/>
          <w:noProof/>
        </w:rPr>
        <w:drawing>
          <wp:inline distT="0" distB="0" distL="0" distR="0" wp14:anchorId="4C07CB8A" wp14:editId="621853B5">
            <wp:extent cx="6052146" cy="3006547"/>
            <wp:effectExtent l="19050" t="19050" r="25400" b="22860"/>
            <wp:docPr id="6" name="Picture 6" descr="B:\Documents\SAL\Nana docs\EMPs\GAMA\Background\Pages from Capacity-needs-assessment-of-the-five-MAs-involved-in-GNWP-and-key-national-stakeholders(full 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ocuments\SAL\Nana docs\EMPs\GAMA\Background\Pages from Capacity-needs-assessment-of-the-five-MAs-involved-in-GNWP-and-key-national-stakeholders(full permission).pn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l="1915" r="2248"/>
                    <a:stretch/>
                  </pic:blipFill>
                  <pic:spPr bwMode="auto">
                    <a:xfrm>
                      <a:off x="0" y="0"/>
                      <a:ext cx="6069205" cy="301502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E1A1F1" w14:textId="6DEB6825" w:rsidR="006A4AE3" w:rsidRPr="008C3404" w:rsidRDefault="006A4AE3" w:rsidP="001B3947">
      <w:pPr>
        <w:pStyle w:val="Caption"/>
        <w:rPr>
          <w:rFonts w:asciiTheme="minorHAnsi" w:hAnsiTheme="minorHAnsi" w:cstheme="minorHAnsi"/>
        </w:rPr>
      </w:pPr>
      <w:bookmarkStart w:id="84" w:name="_Toc483236333"/>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3</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1</w:t>
      </w:r>
      <w:r w:rsidR="00F66AA5" w:rsidRPr="008C3404">
        <w:rPr>
          <w:rFonts w:asciiTheme="minorHAnsi" w:hAnsiTheme="minorHAnsi" w:cstheme="minorHAnsi"/>
        </w:rPr>
        <w:fldChar w:fldCharType="end"/>
      </w:r>
      <w:r w:rsidRPr="008C3404">
        <w:rPr>
          <w:rFonts w:asciiTheme="minorHAnsi" w:hAnsiTheme="minorHAnsi" w:cstheme="minorHAnsi"/>
        </w:rPr>
        <w:t>: Institutional responsibilities in the drainage sector (Source: GNWP TA, September 2014)</w:t>
      </w:r>
      <w:bookmarkEnd w:id="84"/>
    </w:p>
    <w:p w14:paraId="58B50941" w14:textId="77777777" w:rsidR="006A4AE3" w:rsidRPr="008C3404" w:rsidRDefault="006A4AE3" w:rsidP="00F81613">
      <w:pPr>
        <w:pStyle w:val="Heading3"/>
      </w:pPr>
      <w:bookmarkStart w:id="85" w:name="_Toc483317091"/>
      <w:r w:rsidRPr="008C3404">
        <w:t>Ministry of Local Government and Rural Development</w:t>
      </w:r>
      <w:bookmarkEnd w:id="85"/>
    </w:p>
    <w:p w14:paraId="3430F900"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Ministry of Local Government and Rural Development (MLGRD) exists to promote the establishment and development of a vibrant and well-resourced decentralized system of local government for the people of Ghana to ensure good governance and balanced rural based development. The MLGRD is the main implementation agency for the GAMA S&amp;W Project, aimed at providing emergency priority drainage intervention to alleviate the situation in flood prone areas.</w:t>
      </w:r>
    </w:p>
    <w:p w14:paraId="55CD4E8A" w14:textId="77777777" w:rsidR="006A4AE3" w:rsidRPr="008C3404" w:rsidRDefault="006A4AE3" w:rsidP="00F81613">
      <w:pPr>
        <w:pStyle w:val="Heading3"/>
      </w:pPr>
      <w:bookmarkStart w:id="86" w:name="_Toc441236104"/>
      <w:bookmarkStart w:id="87" w:name="_Toc483317092"/>
      <w:r w:rsidRPr="008C3404">
        <w:t>Ministry of Water Resources Works and Housing (MWRWH)</w:t>
      </w:r>
      <w:bookmarkEnd w:id="86"/>
      <w:bookmarkEnd w:id="87"/>
    </w:p>
    <w:p w14:paraId="404AE04B"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Ministry of Water resources, Works and Housing (MWRWH) has the overall responsibility for the initiation, the formulation, implementation and co-ordination of policies and programmes for the systematic development of the country’s infrastructure requirements in respect of Works, Housing, Water Supply and Sanitation, Hydrology and Flood Control Systems to ensure efficiency of the sector.  </w:t>
      </w:r>
      <w:r w:rsidRPr="008C3404">
        <w:rPr>
          <w:rFonts w:asciiTheme="minorHAnsi" w:hAnsiTheme="minorHAnsi" w:cstheme="minorHAnsi"/>
        </w:rPr>
        <w:lastRenderedPageBreak/>
        <w:t>The Works Directorate and the Hydrological Services Department of the Ministry have direct responsibility for drainage and flood control measures.</w:t>
      </w:r>
    </w:p>
    <w:p w14:paraId="138B871F" w14:textId="77777777" w:rsidR="006A4AE3" w:rsidRPr="008C3404" w:rsidRDefault="006A4AE3" w:rsidP="00DC53CE">
      <w:pPr>
        <w:jc w:val="both"/>
        <w:rPr>
          <w:rFonts w:asciiTheme="minorHAnsi" w:hAnsiTheme="minorHAnsi" w:cstheme="minorHAnsi"/>
        </w:rPr>
      </w:pPr>
    </w:p>
    <w:p w14:paraId="6ACB7CFC"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main objective of the Works Directorate is to facilitate the formulation of policies for the construction industry (building and drainage), and the protection of Ghana’s coastline through the following:</w:t>
      </w:r>
    </w:p>
    <w:p w14:paraId="1B86CFC0"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Liaise with PPME Directorate in the development of sectoral policy;</w:t>
      </w:r>
    </w:p>
    <w:p w14:paraId="1DDCCA80"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collate plans, programmes and projects emanating from policies and objectives of the sector as well as assist in the development of strategies for the determination of works priorities;</w:t>
      </w:r>
    </w:p>
    <w:p w14:paraId="3A514A7F"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programme and coordinate the construction, rehabilitation, maintenance and reconstruction of state properties i.e., public buildings and Government bungalows;</w:t>
      </w:r>
    </w:p>
    <w:p w14:paraId="5BA3B43D"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programme and coordinate the construction, rehabilitation, maintenance and reconstruction of storm water drainage systems and coastal works;</w:t>
      </w:r>
    </w:p>
    <w:p w14:paraId="32467AA7"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liaise with works sub-sector implementing Agencies to ensure that, their programmes are integrated into well-defined national and sectoral plans and priorities;</w:t>
      </w:r>
    </w:p>
    <w:p w14:paraId="54DC211F"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prepare short, medium and long-term plans for the sub-sector to attract donor funding;</w:t>
      </w:r>
    </w:p>
    <w:p w14:paraId="1BEF94E8" w14:textId="77777777" w:rsidR="006A4AE3" w:rsidRPr="008C3404" w:rsidRDefault="006A4AE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bdr w:val="none" w:sz="0" w:space="0" w:color="auto" w:frame="1"/>
        </w:rPr>
        <w:t>To monitor the implementation of all works related field programmes and projects.</w:t>
      </w:r>
    </w:p>
    <w:p w14:paraId="5130384F" w14:textId="77777777" w:rsidR="006A4AE3" w:rsidRPr="008C3404" w:rsidRDefault="006A4AE3" w:rsidP="00DC53CE">
      <w:pPr>
        <w:jc w:val="both"/>
        <w:rPr>
          <w:rFonts w:asciiTheme="minorHAnsi" w:hAnsiTheme="minorHAnsi" w:cstheme="minorHAnsi"/>
        </w:rPr>
      </w:pPr>
    </w:p>
    <w:p w14:paraId="41ED1919"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Hydrological Services Department is an agency of the Ministry has the responsibility of programming and the co-ordination of coastal protection works, the construction and maintenance of storm drains countrywide and the monitoring and evaluation of surface water bodies in respect of floods.</w:t>
      </w:r>
    </w:p>
    <w:p w14:paraId="3FE8AB39" w14:textId="77777777" w:rsidR="006A4AE3" w:rsidRPr="008C3404" w:rsidRDefault="006A4AE3" w:rsidP="00F81613">
      <w:pPr>
        <w:pStyle w:val="Heading3"/>
      </w:pPr>
      <w:bookmarkStart w:id="88" w:name="_Toc483317093"/>
      <w:r w:rsidRPr="008C3404">
        <w:t>Environmental Protection Agency</w:t>
      </w:r>
      <w:bookmarkEnd w:id="88"/>
    </w:p>
    <w:p w14:paraId="5BFD8D10"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The Environmental Protection Agency is the body responsible for regulating the environment and ensuring the implementation of government policies on the environment. The functions of the Agency include:</w:t>
      </w:r>
    </w:p>
    <w:p w14:paraId="2919731C" w14:textId="77777777" w:rsidR="006A4AE3" w:rsidRPr="008C3404" w:rsidRDefault="006A4AE3" w:rsidP="0047132C">
      <w:pPr>
        <w:pStyle w:val="ListParagraph"/>
        <w:numPr>
          <w:ilvl w:val="0"/>
          <w:numId w:val="18"/>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ensuring compliance with any laid down environmental impact assessment procedures in the planning  and execution of development projects, including compliance in the respect of existing projects;</w:t>
      </w:r>
    </w:p>
    <w:p w14:paraId="5061B9E9" w14:textId="77777777" w:rsidR="006A4AE3" w:rsidRPr="008C3404" w:rsidRDefault="006A4AE3" w:rsidP="0047132C">
      <w:pPr>
        <w:pStyle w:val="ListParagraph"/>
        <w:numPr>
          <w:ilvl w:val="0"/>
          <w:numId w:val="18"/>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promoting effective planning in the management of the environment;</w:t>
      </w:r>
    </w:p>
    <w:p w14:paraId="5025F716" w14:textId="77777777" w:rsidR="006A4AE3" w:rsidRPr="008C3404" w:rsidRDefault="006A4AE3" w:rsidP="0047132C">
      <w:pPr>
        <w:pStyle w:val="ListParagraph"/>
        <w:numPr>
          <w:ilvl w:val="0"/>
          <w:numId w:val="18"/>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imposing and collecting environmental protection levies in accordance with the Environmental Protection Agency Act 1994, Act 490 or regulations made under the Act; and</w:t>
      </w:r>
    </w:p>
    <w:p w14:paraId="5B84DFDB" w14:textId="77777777" w:rsidR="006A4AE3" w:rsidRPr="008C3404" w:rsidRDefault="006A4AE3" w:rsidP="0047132C">
      <w:pPr>
        <w:pStyle w:val="ListParagraph"/>
        <w:numPr>
          <w:ilvl w:val="0"/>
          <w:numId w:val="18"/>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Acting in liaison and co-operation with government agencies, District Assemblies and other bodies and institutions to control pollution and generally protect the environment.</w:t>
      </w:r>
    </w:p>
    <w:p w14:paraId="138CBEBC" w14:textId="77777777" w:rsidR="006A4AE3" w:rsidRPr="008C3404" w:rsidRDefault="006A4AE3" w:rsidP="00F81613">
      <w:pPr>
        <w:pStyle w:val="Heading3"/>
      </w:pPr>
      <w:bookmarkStart w:id="89" w:name="_Toc483317094"/>
      <w:r w:rsidRPr="008C3404">
        <w:t>Department of Urban Roads (DUR)</w:t>
      </w:r>
      <w:bookmarkEnd w:id="89"/>
    </w:p>
    <w:p w14:paraId="197DF489" w14:textId="77777777" w:rsidR="006A4AE3" w:rsidRPr="008C3404" w:rsidRDefault="006A4AE3"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responsibility for the construction of secondary and certain tertiary drains lies with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Department of Urban Roads (DUR), a civil service organization under the Ministry of Roads and</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Highways. While DUR funds, procures and supervises the execution of works, these responsibilities</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 xml:space="preserve">are gradually devolved to the MMDA. </w:t>
      </w:r>
      <w:r w:rsidRPr="008C3404">
        <w:rPr>
          <w:rFonts w:asciiTheme="minorHAnsi" w:hAnsiTheme="minorHAnsi" w:cstheme="minorHAnsi"/>
          <w:lang w:eastAsia="x-none"/>
        </w:rPr>
        <w:t xml:space="preserve"> Thus f</w:t>
      </w:r>
      <w:r w:rsidRPr="008C3404">
        <w:rPr>
          <w:rFonts w:asciiTheme="minorHAnsi" w:hAnsiTheme="minorHAnsi" w:cstheme="minorHAnsi"/>
          <w:lang w:val="x-none" w:eastAsia="x-none"/>
        </w:rPr>
        <w:t>or the maintenance of secondary and tertiary drains in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MMDA, the Urban Roads Department (URD) is the first responsible</w:t>
      </w:r>
      <w:r w:rsidRPr="008C3404">
        <w:rPr>
          <w:rFonts w:asciiTheme="minorHAnsi" w:hAnsiTheme="minorHAnsi" w:cstheme="minorHAnsi"/>
          <w:lang w:eastAsia="x-none"/>
        </w:rPr>
        <w:t xml:space="preserve"> entity</w:t>
      </w:r>
      <w:r w:rsidRPr="008C3404">
        <w:rPr>
          <w:rFonts w:asciiTheme="minorHAnsi" w:hAnsiTheme="minorHAnsi" w:cstheme="minorHAnsi"/>
          <w:lang w:val="x-none" w:eastAsia="x-none"/>
        </w:rPr>
        <w:t xml:space="preserve">. </w:t>
      </w:r>
    </w:p>
    <w:p w14:paraId="101AF521" w14:textId="65EC5190" w:rsidR="006A4AE3" w:rsidRPr="008C3404" w:rsidRDefault="00976F97" w:rsidP="00F81613">
      <w:pPr>
        <w:pStyle w:val="Heading3"/>
      </w:pPr>
      <w:bookmarkStart w:id="90" w:name="_Toc483317095"/>
      <w:r w:rsidRPr="008C3404">
        <w:lastRenderedPageBreak/>
        <w:t>Ga East Municipal</w:t>
      </w:r>
      <w:r w:rsidR="006A4AE3" w:rsidRPr="008C3404">
        <w:t xml:space="preserve"> Assembly</w:t>
      </w:r>
      <w:bookmarkEnd w:id="90"/>
    </w:p>
    <w:p w14:paraId="753A9FCB"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Metropolitan, Municipal and District Assemblies (MMDAs) are responsible for the provision of water and sanitation services within their respective areas of jurisdiction, including the planning and implementation of projects where necessary. </w:t>
      </w:r>
    </w:p>
    <w:p w14:paraId="65112069" w14:textId="77777777" w:rsidR="006A4AE3" w:rsidRPr="008C3404" w:rsidRDefault="006A4AE3" w:rsidP="00DC53CE">
      <w:pPr>
        <w:jc w:val="both"/>
        <w:rPr>
          <w:rFonts w:asciiTheme="minorHAnsi" w:hAnsiTheme="minorHAnsi" w:cstheme="minorHAnsi"/>
        </w:rPr>
      </w:pPr>
    </w:p>
    <w:p w14:paraId="5D154B1D" w14:textId="782B2670"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proposed </w:t>
      </w:r>
      <w:r w:rsidR="00976F97" w:rsidRPr="008C3404">
        <w:rPr>
          <w:rFonts w:asciiTheme="minorHAnsi" w:hAnsiTheme="minorHAnsi" w:cstheme="minorHAnsi"/>
        </w:rPr>
        <w:t>Dome-Kwabenya</w:t>
      </w:r>
      <w:r w:rsidRPr="008C3404">
        <w:rPr>
          <w:rFonts w:asciiTheme="minorHAnsi" w:hAnsiTheme="minorHAnsi" w:cstheme="minorHAnsi"/>
        </w:rPr>
        <w:t xml:space="preserve"> </w:t>
      </w:r>
      <w:r w:rsidR="00976F97" w:rsidRPr="008C3404">
        <w:rPr>
          <w:rFonts w:asciiTheme="minorHAnsi" w:hAnsiTheme="minorHAnsi" w:cstheme="minorHAnsi"/>
        </w:rPr>
        <w:t>Culvert</w:t>
      </w:r>
      <w:r w:rsidRPr="008C3404">
        <w:rPr>
          <w:rFonts w:asciiTheme="minorHAnsi" w:hAnsiTheme="minorHAnsi" w:cstheme="minorHAnsi"/>
        </w:rPr>
        <w:t xml:space="preserve"> construction falls within the jurisdiction of the </w:t>
      </w:r>
      <w:r w:rsidR="00976F97" w:rsidRPr="008C3404">
        <w:rPr>
          <w:rFonts w:asciiTheme="minorHAnsi" w:hAnsiTheme="minorHAnsi" w:cstheme="minorHAnsi"/>
        </w:rPr>
        <w:t>Ga East Municipal Assembly The Ga East Municipal Assembly was carved out of the then Ga District and was established in 2004 by an Act of Parliament (Legislative Instrument 1864) as a district. It was elevated to a Municipality in 2007 through LI 2061.</w:t>
      </w:r>
      <w:r w:rsidRPr="008C3404">
        <w:rPr>
          <w:rFonts w:asciiTheme="minorHAnsi" w:hAnsiTheme="minorHAnsi" w:cstheme="minorHAnsi"/>
        </w:rPr>
        <w:t>The Assembly serves as the planning authority responsible for the overall development of their areas of jurisdiction.</w:t>
      </w:r>
    </w:p>
    <w:p w14:paraId="14EF71C0" w14:textId="77777777" w:rsidR="006A4AE3" w:rsidRPr="008C3404" w:rsidRDefault="006A4AE3" w:rsidP="00DC53CE">
      <w:pPr>
        <w:jc w:val="both"/>
        <w:rPr>
          <w:rFonts w:asciiTheme="minorHAnsi" w:hAnsiTheme="minorHAnsi" w:cstheme="minorHAnsi"/>
        </w:rPr>
      </w:pPr>
    </w:p>
    <w:p w14:paraId="40EBA0E7" w14:textId="5A82B7B4" w:rsidR="006A4AE3" w:rsidRPr="008C3404" w:rsidRDefault="006A4AE3" w:rsidP="00DC53CE">
      <w:pPr>
        <w:jc w:val="both"/>
        <w:rPr>
          <w:rFonts w:asciiTheme="minorHAnsi" w:hAnsiTheme="minorHAnsi" w:cstheme="minorHAnsi"/>
          <w:lang w:val="x-none" w:eastAsia="x-none"/>
        </w:rPr>
      </w:pPr>
      <w:r w:rsidRPr="008C3404">
        <w:rPr>
          <w:rFonts w:asciiTheme="minorHAnsi" w:hAnsiTheme="minorHAnsi" w:cstheme="minorHAnsi"/>
          <w:lang w:val="x-none" w:eastAsia="x-none"/>
        </w:rPr>
        <w:t>The Works Department – in charge of the design and management of all</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building projects of the Assembly – and the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Waste Management Unit or Department (WMD) -responsible for ensuring a clean environment. In practice, the coordination between these</w:t>
      </w:r>
      <w:r w:rsidRPr="008C3404">
        <w:rPr>
          <w:rFonts w:asciiTheme="minorHAnsi" w:hAnsiTheme="minorHAnsi" w:cstheme="minorHAnsi"/>
          <w:lang w:eastAsia="x-none"/>
        </w:rPr>
        <w:t xml:space="preserve"> </w:t>
      </w:r>
      <w:r w:rsidRPr="008C3404">
        <w:rPr>
          <w:rFonts w:asciiTheme="minorHAnsi" w:hAnsiTheme="minorHAnsi" w:cstheme="minorHAnsi"/>
          <w:lang w:val="x-none" w:eastAsia="x-none"/>
        </w:rPr>
        <w:t>departments is challenging.</w:t>
      </w:r>
    </w:p>
    <w:p w14:paraId="4FEF22F9" w14:textId="77777777" w:rsidR="006A4AE3" w:rsidRPr="008C3404" w:rsidRDefault="006A4AE3" w:rsidP="00F81613">
      <w:pPr>
        <w:pStyle w:val="Heading3"/>
      </w:pPr>
      <w:bookmarkStart w:id="91" w:name="_Toc483317096"/>
      <w:r w:rsidRPr="008C3404">
        <w:t>National Disaster Management Organization</w:t>
      </w:r>
      <w:bookmarkEnd w:id="91"/>
    </w:p>
    <w:p w14:paraId="241D9528" w14:textId="77777777" w:rsidR="006A4AE3" w:rsidRPr="008C3404" w:rsidRDefault="006A4AE3" w:rsidP="00DC53CE">
      <w:pPr>
        <w:jc w:val="both"/>
        <w:rPr>
          <w:rFonts w:asciiTheme="minorHAnsi" w:hAnsiTheme="minorHAnsi" w:cstheme="minorHAnsi"/>
          <w:lang w:eastAsia="x-none"/>
        </w:rPr>
      </w:pPr>
      <w:r w:rsidRPr="008C3404">
        <w:rPr>
          <w:rFonts w:asciiTheme="minorHAnsi" w:hAnsiTheme="minorHAnsi" w:cstheme="minorHAnsi"/>
          <w:lang w:eastAsia="x-none"/>
        </w:rPr>
        <w:t>The National Disaster Management Organisation (NADMO) is the government agency that is responsible for the management of disasters as well as other emergencies in Ghana. NADMO performs specific functions which are all aimed at ensuring that in times of emergency, the government is ready to support relief efforts. These functions are:</w:t>
      </w:r>
    </w:p>
    <w:p w14:paraId="1DEFEC2F" w14:textId="77777777" w:rsidR="006A4AE3" w:rsidRPr="008C3404" w:rsidRDefault="006A4AE3" w:rsidP="0047132C">
      <w:pPr>
        <w:numPr>
          <w:ilvl w:val="0"/>
          <w:numId w:val="24"/>
        </w:numPr>
        <w:jc w:val="both"/>
        <w:rPr>
          <w:rFonts w:asciiTheme="minorHAnsi" w:hAnsiTheme="minorHAnsi" w:cstheme="minorHAnsi"/>
          <w:lang w:eastAsia="x-none"/>
        </w:rPr>
      </w:pPr>
      <w:r w:rsidRPr="008C3404">
        <w:rPr>
          <w:rFonts w:asciiTheme="minorHAnsi" w:hAnsiTheme="minorHAnsi" w:cstheme="minorHAnsi"/>
          <w:lang w:eastAsia="x-none"/>
        </w:rPr>
        <w:t>Rehabilitation services for victims of disasters;</w:t>
      </w:r>
    </w:p>
    <w:p w14:paraId="184499F3" w14:textId="77777777" w:rsidR="006A4AE3" w:rsidRPr="008C3404" w:rsidRDefault="006A4AE3" w:rsidP="0047132C">
      <w:pPr>
        <w:numPr>
          <w:ilvl w:val="0"/>
          <w:numId w:val="24"/>
        </w:numPr>
        <w:jc w:val="both"/>
        <w:rPr>
          <w:rFonts w:asciiTheme="minorHAnsi" w:hAnsiTheme="minorHAnsi" w:cstheme="minorHAnsi"/>
          <w:lang w:eastAsia="x-none"/>
        </w:rPr>
      </w:pPr>
      <w:r w:rsidRPr="008C3404">
        <w:rPr>
          <w:rFonts w:asciiTheme="minorHAnsi" w:hAnsiTheme="minorHAnsi" w:cstheme="minorHAnsi"/>
          <w:lang w:eastAsia="x-none"/>
        </w:rPr>
        <w:t>Mobilization of people at various levels of society to support governmental programmes;</w:t>
      </w:r>
    </w:p>
    <w:p w14:paraId="1AD2AEB6" w14:textId="77777777" w:rsidR="006A4AE3" w:rsidRPr="008C3404" w:rsidRDefault="006A4AE3" w:rsidP="0047132C">
      <w:pPr>
        <w:numPr>
          <w:ilvl w:val="0"/>
          <w:numId w:val="24"/>
        </w:numPr>
        <w:jc w:val="both"/>
        <w:rPr>
          <w:rFonts w:asciiTheme="minorHAnsi" w:hAnsiTheme="minorHAnsi" w:cstheme="minorHAnsi"/>
          <w:lang w:eastAsia="x-none"/>
        </w:rPr>
      </w:pPr>
      <w:r w:rsidRPr="008C3404">
        <w:rPr>
          <w:rFonts w:asciiTheme="minorHAnsi" w:hAnsiTheme="minorHAnsi" w:cstheme="minorHAnsi"/>
          <w:lang w:eastAsia="x-none"/>
        </w:rPr>
        <w:t>Ensuring the preparedness of the country in the management of disasters; and</w:t>
      </w:r>
    </w:p>
    <w:p w14:paraId="1F852EC5" w14:textId="77777777" w:rsidR="006A4AE3" w:rsidRPr="008C3404" w:rsidRDefault="006A4AE3" w:rsidP="0047132C">
      <w:pPr>
        <w:numPr>
          <w:ilvl w:val="0"/>
          <w:numId w:val="24"/>
        </w:numPr>
        <w:jc w:val="both"/>
        <w:rPr>
          <w:rFonts w:asciiTheme="minorHAnsi" w:hAnsiTheme="minorHAnsi" w:cstheme="minorHAnsi"/>
          <w:lang w:eastAsia="x-none"/>
        </w:rPr>
      </w:pPr>
      <w:r w:rsidRPr="008C3404">
        <w:rPr>
          <w:rFonts w:asciiTheme="minorHAnsi" w:hAnsiTheme="minorHAnsi" w:cstheme="minorHAnsi"/>
          <w:lang w:eastAsia="x-none"/>
        </w:rPr>
        <w:t>Coordinating the activities of various governmental and non-governmental agencies in the management of disasters.</w:t>
      </w:r>
    </w:p>
    <w:p w14:paraId="53600D50" w14:textId="77777777" w:rsidR="006A4AE3" w:rsidRPr="008C3404" w:rsidRDefault="006A4AE3" w:rsidP="00DC53CE">
      <w:pPr>
        <w:jc w:val="both"/>
        <w:rPr>
          <w:rFonts w:asciiTheme="minorHAnsi" w:hAnsiTheme="minorHAnsi" w:cstheme="minorHAnsi"/>
          <w:lang w:eastAsia="x-none"/>
        </w:rPr>
      </w:pPr>
    </w:p>
    <w:p w14:paraId="26EB966C" w14:textId="77777777" w:rsidR="006A4AE3" w:rsidRPr="008C3404" w:rsidRDefault="006A4AE3" w:rsidP="00DC53CE">
      <w:pPr>
        <w:jc w:val="both"/>
        <w:rPr>
          <w:rFonts w:asciiTheme="minorHAnsi" w:hAnsiTheme="minorHAnsi" w:cstheme="minorHAnsi"/>
          <w:lang w:eastAsia="x-none"/>
        </w:rPr>
      </w:pPr>
      <w:r w:rsidRPr="008C3404">
        <w:rPr>
          <w:rFonts w:asciiTheme="minorHAnsi" w:hAnsiTheme="minorHAnsi" w:cstheme="minorHAnsi"/>
          <w:lang w:eastAsia="x-none"/>
        </w:rPr>
        <w:t>The organization's mandate includes response to earthquakes, floods and rainstorms, and market fires.</w:t>
      </w:r>
    </w:p>
    <w:p w14:paraId="36F67757" w14:textId="77777777" w:rsidR="006A4AE3" w:rsidRPr="008C3404" w:rsidRDefault="006A4AE3" w:rsidP="00DC53CE">
      <w:pPr>
        <w:jc w:val="both"/>
        <w:rPr>
          <w:rFonts w:asciiTheme="minorHAnsi" w:hAnsiTheme="minorHAnsi" w:cstheme="minorHAnsi"/>
          <w:highlight w:val="yellow"/>
        </w:rPr>
      </w:pPr>
    </w:p>
    <w:p w14:paraId="2F87C4C1" w14:textId="77777777" w:rsidR="006A4AE3" w:rsidRPr="008C3404" w:rsidRDefault="006A4AE3" w:rsidP="00DC53CE">
      <w:pPr>
        <w:pStyle w:val="Heading2"/>
        <w:ind w:left="630" w:hanging="630"/>
        <w:jc w:val="both"/>
        <w:rPr>
          <w:rFonts w:asciiTheme="minorHAnsi" w:hAnsiTheme="minorHAnsi" w:cstheme="minorHAnsi"/>
          <w:szCs w:val="22"/>
        </w:rPr>
      </w:pPr>
      <w:bookmarkStart w:id="92" w:name="_Toc468361520"/>
      <w:bookmarkStart w:id="93" w:name="_Toc483317097"/>
      <w:r w:rsidRPr="008C3404">
        <w:rPr>
          <w:rFonts w:asciiTheme="minorHAnsi" w:hAnsiTheme="minorHAnsi" w:cstheme="minorHAnsi"/>
          <w:szCs w:val="22"/>
        </w:rPr>
        <w:t>World Bank Safeguards Policies</w:t>
      </w:r>
      <w:bookmarkEnd w:id="92"/>
      <w:bookmarkEnd w:id="93"/>
      <w:r w:rsidRPr="008C3404">
        <w:rPr>
          <w:rFonts w:asciiTheme="minorHAnsi" w:hAnsiTheme="minorHAnsi" w:cstheme="minorHAnsi"/>
          <w:szCs w:val="22"/>
        </w:rPr>
        <w:t xml:space="preserve"> </w:t>
      </w:r>
    </w:p>
    <w:p w14:paraId="0693EC65" w14:textId="77777777" w:rsidR="006A4AE3" w:rsidRPr="008C3404" w:rsidRDefault="006A4AE3" w:rsidP="00DC53CE">
      <w:pPr>
        <w:jc w:val="both"/>
        <w:rPr>
          <w:rFonts w:asciiTheme="minorHAnsi" w:hAnsiTheme="minorHAnsi" w:cstheme="minorHAnsi"/>
        </w:rPr>
      </w:pPr>
      <w:r w:rsidRPr="008C3404">
        <w:rPr>
          <w:rFonts w:asciiTheme="minorHAnsi" w:hAnsiTheme="minorHAnsi" w:cstheme="minorHAnsi"/>
        </w:rPr>
        <w:t xml:space="preserve">The World Bank (WB) has published policies/procedures to guide the safe development of projects it is funding. Two (2) of the ten (10) WB Safeguards Policies, </w:t>
      </w:r>
      <w:r w:rsidRPr="008C3404">
        <w:rPr>
          <w:rFonts w:asciiTheme="minorHAnsi" w:hAnsiTheme="minorHAnsi" w:cstheme="minorHAnsi"/>
          <w:b/>
        </w:rPr>
        <w:t xml:space="preserve">OP 4.01 (Environmental Assessment) </w:t>
      </w:r>
      <w:r w:rsidRPr="008C3404">
        <w:rPr>
          <w:rFonts w:asciiTheme="minorHAnsi" w:hAnsiTheme="minorHAnsi" w:cstheme="minorHAnsi"/>
        </w:rPr>
        <w:t xml:space="preserve">and </w:t>
      </w:r>
      <w:r w:rsidRPr="008C3404">
        <w:rPr>
          <w:rFonts w:asciiTheme="minorHAnsi" w:hAnsiTheme="minorHAnsi" w:cstheme="minorHAnsi"/>
          <w:b/>
        </w:rPr>
        <w:t>OP 4.12 (Involuntary Resettlement)</w:t>
      </w:r>
      <w:r w:rsidRPr="008C3404">
        <w:rPr>
          <w:rFonts w:asciiTheme="minorHAnsi" w:hAnsiTheme="minorHAnsi" w:cstheme="minorHAnsi"/>
        </w:rPr>
        <w:t xml:space="preserve"> are triggered by the proposed project. The WB safeguards policies and a summary of their core requirements are provided in </w:t>
      </w:r>
      <w:r w:rsidRPr="008C3404">
        <w:rPr>
          <w:rFonts w:asciiTheme="minorHAnsi" w:hAnsiTheme="minorHAnsi" w:cstheme="minorHAnsi"/>
          <w:b/>
        </w:rPr>
        <w:t>Table</w:t>
      </w:r>
      <w:r w:rsidRPr="008C3404">
        <w:rPr>
          <w:rFonts w:asciiTheme="minorHAnsi" w:hAnsiTheme="minorHAnsi" w:cstheme="minorHAnsi"/>
        </w:rPr>
        <w:t xml:space="preserve"> </w:t>
      </w:r>
      <w:r w:rsidRPr="008C3404">
        <w:rPr>
          <w:rFonts w:asciiTheme="minorHAnsi" w:hAnsiTheme="minorHAnsi" w:cstheme="minorHAnsi"/>
          <w:b/>
        </w:rPr>
        <w:t>3-1</w:t>
      </w:r>
      <w:r w:rsidRPr="008C3404">
        <w:rPr>
          <w:rFonts w:asciiTheme="minorHAnsi" w:hAnsiTheme="minorHAnsi" w:cstheme="minorHAnsi"/>
        </w:rPr>
        <w:t>.</w:t>
      </w:r>
    </w:p>
    <w:p w14:paraId="73E08EB8" w14:textId="77777777" w:rsidR="006A4AE3" w:rsidRPr="008C3404" w:rsidRDefault="006A4AE3" w:rsidP="001B3947">
      <w:pPr>
        <w:pStyle w:val="Caption"/>
        <w:rPr>
          <w:rFonts w:asciiTheme="minorHAnsi" w:hAnsiTheme="minorHAnsi" w:cstheme="minorHAnsi"/>
          <w:highlight w:val="yellow"/>
        </w:rPr>
      </w:pPr>
    </w:p>
    <w:p w14:paraId="58FD3E0C" w14:textId="77777777" w:rsidR="00013A0F" w:rsidRPr="008C3404" w:rsidRDefault="00013A0F">
      <w:pPr>
        <w:spacing w:line="240" w:lineRule="auto"/>
        <w:rPr>
          <w:rFonts w:asciiTheme="minorHAnsi" w:eastAsia="Times New Roman" w:hAnsiTheme="minorHAnsi" w:cstheme="minorHAnsi"/>
          <w:b/>
          <w:sz w:val="20"/>
          <w:szCs w:val="20"/>
          <w:lang w:val="en-GB" w:eastAsia="x-none"/>
        </w:rPr>
      </w:pPr>
      <w:bookmarkStart w:id="94" w:name="_Toc468374141"/>
      <w:r w:rsidRPr="008C3404">
        <w:rPr>
          <w:rFonts w:asciiTheme="minorHAnsi" w:hAnsiTheme="minorHAnsi" w:cstheme="minorHAnsi"/>
        </w:rPr>
        <w:br w:type="page"/>
      </w:r>
    </w:p>
    <w:p w14:paraId="08D0133F" w14:textId="6692BAF2" w:rsidR="006A4AE3" w:rsidRPr="008C3404" w:rsidRDefault="006A4AE3" w:rsidP="001B3947">
      <w:pPr>
        <w:pStyle w:val="Caption"/>
        <w:rPr>
          <w:rFonts w:asciiTheme="minorHAnsi" w:hAnsiTheme="minorHAnsi" w:cstheme="minorHAnsi"/>
        </w:rPr>
      </w:pPr>
      <w:bookmarkStart w:id="95" w:name="_Toc483236341"/>
      <w:r w:rsidRPr="008C3404">
        <w:rPr>
          <w:rFonts w:asciiTheme="minorHAnsi" w:hAnsiTheme="minorHAnsi" w:cstheme="minorHAnsi"/>
        </w:rPr>
        <w:lastRenderedPageBreak/>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3</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1</w:t>
      </w:r>
      <w:r w:rsidR="00A625B3" w:rsidRPr="008C3404">
        <w:rPr>
          <w:rFonts w:asciiTheme="minorHAnsi" w:hAnsiTheme="minorHAnsi" w:cstheme="minorHAnsi"/>
        </w:rPr>
        <w:fldChar w:fldCharType="end"/>
      </w:r>
      <w:r w:rsidRPr="008C3404">
        <w:rPr>
          <w:rFonts w:asciiTheme="minorHAnsi" w:hAnsiTheme="minorHAnsi" w:cstheme="minorHAnsi"/>
        </w:rPr>
        <w:t>: Summary of World Bank Safeguard Policies</w:t>
      </w:r>
      <w:bookmarkEnd w:id="94"/>
      <w:bookmarkEnd w:id="95"/>
    </w:p>
    <w:tbl>
      <w:tblPr>
        <w:tblW w:w="5217" w:type="pct"/>
        <w:tblInd w:w="-30" w:type="dxa"/>
        <w:tblBorders>
          <w:top w:val="thickThinSmallGap" w:sz="12" w:space="0" w:color="auto"/>
          <w:left w:val="thickThinSmallGap" w:sz="12" w:space="0" w:color="auto"/>
          <w:bottom w:val="thinThickSmallGap" w:sz="12" w:space="0" w:color="auto"/>
          <w:right w:val="thinThickSmallGap" w:sz="12" w:space="0" w:color="auto"/>
          <w:insideH w:val="single" w:sz="4" w:space="0" w:color="auto"/>
          <w:insideV w:val="single" w:sz="4" w:space="0" w:color="auto"/>
        </w:tblBorders>
        <w:tblLook w:val="04A0" w:firstRow="1" w:lastRow="0" w:firstColumn="1" w:lastColumn="0" w:noHBand="0" w:noVBand="1"/>
      </w:tblPr>
      <w:tblGrid>
        <w:gridCol w:w="480"/>
        <w:gridCol w:w="1561"/>
        <w:gridCol w:w="4085"/>
        <w:gridCol w:w="1389"/>
        <w:gridCol w:w="1841"/>
      </w:tblGrid>
      <w:tr w:rsidR="006A4AE3" w:rsidRPr="008C3404" w14:paraId="126CC75D" w14:textId="77777777" w:rsidTr="00BE0690">
        <w:trPr>
          <w:tblHeader/>
        </w:trPr>
        <w:tc>
          <w:tcPr>
            <w:tcW w:w="244" w:type="pct"/>
            <w:tcBorders>
              <w:top w:val="thickThinSmallGap" w:sz="12" w:space="0" w:color="auto"/>
              <w:bottom w:val="thinThickSmallGap" w:sz="12" w:space="0" w:color="auto"/>
            </w:tcBorders>
          </w:tcPr>
          <w:p w14:paraId="317F08AB" w14:textId="77777777" w:rsidR="006A4AE3" w:rsidRPr="008C3404" w:rsidRDefault="006A4AE3" w:rsidP="00DC53CE">
            <w:pPr>
              <w:spacing w:line="280" w:lineRule="exact"/>
              <w:jc w:val="both"/>
              <w:rPr>
                <w:rFonts w:asciiTheme="minorHAnsi" w:hAnsiTheme="minorHAnsi" w:cstheme="minorHAnsi"/>
                <w:b/>
              </w:rPr>
            </w:pPr>
            <w:r w:rsidRPr="008C3404">
              <w:rPr>
                <w:rFonts w:asciiTheme="minorHAnsi" w:hAnsiTheme="minorHAnsi" w:cstheme="minorHAnsi"/>
                <w:b/>
              </w:rPr>
              <w:t>No</w:t>
            </w:r>
          </w:p>
        </w:tc>
        <w:tc>
          <w:tcPr>
            <w:tcW w:w="769" w:type="pct"/>
            <w:tcBorders>
              <w:top w:val="thickThinSmallGap" w:sz="12" w:space="0" w:color="auto"/>
              <w:bottom w:val="thinThickSmallGap" w:sz="12" w:space="0" w:color="auto"/>
            </w:tcBorders>
          </w:tcPr>
          <w:p w14:paraId="717C451C" w14:textId="77777777" w:rsidR="006A4AE3" w:rsidRPr="008C3404" w:rsidRDefault="006A4AE3" w:rsidP="00DC53CE">
            <w:pPr>
              <w:spacing w:line="280" w:lineRule="exact"/>
              <w:jc w:val="both"/>
              <w:rPr>
                <w:rFonts w:asciiTheme="minorHAnsi" w:hAnsiTheme="minorHAnsi" w:cstheme="minorHAnsi"/>
                <w:b/>
              </w:rPr>
            </w:pPr>
            <w:r w:rsidRPr="008C3404">
              <w:rPr>
                <w:rFonts w:asciiTheme="minorHAnsi" w:hAnsiTheme="minorHAnsi" w:cstheme="minorHAnsi"/>
                <w:b/>
              </w:rPr>
              <w:t>World Bank Safeguard Policy</w:t>
            </w:r>
          </w:p>
        </w:tc>
        <w:tc>
          <w:tcPr>
            <w:tcW w:w="2209" w:type="pct"/>
            <w:tcBorders>
              <w:top w:val="thickThinSmallGap" w:sz="12" w:space="0" w:color="auto"/>
              <w:bottom w:val="thinThickSmallGap" w:sz="12" w:space="0" w:color="auto"/>
            </w:tcBorders>
          </w:tcPr>
          <w:p w14:paraId="47743DD4" w14:textId="77777777" w:rsidR="006A4AE3" w:rsidRPr="008C3404" w:rsidRDefault="006A4AE3" w:rsidP="00DC53CE">
            <w:pPr>
              <w:spacing w:line="280" w:lineRule="exact"/>
              <w:jc w:val="both"/>
              <w:rPr>
                <w:rFonts w:asciiTheme="minorHAnsi" w:hAnsiTheme="minorHAnsi" w:cstheme="minorHAnsi"/>
                <w:b/>
              </w:rPr>
            </w:pPr>
            <w:r w:rsidRPr="008C3404">
              <w:rPr>
                <w:rFonts w:asciiTheme="minorHAnsi" w:hAnsiTheme="minorHAnsi" w:cstheme="minorHAnsi"/>
                <w:b/>
              </w:rPr>
              <w:t>Summary of core requirements</w:t>
            </w:r>
          </w:p>
        </w:tc>
        <w:tc>
          <w:tcPr>
            <w:tcW w:w="768" w:type="pct"/>
            <w:tcBorders>
              <w:top w:val="thickThinSmallGap" w:sz="12" w:space="0" w:color="auto"/>
              <w:bottom w:val="thinThickSmallGap" w:sz="12" w:space="0" w:color="auto"/>
            </w:tcBorders>
          </w:tcPr>
          <w:p w14:paraId="5174D531" w14:textId="77777777" w:rsidR="006A4AE3" w:rsidRPr="008C3404" w:rsidRDefault="006A4AE3" w:rsidP="00DC53CE">
            <w:pPr>
              <w:spacing w:line="280" w:lineRule="exact"/>
              <w:jc w:val="both"/>
              <w:rPr>
                <w:rFonts w:asciiTheme="minorHAnsi" w:hAnsiTheme="minorHAnsi" w:cstheme="minorHAnsi"/>
                <w:b/>
              </w:rPr>
            </w:pPr>
            <w:r w:rsidRPr="008C3404">
              <w:rPr>
                <w:rFonts w:asciiTheme="minorHAnsi" w:hAnsiTheme="minorHAnsi" w:cstheme="minorHAnsi"/>
                <w:b/>
              </w:rPr>
              <w:t>Potential for Trigger under proposed project</w:t>
            </w:r>
          </w:p>
        </w:tc>
        <w:tc>
          <w:tcPr>
            <w:tcW w:w="1009" w:type="pct"/>
            <w:tcBorders>
              <w:top w:val="thickThinSmallGap" w:sz="12" w:space="0" w:color="auto"/>
              <w:bottom w:val="thinThickSmallGap" w:sz="12" w:space="0" w:color="auto"/>
            </w:tcBorders>
          </w:tcPr>
          <w:p w14:paraId="0A239737" w14:textId="77777777" w:rsidR="006A4AE3" w:rsidRPr="008C3404" w:rsidRDefault="006A4AE3" w:rsidP="00DC53CE">
            <w:pPr>
              <w:spacing w:line="280" w:lineRule="exact"/>
              <w:jc w:val="both"/>
              <w:rPr>
                <w:rFonts w:asciiTheme="minorHAnsi" w:hAnsiTheme="minorHAnsi" w:cstheme="minorHAnsi"/>
                <w:b/>
              </w:rPr>
            </w:pPr>
            <w:r w:rsidRPr="008C3404">
              <w:rPr>
                <w:rFonts w:asciiTheme="minorHAnsi" w:hAnsiTheme="minorHAnsi" w:cstheme="minorHAnsi"/>
                <w:b/>
              </w:rPr>
              <w:t>Remarks or recommendation for proposed project</w:t>
            </w:r>
          </w:p>
        </w:tc>
      </w:tr>
      <w:tr w:rsidR="006A4AE3" w:rsidRPr="008C3404" w14:paraId="6C6961E8" w14:textId="77777777" w:rsidTr="00BE0690">
        <w:tc>
          <w:tcPr>
            <w:tcW w:w="244" w:type="pct"/>
            <w:tcBorders>
              <w:top w:val="thinThickSmallGap" w:sz="12" w:space="0" w:color="auto"/>
            </w:tcBorders>
          </w:tcPr>
          <w:p w14:paraId="7228FEF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1</w:t>
            </w:r>
          </w:p>
        </w:tc>
        <w:tc>
          <w:tcPr>
            <w:tcW w:w="769" w:type="pct"/>
            <w:tcBorders>
              <w:top w:val="thinThickSmallGap" w:sz="12" w:space="0" w:color="auto"/>
            </w:tcBorders>
          </w:tcPr>
          <w:p w14:paraId="29CA552C" w14:textId="77777777" w:rsidR="006A4AE3" w:rsidRPr="008C3404" w:rsidRDefault="006A4AE3" w:rsidP="00DC53CE">
            <w:pPr>
              <w:pStyle w:val="Default"/>
              <w:spacing w:line="280" w:lineRule="exact"/>
              <w:jc w:val="both"/>
              <w:rPr>
                <w:rStyle w:val="apple-style-span"/>
                <w:rFonts w:asciiTheme="minorHAnsi" w:hAnsiTheme="minorHAnsi" w:cstheme="minorHAnsi"/>
                <w:b/>
                <w:color w:val="auto"/>
                <w:sz w:val="22"/>
                <w:szCs w:val="22"/>
              </w:rPr>
            </w:pPr>
            <w:r w:rsidRPr="008C3404">
              <w:rPr>
                <w:rStyle w:val="apple-style-span"/>
                <w:rFonts w:asciiTheme="minorHAnsi" w:hAnsiTheme="minorHAnsi" w:cstheme="minorHAnsi"/>
                <w:b/>
                <w:color w:val="auto"/>
                <w:sz w:val="22"/>
                <w:szCs w:val="22"/>
              </w:rPr>
              <w:t xml:space="preserve">OP 4.01 Environmental </w:t>
            </w:r>
          </w:p>
          <w:p w14:paraId="5232542C"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r w:rsidRPr="008C3404">
              <w:rPr>
                <w:rStyle w:val="apple-style-span"/>
                <w:rFonts w:asciiTheme="minorHAnsi" w:hAnsiTheme="minorHAnsi" w:cstheme="minorHAnsi"/>
                <w:b/>
                <w:color w:val="auto"/>
                <w:sz w:val="22"/>
                <w:szCs w:val="22"/>
              </w:rPr>
              <w:t>Assessment</w:t>
            </w:r>
            <w:r w:rsidRPr="008C3404">
              <w:rPr>
                <w:rStyle w:val="apple-style-span"/>
                <w:rFonts w:asciiTheme="minorHAnsi" w:hAnsiTheme="minorHAnsi" w:cstheme="minorHAnsi"/>
                <w:color w:val="auto"/>
                <w:sz w:val="22"/>
                <w:szCs w:val="22"/>
              </w:rPr>
              <w:t xml:space="preserve"> </w:t>
            </w:r>
          </w:p>
        </w:tc>
        <w:tc>
          <w:tcPr>
            <w:tcW w:w="2209" w:type="pct"/>
            <w:tcBorders>
              <w:top w:val="thinThickSmallGap" w:sz="12" w:space="0" w:color="auto"/>
            </w:tcBorders>
          </w:tcPr>
          <w:p w14:paraId="6FD3F7FE"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Requires environmental assessment (EA) of projects proposed for Bank financing to help ensure that they are environmentally sound and sustainable, and thus to improve decision making. The EA takes into account the natural environment (air, water, and land); human health and safety; social aspects (involuntary resettlement, indigenous peoples, and physical cultural resources); and trans boundary and global environmental aspects. It categorizes proposed projects into categories A, B, C or FI based on the extent of adverse impacts anticipated from the project.</w:t>
            </w:r>
          </w:p>
          <w:p w14:paraId="31DDCD93" w14:textId="77777777" w:rsidR="006A4AE3" w:rsidRPr="008C3404" w:rsidRDefault="006A4AE3" w:rsidP="00DC53CE">
            <w:pPr>
              <w:spacing w:line="280" w:lineRule="exact"/>
              <w:jc w:val="both"/>
              <w:rPr>
                <w:rFonts w:asciiTheme="minorHAnsi" w:hAnsiTheme="minorHAnsi" w:cstheme="minorHAnsi"/>
              </w:rPr>
            </w:pPr>
          </w:p>
          <w:p w14:paraId="25245573"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For Category A and B projects, an ESMP is to be prepared to guide the Implementation of mitigation measures for all identified environmental impacts from the proposed warehouse project.</w:t>
            </w:r>
          </w:p>
        </w:tc>
        <w:tc>
          <w:tcPr>
            <w:tcW w:w="768" w:type="pct"/>
            <w:tcBorders>
              <w:top w:val="thinThickSmallGap" w:sz="12" w:space="0" w:color="auto"/>
            </w:tcBorders>
          </w:tcPr>
          <w:p w14:paraId="7DEED67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 xml:space="preserve">Triggered </w:t>
            </w:r>
          </w:p>
        </w:tc>
        <w:tc>
          <w:tcPr>
            <w:tcW w:w="1009" w:type="pct"/>
            <w:tcBorders>
              <w:top w:val="thinThickSmallGap" w:sz="12" w:space="0" w:color="auto"/>
            </w:tcBorders>
          </w:tcPr>
          <w:p w14:paraId="4EA6B48D"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The entire GAMA project being funded by the WB, including the Construction of Institutional Sanitation Facilities in MAs and Construction of Road Culvert Drains falls under category B, and this EMP is in line with the requirement of the policy.</w:t>
            </w:r>
          </w:p>
        </w:tc>
      </w:tr>
      <w:tr w:rsidR="006A4AE3" w:rsidRPr="008C3404" w14:paraId="7F3E94CB" w14:textId="77777777" w:rsidTr="00BE0690">
        <w:tc>
          <w:tcPr>
            <w:tcW w:w="244" w:type="pct"/>
          </w:tcPr>
          <w:p w14:paraId="21DDF592"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2</w:t>
            </w:r>
          </w:p>
        </w:tc>
        <w:tc>
          <w:tcPr>
            <w:tcW w:w="769" w:type="pct"/>
          </w:tcPr>
          <w:p w14:paraId="5B22B848" w14:textId="77777777" w:rsidR="006A4AE3" w:rsidRPr="008C3404" w:rsidRDefault="006A4AE3" w:rsidP="00DC53CE">
            <w:pPr>
              <w:pStyle w:val="Default"/>
              <w:spacing w:line="280" w:lineRule="exact"/>
              <w:jc w:val="both"/>
              <w:rPr>
                <w:rFonts w:asciiTheme="minorHAnsi" w:eastAsia="Times New Roman" w:hAnsiTheme="minorHAnsi" w:cstheme="minorHAnsi"/>
                <w:color w:val="auto"/>
                <w:sz w:val="22"/>
                <w:szCs w:val="22"/>
              </w:rPr>
            </w:pPr>
            <w:r w:rsidRPr="008C3404">
              <w:rPr>
                <w:rFonts w:asciiTheme="minorHAnsi" w:eastAsia="Times New Roman" w:hAnsiTheme="minorHAnsi" w:cstheme="minorHAnsi"/>
                <w:b/>
                <w:bCs/>
                <w:color w:val="auto"/>
                <w:sz w:val="22"/>
                <w:szCs w:val="22"/>
              </w:rPr>
              <w:t>OP 4.04: Natural Habitats</w:t>
            </w:r>
            <w:r w:rsidRPr="008C3404">
              <w:rPr>
                <w:rFonts w:asciiTheme="minorHAnsi" w:eastAsia="Times New Roman" w:hAnsiTheme="minorHAnsi" w:cstheme="minorHAnsi"/>
                <w:color w:val="auto"/>
                <w:sz w:val="22"/>
                <w:szCs w:val="22"/>
              </w:rPr>
              <w:t> </w:t>
            </w:r>
          </w:p>
          <w:p w14:paraId="5E047E9E"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p>
        </w:tc>
        <w:tc>
          <w:tcPr>
            <w:tcW w:w="2209" w:type="pct"/>
          </w:tcPr>
          <w:p w14:paraId="6D7A52C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Do not finance projects that degrade or convert critical habitats. Support projects that affect non- critical habitats only if no alternatives are available and if acceptable mitigation measures are in place. The policy strictly limits the circumstances under which any Bank-supported project can damage natural habitats (land and water areas where most of the native plant and animal species are still present).</w:t>
            </w:r>
          </w:p>
        </w:tc>
        <w:tc>
          <w:tcPr>
            <w:tcW w:w="768" w:type="pct"/>
          </w:tcPr>
          <w:p w14:paraId="08C6A544"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Not triggered</w:t>
            </w:r>
          </w:p>
        </w:tc>
        <w:tc>
          <w:tcPr>
            <w:tcW w:w="1009" w:type="pct"/>
          </w:tcPr>
          <w:p w14:paraId="47BED6AD"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Project locations and design will not affect any critical habitats.</w:t>
            </w:r>
          </w:p>
        </w:tc>
      </w:tr>
      <w:tr w:rsidR="006A4AE3" w:rsidRPr="008C3404" w14:paraId="793B3602" w14:textId="77777777" w:rsidTr="00BE0690">
        <w:tc>
          <w:tcPr>
            <w:tcW w:w="244" w:type="pct"/>
          </w:tcPr>
          <w:p w14:paraId="1EDF29CE"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3</w:t>
            </w:r>
          </w:p>
        </w:tc>
        <w:tc>
          <w:tcPr>
            <w:tcW w:w="769" w:type="pct"/>
          </w:tcPr>
          <w:p w14:paraId="725399A0" w14:textId="77777777" w:rsidR="006A4AE3" w:rsidRPr="008C3404" w:rsidRDefault="006A4AE3" w:rsidP="00DC53CE">
            <w:pPr>
              <w:pStyle w:val="Default"/>
              <w:spacing w:line="280" w:lineRule="exact"/>
              <w:jc w:val="both"/>
              <w:rPr>
                <w:rFonts w:asciiTheme="minorHAnsi" w:eastAsia="Times New Roman" w:hAnsiTheme="minorHAnsi" w:cstheme="minorHAnsi"/>
                <w:b/>
                <w:bCs/>
                <w:color w:val="auto"/>
                <w:sz w:val="22"/>
                <w:szCs w:val="22"/>
              </w:rPr>
            </w:pPr>
            <w:r w:rsidRPr="008C3404">
              <w:rPr>
                <w:rFonts w:asciiTheme="minorHAnsi" w:eastAsia="Times New Roman" w:hAnsiTheme="minorHAnsi" w:cstheme="minorHAnsi"/>
                <w:b/>
                <w:bCs/>
                <w:color w:val="auto"/>
                <w:sz w:val="22"/>
                <w:szCs w:val="22"/>
              </w:rPr>
              <w:t>OP 4.09: Pest Management</w:t>
            </w:r>
          </w:p>
        </w:tc>
        <w:tc>
          <w:tcPr>
            <w:tcW w:w="2209" w:type="pct"/>
          </w:tcPr>
          <w:p w14:paraId="0C398E82"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lang w:val="en-GB"/>
              </w:rPr>
              <w:t>Support integrated approaches to pest management, identify pesticides that may be financed under the project and develop appropriate pest management plan to address this.</w:t>
            </w:r>
          </w:p>
        </w:tc>
        <w:tc>
          <w:tcPr>
            <w:tcW w:w="768" w:type="pct"/>
          </w:tcPr>
          <w:p w14:paraId="171CBC9D"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Not triggered</w:t>
            </w:r>
          </w:p>
        </w:tc>
        <w:tc>
          <w:tcPr>
            <w:tcW w:w="1009" w:type="pct"/>
          </w:tcPr>
          <w:p w14:paraId="447C8D0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The project will not involve the use of pesticides.</w:t>
            </w:r>
          </w:p>
        </w:tc>
      </w:tr>
      <w:tr w:rsidR="006A4AE3" w:rsidRPr="008C3404" w14:paraId="5F360334" w14:textId="77777777" w:rsidTr="00BE0690">
        <w:tc>
          <w:tcPr>
            <w:tcW w:w="244" w:type="pct"/>
          </w:tcPr>
          <w:p w14:paraId="6F93DD37"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4</w:t>
            </w:r>
          </w:p>
        </w:tc>
        <w:tc>
          <w:tcPr>
            <w:tcW w:w="769" w:type="pct"/>
          </w:tcPr>
          <w:p w14:paraId="169A75CD" w14:textId="77777777" w:rsidR="006A4AE3" w:rsidRPr="008C3404" w:rsidRDefault="006A4AE3" w:rsidP="00DC53CE">
            <w:pPr>
              <w:pStyle w:val="Default"/>
              <w:spacing w:line="280" w:lineRule="exact"/>
              <w:jc w:val="both"/>
              <w:rPr>
                <w:rStyle w:val="apple-style-span"/>
                <w:rFonts w:asciiTheme="minorHAnsi" w:hAnsiTheme="minorHAnsi" w:cstheme="minorHAnsi"/>
                <w:color w:val="auto"/>
                <w:sz w:val="22"/>
                <w:szCs w:val="22"/>
              </w:rPr>
            </w:pPr>
            <w:r w:rsidRPr="008C3404">
              <w:rPr>
                <w:rStyle w:val="apple-style-span"/>
                <w:rFonts w:asciiTheme="minorHAnsi" w:hAnsiTheme="minorHAnsi" w:cstheme="minorHAnsi"/>
                <w:b/>
                <w:color w:val="auto"/>
                <w:sz w:val="22"/>
                <w:szCs w:val="22"/>
              </w:rPr>
              <w:t>OP 4.36: Forest</w:t>
            </w:r>
          </w:p>
          <w:p w14:paraId="3EA605D3"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p>
        </w:tc>
        <w:tc>
          <w:tcPr>
            <w:tcW w:w="2209" w:type="pct"/>
          </w:tcPr>
          <w:p w14:paraId="023A4D04"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 xml:space="preserve">Aim is to reduce deforestation, enhance the environmental contribution of forested areas, promote afforestation, reduce poverty, and encourage economic development. </w:t>
            </w:r>
          </w:p>
          <w:p w14:paraId="11A9525F"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 xml:space="preserve">Support sustainable and conservation oriented forestry. Do not finance projects </w:t>
            </w:r>
            <w:r w:rsidRPr="008C3404">
              <w:rPr>
                <w:rFonts w:asciiTheme="minorHAnsi" w:hAnsiTheme="minorHAnsi" w:cstheme="minorHAnsi"/>
              </w:rPr>
              <w:lastRenderedPageBreak/>
              <w:t xml:space="preserve">that involve significant conversion or degradation of critical forest areas. </w:t>
            </w:r>
          </w:p>
        </w:tc>
        <w:tc>
          <w:tcPr>
            <w:tcW w:w="768" w:type="pct"/>
          </w:tcPr>
          <w:p w14:paraId="27C9B7AB"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lastRenderedPageBreak/>
              <w:t>Not triggered</w:t>
            </w:r>
          </w:p>
        </w:tc>
        <w:tc>
          <w:tcPr>
            <w:tcW w:w="1009" w:type="pct"/>
          </w:tcPr>
          <w:p w14:paraId="0097EB99"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 xml:space="preserve">Project location and design will not affect any critical forests. </w:t>
            </w:r>
          </w:p>
        </w:tc>
      </w:tr>
      <w:tr w:rsidR="006A4AE3" w:rsidRPr="008C3404" w14:paraId="57932B17" w14:textId="77777777" w:rsidTr="00BE0690">
        <w:tc>
          <w:tcPr>
            <w:tcW w:w="244" w:type="pct"/>
          </w:tcPr>
          <w:p w14:paraId="3625CBB1"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5</w:t>
            </w:r>
          </w:p>
        </w:tc>
        <w:tc>
          <w:tcPr>
            <w:tcW w:w="769" w:type="pct"/>
          </w:tcPr>
          <w:p w14:paraId="63041685" w14:textId="77777777" w:rsidR="006A4AE3" w:rsidRPr="008C3404" w:rsidRDefault="006A4AE3" w:rsidP="00DC53CE">
            <w:pPr>
              <w:pStyle w:val="Default"/>
              <w:spacing w:line="280" w:lineRule="exact"/>
              <w:jc w:val="both"/>
              <w:rPr>
                <w:rStyle w:val="apple-style-span"/>
                <w:rFonts w:asciiTheme="minorHAnsi" w:hAnsiTheme="minorHAnsi" w:cstheme="minorHAnsi"/>
                <w:color w:val="auto"/>
                <w:sz w:val="22"/>
                <w:szCs w:val="22"/>
              </w:rPr>
            </w:pPr>
            <w:r w:rsidRPr="008C3404">
              <w:rPr>
                <w:rStyle w:val="apple-style-span"/>
                <w:rFonts w:asciiTheme="minorHAnsi" w:hAnsiTheme="minorHAnsi" w:cstheme="minorHAnsi"/>
                <w:b/>
                <w:color w:val="auto"/>
                <w:sz w:val="22"/>
                <w:szCs w:val="22"/>
              </w:rPr>
              <w:t>OP 4.11: Physical Cultural Resources</w:t>
            </w:r>
          </w:p>
          <w:p w14:paraId="2EE0E8A0"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p>
        </w:tc>
        <w:tc>
          <w:tcPr>
            <w:tcW w:w="2209" w:type="pct"/>
          </w:tcPr>
          <w:p w14:paraId="054902B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Investigate and inventorise cultural resources potentially affected. Include mitigation measures when there are adverse impacts on physical cultural resources or avoid if possible</w:t>
            </w:r>
          </w:p>
        </w:tc>
        <w:tc>
          <w:tcPr>
            <w:tcW w:w="768" w:type="pct"/>
          </w:tcPr>
          <w:p w14:paraId="5CF9EFFC"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Not triggered</w:t>
            </w:r>
          </w:p>
        </w:tc>
        <w:tc>
          <w:tcPr>
            <w:tcW w:w="1009" w:type="pct"/>
          </w:tcPr>
          <w:p w14:paraId="7B7877A7"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 xml:space="preserve">No culturally sensitive sites identified. </w:t>
            </w:r>
          </w:p>
        </w:tc>
      </w:tr>
      <w:tr w:rsidR="006A4AE3" w:rsidRPr="008C3404" w14:paraId="05812422" w14:textId="77777777" w:rsidTr="00BE0690">
        <w:tc>
          <w:tcPr>
            <w:tcW w:w="244" w:type="pct"/>
          </w:tcPr>
          <w:p w14:paraId="43E90113"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6</w:t>
            </w:r>
          </w:p>
        </w:tc>
        <w:tc>
          <w:tcPr>
            <w:tcW w:w="769" w:type="pct"/>
          </w:tcPr>
          <w:p w14:paraId="5CDB0912"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r w:rsidRPr="008C3404">
              <w:rPr>
                <w:rStyle w:val="Strong"/>
                <w:rFonts w:asciiTheme="minorHAnsi" w:hAnsiTheme="minorHAnsi" w:cstheme="minorHAnsi"/>
                <w:color w:val="auto"/>
                <w:sz w:val="22"/>
                <w:szCs w:val="22"/>
              </w:rPr>
              <w:t>OP 4.12: Involuntary Resettlement</w:t>
            </w:r>
          </w:p>
        </w:tc>
        <w:tc>
          <w:tcPr>
            <w:tcW w:w="2209" w:type="pct"/>
          </w:tcPr>
          <w:p w14:paraId="59F7E934"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Assist displaced persons in their effort to improve or at least restore their standards of living. Avoid resettlement where feasible or minimise. Displaced persons should share in project profits.</w:t>
            </w:r>
          </w:p>
          <w:p w14:paraId="16BA5ECA"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The policy aims to avoid involuntary resettlement to the extent feasible, or to minimize and mitigate its adverse social and economic impacts.</w:t>
            </w:r>
          </w:p>
          <w:p w14:paraId="06D31845"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The policy prescribes compensation and other resettlement measures to achieve its objectives and requires that borrowers prepare adequate resettlement planning instruments prior to Bank appraisal of proposed projects.</w:t>
            </w:r>
          </w:p>
        </w:tc>
        <w:tc>
          <w:tcPr>
            <w:tcW w:w="768" w:type="pct"/>
          </w:tcPr>
          <w:p w14:paraId="6B56BAF9"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Triggered</w:t>
            </w:r>
          </w:p>
        </w:tc>
        <w:tc>
          <w:tcPr>
            <w:tcW w:w="1009" w:type="pct"/>
          </w:tcPr>
          <w:p w14:paraId="794FCD3A" w14:textId="4ADC10C8" w:rsidR="006A4AE3" w:rsidRPr="008C3404" w:rsidRDefault="006A4AE3" w:rsidP="00DC53CE">
            <w:pPr>
              <w:spacing w:line="280" w:lineRule="exact"/>
              <w:jc w:val="both"/>
              <w:rPr>
                <w:rFonts w:asciiTheme="minorHAnsi" w:hAnsiTheme="minorHAnsi" w:cstheme="minorHAnsi"/>
                <w:highlight w:val="yellow"/>
              </w:rPr>
            </w:pPr>
            <w:r w:rsidRPr="008C3404">
              <w:rPr>
                <w:rFonts w:asciiTheme="minorHAnsi" w:hAnsiTheme="minorHAnsi" w:cstheme="minorHAnsi"/>
              </w:rPr>
              <w:t xml:space="preserve">The field studies identified </w:t>
            </w:r>
            <w:r w:rsidR="00EA6CB0" w:rsidRPr="008C3404">
              <w:rPr>
                <w:rFonts w:asciiTheme="minorHAnsi" w:hAnsiTheme="minorHAnsi" w:cstheme="minorHAnsi"/>
              </w:rPr>
              <w:t>seven (7</w:t>
            </w:r>
            <w:r w:rsidRPr="008C3404">
              <w:rPr>
                <w:rFonts w:asciiTheme="minorHAnsi" w:hAnsiTheme="minorHAnsi" w:cstheme="minorHAnsi"/>
              </w:rPr>
              <w:t>no.) persons to be affected by the proposed project</w:t>
            </w:r>
          </w:p>
        </w:tc>
      </w:tr>
      <w:tr w:rsidR="006A4AE3" w:rsidRPr="008C3404" w14:paraId="77DBE5D6" w14:textId="77777777" w:rsidTr="00BE0690">
        <w:tc>
          <w:tcPr>
            <w:tcW w:w="244" w:type="pct"/>
          </w:tcPr>
          <w:p w14:paraId="4653DBC8"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7</w:t>
            </w:r>
          </w:p>
        </w:tc>
        <w:tc>
          <w:tcPr>
            <w:tcW w:w="769" w:type="pct"/>
          </w:tcPr>
          <w:p w14:paraId="1A2360AC" w14:textId="77777777" w:rsidR="006A4AE3" w:rsidRPr="008C3404" w:rsidRDefault="006A4AE3" w:rsidP="00DC53CE">
            <w:pPr>
              <w:pStyle w:val="Default"/>
              <w:spacing w:line="280" w:lineRule="exact"/>
              <w:jc w:val="both"/>
              <w:rPr>
                <w:rStyle w:val="apple-style-span"/>
                <w:rFonts w:asciiTheme="minorHAnsi" w:hAnsiTheme="minorHAnsi" w:cstheme="minorHAnsi"/>
                <w:b/>
                <w:color w:val="auto"/>
                <w:sz w:val="22"/>
                <w:szCs w:val="22"/>
              </w:rPr>
            </w:pPr>
            <w:r w:rsidRPr="008C3404">
              <w:rPr>
                <w:rStyle w:val="apple-style-span"/>
                <w:rFonts w:asciiTheme="minorHAnsi" w:hAnsiTheme="minorHAnsi" w:cstheme="minorHAnsi"/>
                <w:b/>
                <w:color w:val="auto"/>
                <w:sz w:val="22"/>
                <w:szCs w:val="22"/>
              </w:rPr>
              <w:t>OP 4.10: Indigenous Peoples</w:t>
            </w:r>
          </w:p>
          <w:p w14:paraId="5A40783B"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p>
          <w:p w14:paraId="76514FCA"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p>
        </w:tc>
        <w:tc>
          <w:tcPr>
            <w:tcW w:w="2209" w:type="pct"/>
          </w:tcPr>
          <w:p w14:paraId="286EE8DA"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Screen to determine presence of indigenous peoples in project area. Policy triggered whether potential impacts are positive or negative. Design mitigation measures and benefits that reflect indigenous peoples’ cultural preferences.</w:t>
            </w:r>
          </w:p>
        </w:tc>
        <w:tc>
          <w:tcPr>
            <w:tcW w:w="768" w:type="pct"/>
          </w:tcPr>
          <w:p w14:paraId="41E7BF66"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Not triggered</w:t>
            </w:r>
          </w:p>
        </w:tc>
        <w:tc>
          <w:tcPr>
            <w:tcW w:w="1009" w:type="pct"/>
          </w:tcPr>
          <w:p w14:paraId="72A67B7A" w14:textId="77777777" w:rsidR="006A4AE3" w:rsidRPr="008C3404" w:rsidRDefault="006A4AE3" w:rsidP="00DC53CE">
            <w:pPr>
              <w:pStyle w:val="BodyText"/>
              <w:spacing w:line="280" w:lineRule="exact"/>
              <w:jc w:val="both"/>
              <w:rPr>
                <w:rFonts w:asciiTheme="minorHAnsi" w:hAnsiTheme="minorHAnsi" w:cstheme="minorHAnsi"/>
                <w:sz w:val="22"/>
                <w:szCs w:val="22"/>
                <w:lang w:val="en-GB"/>
              </w:rPr>
            </w:pPr>
            <w:r w:rsidRPr="008C3404">
              <w:rPr>
                <w:rFonts w:asciiTheme="minorHAnsi" w:hAnsiTheme="minorHAnsi" w:cstheme="minorHAnsi"/>
                <w:sz w:val="22"/>
                <w:szCs w:val="22"/>
              </w:rPr>
              <w:t xml:space="preserve">No indigenous groups </w:t>
            </w:r>
            <w:r w:rsidRPr="008C3404">
              <w:rPr>
                <w:rFonts w:asciiTheme="minorHAnsi" w:hAnsiTheme="minorHAnsi" w:cstheme="minorHAnsi"/>
                <w:sz w:val="22"/>
                <w:szCs w:val="22"/>
                <w:lang w:val="en-GB"/>
              </w:rPr>
              <w:t>were</w:t>
            </w:r>
            <w:r w:rsidRPr="008C3404">
              <w:rPr>
                <w:rFonts w:asciiTheme="minorHAnsi" w:hAnsiTheme="minorHAnsi" w:cstheme="minorHAnsi"/>
                <w:sz w:val="22"/>
                <w:szCs w:val="22"/>
              </w:rPr>
              <w:t xml:space="preserve"> identified</w:t>
            </w:r>
            <w:r w:rsidRPr="008C3404">
              <w:rPr>
                <w:rFonts w:asciiTheme="minorHAnsi" w:hAnsiTheme="minorHAnsi" w:cstheme="minorHAnsi"/>
                <w:sz w:val="22"/>
                <w:szCs w:val="22"/>
                <w:lang w:val="en-GB"/>
              </w:rPr>
              <w:t>.</w:t>
            </w:r>
          </w:p>
        </w:tc>
      </w:tr>
      <w:tr w:rsidR="006A4AE3" w:rsidRPr="008C3404" w14:paraId="0D95A31A" w14:textId="77777777" w:rsidTr="00BE0690">
        <w:tc>
          <w:tcPr>
            <w:tcW w:w="244" w:type="pct"/>
          </w:tcPr>
          <w:p w14:paraId="4A0D3FF2"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8</w:t>
            </w:r>
          </w:p>
        </w:tc>
        <w:tc>
          <w:tcPr>
            <w:tcW w:w="769" w:type="pct"/>
          </w:tcPr>
          <w:p w14:paraId="795B14D5" w14:textId="77777777" w:rsidR="006A4AE3" w:rsidRPr="008C3404" w:rsidRDefault="006A4AE3" w:rsidP="00DC53CE">
            <w:pPr>
              <w:pStyle w:val="Default"/>
              <w:spacing w:line="280" w:lineRule="exact"/>
              <w:jc w:val="both"/>
              <w:rPr>
                <w:rStyle w:val="apple-style-span"/>
                <w:rFonts w:asciiTheme="minorHAnsi" w:hAnsiTheme="minorHAnsi" w:cstheme="minorHAnsi"/>
                <w:b/>
                <w:color w:val="auto"/>
                <w:sz w:val="22"/>
                <w:szCs w:val="22"/>
              </w:rPr>
            </w:pPr>
            <w:r w:rsidRPr="008C3404">
              <w:rPr>
                <w:rStyle w:val="apple-style-span"/>
                <w:rFonts w:asciiTheme="minorHAnsi" w:hAnsiTheme="minorHAnsi" w:cstheme="minorHAnsi"/>
                <w:b/>
                <w:color w:val="auto"/>
                <w:sz w:val="22"/>
                <w:szCs w:val="22"/>
              </w:rPr>
              <w:t>OP 4.37: Safety of Dams</w:t>
            </w:r>
          </w:p>
          <w:p w14:paraId="363B1B20" w14:textId="77777777" w:rsidR="006A4AE3" w:rsidRPr="008C3404" w:rsidRDefault="006A4AE3" w:rsidP="00DC53CE">
            <w:pPr>
              <w:spacing w:line="280" w:lineRule="exact"/>
              <w:jc w:val="both"/>
              <w:rPr>
                <w:rFonts w:asciiTheme="minorHAnsi" w:hAnsiTheme="minorHAnsi" w:cstheme="minorHAnsi"/>
              </w:rPr>
            </w:pPr>
          </w:p>
        </w:tc>
        <w:tc>
          <w:tcPr>
            <w:tcW w:w="2209" w:type="pct"/>
          </w:tcPr>
          <w:p w14:paraId="148C7C42"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Requires that experienced and competent professionals design and supervise construction, and that the borrower adopts and implements dam safety measures through the project cycle.</w:t>
            </w:r>
          </w:p>
          <w:p w14:paraId="6C87BD73"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The policy distinguishes between small and large dams by defining small dams as those normally less than 15 meters in height.  Large dams are 15 meters or more in height.</w:t>
            </w:r>
          </w:p>
        </w:tc>
        <w:tc>
          <w:tcPr>
            <w:tcW w:w="768" w:type="pct"/>
          </w:tcPr>
          <w:p w14:paraId="2E7BDDF0"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Not triggered </w:t>
            </w:r>
          </w:p>
        </w:tc>
        <w:tc>
          <w:tcPr>
            <w:tcW w:w="1009" w:type="pct"/>
          </w:tcPr>
          <w:p w14:paraId="60FE0F16"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The proposed project does not involve the construction of dams. </w:t>
            </w:r>
          </w:p>
        </w:tc>
      </w:tr>
      <w:tr w:rsidR="006A4AE3" w:rsidRPr="008C3404" w14:paraId="0C5FDA49" w14:textId="77777777" w:rsidTr="00BE0690">
        <w:tc>
          <w:tcPr>
            <w:tcW w:w="244" w:type="pct"/>
          </w:tcPr>
          <w:p w14:paraId="409EC355"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t>9</w:t>
            </w:r>
          </w:p>
        </w:tc>
        <w:tc>
          <w:tcPr>
            <w:tcW w:w="769" w:type="pct"/>
          </w:tcPr>
          <w:p w14:paraId="25B87823" w14:textId="77777777" w:rsidR="006A4AE3" w:rsidRPr="008C3404" w:rsidRDefault="006A4AE3" w:rsidP="00DC53CE">
            <w:pPr>
              <w:pStyle w:val="Default"/>
              <w:spacing w:line="280" w:lineRule="exact"/>
              <w:jc w:val="both"/>
              <w:rPr>
                <w:rStyle w:val="apple-style-span"/>
                <w:rFonts w:asciiTheme="minorHAnsi" w:hAnsiTheme="minorHAnsi" w:cstheme="minorHAnsi"/>
                <w:b/>
                <w:color w:val="auto"/>
                <w:sz w:val="22"/>
                <w:szCs w:val="22"/>
              </w:rPr>
            </w:pPr>
            <w:r w:rsidRPr="008C3404">
              <w:rPr>
                <w:rStyle w:val="apple-style-span"/>
                <w:rFonts w:asciiTheme="minorHAnsi" w:hAnsiTheme="minorHAnsi" w:cstheme="minorHAnsi"/>
                <w:b/>
                <w:color w:val="auto"/>
                <w:sz w:val="22"/>
                <w:szCs w:val="22"/>
              </w:rPr>
              <w:t>OP 7.50: Projects on International Waterways</w:t>
            </w:r>
          </w:p>
        </w:tc>
        <w:tc>
          <w:tcPr>
            <w:tcW w:w="2209" w:type="pct"/>
          </w:tcPr>
          <w:p w14:paraId="30E58B8A" w14:textId="77777777" w:rsidR="006A4AE3" w:rsidRPr="008C3404" w:rsidRDefault="006A4AE3" w:rsidP="00DC53CE">
            <w:pPr>
              <w:pStyle w:val="Default"/>
              <w:spacing w:line="280" w:lineRule="exact"/>
              <w:jc w:val="both"/>
              <w:rPr>
                <w:rStyle w:val="apple-style-span"/>
                <w:rFonts w:asciiTheme="minorHAnsi" w:hAnsiTheme="minorHAnsi" w:cstheme="minorHAnsi"/>
                <w:color w:val="auto"/>
                <w:sz w:val="22"/>
                <w:szCs w:val="22"/>
              </w:rPr>
            </w:pPr>
            <w:r w:rsidRPr="008C3404">
              <w:rPr>
                <w:rStyle w:val="apple-style-span"/>
                <w:rFonts w:asciiTheme="minorHAnsi" w:hAnsiTheme="minorHAnsi" w:cstheme="minorHAnsi"/>
                <w:color w:val="auto"/>
                <w:sz w:val="22"/>
                <w:szCs w:val="22"/>
              </w:rPr>
              <w:t>Ascertain whether riparian agreements are in place, and ensure that riparian states are informed of and do not object to project interventions.</w:t>
            </w:r>
          </w:p>
        </w:tc>
        <w:tc>
          <w:tcPr>
            <w:tcW w:w="768" w:type="pct"/>
          </w:tcPr>
          <w:p w14:paraId="71270924" w14:textId="77777777" w:rsidR="006A4AE3" w:rsidRPr="008C3404" w:rsidRDefault="006A4AE3" w:rsidP="00DC53CE">
            <w:pPr>
              <w:pStyle w:val="Default"/>
              <w:spacing w:line="280" w:lineRule="exact"/>
              <w:jc w:val="both"/>
              <w:rPr>
                <w:rStyle w:val="apple-style-span"/>
                <w:rFonts w:asciiTheme="minorHAnsi" w:hAnsiTheme="minorHAnsi" w:cstheme="minorHAnsi"/>
                <w:color w:val="auto"/>
                <w:sz w:val="22"/>
                <w:szCs w:val="22"/>
              </w:rPr>
            </w:pPr>
            <w:r w:rsidRPr="008C3404">
              <w:rPr>
                <w:rStyle w:val="apple-style-span"/>
                <w:rFonts w:asciiTheme="minorHAnsi" w:hAnsiTheme="minorHAnsi" w:cstheme="minorHAnsi"/>
                <w:color w:val="auto"/>
                <w:sz w:val="22"/>
                <w:szCs w:val="22"/>
              </w:rPr>
              <w:t>Not triggered</w:t>
            </w:r>
          </w:p>
        </w:tc>
        <w:tc>
          <w:tcPr>
            <w:tcW w:w="1009" w:type="pct"/>
          </w:tcPr>
          <w:p w14:paraId="0196AC62" w14:textId="77777777" w:rsidR="006A4AE3" w:rsidRPr="008C3404" w:rsidRDefault="006A4AE3" w:rsidP="00DC53CE">
            <w:pPr>
              <w:pStyle w:val="Default"/>
              <w:spacing w:line="280" w:lineRule="exact"/>
              <w:jc w:val="both"/>
              <w:rPr>
                <w:rStyle w:val="apple-style-span"/>
                <w:rFonts w:asciiTheme="minorHAnsi" w:hAnsiTheme="minorHAnsi" w:cstheme="minorHAnsi"/>
                <w:color w:val="auto"/>
                <w:sz w:val="22"/>
                <w:szCs w:val="22"/>
              </w:rPr>
            </w:pPr>
            <w:r w:rsidRPr="008C3404">
              <w:rPr>
                <w:rStyle w:val="apple-style-span"/>
                <w:rFonts w:asciiTheme="minorHAnsi" w:hAnsiTheme="minorHAnsi" w:cstheme="minorHAnsi"/>
                <w:color w:val="auto"/>
                <w:sz w:val="22"/>
                <w:szCs w:val="22"/>
              </w:rPr>
              <w:t xml:space="preserve">The proposed project does not involve </w:t>
            </w:r>
            <w:r w:rsidRPr="008C3404">
              <w:rPr>
                <w:rStyle w:val="apple-style-span"/>
                <w:rFonts w:asciiTheme="minorHAnsi" w:hAnsiTheme="minorHAnsi" w:cstheme="minorHAnsi"/>
                <w:color w:val="auto"/>
                <w:sz w:val="22"/>
                <w:szCs w:val="22"/>
              </w:rPr>
              <w:lastRenderedPageBreak/>
              <w:t>international waters.</w:t>
            </w:r>
          </w:p>
        </w:tc>
      </w:tr>
      <w:tr w:rsidR="006A4AE3" w:rsidRPr="008C3404" w14:paraId="11BE326E" w14:textId="77777777" w:rsidTr="00BE0690">
        <w:tc>
          <w:tcPr>
            <w:tcW w:w="244" w:type="pct"/>
          </w:tcPr>
          <w:p w14:paraId="5445DC37" w14:textId="77777777" w:rsidR="006A4AE3" w:rsidRPr="008C3404" w:rsidRDefault="006A4AE3" w:rsidP="00DC53CE">
            <w:pPr>
              <w:spacing w:line="280" w:lineRule="exact"/>
              <w:jc w:val="both"/>
              <w:rPr>
                <w:rFonts w:asciiTheme="minorHAnsi" w:hAnsiTheme="minorHAnsi" w:cstheme="minorHAnsi"/>
              </w:rPr>
            </w:pPr>
            <w:r w:rsidRPr="008C3404">
              <w:rPr>
                <w:rFonts w:asciiTheme="minorHAnsi" w:hAnsiTheme="minorHAnsi" w:cstheme="minorHAnsi"/>
              </w:rPr>
              <w:lastRenderedPageBreak/>
              <w:t>10</w:t>
            </w:r>
          </w:p>
        </w:tc>
        <w:tc>
          <w:tcPr>
            <w:tcW w:w="769" w:type="pct"/>
          </w:tcPr>
          <w:p w14:paraId="171E0A14" w14:textId="77777777" w:rsidR="006A4AE3" w:rsidRPr="008C3404" w:rsidRDefault="006A4AE3" w:rsidP="00DC53CE">
            <w:pPr>
              <w:pStyle w:val="Default"/>
              <w:spacing w:line="280" w:lineRule="exact"/>
              <w:jc w:val="both"/>
              <w:rPr>
                <w:rFonts w:asciiTheme="minorHAnsi" w:hAnsiTheme="minorHAnsi" w:cstheme="minorHAnsi"/>
                <w:color w:val="auto"/>
                <w:sz w:val="22"/>
                <w:szCs w:val="22"/>
              </w:rPr>
            </w:pPr>
            <w:r w:rsidRPr="008C3404">
              <w:rPr>
                <w:rStyle w:val="Strong"/>
                <w:rFonts w:asciiTheme="minorHAnsi" w:hAnsiTheme="minorHAnsi" w:cstheme="minorHAnsi"/>
                <w:color w:val="auto"/>
                <w:sz w:val="22"/>
                <w:szCs w:val="22"/>
              </w:rPr>
              <w:t>OP 7.60: Projects in Disputed Areas</w:t>
            </w:r>
          </w:p>
        </w:tc>
        <w:tc>
          <w:tcPr>
            <w:tcW w:w="2209" w:type="pct"/>
          </w:tcPr>
          <w:p w14:paraId="76756632"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Ensure that claimants to disputed areas have no objection to proposed project.</w:t>
            </w:r>
          </w:p>
        </w:tc>
        <w:tc>
          <w:tcPr>
            <w:tcW w:w="768" w:type="pct"/>
          </w:tcPr>
          <w:p w14:paraId="10DE9091"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Not triggered</w:t>
            </w:r>
          </w:p>
        </w:tc>
        <w:tc>
          <w:tcPr>
            <w:tcW w:w="1009" w:type="pct"/>
          </w:tcPr>
          <w:p w14:paraId="455CBCA7" w14:textId="77777777" w:rsidR="006A4AE3" w:rsidRPr="008C3404" w:rsidRDefault="006A4AE3" w:rsidP="00DC53CE">
            <w:pPr>
              <w:pStyle w:val="BodyText"/>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No issues of land dispute </w:t>
            </w:r>
            <w:r w:rsidRPr="008C3404">
              <w:rPr>
                <w:rFonts w:asciiTheme="minorHAnsi" w:hAnsiTheme="minorHAnsi" w:cstheme="minorHAnsi"/>
                <w:sz w:val="22"/>
                <w:szCs w:val="22"/>
                <w:lang w:val="en-GB"/>
              </w:rPr>
              <w:t>were</w:t>
            </w:r>
            <w:r w:rsidRPr="008C3404">
              <w:rPr>
                <w:rFonts w:asciiTheme="minorHAnsi" w:hAnsiTheme="minorHAnsi" w:cstheme="minorHAnsi"/>
                <w:sz w:val="22"/>
                <w:szCs w:val="22"/>
              </w:rPr>
              <w:t xml:space="preserve"> identified. </w:t>
            </w:r>
          </w:p>
        </w:tc>
      </w:tr>
    </w:tbl>
    <w:p w14:paraId="48A15EAE" w14:textId="77777777" w:rsidR="006A4AE3" w:rsidRPr="008C3404" w:rsidRDefault="006A4AE3" w:rsidP="00DC53CE">
      <w:pPr>
        <w:jc w:val="both"/>
        <w:rPr>
          <w:rFonts w:asciiTheme="minorHAnsi" w:hAnsiTheme="minorHAnsi" w:cstheme="minorHAnsi"/>
          <w:highlight w:val="yellow"/>
        </w:rPr>
      </w:pPr>
    </w:p>
    <w:p w14:paraId="71BA264E" w14:textId="77777777" w:rsidR="00FA70D9" w:rsidRPr="008C3404" w:rsidRDefault="003A00A1" w:rsidP="00DC53CE">
      <w:pPr>
        <w:pStyle w:val="Heading1"/>
        <w:rPr>
          <w:rFonts w:asciiTheme="minorHAnsi" w:hAnsiTheme="minorHAnsi" w:cstheme="minorHAnsi"/>
        </w:rPr>
      </w:pPr>
      <w:r w:rsidRPr="008C3404">
        <w:rPr>
          <w:rFonts w:asciiTheme="minorHAnsi" w:hAnsiTheme="minorHAnsi" w:cstheme="minorHAnsi"/>
        </w:rPr>
        <w:br w:type="page"/>
      </w:r>
      <w:bookmarkStart w:id="96" w:name="_Toc483317098"/>
      <w:r w:rsidR="00123697" w:rsidRPr="008C3404">
        <w:rPr>
          <w:rFonts w:asciiTheme="minorHAnsi" w:hAnsiTheme="minorHAnsi" w:cstheme="minorHAnsi"/>
        </w:rPr>
        <w:lastRenderedPageBreak/>
        <w:t xml:space="preserve">baseline </w:t>
      </w:r>
      <w:r w:rsidR="00C16E4F" w:rsidRPr="008C3404">
        <w:rPr>
          <w:rFonts w:asciiTheme="minorHAnsi" w:hAnsiTheme="minorHAnsi" w:cstheme="minorHAnsi"/>
        </w:rPr>
        <w:t>environment</w:t>
      </w:r>
      <w:r w:rsidR="00123697" w:rsidRPr="008C3404">
        <w:rPr>
          <w:rFonts w:asciiTheme="minorHAnsi" w:hAnsiTheme="minorHAnsi" w:cstheme="minorHAnsi"/>
        </w:rPr>
        <w:t xml:space="preserve">al and social </w:t>
      </w:r>
      <w:r w:rsidR="00F92D4D" w:rsidRPr="008C3404">
        <w:rPr>
          <w:rFonts w:asciiTheme="minorHAnsi" w:hAnsiTheme="minorHAnsi" w:cstheme="minorHAnsi"/>
        </w:rPr>
        <w:t>conditions</w:t>
      </w:r>
      <w:bookmarkEnd w:id="96"/>
    </w:p>
    <w:p w14:paraId="0D5C6A29" w14:textId="77777777" w:rsidR="00A344EB" w:rsidRPr="008C3404" w:rsidRDefault="00A344EB" w:rsidP="00DC53CE">
      <w:pPr>
        <w:jc w:val="both"/>
        <w:rPr>
          <w:rFonts w:asciiTheme="minorHAnsi" w:hAnsiTheme="minorHAnsi" w:cstheme="minorHAnsi"/>
        </w:rPr>
      </w:pPr>
      <w:r w:rsidRPr="008C3404">
        <w:rPr>
          <w:rFonts w:asciiTheme="minorHAnsi" w:hAnsiTheme="minorHAnsi" w:cstheme="minorHAnsi"/>
        </w:rPr>
        <w:t>Baseline conditions give the existing status of the environment in the area before the commencement of the proposed project. The information serves the purpose of a base reference against which the changes due to the implementation of the project are measured. The ensuing therefore constitutes the baseline conditions of the proposed project area, which includes the existing physical and socioeconomic environment.</w:t>
      </w:r>
    </w:p>
    <w:p w14:paraId="2D61690F" w14:textId="77777777" w:rsidR="004B58CA" w:rsidRPr="008C3404" w:rsidRDefault="004B58CA" w:rsidP="00DC53CE">
      <w:pPr>
        <w:jc w:val="both"/>
        <w:rPr>
          <w:rFonts w:asciiTheme="minorHAnsi" w:hAnsiTheme="minorHAnsi" w:cstheme="minorHAnsi"/>
          <w:lang w:val="x-none" w:eastAsia="x-none"/>
        </w:rPr>
      </w:pPr>
    </w:p>
    <w:p w14:paraId="0D0826D7" w14:textId="77777777" w:rsidR="00BC4E30" w:rsidRPr="008C3404" w:rsidRDefault="00BC4E30" w:rsidP="00DC53CE">
      <w:pPr>
        <w:pStyle w:val="Heading2"/>
        <w:jc w:val="both"/>
        <w:rPr>
          <w:rFonts w:asciiTheme="minorHAnsi" w:hAnsiTheme="minorHAnsi" w:cstheme="minorHAnsi"/>
          <w:lang w:val="en-GB"/>
        </w:rPr>
      </w:pPr>
      <w:bookmarkStart w:id="97" w:name="_Toc483317099"/>
      <w:r w:rsidRPr="008C3404">
        <w:rPr>
          <w:rFonts w:asciiTheme="minorHAnsi" w:hAnsiTheme="minorHAnsi" w:cstheme="minorHAnsi"/>
          <w:lang w:val="en-GB"/>
        </w:rPr>
        <w:t>Location and Size</w:t>
      </w:r>
      <w:bookmarkEnd w:id="97"/>
    </w:p>
    <w:p w14:paraId="0CC6B709" w14:textId="1DD24EA3" w:rsidR="00B16389" w:rsidRPr="008C3404" w:rsidRDefault="00590F17" w:rsidP="00DC53CE">
      <w:pPr>
        <w:jc w:val="both"/>
        <w:rPr>
          <w:rFonts w:asciiTheme="minorHAnsi" w:hAnsiTheme="minorHAnsi" w:cstheme="minorHAnsi"/>
          <w:lang w:val="en-GB" w:eastAsia="x-none"/>
        </w:rPr>
      </w:pPr>
      <w:r w:rsidRPr="008C3404">
        <w:rPr>
          <w:rFonts w:asciiTheme="minorHAnsi" w:hAnsiTheme="minorHAnsi" w:cstheme="minorHAnsi"/>
        </w:rPr>
        <w:t xml:space="preserve">The Ga East Municipal is located at the northern part of Greater Accra Region. It is one of the </w:t>
      </w:r>
      <w:r w:rsidR="00013A0F" w:rsidRPr="008C3404">
        <w:rPr>
          <w:rFonts w:asciiTheme="minorHAnsi" w:hAnsiTheme="minorHAnsi" w:cstheme="minorHAnsi"/>
        </w:rPr>
        <w:t>s</w:t>
      </w:r>
      <w:r w:rsidRPr="008C3404">
        <w:rPr>
          <w:rFonts w:asciiTheme="minorHAnsi" w:hAnsiTheme="minorHAnsi" w:cstheme="minorHAnsi"/>
        </w:rPr>
        <w:t>ixteen (16) Districts in the Greater Accra Region and covers a land area of about 85.7 square kilometers. The capital of the Municipal is Abokobi. It shares boundaries with the Ga West Municipal to the west, the La - Kwantanang Municipal to the east, Accra Metropolitan to the south and the Akwapim South District to the north.</w:t>
      </w:r>
      <w:r w:rsidR="00B16389" w:rsidRPr="008C3404">
        <w:rPr>
          <w:rFonts w:asciiTheme="minorHAnsi" w:hAnsiTheme="minorHAnsi" w:cstheme="minorHAnsi"/>
          <w:lang w:val="en-GB" w:eastAsia="x-none"/>
        </w:rPr>
        <w:t xml:space="preserve"> (See </w:t>
      </w:r>
      <w:r w:rsidR="007E1E41" w:rsidRPr="008C3404">
        <w:rPr>
          <w:rFonts w:asciiTheme="minorHAnsi" w:hAnsiTheme="minorHAnsi" w:cstheme="minorHAnsi"/>
          <w:b/>
          <w:lang w:val="en-GB" w:eastAsia="x-none"/>
        </w:rPr>
        <w:t>Figure</w:t>
      </w:r>
      <w:r w:rsidR="00322283" w:rsidRPr="008C3404">
        <w:rPr>
          <w:rFonts w:asciiTheme="minorHAnsi" w:hAnsiTheme="minorHAnsi" w:cstheme="minorHAnsi"/>
          <w:b/>
          <w:lang w:val="en-GB" w:eastAsia="x-none"/>
        </w:rPr>
        <w:t xml:space="preserve"> </w:t>
      </w:r>
      <w:r w:rsidR="00EA6CB0" w:rsidRPr="008C3404">
        <w:rPr>
          <w:rFonts w:asciiTheme="minorHAnsi" w:hAnsiTheme="minorHAnsi" w:cstheme="minorHAnsi"/>
          <w:b/>
          <w:lang w:val="en-GB" w:eastAsia="x-none"/>
        </w:rPr>
        <w:t>4</w:t>
      </w:r>
      <w:r w:rsidR="00013A0F" w:rsidRPr="008C3404">
        <w:rPr>
          <w:rFonts w:asciiTheme="minorHAnsi" w:hAnsiTheme="minorHAnsi" w:cstheme="minorHAnsi"/>
          <w:b/>
          <w:lang w:val="en-GB" w:eastAsia="x-none"/>
        </w:rPr>
        <w:t>-</w:t>
      </w:r>
      <w:r w:rsidR="00EA6CB0" w:rsidRPr="008C3404">
        <w:rPr>
          <w:rFonts w:asciiTheme="minorHAnsi" w:hAnsiTheme="minorHAnsi" w:cstheme="minorHAnsi"/>
          <w:b/>
          <w:lang w:val="en-GB" w:eastAsia="x-none"/>
        </w:rPr>
        <w:t>1</w:t>
      </w:r>
      <w:r w:rsidR="00B16389" w:rsidRPr="008C3404">
        <w:rPr>
          <w:rFonts w:asciiTheme="minorHAnsi" w:hAnsiTheme="minorHAnsi" w:cstheme="minorHAnsi"/>
          <w:lang w:val="en-GB" w:eastAsia="x-none"/>
        </w:rPr>
        <w:t xml:space="preserve">). </w:t>
      </w:r>
    </w:p>
    <w:p w14:paraId="651A07B0" w14:textId="77777777" w:rsidR="00013A0F" w:rsidRPr="008C3404" w:rsidRDefault="00013A0F" w:rsidP="00DC53CE">
      <w:pPr>
        <w:jc w:val="both"/>
        <w:rPr>
          <w:rFonts w:asciiTheme="minorHAnsi" w:hAnsiTheme="minorHAnsi" w:cstheme="minorHAnsi"/>
          <w:lang w:val="en-GB" w:eastAsia="x-none"/>
        </w:rPr>
      </w:pPr>
    </w:p>
    <w:p w14:paraId="4AD5D593" w14:textId="2E24D052" w:rsidR="00EA6CB0" w:rsidRPr="008C3404" w:rsidRDefault="008D6FC6" w:rsidP="00DC53CE">
      <w:pPr>
        <w:jc w:val="both"/>
        <w:rPr>
          <w:rFonts w:asciiTheme="minorHAnsi" w:hAnsiTheme="minorHAnsi" w:cstheme="minorHAnsi"/>
        </w:rPr>
      </w:pPr>
      <w:r w:rsidRPr="008C3404">
        <w:rPr>
          <w:rFonts w:asciiTheme="minorHAnsi" w:hAnsiTheme="minorHAnsi" w:cstheme="minorHAnsi"/>
        </w:rPr>
        <w:t>Ga South Municipal</w:t>
      </w:r>
      <w:r w:rsidR="00EA6CB0" w:rsidRPr="008C3404">
        <w:rPr>
          <w:rFonts w:asciiTheme="minorHAnsi" w:hAnsiTheme="minorHAnsi" w:cstheme="minorHAnsi"/>
        </w:rPr>
        <w:t xml:space="preserve"> area forms part of a large built-up area called the Greater Accra Metropolitan Area (GAMA) in the Greater Accra Region. GAMA is comprised of thirteen (13) administrative districts (see </w:t>
      </w:r>
      <w:r w:rsidR="00EA6CB0" w:rsidRPr="008C3404">
        <w:rPr>
          <w:rFonts w:asciiTheme="minorHAnsi" w:hAnsiTheme="minorHAnsi" w:cstheme="minorHAnsi"/>
          <w:b/>
        </w:rPr>
        <w:t>Figure 4-1</w:t>
      </w:r>
      <w:r w:rsidR="00EA6CB0" w:rsidRPr="008C3404">
        <w:rPr>
          <w:rFonts w:asciiTheme="minorHAnsi" w:hAnsiTheme="minorHAnsi" w:cstheme="minorHAnsi"/>
        </w:rPr>
        <w:t xml:space="preserve">) namely; Accra Metropolitan Assembly (AMA), Tema Metropolitan Assembly (TMA), Ashaiman Municipal Assembly (AshMA), Ledzokuku-Krowor Municipal Assembly (LekMA), La Nkwantanang–Madina Municipal Assembly (LaNMMA), La Dade-Kotopon Municipal Assembly, Adentan Municipal Assembly (AdMA), Kpone-Katamanso District (KKD), Ga-East Municipal Assembly (GEMA), Ga-West Municipal Assembly (GWMA), Ga Central Municipal Assembly (GCMA) and Ga-South (GSMA).(see </w:t>
      </w:r>
      <w:r w:rsidR="007E1E41" w:rsidRPr="008C3404">
        <w:rPr>
          <w:rFonts w:asciiTheme="minorHAnsi" w:hAnsiTheme="minorHAnsi" w:cstheme="minorHAnsi"/>
          <w:b/>
        </w:rPr>
        <w:t>Figure</w:t>
      </w:r>
      <w:r w:rsidR="00EA6CB0" w:rsidRPr="008C3404">
        <w:rPr>
          <w:rFonts w:asciiTheme="minorHAnsi" w:hAnsiTheme="minorHAnsi" w:cstheme="minorHAnsi"/>
          <w:b/>
        </w:rPr>
        <w:t xml:space="preserve"> 4.2</w:t>
      </w:r>
      <w:r w:rsidR="00EA6CB0" w:rsidRPr="008C3404">
        <w:rPr>
          <w:rFonts w:asciiTheme="minorHAnsi" w:hAnsiTheme="minorHAnsi" w:cstheme="minorHAnsi"/>
        </w:rPr>
        <w:t>)</w:t>
      </w:r>
    </w:p>
    <w:p w14:paraId="0B90BE01" w14:textId="77777777" w:rsidR="00EA6CB0" w:rsidRPr="008C3404" w:rsidRDefault="00EA6CB0" w:rsidP="00DC53CE">
      <w:pPr>
        <w:jc w:val="both"/>
        <w:rPr>
          <w:rFonts w:asciiTheme="minorHAnsi" w:hAnsiTheme="minorHAnsi" w:cstheme="minorHAnsi"/>
          <w:lang w:val="en-GB" w:eastAsia="x-none"/>
        </w:rPr>
      </w:pPr>
    </w:p>
    <w:p w14:paraId="3E689F33" w14:textId="77777777" w:rsidR="00BB3BA3" w:rsidRPr="008C3404" w:rsidRDefault="00BB3BA3" w:rsidP="00DC53CE">
      <w:pPr>
        <w:jc w:val="both"/>
        <w:rPr>
          <w:rFonts w:asciiTheme="minorHAnsi" w:hAnsiTheme="minorHAnsi" w:cstheme="minorHAnsi"/>
          <w:lang w:val="en-GB" w:eastAsia="x-none"/>
        </w:rPr>
      </w:pPr>
    </w:p>
    <w:p w14:paraId="4EB03394" w14:textId="77777777" w:rsidR="00DB6D25" w:rsidRPr="008C3404" w:rsidRDefault="00DB6D25" w:rsidP="00DC53CE">
      <w:pPr>
        <w:spacing w:line="240" w:lineRule="auto"/>
        <w:jc w:val="both"/>
        <w:rPr>
          <w:rFonts w:asciiTheme="minorHAnsi" w:hAnsiTheme="minorHAnsi" w:cstheme="minorHAnsi"/>
          <w:lang w:val="en-GB" w:eastAsia="x-none"/>
        </w:rPr>
      </w:pPr>
    </w:p>
    <w:p w14:paraId="58B79C9D" w14:textId="77777777" w:rsidR="001E4CBC" w:rsidRPr="008C3404" w:rsidRDefault="00DB6D25" w:rsidP="00DC53CE">
      <w:pPr>
        <w:keepNext/>
        <w:spacing w:line="240" w:lineRule="auto"/>
        <w:jc w:val="both"/>
        <w:rPr>
          <w:rFonts w:asciiTheme="minorHAnsi" w:hAnsiTheme="minorHAnsi" w:cstheme="minorHAnsi"/>
        </w:rPr>
      </w:pPr>
      <w:r w:rsidRPr="008C3404">
        <w:rPr>
          <w:rFonts w:asciiTheme="minorHAnsi" w:hAnsiTheme="minorHAnsi" w:cstheme="minorHAnsi"/>
          <w:noProof/>
        </w:rPr>
        <w:lastRenderedPageBreak/>
        <w:drawing>
          <wp:inline distT="0" distB="0" distL="0" distR="0" wp14:anchorId="5A503A24" wp14:editId="2D07D9C1">
            <wp:extent cx="5732780" cy="81026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2780" cy="8102600"/>
                    </a:xfrm>
                    <a:prstGeom prst="rect">
                      <a:avLst/>
                    </a:prstGeom>
                    <a:noFill/>
                    <a:ln>
                      <a:noFill/>
                    </a:ln>
                  </pic:spPr>
                </pic:pic>
              </a:graphicData>
            </a:graphic>
          </wp:inline>
        </w:drawing>
      </w:r>
    </w:p>
    <w:p w14:paraId="170029CD" w14:textId="492A32CF" w:rsidR="00BB3BA3" w:rsidRPr="008C3404" w:rsidRDefault="001E4CBC" w:rsidP="001B3947">
      <w:pPr>
        <w:pStyle w:val="Caption"/>
        <w:rPr>
          <w:rFonts w:asciiTheme="minorHAnsi" w:hAnsiTheme="minorHAnsi" w:cstheme="minorHAnsi"/>
          <w:sz w:val="16"/>
        </w:rPr>
      </w:pPr>
      <w:bookmarkStart w:id="98" w:name="_Toc483236334"/>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4</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1</w:t>
      </w:r>
      <w:r w:rsidR="00F66AA5" w:rsidRPr="008C3404">
        <w:rPr>
          <w:rFonts w:asciiTheme="minorHAnsi" w:hAnsiTheme="minorHAnsi" w:cstheme="minorHAnsi"/>
        </w:rPr>
        <w:fldChar w:fldCharType="end"/>
      </w:r>
      <w:r w:rsidR="00322283" w:rsidRPr="008C3404">
        <w:rPr>
          <w:rFonts w:asciiTheme="minorHAnsi" w:hAnsiTheme="minorHAnsi" w:cstheme="minorHAnsi"/>
        </w:rPr>
        <w:t xml:space="preserve">: Map of </w:t>
      </w:r>
      <w:r w:rsidR="008938F8" w:rsidRPr="008C3404">
        <w:rPr>
          <w:rFonts w:asciiTheme="minorHAnsi" w:hAnsiTheme="minorHAnsi" w:cstheme="minorHAnsi"/>
        </w:rPr>
        <w:t>Ga East Municipal Assembly</w:t>
      </w:r>
      <w:r w:rsidR="003B7487" w:rsidRPr="008C3404">
        <w:rPr>
          <w:rFonts w:asciiTheme="minorHAnsi" w:hAnsiTheme="minorHAnsi" w:cstheme="minorHAnsi"/>
        </w:rPr>
        <w:t xml:space="preserve"> (</w:t>
      </w:r>
      <w:r w:rsidR="00BB3BA3" w:rsidRPr="008C3404">
        <w:rPr>
          <w:rFonts w:asciiTheme="minorHAnsi" w:hAnsiTheme="minorHAnsi" w:cstheme="minorHAnsi"/>
          <w:sz w:val="16"/>
        </w:rPr>
        <w:t>Source: Ghana Statistical Service, 2014</w:t>
      </w:r>
      <w:r w:rsidR="003B7487" w:rsidRPr="008C3404">
        <w:rPr>
          <w:rFonts w:asciiTheme="minorHAnsi" w:hAnsiTheme="minorHAnsi" w:cstheme="minorHAnsi"/>
          <w:sz w:val="16"/>
        </w:rPr>
        <w:t>)</w:t>
      </w:r>
      <w:bookmarkEnd w:id="98"/>
    </w:p>
    <w:p w14:paraId="13EEA93A" w14:textId="77777777" w:rsidR="00EA6CB0" w:rsidRPr="008C3404" w:rsidRDefault="00EA6CB0" w:rsidP="00DC53CE">
      <w:pPr>
        <w:jc w:val="both"/>
        <w:rPr>
          <w:rFonts w:asciiTheme="minorHAnsi" w:hAnsiTheme="minorHAnsi" w:cstheme="minorHAnsi"/>
          <w:lang w:val="en-GB" w:eastAsia="x-none"/>
        </w:rPr>
        <w:sectPr w:rsidR="00EA6CB0" w:rsidRPr="008C3404" w:rsidSect="00B4026E">
          <w:pgSz w:w="11907" w:h="16839" w:code="9"/>
          <w:pgMar w:top="1440" w:right="1440" w:bottom="1440" w:left="1440" w:header="720" w:footer="644" w:gutter="0"/>
          <w:cols w:space="720"/>
          <w:docGrid w:linePitch="360"/>
        </w:sectPr>
      </w:pPr>
    </w:p>
    <w:p w14:paraId="45DECDBE" w14:textId="77777777" w:rsidR="00EA6CB0" w:rsidRPr="008C3404" w:rsidRDefault="00EA6CB0" w:rsidP="00DC53CE">
      <w:pPr>
        <w:keepNext/>
        <w:spacing w:line="276" w:lineRule="auto"/>
        <w:jc w:val="both"/>
        <w:rPr>
          <w:rFonts w:asciiTheme="minorHAnsi" w:hAnsiTheme="minorHAnsi" w:cstheme="minorHAnsi"/>
        </w:rPr>
      </w:pPr>
      <w:r w:rsidRPr="008C3404">
        <w:rPr>
          <w:rFonts w:asciiTheme="minorHAnsi" w:hAnsiTheme="minorHAnsi" w:cstheme="minorHAnsi"/>
          <w:noProof/>
        </w:rPr>
        <w:lastRenderedPageBreak/>
        <w:drawing>
          <wp:inline distT="0" distB="0" distL="0" distR="0" wp14:anchorId="676851AC" wp14:editId="281216B1">
            <wp:extent cx="8794750" cy="5488305"/>
            <wp:effectExtent l="0" t="0" r="6350" b="0"/>
            <wp:docPr id="8" name="Picture 8" descr="B:\Documents\SAL\Nana docs\EMPs\GAMA\Drains\Kaneshie\GAMA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ocuments\SAL\Nana docs\EMPs\GAMA\Drains\Kaneshie\GAMA map.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04" t="5873" r="3069" b="2054"/>
                    <a:stretch/>
                  </pic:blipFill>
                  <pic:spPr bwMode="auto">
                    <a:xfrm>
                      <a:off x="0" y="0"/>
                      <a:ext cx="8841698" cy="5517603"/>
                    </a:xfrm>
                    <a:prstGeom prst="rect">
                      <a:avLst/>
                    </a:prstGeom>
                    <a:noFill/>
                    <a:ln>
                      <a:noFill/>
                    </a:ln>
                    <a:extLst>
                      <a:ext uri="{53640926-AAD7-44D8-BBD7-CCE9431645EC}">
                        <a14:shadowObscured xmlns:a14="http://schemas.microsoft.com/office/drawing/2010/main"/>
                      </a:ext>
                    </a:extLst>
                  </pic:spPr>
                </pic:pic>
              </a:graphicData>
            </a:graphic>
          </wp:inline>
        </w:drawing>
      </w:r>
    </w:p>
    <w:p w14:paraId="0825FE61" w14:textId="6C0971D2" w:rsidR="00EA6CB0" w:rsidRPr="008C3404" w:rsidRDefault="00EA6CB0" w:rsidP="001B3947">
      <w:pPr>
        <w:pStyle w:val="Caption"/>
        <w:rPr>
          <w:rFonts w:asciiTheme="minorHAnsi" w:hAnsiTheme="minorHAnsi" w:cstheme="minorHAnsi"/>
        </w:rPr>
        <w:sectPr w:rsidR="00EA6CB0" w:rsidRPr="008C3404" w:rsidSect="00EA6CB0">
          <w:pgSz w:w="16839" w:h="11907" w:orient="landscape" w:code="9"/>
          <w:pgMar w:top="1440" w:right="1440" w:bottom="1440" w:left="1440" w:header="720" w:footer="644" w:gutter="0"/>
          <w:cols w:space="720"/>
          <w:docGrid w:linePitch="360"/>
        </w:sectPr>
      </w:pPr>
      <w:bookmarkStart w:id="99" w:name="_Toc469397071"/>
      <w:bookmarkStart w:id="100" w:name="_Toc483236335"/>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4</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2</w:t>
      </w:r>
      <w:r w:rsidR="00F66AA5" w:rsidRPr="008C3404">
        <w:rPr>
          <w:rFonts w:asciiTheme="minorHAnsi" w:hAnsiTheme="minorHAnsi" w:cstheme="minorHAnsi"/>
        </w:rPr>
        <w:fldChar w:fldCharType="end"/>
      </w:r>
      <w:r w:rsidRPr="008C3404">
        <w:rPr>
          <w:rFonts w:asciiTheme="minorHAnsi" w:hAnsiTheme="minorHAnsi" w:cstheme="minorHAnsi"/>
        </w:rPr>
        <w:t>: Map of Greater Accra Metropolitan Area (GAMA)</w:t>
      </w:r>
      <w:bookmarkEnd w:id="99"/>
      <w:bookmarkEnd w:id="100"/>
    </w:p>
    <w:p w14:paraId="2FABB28C" w14:textId="77777777" w:rsidR="00B16389" w:rsidRPr="008C3404" w:rsidRDefault="00B16389" w:rsidP="00DC53CE">
      <w:pPr>
        <w:jc w:val="both"/>
        <w:rPr>
          <w:rFonts w:asciiTheme="minorHAnsi" w:hAnsiTheme="minorHAnsi" w:cstheme="minorHAnsi"/>
          <w:lang w:val="en-GB" w:eastAsia="x-none"/>
        </w:rPr>
      </w:pPr>
    </w:p>
    <w:p w14:paraId="68ED6A51" w14:textId="77777777" w:rsidR="00341140" w:rsidRPr="008C3404" w:rsidRDefault="00341140" w:rsidP="00DC53CE">
      <w:pPr>
        <w:pStyle w:val="Heading2"/>
        <w:jc w:val="both"/>
        <w:rPr>
          <w:rFonts w:asciiTheme="minorHAnsi" w:hAnsiTheme="minorHAnsi" w:cstheme="minorHAnsi"/>
          <w:szCs w:val="22"/>
        </w:rPr>
      </w:pPr>
      <w:bookmarkStart w:id="101" w:name="_Toc483317100"/>
      <w:r w:rsidRPr="008C3404">
        <w:rPr>
          <w:rFonts w:asciiTheme="minorHAnsi" w:hAnsiTheme="minorHAnsi" w:cstheme="minorHAnsi"/>
          <w:szCs w:val="22"/>
        </w:rPr>
        <w:t>Physical Environment</w:t>
      </w:r>
      <w:bookmarkEnd w:id="101"/>
    </w:p>
    <w:p w14:paraId="77148DDF" w14:textId="77777777" w:rsidR="00B97F43" w:rsidRPr="008C3404" w:rsidRDefault="00EA7016" w:rsidP="00F81613">
      <w:pPr>
        <w:pStyle w:val="Heading3"/>
      </w:pPr>
      <w:bookmarkStart w:id="102" w:name="_Toc451548308"/>
      <w:bookmarkStart w:id="103" w:name="_Toc451548309"/>
      <w:bookmarkStart w:id="104" w:name="_Toc451548310"/>
      <w:bookmarkStart w:id="105" w:name="_Toc451548311"/>
      <w:bookmarkStart w:id="106" w:name="_Toc451548312"/>
      <w:bookmarkStart w:id="107" w:name="_Toc451548313"/>
      <w:bookmarkStart w:id="108" w:name="_Toc451548314"/>
      <w:bookmarkStart w:id="109" w:name="_Toc451548315"/>
      <w:bookmarkStart w:id="110" w:name="_Toc483317101"/>
      <w:bookmarkEnd w:id="102"/>
      <w:bookmarkEnd w:id="103"/>
      <w:bookmarkEnd w:id="104"/>
      <w:bookmarkEnd w:id="105"/>
      <w:bookmarkEnd w:id="106"/>
      <w:bookmarkEnd w:id="107"/>
      <w:bookmarkEnd w:id="108"/>
      <w:bookmarkEnd w:id="109"/>
      <w:r w:rsidRPr="008C3404">
        <w:t>Climatic Condition</w:t>
      </w:r>
      <w:r w:rsidR="00746BF7" w:rsidRPr="008C3404">
        <w:t>s</w:t>
      </w:r>
      <w:bookmarkEnd w:id="110"/>
    </w:p>
    <w:p w14:paraId="6A93AC27" w14:textId="77777777" w:rsidR="009D2CE3" w:rsidRPr="008C3404" w:rsidRDefault="008938F8" w:rsidP="00DC53CE">
      <w:pPr>
        <w:jc w:val="both"/>
        <w:rPr>
          <w:rFonts w:asciiTheme="minorHAnsi" w:hAnsiTheme="minorHAnsi" w:cstheme="minorHAnsi"/>
          <w:lang w:val="en-GB" w:eastAsia="x-none"/>
        </w:rPr>
      </w:pPr>
      <w:r w:rsidRPr="008C3404">
        <w:rPr>
          <w:rFonts w:asciiTheme="minorHAnsi" w:hAnsiTheme="minorHAnsi" w:cstheme="minorHAnsi"/>
        </w:rPr>
        <w:t>The Ga East Municipal falls in the savannah ecological zone. Rainfall pattern is bi-modal with the average annual temperature ranging between 25.1</w:t>
      </w:r>
      <w:r w:rsidRPr="008C3404">
        <w:rPr>
          <w:rFonts w:asciiTheme="minorHAnsi" w:hAnsiTheme="minorHAnsi" w:cstheme="minorHAnsi"/>
          <w:lang w:eastAsia="x-none"/>
        </w:rPr>
        <w:t>°</w:t>
      </w:r>
      <w:r w:rsidRPr="008C3404">
        <w:rPr>
          <w:rFonts w:asciiTheme="minorHAnsi" w:hAnsiTheme="minorHAnsi" w:cstheme="minorHAnsi"/>
        </w:rPr>
        <w:t>C in August and 28.4</w:t>
      </w:r>
      <w:r w:rsidRPr="008C3404">
        <w:rPr>
          <w:rFonts w:asciiTheme="minorHAnsi" w:hAnsiTheme="minorHAnsi" w:cstheme="minorHAnsi"/>
          <w:lang w:eastAsia="x-none"/>
        </w:rPr>
        <w:t>°</w:t>
      </w:r>
      <w:r w:rsidRPr="008C3404">
        <w:rPr>
          <w:rFonts w:asciiTheme="minorHAnsi" w:hAnsiTheme="minorHAnsi" w:cstheme="minorHAnsi"/>
        </w:rPr>
        <w:t xml:space="preserve">C in February and March. February and March are normally the hottest months. </w:t>
      </w:r>
    </w:p>
    <w:p w14:paraId="3E405605" w14:textId="77777777" w:rsidR="00415C17" w:rsidRPr="008C3404" w:rsidRDefault="00415C17" w:rsidP="00DC53CE">
      <w:pPr>
        <w:jc w:val="both"/>
        <w:rPr>
          <w:rFonts w:asciiTheme="minorHAnsi" w:hAnsiTheme="minorHAnsi" w:cstheme="minorHAnsi"/>
          <w:highlight w:val="yellow"/>
          <w:lang w:val="en-GB"/>
        </w:rPr>
      </w:pPr>
    </w:p>
    <w:p w14:paraId="72C2DCB0" w14:textId="1817BC22" w:rsidR="006E324E" w:rsidRPr="008C3404" w:rsidRDefault="006E324E" w:rsidP="00F81613">
      <w:pPr>
        <w:pStyle w:val="Heading3"/>
      </w:pPr>
      <w:bookmarkStart w:id="111" w:name="_Toc469397021"/>
      <w:bookmarkStart w:id="112" w:name="_Toc483317102"/>
      <w:r w:rsidRPr="008C3404">
        <w:rPr>
          <w:lang w:val="en-GB"/>
        </w:rPr>
        <w:t xml:space="preserve">Relief and </w:t>
      </w:r>
      <w:r w:rsidRPr="008C3404">
        <w:t>Drainage Systems in Accra</w:t>
      </w:r>
      <w:bookmarkEnd w:id="111"/>
      <w:bookmarkEnd w:id="112"/>
    </w:p>
    <w:p w14:paraId="38993297" w14:textId="77777777" w:rsidR="006E324E" w:rsidRPr="008C3404" w:rsidRDefault="006E324E" w:rsidP="00DC53CE">
      <w:pPr>
        <w:jc w:val="both"/>
        <w:rPr>
          <w:rFonts w:asciiTheme="minorHAnsi" w:hAnsiTheme="minorHAnsi" w:cstheme="minorHAnsi"/>
          <w:u w:val="single"/>
          <w:lang w:val="en-GB" w:eastAsia="x-none"/>
        </w:rPr>
      </w:pPr>
      <w:r w:rsidRPr="008C3404">
        <w:rPr>
          <w:rFonts w:asciiTheme="minorHAnsi" w:hAnsiTheme="minorHAnsi" w:cstheme="minorHAnsi"/>
          <w:u w:val="single"/>
          <w:lang w:val="en-GB" w:eastAsia="x-none"/>
        </w:rPr>
        <w:t>River Basins</w:t>
      </w:r>
    </w:p>
    <w:p w14:paraId="68369EFF" w14:textId="7F65037B" w:rsidR="006E324E" w:rsidRPr="008C3404" w:rsidRDefault="006E324E" w:rsidP="00DC53CE">
      <w:pPr>
        <w:jc w:val="both"/>
        <w:rPr>
          <w:rFonts w:asciiTheme="minorHAnsi" w:hAnsiTheme="minorHAnsi" w:cstheme="minorHAnsi"/>
          <w:lang w:val="en-GB"/>
        </w:rPr>
      </w:pPr>
      <w:r w:rsidRPr="008C3404">
        <w:rPr>
          <w:rFonts w:asciiTheme="minorHAnsi" w:hAnsiTheme="minorHAnsi" w:cstheme="minorHAnsi"/>
          <w:lang w:val="en-GB"/>
        </w:rPr>
        <w:t>The existing drainage system in the GEMA is based on gravity flow with most of the drainage basins being open. GAMA comprises 4 principal catchment basins for the main streams of rivers flowing into various lagoons and the sea. These are:</w:t>
      </w:r>
    </w:p>
    <w:p w14:paraId="127E9C2B" w14:textId="77777777" w:rsidR="006E324E" w:rsidRPr="008C3404" w:rsidRDefault="006E324E" w:rsidP="0047132C">
      <w:pPr>
        <w:pStyle w:val="ListParagraph"/>
        <w:numPr>
          <w:ilvl w:val="0"/>
          <w:numId w:val="3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Densu River basin, to the west of the city, which drains into the Sakumo Lagoon and then into the sea (Gulf of Guinea); </w:t>
      </w:r>
    </w:p>
    <w:p w14:paraId="1E39D6F2" w14:textId="77777777" w:rsidR="006E324E" w:rsidRPr="008C3404" w:rsidRDefault="006E324E" w:rsidP="0047132C">
      <w:pPr>
        <w:pStyle w:val="ListParagraph"/>
        <w:numPr>
          <w:ilvl w:val="0"/>
          <w:numId w:val="3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Odaw-Korle-Chemu catchment which passes through the middle of the city with a number of tributaries; </w:t>
      </w:r>
    </w:p>
    <w:p w14:paraId="2BF7B3AB" w14:textId="77777777" w:rsidR="006E324E" w:rsidRPr="008C3404" w:rsidRDefault="006E324E" w:rsidP="0047132C">
      <w:pPr>
        <w:pStyle w:val="ListParagraph"/>
        <w:numPr>
          <w:ilvl w:val="0"/>
          <w:numId w:val="3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Kpeshie catchment to the far east of the city; and</w:t>
      </w:r>
    </w:p>
    <w:p w14:paraId="58B471F9" w14:textId="77777777" w:rsidR="006E324E" w:rsidRPr="008C3404" w:rsidRDefault="006E324E" w:rsidP="0047132C">
      <w:pPr>
        <w:pStyle w:val="ListParagraph"/>
        <w:numPr>
          <w:ilvl w:val="0"/>
          <w:numId w:val="3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Songo-Mokwe catchments or drainage systems to the far east of the city.</w:t>
      </w:r>
    </w:p>
    <w:p w14:paraId="1D8548E8" w14:textId="77777777" w:rsidR="006E324E" w:rsidRPr="008C3404" w:rsidRDefault="006E324E" w:rsidP="00DC53CE">
      <w:pPr>
        <w:jc w:val="both"/>
        <w:rPr>
          <w:rFonts w:asciiTheme="minorHAnsi" w:hAnsiTheme="minorHAnsi" w:cstheme="minorHAnsi"/>
          <w:lang w:val="en-GB"/>
        </w:rPr>
      </w:pPr>
    </w:p>
    <w:p w14:paraId="1D4AB1E4" w14:textId="33491BE7" w:rsidR="006E324E" w:rsidRPr="008C3404" w:rsidRDefault="006E324E" w:rsidP="00DC53CE">
      <w:pPr>
        <w:jc w:val="both"/>
        <w:rPr>
          <w:rFonts w:asciiTheme="minorHAnsi" w:hAnsiTheme="minorHAnsi" w:cstheme="minorHAnsi"/>
          <w:lang w:val="en-GB"/>
        </w:rPr>
      </w:pPr>
      <w:r w:rsidRPr="008C3404">
        <w:rPr>
          <w:rFonts w:asciiTheme="minorHAnsi" w:hAnsiTheme="minorHAnsi" w:cstheme="minorHAnsi"/>
          <w:lang w:val="en-GB"/>
        </w:rPr>
        <w:t xml:space="preserve">In between these basins there are several minor drainage basins which outfall to the sea, including Kpeshie, Korle, Densu, Sakumo, Lafa, Osu, Songo Mokwe and Chemu Basins. </w:t>
      </w:r>
      <w:r w:rsidRPr="008C3404">
        <w:rPr>
          <w:rFonts w:asciiTheme="minorHAnsi" w:hAnsiTheme="minorHAnsi" w:cstheme="minorHAnsi"/>
          <w:b/>
          <w:lang w:val="en-GB"/>
        </w:rPr>
        <w:t>Figure 4-</w:t>
      </w:r>
      <w:r w:rsidR="007E1E41" w:rsidRPr="008C3404">
        <w:rPr>
          <w:rFonts w:asciiTheme="minorHAnsi" w:hAnsiTheme="minorHAnsi" w:cstheme="minorHAnsi"/>
          <w:b/>
          <w:lang w:val="en-GB"/>
        </w:rPr>
        <w:t>3</w:t>
      </w:r>
      <w:r w:rsidRPr="008C3404">
        <w:rPr>
          <w:rFonts w:asciiTheme="minorHAnsi" w:hAnsiTheme="minorHAnsi" w:cstheme="minorHAnsi"/>
          <w:lang w:val="en-GB"/>
        </w:rPr>
        <w:t xml:space="preserve"> shows the drainage system of GAMA. </w:t>
      </w:r>
    </w:p>
    <w:p w14:paraId="559747DA" w14:textId="77777777" w:rsidR="006E324E" w:rsidRPr="008C3404" w:rsidRDefault="006E324E" w:rsidP="00DC53CE">
      <w:pPr>
        <w:jc w:val="both"/>
        <w:rPr>
          <w:rFonts w:asciiTheme="minorHAnsi" w:hAnsiTheme="minorHAnsi" w:cstheme="minorHAnsi"/>
          <w:lang w:val="en-GB"/>
        </w:rPr>
      </w:pPr>
    </w:p>
    <w:p w14:paraId="27AC4FBD" w14:textId="77777777" w:rsidR="006E324E" w:rsidRPr="008C3404" w:rsidRDefault="006E324E" w:rsidP="00DC53CE">
      <w:pPr>
        <w:keepNext/>
        <w:spacing w:line="276" w:lineRule="auto"/>
        <w:jc w:val="both"/>
        <w:rPr>
          <w:rFonts w:asciiTheme="minorHAnsi" w:hAnsiTheme="minorHAnsi" w:cstheme="minorHAnsi"/>
        </w:rPr>
      </w:pPr>
      <w:r w:rsidRPr="008C3404">
        <w:rPr>
          <w:rFonts w:asciiTheme="minorHAnsi" w:hAnsiTheme="minorHAnsi" w:cstheme="minorHAnsi"/>
          <w:noProof/>
        </w:rPr>
        <w:lastRenderedPageBreak/>
        <w:drawing>
          <wp:inline distT="0" distB="0" distL="0" distR="0" wp14:anchorId="09D34582" wp14:editId="091E3A63">
            <wp:extent cx="5715000" cy="3917950"/>
            <wp:effectExtent l="0" t="0" r="0" b="6350"/>
            <wp:docPr id="5" name="Picture 5" descr="B:\Documents\SAL\Nana docs\EMPs\GAMA\Drains\Kaneshie\Catchment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ocuments\SAL\Nana docs\EMPs\GAMA\Drains\Kaneshie\Catchment maps.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t="7635"/>
                    <a:stretch/>
                  </pic:blipFill>
                  <pic:spPr bwMode="auto">
                    <a:xfrm>
                      <a:off x="0" y="0"/>
                      <a:ext cx="5715000" cy="3917950"/>
                    </a:xfrm>
                    <a:prstGeom prst="rect">
                      <a:avLst/>
                    </a:prstGeom>
                    <a:noFill/>
                    <a:ln>
                      <a:noFill/>
                    </a:ln>
                    <a:extLst>
                      <a:ext uri="{53640926-AAD7-44D8-BBD7-CCE9431645EC}">
                        <a14:shadowObscured xmlns:a14="http://schemas.microsoft.com/office/drawing/2010/main"/>
                      </a:ext>
                    </a:extLst>
                  </pic:spPr>
                </pic:pic>
              </a:graphicData>
            </a:graphic>
          </wp:inline>
        </w:drawing>
      </w:r>
    </w:p>
    <w:p w14:paraId="187BBB76" w14:textId="79B1611D" w:rsidR="006E324E" w:rsidRPr="008C3404" w:rsidRDefault="006E324E" w:rsidP="001B3947">
      <w:pPr>
        <w:pStyle w:val="Caption"/>
        <w:rPr>
          <w:rFonts w:asciiTheme="minorHAnsi" w:hAnsiTheme="minorHAnsi" w:cstheme="minorHAnsi"/>
        </w:rPr>
      </w:pPr>
      <w:bookmarkStart w:id="113" w:name="_Toc469397074"/>
      <w:bookmarkStart w:id="114" w:name="_Toc483236336"/>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4</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3</w:t>
      </w:r>
      <w:r w:rsidR="00F66AA5" w:rsidRPr="008C3404">
        <w:rPr>
          <w:rFonts w:asciiTheme="minorHAnsi" w:hAnsiTheme="minorHAnsi" w:cstheme="minorHAnsi"/>
        </w:rPr>
        <w:fldChar w:fldCharType="end"/>
      </w:r>
      <w:r w:rsidRPr="008C3404">
        <w:rPr>
          <w:rFonts w:asciiTheme="minorHAnsi" w:hAnsiTheme="minorHAnsi" w:cstheme="minorHAnsi"/>
        </w:rPr>
        <w:t>: Basins in the Greater Accra Metropolitan</w:t>
      </w:r>
      <w:bookmarkEnd w:id="113"/>
      <w:bookmarkEnd w:id="114"/>
    </w:p>
    <w:p w14:paraId="5DD36160" w14:textId="77777777" w:rsidR="006E324E" w:rsidRPr="008C3404" w:rsidRDefault="006E324E" w:rsidP="00DC53CE">
      <w:pPr>
        <w:spacing w:line="276" w:lineRule="auto"/>
        <w:jc w:val="both"/>
        <w:rPr>
          <w:rFonts w:asciiTheme="minorHAnsi" w:hAnsiTheme="minorHAnsi" w:cstheme="minorHAnsi"/>
          <w:lang w:val="en-GB"/>
        </w:rPr>
      </w:pPr>
    </w:p>
    <w:p w14:paraId="114B92F8" w14:textId="28D45C91" w:rsidR="006E324E" w:rsidRPr="008C3404" w:rsidRDefault="006E324E" w:rsidP="00DC53CE">
      <w:pPr>
        <w:spacing w:line="276" w:lineRule="auto"/>
        <w:jc w:val="both"/>
        <w:rPr>
          <w:rFonts w:asciiTheme="minorHAnsi" w:hAnsiTheme="minorHAnsi" w:cstheme="minorHAnsi"/>
          <w:lang w:val="en-GB"/>
        </w:rPr>
      </w:pPr>
      <w:r w:rsidRPr="008C3404">
        <w:rPr>
          <w:rFonts w:asciiTheme="minorHAnsi" w:hAnsiTheme="minorHAnsi" w:cstheme="minorHAnsi"/>
          <w:lang w:val="en-GB"/>
        </w:rPr>
        <w:t>The proposed Dome-Kwabenya Culverts falls within the Odaw-Korle-Chemu catchment which covers an area of 250 km</w:t>
      </w:r>
      <w:r w:rsidRPr="008C3404">
        <w:rPr>
          <w:rFonts w:asciiTheme="minorHAnsi" w:hAnsiTheme="minorHAnsi" w:cstheme="minorHAnsi"/>
          <w:vertAlign w:val="superscript"/>
          <w:lang w:val="en-GB"/>
        </w:rPr>
        <w:t>2</w:t>
      </w:r>
      <w:r w:rsidRPr="008C3404">
        <w:rPr>
          <w:rFonts w:asciiTheme="minorHAnsi" w:hAnsiTheme="minorHAnsi" w:cstheme="minorHAnsi"/>
          <w:lang w:val="en-GB"/>
        </w:rPr>
        <w:t xml:space="preserve"> and passes through the most urbanised spaces of Accra.  The Odaw stream is the main stream, with major tributaries of the Dzorwulu and Nima streams flowing from the east. The Onyasia River (Dzorwulu) joins the Odaw immediately upstream of the Nsawam Road crossing at Caprice while the Nima Stream, joins just south of Kwame Nkrumah Circle at Ring Road. Sections of the main Odaw and Nima channels have been desilted, while the remaining sections are yet to be lined. The primary drains, namely the Kaneshie, KorleGonno, Awudome, Kpehe and others have been lined.</w:t>
      </w:r>
    </w:p>
    <w:p w14:paraId="1B51E792" w14:textId="77777777" w:rsidR="006E324E" w:rsidRPr="008C3404" w:rsidRDefault="006E324E" w:rsidP="00DC53CE">
      <w:pPr>
        <w:jc w:val="both"/>
        <w:rPr>
          <w:rFonts w:asciiTheme="minorHAnsi" w:hAnsiTheme="minorHAnsi" w:cstheme="minorHAnsi"/>
          <w:lang w:val="en-GB"/>
        </w:rPr>
      </w:pPr>
    </w:p>
    <w:p w14:paraId="302D9DB6" w14:textId="77777777" w:rsidR="006E324E" w:rsidRPr="008C3404" w:rsidRDefault="006E324E" w:rsidP="00DC53CE">
      <w:pPr>
        <w:jc w:val="both"/>
        <w:rPr>
          <w:rFonts w:asciiTheme="minorHAnsi" w:hAnsiTheme="minorHAnsi" w:cstheme="minorHAnsi"/>
          <w:lang w:val="en-GB"/>
        </w:rPr>
      </w:pPr>
      <w:r w:rsidRPr="008C3404">
        <w:rPr>
          <w:rFonts w:asciiTheme="minorHAnsi" w:hAnsiTheme="minorHAnsi" w:cstheme="minorHAnsi"/>
          <w:lang w:val="en-GB"/>
        </w:rPr>
        <w:t>The Odaw River catchment is approximately 30km long with its headwaters near Aburi in the north. It discharges into Korle lagoon, the outlet to the Gulf of Guinea in Accra in the south.  The widest part of the catchment is just over 10km wide just north of Accra. Small tributaries also flow to the Odaw River in Accra. The low-lying plains of the Odaw stretch from Korle Lagoon to the confluence of the Dzorwulu and the Odaw near Abuofo in the north. Korle Lagoon occupies a large portion of the lowest lying area of the basin and stretches northwards about 1.5km.</w:t>
      </w:r>
    </w:p>
    <w:p w14:paraId="61082881" w14:textId="77777777" w:rsidR="006E324E" w:rsidRPr="008C3404" w:rsidRDefault="006E324E" w:rsidP="00DC53CE">
      <w:pPr>
        <w:jc w:val="both"/>
        <w:rPr>
          <w:rFonts w:asciiTheme="minorHAnsi" w:hAnsiTheme="minorHAnsi" w:cstheme="minorHAnsi"/>
          <w:lang w:val="en-GB"/>
        </w:rPr>
      </w:pPr>
    </w:p>
    <w:p w14:paraId="1106D174" w14:textId="77777777" w:rsidR="006E324E" w:rsidRPr="008C3404" w:rsidRDefault="006E324E" w:rsidP="00DC53CE">
      <w:pPr>
        <w:jc w:val="both"/>
        <w:rPr>
          <w:rFonts w:asciiTheme="minorHAnsi" w:hAnsiTheme="minorHAnsi" w:cstheme="minorHAnsi"/>
          <w:lang w:val="en-GB"/>
        </w:rPr>
      </w:pPr>
      <w:r w:rsidRPr="008C3404">
        <w:rPr>
          <w:rFonts w:asciiTheme="minorHAnsi" w:hAnsiTheme="minorHAnsi" w:cstheme="minorHAnsi"/>
          <w:lang w:val="en-GB"/>
        </w:rPr>
        <w:t>The lower Odaw area is the centre of all commercial and industrial activities of the city, resulting in the construction of commercial houses, financial institutions, industries, roads and other infrastructure including drains. Major drains have been constructed to carry storm water and dry weather flows, from industrial and commercial operating areas as well as residential areas. Secondary and tertiary drains are provided alongside roads to carry runoff and sullage water from houses along these roads.</w:t>
      </w:r>
    </w:p>
    <w:p w14:paraId="4D9E1AE5" w14:textId="77777777" w:rsidR="006E324E" w:rsidRPr="008C3404" w:rsidRDefault="006E324E" w:rsidP="00DC53CE">
      <w:pPr>
        <w:jc w:val="both"/>
        <w:rPr>
          <w:rFonts w:asciiTheme="minorHAnsi" w:hAnsiTheme="minorHAnsi" w:cstheme="minorHAnsi"/>
          <w:lang w:val="en-GB"/>
        </w:rPr>
      </w:pPr>
    </w:p>
    <w:p w14:paraId="457A8F2B" w14:textId="77777777" w:rsidR="006E324E" w:rsidRPr="008C3404" w:rsidRDefault="006E324E" w:rsidP="00DC53CE">
      <w:pPr>
        <w:jc w:val="both"/>
        <w:rPr>
          <w:rFonts w:asciiTheme="minorHAnsi" w:hAnsiTheme="minorHAnsi" w:cstheme="minorHAnsi"/>
          <w:lang w:val="en-GB"/>
        </w:rPr>
      </w:pPr>
      <w:r w:rsidRPr="008C3404">
        <w:rPr>
          <w:rFonts w:asciiTheme="minorHAnsi" w:hAnsiTheme="minorHAnsi" w:cstheme="minorHAnsi"/>
          <w:lang w:val="en-GB"/>
        </w:rPr>
        <w:lastRenderedPageBreak/>
        <w:t>The drains are in deplorable conditions as a result of poor and, in some cases, lack of maintenance; dumping of refuse and human excreta in the drains; flow obstructions caused by service and utility lines; undersized culverts crossing roads and unauthorized structures located within the flow paths of some of the drains. Some portions of the drains need lining to check scouring and to improve their carrying capacities.</w:t>
      </w:r>
    </w:p>
    <w:p w14:paraId="7CC9C794" w14:textId="23C2C087" w:rsidR="00AE41F3" w:rsidRPr="008C3404" w:rsidRDefault="00AE41F3" w:rsidP="00F81613">
      <w:pPr>
        <w:pStyle w:val="Heading3"/>
      </w:pPr>
      <w:bookmarkStart w:id="115" w:name="_Toc469397022"/>
      <w:bookmarkStart w:id="116" w:name="_Toc483317103"/>
      <w:r w:rsidRPr="008C3404">
        <w:t xml:space="preserve">Susceptibility to Flooding in </w:t>
      </w:r>
      <w:r w:rsidRPr="008C3404">
        <w:rPr>
          <w:lang w:val="en-GB"/>
        </w:rPr>
        <w:t>GE</w:t>
      </w:r>
      <w:r w:rsidRPr="008C3404">
        <w:t>MA</w:t>
      </w:r>
      <w:bookmarkEnd w:id="115"/>
      <w:bookmarkEnd w:id="116"/>
    </w:p>
    <w:p w14:paraId="1C47451A" w14:textId="77777777" w:rsidR="00AE41F3" w:rsidRPr="008C3404" w:rsidRDefault="00AE41F3" w:rsidP="00DC53CE">
      <w:pPr>
        <w:jc w:val="both"/>
        <w:rPr>
          <w:rFonts w:asciiTheme="minorHAnsi" w:hAnsiTheme="minorHAnsi" w:cstheme="minorHAnsi"/>
          <w:u w:val="single"/>
          <w:lang w:val="en-GB"/>
        </w:rPr>
      </w:pPr>
      <w:r w:rsidRPr="008C3404">
        <w:rPr>
          <w:rFonts w:asciiTheme="minorHAnsi" w:hAnsiTheme="minorHAnsi" w:cstheme="minorHAnsi"/>
          <w:u w:val="single"/>
          <w:lang w:val="en-GB"/>
        </w:rPr>
        <w:t>Runoff Discharge</w:t>
      </w:r>
    </w:p>
    <w:p w14:paraId="7532A6FF" w14:textId="77777777" w:rsidR="00AE41F3" w:rsidRPr="008C3404" w:rsidRDefault="00AE41F3" w:rsidP="00DC53CE">
      <w:pPr>
        <w:jc w:val="both"/>
        <w:rPr>
          <w:rFonts w:asciiTheme="minorHAnsi" w:hAnsiTheme="minorHAnsi" w:cstheme="minorHAnsi"/>
        </w:rPr>
      </w:pPr>
      <w:r w:rsidRPr="008C3404">
        <w:rPr>
          <w:rFonts w:asciiTheme="minorHAnsi" w:hAnsiTheme="minorHAnsi" w:cstheme="minorHAnsi"/>
        </w:rPr>
        <w:t xml:space="preserve">With increased urbanisation in Accra, runoff coefficients and peak discharge of the various rivers in the city have been high. The peak run-off determined is presented in </w:t>
      </w:r>
      <w:r w:rsidRPr="008C3404">
        <w:rPr>
          <w:rFonts w:asciiTheme="minorHAnsi" w:hAnsiTheme="minorHAnsi" w:cstheme="minorHAnsi"/>
          <w:b/>
        </w:rPr>
        <w:t>Table 4-1</w:t>
      </w:r>
      <w:r w:rsidRPr="008C3404">
        <w:rPr>
          <w:rFonts w:asciiTheme="minorHAnsi" w:hAnsiTheme="minorHAnsi" w:cstheme="minorHAnsi"/>
        </w:rPr>
        <w:t xml:space="preserve">. </w:t>
      </w:r>
    </w:p>
    <w:p w14:paraId="333D7973" w14:textId="77777777" w:rsidR="00AE41F3" w:rsidRPr="008C3404" w:rsidRDefault="00AE41F3" w:rsidP="00DC53CE">
      <w:pPr>
        <w:jc w:val="both"/>
        <w:rPr>
          <w:rFonts w:asciiTheme="minorHAnsi" w:hAnsiTheme="minorHAnsi" w:cstheme="minorHAnsi"/>
        </w:rPr>
      </w:pPr>
    </w:p>
    <w:p w14:paraId="58691182" w14:textId="42C4E898" w:rsidR="00AE41F3" w:rsidRPr="008C3404" w:rsidRDefault="00AE41F3" w:rsidP="001B3947">
      <w:pPr>
        <w:pStyle w:val="Caption"/>
        <w:rPr>
          <w:rFonts w:asciiTheme="minorHAnsi" w:hAnsiTheme="minorHAnsi" w:cstheme="minorHAnsi"/>
        </w:rPr>
      </w:pPr>
      <w:bookmarkStart w:id="117" w:name="_Toc469396835"/>
      <w:bookmarkStart w:id="118" w:name="_Toc483236342"/>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1</w:t>
      </w:r>
      <w:r w:rsidR="00A625B3" w:rsidRPr="008C3404">
        <w:rPr>
          <w:rFonts w:asciiTheme="minorHAnsi" w:hAnsiTheme="minorHAnsi" w:cstheme="minorHAnsi"/>
        </w:rPr>
        <w:fldChar w:fldCharType="end"/>
      </w:r>
      <w:r w:rsidRPr="008C3404">
        <w:rPr>
          <w:rFonts w:asciiTheme="minorHAnsi" w:hAnsiTheme="minorHAnsi" w:cstheme="minorHAnsi"/>
        </w:rPr>
        <w:t>: Total run-off discharge of Accra’s hydrology (Source: Nyarko et al)</w:t>
      </w:r>
      <w:bookmarkEnd w:id="117"/>
      <w:bookmarkEnd w:id="1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65"/>
        <w:gridCol w:w="1306"/>
        <w:gridCol w:w="1243"/>
        <w:gridCol w:w="1428"/>
        <w:gridCol w:w="1446"/>
        <w:gridCol w:w="1262"/>
      </w:tblGrid>
      <w:tr w:rsidR="00AE41F3" w:rsidRPr="008C3404" w14:paraId="09BD5D30" w14:textId="77777777" w:rsidTr="00AE41F3">
        <w:trPr>
          <w:trHeight w:val="20"/>
        </w:trPr>
        <w:tc>
          <w:tcPr>
            <w:tcW w:w="2065" w:type="dxa"/>
          </w:tcPr>
          <w:p w14:paraId="51D1952C"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Name of catchment</w:t>
            </w:r>
          </w:p>
        </w:tc>
        <w:tc>
          <w:tcPr>
            <w:tcW w:w="1306" w:type="dxa"/>
          </w:tcPr>
          <w:p w14:paraId="705496DE"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Area (km</w:t>
            </w:r>
            <w:r w:rsidRPr="008C3404">
              <w:rPr>
                <w:rFonts w:asciiTheme="minorHAnsi" w:hAnsiTheme="minorHAnsi" w:cstheme="minorHAnsi"/>
                <w:sz w:val="20"/>
                <w:szCs w:val="20"/>
                <w:vertAlign w:val="superscript"/>
              </w:rPr>
              <w:t>2</w:t>
            </w:r>
            <w:r w:rsidRPr="008C3404">
              <w:rPr>
                <w:rFonts w:asciiTheme="minorHAnsi" w:hAnsiTheme="minorHAnsi" w:cstheme="minorHAnsi"/>
                <w:sz w:val="20"/>
                <w:szCs w:val="20"/>
              </w:rPr>
              <w:t>)</w:t>
            </w:r>
          </w:p>
        </w:tc>
        <w:tc>
          <w:tcPr>
            <w:tcW w:w="1243" w:type="dxa"/>
          </w:tcPr>
          <w:p w14:paraId="782CB356"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Runoff coefﬁcient</w:t>
            </w:r>
          </w:p>
        </w:tc>
        <w:tc>
          <w:tcPr>
            <w:tcW w:w="1428" w:type="dxa"/>
          </w:tcPr>
          <w:p w14:paraId="65E8F1A3"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Storage coefﬁcient</w:t>
            </w:r>
          </w:p>
        </w:tc>
        <w:tc>
          <w:tcPr>
            <w:tcW w:w="1446" w:type="dxa"/>
          </w:tcPr>
          <w:p w14:paraId="348ADCBF"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Rainfall intensity (mm)</w:t>
            </w:r>
          </w:p>
        </w:tc>
        <w:tc>
          <w:tcPr>
            <w:tcW w:w="1262" w:type="dxa"/>
          </w:tcPr>
          <w:p w14:paraId="4E435FC1"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Peak run-off (m</w:t>
            </w:r>
            <w:r w:rsidRPr="008C3404">
              <w:rPr>
                <w:rFonts w:asciiTheme="minorHAnsi" w:hAnsiTheme="minorHAnsi" w:cstheme="minorHAnsi"/>
                <w:sz w:val="20"/>
                <w:szCs w:val="20"/>
                <w:vertAlign w:val="superscript"/>
              </w:rPr>
              <w:t>3</w:t>
            </w:r>
            <w:r w:rsidRPr="008C3404">
              <w:rPr>
                <w:rFonts w:asciiTheme="minorHAnsi" w:hAnsiTheme="minorHAnsi" w:cstheme="minorHAnsi"/>
                <w:sz w:val="20"/>
                <w:szCs w:val="20"/>
              </w:rPr>
              <w:t>/s)</w:t>
            </w:r>
          </w:p>
        </w:tc>
      </w:tr>
      <w:tr w:rsidR="00AE41F3" w:rsidRPr="008C3404" w14:paraId="36C9408D" w14:textId="77777777" w:rsidTr="00AE41F3">
        <w:trPr>
          <w:trHeight w:val="20"/>
        </w:trPr>
        <w:tc>
          <w:tcPr>
            <w:tcW w:w="2065" w:type="dxa"/>
          </w:tcPr>
          <w:p w14:paraId="40ACA765"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Densu-Sakumo</w:t>
            </w:r>
          </w:p>
        </w:tc>
        <w:tc>
          <w:tcPr>
            <w:tcW w:w="1306" w:type="dxa"/>
          </w:tcPr>
          <w:p w14:paraId="3A9EA6EF"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393</w:t>
            </w:r>
          </w:p>
        </w:tc>
        <w:tc>
          <w:tcPr>
            <w:tcW w:w="1243" w:type="dxa"/>
          </w:tcPr>
          <w:p w14:paraId="7376DF1C"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0.7</w:t>
            </w:r>
          </w:p>
        </w:tc>
        <w:tc>
          <w:tcPr>
            <w:tcW w:w="1428" w:type="dxa"/>
          </w:tcPr>
          <w:p w14:paraId="325A2F88"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0.5</w:t>
            </w:r>
          </w:p>
        </w:tc>
        <w:tc>
          <w:tcPr>
            <w:tcW w:w="1446" w:type="dxa"/>
          </w:tcPr>
          <w:p w14:paraId="48DE3FB5"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140.2</w:t>
            </w:r>
          </w:p>
        </w:tc>
        <w:tc>
          <w:tcPr>
            <w:tcW w:w="1262" w:type="dxa"/>
          </w:tcPr>
          <w:p w14:paraId="113EF1A7"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1,444–3,251</w:t>
            </w:r>
          </w:p>
        </w:tc>
      </w:tr>
      <w:tr w:rsidR="00AE41F3" w:rsidRPr="008C3404" w14:paraId="2789BCF3" w14:textId="77777777" w:rsidTr="00AE41F3">
        <w:trPr>
          <w:trHeight w:val="20"/>
        </w:trPr>
        <w:tc>
          <w:tcPr>
            <w:tcW w:w="2065" w:type="dxa"/>
          </w:tcPr>
          <w:p w14:paraId="61BE337E"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Kpeshie</w:t>
            </w:r>
          </w:p>
        </w:tc>
        <w:tc>
          <w:tcPr>
            <w:tcW w:w="1306" w:type="dxa"/>
          </w:tcPr>
          <w:p w14:paraId="58CA538C"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62.6</w:t>
            </w:r>
          </w:p>
        </w:tc>
        <w:tc>
          <w:tcPr>
            <w:tcW w:w="1243" w:type="dxa"/>
          </w:tcPr>
          <w:p w14:paraId="64F3F57A"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0.7</w:t>
            </w:r>
          </w:p>
        </w:tc>
        <w:tc>
          <w:tcPr>
            <w:tcW w:w="1428" w:type="dxa"/>
          </w:tcPr>
          <w:p w14:paraId="7E1D3E6E"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0.2</w:t>
            </w:r>
          </w:p>
        </w:tc>
        <w:tc>
          <w:tcPr>
            <w:tcW w:w="1446" w:type="dxa"/>
          </w:tcPr>
          <w:p w14:paraId="42F0FE7E"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140.2</w:t>
            </w:r>
          </w:p>
        </w:tc>
        <w:tc>
          <w:tcPr>
            <w:tcW w:w="1262" w:type="dxa"/>
          </w:tcPr>
          <w:p w14:paraId="325FFD6B"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344</w:t>
            </w:r>
          </w:p>
        </w:tc>
      </w:tr>
      <w:tr w:rsidR="00AE41F3" w:rsidRPr="008C3404" w14:paraId="5C0AFB7C" w14:textId="77777777" w:rsidTr="00AE41F3">
        <w:trPr>
          <w:trHeight w:val="20"/>
        </w:trPr>
        <w:tc>
          <w:tcPr>
            <w:tcW w:w="2065" w:type="dxa"/>
          </w:tcPr>
          <w:p w14:paraId="6A229044"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Songo-Mokwe</w:t>
            </w:r>
          </w:p>
        </w:tc>
        <w:tc>
          <w:tcPr>
            <w:tcW w:w="1306" w:type="dxa"/>
          </w:tcPr>
          <w:p w14:paraId="4B056050"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30.7</w:t>
            </w:r>
          </w:p>
        </w:tc>
        <w:tc>
          <w:tcPr>
            <w:tcW w:w="1243" w:type="dxa"/>
          </w:tcPr>
          <w:p w14:paraId="284CAE36"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0.8</w:t>
            </w:r>
          </w:p>
        </w:tc>
        <w:tc>
          <w:tcPr>
            <w:tcW w:w="1428" w:type="dxa"/>
          </w:tcPr>
          <w:p w14:paraId="20C41C98"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0.3</w:t>
            </w:r>
          </w:p>
        </w:tc>
        <w:tc>
          <w:tcPr>
            <w:tcW w:w="1446" w:type="dxa"/>
          </w:tcPr>
          <w:p w14:paraId="1E89B7EE"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140.2</w:t>
            </w:r>
          </w:p>
        </w:tc>
        <w:tc>
          <w:tcPr>
            <w:tcW w:w="1262" w:type="dxa"/>
          </w:tcPr>
          <w:p w14:paraId="2461EE98"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105–115</w:t>
            </w:r>
          </w:p>
        </w:tc>
      </w:tr>
      <w:tr w:rsidR="00AE41F3" w:rsidRPr="008C3404" w14:paraId="5AEE1EEF" w14:textId="77777777" w:rsidTr="00AE41F3">
        <w:trPr>
          <w:trHeight w:val="20"/>
        </w:trPr>
        <w:tc>
          <w:tcPr>
            <w:tcW w:w="2065" w:type="dxa"/>
          </w:tcPr>
          <w:p w14:paraId="2C5E9BB7"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Odaw-Korle-Chemu</w:t>
            </w:r>
          </w:p>
        </w:tc>
        <w:tc>
          <w:tcPr>
            <w:tcW w:w="1306" w:type="dxa"/>
          </w:tcPr>
          <w:p w14:paraId="448882E3"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250</w:t>
            </w:r>
          </w:p>
        </w:tc>
        <w:tc>
          <w:tcPr>
            <w:tcW w:w="1243" w:type="dxa"/>
          </w:tcPr>
          <w:p w14:paraId="44121C46"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0.9</w:t>
            </w:r>
          </w:p>
        </w:tc>
        <w:tc>
          <w:tcPr>
            <w:tcW w:w="1428" w:type="dxa"/>
          </w:tcPr>
          <w:p w14:paraId="05D39328"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0.2</w:t>
            </w:r>
          </w:p>
        </w:tc>
        <w:tc>
          <w:tcPr>
            <w:tcW w:w="1446" w:type="dxa"/>
          </w:tcPr>
          <w:p w14:paraId="20C12453"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140.2</w:t>
            </w:r>
          </w:p>
        </w:tc>
        <w:tc>
          <w:tcPr>
            <w:tcW w:w="1262" w:type="dxa"/>
          </w:tcPr>
          <w:p w14:paraId="2C9B3FDF" w14:textId="77777777" w:rsidR="00AE41F3" w:rsidRPr="008C3404" w:rsidRDefault="00AE41F3" w:rsidP="00DC53CE">
            <w:pPr>
              <w:pStyle w:val="TableParagraph"/>
              <w:kinsoku w:val="0"/>
              <w:overflowPunct w:val="0"/>
              <w:ind w:left="62" w:right="16"/>
              <w:jc w:val="both"/>
              <w:rPr>
                <w:rFonts w:asciiTheme="minorHAnsi" w:hAnsiTheme="minorHAnsi" w:cstheme="minorHAnsi"/>
                <w:sz w:val="20"/>
                <w:szCs w:val="20"/>
              </w:rPr>
            </w:pPr>
            <w:r w:rsidRPr="008C3404">
              <w:rPr>
                <w:rFonts w:asciiTheme="minorHAnsi" w:hAnsiTheme="minorHAnsi" w:cstheme="minorHAnsi"/>
                <w:sz w:val="20"/>
                <w:szCs w:val="20"/>
              </w:rPr>
              <w:t>2350</w:t>
            </w:r>
          </w:p>
        </w:tc>
      </w:tr>
    </w:tbl>
    <w:p w14:paraId="7C259741" w14:textId="77777777" w:rsidR="00AE41F3" w:rsidRPr="008C3404" w:rsidRDefault="00AE41F3" w:rsidP="00DC53CE">
      <w:pPr>
        <w:jc w:val="both"/>
        <w:rPr>
          <w:rFonts w:asciiTheme="minorHAnsi" w:hAnsiTheme="minorHAnsi" w:cstheme="minorHAnsi"/>
        </w:rPr>
      </w:pPr>
    </w:p>
    <w:p w14:paraId="4928900C" w14:textId="77777777" w:rsidR="00AE41F3" w:rsidRPr="008C3404" w:rsidRDefault="00AE41F3" w:rsidP="00DC53CE">
      <w:pPr>
        <w:jc w:val="both"/>
        <w:rPr>
          <w:rFonts w:asciiTheme="minorHAnsi" w:hAnsiTheme="minorHAnsi" w:cstheme="minorHAnsi"/>
          <w:lang w:val="en-GB"/>
        </w:rPr>
      </w:pPr>
      <w:r w:rsidRPr="008C3404">
        <w:rPr>
          <w:rFonts w:asciiTheme="minorHAnsi" w:hAnsiTheme="minorHAnsi" w:cstheme="minorHAnsi"/>
          <w:b/>
        </w:rPr>
        <w:t>Table 4-1</w:t>
      </w:r>
      <w:r w:rsidRPr="008C3404">
        <w:rPr>
          <w:rFonts w:asciiTheme="minorHAnsi" w:hAnsiTheme="minorHAnsi" w:cstheme="minorHAnsi"/>
        </w:rPr>
        <w:t xml:space="preserve"> shows the total run-off discharge over the land surface of the Accra Metropolis and hence the maximum flood that the various areas are likely to experience in the event of intensive precipitation. From this table, the Odaw-Korle-Chemu and Densu-Sakumo being the biggest catchments produce a total discharge rate of 2,350 m</w:t>
      </w:r>
      <w:r w:rsidRPr="008C3404">
        <w:rPr>
          <w:rFonts w:asciiTheme="minorHAnsi" w:hAnsiTheme="minorHAnsi" w:cstheme="minorHAnsi"/>
          <w:vertAlign w:val="superscript"/>
        </w:rPr>
        <w:t>3</w:t>
      </w:r>
      <w:r w:rsidRPr="008C3404">
        <w:rPr>
          <w:rFonts w:asciiTheme="minorHAnsi" w:hAnsiTheme="minorHAnsi" w:cstheme="minorHAnsi"/>
        </w:rPr>
        <w:t>/sec and 3,251 m</w:t>
      </w:r>
      <w:r w:rsidRPr="008C3404">
        <w:rPr>
          <w:rFonts w:asciiTheme="minorHAnsi" w:hAnsiTheme="minorHAnsi" w:cstheme="minorHAnsi"/>
          <w:vertAlign w:val="superscript"/>
        </w:rPr>
        <w:t>3</w:t>
      </w:r>
      <w:r w:rsidRPr="008C3404">
        <w:rPr>
          <w:rFonts w:asciiTheme="minorHAnsi" w:hAnsiTheme="minorHAnsi" w:cstheme="minorHAnsi"/>
        </w:rPr>
        <w:t>/sec, respectively, if their entire catchments contribute to run-off at the same time. With limited drains, increasing impervious surfaces and unpredictable extreme precipitation events, Accra’s hydrology is susceptible to high storm water run-off increases in the years to come.</w:t>
      </w:r>
    </w:p>
    <w:p w14:paraId="342B0AE1" w14:textId="77777777" w:rsidR="00AE41F3" w:rsidRPr="008C3404" w:rsidRDefault="00AE41F3" w:rsidP="00DC53CE">
      <w:pPr>
        <w:jc w:val="both"/>
        <w:rPr>
          <w:rFonts w:asciiTheme="minorHAnsi" w:hAnsiTheme="minorHAnsi" w:cstheme="minorHAnsi"/>
          <w:lang w:val="en-GB"/>
        </w:rPr>
      </w:pPr>
    </w:p>
    <w:p w14:paraId="381A854B" w14:textId="77777777" w:rsidR="00AE41F3" w:rsidRPr="008C3404" w:rsidRDefault="00AE41F3" w:rsidP="00DC53CE">
      <w:pPr>
        <w:jc w:val="both"/>
        <w:rPr>
          <w:rFonts w:asciiTheme="minorHAnsi" w:hAnsiTheme="minorHAnsi" w:cstheme="minorHAnsi"/>
          <w:u w:val="single"/>
          <w:lang w:val="en-GB"/>
        </w:rPr>
      </w:pPr>
      <w:r w:rsidRPr="008C3404">
        <w:rPr>
          <w:rFonts w:asciiTheme="minorHAnsi" w:hAnsiTheme="minorHAnsi" w:cstheme="minorHAnsi"/>
          <w:u w:val="single"/>
          <w:lang w:val="en-GB"/>
        </w:rPr>
        <w:t xml:space="preserve">Current flood risk </w:t>
      </w:r>
    </w:p>
    <w:p w14:paraId="49AB5AA2" w14:textId="6C785400" w:rsidR="00AE41F3" w:rsidRPr="008C3404" w:rsidRDefault="00AE41F3" w:rsidP="00DC53CE">
      <w:pPr>
        <w:jc w:val="both"/>
        <w:rPr>
          <w:rFonts w:asciiTheme="minorHAnsi" w:hAnsiTheme="minorHAnsi" w:cstheme="minorHAnsi"/>
          <w:lang w:val="en-GB"/>
        </w:rPr>
      </w:pPr>
      <w:r w:rsidRPr="008C3404">
        <w:rPr>
          <w:rFonts w:asciiTheme="minorHAnsi" w:hAnsiTheme="minorHAnsi" w:cstheme="minorHAnsi"/>
          <w:lang w:val="en-GB"/>
        </w:rPr>
        <w:t xml:space="preserve">Accra’s exposure and vulnerability to flood hazards is primarily associated with uncontrolled growth of informal settlements in low-lying and flood-prone areas.  A study conducted by C. Amoako et al, 2014, identified three areas of flood vulnerability in the GAMA: </w:t>
      </w:r>
    </w:p>
    <w:p w14:paraId="4DC0E50C" w14:textId="77777777" w:rsidR="00AE41F3" w:rsidRPr="008C3404" w:rsidRDefault="00AE41F3" w:rsidP="0047132C">
      <w:pPr>
        <w:pStyle w:val="ListParagraph"/>
        <w:numPr>
          <w:ilvl w:val="1"/>
          <w:numId w:val="33"/>
        </w:numPr>
        <w:spacing w:line="300" w:lineRule="exact"/>
        <w:ind w:left="540"/>
        <w:jc w:val="both"/>
        <w:rPr>
          <w:rFonts w:asciiTheme="minorHAnsi" w:hAnsiTheme="minorHAnsi" w:cstheme="minorHAnsi"/>
          <w:sz w:val="22"/>
          <w:szCs w:val="22"/>
        </w:rPr>
      </w:pPr>
      <w:r w:rsidRPr="008C3404">
        <w:rPr>
          <w:rFonts w:asciiTheme="minorHAnsi" w:hAnsiTheme="minorHAnsi" w:cstheme="minorHAnsi"/>
          <w:sz w:val="22"/>
          <w:szCs w:val="22"/>
        </w:rPr>
        <w:t>areas of frequent flooding due to insufficient drainage network, clogged drains and overflow of lagoons/rivers;</w:t>
      </w:r>
    </w:p>
    <w:p w14:paraId="7C1FE249" w14:textId="77777777" w:rsidR="00AE41F3" w:rsidRPr="008C3404" w:rsidRDefault="00AE41F3" w:rsidP="0047132C">
      <w:pPr>
        <w:pStyle w:val="ListParagraph"/>
        <w:numPr>
          <w:ilvl w:val="1"/>
          <w:numId w:val="33"/>
        </w:numPr>
        <w:spacing w:line="300" w:lineRule="exact"/>
        <w:ind w:left="540"/>
        <w:jc w:val="both"/>
        <w:rPr>
          <w:rFonts w:asciiTheme="minorHAnsi" w:hAnsiTheme="minorHAnsi" w:cstheme="minorHAnsi"/>
          <w:sz w:val="22"/>
          <w:szCs w:val="22"/>
        </w:rPr>
      </w:pPr>
      <w:r w:rsidRPr="008C3404">
        <w:rPr>
          <w:rFonts w:asciiTheme="minorHAnsi" w:hAnsiTheme="minorHAnsi" w:cstheme="minorHAnsi"/>
          <w:sz w:val="22"/>
          <w:szCs w:val="22"/>
        </w:rPr>
        <w:t xml:space="preserve">low-lying flood-prone areas yet to experience flood hazards; and </w:t>
      </w:r>
    </w:p>
    <w:p w14:paraId="6E38FE0E" w14:textId="588ED439" w:rsidR="00AE41F3" w:rsidRPr="008C3404" w:rsidRDefault="00AE41F3" w:rsidP="0047132C">
      <w:pPr>
        <w:pStyle w:val="ListParagraph"/>
        <w:numPr>
          <w:ilvl w:val="1"/>
          <w:numId w:val="33"/>
        </w:numPr>
        <w:spacing w:line="300" w:lineRule="exact"/>
        <w:ind w:left="540"/>
        <w:jc w:val="both"/>
        <w:rPr>
          <w:rFonts w:asciiTheme="minorHAnsi" w:hAnsiTheme="minorHAnsi" w:cstheme="minorHAnsi"/>
          <w:sz w:val="22"/>
          <w:szCs w:val="22"/>
        </w:rPr>
      </w:pPr>
      <w:r w:rsidRPr="008C3404">
        <w:rPr>
          <w:rFonts w:asciiTheme="minorHAnsi" w:hAnsiTheme="minorHAnsi" w:cstheme="minorHAnsi"/>
          <w:sz w:val="22"/>
          <w:szCs w:val="22"/>
        </w:rPr>
        <w:t>Wetlands or swampy areas.</w:t>
      </w:r>
    </w:p>
    <w:p w14:paraId="533D086D" w14:textId="77777777" w:rsidR="00AE41F3" w:rsidRPr="008C3404" w:rsidRDefault="00AE41F3" w:rsidP="00DC53CE">
      <w:pPr>
        <w:jc w:val="both"/>
        <w:rPr>
          <w:rFonts w:asciiTheme="minorHAnsi" w:hAnsiTheme="minorHAnsi" w:cstheme="minorHAnsi"/>
          <w:lang w:val="en-GB"/>
        </w:rPr>
      </w:pPr>
    </w:p>
    <w:p w14:paraId="67791AF5" w14:textId="09E9A99A" w:rsidR="00AE41F3" w:rsidRPr="008C3404" w:rsidRDefault="00AE41F3" w:rsidP="00DC53CE">
      <w:pPr>
        <w:jc w:val="both"/>
        <w:rPr>
          <w:rFonts w:asciiTheme="minorHAnsi" w:hAnsiTheme="minorHAnsi" w:cstheme="minorHAnsi"/>
          <w:lang w:val="en-GB"/>
        </w:rPr>
      </w:pPr>
      <w:r w:rsidRPr="008C3404">
        <w:rPr>
          <w:rFonts w:asciiTheme="minorHAnsi" w:hAnsiTheme="minorHAnsi" w:cstheme="minorHAnsi"/>
          <w:lang w:val="en-GB"/>
        </w:rPr>
        <w:t xml:space="preserve">The high-risk zones are concentrated along the coastal front and within the flood plains of the major rivers, which drains the city, notably the Odaw River.  Flood areas in GAMA mostly found in low lying areas and in most instances closely associated with drainage systems. Flood areas have elevation ranging between -7.3 m below sea level – 105.8 m above sea level.  About 99.9% of flood areas have elevation of less that 100m above sea level and about 74% of the flood areas lie below 50m contour. </w:t>
      </w:r>
    </w:p>
    <w:p w14:paraId="2C0C0F48" w14:textId="77777777" w:rsidR="00AE41F3" w:rsidRPr="008C3404" w:rsidRDefault="00AE41F3" w:rsidP="00DC53CE">
      <w:pPr>
        <w:jc w:val="both"/>
        <w:rPr>
          <w:rFonts w:asciiTheme="minorHAnsi" w:hAnsiTheme="minorHAnsi" w:cstheme="minorHAnsi"/>
          <w:lang w:val="en-GB"/>
        </w:rPr>
      </w:pPr>
    </w:p>
    <w:p w14:paraId="59205B5C" w14:textId="667ED3A4" w:rsidR="00AE41F3" w:rsidRPr="008C3404" w:rsidRDefault="00AE41F3" w:rsidP="00DC53CE">
      <w:pPr>
        <w:spacing w:line="276" w:lineRule="auto"/>
        <w:jc w:val="both"/>
        <w:rPr>
          <w:rFonts w:asciiTheme="minorHAnsi" w:hAnsiTheme="minorHAnsi" w:cstheme="minorHAnsi"/>
          <w:lang w:val="en-GB"/>
        </w:rPr>
      </w:pPr>
      <w:r w:rsidRPr="008C3404">
        <w:rPr>
          <w:rFonts w:asciiTheme="minorHAnsi" w:hAnsiTheme="minorHAnsi" w:cstheme="minorHAnsi"/>
          <w:lang w:val="en-GB"/>
        </w:rPr>
        <w:t xml:space="preserve">The occurrence of floods inevitably results in the destruction of property and loss of lives. Table 4-3 gives a summary of flood events, number of communities and residents affected and the estimated cost of damage in GAMA spanning the period between 2000 and 2012 compiled data from NADMO, HSD and reports from local media. </w:t>
      </w:r>
      <w:r w:rsidRPr="008C3404">
        <w:rPr>
          <w:rFonts w:asciiTheme="minorHAnsi" w:hAnsiTheme="minorHAnsi" w:cstheme="minorHAnsi"/>
          <w:b/>
          <w:lang w:val="en-GB"/>
        </w:rPr>
        <w:t>Table 4-</w:t>
      </w:r>
      <w:r w:rsidR="007E1E41" w:rsidRPr="008C3404">
        <w:rPr>
          <w:rFonts w:asciiTheme="minorHAnsi" w:hAnsiTheme="minorHAnsi" w:cstheme="minorHAnsi"/>
          <w:b/>
          <w:lang w:val="en-GB"/>
        </w:rPr>
        <w:t>2</w:t>
      </w:r>
      <w:r w:rsidRPr="008C3404">
        <w:rPr>
          <w:rFonts w:asciiTheme="minorHAnsi" w:hAnsiTheme="minorHAnsi" w:cstheme="minorHAnsi"/>
          <w:lang w:val="en-GB"/>
        </w:rPr>
        <w:t xml:space="preserve"> indicates that 83 people have been killed directly by flood </w:t>
      </w:r>
      <w:r w:rsidRPr="008C3404">
        <w:rPr>
          <w:rFonts w:asciiTheme="minorHAnsi" w:hAnsiTheme="minorHAnsi" w:cstheme="minorHAnsi"/>
          <w:lang w:val="en-GB"/>
        </w:rPr>
        <w:lastRenderedPageBreak/>
        <w:t>hazards over the period in the GAMA. Over the same period, about 178,750 people have been displaced by flood hazards with an estimated total cost of damages and loss standing at about US$43.7 million.</w:t>
      </w:r>
    </w:p>
    <w:p w14:paraId="495DC1D9" w14:textId="77777777" w:rsidR="00AE41F3" w:rsidRPr="008C3404" w:rsidRDefault="00AE41F3" w:rsidP="00DC53CE">
      <w:pPr>
        <w:spacing w:line="276" w:lineRule="auto"/>
        <w:jc w:val="both"/>
        <w:rPr>
          <w:rFonts w:asciiTheme="minorHAnsi" w:hAnsiTheme="minorHAnsi" w:cstheme="minorHAnsi"/>
          <w:lang w:val="en-GB"/>
        </w:rPr>
      </w:pPr>
    </w:p>
    <w:p w14:paraId="2CE26B1D" w14:textId="08DCA42E" w:rsidR="00AE41F3" w:rsidRPr="008C3404" w:rsidRDefault="00AE41F3" w:rsidP="001B3947">
      <w:pPr>
        <w:pStyle w:val="Caption"/>
        <w:rPr>
          <w:rFonts w:asciiTheme="minorHAnsi" w:hAnsiTheme="minorHAnsi" w:cstheme="minorHAnsi"/>
        </w:rPr>
      </w:pPr>
      <w:bookmarkStart w:id="119" w:name="_Toc469396837"/>
      <w:bookmarkStart w:id="120" w:name="_Toc483236343"/>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2</w:t>
      </w:r>
      <w:r w:rsidR="00A625B3" w:rsidRPr="008C3404">
        <w:rPr>
          <w:rFonts w:asciiTheme="minorHAnsi" w:hAnsiTheme="minorHAnsi" w:cstheme="minorHAnsi"/>
        </w:rPr>
        <w:fldChar w:fldCharType="end"/>
      </w:r>
      <w:r w:rsidRPr="008C3404">
        <w:rPr>
          <w:rFonts w:asciiTheme="minorHAnsi" w:hAnsiTheme="minorHAnsi" w:cstheme="minorHAnsi"/>
        </w:rPr>
        <w:t xml:space="preserve">: </w:t>
      </w:r>
      <w:r w:rsidRPr="008C3404">
        <w:rPr>
          <w:rFonts w:asciiTheme="minorHAnsi" w:hAnsiTheme="minorHAnsi" w:cstheme="minorHAnsi"/>
          <w:lang w:val="en-US"/>
        </w:rPr>
        <w:t>Major flood hazards and their impacts in Accra (2000–2012)</w:t>
      </w:r>
      <w:bookmarkEnd w:id="119"/>
      <w:bookmarkEnd w:id="120"/>
    </w:p>
    <w:tbl>
      <w:tblPr>
        <w:tblW w:w="9179" w:type="dxa"/>
        <w:tblLook w:val="04A0" w:firstRow="1" w:lastRow="0" w:firstColumn="1" w:lastColumn="0" w:noHBand="0" w:noVBand="1"/>
      </w:tblPr>
      <w:tblGrid>
        <w:gridCol w:w="2411"/>
        <w:gridCol w:w="1992"/>
        <w:gridCol w:w="1356"/>
        <w:gridCol w:w="1245"/>
        <w:gridCol w:w="2175"/>
      </w:tblGrid>
      <w:tr w:rsidR="00AE41F3" w:rsidRPr="008C3404" w14:paraId="21DEF9E9" w14:textId="77777777" w:rsidTr="00AE41F3">
        <w:trPr>
          <w:trHeight w:val="21"/>
        </w:trPr>
        <w:tc>
          <w:tcPr>
            <w:tcW w:w="2411" w:type="dxa"/>
            <w:tcBorders>
              <w:top w:val="single" w:sz="4" w:space="0" w:color="000000"/>
              <w:left w:val="nil"/>
              <w:bottom w:val="single" w:sz="4" w:space="0" w:color="000000"/>
              <w:right w:val="nil"/>
            </w:tcBorders>
            <w:shd w:val="clear" w:color="auto" w:fill="auto"/>
            <w:vAlign w:val="center"/>
            <w:hideMark/>
          </w:tcPr>
          <w:p w14:paraId="053403B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Date</w:t>
            </w:r>
          </w:p>
        </w:tc>
        <w:tc>
          <w:tcPr>
            <w:tcW w:w="1992" w:type="dxa"/>
            <w:tcBorders>
              <w:top w:val="single" w:sz="4" w:space="0" w:color="000000"/>
              <w:left w:val="nil"/>
              <w:bottom w:val="single" w:sz="4" w:space="0" w:color="000000"/>
              <w:right w:val="nil"/>
            </w:tcBorders>
            <w:shd w:val="clear" w:color="auto" w:fill="auto"/>
            <w:hideMark/>
          </w:tcPr>
          <w:p w14:paraId="37803916"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No. of communities affected</w:t>
            </w:r>
          </w:p>
        </w:tc>
        <w:tc>
          <w:tcPr>
            <w:tcW w:w="1356" w:type="dxa"/>
            <w:tcBorders>
              <w:top w:val="single" w:sz="4" w:space="0" w:color="000000"/>
              <w:left w:val="nil"/>
              <w:bottom w:val="single" w:sz="4" w:space="0" w:color="000000"/>
              <w:right w:val="nil"/>
            </w:tcBorders>
            <w:shd w:val="clear" w:color="auto" w:fill="auto"/>
            <w:hideMark/>
          </w:tcPr>
          <w:p w14:paraId="4D1AC926" w14:textId="77777777" w:rsidR="00AE41F3" w:rsidRPr="008C3404" w:rsidRDefault="00AE41F3" w:rsidP="00DC53CE">
            <w:pPr>
              <w:spacing w:line="276" w:lineRule="auto"/>
              <w:ind w:firstLineChars="100" w:firstLine="220"/>
              <w:jc w:val="both"/>
              <w:rPr>
                <w:rFonts w:asciiTheme="minorHAnsi" w:eastAsia="Times New Roman" w:hAnsiTheme="minorHAnsi" w:cstheme="minorHAnsi"/>
              </w:rPr>
            </w:pPr>
            <w:r w:rsidRPr="008C3404">
              <w:rPr>
                <w:rFonts w:asciiTheme="minorHAnsi" w:eastAsia="Times New Roman" w:hAnsiTheme="minorHAnsi" w:cstheme="minorHAnsi"/>
              </w:rPr>
              <w:t>No. displaced</w:t>
            </w:r>
          </w:p>
        </w:tc>
        <w:tc>
          <w:tcPr>
            <w:tcW w:w="1245" w:type="dxa"/>
            <w:tcBorders>
              <w:top w:val="single" w:sz="4" w:space="0" w:color="000000"/>
              <w:left w:val="nil"/>
              <w:bottom w:val="single" w:sz="4" w:space="0" w:color="000000"/>
              <w:right w:val="nil"/>
            </w:tcBorders>
            <w:shd w:val="clear" w:color="auto" w:fill="auto"/>
            <w:vAlign w:val="center"/>
            <w:hideMark/>
          </w:tcPr>
          <w:p w14:paraId="17A38D9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Casualties</w:t>
            </w:r>
          </w:p>
        </w:tc>
        <w:tc>
          <w:tcPr>
            <w:tcW w:w="2175" w:type="dxa"/>
            <w:tcBorders>
              <w:top w:val="single" w:sz="4" w:space="0" w:color="000000"/>
              <w:left w:val="nil"/>
              <w:bottom w:val="single" w:sz="4" w:space="0" w:color="000000"/>
              <w:right w:val="nil"/>
            </w:tcBorders>
            <w:shd w:val="clear" w:color="auto" w:fill="auto"/>
            <w:hideMark/>
          </w:tcPr>
          <w:p w14:paraId="787B00EA" w14:textId="77777777" w:rsidR="00AE41F3" w:rsidRPr="008C3404" w:rsidRDefault="00AE41F3" w:rsidP="00DC53CE">
            <w:pPr>
              <w:spacing w:line="276" w:lineRule="auto"/>
              <w:ind w:firstLineChars="100" w:firstLine="220"/>
              <w:jc w:val="both"/>
              <w:rPr>
                <w:rFonts w:asciiTheme="minorHAnsi" w:eastAsia="Times New Roman" w:hAnsiTheme="minorHAnsi" w:cstheme="minorHAnsi"/>
              </w:rPr>
            </w:pPr>
            <w:r w:rsidRPr="008C3404">
              <w:rPr>
                <w:rFonts w:asciiTheme="minorHAnsi" w:eastAsia="Times New Roman" w:hAnsiTheme="minorHAnsi" w:cstheme="minorHAnsi"/>
              </w:rPr>
              <w:t>Estimated cost of damage (million US$)</w:t>
            </w:r>
          </w:p>
        </w:tc>
      </w:tr>
      <w:tr w:rsidR="00AE41F3" w:rsidRPr="008C3404" w14:paraId="5C1A2199" w14:textId="77777777" w:rsidTr="00AE41F3">
        <w:trPr>
          <w:trHeight w:val="21"/>
        </w:trPr>
        <w:tc>
          <w:tcPr>
            <w:tcW w:w="2411" w:type="dxa"/>
            <w:tcBorders>
              <w:top w:val="nil"/>
              <w:left w:val="nil"/>
              <w:bottom w:val="nil"/>
              <w:right w:val="nil"/>
            </w:tcBorders>
            <w:shd w:val="clear" w:color="auto" w:fill="auto"/>
            <w:hideMark/>
          </w:tcPr>
          <w:p w14:paraId="02261E8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7 May and 5 June 2000</w:t>
            </w:r>
          </w:p>
        </w:tc>
        <w:tc>
          <w:tcPr>
            <w:tcW w:w="1992" w:type="dxa"/>
            <w:tcBorders>
              <w:top w:val="nil"/>
              <w:left w:val="nil"/>
              <w:bottom w:val="nil"/>
              <w:right w:val="nil"/>
            </w:tcBorders>
            <w:shd w:val="clear" w:color="auto" w:fill="auto"/>
            <w:hideMark/>
          </w:tcPr>
          <w:p w14:paraId="0B6D4A48"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49</w:t>
            </w:r>
          </w:p>
        </w:tc>
        <w:tc>
          <w:tcPr>
            <w:tcW w:w="1356" w:type="dxa"/>
            <w:tcBorders>
              <w:top w:val="nil"/>
              <w:left w:val="nil"/>
              <w:bottom w:val="nil"/>
              <w:right w:val="nil"/>
            </w:tcBorders>
            <w:shd w:val="clear" w:color="auto" w:fill="auto"/>
            <w:hideMark/>
          </w:tcPr>
          <w:p w14:paraId="7AC75298"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6,584</w:t>
            </w:r>
          </w:p>
        </w:tc>
        <w:tc>
          <w:tcPr>
            <w:tcW w:w="1245" w:type="dxa"/>
            <w:tcBorders>
              <w:top w:val="nil"/>
              <w:left w:val="nil"/>
              <w:bottom w:val="nil"/>
              <w:right w:val="nil"/>
            </w:tcBorders>
            <w:shd w:val="clear" w:color="auto" w:fill="auto"/>
            <w:hideMark/>
          </w:tcPr>
          <w:p w14:paraId="4BB88905"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12</w:t>
            </w:r>
          </w:p>
        </w:tc>
        <w:tc>
          <w:tcPr>
            <w:tcW w:w="2175" w:type="dxa"/>
            <w:tcBorders>
              <w:top w:val="nil"/>
              <w:left w:val="nil"/>
              <w:bottom w:val="nil"/>
              <w:right w:val="nil"/>
            </w:tcBorders>
            <w:shd w:val="clear" w:color="auto" w:fill="auto"/>
            <w:hideMark/>
          </w:tcPr>
          <w:p w14:paraId="016D6075"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5.65</w:t>
            </w:r>
          </w:p>
        </w:tc>
      </w:tr>
      <w:tr w:rsidR="00AE41F3" w:rsidRPr="008C3404" w14:paraId="7A767F4B" w14:textId="77777777" w:rsidTr="00AE41F3">
        <w:trPr>
          <w:trHeight w:val="21"/>
        </w:trPr>
        <w:tc>
          <w:tcPr>
            <w:tcW w:w="2411" w:type="dxa"/>
            <w:tcBorders>
              <w:top w:val="nil"/>
              <w:left w:val="nil"/>
              <w:bottom w:val="nil"/>
              <w:right w:val="nil"/>
            </w:tcBorders>
            <w:shd w:val="clear" w:color="auto" w:fill="auto"/>
            <w:hideMark/>
          </w:tcPr>
          <w:p w14:paraId="7187D428"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 June 2001</w:t>
            </w:r>
          </w:p>
        </w:tc>
        <w:tc>
          <w:tcPr>
            <w:tcW w:w="1992" w:type="dxa"/>
            <w:tcBorders>
              <w:top w:val="nil"/>
              <w:left w:val="nil"/>
              <w:bottom w:val="nil"/>
              <w:right w:val="nil"/>
            </w:tcBorders>
            <w:shd w:val="clear" w:color="auto" w:fill="auto"/>
            <w:hideMark/>
          </w:tcPr>
          <w:p w14:paraId="02E2E537"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65</w:t>
            </w:r>
          </w:p>
        </w:tc>
        <w:tc>
          <w:tcPr>
            <w:tcW w:w="1356" w:type="dxa"/>
            <w:tcBorders>
              <w:top w:val="nil"/>
              <w:left w:val="nil"/>
              <w:bottom w:val="nil"/>
              <w:right w:val="nil"/>
            </w:tcBorders>
            <w:shd w:val="clear" w:color="auto" w:fill="auto"/>
            <w:hideMark/>
          </w:tcPr>
          <w:p w14:paraId="55802AFF"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41,450</w:t>
            </w:r>
          </w:p>
        </w:tc>
        <w:tc>
          <w:tcPr>
            <w:tcW w:w="1245" w:type="dxa"/>
            <w:tcBorders>
              <w:top w:val="nil"/>
              <w:left w:val="nil"/>
              <w:bottom w:val="nil"/>
              <w:right w:val="nil"/>
            </w:tcBorders>
            <w:shd w:val="clear" w:color="auto" w:fill="auto"/>
            <w:hideMark/>
          </w:tcPr>
          <w:p w14:paraId="30FE6570"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13</w:t>
            </w:r>
          </w:p>
        </w:tc>
        <w:tc>
          <w:tcPr>
            <w:tcW w:w="2175" w:type="dxa"/>
            <w:tcBorders>
              <w:top w:val="nil"/>
              <w:left w:val="nil"/>
              <w:bottom w:val="nil"/>
              <w:right w:val="nil"/>
            </w:tcBorders>
            <w:shd w:val="clear" w:color="auto" w:fill="auto"/>
            <w:hideMark/>
          </w:tcPr>
          <w:p w14:paraId="2A863A47"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10.00</w:t>
            </w:r>
          </w:p>
        </w:tc>
      </w:tr>
      <w:tr w:rsidR="00AE41F3" w:rsidRPr="008C3404" w14:paraId="3A25E12D" w14:textId="77777777" w:rsidTr="00AE41F3">
        <w:trPr>
          <w:trHeight w:val="21"/>
        </w:trPr>
        <w:tc>
          <w:tcPr>
            <w:tcW w:w="2411" w:type="dxa"/>
            <w:tcBorders>
              <w:top w:val="nil"/>
              <w:left w:val="nil"/>
              <w:bottom w:val="nil"/>
              <w:right w:val="nil"/>
            </w:tcBorders>
            <w:shd w:val="clear" w:color="auto" w:fill="auto"/>
            <w:hideMark/>
          </w:tcPr>
          <w:p w14:paraId="2EFE67B8"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6 January, 9 and 13</w:t>
            </w:r>
          </w:p>
        </w:tc>
        <w:tc>
          <w:tcPr>
            <w:tcW w:w="1992" w:type="dxa"/>
            <w:tcBorders>
              <w:top w:val="nil"/>
              <w:left w:val="nil"/>
              <w:bottom w:val="nil"/>
              <w:right w:val="nil"/>
            </w:tcBorders>
            <w:shd w:val="clear" w:color="auto" w:fill="auto"/>
            <w:hideMark/>
          </w:tcPr>
          <w:p w14:paraId="70DDC0E7"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25</w:t>
            </w:r>
          </w:p>
        </w:tc>
        <w:tc>
          <w:tcPr>
            <w:tcW w:w="1356" w:type="dxa"/>
            <w:tcBorders>
              <w:top w:val="nil"/>
              <w:left w:val="nil"/>
              <w:bottom w:val="nil"/>
              <w:right w:val="nil"/>
            </w:tcBorders>
            <w:shd w:val="clear" w:color="auto" w:fill="auto"/>
            <w:hideMark/>
          </w:tcPr>
          <w:p w14:paraId="063E4D91"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2,787</w:t>
            </w:r>
          </w:p>
        </w:tc>
        <w:tc>
          <w:tcPr>
            <w:tcW w:w="1245" w:type="dxa"/>
            <w:tcBorders>
              <w:top w:val="nil"/>
              <w:left w:val="nil"/>
              <w:bottom w:val="nil"/>
              <w:right w:val="nil"/>
            </w:tcBorders>
            <w:shd w:val="clear" w:color="auto" w:fill="auto"/>
            <w:hideMark/>
          </w:tcPr>
          <w:p w14:paraId="1F3259AB"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3</w:t>
            </w:r>
          </w:p>
        </w:tc>
        <w:tc>
          <w:tcPr>
            <w:tcW w:w="2175" w:type="dxa"/>
            <w:tcBorders>
              <w:top w:val="nil"/>
              <w:left w:val="nil"/>
              <w:bottom w:val="nil"/>
              <w:right w:val="nil"/>
            </w:tcBorders>
            <w:shd w:val="clear" w:color="auto" w:fill="auto"/>
            <w:hideMark/>
          </w:tcPr>
          <w:p w14:paraId="69A6AC1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2.54</w:t>
            </w:r>
          </w:p>
        </w:tc>
      </w:tr>
      <w:tr w:rsidR="00AE41F3" w:rsidRPr="008C3404" w14:paraId="0803F859" w14:textId="77777777" w:rsidTr="00AE41F3">
        <w:trPr>
          <w:trHeight w:val="21"/>
        </w:trPr>
        <w:tc>
          <w:tcPr>
            <w:tcW w:w="2411" w:type="dxa"/>
            <w:tcBorders>
              <w:top w:val="nil"/>
              <w:left w:val="nil"/>
              <w:bottom w:val="nil"/>
              <w:right w:val="nil"/>
            </w:tcBorders>
            <w:shd w:val="clear" w:color="auto" w:fill="auto"/>
            <w:hideMark/>
          </w:tcPr>
          <w:p w14:paraId="5A3C52DD" w14:textId="77777777" w:rsidR="00AE41F3" w:rsidRPr="008C3404" w:rsidRDefault="00AE41F3" w:rsidP="00DC53CE">
            <w:pPr>
              <w:spacing w:line="276" w:lineRule="auto"/>
              <w:ind w:firstLineChars="100" w:firstLine="220"/>
              <w:jc w:val="both"/>
              <w:rPr>
                <w:rFonts w:asciiTheme="minorHAnsi" w:eastAsia="Times New Roman" w:hAnsiTheme="minorHAnsi" w:cstheme="minorHAnsi"/>
              </w:rPr>
            </w:pPr>
            <w:r w:rsidRPr="008C3404">
              <w:rPr>
                <w:rFonts w:asciiTheme="minorHAnsi" w:eastAsia="Times New Roman" w:hAnsiTheme="minorHAnsi" w:cstheme="minorHAnsi"/>
              </w:rPr>
              <w:t>June 2003</w:t>
            </w:r>
          </w:p>
        </w:tc>
        <w:tc>
          <w:tcPr>
            <w:tcW w:w="1992" w:type="dxa"/>
            <w:tcBorders>
              <w:top w:val="nil"/>
              <w:left w:val="nil"/>
              <w:bottom w:val="nil"/>
              <w:right w:val="nil"/>
            </w:tcBorders>
            <w:shd w:val="clear" w:color="auto" w:fill="auto"/>
            <w:hideMark/>
          </w:tcPr>
          <w:p w14:paraId="5743C81E" w14:textId="77777777" w:rsidR="00AE41F3" w:rsidRPr="008C3404" w:rsidRDefault="00AE41F3" w:rsidP="00DC53CE">
            <w:pPr>
              <w:spacing w:line="276" w:lineRule="auto"/>
              <w:jc w:val="both"/>
              <w:rPr>
                <w:rFonts w:asciiTheme="minorHAnsi" w:eastAsia="Times New Roman" w:hAnsiTheme="minorHAnsi" w:cstheme="minorHAnsi"/>
              </w:rPr>
            </w:pPr>
          </w:p>
        </w:tc>
        <w:tc>
          <w:tcPr>
            <w:tcW w:w="1356" w:type="dxa"/>
            <w:tcBorders>
              <w:top w:val="nil"/>
              <w:left w:val="nil"/>
              <w:bottom w:val="nil"/>
              <w:right w:val="nil"/>
            </w:tcBorders>
            <w:shd w:val="clear" w:color="auto" w:fill="auto"/>
            <w:hideMark/>
          </w:tcPr>
          <w:p w14:paraId="5E610CF3" w14:textId="77777777" w:rsidR="00AE41F3" w:rsidRPr="008C3404" w:rsidRDefault="00AE41F3" w:rsidP="00DC53CE">
            <w:pPr>
              <w:spacing w:line="276" w:lineRule="auto"/>
              <w:ind w:left="120"/>
              <w:jc w:val="both"/>
              <w:rPr>
                <w:rFonts w:asciiTheme="minorHAnsi" w:eastAsia="Times New Roman" w:hAnsiTheme="minorHAnsi" w:cstheme="minorHAnsi"/>
              </w:rPr>
            </w:pPr>
          </w:p>
        </w:tc>
        <w:tc>
          <w:tcPr>
            <w:tcW w:w="1245" w:type="dxa"/>
            <w:tcBorders>
              <w:top w:val="nil"/>
              <w:left w:val="nil"/>
              <w:bottom w:val="nil"/>
              <w:right w:val="nil"/>
            </w:tcBorders>
            <w:shd w:val="clear" w:color="auto" w:fill="auto"/>
            <w:hideMark/>
          </w:tcPr>
          <w:p w14:paraId="4C3AAF40" w14:textId="77777777" w:rsidR="00AE41F3" w:rsidRPr="008C3404" w:rsidRDefault="00AE41F3" w:rsidP="00DC53CE">
            <w:pPr>
              <w:spacing w:line="276" w:lineRule="auto"/>
              <w:jc w:val="both"/>
              <w:rPr>
                <w:rFonts w:asciiTheme="minorHAnsi" w:eastAsia="Times New Roman" w:hAnsiTheme="minorHAnsi" w:cstheme="minorHAnsi"/>
              </w:rPr>
            </w:pPr>
          </w:p>
        </w:tc>
        <w:tc>
          <w:tcPr>
            <w:tcW w:w="2175" w:type="dxa"/>
            <w:tcBorders>
              <w:top w:val="nil"/>
              <w:left w:val="nil"/>
              <w:bottom w:val="nil"/>
              <w:right w:val="nil"/>
            </w:tcBorders>
            <w:shd w:val="clear" w:color="auto" w:fill="auto"/>
            <w:hideMark/>
          </w:tcPr>
          <w:p w14:paraId="02621673" w14:textId="77777777" w:rsidR="00AE41F3" w:rsidRPr="008C3404" w:rsidRDefault="00AE41F3" w:rsidP="00DC53CE">
            <w:pPr>
              <w:spacing w:line="276" w:lineRule="auto"/>
              <w:jc w:val="both"/>
              <w:rPr>
                <w:rFonts w:asciiTheme="minorHAnsi" w:eastAsia="Times New Roman" w:hAnsiTheme="minorHAnsi" w:cstheme="minorHAnsi"/>
              </w:rPr>
            </w:pPr>
          </w:p>
        </w:tc>
      </w:tr>
      <w:tr w:rsidR="00AE41F3" w:rsidRPr="008C3404" w14:paraId="3E35CFD7" w14:textId="77777777" w:rsidTr="00AE41F3">
        <w:trPr>
          <w:trHeight w:val="21"/>
        </w:trPr>
        <w:tc>
          <w:tcPr>
            <w:tcW w:w="2411" w:type="dxa"/>
            <w:tcBorders>
              <w:top w:val="nil"/>
              <w:left w:val="nil"/>
              <w:bottom w:val="nil"/>
              <w:right w:val="nil"/>
            </w:tcBorders>
            <w:shd w:val="clear" w:color="auto" w:fill="auto"/>
            <w:hideMark/>
          </w:tcPr>
          <w:p w14:paraId="1B5B1526"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18 June 2003</w:t>
            </w:r>
          </w:p>
        </w:tc>
        <w:tc>
          <w:tcPr>
            <w:tcW w:w="1992" w:type="dxa"/>
            <w:tcBorders>
              <w:top w:val="nil"/>
              <w:left w:val="nil"/>
              <w:bottom w:val="nil"/>
              <w:right w:val="nil"/>
            </w:tcBorders>
            <w:shd w:val="clear" w:color="auto" w:fill="auto"/>
            <w:hideMark/>
          </w:tcPr>
          <w:p w14:paraId="104720B9"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30</w:t>
            </w:r>
          </w:p>
        </w:tc>
        <w:tc>
          <w:tcPr>
            <w:tcW w:w="1356" w:type="dxa"/>
            <w:tcBorders>
              <w:top w:val="nil"/>
              <w:left w:val="nil"/>
              <w:bottom w:val="nil"/>
              <w:right w:val="nil"/>
            </w:tcBorders>
            <w:shd w:val="clear" w:color="auto" w:fill="auto"/>
            <w:hideMark/>
          </w:tcPr>
          <w:p w14:paraId="13BF2034"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3,140</w:t>
            </w:r>
          </w:p>
        </w:tc>
        <w:tc>
          <w:tcPr>
            <w:tcW w:w="1245" w:type="dxa"/>
            <w:tcBorders>
              <w:top w:val="nil"/>
              <w:left w:val="nil"/>
              <w:bottom w:val="nil"/>
              <w:right w:val="nil"/>
            </w:tcBorders>
            <w:shd w:val="clear" w:color="auto" w:fill="auto"/>
            <w:hideMark/>
          </w:tcPr>
          <w:p w14:paraId="2643358F"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5</w:t>
            </w:r>
          </w:p>
        </w:tc>
        <w:tc>
          <w:tcPr>
            <w:tcW w:w="2175" w:type="dxa"/>
            <w:tcBorders>
              <w:top w:val="nil"/>
              <w:left w:val="nil"/>
              <w:bottom w:val="nil"/>
              <w:right w:val="nil"/>
            </w:tcBorders>
            <w:shd w:val="clear" w:color="auto" w:fill="auto"/>
            <w:hideMark/>
          </w:tcPr>
          <w:p w14:paraId="7B6A75CA"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1.71</w:t>
            </w:r>
          </w:p>
        </w:tc>
      </w:tr>
      <w:tr w:rsidR="00AE41F3" w:rsidRPr="008C3404" w14:paraId="71776454" w14:textId="77777777" w:rsidTr="00AE41F3">
        <w:trPr>
          <w:trHeight w:val="21"/>
        </w:trPr>
        <w:tc>
          <w:tcPr>
            <w:tcW w:w="2411" w:type="dxa"/>
            <w:tcBorders>
              <w:top w:val="nil"/>
              <w:left w:val="nil"/>
              <w:bottom w:val="nil"/>
              <w:right w:val="nil"/>
            </w:tcBorders>
            <w:shd w:val="clear" w:color="auto" w:fill="auto"/>
            <w:hideMark/>
          </w:tcPr>
          <w:p w14:paraId="31733A4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13 April 2004</w:t>
            </w:r>
          </w:p>
        </w:tc>
        <w:tc>
          <w:tcPr>
            <w:tcW w:w="1992" w:type="dxa"/>
            <w:tcBorders>
              <w:top w:val="nil"/>
              <w:left w:val="nil"/>
              <w:bottom w:val="nil"/>
              <w:right w:val="nil"/>
            </w:tcBorders>
            <w:shd w:val="clear" w:color="auto" w:fill="auto"/>
            <w:hideMark/>
          </w:tcPr>
          <w:p w14:paraId="2C909BF4"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9</w:t>
            </w:r>
          </w:p>
        </w:tc>
        <w:tc>
          <w:tcPr>
            <w:tcW w:w="1356" w:type="dxa"/>
            <w:tcBorders>
              <w:top w:val="nil"/>
              <w:left w:val="nil"/>
              <w:bottom w:val="nil"/>
              <w:right w:val="nil"/>
            </w:tcBorders>
            <w:shd w:val="clear" w:color="auto" w:fill="auto"/>
            <w:hideMark/>
          </w:tcPr>
          <w:p w14:paraId="42BB9C68"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250</w:t>
            </w:r>
          </w:p>
        </w:tc>
        <w:tc>
          <w:tcPr>
            <w:tcW w:w="1245" w:type="dxa"/>
            <w:tcBorders>
              <w:top w:val="nil"/>
              <w:left w:val="nil"/>
              <w:bottom w:val="nil"/>
              <w:right w:val="nil"/>
            </w:tcBorders>
            <w:shd w:val="clear" w:color="auto" w:fill="auto"/>
            <w:hideMark/>
          </w:tcPr>
          <w:p w14:paraId="326C2789"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w:t>
            </w:r>
          </w:p>
        </w:tc>
        <w:tc>
          <w:tcPr>
            <w:tcW w:w="2175" w:type="dxa"/>
            <w:tcBorders>
              <w:top w:val="nil"/>
              <w:left w:val="nil"/>
              <w:bottom w:val="nil"/>
              <w:right w:val="nil"/>
            </w:tcBorders>
            <w:shd w:val="clear" w:color="auto" w:fill="auto"/>
            <w:hideMark/>
          </w:tcPr>
          <w:p w14:paraId="7A357FD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0.61</w:t>
            </w:r>
          </w:p>
        </w:tc>
      </w:tr>
      <w:tr w:rsidR="00AE41F3" w:rsidRPr="008C3404" w14:paraId="5EF0DCA4" w14:textId="77777777" w:rsidTr="00AE41F3">
        <w:trPr>
          <w:trHeight w:val="21"/>
        </w:trPr>
        <w:tc>
          <w:tcPr>
            <w:tcW w:w="2411" w:type="dxa"/>
            <w:tcBorders>
              <w:top w:val="nil"/>
              <w:left w:val="nil"/>
              <w:bottom w:val="nil"/>
              <w:right w:val="nil"/>
            </w:tcBorders>
            <w:shd w:val="clear" w:color="auto" w:fill="auto"/>
            <w:hideMark/>
          </w:tcPr>
          <w:p w14:paraId="0C50CDF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12 March 2005</w:t>
            </w:r>
          </w:p>
        </w:tc>
        <w:tc>
          <w:tcPr>
            <w:tcW w:w="1992" w:type="dxa"/>
            <w:tcBorders>
              <w:top w:val="nil"/>
              <w:left w:val="nil"/>
              <w:bottom w:val="nil"/>
              <w:right w:val="nil"/>
            </w:tcBorders>
            <w:shd w:val="clear" w:color="auto" w:fill="auto"/>
            <w:hideMark/>
          </w:tcPr>
          <w:p w14:paraId="12F99841"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22</w:t>
            </w:r>
          </w:p>
        </w:tc>
        <w:tc>
          <w:tcPr>
            <w:tcW w:w="1356" w:type="dxa"/>
            <w:tcBorders>
              <w:top w:val="nil"/>
              <w:left w:val="nil"/>
              <w:bottom w:val="nil"/>
              <w:right w:val="nil"/>
            </w:tcBorders>
            <w:shd w:val="clear" w:color="auto" w:fill="auto"/>
            <w:hideMark/>
          </w:tcPr>
          <w:p w14:paraId="0C52B934"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2,370</w:t>
            </w:r>
          </w:p>
        </w:tc>
        <w:tc>
          <w:tcPr>
            <w:tcW w:w="1245" w:type="dxa"/>
            <w:tcBorders>
              <w:top w:val="nil"/>
              <w:left w:val="nil"/>
              <w:bottom w:val="nil"/>
              <w:right w:val="nil"/>
            </w:tcBorders>
            <w:shd w:val="clear" w:color="auto" w:fill="auto"/>
            <w:hideMark/>
          </w:tcPr>
          <w:p w14:paraId="5C97AD39"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3</w:t>
            </w:r>
          </w:p>
        </w:tc>
        <w:tc>
          <w:tcPr>
            <w:tcW w:w="2175" w:type="dxa"/>
            <w:tcBorders>
              <w:top w:val="nil"/>
              <w:left w:val="nil"/>
              <w:bottom w:val="nil"/>
              <w:right w:val="nil"/>
            </w:tcBorders>
            <w:shd w:val="clear" w:color="auto" w:fill="auto"/>
            <w:hideMark/>
          </w:tcPr>
          <w:p w14:paraId="41DD396D"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7.35</w:t>
            </w:r>
          </w:p>
        </w:tc>
      </w:tr>
      <w:tr w:rsidR="00AE41F3" w:rsidRPr="008C3404" w14:paraId="18B6471F" w14:textId="77777777" w:rsidTr="00AE41F3">
        <w:trPr>
          <w:trHeight w:val="21"/>
        </w:trPr>
        <w:tc>
          <w:tcPr>
            <w:tcW w:w="2411" w:type="dxa"/>
            <w:tcBorders>
              <w:top w:val="nil"/>
              <w:left w:val="nil"/>
              <w:bottom w:val="nil"/>
              <w:right w:val="nil"/>
            </w:tcBorders>
            <w:shd w:val="clear" w:color="auto" w:fill="auto"/>
            <w:hideMark/>
          </w:tcPr>
          <w:p w14:paraId="594D7BCF"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13 June 2007</w:t>
            </w:r>
          </w:p>
        </w:tc>
        <w:tc>
          <w:tcPr>
            <w:tcW w:w="1992" w:type="dxa"/>
            <w:tcBorders>
              <w:top w:val="nil"/>
              <w:left w:val="nil"/>
              <w:bottom w:val="nil"/>
              <w:right w:val="nil"/>
            </w:tcBorders>
            <w:shd w:val="clear" w:color="auto" w:fill="auto"/>
            <w:hideMark/>
          </w:tcPr>
          <w:p w14:paraId="0C939430"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40</w:t>
            </w:r>
          </w:p>
        </w:tc>
        <w:tc>
          <w:tcPr>
            <w:tcW w:w="1356" w:type="dxa"/>
            <w:tcBorders>
              <w:top w:val="nil"/>
              <w:left w:val="nil"/>
              <w:bottom w:val="nil"/>
              <w:right w:val="nil"/>
            </w:tcBorders>
            <w:shd w:val="clear" w:color="auto" w:fill="auto"/>
            <w:hideMark/>
          </w:tcPr>
          <w:p w14:paraId="14A89CB4"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13,140</w:t>
            </w:r>
          </w:p>
        </w:tc>
        <w:tc>
          <w:tcPr>
            <w:tcW w:w="1245" w:type="dxa"/>
            <w:tcBorders>
              <w:top w:val="nil"/>
              <w:left w:val="nil"/>
              <w:bottom w:val="nil"/>
              <w:right w:val="nil"/>
            </w:tcBorders>
            <w:shd w:val="clear" w:color="auto" w:fill="auto"/>
            <w:hideMark/>
          </w:tcPr>
          <w:p w14:paraId="23905FC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5</w:t>
            </w:r>
          </w:p>
        </w:tc>
        <w:tc>
          <w:tcPr>
            <w:tcW w:w="2175" w:type="dxa"/>
            <w:tcBorders>
              <w:top w:val="nil"/>
              <w:left w:val="nil"/>
              <w:bottom w:val="nil"/>
              <w:right w:val="nil"/>
            </w:tcBorders>
            <w:shd w:val="clear" w:color="auto" w:fill="auto"/>
            <w:hideMark/>
          </w:tcPr>
          <w:p w14:paraId="74B6826B"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1.14</w:t>
            </w:r>
          </w:p>
        </w:tc>
      </w:tr>
      <w:tr w:rsidR="00AE41F3" w:rsidRPr="008C3404" w14:paraId="560B513E" w14:textId="77777777" w:rsidTr="00AE41F3">
        <w:trPr>
          <w:trHeight w:val="21"/>
        </w:trPr>
        <w:tc>
          <w:tcPr>
            <w:tcW w:w="2411" w:type="dxa"/>
            <w:tcBorders>
              <w:top w:val="nil"/>
              <w:left w:val="nil"/>
              <w:bottom w:val="nil"/>
              <w:right w:val="nil"/>
            </w:tcBorders>
            <w:shd w:val="clear" w:color="auto" w:fill="auto"/>
            <w:hideMark/>
          </w:tcPr>
          <w:p w14:paraId="23D33AAB"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27 March 2008</w:t>
            </w:r>
          </w:p>
        </w:tc>
        <w:tc>
          <w:tcPr>
            <w:tcW w:w="1992" w:type="dxa"/>
            <w:tcBorders>
              <w:top w:val="nil"/>
              <w:left w:val="nil"/>
              <w:bottom w:val="nil"/>
              <w:right w:val="nil"/>
            </w:tcBorders>
            <w:shd w:val="clear" w:color="auto" w:fill="auto"/>
            <w:hideMark/>
          </w:tcPr>
          <w:p w14:paraId="797E73C1"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12</w:t>
            </w:r>
          </w:p>
        </w:tc>
        <w:tc>
          <w:tcPr>
            <w:tcW w:w="1356" w:type="dxa"/>
            <w:tcBorders>
              <w:top w:val="nil"/>
              <w:left w:val="nil"/>
              <w:bottom w:val="nil"/>
              <w:right w:val="nil"/>
            </w:tcBorders>
            <w:shd w:val="clear" w:color="auto" w:fill="auto"/>
            <w:hideMark/>
          </w:tcPr>
          <w:p w14:paraId="032BB7D1"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1,456</w:t>
            </w:r>
          </w:p>
        </w:tc>
        <w:tc>
          <w:tcPr>
            <w:tcW w:w="1245" w:type="dxa"/>
            <w:tcBorders>
              <w:top w:val="nil"/>
              <w:left w:val="nil"/>
              <w:bottom w:val="nil"/>
              <w:right w:val="nil"/>
            </w:tcBorders>
            <w:shd w:val="clear" w:color="auto" w:fill="auto"/>
            <w:hideMark/>
          </w:tcPr>
          <w:p w14:paraId="3F37746A"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w:t>
            </w:r>
          </w:p>
        </w:tc>
        <w:tc>
          <w:tcPr>
            <w:tcW w:w="2175" w:type="dxa"/>
            <w:tcBorders>
              <w:top w:val="nil"/>
              <w:left w:val="nil"/>
              <w:bottom w:val="nil"/>
              <w:right w:val="nil"/>
            </w:tcBorders>
            <w:shd w:val="clear" w:color="auto" w:fill="auto"/>
            <w:hideMark/>
          </w:tcPr>
          <w:p w14:paraId="4D79D5C9"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0.91</w:t>
            </w:r>
          </w:p>
        </w:tc>
      </w:tr>
      <w:tr w:rsidR="00AE41F3" w:rsidRPr="008C3404" w14:paraId="00EB3CF9" w14:textId="77777777" w:rsidTr="00AE41F3">
        <w:trPr>
          <w:trHeight w:val="21"/>
        </w:trPr>
        <w:tc>
          <w:tcPr>
            <w:tcW w:w="2411" w:type="dxa"/>
            <w:tcBorders>
              <w:top w:val="nil"/>
              <w:left w:val="nil"/>
              <w:bottom w:val="nil"/>
              <w:right w:val="nil"/>
            </w:tcBorders>
            <w:shd w:val="clear" w:color="auto" w:fill="auto"/>
            <w:hideMark/>
          </w:tcPr>
          <w:p w14:paraId="0B388D78"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19 June 2009</w:t>
            </w:r>
          </w:p>
        </w:tc>
        <w:tc>
          <w:tcPr>
            <w:tcW w:w="1992" w:type="dxa"/>
            <w:tcBorders>
              <w:top w:val="nil"/>
              <w:left w:val="nil"/>
              <w:bottom w:val="nil"/>
              <w:right w:val="nil"/>
            </w:tcBorders>
            <w:shd w:val="clear" w:color="auto" w:fill="auto"/>
            <w:hideMark/>
          </w:tcPr>
          <w:p w14:paraId="1397F52F"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33</w:t>
            </w:r>
          </w:p>
        </w:tc>
        <w:tc>
          <w:tcPr>
            <w:tcW w:w="1356" w:type="dxa"/>
            <w:tcBorders>
              <w:top w:val="nil"/>
              <w:left w:val="nil"/>
              <w:bottom w:val="nil"/>
              <w:right w:val="nil"/>
            </w:tcBorders>
            <w:shd w:val="clear" w:color="auto" w:fill="auto"/>
            <w:hideMark/>
          </w:tcPr>
          <w:p w14:paraId="47A5D594"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15,616</w:t>
            </w:r>
          </w:p>
        </w:tc>
        <w:tc>
          <w:tcPr>
            <w:tcW w:w="1245" w:type="dxa"/>
            <w:tcBorders>
              <w:top w:val="nil"/>
              <w:left w:val="nil"/>
              <w:bottom w:val="nil"/>
              <w:right w:val="nil"/>
            </w:tcBorders>
            <w:shd w:val="clear" w:color="auto" w:fill="auto"/>
            <w:hideMark/>
          </w:tcPr>
          <w:p w14:paraId="3FFF6FDF"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7</w:t>
            </w:r>
          </w:p>
        </w:tc>
        <w:tc>
          <w:tcPr>
            <w:tcW w:w="2175" w:type="dxa"/>
            <w:tcBorders>
              <w:top w:val="nil"/>
              <w:left w:val="nil"/>
              <w:bottom w:val="nil"/>
              <w:right w:val="nil"/>
            </w:tcBorders>
            <w:shd w:val="clear" w:color="auto" w:fill="auto"/>
            <w:hideMark/>
          </w:tcPr>
          <w:p w14:paraId="4573A770"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4.12</w:t>
            </w:r>
          </w:p>
        </w:tc>
      </w:tr>
      <w:tr w:rsidR="00AE41F3" w:rsidRPr="008C3404" w14:paraId="04A05779" w14:textId="77777777" w:rsidTr="00AE41F3">
        <w:trPr>
          <w:trHeight w:val="21"/>
        </w:trPr>
        <w:tc>
          <w:tcPr>
            <w:tcW w:w="2411" w:type="dxa"/>
            <w:tcBorders>
              <w:top w:val="nil"/>
              <w:left w:val="nil"/>
              <w:bottom w:val="nil"/>
              <w:right w:val="nil"/>
            </w:tcBorders>
            <w:shd w:val="clear" w:color="auto" w:fill="auto"/>
            <w:hideMark/>
          </w:tcPr>
          <w:p w14:paraId="5B8EC24B"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20 June 2010</w:t>
            </w:r>
          </w:p>
        </w:tc>
        <w:tc>
          <w:tcPr>
            <w:tcW w:w="1992" w:type="dxa"/>
            <w:tcBorders>
              <w:top w:val="nil"/>
              <w:left w:val="nil"/>
              <w:bottom w:val="nil"/>
              <w:right w:val="nil"/>
            </w:tcBorders>
            <w:shd w:val="clear" w:color="auto" w:fill="auto"/>
            <w:hideMark/>
          </w:tcPr>
          <w:p w14:paraId="0EC0AD0A"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42</w:t>
            </w:r>
          </w:p>
        </w:tc>
        <w:tc>
          <w:tcPr>
            <w:tcW w:w="1356" w:type="dxa"/>
            <w:tcBorders>
              <w:top w:val="nil"/>
              <w:left w:val="nil"/>
              <w:bottom w:val="nil"/>
              <w:right w:val="nil"/>
            </w:tcBorders>
            <w:shd w:val="clear" w:color="auto" w:fill="auto"/>
            <w:hideMark/>
          </w:tcPr>
          <w:p w14:paraId="10BB05E5"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19,833</w:t>
            </w:r>
          </w:p>
        </w:tc>
        <w:tc>
          <w:tcPr>
            <w:tcW w:w="1245" w:type="dxa"/>
            <w:tcBorders>
              <w:top w:val="nil"/>
              <w:left w:val="nil"/>
              <w:bottom w:val="nil"/>
              <w:right w:val="nil"/>
            </w:tcBorders>
            <w:shd w:val="clear" w:color="auto" w:fill="auto"/>
            <w:hideMark/>
          </w:tcPr>
          <w:p w14:paraId="71DDCA9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17</w:t>
            </w:r>
          </w:p>
        </w:tc>
        <w:tc>
          <w:tcPr>
            <w:tcW w:w="2175" w:type="dxa"/>
            <w:tcBorders>
              <w:top w:val="nil"/>
              <w:left w:val="nil"/>
              <w:bottom w:val="nil"/>
              <w:right w:val="nil"/>
            </w:tcBorders>
            <w:shd w:val="clear" w:color="auto" w:fill="auto"/>
            <w:hideMark/>
          </w:tcPr>
          <w:p w14:paraId="64B165E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2.78</w:t>
            </w:r>
          </w:p>
        </w:tc>
      </w:tr>
      <w:tr w:rsidR="00AE41F3" w:rsidRPr="008C3404" w14:paraId="14BE1EB4" w14:textId="77777777" w:rsidTr="00AE41F3">
        <w:trPr>
          <w:trHeight w:val="21"/>
        </w:trPr>
        <w:tc>
          <w:tcPr>
            <w:tcW w:w="2411" w:type="dxa"/>
            <w:tcBorders>
              <w:top w:val="nil"/>
              <w:left w:val="nil"/>
              <w:bottom w:val="nil"/>
              <w:right w:val="nil"/>
            </w:tcBorders>
            <w:shd w:val="clear" w:color="auto" w:fill="auto"/>
            <w:hideMark/>
          </w:tcPr>
          <w:p w14:paraId="164861AD"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25 and 26 Oct 2011</w:t>
            </w:r>
          </w:p>
        </w:tc>
        <w:tc>
          <w:tcPr>
            <w:tcW w:w="1992" w:type="dxa"/>
            <w:tcBorders>
              <w:top w:val="nil"/>
              <w:left w:val="nil"/>
              <w:bottom w:val="nil"/>
              <w:right w:val="nil"/>
            </w:tcBorders>
            <w:shd w:val="clear" w:color="auto" w:fill="auto"/>
            <w:hideMark/>
          </w:tcPr>
          <w:p w14:paraId="71D7DD78"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149</w:t>
            </w:r>
          </w:p>
        </w:tc>
        <w:tc>
          <w:tcPr>
            <w:tcW w:w="1356" w:type="dxa"/>
            <w:tcBorders>
              <w:top w:val="nil"/>
              <w:left w:val="nil"/>
              <w:bottom w:val="nil"/>
              <w:right w:val="nil"/>
            </w:tcBorders>
            <w:shd w:val="clear" w:color="auto" w:fill="auto"/>
            <w:hideMark/>
          </w:tcPr>
          <w:p w14:paraId="01584A92"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65,236</w:t>
            </w:r>
          </w:p>
        </w:tc>
        <w:tc>
          <w:tcPr>
            <w:tcW w:w="1245" w:type="dxa"/>
            <w:tcBorders>
              <w:top w:val="nil"/>
              <w:left w:val="nil"/>
              <w:bottom w:val="nil"/>
              <w:right w:val="nil"/>
            </w:tcBorders>
            <w:shd w:val="clear" w:color="auto" w:fill="auto"/>
            <w:hideMark/>
          </w:tcPr>
          <w:p w14:paraId="33316DD3"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14</w:t>
            </w:r>
          </w:p>
        </w:tc>
        <w:tc>
          <w:tcPr>
            <w:tcW w:w="2175" w:type="dxa"/>
            <w:tcBorders>
              <w:top w:val="nil"/>
              <w:left w:val="nil"/>
              <w:bottom w:val="nil"/>
              <w:right w:val="nil"/>
            </w:tcBorders>
            <w:shd w:val="clear" w:color="auto" w:fill="auto"/>
            <w:hideMark/>
          </w:tcPr>
          <w:p w14:paraId="0A4F06A2"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4.72</w:t>
            </w:r>
          </w:p>
        </w:tc>
      </w:tr>
      <w:tr w:rsidR="00AE41F3" w:rsidRPr="008C3404" w14:paraId="1088ECB5" w14:textId="77777777" w:rsidTr="00AE41F3">
        <w:trPr>
          <w:trHeight w:val="21"/>
        </w:trPr>
        <w:tc>
          <w:tcPr>
            <w:tcW w:w="2411" w:type="dxa"/>
            <w:tcBorders>
              <w:top w:val="nil"/>
              <w:left w:val="nil"/>
              <w:bottom w:val="single" w:sz="4" w:space="0" w:color="000000"/>
              <w:right w:val="nil"/>
            </w:tcBorders>
            <w:shd w:val="clear" w:color="auto" w:fill="auto"/>
            <w:hideMark/>
          </w:tcPr>
          <w:p w14:paraId="5CAC90CE"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June and October 2012</w:t>
            </w:r>
          </w:p>
        </w:tc>
        <w:tc>
          <w:tcPr>
            <w:tcW w:w="1992" w:type="dxa"/>
            <w:tcBorders>
              <w:top w:val="nil"/>
              <w:left w:val="nil"/>
              <w:bottom w:val="single" w:sz="4" w:space="0" w:color="000000"/>
              <w:right w:val="nil"/>
            </w:tcBorders>
            <w:shd w:val="clear" w:color="auto" w:fill="auto"/>
            <w:hideMark/>
          </w:tcPr>
          <w:p w14:paraId="633C13E0"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157</w:t>
            </w:r>
          </w:p>
        </w:tc>
        <w:tc>
          <w:tcPr>
            <w:tcW w:w="1356" w:type="dxa"/>
            <w:tcBorders>
              <w:top w:val="nil"/>
              <w:left w:val="nil"/>
              <w:bottom w:val="single" w:sz="4" w:space="0" w:color="000000"/>
              <w:right w:val="nil"/>
            </w:tcBorders>
            <w:shd w:val="clear" w:color="auto" w:fill="auto"/>
            <w:hideMark/>
          </w:tcPr>
          <w:p w14:paraId="12D3633A" w14:textId="77777777" w:rsidR="00AE41F3" w:rsidRPr="008C3404" w:rsidRDefault="00AE41F3" w:rsidP="00DC53CE">
            <w:pPr>
              <w:spacing w:line="276" w:lineRule="auto"/>
              <w:ind w:left="120"/>
              <w:jc w:val="both"/>
              <w:rPr>
                <w:rFonts w:asciiTheme="minorHAnsi" w:eastAsia="Times New Roman" w:hAnsiTheme="minorHAnsi" w:cstheme="minorHAnsi"/>
              </w:rPr>
            </w:pPr>
            <w:r w:rsidRPr="008C3404">
              <w:rPr>
                <w:rFonts w:asciiTheme="minorHAnsi" w:eastAsia="Times New Roman" w:hAnsiTheme="minorHAnsi" w:cstheme="minorHAnsi"/>
              </w:rPr>
              <w:t>6,888</w:t>
            </w:r>
          </w:p>
        </w:tc>
        <w:tc>
          <w:tcPr>
            <w:tcW w:w="1245" w:type="dxa"/>
            <w:tcBorders>
              <w:top w:val="nil"/>
              <w:left w:val="nil"/>
              <w:bottom w:val="single" w:sz="4" w:space="0" w:color="000000"/>
              <w:right w:val="nil"/>
            </w:tcBorders>
            <w:shd w:val="clear" w:color="auto" w:fill="auto"/>
            <w:hideMark/>
          </w:tcPr>
          <w:p w14:paraId="52925C4B"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4</w:t>
            </w:r>
          </w:p>
        </w:tc>
        <w:tc>
          <w:tcPr>
            <w:tcW w:w="2175" w:type="dxa"/>
            <w:tcBorders>
              <w:top w:val="nil"/>
              <w:left w:val="nil"/>
              <w:bottom w:val="single" w:sz="4" w:space="0" w:color="000000"/>
              <w:right w:val="nil"/>
            </w:tcBorders>
            <w:shd w:val="clear" w:color="auto" w:fill="auto"/>
            <w:hideMark/>
          </w:tcPr>
          <w:p w14:paraId="53EB9A3D" w14:textId="77777777" w:rsidR="00AE41F3" w:rsidRPr="008C3404" w:rsidRDefault="00AE41F3" w:rsidP="00DC53CE">
            <w:pPr>
              <w:spacing w:line="276" w:lineRule="auto"/>
              <w:jc w:val="both"/>
              <w:rPr>
                <w:rFonts w:asciiTheme="minorHAnsi" w:eastAsia="Times New Roman" w:hAnsiTheme="minorHAnsi" w:cstheme="minorHAnsi"/>
              </w:rPr>
            </w:pPr>
            <w:r w:rsidRPr="008C3404">
              <w:rPr>
                <w:rFonts w:asciiTheme="minorHAnsi" w:eastAsia="Times New Roman" w:hAnsiTheme="minorHAnsi" w:cstheme="minorHAnsi"/>
              </w:rPr>
              <w:t>2.18</w:t>
            </w:r>
          </w:p>
        </w:tc>
      </w:tr>
    </w:tbl>
    <w:p w14:paraId="6FED875C" w14:textId="77777777" w:rsidR="00AE41F3" w:rsidRPr="008C3404" w:rsidRDefault="00AE41F3" w:rsidP="00DC53CE">
      <w:pPr>
        <w:spacing w:line="276" w:lineRule="auto"/>
        <w:jc w:val="both"/>
        <w:rPr>
          <w:rFonts w:asciiTheme="minorHAnsi" w:hAnsiTheme="minorHAnsi" w:cstheme="minorHAnsi"/>
          <w:lang w:val="en-GB"/>
        </w:rPr>
      </w:pPr>
      <w:r w:rsidRPr="008C3404">
        <w:rPr>
          <w:rFonts w:asciiTheme="minorHAnsi" w:hAnsiTheme="minorHAnsi" w:cstheme="minorHAnsi"/>
          <w:lang w:val="en-GB"/>
        </w:rPr>
        <w:t>Source: Compiled from National Disaster Management Organization, Hydrological Services Department and Media Reports (2000–2012).</w:t>
      </w:r>
    </w:p>
    <w:p w14:paraId="066EC9B0" w14:textId="77777777" w:rsidR="00AE41F3" w:rsidRPr="008C3404" w:rsidRDefault="00AE41F3" w:rsidP="00DC53CE">
      <w:pPr>
        <w:spacing w:line="276" w:lineRule="auto"/>
        <w:jc w:val="both"/>
        <w:rPr>
          <w:rFonts w:asciiTheme="minorHAnsi" w:hAnsiTheme="minorHAnsi" w:cstheme="minorHAnsi"/>
          <w:lang w:val="en-GB"/>
        </w:rPr>
      </w:pPr>
    </w:p>
    <w:p w14:paraId="633C22C0" w14:textId="77777777" w:rsidR="00AE41F3" w:rsidRPr="008C3404" w:rsidRDefault="00AE41F3" w:rsidP="00DC53CE">
      <w:pPr>
        <w:jc w:val="both"/>
        <w:rPr>
          <w:rFonts w:asciiTheme="minorHAnsi" w:hAnsiTheme="minorHAnsi" w:cstheme="minorHAnsi"/>
          <w:lang w:val="en-GB"/>
        </w:rPr>
      </w:pPr>
      <w:r w:rsidRPr="008C3404">
        <w:rPr>
          <w:rFonts w:asciiTheme="minorHAnsi" w:hAnsiTheme="minorHAnsi" w:cstheme="minorHAnsi"/>
          <w:lang w:val="en-GB"/>
        </w:rPr>
        <w:t xml:space="preserve">The most infamous flood occurrence was on June 3, 2015. The June 3, 2015 floods were the result of heavy rains on June 2, 2015, that caused the Odaw River to overflow its banks. Storm drains at Nima and Odawna were filled to the brim, causing intense flooding at the Kwame Nkrumah Circle. The Kaneshie market and its surroundings were submerged, preventing vehicles from moving. Graphic Road, home to some automobile companies, was heavily flooded. The Toyota Ghana and Rana Motors showrooms were completely submerged. </w:t>
      </w:r>
    </w:p>
    <w:p w14:paraId="150E1A56" w14:textId="77777777" w:rsidR="00AE41F3" w:rsidRPr="008C3404" w:rsidRDefault="00AE41F3" w:rsidP="00DC53CE">
      <w:pPr>
        <w:jc w:val="both"/>
        <w:rPr>
          <w:rFonts w:asciiTheme="minorHAnsi" w:hAnsiTheme="minorHAnsi" w:cstheme="minorHAnsi"/>
          <w:lang w:val="en-GB"/>
        </w:rPr>
      </w:pPr>
    </w:p>
    <w:p w14:paraId="59150F03" w14:textId="77777777" w:rsidR="00AE41F3" w:rsidRPr="008C3404" w:rsidRDefault="00AE41F3" w:rsidP="00DC53CE">
      <w:pPr>
        <w:jc w:val="both"/>
        <w:rPr>
          <w:rFonts w:asciiTheme="minorHAnsi" w:hAnsiTheme="minorHAnsi" w:cstheme="minorHAnsi"/>
          <w:lang w:val="en-GB"/>
        </w:rPr>
      </w:pPr>
      <w:r w:rsidRPr="008C3404">
        <w:rPr>
          <w:rFonts w:asciiTheme="minorHAnsi" w:hAnsiTheme="minorHAnsi" w:cstheme="minorHAnsi"/>
          <w:lang w:val="en-GB"/>
        </w:rPr>
        <w:t>A GOIL fuel station near Kwame Nkrumah Interchange was burnt with people and vehicles in the vicinity. The fire also burnt a Forex Bureau and Pharmacy nearby. The effect of this flood on was without question the worst in years – with fatalities hovering close to 200 persons. In addition to loss of life, the loss and damage to our homes, local businesses, property and livelihoods are inestimable</w:t>
      </w:r>
    </w:p>
    <w:p w14:paraId="17EDC1A8" w14:textId="77777777" w:rsidR="00AE41F3" w:rsidRPr="008C3404" w:rsidRDefault="00AE41F3" w:rsidP="00DC53CE">
      <w:pPr>
        <w:spacing w:line="276" w:lineRule="auto"/>
        <w:jc w:val="both"/>
        <w:rPr>
          <w:rFonts w:asciiTheme="minorHAnsi" w:hAnsiTheme="minorHAnsi" w:cstheme="minorHAnsi"/>
          <w:lang w:val="en-GB"/>
        </w:rPr>
      </w:pPr>
    </w:p>
    <w:p w14:paraId="67EE5118" w14:textId="77777777" w:rsidR="00F070D3" w:rsidRPr="008C3404" w:rsidRDefault="006E766E" w:rsidP="00F81613">
      <w:pPr>
        <w:pStyle w:val="Heading3"/>
      </w:pPr>
      <w:bookmarkStart w:id="121" w:name="_Toc451548318"/>
      <w:bookmarkStart w:id="122" w:name="_Toc451548319"/>
      <w:bookmarkStart w:id="123" w:name="_Toc451548320"/>
      <w:bookmarkStart w:id="124" w:name="_Toc451548322"/>
      <w:bookmarkStart w:id="125" w:name="_Toc451548323"/>
      <w:bookmarkStart w:id="126" w:name="_Toc483317104"/>
      <w:bookmarkStart w:id="127" w:name="_Toc283626603"/>
      <w:bookmarkEnd w:id="121"/>
      <w:bookmarkEnd w:id="122"/>
      <w:bookmarkEnd w:id="123"/>
      <w:bookmarkEnd w:id="124"/>
      <w:bookmarkEnd w:id="125"/>
      <w:r w:rsidRPr="008C3404">
        <w:t>Vegetation</w:t>
      </w:r>
      <w:bookmarkEnd w:id="126"/>
    </w:p>
    <w:p w14:paraId="3CA9F357" w14:textId="444C3C83" w:rsidR="00791D4E" w:rsidRPr="008C3404" w:rsidRDefault="00791D4E" w:rsidP="00DC53CE">
      <w:pPr>
        <w:jc w:val="both"/>
        <w:rPr>
          <w:rFonts w:asciiTheme="minorHAnsi" w:hAnsiTheme="minorHAnsi" w:cstheme="minorHAnsi"/>
        </w:rPr>
      </w:pPr>
      <w:r w:rsidRPr="008C3404">
        <w:rPr>
          <w:rFonts w:asciiTheme="minorHAnsi" w:hAnsiTheme="minorHAnsi" w:cstheme="minorHAnsi"/>
        </w:rPr>
        <w:t xml:space="preserve">The Municipality falls in the savannah agro-ecological zone. Rainfall pattern is bi-modal with the average annual temperature ranging between 25.1oc in August and 28.4oc in February and March. February and March are normally the hottest months. The District has two main vegetation namely shrub lands and grassland. The shrub lands occur mostly in the western outskirts and in the north towards the Aburi hills and consist of dense cluster of small trees and shrubs that grow to an average height of about five meters. The grassland which occurred to the southern parts of the municipality </w:t>
      </w:r>
      <w:r w:rsidRPr="008C3404">
        <w:rPr>
          <w:rFonts w:asciiTheme="minorHAnsi" w:hAnsiTheme="minorHAnsi" w:cstheme="minorHAnsi"/>
        </w:rPr>
        <w:lastRenderedPageBreak/>
        <w:t>has now been encroached upon by human activities i</w:t>
      </w:r>
      <w:r w:rsidR="007E1E41" w:rsidRPr="008C3404">
        <w:rPr>
          <w:rFonts w:asciiTheme="minorHAnsi" w:hAnsiTheme="minorHAnsi" w:cstheme="minorHAnsi"/>
        </w:rPr>
        <w:t xml:space="preserve">ncluding settlements. </w:t>
      </w:r>
      <w:r w:rsidR="007E1E41" w:rsidRPr="008C3404">
        <w:rPr>
          <w:rFonts w:asciiTheme="minorHAnsi" w:hAnsiTheme="minorHAnsi" w:cstheme="minorHAnsi"/>
          <w:b/>
        </w:rPr>
        <w:t>Figure 4-4</w:t>
      </w:r>
      <w:r w:rsidRPr="008C3404">
        <w:rPr>
          <w:rFonts w:asciiTheme="minorHAnsi" w:hAnsiTheme="minorHAnsi" w:cstheme="minorHAnsi"/>
        </w:rPr>
        <w:t xml:space="preserve"> shows the reduction in the quantity of rainfall in 2013 in comparison to 2012</w:t>
      </w:r>
    </w:p>
    <w:p w14:paraId="5EE9207A" w14:textId="77777777" w:rsidR="00791D4E" w:rsidRPr="008C3404" w:rsidRDefault="00DB6D25" w:rsidP="00DC53CE">
      <w:pPr>
        <w:spacing w:line="240" w:lineRule="auto"/>
        <w:jc w:val="both"/>
        <w:rPr>
          <w:rFonts w:asciiTheme="minorHAnsi" w:hAnsiTheme="minorHAnsi" w:cstheme="minorHAnsi"/>
        </w:rPr>
      </w:pPr>
      <w:r w:rsidRPr="008C3404">
        <w:rPr>
          <w:rFonts w:asciiTheme="minorHAnsi" w:hAnsiTheme="minorHAnsi" w:cstheme="minorHAnsi"/>
          <w:noProof/>
        </w:rPr>
        <w:drawing>
          <wp:inline distT="0" distB="0" distL="0" distR="0" wp14:anchorId="140168F0" wp14:editId="152373B7">
            <wp:extent cx="4436745" cy="2552065"/>
            <wp:effectExtent l="0" t="0" r="1905" b="635"/>
            <wp:docPr id="99" name="Picture 99" descr="https://gemanewsgh.files.wordpress.com/2016/06/ma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gemanewsgh.files.wordpress.com/2016/06/map-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6745" cy="2552065"/>
                    </a:xfrm>
                    <a:prstGeom prst="rect">
                      <a:avLst/>
                    </a:prstGeom>
                    <a:noFill/>
                    <a:ln>
                      <a:noFill/>
                    </a:ln>
                  </pic:spPr>
                </pic:pic>
              </a:graphicData>
            </a:graphic>
          </wp:inline>
        </w:drawing>
      </w:r>
    </w:p>
    <w:p w14:paraId="308FDA4A" w14:textId="321548B0" w:rsidR="00791D4E" w:rsidRPr="008C3404" w:rsidRDefault="00A625B3" w:rsidP="00A625B3">
      <w:pPr>
        <w:pStyle w:val="Caption"/>
        <w:ind w:left="180"/>
        <w:rPr>
          <w:rFonts w:asciiTheme="minorHAnsi" w:hAnsiTheme="minorHAnsi" w:cstheme="minorHAnsi"/>
        </w:rPr>
      </w:pPr>
      <w:bookmarkStart w:id="128" w:name="_Toc483236337"/>
      <w:r w:rsidRPr="008C3404">
        <w:rPr>
          <w:rFonts w:asciiTheme="minorHAnsi" w:hAnsiTheme="minorHAnsi" w:cstheme="minorHAnsi"/>
        </w:rPr>
        <w:t xml:space="preserve">Figure </w:t>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STYLEREF 1 \s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4</w:t>
      </w:r>
      <w:r w:rsidR="00F66AA5" w:rsidRPr="008C3404">
        <w:rPr>
          <w:rFonts w:asciiTheme="minorHAnsi" w:hAnsiTheme="minorHAnsi" w:cstheme="minorHAnsi"/>
        </w:rPr>
        <w:fldChar w:fldCharType="end"/>
      </w:r>
      <w:r w:rsidR="00F66AA5" w:rsidRPr="008C3404">
        <w:rPr>
          <w:rFonts w:asciiTheme="minorHAnsi" w:hAnsiTheme="minorHAnsi" w:cstheme="minorHAnsi"/>
        </w:rPr>
        <w:noBreakHyphen/>
      </w:r>
      <w:r w:rsidR="00F66AA5" w:rsidRPr="008C3404">
        <w:rPr>
          <w:rFonts w:asciiTheme="minorHAnsi" w:hAnsiTheme="minorHAnsi" w:cstheme="minorHAnsi"/>
        </w:rPr>
        <w:fldChar w:fldCharType="begin"/>
      </w:r>
      <w:r w:rsidR="00F66AA5" w:rsidRPr="008C3404">
        <w:rPr>
          <w:rFonts w:asciiTheme="minorHAnsi" w:hAnsiTheme="minorHAnsi" w:cstheme="minorHAnsi"/>
        </w:rPr>
        <w:instrText xml:space="preserve"> SEQ Figure \* ARABIC \s 1 </w:instrText>
      </w:r>
      <w:r w:rsidR="00F66AA5" w:rsidRPr="008C3404">
        <w:rPr>
          <w:rFonts w:asciiTheme="minorHAnsi" w:hAnsiTheme="minorHAnsi" w:cstheme="minorHAnsi"/>
        </w:rPr>
        <w:fldChar w:fldCharType="separate"/>
      </w:r>
      <w:r w:rsidR="00745733" w:rsidRPr="008C3404">
        <w:rPr>
          <w:rFonts w:asciiTheme="minorHAnsi" w:hAnsiTheme="minorHAnsi" w:cstheme="minorHAnsi"/>
          <w:noProof/>
        </w:rPr>
        <w:t>4</w:t>
      </w:r>
      <w:r w:rsidR="00F66AA5" w:rsidRPr="008C3404">
        <w:rPr>
          <w:rFonts w:asciiTheme="minorHAnsi" w:hAnsiTheme="minorHAnsi" w:cstheme="minorHAnsi"/>
        </w:rPr>
        <w:fldChar w:fldCharType="end"/>
      </w:r>
      <w:r w:rsidRPr="008C3404">
        <w:rPr>
          <w:rFonts w:asciiTheme="minorHAnsi" w:hAnsiTheme="minorHAnsi" w:cstheme="minorHAnsi"/>
          <w:b w:val="0"/>
          <w:bCs/>
        </w:rPr>
        <w:t>: Vegetation</w:t>
      </w:r>
      <w:r w:rsidR="00791D4E" w:rsidRPr="008C3404">
        <w:rPr>
          <w:rFonts w:asciiTheme="minorHAnsi" w:hAnsiTheme="minorHAnsi" w:cstheme="minorHAnsi"/>
          <w:b w:val="0"/>
          <w:bCs/>
        </w:rPr>
        <w:t xml:space="preserve"> Map of Ga East Municipal</w:t>
      </w:r>
      <w:bookmarkEnd w:id="128"/>
    </w:p>
    <w:p w14:paraId="19B606ED" w14:textId="4DD276E8" w:rsidR="0071614F" w:rsidRPr="008C3404" w:rsidRDefault="006E157A" w:rsidP="00F81613">
      <w:pPr>
        <w:pStyle w:val="Heading3"/>
      </w:pPr>
      <w:bookmarkStart w:id="129" w:name="_Toc451548325"/>
      <w:bookmarkStart w:id="130" w:name="_Toc451548326"/>
      <w:bookmarkStart w:id="131" w:name="_Toc451548328"/>
      <w:bookmarkStart w:id="132" w:name="_Toc451548330"/>
      <w:bookmarkStart w:id="133" w:name="_Toc451548331"/>
      <w:bookmarkStart w:id="134" w:name="_Toc451548332"/>
      <w:bookmarkStart w:id="135" w:name="_Toc451548333"/>
      <w:bookmarkStart w:id="136" w:name="_Toc451548334"/>
      <w:bookmarkStart w:id="137" w:name="_Toc451548335"/>
      <w:bookmarkStart w:id="138" w:name="_Toc451548336"/>
      <w:bookmarkStart w:id="139" w:name="_Toc451548337"/>
      <w:bookmarkStart w:id="140" w:name="_Toc451548338"/>
      <w:bookmarkStart w:id="141" w:name="_Toc451548339"/>
      <w:bookmarkStart w:id="142" w:name="_Toc451548340"/>
      <w:bookmarkStart w:id="143" w:name="_Toc451548341"/>
      <w:bookmarkStart w:id="144" w:name="_Toc451548342"/>
      <w:bookmarkStart w:id="145" w:name="_Toc451548343"/>
      <w:bookmarkStart w:id="146" w:name="_Toc451548344"/>
      <w:bookmarkStart w:id="147" w:name="_Toc451548345"/>
      <w:bookmarkStart w:id="148" w:name="_Toc483317105"/>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sidRPr="008C3404">
        <w:t xml:space="preserve">Geology and </w:t>
      </w:r>
      <w:r w:rsidR="0071614F" w:rsidRPr="008C3404">
        <w:t>Soil</w:t>
      </w:r>
      <w:bookmarkEnd w:id="127"/>
      <w:r w:rsidR="009255CB" w:rsidRPr="008C3404">
        <w:t>s</w:t>
      </w:r>
      <w:bookmarkEnd w:id="148"/>
    </w:p>
    <w:p w14:paraId="773474DB" w14:textId="77777777" w:rsidR="003309C5" w:rsidRPr="008C3404" w:rsidRDefault="003309C5" w:rsidP="00DC53CE">
      <w:pPr>
        <w:spacing w:before="240"/>
        <w:jc w:val="both"/>
        <w:rPr>
          <w:rFonts w:asciiTheme="minorHAnsi" w:hAnsiTheme="minorHAnsi" w:cstheme="minorHAnsi"/>
        </w:rPr>
      </w:pPr>
      <w:r w:rsidRPr="008C3404">
        <w:rPr>
          <w:rFonts w:asciiTheme="minorHAnsi" w:hAnsiTheme="minorHAnsi" w:cstheme="minorHAnsi"/>
        </w:rPr>
        <w:t xml:space="preserve">The soil types that exist in the Municipal include but not limited to the following. They are fete consociation located at Abokobi, Adenkrabi and Akporman. It is very shallow and excessively well drained, pale coloured sandy loam and contains small pieces of rock on steep slopes. Nyigbenya, Haatso Complex Association is located at Agbogba, Haatso, Kwabenya, Taifa and Dome. It is well drained red, sandy clay loam to clay with abundant rough stone and quartz gravel. This soil types are suitable for permanent forest. However, Danfa-Dome association and Fete Bediesi complex association located at Danfa to Dome and Sesemi respectively are good for rice, sugarcane vegetables and cotton production. The rest are maize, yam cowpea, soya bean, cassava and others. </w:t>
      </w:r>
    </w:p>
    <w:p w14:paraId="4C85CD2E" w14:textId="77777777" w:rsidR="00C2671C" w:rsidRPr="008C3404" w:rsidRDefault="00C2671C" w:rsidP="00F81613">
      <w:pPr>
        <w:pStyle w:val="Heading3"/>
      </w:pPr>
      <w:bookmarkStart w:id="149" w:name="_Toc144022741"/>
      <w:bookmarkStart w:id="150" w:name="_Toc427769217"/>
      <w:bookmarkStart w:id="151" w:name="_Toc469397024"/>
      <w:bookmarkStart w:id="152" w:name="_Toc483317106"/>
      <w:r w:rsidRPr="008C3404">
        <w:t>Seismic Activity</w:t>
      </w:r>
      <w:bookmarkEnd w:id="149"/>
      <w:bookmarkEnd w:id="150"/>
      <w:bookmarkEnd w:id="151"/>
      <w:bookmarkEnd w:id="152"/>
    </w:p>
    <w:p w14:paraId="441D427D" w14:textId="0FAFE63D" w:rsidR="00C2671C" w:rsidRPr="008C3404" w:rsidRDefault="00C2671C" w:rsidP="00965C83">
      <w:pPr>
        <w:spacing w:line="276" w:lineRule="auto"/>
        <w:jc w:val="both"/>
        <w:rPr>
          <w:rFonts w:asciiTheme="minorHAnsi" w:hAnsiTheme="minorHAnsi" w:cstheme="minorHAnsi"/>
        </w:rPr>
      </w:pPr>
      <w:r w:rsidRPr="008C3404">
        <w:rPr>
          <w:rFonts w:asciiTheme="minorHAnsi" w:hAnsiTheme="minorHAnsi" w:cstheme="minorHAnsi"/>
        </w:rPr>
        <w:t xml:space="preserve">Generally, Ghana is a stable land mass, and features very low seismic activity.  The exception is the coastal region of Ghana, that is, along the Gulf of Guinea, where earthquakes up to magnitude 5.5 to 6.5 according to the Richter </w:t>
      </w:r>
      <w:r w:rsidR="007E1E41" w:rsidRPr="008C3404">
        <w:rPr>
          <w:rFonts w:asciiTheme="minorHAnsi" w:hAnsiTheme="minorHAnsi" w:cstheme="minorHAnsi"/>
        </w:rPr>
        <w:t>scale</w:t>
      </w:r>
      <w:r w:rsidRPr="008C3404">
        <w:rPr>
          <w:rFonts w:asciiTheme="minorHAnsi" w:hAnsiTheme="minorHAnsi" w:cstheme="minorHAnsi"/>
        </w:rPr>
        <w:t xml:space="preserve"> have been recorded historically (in 1906 and 1939) and occur on repetitive periods of between 50 and 140 years (GWCL &amp; GNWP, 2015).</w:t>
      </w:r>
    </w:p>
    <w:p w14:paraId="318C9B04" w14:textId="77777777" w:rsidR="00C2671C" w:rsidRPr="008C3404" w:rsidRDefault="00C2671C" w:rsidP="00DC53CE">
      <w:pPr>
        <w:jc w:val="both"/>
        <w:rPr>
          <w:rFonts w:asciiTheme="minorHAnsi" w:hAnsiTheme="minorHAnsi" w:cstheme="minorHAnsi"/>
        </w:rPr>
      </w:pPr>
    </w:p>
    <w:p w14:paraId="7A23A79D" w14:textId="77777777" w:rsidR="00C2671C" w:rsidRPr="008C3404" w:rsidRDefault="00C2671C" w:rsidP="00DC53CE">
      <w:pPr>
        <w:jc w:val="both"/>
        <w:rPr>
          <w:rFonts w:asciiTheme="minorHAnsi" w:hAnsiTheme="minorHAnsi" w:cstheme="minorHAnsi"/>
        </w:rPr>
      </w:pPr>
      <w:r w:rsidRPr="008C3404">
        <w:rPr>
          <w:rFonts w:asciiTheme="minorHAnsi" w:hAnsiTheme="minorHAnsi" w:cstheme="minorHAnsi"/>
        </w:rPr>
        <w:t xml:space="preserve">For all the earthquakes, which have occurred in the country, the epicentres were located along the coast, in the area surrounding Accra, the national Capital, and Cape Coast, the regional capital of Central Region and surroundings, and these areas suffered relatively minor damages. In the past fifteen years seismic events of minor scales between 2 and 4 on the Richter Scale have been measured three or four times a year, and it is likely that the coastal weakness is renewed with each event.  Building foundations, water and sewerage pipes, oil pipelines and power cables might therefore be affected in the event of a major earthquake of the magnitude of that of 1939, (GWCL &amp; GNWP, 2015). </w:t>
      </w:r>
    </w:p>
    <w:p w14:paraId="44E236F5" w14:textId="77777777" w:rsidR="00C2671C" w:rsidRPr="008C3404" w:rsidRDefault="00C2671C" w:rsidP="00DC53CE">
      <w:pPr>
        <w:jc w:val="both"/>
        <w:rPr>
          <w:rFonts w:asciiTheme="minorHAnsi" w:hAnsiTheme="minorHAnsi" w:cstheme="minorHAnsi"/>
        </w:rPr>
      </w:pPr>
    </w:p>
    <w:p w14:paraId="356337D6" w14:textId="77777777" w:rsidR="00C2671C" w:rsidRPr="008C3404" w:rsidRDefault="00C2671C" w:rsidP="00DC53CE">
      <w:pPr>
        <w:jc w:val="both"/>
        <w:rPr>
          <w:rFonts w:asciiTheme="minorHAnsi" w:hAnsiTheme="minorHAnsi" w:cstheme="minorHAnsi"/>
        </w:rPr>
      </w:pPr>
      <w:r w:rsidRPr="008C3404">
        <w:rPr>
          <w:rFonts w:asciiTheme="minorHAnsi" w:hAnsiTheme="minorHAnsi" w:cstheme="minorHAnsi"/>
        </w:rPr>
        <w:t>It is suggested that any type of foundation adopted for projects in the area should take into consideration an appropriate seismic factor.</w:t>
      </w:r>
    </w:p>
    <w:p w14:paraId="3273EFB1" w14:textId="77777777" w:rsidR="001A674A" w:rsidRPr="008C3404" w:rsidRDefault="001A674A" w:rsidP="00DC53CE">
      <w:pPr>
        <w:jc w:val="both"/>
        <w:rPr>
          <w:rFonts w:asciiTheme="minorHAnsi" w:hAnsiTheme="minorHAnsi" w:cstheme="minorHAnsi"/>
          <w:lang w:val="en-GB" w:eastAsia="x-none"/>
        </w:rPr>
      </w:pPr>
    </w:p>
    <w:p w14:paraId="07A4CAE6" w14:textId="77777777" w:rsidR="00C2671C" w:rsidRPr="008C3404" w:rsidRDefault="00C2671C" w:rsidP="00DC53CE">
      <w:pPr>
        <w:jc w:val="both"/>
        <w:rPr>
          <w:rFonts w:asciiTheme="minorHAnsi" w:hAnsiTheme="minorHAnsi" w:cstheme="minorHAnsi"/>
          <w:lang w:val="en-GB" w:eastAsia="x-none"/>
        </w:rPr>
      </w:pPr>
    </w:p>
    <w:p w14:paraId="24BF3624" w14:textId="77777777" w:rsidR="00CC384B" w:rsidRPr="008C3404" w:rsidRDefault="00CC384B" w:rsidP="00DC53CE">
      <w:pPr>
        <w:pStyle w:val="Heading2"/>
        <w:jc w:val="both"/>
        <w:rPr>
          <w:rFonts w:asciiTheme="minorHAnsi" w:hAnsiTheme="minorHAnsi" w:cstheme="minorHAnsi"/>
          <w:szCs w:val="22"/>
        </w:rPr>
      </w:pPr>
      <w:bookmarkStart w:id="153" w:name="_Toc483317107"/>
      <w:r w:rsidRPr="008C3404">
        <w:rPr>
          <w:rFonts w:asciiTheme="minorHAnsi" w:hAnsiTheme="minorHAnsi" w:cstheme="minorHAnsi"/>
          <w:szCs w:val="22"/>
        </w:rPr>
        <w:t>Socio-Economic Environment</w:t>
      </w:r>
      <w:bookmarkEnd w:id="153"/>
    </w:p>
    <w:p w14:paraId="568CB893" w14:textId="3F544FBF" w:rsidR="00B7120D" w:rsidRPr="008C3404" w:rsidRDefault="00C2671C" w:rsidP="00DC53CE">
      <w:pPr>
        <w:jc w:val="both"/>
        <w:rPr>
          <w:rFonts w:asciiTheme="minorHAnsi" w:hAnsiTheme="minorHAnsi" w:cstheme="minorHAnsi"/>
        </w:rPr>
      </w:pPr>
      <w:r w:rsidRPr="008C3404">
        <w:rPr>
          <w:rFonts w:asciiTheme="minorHAnsi" w:hAnsiTheme="minorHAnsi" w:cstheme="minorHAnsi"/>
          <w:lang w:eastAsia="x-none"/>
        </w:rPr>
        <w:t>The socioeconomic characteristics of the project area are presented below</w:t>
      </w:r>
      <w:r w:rsidR="00B7120D" w:rsidRPr="008C3404">
        <w:rPr>
          <w:rFonts w:asciiTheme="minorHAnsi" w:hAnsiTheme="minorHAnsi" w:cstheme="minorHAnsi"/>
          <w:lang w:eastAsia="x-none"/>
        </w:rPr>
        <w:t xml:space="preserve"> </w:t>
      </w:r>
    </w:p>
    <w:p w14:paraId="6F91D3C3" w14:textId="77777777" w:rsidR="00CC384B" w:rsidRPr="008C3404" w:rsidRDefault="00CC384B" w:rsidP="00F81613">
      <w:pPr>
        <w:pStyle w:val="Heading3"/>
      </w:pPr>
      <w:bookmarkStart w:id="154" w:name="_Toc451548350"/>
      <w:bookmarkStart w:id="155" w:name="_Toc483317108"/>
      <w:bookmarkEnd w:id="154"/>
      <w:r w:rsidRPr="008C3404">
        <w:t>Demographic Characteristics</w:t>
      </w:r>
      <w:bookmarkEnd w:id="155"/>
    </w:p>
    <w:p w14:paraId="4875E36A" w14:textId="41230DAA" w:rsidR="00522B34" w:rsidRPr="008C3404" w:rsidRDefault="00DC4FF0" w:rsidP="00DC53CE">
      <w:pPr>
        <w:spacing w:before="240"/>
        <w:jc w:val="both"/>
        <w:rPr>
          <w:rFonts w:asciiTheme="minorHAnsi" w:hAnsiTheme="minorHAnsi" w:cstheme="minorHAnsi"/>
        </w:rPr>
      </w:pPr>
      <w:r w:rsidRPr="008C3404">
        <w:rPr>
          <w:rFonts w:asciiTheme="minorHAnsi" w:hAnsiTheme="minorHAnsi" w:cstheme="minorHAnsi"/>
        </w:rPr>
        <w:t>The analysis of the demographic characteristics of a population assists planners and policy makers to design sustainable policies to address the developmental needs and challenges of the people. This chapter deals with the demographic characteristics of the population in the Ga East Municipal and deals with issues such as the population size and distribution, age-sex struct</w:t>
      </w:r>
      <w:r w:rsidR="006126D9" w:rsidRPr="008C3404">
        <w:rPr>
          <w:rFonts w:asciiTheme="minorHAnsi" w:hAnsiTheme="minorHAnsi" w:cstheme="minorHAnsi"/>
        </w:rPr>
        <w:t>ure, age dependency, and migration.</w:t>
      </w:r>
    </w:p>
    <w:p w14:paraId="6DA231D9" w14:textId="7D876011" w:rsidR="00DC4FF0" w:rsidRPr="008C3404" w:rsidRDefault="00DC4FF0" w:rsidP="00F81613">
      <w:pPr>
        <w:pStyle w:val="Heading4"/>
      </w:pPr>
      <w:r w:rsidRPr="008C3404">
        <w:t>Population Size and Distribution</w:t>
      </w:r>
    </w:p>
    <w:p w14:paraId="025F3198" w14:textId="1B0C335B" w:rsidR="00DC4FF0" w:rsidRPr="008C3404" w:rsidRDefault="00DC4FF0" w:rsidP="00DC53CE">
      <w:pPr>
        <w:spacing w:before="240"/>
        <w:jc w:val="both"/>
        <w:rPr>
          <w:rFonts w:asciiTheme="minorHAnsi" w:hAnsiTheme="minorHAnsi" w:cstheme="minorHAnsi"/>
        </w:rPr>
      </w:pPr>
      <w:r w:rsidRPr="008C3404">
        <w:rPr>
          <w:rFonts w:asciiTheme="minorHAnsi" w:hAnsiTheme="minorHAnsi" w:cstheme="minorHAnsi"/>
        </w:rPr>
        <w:t xml:space="preserve">The Ga East Municipal has a population of 147,742 according to the 2010 </w:t>
      </w:r>
      <w:r w:rsidR="00013A0F" w:rsidRPr="008C3404">
        <w:rPr>
          <w:rFonts w:asciiTheme="minorHAnsi" w:hAnsiTheme="minorHAnsi" w:cstheme="minorHAnsi"/>
        </w:rPr>
        <w:t>PHC,</w:t>
      </w:r>
      <w:r w:rsidRPr="008C3404">
        <w:rPr>
          <w:rFonts w:asciiTheme="minorHAnsi" w:hAnsiTheme="minorHAnsi" w:cstheme="minorHAnsi"/>
        </w:rPr>
        <w:t xml:space="preserve"> out of which 72,987 (49 percent) are males and 74,755 (51 percent) are females. </w:t>
      </w:r>
      <w:r w:rsidRPr="008C3404">
        <w:rPr>
          <w:rFonts w:asciiTheme="minorHAnsi" w:hAnsiTheme="minorHAnsi" w:cstheme="minorHAnsi"/>
          <w:b/>
        </w:rPr>
        <w:t xml:space="preserve">Table </w:t>
      </w:r>
      <w:r w:rsidR="00013A0F" w:rsidRPr="008C3404">
        <w:rPr>
          <w:rFonts w:asciiTheme="minorHAnsi" w:hAnsiTheme="minorHAnsi" w:cstheme="minorHAnsi"/>
          <w:b/>
        </w:rPr>
        <w:t>4-3</w:t>
      </w:r>
      <w:r w:rsidRPr="008C3404">
        <w:rPr>
          <w:rFonts w:asciiTheme="minorHAnsi" w:hAnsiTheme="minorHAnsi" w:cstheme="minorHAnsi"/>
        </w:rPr>
        <w:t xml:space="preserve"> shows that the 0-4 age group constitutes the highest proportion of 12.2 percent, followed by the age groups 25-29 years with 11.7 percent and 20-24 years with a proportion of 11.2 percent. The lowest proportion of 0.1 percent of the population was reported for age group 95 years and older.  The distribution of the population by sex and locality follows the same pattern as reported for both sexes. The table again shows that, 90 percent of the population in the Municipality resided in urban areas whiles only 10 percent are in rural</w:t>
      </w:r>
      <w:r w:rsidRPr="008C3404">
        <w:rPr>
          <w:rFonts w:asciiTheme="minorHAnsi" w:hAnsiTheme="minorHAnsi" w:cstheme="minorHAnsi"/>
          <w:spacing w:val="-13"/>
        </w:rPr>
        <w:t xml:space="preserve"> </w:t>
      </w:r>
      <w:r w:rsidRPr="008C3404">
        <w:rPr>
          <w:rFonts w:asciiTheme="minorHAnsi" w:hAnsiTheme="minorHAnsi" w:cstheme="minorHAnsi"/>
        </w:rPr>
        <w:t>areas.</w:t>
      </w:r>
    </w:p>
    <w:p w14:paraId="3E1AF177" w14:textId="77777777" w:rsidR="00013A0F" w:rsidRPr="008C3404" w:rsidRDefault="00013A0F" w:rsidP="00DC53CE">
      <w:pPr>
        <w:spacing w:before="240"/>
        <w:jc w:val="both"/>
        <w:rPr>
          <w:rFonts w:asciiTheme="minorHAnsi" w:hAnsiTheme="minorHAnsi" w:cstheme="minorHAnsi"/>
        </w:rPr>
      </w:pPr>
    </w:p>
    <w:p w14:paraId="2C0520C4" w14:textId="14721987" w:rsidR="00DC4FF0" w:rsidRPr="008C3404" w:rsidRDefault="001B3947" w:rsidP="001B3947">
      <w:pPr>
        <w:pStyle w:val="Caption"/>
        <w:rPr>
          <w:rFonts w:asciiTheme="minorHAnsi" w:eastAsia="Calibri" w:hAnsiTheme="minorHAnsi" w:cstheme="minorHAnsi"/>
        </w:rPr>
      </w:pPr>
      <w:bookmarkStart w:id="156" w:name="_Toc483236344"/>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3</w:t>
      </w:r>
      <w:r w:rsidR="00A625B3" w:rsidRPr="008C3404">
        <w:rPr>
          <w:rFonts w:asciiTheme="minorHAnsi" w:hAnsiTheme="minorHAnsi" w:cstheme="minorHAnsi"/>
        </w:rPr>
        <w:fldChar w:fldCharType="end"/>
      </w:r>
      <w:r w:rsidRPr="008C3404">
        <w:rPr>
          <w:rFonts w:asciiTheme="minorHAnsi" w:hAnsiTheme="minorHAnsi" w:cstheme="minorHAnsi"/>
        </w:rPr>
        <w:t xml:space="preserve">: </w:t>
      </w:r>
      <w:r w:rsidR="00DC4FF0" w:rsidRPr="008C3404">
        <w:rPr>
          <w:rFonts w:asciiTheme="minorHAnsi" w:eastAsia="Calibri" w:hAnsiTheme="minorHAnsi" w:cstheme="minorHAnsi"/>
        </w:rPr>
        <w:t>Population by age, sex and type of locality</w:t>
      </w:r>
      <w:bookmarkEnd w:id="1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82"/>
        <w:gridCol w:w="918"/>
        <w:gridCol w:w="981"/>
        <w:gridCol w:w="1040"/>
        <w:gridCol w:w="981"/>
        <w:gridCol w:w="1040"/>
        <w:gridCol w:w="1076"/>
        <w:gridCol w:w="916"/>
      </w:tblGrid>
      <w:tr w:rsidR="00DC4FF0" w:rsidRPr="008C3404" w14:paraId="0FA265FF" w14:textId="77777777" w:rsidTr="00013A0F">
        <w:trPr>
          <w:trHeight w:hRule="exact" w:val="261"/>
        </w:trPr>
        <w:tc>
          <w:tcPr>
            <w:tcW w:w="1182" w:type="dxa"/>
          </w:tcPr>
          <w:p w14:paraId="5BC6B8F9" w14:textId="77777777" w:rsidR="00DC4FF0" w:rsidRPr="008C3404" w:rsidRDefault="00DC4FF0" w:rsidP="00DC53CE">
            <w:pPr>
              <w:spacing w:line="240" w:lineRule="auto"/>
              <w:jc w:val="both"/>
              <w:rPr>
                <w:rFonts w:asciiTheme="minorHAnsi" w:hAnsiTheme="minorHAnsi" w:cstheme="minorHAnsi"/>
                <w:sz w:val="20"/>
                <w:szCs w:val="20"/>
              </w:rPr>
            </w:pPr>
          </w:p>
        </w:tc>
        <w:tc>
          <w:tcPr>
            <w:tcW w:w="1899" w:type="dxa"/>
            <w:gridSpan w:val="2"/>
          </w:tcPr>
          <w:p w14:paraId="71B30404" w14:textId="77777777" w:rsidR="00DC4FF0" w:rsidRPr="008C3404" w:rsidRDefault="00DC4FF0" w:rsidP="00DC53CE">
            <w:pPr>
              <w:pStyle w:val="TableParagraph"/>
              <w:tabs>
                <w:tab w:val="left" w:pos="411"/>
                <w:tab w:val="left" w:pos="1763"/>
              </w:tabs>
              <w:ind w:left="10"/>
              <w:jc w:val="both"/>
              <w:rPr>
                <w:rFonts w:asciiTheme="minorHAnsi" w:hAnsiTheme="minorHAnsi" w:cstheme="minorHAnsi"/>
                <w:sz w:val="20"/>
                <w:szCs w:val="20"/>
              </w:rPr>
            </w:pPr>
            <w:r w:rsidRPr="008C3404">
              <w:rPr>
                <w:rFonts w:asciiTheme="minorHAnsi" w:hAnsiTheme="minorHAnsi" w:cstheme="minorHAnsi"/>
                <w:sz w:val="20"/>
                <w:szCs w:val="20"/>
                <w:u w:val="single"/>
              </w:rPr>
              <w:t xml:space="preserve"> </w:t>
            </w:r>
            <w:r w:rsidRPr="008C3404">
              <w:rPr>
                <w:rFonts w:asciiTheme="minorHAnsi" w:hAnsiTheme="minorHAnsi" w:cstheme="minorHAnsi"/>
                <w:sz w:val="20"/>
                <w:szCs w:val="20"/>
                <w:u w:val="single"/>
              </w:rPr>
              <w:tab/>
              <w:t>Both Sexes</w:t>
            </w:r>
            <w:r w:rsidRPr="008C3404">
              <w:rPr>
                <w:rFonts w:asciiTheme="minorHAnsi" w:hAnsiTheme="minorHAnsi" w:cstheme="minorHAnsi"/>
                <w:sz w:val="20"/>
                <w:szCs w:val="20"/>
                <w:u w:val="single"/>
              </w:rPr>
              <w:tab/>
            </w:r>
          </w:p>
        </w:tc>
        <w:tc>
          <w:tcPr>
            <w:tcW w:w="2021" w:type="dxa"/>
            <w:gridSpan w:val="2"/>
          </w:tcPr>
          <w:p w14:paraId="7BAE0C4E" w14:textId="77777777" w:rsidR="00DC4FF0" w:rsidRPr="008C3404" w:rsidRDefault="00DC4FF0" w:rsidP="00DC53CE">
            <w:pPr>
              <w:pStyle w:val="TableParagraph"/>
              <w:tabs>
                <w:tab w:val="left" w:pos="792"/>
                <w:tab w:val="left" w:pos="1885"/>
              </w:tabs>
              <w:ind w:left="132"/>
              <w:jc w:val="both"/>
              <w:rPr>
                <w:rFonts w:asciiTheme="minorHAnsi" w:hAnsiTheme="minorHAnsi" w:cstheme="minorHAnsi"/>
                <w:sz w:val="20"/>
                <w:szCs w:val="20"/>
              </w:rPr>
            </w:pPr>
            <w:r w:rsidRPr="008C3404">
              <w:rPr>
                <w:rFonts w:asciiTheme="minorHAnsi" w:hAnsiTheme="minorHAnsi" w:cstheme="minorHAnsi"/>
                <w:sz w:val="20"/>
                <w:szCs w:val="20"/>
                <w:u w:val="single"/>
              </w:rPr>
              <w:t xml:space="preserve"> </w:t>
            </w:r>
            <w:r w:rsidRPr="008C3404">
              <w:rPr>
                <w:rFonts w:asciiTheme="minorHAnsi" w:hAnsiTheme="minorHAnsi" w:cstheme="minorHAnsi"/>
                <w:sz w:val="20"/>
                <w:szCs w:val="20"/>
                <w:u w:val="single"/>
              </w:rPr>
              <w:tab/>
              <w:t>Male</w:t>
            </w:r>
            <w:r w:rsidRPr="008C3404">
              <w:rPr>
                <w:rFonts w:asciiTheme="minorHAnsi" w:hAnsiTheme="minorHAnsi" w:cstheme="minorHAnsi"/>
                <w:sz w:val="20"/>
                <w:szCs w:val="20"/>
                <w:u w:val="single"/>
              </w:rPr>
              <w:tab/>
            </w:r>
          </w:p>
        </w:tc>
        <w:tc>
          <w:tcPr>
            <w:tcW w:w="2116" w:type="dxa"/>
            <w:gridSpan w:val="2"/>
          </w:tcPr>
          <w:p w14:paraId="5F1AFA1B" w14:textId="77777777" w:rsidR="00DC4FF0" w:rsidRPr="008C3404" w:rsidRDefault="00DC4FF0" w:rsidP="00DC53CE">
            <w:pPr>
              <w:pStyle w:val="TableParagraph"/>
              <w:tabs>
                <w:tab w:val="left" w:pos="699"/>
                <w:tab w:val="left" w:pos="1882"/>
              </w:tabs>
              <w:ind w:left="132"/>
              <w:jc w:val="both"/>
              <w:rPr>
                <w:rFonts w:asciiTheme="minorHAnsi" w:hAnsiTheme="minorHAnsi" w:cstheme="minorHAnsi"/>
                <w:sz w:val="20"/>
                <w:szCs w:val="20"/>
              </w:rPr>
            </w:pPr>
            <w:r w:rsidRPr="008C3404">
              <w:rPr>
                <w:rFonts w:asciiTheme="minorHAnsi" w:hAnsiTheme="minorHAnsi" w:cstheme="minorHAnsi"/>
                <w:sz w:val="20"/>
                <w:szCs w:val="20"/>
                <w:u w:val="single"/>
              </w:rPr>
              <w:t xml:space="preserve"> </w:t>
            </w:r>
            <w:r w:rsidRPr="008C3404">
              <w:rPr>
                <w:rFonts w:asciiTheme="minorHAnsi" w:hAnsiTheme="minorHAnsi" w:cstheme="minorHAnsi"/>
                <w:sz w:val="20"/>
                <w:szCs w:val="20"/>
                <w:u w:val="single"/>
              </w:rPr>
              <w:tab/>
              <w:t>Female</w:t>
            </w:r>
            <w:r w:rsidRPr="008C3404">
              <w:rPr>
                <w:rFonts w:asciiTheme="minorHAnsi" w:hAnsiTheme="minorHAnsi" w:cstheme="minorHAnsi"/>
                <w:sz w:val="20"/>
                <w:szCs w:val="20"/>
                <w:u w:val="single"/>
              </w:rPr>
              <w:tab/>
            </w:r>
          </w:p>
        </w:tc>
        <w:tc>
          <w:tcPr>
            <w:tcW w:w="916" w:type="dxa"/>
            <w:vMerge w:val="restart"/>
          </w:tcPr>
          <w:p w14:paraId="28F9BBB2" w14:textId="77777777" w:rsidR="00DC4FF0" w:rsidRPr="008C3404" w:rsidRDefault="00DC4FF0" w:rsidP="00DC53CE">
            <w:pPr>
              <w:pStyle w:val="TableParagraph"/>
              <w:spacing w:before="5"/>
              <w:ind w:left="424" w:right="87" w:firstLine="67"/>
              <w:jc w:val="both"/>
              <w:rPr>
                <w:rFonts w:asciiTheme="minorHAnsi" w:hAnsiTheme="minorHAnsi" w:cstheme="minorHAnsi"/>
                <w:sz w:val="20"/>
                <w:szCs w:val="20"/>
              </w:rPr>
            </w:pPr>
            <w:r w:rsidRPr="008C3404">
              <w:rPr>
                <w:rFonts w:asciiTheme="minorHAnsi" w:hAnsiTheme="minorHAnsi" w:cstheme="minorHAnsi"/>
                <w:sz w:val="20"/>
                <w:szCs w:val="20"/>
              </w:rPr>
              <w:t>Sex ratio</w:t>
            </w:r>
          </w:p>
        </w:tc>
      </w:tr>
      <w:tr w:rsidR="00DC4FF0" w:rsidRPr="008C3404" w14:paraId="31134688" w14:textId="77777777" w:rsidTr="00013A0F">
        <w:trPr>
          <w:trHeight w:hRule="exact" w:val="262"/>
        </w:trPr>
        <w:tc>
          <w:tcPr>
            <w:tcW w:w="1182" w:type="dxa"/>
          </w:tcPr>
          <w:p w14:paraId="642FA24E" w14:textId="77777777" w:rsidR="00DC4FF0" w:rsidRPr="008C3404" w:rsidRDefault="00DC4FF0" w:rsidP="00DC53CE">
            <w:pPr>
              <w:pStyle w:val="TableParagraph"/>
              <w:spacing w:before="6"/>
              <w:ind w:left="122"/>
              <w:jc w:val="both"/>
              <w:rPr>
                <w:rFonts w:asciiTheme="minorHAnsi" w:hAnsiTheme="minorHAnsi" w:cstheme="minorHAnsi"/>
                <w:sz w:val="20"/>
                <w:szCs w:val="20"/>
              </w:rPr>
            </w:pPr>
            <w:r w:rsidRPr="008C3404">
              <w:rPr>
                <w:rFonts w:asciiTheme="minorHAnsi" w:hAnsiTheme="minorHAnsi" w:cstheme="minorHAnsi"/>
                <w:sz w:val="20"/>
                <w:szCs w:val="20"/>
              </w:rPr>
              <w:t>Age Group</w:t>
            </w:r>
          </w:p>
        </w:tc>
        <w:tc>
          <w:tcPr>
            <w:tcW w:w="918" w:type="dxa"/>
          </w:tcPr>
          <w:p w14:paraId="12726CCB" w14:textId="77777777" w:rsidR="00DC4FF0" w:rsidRPr="008C3404" w:rsidRDefault="00DC4FF0" w:rsidP="00DC53CE">
            <w:pPr>
              <w:pStyle w:val="TableParagraph"/>
              <w:spacing w:before="6"/>
              <w:ind w:right="107"/>
              <w:jc w:val="both"/>
              <w:rPr>
                <w:rFonts w:asciiTheme="minorHAnsi" w:hAnsiTheme="minorHAnsi" w:cstheme="minorHAnsi"/>
                <w:sz w:val="20"/>
                <w:szCs w:val="20"/>
              </w:rPr>
            </w:pPr>
            <w:r w:rsidRPr="008C3404">
              <w:rPr>
                <w:rFonts w:asciiTheme="minorHAnsi" w:hAnsiTheme="minorHAnsi" w:cstheme="minorHAnsi"/>
                <w:sz w:val="20"/>
                <w:szCs w:val="20"/>
              </w:rPr>
              <w:t>Number</w:t>
            </w:r>
          </w:p>
        </w:tc>
        <w:tc>
          <w:tcPr>
            <w:tcW w:w="981" w:type="dxa"/>
          </w:tcPr>
          <w:p w14:paraId="4AC47526" w14:textId="77777777" w:rsidR="00DC4FF0" w:rsidRPr="008C3404" w:rsidRDefault="00DC4FF0" w:rsidP="00DC53CE">
            <w:pPr>
              <w:pStyle w:val="TableParagraph"/>
              <w:spacing w:before="6"/>
              <w:ind w:right="238"/>
              <w:jc w:val="both"/>
              <w:rPr>
                <w:rFonts w:asciiTheme="minorHAnsi" w:hAnsiTheme="minorHAnsi" w:cstheme="minorHAnsi"/>
                <w:sz w:val="20"/>
                <w:szCs w:val="20"/>
              </w:rPr>
            </w:pPr>
            <w:r w:rsidRPr="008C3404">
              <w:rPr>
                <w:rFonts w:asciiTheme="minorHAnsi" w:hAnsiTheme="minorHAnsi" w:cstheme="minorHAnsi"/>
                <w:sz w:val="20"/>
                <w:szCs w:val="20"/>
              </w:rPr>
              <w:t>Percent</w:t>
            </w:r>
          </w:p>
        </w:tc>
        <w:tc>
          <w:tcPr>
            <w:tcW w:w="1040" w:type="dxa"/>
          </w:tcPr>
          <w:p w14:paraId="6DCEFEA1" w14:textId="77777777" w:rsidR="00DC4FF0" w:rsidRPr="008C3404" w:rsidRDefault="00DC4FF0" w:rsidP="00DC53CE">
            <w:pPr>
              <w:pStyle w:val="TableParagraph"/>
              <w:spacing w:before="6"/>
              <w:ind w:right="107"/>
              <w:jc w:val="both"/>
              <w:rPr>
                <w:rFonts w:asciiTheme="minorHAnsi" w:hAnsiTheme="minorHAnsi" w:cstheme="minorHAnsi"/>
                <w:sz w:val="20"/>
                <w:szCs w:val="20"/>
              </w:rPr>
            </w:pPr>
            <w:r w:rsidRPr="008C3404">
              <w:rPr>
                <w:rFonts w:asciiTheme="minorHAnsi" w:hAnsiTheme="minorHAnsi" w:cstheme="minorHAnsi"/>
                <w:sz w:val="20"/>
                <w:szCs w:val="20"/>
              </w:rPr>
              <w:t>Number</w:t>
            </w:r>
          </w:p>
        </w:tc>
        <w:tc>
          <w:tcPr>
            <w:tcW w:w="981" w:type="dxa"/>
          </w:tcPr>
          <w:p w14:paraId="390B5FCC" w14:textId="77777777" w:rsidR="00DC4FF0" w:rsidRPr="008C3404" w:rsidRDefault="00DC4FF0" w:rsidP="00DC53CE">
            <w:pPr>
              <w:pStyle w:val="TableParagraph"/>
              <w:spacing w:before="6"/>
              <w:ind w:right="238"/>
              <w:jc w:val="both"/>
              <w:rPr>
                <w:rFonts w:asciiTheme="minorHAnsi" w:hAnsiTheme="minorHAnsi" w:cstheme="minorHAnsi"/>
                <w:sz w:val="20"/>
                <w:szCs w:val="20"/>
              </w:rPr>
            </w:pPr>
            <w:r w:rsidRPr="008C3404">
              <w:rPr>
                <w:rFonts w:asciiTheme="minorHAnsi" w:hAnsiTheme="minorHAnsi" w:cstheme="minorHAnsi"/>
                <w:sz w:val="20"/>
                <w:szCs w:val="20"/>
              </w:rPr>
              <w:t>Percent</w:t>
            </w:r>
          </w:p>
        </w:tc>
        <w:tc>
          <w:tcPr>
            <w:tcW w:w="1040" w:type="dxa"/>
          </w:tcPr>
          <w:p w14:paraId="0466F1F3" w14:textId="77777777" w:rsidR="00DC4FF0" w:rsidRPr="008C3404" w:rsidRDefault="00DC4FF0" w:rsidP="00DC53CE">
            <w:pPr>
              <w:pStyle w:val="TableParagraph"/>
              <w:spacing w:before="6"/>
              <w:ind w:right="107"/>
              <w:jc w:val="both"/>
              <w:rPr>
                <w:rFonts w:asciiTheme="minorHAnsi" w:hAnsiTheme="minorHAnsi" w:cstheme="minorHAnsi"/>
                <w:sz w:val="20"/>
                <w:szCs w:val="20"/>
              </w:rPr>
            </w:pPr>
            <w:r w:rsidRPr="008C3404">
              <w:rPr>
                <w:rFonts w:asciiTheme="minorHAnsi" w:hAnsiTheme="minorHAnsi" w:cstheme="minorHAnsi"/>
                <w:sz w:val="20"/>
                <w:szCs w:val="20"/>
              </w:rPr>
              <w:t>Number</w:t>
            </w:r>
          </w:p>
        </w:tc>
        <w:tc>
          <w:tcPr>
            <w:tcW w:w="1076" w:type="dxa"/>
          </w:tcPr>
          <w:p w14:paraId="7C5CACC6" w14:textId="77777777" w:rsidR="00DC4FF0" w:rsidRPr="008C3404" w:rsidRDefault="00DC4FF0" w:rsidP="00DC53CE">
            <w:pPr>
              <w:pStyle w:val="TableParagraph"/>
              <w:spacing w:before="6"/>
              <w:ind w:right="333"/>
              <w:jc w:val="both"/>
              <w:rPr>
                <w:rFonts w:asciiTheme="minorHAnsi" w:hAnsiTheme="minorHAnsi" w:cstheme="minorHAnsi"/>
                <w:sz w:val="20"/>
                <w:szCs w:val="20"/>
              </w:rPr>
            </w:pPr>
            <w:r w:rsidRPr="008C3404">
              <w:rPr>
                <w:rFonts w:asciiTheme="minorHAnsi" w:hAnsiTheme="minorHAnsi" w:cstheme="minorHAnsi"/>
                <w:sz w:val="20"/>
                <w:szCs w:val="20"/>
              </w:rPr>
              <w:t>Percent</w:t>
            </w:r>
          </w:p>
        </w:tc>
        <w:tc>
          <w:tcPr>
            <w:tcW w:w="916" w:type="dxa"/>
            <w:vMerge/>
          </w:tcPr>
          <w:p w14:paraId="0A5D1C4C" w14:textId="77777777" w:rsidR="00DC4FF0" w:rsidRPr="008C3404" w:rsidRDefault="00DC4FF0" w:rsidP="00DC53CE">
            <w:pPr>
              <w:spacing w:line="240" w:lineRule="auto"/>
              <w:jc w:val="both"/>
              <w:rPr>
                <w:rFonts w:asciiTheme="minorHAnsi" w:hAnsiTheme="minorHAnsi" w:cstheme="minorHAnsi"/>
                <w:sz w:val="20"/>
                <w:szCs w:val="20"/>
              </w:rPr>
            </w:pPr>
          </w:p>
        </w:tc>
      </w:tr>
      <w:tr w:rsidR="00DC4FF0" w:rsidRPr="008C3404" w14:paraId="1E4BE44A" w14:textId="77777777" w:rsidTr="00013A0F">
        <w:trPr>
          <w:trHeight w:hRule="exact" w:val="249"/>
        </w:trPr>
        <w:tc>
          <w:tcPr>
            <w:tcW w:w="1182" w:type="dxa"/>
          </w:tcPr>
          <w:p w14:paraId="4B85AEB7"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All Ages</w:t>
            </w:r>
          </w:p>
        </w:tc>
        <w:tc>
          <w:tcPr>
            <w:tcW w:w="918" w:type="dxa"/>
          </w:tcPr>
          <w:p w14:paraId="628C7E1E" w14:textId="77777777" w:rsidR="00DC4FF0" w:rsidRPr="008C3404" w:rsidRDefault="00DC4FF0" w:rsidP="00DC53CE">
            <w:pPr>
              <w:pStyle w:val="TableParagraph"/>
              <w:ind w:right="105"/>
              <w:jc w:val="both"/>
              <w:rPr>
                <w:rFonts w:asciiTheme="minorHAnsi" w:hAnsiTheme="minorHAnsi" w:cstheme="minorHAnsi"/>
                <w:sz w:val="20"/>
                <w:szCs w:val="20"/>
              </w:rPr>
            </w:pPr>
            <w:r w:rsidRPr="008C3404">
              <w:rPr>
                <w:rFonts w:asciiTheme="minorHAnsi" w:hAnsiTheme="minorHAnsi" w:cstheme="minorHAnsi"/>
                <w:sz w:val="20"/>
                <w:szCs w:val="20"/>
              </w:rPr>
              <w:t>147,742</w:t>
            </w:r>
          </w:p>
        </w:tc>
        <w:tc>
          <w:tcPr>
            <w:tcW w:w="981" w:type="dxa"/>
          </w:tcPr>
          <w:p w14:paraId="42CF245B"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1FB2A0A3"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72,987</w:t>
            </w:r>
          </w:p>
        </w:tc>
        <w:tc>
          <w:tcPr>
            <w:tcW w:w="981" w:type="dxa"/>
          </w:tcPr>
          <w:p w14:paraId="22C93E12"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1D5EFC80"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14,557</w:t>
            </w:r>
          </w:p>
        </w:tc>
        <w:tc>
          <w:tcPr>
            <w:tcW w:w="1076" w:type="dxa"/>
          </w:tcPr>
          <w:p w14:paraId="60098AAC"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916" w:type="dxa"/>
          </w:tcPr>
          <w:p w14:paraId="6919CFF5"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97.6</w:t>
            </w:r>
          </w:p>
        </w:tc>
      </w:tr>
      <w:tr w:rsidR="00DC4FF0" w:rsidRPr="008C3404" w14:paraId="5CFEE2C7" w14:textId="77777777" w:rsidTr="00013A0F">
        <w:trPr>
          <w:trHeight w:hRule="exact" w:val="243"/>
        </w:trPr>
        <w:tc>
          <w:tcPr>
            <w:tcW w:w="1182" w:type="dxa"/>
          </w:tcPr>
          <w:p w14:paraId="6081AF24"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0 – 4</w:t>
            </w:r>
          </w:p>
        </w:tc>
        <w:tc>
          <w:tcPr>
            <w:tcW w:w="918" w:type="dxa"/>
          </w:tcPr>
          <w:p w14:paraId="6A28E41F"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18,015</w:t>
            </w:r>
          </w:p>
        </w:tc>
        <w:tc>
          <w:tcPr>
            <w:tcW w:w="981" w:type="dxa"/>
          </w:tcPr>
          <w:p w14:paraId="3DC4769E"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350760D1"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9,121</w:t>
            </w:r>
          </w:p>
        </w:tc>
        <w:tc>
          <w:tcPr>
            <w:tcW w:w="981" w:type="dxa"/>
          </w:tcPr>
          <w:p w14:paraId="771A0E76"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11.9</w:t>
            </w:r>
          </w:p>
        </w:tc>
        <w:tc>
          <w:tcPr>
            <w:tcW w:w="1040" w:type="dxa"/>
          </w:tcPr>
          <w:p w14:paraId="3DA9AB38"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1,672</w:t>
            </w:r>
          </w:p>
        </w:tc>
        <w:tc>
          <w:tcPr>
            <w:tcW w:w="1076" w:type="dxa"/>
          </w:tcPr>
          <w:p w14:paraId="311A61FB"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11.5</w:t>
            </w:r>
          </w:p>
        </w:tc>
        <w:tc>
          <w:tcPr>
            <w:tcW w:w="916" w:type="dxa"/>
          </w:tcPr>
          <w:p w14:paraId="5C2D9D78"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102.6</w:t>
            </w:r>
          </w:p>
        </w:tc>
      </w:tr>
      <w:tr w:rsidR="00DC4FF0" w:rsidRPr="008C3404" w14:paraId="23742C73" w14:textId="77777777" w:rsidTr="00013A0F">
        <w:trPr>
          <w:trHeight w:hRule="exact" w:val="241"/>
        </w:trPr>
        <w:tc>
          <w:tcPr>
            <w:tcW w:w="1182" w:type="dxa"/>
          </w:tcPr>
          <w:p w14:paraId="394ED27F"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5 – 9</w:t>
            </w:r>
          </w:p>
        </w:tc>
        <w:tc>
          <w:tcPr>
            <w:tcW w:w="918" w:type="dxa"/>
          </w:tcPr>
          <w:p w14:paraId="1FEE22B0"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14,440</w:t>
            </w:r>
          </w:p>
        </w:tc>
        <w:tc>
          <w:tcPr>
            <w:tcW w:w="981" w:type="dxa"/>
          </w:tcPr>
          <w:p w14:paraId="0DB57788"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05B75BB9"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7,245</w:t>
            </w:r>
          </w:p>
        </w:tc>
        <w:tc>
          <w:tcPr>
            <w:tcW w:w="981" w:type="dxa"/>
          </w:tcPr>
          <w:p w14:paraId="66468E57"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9.6</w:t>
            </w:r>
          </w:p>
        </w:tc>
        <w:tc>
          <w:tcPr>
            <w:tcW w:w="1040" w:type="dxa"/>
          </w:tcPr>
          <w:p w14:paraId="3BCF7A0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1,454</w:t>
            </w:r>
          </w:p>
        </w:tc>
        <w:tc>
          <w:tcPr>
            <w:tcW w:w="1076" w:type="dxa"/>
          </w:tcPr>
          <w:p w14:paraId="2189DB0E"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10.0</w:t>
            </w:r>
          </w:p>
        </w:tc>
        <w:tc>
          <w:tcPr>
            <w:tcW w:w="916" w:type="dxa"/>
          </w:tcPr>
          <w:p w14:paraId="40A56082"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100.7</w:t>
            </w:r>
          </w:p>
        </w:tc>
      </w:tr>
      <w:tr w:rsidR="00DC4FF0" w:rsidRPr="008C3404" w14:paraId="3F1C7B4E" w14:textId="77777777" w:rsidTr="00013A0F">
        <w:trPr>
          <w:trHeight w:hRule="exact" w:val="241"/>
        </w:trPr>
        <w:tc>
          <w:tcPr>
            <w:tcW w:w="1182" w:type="dxa"/>
          </w:tcPr>
          <w:p w14:paraId="3ADA0DB9"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10 – 14</w:t>
            </w:r>
          </w:p>
        </w:tc>
        <w:tc>
          <w:tcPr>
            <w:tcW w:w="918" w:type="dxa"/>
          </w:tcPr>
          <w:p w14:paraId="5A4D32C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13,868</w:t>
            </w:r>
          </w:p>
        </w:tc>
        <w:tc>
          <w:tcPr>
            <w:tcW w:w="981" w:type="dxa"/>
          </w:tcPr>
          <w:p w14:paraId="5EA2859D"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1BECB925"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6,606</w:t>
            </w:r>
          </w:p>
        </w:tc>
        <w:tc>
          <w:tcPr>
            <w:tcW w:w="981" w:type="dxa"/>
          </w:tcPr>
          <w:p w14:paraId="63878380"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9.7</w:t>
            </w:r>
          </w:p>
        </w:tc>
        <w:tc>
          <w:tcPr>
            <w:tcW w:w="1040" w:type="dxa"/>
          </w:tcPr>
          <w:p w14:paraId="60CCB524"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1,403</w:t>
            </w:r>
          </w:p>
        </w:tc>
        <w:tc>
          <w:tcPr>
            <w:tcW w:w="1076" w:type="dxa"/>
          </w:tcPr>
          <w:p w14:paraId="284E18A5"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9.6</w:t>
            </w:r>
          </w:p>
        </w:tc>
        <w:tc>
          <w:tcPr>
            <w:tcW w:w="916" w:type="dxa"/>
          </w:tcPr>
          <w:p w14:paraId="5714415D" w14:textId="77777777" w:rsidR="00DC4FF0" w:rsidRPr="008C3404" w:rsidRDefault="00DC4FF0" w:rsidP="00DC53CE">
            <w:pPr>
              <w:pStyle w:val="TableParagraph"/>
              <w:ind w:right="105"/>
              <w:jc w:val="both"/>
              <w:rPr>
                <w:rFonts w:asciiTheme="minorHAnsi" w:hAnsiTheme="minorHAnsi" w:cstheme="minorHAnsi"/>
                <w:sz w:val="20"/>
                <w:szCs w:val="20"/>
              </w:rPr>
            </w:pPr>
            <w:r w:rsidRPr="008C3404">
              <w:rPr>
                <w:rFonts w:asciiTheme="minorHAnsi" w:hAnsiTheme="minorHAnsi" w:cstheme="minorHAnsi"/>
                <w:sz w:val="20"/>
                <w:szCs w:val="20"/>
              </w:rPr>
              <w:t>91</w:t>
            </w:r>
          </w:p>
        </w:tc>
      </w:tr>
      <w:tr w:rsidR="00DC4FF0" w:rsidRPr="008C3404" w14:paraId="05C3E405" w14:textId="77777777" w:rsidTr="00013A0F">
        <w:trPr>
          <w:trHeight w:hRule="exact" w:val="242"/>
        </w:trPr>
        <w:tc>
          <w:tcPr>
            <w:tcW w:w="1182" w:type="dxa"/>
          </w:tcPr>
          <w:p w14:paraId="42B3361A"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15 – 19</w:t>
            </w:r>
          </w:p>
        </w:tc>
        <w:tc>
          <w:tcPr>
            <w:tcW w:w="918" w:type="dxa"/>
          </w:tcPr>
          <w:p w14:paraId="702F6A52"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13,148</w:t>
            </w:r>
          </w:p>
        </w:tc>
        <w:tc>
          <w:tcPr>
            <w:tcW w:w="981" w:type="dxa"/>
          </w:tcPr>
          <w:p w14:paraId="660EB4B0"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5D36A92A" w14:textId="77777777" w:rsidR="00DC4FF0" w:rsidRPr="008C3404" w:rsidRDefault="00DC4FF0" w:rsidP="00DC53CE">
            <w:pPr>
              <w:pStyle w:val="TableParagraph"/>
              <w:ind w:right="106"/>
              <w:jc w:val="both"/>
              <w:rPr>
                <w:rFonts w:asciiTheme="minorHAnsi" w:hAnsiTheme="minorHAnsi" w:cstheme="minorHAnsi"/>
                <w:sz w:val="20"/>
                <w:szCs w:val="20"/>
              </w:rPr>
            </w:pPr>
            <w:r w:rsidRPr="008C3404">
              <w:rPr>
                <w:rFonts w:asciiTheme="minorHAnsi" w:hAnsiTheme="minorHAnsi" w:cstheme="minorHAnsi"/>
                <w:sz w:val="20"/>
                <w:szCs w:val="20"/>
              </w:rPr>
              <w:t>6,080</w:t>
            </w:r>
          </w:p>
        </w:tc>
        <w:tc>
          <w:tcPr>
            <w:tcW w:w="981" w:type="dxa"/>
          </w:tcPr>
          <w:p w14:paraId="1504994F"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9.5</w:t>
            </w:r>
          </w:p>
        </w:tc>
        <w:tc>
          <w:tcPr>
            <w:tcW w:w="1040" w:type="dxa"/>
          </w:tcPr>
          <w:p w14:paraId="6C7A3880"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1,329</w:t>
            </w:r>
          </w:p>
        </w:tc>
        <w:tc>
          <w:tcPr>
            <w:tcW w:w="1076" w:type="dxa"/>
          </w:tcPr>
          <w:p w14:paraId="27D6674F"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9.1</w:t>
            </w:r>
          </w:p>
        </w:tc>
        <w:tc>
          <w:tcPr>
            <w:tcW w:w="916" w:type="dxa"/>
          </w:tcPr>
          <w:p w14:paraId="67460F3F" w14:textId="77777777" w:rsidR="00DC4FF0" w:rsidRPr="008C3404" w:rsidRDefault="00DC4FF0" w:rsidP="00DC53CE">
            <w:pPr>
              <w:pStyle w:val="TableParagraph"/>
              <w:ind w:right="105"/>
              <w:jc w:val="both"/>
              <w:rPr>
                <w:rFonts w:asciiTheme="minorHAnsi" w:hAnsiTheme="minorHAnsi" w:cstheme="minorHAnsi"/>
                <w:sz w:val="20"/>
                <w:szCs w:val="20"/>
              </w:rPr>
            </w:pPr>
            <w:r w:rsidRPr="008C3404">
              <w:rPr>
                <w:rFonts w:asciiTheme="minorHAnsi" w:hAnsiTheme="minorHAnsi" w:cstheme="minorHAnsi"/>
                <w:sz w:val="20"/>
                <w:szCs w:val="20"/>
              </w:rPr>
              <w:t>86</w:t>
            </w:r>
          </w:p>
        </w:tc>
      </w:tr>
      <w:tr w:rsidR="00DC4FF0" w:rsidRPr="008C3404" w14:paraId="27938F6F" w14:textId="77777777" w:rsidTr="00013A0F">
        <w:trPr>
          <w:trHeight w:hRule="exact" w:val="241"/>
        </w:trPr>
        <w:tc>
          <w:tcPr>
            <w:tcW w:w="1182" w:type="dxa"/>
          </w:tcPr>
          <w:p w14:paraId="470F3828"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20 – 24</w:t>
            </w:r>
          </w:p>
        </w:tc>
        <w:tc>
          <w:tcPr>
            <w:tcW w:w="918" w:type="dxa"/>
          </w:tcPr>
          <w:p w14:paraId="2DEA340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16,611</w:t>
            </w:r>
          </w:p>
        </w:tc>
        <w:tc>
          <w:tcPr>
            <w:tcW w:w="981" w:type="dxa"/>
          </w:tcPr>
          <w:p w14:paraId="0CDB57DA"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55C5EF1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7,869</w:t>
            </w:r>
          </w:p>
        </w:tc>
        <w:tc>
          <w:tcPr>
            <w:tcW w:w="981" w:type="dxa"/>
          </w:tcPr>
          <w:p w14:paraId="2572BF65"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11.7</w:t>
            </w:r>
          </w:p>
        </w:tc>
        <w:tc>
          <w:tcPr>
            <w:tcW w:w="1040" w:type="dxa"/>
          </w:tcPr>
          <w:p w14:paraId="3E253E56"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1,540</w:t>
            </w:r>
          </w:p>
        </w:tc>
        <w:tc>
          <w:tcPr>
            <w:tcW w:w="1076" w:type="dxa"/>
          </w:tcPr>
          <w:p w14:paraId="35D54F5F"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10.6</w:t>
            </w:r>
          </w:p>
        </w:tc>
        <w:tc>
          <w:tcPr>
            <w:tcW w:w="916" w:type="dxa"/>
          </w:tcPr>
          <w:p w14:paraId="5352B917" w14:textId="77777777" w:rsidR="00DC4FF0" w:rsidRPr="008C3404" w:rsidRDefault="00DC4FF0" w:rsidP="00DC53CE">
            <w:pPr>
              <w:pStyle w:val="TableParagraph"/>
              <w:ind w:right="105"/>
              <w:jc w:val="both"/>
              <w:rPr>
                <w:rFonts w:asciiTheme="minorHAnsi" w:hAnsiTheme="minorHAnsi" w:cstheme="minorHAnsi"/>
                <w:sz w:val="20"/>
                <w:szCs w:val="20"/>
              </w:rPr>
            </w:pPr>
            <w:r w:rsidRPr="008C3404">
              <w:rPr>
                <w:rFonts w:asciiTheme="minorHAnsi" w:hAnsiTheme="minorHAnsi" w:cstheme="minorHAnsi"/>
                <w:sz w:val="20"/>
                <w:szCs w:val="20"/>
              </w:rPr>
              <w:t>90</w:t>
            </w:r>
          </w:p>
        </w:tc>
      </w:tr>
      <w:tr w:rsidR="00DC4FF0" w:rsidRPr="008C3404" w14:paraId="47A1DC7E" w14:textId="77777777" w:rsidTr="00013A0F">
        <w:trPr>
          <w:trHeight w:hRule="exact" w:val="241"/>
        </w:trPr>
        <w:tc>
          <w:tcPr>
            <w:tcW w:w="1182" w:type="dxa"/>
          </w:tcPr>
          <w:p w14:paraId="62F25443"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25 – 29</w:t>
            </w:r>
          </w:p>
        </w:tc>
        <w:tc>
          <w:tcPr>
            <w:tcW w:w="918" w:type="dxa"/>
          </w:tcPr>
          <w:p w14:paraId="05977E5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17,278</w:t>
            </w:r>
          </w:p>
        </w:tc>
        <w:tc>
          <w:tcPr>
            <w:tcW w:w="981" w:type="dxa"/>
          </w:tcPr>
          <w:p w14:paraId="1FD7581B"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235BBEA1"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8,266</w:t>
            </w:r>
          </w:p>
        </w:tc>
        <w:tc>
          <w:tcPr>
            <w:tcW w:w="981" w:type="dxa"/>
          </w:tcPr>
          <w:p w14:paraId="11ACF085"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12.1</w:t>
            </w:r>
          </w:p>
        </w:tc>
        <w:tc>
          <w:tcPr>
            <w:tcW w:w="1040" w:type="dxa"/>
          </w:tcPr>
          <w:p w14:paraId="3293E37A"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1,663</w:t>
            </w:r>
          </w:p>
        </w:tc>
        <w:tc>
          <w:tcPr>
            <w:tcW w:w="1076" w:type="dxa"/>
          </w:tcPr>
          <w:p w14:paraId="6E8A8BE5"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11.4</w:t>
            </w:r>
          </w:p>
        </w:tc>
        <w:tc>
          <w:tcPr>
            <w:tcW w:w="916" w:type="dxa"/>
          </w:tcPr>
          <w:p w14:paraId="5425C275"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91.7</w:t>
            </w:r>
          </w:p>
        </w:tc>
      </w:tr>
      <w:tr w:rsidR="00DC4FF0" w:rsidRPr="008C3404" w14:paraId="631B9C1D" w14:textId="77777777" w:rsidTr="00013A0F">
        <w:trPr>
          <w:trHeight w:hRule="exact" w:val="241"/>
        </w:trPr>
        <w:tc>
          <w:tcPr>
            <w:tcW w:w="1182" w:type="dxa"/>
          </w:tcPr>
          <w:p w14:paraId="2794AD62"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30 – 34</w:t>
            </w:r>
          </w:p>
        </w:tc>
        <w:tc>
          <w:tcPr>
            <w:tcW w:w="918" w:type="dxa"/>
          </w:tcPr>
          <w:p w14:paraId="0DCC59C1"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14,282</w:t>
            </w:r>
          </w:p>
        </w:tc>
        <w:tc>
          <w:tcPr>
            <w:tcW w:w="981" w:type="dxa"/>
          </w:tcPr>
          <w:p w14:paraId="739BE9B9"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3F624948"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7,163</w:t>
            </w:r>
          </w:p>
        </w:tc>
        <w:tc>
          <w:tcPr>
            <w:tcW w:w="981" w:type="dxa"/>
          </w:tcPr>
          <w:p w14:paraId="38A2185D"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9.5</w:t>
            </w:r>
          </w:p>
        </w:tc>
        <w:tc>
          <w:tcPr>
            <w:tcW w:w="1040" w:type="dxa"/>
          </w:tcPr>
          <w:p w14:paraId="3D8D6D05"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1,366</w:t>
            </w:r>
          </w:p>
        </w:tc>
        <w:tc>
          <w:tcPr>
            <w:tcW w:w="1076" w:type="dxa"/>
          </w:tcPr>
          <w:p w14:paraId="759C2C5C"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9.4</w:t>
            </w:r>
          </w:p>
        </w:tc>
        <w:tc>
          <w:tcPr>
            <w:tcW w:w="916" w:type="dxa"/>
          </w:tcPr>
          <w:p w14:paraId="035EB392"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100.6</w:t>
            </w:r>
          </w:p>
        </w:tc>
      </w:tr>
      <w:tr w:rsidR="00DC4FF0" w:rsidRPr="008C3404" w14:paraId="5212A856" w14:textId="77777777" w:rsidTr="00013A0F">
        <w:trPr>
          <w:trHeight w:hRule="exact" w:val="241"/>
        </w:trPr>
        <w:tc>
          <w:tcPr>
            <w:tcW w:w="1182" w:type="dxa"/>
          </w:tcPr>
          <w:p w14:paraId="3540E797"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35 – 39</w:t>
            </w:r>
          </w:p>
        </w:tc>
        <w:tc>
          <w:tcPr>
            <w:tcW w:w="918" w:type="dxa"/>
          </w:tcPr>
          <w:p w14:paraId="16016AA5"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11,181</w:t>
            </w:r>
          </w:p>
        </w:tc>
        <w:tc>
          <w:tcPr>
            <w:tcW w:w="981" w:type="dxa"/>
          </w:tcPr>
          <w:p w14:paraId="4F64E6CD"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6CF71C6A"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5,806</w:t>
            </w:r>
          </w:p>
        </w:tc>
        <w:tc>
          <w:tcPr>
            <w:tcW w:w="981" w:type="dxa"/>
          </w:tcPr>
          <w:p w14:paraId="5F09F575"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7.2</w:t>
            </w:r>
          </w:p>
        </w:tc>
        <w:tc>
          <w:tcPr>
            <w:tcW w:w="1040" w:type="dxa"/>
          </w:tcPr>
          <w:p w14:paraId="1C1A7986"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1,080</w:t>
            </w:r>
          </w:p>
        </w:tc>
        <w:tc>
          <w:tcPr>
            <w:tcW w:w="1076" w:type="dxa"/>
          </w:tcPr>
          <w:p w14:paraId="3EB4D25C"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7.4</w:t>
            </w:r>
          </w:p>
        </w:tc>
        <w:tc>
          <w:tcPr>
            <w:tcW w:w="916" w:type="dxa"/>
          </w:tcPr>
          <w:p w14:paraId="39F6F49B"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108</w:t>
            </w:r>
          </w:p>
        </w:tc>
      </w:tr>
      <w:tr w:rsidR="00DC4FF0" w:rsidRPr="008C3404" w14:paraId="4C9146EB" w14:textId="77777777" w:rsidTr="00013A0F">
        <w:trPr>
          <w:trHeight w:hRule="exact" w:val="242"/>
        </w:trPr>
        <w:tc>
          <w:tcPr>
            <w:tcW w:w="1182" w:type="dxa"/>
          </w:tcPr>
          <w:p w14:paraId="30D0D6C4"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40 – 44</w:t>
            </w:r>
          </w:p>
        </w:tc>
        <w:tc>
          <w:tcPr>
            <w:tcW w:w="918" w:type="dxa"/>
          </w:tcPr>
          <w:p w14:paraId="56CBE9C7"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8,324</w:t>
            </w:r>
          </w:p>
        </w:tc>
        <w:tc>
          <w:tcPr>
            <w:tcW w:w="981" w:type="dxa"/>
          </w:tcPr>
          <w:p w14:paraId="67D4698E"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5AE26CD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4,416</w:t>
            </w:r>
          </w:p>
        </w:tc>
        <w:tc>
          <w:tcPr>
            <w:tcW w:w="981" w:type="dxa"/>
          </w:tcPr>
          <w:p w14:paraId="3B7732ED"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5.2</w:t>
            </w:r>
          </w:p>
        </w:tc>
        <w:tc>
          <w:tcPr>
            <w:tcW w:w="1040" w:type="dxa"/>
          </w:tcPr>
          <w:p w14:paraId="66E9835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799</w:t>
            </w:r>
          </w:p>
        </w:tc>
        <w:tc>
          <w:tcPr>
            <w:tcW w:w="1076" w:type="dxa"/>
          </w:tcPr>
          <w:p w14:paraId="27617BC0"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5.5</w:t>
            </w:r>
          </w:p>
        </w:tc>
        <w:tc>
          <w:tcPr>
            <w:tcW w:w="916" w:type="dxa"/>
          </w:tcPr>
          <w:p w14:paraId="61D53CFB"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113</w:t>
            </w:r>
          </w:p>
        </w:tc>
      </w:tr>
      <w:tr w:rsidR="00DC4FF0" w:rsidRPr="008C3404" w14:paraId="04D815BC" w14:textId="77777777" w:rsidTr="00013A0F">
        <w:trPr>
          <w:trHeight w:hRule="exact" w:val="241"/>
        </w:trPr>
        <w:tc>
          <w:tcPr>
            <w:tcW w:w="1182" w:type="dxa"/>
          </w:tcPr>
          <w:p w14:paraId="7C5A8820"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45 – 49</w:t>
            </w:r>
          </w:p>
        </w:tc>
        <w:tc>
          <w:tcPr>
            <w:tcW w:w="918" w:type="dxa"/>
          </w:tcPr>
          <w:p w14:paraId="38251CE6"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5,953</w:t>
            </w:r>
          </w:p>
        </w:tc>
        <w:tc>
          <w:tcPr>
            <w:tcW w:w="981" w:type="dxa"/>
          </w:tcPr>
          <w:p w14:paraId="02D28557"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61520FA7"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3,141</w:t>
            </w:r>
          </w:p>
        </w:tc>
        <w:tc>
          <w:tcPr>
            <w:tcW w:w="981" w:type="dxa"/>
          </w:tcPr>
          <w:p w14:paraId="242F6A97"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3.8</w:t>
            </w:r>
          </w:p>
        </w:tc>
        <w:tc>
          <w:tcPr>
            <w:tcW w:w="1040" w:type="dxa"/>
          </w:tcPr>
          <w:p w14:paraId="4A18E312"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640</w:t>
            </w:r>
          </w:p>
        </w:tc>
        <w:tc>
          <w:tcPr>
            <w:tcW w:w="1076" w:type="dxa"/>
          </w:tcPr>
          <w:p w14:paraId="37CBF691"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4.4</w:t>
            </w:r>
          </w:p>
        </w:tc>
        <w:tc>
          <w:tcPr>
            <w:tcW w:w="916" w:type="dxa"/>
          </w:tcPr>
          <w:p w14:paraId="26BEE807"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111.7</w:t>
            </w:r>
          </w:p>
        </w:tc>
      </w:tr>
      <w:tr w:rsidR="00DC4FF0" w:rsidRPr="008C3404" w14:paraId="6B73621D" w14:textId="77777777" w:rsidTr="00013A0F">
        <w:trPr>
          <w:trHeight w:hRule="exact" w:val="241"/>
        </w:trPr>
        <w:tc>
          <w:tcPr>
            <w:tcW w:w="1182" w:type="dxa"/>
          </w:tcPr>
          <w:p w14:paraId="70C681D2"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50 – 54</w:t>
            </w:r>
          </w:p>
        </w:tc>
        <w:tc>
          <w:tcPr>
            <w:tcW w:w="918" w:type="dxa"/>
          </w:tcPr>
          <w:p w14:paraId="0A6F3BC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4,797</w:t>
            </w:r>
          </w:p>
        </w:tc>
        <w:tc>
          <w:tcPr>
            <w:tcW w:w="981" w:type="dxa"/>
          </w:tcPr>
          <w:p w14:paraId="6855A0CD"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3806D24F"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2,412</w:t>
            </w:r>
          </w:p>
        </w:tc>
        <w:tc>
          <w:tcPr>
            <w:tcW w:w="981" w:type="dxa"/>
          </w:tcPr>
          <w:p w14:paraId="78BEE182"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3.2</w:t>
            </w:r>
          </w:p>
        </w:tc>
        <w:tc>
          <w:tcPr>
            <w:tcW w:w="1040" w:type="dxa"/>
          </w:tcPr>
          <w:p w14:paraId="4DDE3D00"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496</w:t>
            </w:r>
          </w:p>
        </w:tc>
        <w:tc>
          <w:tcPr>
            <w:tcW w:w="1076" w:type="dxa"/>
          </w:tcPr>
          <w:p w14:paraId="61D6FDBE"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3.4</w:t>
            </w:r>
          </w:p>
        </w:tc>
        <w:tc>
          <w:tcPr>
            <w:tcW w:w="916" w:type="dxa"/>
          </w:tcPr>
          <w:p w14:paraId="0FD14C93"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101.1</w:t>
            </w:r>
          </w:p>
        </w:tc>
      </w:tr>
      <w:tr w:rsidR="00DC4FF0" w:rsidRPr="008C3404" w14:paraId="213FE798" w14:textId="77777777" w:rsidTr="00013A0F">
        <w:trPr>
          <w:trHeight w:hRule="exact" w:val="242"/>
        </w:trPr>
        <w:tc>
          <w:tcPr>
            <w:tcW w:w="1182" w:type="dxa"/>
          </w:tcPr>
          <w:p w14:paraId="4487F403"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55 – 59</w:t>
            </w:r>
          </w:p>
        </w:tc>
        <w:tc>
          <w:tcPr>
            <w:tcW w:w="918" w:type="dxa"/>
          </w:tcPr>
          <w:p w14:paraId="2EA8EC23"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3,195</w:t>
            </w:r>
          </w:p>
        </w:tc>
        <w:tc>
          <w:tcPr>
            <w:tcW w:w="981" w:type="dxa"/>
          </w:tcPr>
          <w:p w14:paraId="2177B469"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0850F4BE"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1,669</w:t>
            </w:r>
          </w:p>
        </w:tc>
        <w:tc>
          <w:tcPr>
            <w:tcW w:w="981" w:type="dxa"/>
          </w:tcPr>
          <w:p w14:paraId="24C9D346"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2.0</w:t>
            </w:r>
          </w:p>
        </w:tc>
        <w:tc>
          <w:tcPr>
            <w:tcW w:w="1040" w:type="dxa"/>
          </w:tcPr>
          <w:p w14:paraId="6DBAEB62"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349</w:t>
            </w:r>
          </w:p>
        </w:tc>
        <w:tc>
          <w:tcPr>
            <w:tcW w:w="1076" w:type="dxa"/>
          </w:tcPr>
          <w:p w14:paraId="36E50F54"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2.4</w:t>
            </w:r>
          </w:p>
        </w:tc>
        <w:tc>
          <w:tcPr>
            <w:tcW w:w="916" w:type="dxa"/>
          </w:tcPr>
          <w:p w14:paraId="0C89E5C1"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109.4</w:t>
            </w:r>
          </w:p>
        </w:tc>
      </w:tr>
      <w:tr w:rsidR="00DC4FF0" w:rsidRPr="008C3404" w14:paraId="4706C673" w14:textId="77777777" w:rsidTr="00013A0F">
        <w:trPr>
          <w:trHeight w:hRule="exact" w:val="241"/>
        </w:trPr>
        <w:tc>
          <w:tcPr>
            <w:tcW w:w="1182" w:type="dxa"/>
          </w:tcPr>
          <w:p w14:paraId="2BA47AD3"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60 – 64</w:t>
            </w:r>
          </w:p>
        </w:tc>
        <w:tc>
          <w:tcPr>
            <w:tcW w:w="918" w:type="dxa"/>
          </w:tcPr>
          <w:p w14:paraId="6008CAD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2,328</w:t>
            </w:r>
          </w:p>
        </w:tc>
        <w:tc>
          <w:tcPr>
            <w:tcW w:w="981" w:type="dxa"/>
          </w:tcPr>
          <w:p w14:paraId="4C5B74CC"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6B9CA141"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1,192</w:t>
            </w:r>
          </w:p>
        </w:tc>
        <w:tc>
          <w:tcPr>
            <w:tcW w:w="981" w:type="dxa"/>
          </w:tcPr>
          <w:p w14:paraId="72E33112"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1.5</w:t>
            </w:r>
          </w:p>
        </w:tc>
        <w:tc>
          <w:tcPr>
            <w:tcW w:w="1040" w:type="dxa"/>
          </w:tcPr>
          <w:p w14:paraId="10DE867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235</w:t>
            </w:r>
          </w:p>
        </w:tc>
        <w:tc>
          <w:tcPr>
            <w:tcW w:w="1076" w:type="dxa"/>
          </w:tcPr>
          <w:p w14:paraId="43DA2222"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1.6</w:t>
            </w:r>
          </w:p>
        </w:tc>
        <w:tc>
          <w:tcPr>
            <w:tcW w:w="916" w:type="dxa"/>
          </w:tcPr>
          <w:p w14:paraId="225C3916"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104.9</w:t>
            </w:r>
          </w:p>
        </w:tc>
      </w:tr>
      <w:tr w:rsidR="00DC4FF0" w:rsidRPr="008C3404" w14:paraId="4F643CBD" w14:textId="77777777" w:rsidTr="00013A0F">
        <w:trPr>
          <w:trHeight w:hRule="exact" w:val="241"/>
        </w:trPr>
        <w:tc>
          <w:tcPr>
            <w:tcW w:w="1182" w:type="dxa"/>
          </w:tcPr>
          <w:p w14:paraId="69F8123A"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65 – 69</w:t>
            </w:r>
          </w:p>
        </w:tc>
        <w:tc>
          <w:tcPr>
            <w:tcW w:w="918" w:type="dxa"/>
          </w:tcPr>
          <w:p w14:paraId="6CE01CD9"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1,521</w:t>
            </w:r>
          </w:p>
        </w:tc>
        <w:tc>
          <w:tcPr>
            <w:tcW w:w="981" w:type="dxa"/>
          </w:tcPr>
          <w:p w14:paraId="6CBFB29B"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1133D53B"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740</w:t>
            </w:r>
          </w:p>
        </w:tc>
        <w:tc>
          <w:tcPr>
            <w:tcW w:w="981" w:type="dxa"/>
          </w:tcPr>
          <w:p w14:paraId="0C87E1B9"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w:t>
            </w:r>
          </w:p>
        </w:tc>
        <w:tc>
          <w:tcPr>
            <w:tcW w:w="1040" w:type="dxa"/>
          </w:tcPr>
          <w:p w14:paraId="53EB2CE7"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192</w:t>
            </w:r>
          </w:p>
        </w:tc>
        <w:tc>
          <w:tcPr>
            <w:tcW w:w="1076" w:type="dxa"/>
          </w:tcPr>
          <w:p w14:paraId="00268AB0"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1.3</w:t>
            </w:r>
          </w:p>
        </w:tc>
        <w:tc>
          <w:tcPr>
            <w:tcW w:w="916" w:type="dxa"/>
          </w:tcPr>
          <w:p w14:paraId="61A34393"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94.8</w:t>
            </w:r>
          </w:p>
        </w:tc>
      </w:tr>
      <w:tr w:rsidR="00DC4FF0" w:rsidRPr="008C3404" w14:paraId="0E6DB808" w14:textId="77777777" w:rsidTr="00013A0F">
        <w:trPr>
          <w:trHeight w:hRule="exact" w:val="241"/>
        </w:trPr>
        <w:tc>
          <w:tcPr>
            <w:tcW w:w="1182" w:type="dxa"/>
          </w:tcPr>
          <w:p w14:paraId="537AFAD2"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70 – 74</w:t>
            </w:r>
          </w:p>
        </w:tc>
        <w:tc>
          <w:tcPr>
            <w:tcW w:w="918" w:type="dxa"/>
          </w:tcPr>
          <w:p w14:paraId="2FF5342A"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1,193</w:t>
            </w:r>
          </w:p>
        </w:tc>
        <w:tc>
          <w:tcPr>
            <w:tcW w:w="981" w:type="dxa"/>
          </w:tcPr>
          <w:p w14:paraId="6CDEFBFB"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4175CC63"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563</w:t>
            </w:r>
          </w:p>
        </w:tc>
        <w:tc>
          <w:tcPr>
            <w:tcW w:w="981" w:type="dxa"/>
          </w:tcPr>
          <w:p w14:paraId="5F2EC3B6"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0.8</w:t>
            </w:r>
          </w:p>
        </w:tc>
        <w:tc>
          <w:tcPr>
            <w:tcW w:w="1040" w:type="dxa"/>
          </w:tcPr>
          <w:p w14:paraId="2016FD7A"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153</w:t>
            </w:r>
          </w:p>
        </w:tc>
        <w:tc>
          <w:tcPr>
            <w:tcW w:w="1076" w:type="dxa"/>
          </w:tcPr>
          <w:p w14:paraId="2D06FB6D"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1.1</w:t>
            </w:r>
          </w:p>
        </w:tc>
        <w:tc>
          <w:tcPr>
            <w:tcW w:w="916" w:type="dxa"/>
          </w:tcPr>
          <w:p w14:paraId="7FE850B9"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89.4</w:t>
            </w:r>
          </w:p>
        </w:tc>
      </w:tr>
      <w:tr w:rsidR="00DC4FF0" w:rsidRPr="008C3404" w14:paraId="19BE9C73" w14:textId="77777777" w:rsidTr="00013A0F">
        <w:trPr>
          <w:trHeight w:hRule="exact" w:val="241"/>
        </w:trPr>
        <w:tc>
          <w:tcPr>
            <w:tcW w:w="1182" w:type="dxa"/>
          </w:tcPr>
          <w:p w14:paraId="2239B0E6"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75 – 79</w:t>
            </w:r>
          </w:p>
        </w:tc>
        <w:tc>
          <w:tcPr>
            <w:tcW w:w="918" w:type="dxa"/>
          </w:tcPr>
          <w:p w14:paraId="1A441E8E"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656</w:t>
            </w:r>
          </w:p>
        </w:tc>
        <w:tc>
          <w:tcPr>
            <w:tcW w:w="981" w:type="dxa"/>
          </w:tcPr>
          <w:p w14:paraId="4254ED80"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4F281F04"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299</w:t>
            </w:r>
          </w:p>
        </w:tc>
        <w:tc>
          <w:tcPr>
            <w:tcW w:w="981" w:type="dxa"/>
          </w:tcPr>
          <w:p w14:paraId="513ABC49"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0.5</w:t>
            </w:r>
          </w:p>
        </w:tc>
        <w:tc>
          <w:tcPr>
            <w:tcW w:w="1040" w:type="dxa"/>
          </w:tcPr>
          <w:p w14:paraId="55562292" w14:textId="77777777" w:rsidR="00DC4FF0" w:rsidRPr="008C3404" w:rsidRDefault="00DC4FF0" w:rsidP="00DC53CE">
            <w:pPr>
              <w:pStyle w:val="TableParagraph"/>
              <w:ind w:right="108"/>
              <w:jc w:val="both"/>
              <w:rPr>
                <w:rFonts w:asciiTheme="minorHAnsi" w:hAnsiTheme="minorHAnsi" w:cstheme="minorHAnsi"/>
                <w:sz w:val="20"/>
                <w:szCs w:val="20"/>
              </w:rPr>
            </w:pPr>
            <w:r w:rsidRPr="008C3404">
              <w:rPr>
                <w:rFonts w:asciiTheme="minorHAnsi" w:hAnsiTheme="minorHAnsi" w:cstheme="minorHAnsi"/>
                <w:sz w:val="20"/>
                <w:szCs w:val="20"/>
              </w:rPr>
              <w:t>87</w:t>
            </w:r>
          </w:p>
        </w:tc>
        <w:tc>
          <w:tcPr>
            <w:tcW w:w="1076" w:type="dxa"/>
          </w:tcPr>
          <w:p w14:paraId="64792403"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0.6</w:t>
            </w:r>
          </w:p>
        </w:tc>
        <w:tc>
          <w:tcPr>
            <w:tcW w:w="916" w:type="dxa"/>
          </w:tcPr>
          <w:p w14:paraId="1667734A"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83.8</w:t>
            </w:r>
          </w:p>
        </w:tc>
      </w:tr>
      <w:tr w:rsidR="00DC4FF0" w:rsidRPr="008C3404" w14:paraId="61803BF6" w14:textId="77777777" w:rsidTr="00013A0F">
        <w:trPr>
          <w:trHeight w:hRule="exact" w:val="242"/>
        </w:trPr>
        <w:tc>
          <w:tcPr>
            <w:tcW w:w="1182" w:type="dxa"/>
          </w:tcPr>
          <w:p w14:paraId="4084B4F4"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80 – 84</w:t>
            </w:r>
          </w:p>
        </w:tc>
        <w:tc>
          <w:tcPr>
            <w:tcW w:w="918" w:type="dxa"/>
          </w:tcPr>
          <w:p w14:paraId="3E1ED1ED"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456</w:t>
            </w:r>
          </w:p>
        </w:tc>
        <w:tc>
          <w:tcPr>
            <w:tcW w:w="981" w:type="dxa"/>
          </w:tcPr>
          <w:p w14:paraId="3F685068"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1FE1816C"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203</w:t>
            </w:r>
          </w:p>
        </w:tc>
        <w:tc>
          <w:tcPr>
            <w:tcW w:w="981" w:type="dxa"/>
          </w:tcPr>
          <w:p w14:paraId="292EC555"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0.3</w:t>
            </w:r>
          </w:p>
        </w:tc>
        <w:tc>
          <w:tcPr>
            <w:tcW w:w="1040" w:type="dxa"/>
          </w:tcPr>
          <w:p w14:paraId="02551118" w14:textId="77777777" w:rsidR="00DC4FF0" w:rsidRPr="008C3404" w:rsidRDefault="00DC4FF0" w:rsidP="00DC53CE">
            <w:pPr>
              <w:pStyle w:val="TableParagraph"/>
              <w:ind w:right="108"/>
              <w:jc w:val="both"/>
              <w:rPr>
                <w:rFonts w:asciiTheme="minorHAnsi" w:hAnsiTheme="minorHAnsi" w:cstheme="minorHAnsi"/>
                <w:sz w:val="20"/>
                <w:szCs w:val="20"/>
              </w:rPr>
            </w:pPr>
            <w:r w:rsidRPr="008C3404">
              <w:rPr>
                <w:rFonts w:asciiTheme="minorHAnsi" w:hAnsiTheme="minorHAnsi" w:cstheme="minorHAnsi"/>
                <w:sz w:val="20"/>
                <w:szCs w:val="20"/>
              </w:rPr>
              <w:t>50</w:t>
            </w:r>
          </w:p>
        </w:tc>
        <w:tc>
          <w:tcPr>
            <w:tcW w:w="1076" w:type="dxa"/>
          </w:tcPr>
          <w:p w14:paraId="147D7693"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0.3</w:t>
            </w:r>
          </w:p>
        </w:tc>
        <w:tc>
          <w:tcPr>
            <w:tcW w:w="916" w:type="dxa"/>
          </w:tcPr>
          <w:p w14:paraId="2C3AA95E"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80.2</w:t>
            </w:r>
          </w:p>
        </w:tc>
      </w:tr>
      <w:tr w:rsidR="00DC4FF0" w:rsidRPr="008C3404" w14:paraId="5B5EAF50" w14:textId="77777777" w:rsidTr="00013A0F">
        <w:trPr>
          <w:trHeight w:hRule="exact" w:val="248"/>
        </w:trPr>
        <w:tc>
          <w:tcPr>
            <w:tcW w:w="1182" w:type="dxa"/>
          </w:tcPr>
          <w:p w14:paraId="0F892AC8" w14:textId="77777777" w:rsidR="00DC4FF0" w:rsidRPr="008C3404" w:rsidRDefault="00DC4FF0" w:rsidP="00DC53CE">
            <w:pPr>
              <w:pStyle w:val="TableParagraph"/>
              <w:ind w:left="122"/>
              <w:jc w:val="both"/>
              <w:rPr>
                <w:rFonts w:asciiTheme="minorHAnsi" w:hAnsiTheme="minorHAnsi" w:cstheme="minorHAnsi"/>
                <w:sz w:val="20"/>
                <w:szCs w:val="20"/>
              </w:rPr>
            </w:pPr>
            <w:r w:rsidRPr="008C3404">
              <w:rPr>
                <w:rFonts w:asciiTheme="minorHAnsi" w:hAnsiTheme="minorHAnsi" w:cstheme="minorHAnsi"/>
                <w:sz w:val="20"/>
                <w:szCs w:val="20"/>
              </w:rPr>
              <w:t>85+</w:t>
            </w:r>
          </w:p>
        </w:tc>
        <w:tc>
          <w:tcPr>
            <w:tcW w:w="918" w:type="dxa"/>
          </w:tcPr>
          <w:p w14:paraId="1C3AE90A"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496</w:t>
            </w:r>
          </w:p>
        </w:tc>
        <w:tc>
          <w:tcPr>
            <w:tcW w:w="981" w:type="dxa"/>
          </w:tcPr>
          <w:p w14:paraId="1B0AE8D2"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100.0</w:t>
            </w:r>
          </w:p>
        </w:tc>
        <w:tc>
          <w:tcPr>
            <w:tcW w:w="1040" w:type="dxa"/>
          </w:tcPr>
          <w:p w14:paraId="0C927F02" w14:textId="77777777" w:rsidR="00DC4FF0" w:rsidRPr="008C3404" w:rsidRDefault="00DC4FF0" w:rsidP="00DC53CE">
            <w:pPr>
              <w:pStyle w:val="TableParagraph"/>
              <w:ind w:right="107"/>
              <w:jc w:val="both"/>
              <w:rPr>
                <w:rFonts w:asciiTheme="minorHAnsi" w:hAnsiTheme="minorHAnsi" w:cstheme="minorHAnsi"/>
                <w:sz w:val="20"/>
                <w:szCs w:val="20"/>
              </w:rPr>
            </w:pPr>
            <w:r w:rsidRPr="008C3404">
              <w:rPr>
                <w:rFonts w:asciiTheme="minorHAnsi" w:hAnsiTheme="minorHAnsi" w:cstheme="minorHAnsi"/>
                <w:sz w:val="20"/>
                <w:szCs w:val="20"/>
              </w:rPr>
              <w:t>196</w:t>
            </w:r>
          </w:p>
        </w:tc>
        <w:tc>
          <w:tcPr>
            <w:tcW w:w="981" w:type="dxa"/>
          </w:tcPr>
          <w:p w14:paraId="6B1F2479" w14:textId="77777777" w:rsidR="00DC4FF0" w:rsidRPr="008C3404" w:rsidRDefault="00DC4FF0" w:rsidP="00DC53CE">
            <w:pPr>
              <w:pStyle w:val="TableParagraph"/>
              <w:ind w:right="239"/>
              <w:jc w:val="both"/>
              <w:rPr>
                <w:rFonts w:asciiTheme="minorHAnsi" w:hAnsiTheme="minorHAnsi" w:cstheme="minorHAnsi"/>
                <w:sz w:val="20"/>
                <w:szCs w:val="20"/>
              </w:rPr>
            </w:pPr>
            <w:r w:rsidRPr="008C3404">
              <w:rPr>
                <w:rFonts w:asciiTheme="minorHAnsi" w:hAnsiTheme="minorHAnsi" w:cstheme="minorHAnsi"/>
                <w:sz w:val="20"/>
                <w:szCs w:val="20"/>
              </w:rPr>
              <w:t>0.4</w:t>
            </w:r>
          </w:p>
        </w:tc>
        <w:tc>
          <w:tcPr>
            <w:tcW w:w="1040" w:type="dxa"/>
          </w:tcPr>
          <w:p w14:paraId="24C7315E" w14:textId="77777777" w:rsidR="00DC4FF0" w:rsidRPr="008C3404" w:rsidRDefault="00DC4FF0" w:rsidP="00DC53CE">
            <w:pPr>
              <w:pStyle w:val="TableParagraph"/>
              <w:ind w:right="108"/>
              <w:jc w:val="both"/>
              <w:rPr>
                <w:rFonts w:asciiTheme="minorHAnsi" w:hAnsiTheme="minorHAnsi" w:cstheme="minorHAnsi"/>
                <w:sz w:val="20"/>
                <w:szCs w:val="20"/>
              </w:rPr>
            </w:pPr>
            <w:r w:rsidRPr="008C3404">
              <w:rPr>
                <w:rFonts w:asciiTheme="minorHAnsi" w:hAnsiTheme="minorHAnsi" w:cstheme="minorHAnsi"/>
                <w:sz w:val="20"/>
                <w:szCs w:val="20"/>
              </w:rPr>
              <w:t>49</w:t>
            </w:r>
          </w:p>
        </w:tc>
        <w:tc>
          <w:tcPr>
            <w:tcW w:w="1076" w:type="dxa"/>
          </w:tcPr>
          <w:p w14:paraId="08BD9CEC" w14:textId="77777777" w:rsidR="00DC4FF0" w:rsidRPr="008C3404" w:rsidRDefault="00DC4FF0" w:rsidP="00DC53CE">
            <w:pPr>
              <w:pStyle w:val="TableParagraph"/>
              <w:ind w:right="334"/>
              <w:jc w:val="both"/>
              <w:rPr>
                <w:rFonts w:asciiTheme="minorHAnsi" w:hAnsiTheme="minorHAnsi" w:cstheme="minorHAnsi"/>
                <w:sz w:val="20"/>
                <w:szCs w:val="20"/>
              </w:rPr>
            </w:pPr>
            <w:r w:rsidRPr="008C3404">
              <w:rPr>
                <w:rFonts w:asciiTheme="minorHAnsi" w:hAnsiTheme="minorHAnsi" w:cstheme="minorHAnsi"/>
                <w:sz w:val="20"/>
                <w:szCs w:val="20"/>
              </w:rPr>
              <w:t>0.3</w:t>
            </w:r>
          </w:p>
        </w:tc>
        <w:tc>
          <w:tcPr>
            <w:tcW w:w="916" w:type="dxa"/>
          </w:tcPr>
          <w:p w14:paraId="6D39BEEE" w14:textId="77777777" w:rsidR="00DC4FF0" w:rsidRPr="008C3404" w:rsidRDefault="00DC4FF0" w:rsidP="00DC53CE">
            <w:pPr>
              <w:pStyle w:val="TableParagraph"/>
              <w:ind w:right="103"/>
              <w:jc w:val="both"/>
              <w:rPr>
                <w:rFonts w:asciiTheme="minorHAnsi" w:hAnsiTheme="minorHAnsi" w:cstheme="minorHAnsi"/>
                <w:sz w:val="20"/>
                <w:szCs w:val="20"/>
              </w:rPr>
            </w:pPr>
            <w:r w:rsidRPr="008C3404">
              <w:rPr>
                <w:rFonts w:asciiTheme="minorHAnsi" w:hAnsiTheme="minorHAnsi" w:cstheme="minorHAnsi"/>
                <w:sz w:val="20"/>
                <w:szCs w:val="20"/>
              </w:rPr>
              <w:t>65.3</w:t>
            </w:r>
          </w:p>
        </w:tc>
      </w:tr>
    </w:tbl>
    <w:p w14:paraId="5A787DD5" w14:textId="60F14F46" w:rsidR="00DC4FF0" w:rsidRPr="008C3404" w:rsidRDefault="00DC4FF0" w:rsidP="00013A0F">
      <w:pPr>
        <w:pStyle w:val="BodyText"/>
        <w:spacing w:before="116"/>
        <w:jc w:val="both"/>
        <w:rPr>
          <w:rFonts w:asciiTheme="minorHAnsi" w:hAnsiTheme="minorHAnsi" w:cstheme="minorHAnsi"/>
          <w:i/>
          <w:sz w:val="22"/>
          <w:szCs w:val="22"/>
        </w:rPr>
      </w:pPr>
      <w:r w:rsidRPr="008C3404">
        <w:rPr>
          <w:rFonts w:asciiTheme="minorHAnsi" w:hAnsiTheme="minorHAnsi" w:cstheme="minorHAnsi"/>
          <w:i/>
          <w:sz w:val="22"/>
          <w:szCs w:val="22"/>
        </w:rPr>
        <w:t>Source: Ghana Statistical Service, 2010 Population and Housing Census</w:t>
      </w:r>
    </w:p>
    <w:p w14:paraId="247B15E2" w14:textId="77777777" w:rsidR="00013A0F" w:rsidRPr="008C3404" w:rsidRDefault="00013A0F" w:rsidP="00013A0F">
      <w:pPr>
        <w:pStyle w:val="BodyText"/>
        <w:spacing w:before="116"/>
        <w:jc w:val="both"/>
        <w:rPr>
          <w:rFonts w:asciiTheme="minorHAnsi" w:eastAsia="Calibri" w:hAnsiTheme="minorHAnsi" w:cstheme="minorHAnsi"/>
          <w:sz w:val="22"/>
          <w:szCs w:val="22"/>
          <w:lang w:val="en-US" w:eastAsia="en-US"/>
        </w:rPr>
      </w:pPr>
    </w:p>
    <w:p w14:paraId="5B803230" w14:textId="7E6FC97D" w:rsidR="00DC4FF0" w:rsidRPr="008C3404" w:rsidRDefault="00965C83" w:rsidP="00DC53CE">
      <w:pPr>
        <w:pStyle w:val="BodyText"/>
        <w:spacing w:before="116"/>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b/>
          <w:sz w:val="22"/>
          <w:szCs w:val="22"/>
          <w:lang w:val="en-US" w:eastAsia="en-US"/>
        </w:rPr>
        <w:lastRenderedPageBreak/>
        <w:t>Figure 4-5</w:t>
      </w:r>
      <w:r w:rsidR="00DC4FF0" w:rsidRPr="008C3404">
        <w:rPr>
          <w:rFonts w:asciiTheme="minorHAnsi" w:eastAsia="Calibri" w:hAnsiTheme="minorHAnsi" w:cstheme="minorHAnsi"/>
          <w:sz w:val="22"/>
          <w:szCs w:val="22"/>
          <w:lang w:val="en-US" w:eastAsia="en-US"/>
        </w:rPr>
        <w:t xml:space="preserve"> indicates that, the Municipal has a youthful populat</w:t>
      </w:r>
      <w:r w:rsidRPr="008C3404">
        <w:rPr>
          <w:rFonts w:asciiTheme="minorHAnsi" w:eastAsia="Calibri" w:hAnsiTheme="minorHAnsi" w:cstheme="minorHAnsi"/>
          <w:sz w:val="22"/>
          <w:szCs w:val="22"/>
          <w:lang w:val="en-US" w:eastAsia="en-US"/>
        </w:rPr>
        <w:t>ion with the age cohorts 0 - 4,</w:t>
      </w:r>
      <w:r w:rsidR="00DC4FF0" w:rsidRPr="008C3404">
        <w:rPr>
          <w:rFonts w:asciiTheme="minorHAnsi" w:eastAsia="Calibri" w:hAnsiTheme="minorHAnsi" w:cstheme="minorHAnsi"/>
          <w:sz w:val="22"/>
          <w:szCs w:val="22"/>
          <w:lang w:val="en-US" w:eastAsia="en-US"/>
        </w:rPr>
        <w:t xml:space="preserve"> 5 - 9, 10 - 14, and 25 -29 having the majority of the population. The population pyramid for the Ga East Municipal reflects a typical feature in developing countries population with a broad based youthful population and a narrow apex suggesting fewer aged persons</w:t>
      </w:r>
      <w:r w:rsidR="00013A0F" w:rsidRPr="008C3404">
        <w:rPr>
          <w:rFonts w:asciiTheme="minorHAnsi" w:eastAsia="Calibri" w:hAnsiTheme="minorHAnsi" w:cstheme="minorHAnsi"/>
          <w:sz w:val="22"/>
          <w:szCs w:val="22"/>
          <w:lang w:val="en-US" w:eastAsia="en-US"/>
        </w:rPr>
        <w:t>.</w:t>
      </w:r>
    </w:p>
    <w:p w14:paraId="2191BB85" w14:textId="77777777" w:rsidR="00013A0F" w:rsidRPr="008C3404" w:rsidRDefault="00013A0F" w:rsidP="00DC53CE">
      <w:pPr>
        <w:pStyle w:val="BodyText"/>
        <w:spacing w:before="116"/>
        <w:jc w:val="both"/>
        <w:rPr>
          <w:rFonts w:asciiTheme="minorHAnsi" w:eastAsia="Calibri" w:hAnsiTheme="minorHAnsi" w:cstheme="minorHAnsi"/>
          <w:sz w:val="22"/>
          <w:szCs w:val="22"/>
          <w:lang w:val="en-US" w:eastAsia="en-US"/>
        </w:rPr>
      </w:pPr>
    </w:p>
    <w:p w14:paraId="37F41B0C" w14:textId="77777777" w:rsidR="00DC4FF0" w:rsidRPr="008C3404" w:rsidRDefault="00DB6D25" w:rsidP="00DC53CE">
      <w:pPr>
        <w:pStyle w:val="BodyText"/>
        <w:spacing w:before="116"/>
        <w:ind w:left="140"/>
        <w:jc w:val="both"/>
        <w:rPr>
          <w:rFonts w:asciiTheme="minorHAnsi" w:hAnsiTheme="minorHAnsi" w:cstheme="minorHAnsi"/>
          <w:sz w:val="22"/>
          <w:szCs w:val="22"/>
        </w:rPr>
      </w:pPr>
      <w:r w:rsidRPr="008C3404">
        <w:rPr>
          <w:rFonts w:asciiTheme="minorHAnsi" w:hAnsiTheme="minorHAnsi" w:cstheme="minorHAnsi"/>
          <w:noProof/>
          <w:sz w:val="22"/>
          <w:szCs w:val="22"/>
          <w:lang w:val="en-US" w:eastAsia="en-US"/>
        </w:rPr>
        <w:drawing>
          <wp:inline distT="0" distB="0" distL="0" distR="0" wp14:anchorId="0C1AF39F" wp14:editId="0D45667A">
            <wp:extent cx="5732780" cy="3209925"/>
            <wp:effectExtent l="0" t="0" r="1270" b="9525"/>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2780" cy="3209925"/>
                    </a:xfrm>
                    <a:prstGeom prst="rect">
                      <a:avLst/>
                    </a:prstGeom>
                    <a:noFill/>
                    <a:ln>
                      <a:noFill/>
                    </a:ln>
                  </pic:spPr>
                </pic:pic>
              </a:graphicData>
            </a:graphic>
          </wp:inline>
        </w:drawing>
      </w:r>
    </w:p>
    <w:p w14:paraId="0A98B00F" w14:textId="76052EA1" w:rsidR="00F66AA5" w:rsidRPr="008C3404" w:rsidRDefault="00F66AA5" w:rsidP="00F66AA5">
      <w:pPr>
        <w:pStyle w:val="Caption"/>
        <w:ind w:left="180"/>
        <w:rPr>
          <w:rFonts w:asciiTheme="minorHAnsi" w:eastAsia="Calibri" w:hAnsiTheme="minorHAnsi" w:cstheme="minorHAnsi"/>
          <w:sz w:val="22"/>
          <w:szCs w:val="22"/>
          <w:lang w:val="en-US" w:eastAsia="en-US"/>
        </w:rPr>
      </w:pPr>
      <w:bookmarkStart w:id="157" w:name="_Toc483236338"/>
      <w:r w:rsidRPr="008C3404">
        <w:rPr>
          <w:rFonts w:asciiTheme="minorHAnsi" w:hAnsiTheme="minorHAnsi" w:cstheme="minorHAnsi"/>
        </w:rPr>
        <w:t xml:space="preserve">Figure </w:t>
      </w:r>
      <w:r w:rsidRPr="008C3404">
        <w:rPr>
          <w:rFonts w:asciiTheme="minorHAnsi" w:hAnsiTheme="minorHAnsi" w:cstheme="minorHAnsi"/>
        </w:rPr>
        <w:fldChar w:fldCharType="begin"/>
      </w:r>
      <w:r w:rsidRPr="008C3404">
        <w:rPr>
          <w:rFonts w:asciiTheme="minorHAnsi" w:hAnsiTheme="minorHAnsi" w:cstheme="minorHAnsi"/>
        </w:rPr>
        <w:instrText xml:space="preserve"> STYLEREF 1 \s </w:instrText>
      </w:r>
      <w:r w:rsidRPr="008C3404">
        <w:rPr>
          <w:rFonts w:asciiTheme="minorHAnsi" w:hAnsiTheme="minorHAnsi" w:cstheme="minorHAnsi"/>
        </w:rPr>
        <w:fldChar w:fldCharType="separate"/>
      </w:r>
      <w:r w:rsidR="00745733" w:rsidRPr="008C3404">
        <w:rPr>
          <w:rFonts w:asciiTheme="minorHAnsi" w:hAnsiTheme="minorHAnsi" w:cstheme="minorHAnsi"/>
          <w:noProof/>
        </w:rPr>
        <w:t>4</w:t>
      </w:r>
      <w:r w:rsidRPr="008C3404">
        <w:rPr>
          <w:rFonts w:asciiTheme="minorHAnsi" w:hAnsiTheme="minorHAnsi" w:cstheme="minorHAnsi"/>
        </w:rPr>
        <w:fldChar w:fldCharType="end"/>
      </w:r>
      <w:r w:rsidRPr="008C3404">
        <w:rPr>
          <w:rFonts w:asciiTheme="minorHAnsi" w:hAnsiTheme="minorHAnsi" w:cstheme="minorHAnsi"/>
        </w:rPr>
        <w:noBreakHyphen/>
      </w:r>
      <w:r w:rsidRPr="008C3404">
        <w:rPr>
          <w:rFonts w:asciiTheme="minorHAnsi" w:hAnsiTheme="minorHAnsi" w:cstheme="minorHAnsi"/>
        </w:rPr>
        <w:fldChar w:fldCharType="begin"/>
      </w:r>
      <w:r w:rsidRPr="008C3404">
        <w:rPr>
          <w:rFonts w:asciiTheme="minorHAnsi" w:hAnsiTheme="minorHAnsi" w:cstheme="minorHAnsi"/>
        </w:rPr>
        <w:instrText xml:space="preserve"> SEQ Figure \* ARABIC \s 1 </w:instrText>
      </w:r>
      <w:r w:rsidRPr="008C3404">
        <w:rPr>
          <w:rFonts w:asciiTheme="minorHAnsi" w:hAnsiTheme="minorHAnsi" w:cstheme="minorHAnsi"/>
        </w:rPr>
        <w:fldChar w:fldCharType="separate"/>
      </w:r>
      <w:r w:rsidR="00745733" w:rsidRPr="008C3404">
        <w:rPr>
          <w:rFonts w:asciiTheme="minorHAnsi" w:hAnsiTheme="minorHAnsi" w:cstheme="minorHAnsi"/>
          <w:noProof/>
        </w:rPr>
        <w:t>5</w:t>
      </w:r>
      <w:r w:rsidRPr="008C3404">
        <w:rPr>
          <w:rFonts w:asciiTheme="minorHAnsi" w:hAnsiTheme="minorHAnsi" w:cstheme="minorHAnsi"/>
        </w:rPr>
        <w:fldChar w:fldCharType="end"/>
      </w:r>
      <w:r w:rsidRPr="008C3404">
        <w:rPr>
          <w:rFonts w:asciiTheme="minorHAnsi" w:eastAsia="Calibri" w:hAnsiTheme="minorHAnsi" w:cstheme="minorHAnsi"/>
          <w:sz w:val="22"/>
          <w:szCs w:val="22"/>
          <w:lang w:val="en-US" w:eastAsia="en-US"/>
        </w:rPr>
        <w:t>: Population pyramid</w:t>
      </w:r>
      <w:bookmarkEnd w:id="157"/>
    </w:p>
    <w:p w14:paraId="68DF28F9" w14:textId="7F0C0EFA" w:rsidR="006C7157" w:rsidRPr="008C3404" w:rsidRDefault="006C7157" w:rsidP="00F81613">
      <w:pPr>
        <w:pStyle w:val="Heading4"/>
      </w:pPr>
      <w:r w:rsidRPr="008C3404">
        <w:t>Age dependency ratios</w:t>
      </w:r>
    </w:p>
    <w:p w14:paraId="5433B8E4" w14:textId="073E8A82" w:rsidR="00DC4FF0" w:rsidRPr="008C3404" w:rsidRDefault="006C7157" w:rsidP="00965C83">
      <w:pPr>
        <w:jc w:val="both"/>
        <w:rPr>
          <w:rFonts w:asciiTheme="minorHAnsi" w:hAnsiTheme="minorHAnsi" w:cstheme="minorHAnsi"/>
        </w:rPr>
      </w:pPr>
      <w:r w:rsidRPr="008C3404">
        <w:rPr>
          <w:rFonts w:asciiTheme="minorHAnsi" w:hAnsiTheme="minorHAnsi" w:cstheme="minorHAnsi"/>
        </w:rPr>
        <w:t xml:space="preserve">The age dependency ratio by sex and locality is presented in </w:t>
      </w:r>
      <w:r w:rsidRPr="008C3404">
        <w:rPr>
          <w:rFonts w:asciiTheme="minorHAnsi" w:hAnsiTheme="minorHAnsi" w:cstheme="minorHAnsi"/>
          <w:b/>
        </w:rPr>
        <w:t xml:space="preserve">Table </w:t>
      </w:r>
      <w:r w:rsidR="00965C83" w:rsidRPr="008C3404">
        <w:rPr>
          <w:rFonts w:asciiTheme="minorHAnsi" w:hAnsiTheme="minorHAnsi" w:cstheme="minorHAnsi"/>
          <w:b/>
        </w:rPr>
        <w:t>4-4</w:t>
      </w:r>
      <w:r w:rsidRPr="008C3404">
        <w:rPr>
          <w:rFonts w:asciiTheme="minorHAnsi" w:hAnsiTheme="minorHAnsi" w:cstheme="minorHAnsi"/>
        </w:rPr>
        <w:t>. The relationship between the population aged 0-14 years and 65 years and above and those aged 15-64 years constitute the age dependency, measured per 100 populations. In Table 2.2, the age dependency ratio is 52, which means that for every 100 people aged 15-64 years; there are approximately 52 people depending on them for survival. The dependency ratio is lower in urban areas (52.0) than in rural areas (53.3) while it is almost the same between both sexes</w:t>
      </w:r>
      <w:r w:rsidR="00013A0F" w:rsidRPr="008C3404">
        <w:rPr>
          <w:rFonts w:asciiTheme="minorHAnsi" w:hAnsiTheme="minorHAnsi" w:cstheme="minorHAnsi"/>
        </w:rPr>
        <w:t xml:space="preserve">. </w:t>
      </w:r>
    </w:p>
    <w:p w14:paraId="0554471E" w14:textId="77777777" w:rsidR="00013A0F" w:rsidRPr="008C3404" w:rsidRDefault="00013A0F" w:rsidP="00965C83">
      <w:pPr>
        <w:jc w:val="both"/>
        <w:rPr>
          <w:rFonts w:asciiTheme="minorHAnsi" w:hAnsiTheme="minorHAnsi" w:cstheme="minorHAnsi"/>
        </w:rPr>
      </w:pPr>
    </w:p>
    <w:p w14:paraId="5F48D3E6" w14:textId="14B12D62" w:rsidR="006C7157" w:rsidRPr="008C3404" w:rsidRDefault="001B3947" w:rsidP="001B3947">
      <w:pPr>
        <w:pStyle w:val="Caption"/>
        <w:rPr>
          <w:rFonts w:asciiTheme="minorHAnsi" w:eastAsia="Calibri" w:hAnsiTheme="minorHAnsi" w:cstheme="minorHAnsi"/>
          <w:sz w:val="22"/>
          <w:szCs w:val="22"/>
          <w:lang w:val="en-US" w:eastAsia="en-US"/>
        </w:rPr>
      </w:pPr>
      <w:bookmarkStart w:id="158" w:name="_Toc483236345"/>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6C7157" w:rsidRPr="008C3404">
        <w:rPr>
          <w:rFonts w:asciiTheme="minorHAnsi" w:eastAsia="Calibri" w:hAnsiTheme="minorHAnsi" w:cstheme="minorHAnsi"/>
          <w:sz w:val="22"/>
          <w:szCs w:val="22"/>
          <w:lang w:val="en-US" w:eastAsia="en-US"/>
        </w:rPr>
        <w:t>: Age dependency ratio by type of locality</w:t>
      </w:r>
      <w:bookmarkEnd w:id="158"/>
    </w:p>
    <w:p w14:paraId="07F60CEE" w14:textId="7FB1A91E" w:rsidR="006C7157" w:rsidRPr="008C3404" w:rsidRDefault="00DB6D25" w:rsidP="00DC53CE">
      <w:pPr>
        <w:pStyle w:val="BodyText"/>
        <w:spacing w:before="116"/>
        <w:jc w:val="both"/>
        <w:rPr>
          <w:rFonts w:asciiTheme="minorHAnsi" w:hAnsiTheme="minorHAnsi" w:cstheme="minorHAnsi"/>
          <w:sz w:val="22"/>
          <w:szCs w:val="22"/>
          <w:lang w:val="en-GB"/>
        </w:rPr>
      </w:pPr>
      <w:r w:rsidRPr="008C3404">
        <w:rPr>
          <w:rFonts w:asciiTheme="minorHAnsi" w:hAnsiTheme="minorHAnsi" w:cstheme="minorHAnsi"/>
          <w:noProof/>
          <w:sz w:val="22"/>
          <w:szCs w:val="22"/>
          <w:lang w:val="en-US" w:eastAsia="en-US"/>
        </w:rPr>
        <w:drawing>
          <wp:inline distT="0" distB="0" distL="0" distR="0" wp14:anchorId="19BDABC3" wp14:editId="1C7318A8">
            <wp:extent cx="5732780" cy="1590040"/>
            <wp:effectExtent l="0" t="0" r="127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780" cy="1590040"/>
                    </a:xfrm>
                    <a:prstGeom prst="rect">
                      <a:avLst/>
                    </a:prstGeom>
                    <a:noFill/>
                    <a:ln>
                      <a:noFill/>
                    </a:ln>
                  </pic:spPr>
                </pic:pic>
              </a:graphicData>
            </a:graphic>
          </wp:inline>
        </w:drawing>
      </w:r>
    </w:p>
    <w:p w14:paraId="5DB1DF27" w14:textId="77777777" w:rsidR="00013A0F" w:rsidRPr="008C3404" w:rsidRDefault="00013A0F" w:rsidP="00DC53CE">
      <w:pPr>
        <w:pStyle w:val="BodyText"/>
        <w:spacing w:before="116"/>
        <w:jc w:val="both"/>
        <w:rPr>
          <w:rFonts w:asciiTheme="minorHAnsi" w:hAnsiTheme="minorHAnsi" w:cstheme="minorHAnsi"/>
          <w:sz w:val="22"/>
          <w:szCs w:val="22"/>
          <w:lang w:val="en-GB"/>
        </w:rPr>
      </w:pPr>
    </w:p>
    <w:p w14:paraId="055AA8EF" w14:textId="0CA78649" w:rsidR="006C7157" w:rsidRPr="008C3404" w:rsidRDefault="00860A88" w:rsidP="00F81613">
      <w:pPr>
        <w:pStyle w:val="Heading4"/>
        <w:rPr>
          <w:rFonts w:eastAsia="Calibri"/>
        </w:rPr>
      </w:pPr>
      <w:r w:rsidRPr="008C3404">
        <w:rPr>
          <w:rFonts w:eastAsia="Calibri"/>
        </w:rPr>
        <w:lastRenderedPageBreak/>
        <w:t>Migration</w:t>
      </w:r>
    </w:p>
    <w:p w14:paraId="020F7B38" w14:textId="48299ED9" w:rsidR="00860A88" w:rsidRPr="008C3404" w:rsidRDefault="00860A88" w:rsidP="00965C83">
      <w:pPr>
        <w:jc w:val="both"/>
        <w:rPr>
          <w:rFonts w:asciiTheme="minorHAnsi" w:hAnsiTheme="minorHAnsi" w:cstheme="minorHAnsi"/>
        </w:rPr>
      </w:pPr>
      <w:r w:rsidRPr="008C3404">
        <w:rPr>
          <w:rFonts w:asciiTheme="minorHAnsi" w:hAnsiTheme="minorHAnsi" w:cstheme="minorHAnsi"/>
        </w:rPr>
        <w:t>Migration is one of the components of population dynamics. The section discusses the migrants, their birthplace and duration of residence. Out of the total population of 147,742 in the Municipality, 105,922 representing 71.1 percent of the population are migrants. Regarding those who had migrated into the Municipality, the highest proportion of 33.8 percent had lived there for 1-4 years followed by 21.3 percent who have stayed for 5-9 years and 20.4 percent who have spent 10-19 years. The data further shows that, out of the migrant population of 105,922 in the Municipality; about 25 pe</w:t>
      </w:r>
      <w:r w:rsidR="006126D9" w:rsidRPr="008C3404">
        <w:rPr>
          <w:rFonts w:asciiTheme="minorHAnsi" w:hAnsiTheme="minorHAnsi" w:cstheme="minorHAnsi"/>
        </w:rPr>
        <w:t>rcent (26,433) were born in the</w:t>
      </w:r>
      <w:r w:rsidRPr="008C3404">
        <w:rPr>
          <w:rFonts w:asciiTheme="minorHAnsi" w:hAnsiTheme="minorHAnsi" w:cstheme="minorHAnsi"/>
        </w:rPr>
        <w:t xml:space="preserve"> Eastern region. Among the migrants from the Eastern region, the highest proportion of 31.1 percent had lived in the Municipality for 1-4 years, and 12.3 percent had stayed there for over 20 years. The Upper West region has the lowest number of (599) migrants with 31.6 percent staying for 1-4 years, and 12.4 percent had stayed there for over 20 years. A little over four in ten (43.0%) of the migrants from outside Ghana had lived in the Municipality for 1-4 years.</w:t>
      </w:r>
    </w:p>
    <w:p w14:paraId="26F6D522" w14:textId="77777777" w:rsidR="00BE0690" w:rsidRPr="008C3404" w:rsidRDefault="00BE0690" w:rsidP="00DC53CE">
      <w:pPr>
        <w:pStyle w:val="BodyText"/>
        <w:spacing w:before="115"/>
        <w:ind w:right="112"/>
        <w:jc w:val="both"/>
        <w:rPr>
          <w:rFonts w:asciiTheme="minorHAnsi" w:eastAsia="Calibri" w:hAnsiTheme="minorHAnsi" w:cstheme="minorHAnsi"/>
          <w:sz w:val="22"/>
          <w:szCs w:val="22"/>
          <w:lang w:val="en-US" w:eastAsia="en-US"/>
        </w:rPr>
      </w:pPr>
    </w:p>
    <w:p w14:paraId="665B3F43" w14:textId="2E0A4539" w:rsidR="006C7157" w:rsidRPr="008C3404" w:rsidRDefault="001B3947" w:rsidP="001B3947">
      <w:pPr>
        <w:pStyle w:val="Caption"/>
        <w:rPr>
          <w:rFonts w:asciiTheme="minorHAnsi" w:eastAsia="Calibri" w:hAnsiTheme="minorHAnsi" w:cstheme="minorHAnsi"/>
          <w:sz w:val="22"/>
          <w:szCs w:val="22"/>
          <w:lang w:val="en-US" w:eastAsia="en-US"/>
        </w:rPr>
      </w:pPr>
      <w:bookmarkStart w:id="159" w:name="_Toc483236346"/>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5</w:t>
      </w:r>
      <w:r w:rsidR="00A625B3" w:rsidRPr="008C3404">
        <w:rPr>
          <w:rFonts w:asciiTheme="minorHAnsi" w:hAnsiTheme="minorHAnsi" w:cstheme="minorHAnsi"/>
        </w:rPr>
        <w:fldChar w:fldCharType="end"/>
      </w:r>
      <w:r w:rsidR="000C6494" w:rsidRPr="008C3404">
        <w:rPr>
          <w:rFonts w:asciiTheme="minorHAnsi" w:eastAsia="Calibri" w:hAnsiTheme="minorHAnsi" w:cstheme="minorHAnsi"/>
          <w:sz w:val="22"/>
          <w:szCs w:val="22"/>
          <w:lang w:val="en-US" w:eastAsia="en-US"/>
        </w:rPr>
        <w:t>: Birthplace and duration of residence of migrants</w:t>
      </w:r>
      <w:bookmarkEnd w:id="159"/>
    </w:p>
    <w:p w14:paraId="5596C9E0" w14:textId="77777777" w:rsidR="000C6494" w:rsidRPr="008C3404" w:rsidRDefault="00DB6D25" w:rsidP="00DC53CE">
      <w:pPr>
        <w:pStyle w:val="BodyText"/>
        <w:spacing w:before="116"/>
        <w:jc w:val="both"/>
        <w:rPr>
          <w:rFonts w:asciiTheme="minorHAnsi" w:hAnsiTheme="minorHAnsi" w:cstheme="minorHAnsi"/>
          <w:sz w:val="22"/>
          <w:szCs w:val="22"/>
          <w:lang w:val="en-GB"/>
        </w:rPr>
      </w:pPr>
      <w:r w:rsidRPr="008C3404">
        <w:rPr>
          <w:rFonts w:asciiTheme="minorHAnsi" w:hAnsiTheme="minorHAnsi" w:cstheme="minorHAnsi"/>
          <w:noProof/>
          <w:sz w:val="22"/>
          <w:szCs w:val="22"/>
          <w:lang w:val="en-US" w:eastAsia="en-US"/>
        </w:rPr>
        <w:drawing>
          <wp:inline distT="0" distB="0" distL="0" distR="0" wp14:anchorId="0685A895" wp14:editId="50A11928">
            <wp:extent cx="5725160" cy="3395345"/>
            <wp:effectExtent l="0" t="0" r="889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5160" cy="3395345"/>
                    </a:xfrm>
                    <a:prstGeom prst="rect">
                      <a:avLst/>
                    </a:prstGeom>
                    <a:noFill/>
                    <a:ln>
                      <a:noFill/>
                    </a:ln>
                  </pic:spPr>
                </pic:pic>
              </a:graphicData>
            </a:graphic>
          </wp:inline>
        </w:drawing>
      </w:r>
    </w:p>
    <w:p w14:paraId="14CB7CBB" w14:textId="77777777" w:rsidR="00791D4E" w:rsidRPr="008C3404" w:rsidRDefault="00791D4E" w:rsidP="00DC53CE">
      <w:pPr>
        <w:pStyle w:val="BodyText"/>
        <w:spacing w:before="116"/>
        <w:ind w:left="140"/>
        <w:jc w:val="both"/>
        <w:rPr>
          <w:rFonts w:asciiTheme="minorHAnsi" w:hAnsiTheme="minorHAnsi" w:cstheme="minorHAnsi"/>
          <w:sz w:val="22"/>
          <w:szCs w:val="22"/>
        </w:rPr>
      </w:pPr>
    </w:p>
    <w:p w14:paraId="5D7CCA0E" w14:textId="10285BAE" w:rsidR="006E639F" w:rsidRPr="008C3404" w:rsidRDefault="008C47E6" w:rsidP="00F81613">
      <w:pPr>
        <w:pStyle w:val="Heading3"/>
      </w:pPr>
      <w:bookmarkStart w:id="160" w:name="_Toc483317109"/>
      <w:r w:rsidRPr="008C3404">
        <w:t>Education</w:t>
      </w:r>
      <w:r w:rsidR="00754943" w:rsidRPr="008C3404">
        <w:t xml:space="preserve"> and Literacy</w:t>
      </w:r>
      <w:bookmarkEnd w:id="160"/>
    </w:p>
    <w:p w14:paraId="176056CD" w14:textId="67E99C8C" w:rsidR="00C16DC1" w:rsidRPr="008C3404" w:rsidRDefault="00C16DC1" w:rsidP="00013A0F">
      <w:pPr>
        <w:jc w:val="both"/>
        <w:rPr>
          <w:rFonts w:asciiTheme="minorHAnsi" w:hAnsiTheme="minorHAnsi" w:cstheme="minorHAnsi"/>
        </w:rPr>
      </w:pPr>
      <w:r w:rsidRPr="008C3404">
        <w:rPr>
          <w:rFonts w:asciiTheme="minorHAnsi" w:hAnsiTheme="minorHAnsi" w:cstheme="minorHAnsi"/>
        </w:rPr>
        <w:t xml:space="preserve">The distribution of schools in the Municipality is quite even. There are six (6) privately owned Senior High Schools, which include Perfect Senior High School, The Masters School and Maxvic School, Dard Senior High School, Oxbert Senior High School and Christ International Senior High School. The Municipality, however, is yet to have a public Senior High School of its own. There are 31 public Basic Schools made up of Kindergarten, Primary and Junior High Schools and a 109 private schools that are sited mainly in the peri-urban areas of the Municipality. Most of the schools lack libraries, ICT resource centres and recreational grounds. It is home to the University of Allied Science that has trained many high and low level manpower management human resource needs of the Municipality. It is also home to the Ghana Atomic Energy School and Research, which has done a lot of research in to energy. From </w:t>
      </w:r>
      <w:r w:rsidRPr="008C3404">
        <w:rPr>
          <w:rFonts w:asciiTheme="minorHAnsi" w:hAnsiTheme="minorHAnsi" w:cstheme="minorHAnsi"/>
        </w:rPr>
        <w:lastRenderedPageBreak/>
        <w:t xml:space="preserve">the Early Childhood to the Senior High School (SHS) level, the private sector owned more than two third of the schools. </w:t>
      </w:r>
    </w:p>
    <w:p w14:paraId="08279B01" w14:textId="77777777" w:rsidR="00013A0F" w:rsidRPr="008C3404" w:rsidRDefault="00013A0F" w:rsidP="00013A0F">
      <w:pPr>
        <w:jc w:val="both"/>
        <w:rPr>
          <w:rFonts w:asciiTheme="minorHAnsi" w:hAnsiTheme="minorHAnsi" w:cstheme="minorHAnsi"/>
        </w:rPr>
      </w:pPr>
    </w:p>
    <w:p w14:paraId="65EEB689" w14:textId="11CAEB7A" w:rsidR="00C16DC1" w:rsidRPr="008C3404" w:rsidRDefault="00C16DC1" w:rsidP="00013A0F">
      <w:pPr>
        <w:jc w:val="both"/>
        <w:rPr>
          <w:rFonts w:asciiTheme="minorHAnsi" w:hAnsiTheme="minorHAnsi" w:cstheme="minorHAnsi"/>
        </w:rPr>
      </w:pPr>
      <w:r w:rsidRPr="008C3404">
        <w:rPr>
          <w:rFonts w:asciiTheme="minorHAnsi" w:hAnsiTheme="minorHAnsi" w:cstheme="minorHAnsi"/>
        </w:rPr>
        <w:t xml:space="preserve">Not surprising though, pupils in private schools have relatively better infrastructure than their public school counterparts in the Municipality. The problems of inadequate and poor quality infrastructure in the public schools can be found throughout the Municipality. </w:t>
      </w:r>
    </w:p>
    <w:p w14:paraId="30B867D6" w14:textId="77777777" w:rsidR="00013A0F" w:rsidRPr="008C3404" w:rsidRDefault="00013A0F" w:rsidP="00013A0F">
      <w:pPr>
        <w:jc w:val="both"/>
        <w:rPr>
          <w:rFonts w:asciiTheme="minorHAnsi" w:hAnsiTheme="minorHAnsi" w:cstheme="minorHAnsi"/>
        </w:rPr>
      </w:pPr>
    </w:p>
    <w:p w14:paraId="11DD8B3A" w14:textId="18848A41" w:rsidR="00C16DC1" w:rsidRPr="008C3404" w:rsidRDefault="00C16DC1" w:rsidP="00013A0F">
      <w:pPr>
        <w:jc w:val="both"/>
        <w:rPr>
          <w:rFonts w:asciiTheme="minorHAnsi" w:hAnsiTheme="minorHAnsi" w:cstheme="minorHAnsi"/>
        </w:rPr>
      </w:pPr>
      <w:r w:rsidRPr="008C3404">
        <w:rPr>
          <w:rFonts w:asciiTheme="minorHAnsi" w:hAnsiTheme="minorHAnsi" w:cstheme="minorHAnsi"/>
        </w:rPr>
        <w:t xml:space="preserve">Overcrowding with an average of about 120 pupils in a class has compounded the problems in the public schools in the urban areas of the Municipality including Dome, Haatso, Taifa and Kwabenya. This means the numbers of pupils exceed the number of classrooms and therefore the children are overcrowded. This situation is affecting the quality of education and increasing concerns about the competence and image of our public schools. Unlike the situation in the urban and peri-urban areas enrolment is low in the rural areas especially Adenkrebi. The same trend applies to staffing. </w:t>
      </w:r>
    </w:p>
    <w:p w14:paraId="69FA0769" w14:textId="1D426CA3" w:rsidR="00CC384B" w:rsidRPr="008C3404" w:rsidRDefault="000E46D4" w:rsidP="00F81613">
      <w:pPr>
        <w:pStyle w:val="Heading3"/>
      </w:pPr>
      <w:bookmarkStart w:id="161" w:name="_Toc483317110"/>
      <w:r w:rsidRPr="008C3404">
        <w:t>Employment and</w:t>
      </w:r>
      <w:r w:rsidR="00135D19" w:rsidRPr="008C3404">
        <w:t xml:space="preserve"> Industry</w:t>
      </w:r>
      <w:bookmarkEnd w:id="161"/>
    </w:p>
    <w:p w14:paraId="37FB2914" w14:textId="77777777" w:rsidR="00ED263B" w:rsidRPr="008C3404" w:rsidRDefault="002941D0" w:rsidP="00DC53CE">
      <w:pPr>
        <w:jc w:val="both"/>
        <w:rPr>
          <w:rFonts w:asciiTheme="minorHAnsi" w:hAnsiTheme="minorHAnsi" w:cstheme="minorHAnsi"/>
          <w:lang w:val="en-GB" w:eastAsia="x-none"/>
        </w:rPr>
      </w:pPr>
      <w:r w:rsidRPr="008C3404">
        <w:rPr>
          <w:rFonts w:asciiTheme="minorHAnsi" w:hAnsiTheme="minorHAnsi" w:cstheme="minorHAnsi"/>
        </w:rPr>
        <w:t>About 43.4 percent of the employed populations in the Municipal are self-employed without employees. Females (54.6%) are more likely to be self-employed without employee(s) than males (33.1%). Self-employed with employees constitute 9.9 percent while apprentices and casual workers form 2.6 percent each. The private informal is the largest employer in the Municipal, employing overwhelming 70.9 percent of the employed persons</w:t>
      </w:r>
      <w:r w:rsidR="00366907" w:rsidRPr="008C3404">
        <w:rPr>
          <w:rFonts w:asciiTheme="minorHAnsi" w:hAnsiTheme="minorHAnsi" w:cstheme="minorHAnsi"/>
          <w:lang w:val="en-GB" w:eastAsia="x-none"/>
        </w:rPr>
        <w:t>.</w:t>
      </w:r>
    </w:p>
    <w:p w14:paraId="3963A741" w14:textId="06FEC3E9" w:rsidR="00625A36" w:rsidRPr="008C3404" w:rsidRDefault="00625A36" w:rsidP="00F81613">
      <w:pPr>
        <w:pStyle w:val="Heading3"/>
      </w:pPr>
      <w:bookmarkStart w:id="162" w:name="_Toc483317111"/>
      <w:r w:rsidRPr="008C3404">
        <w:t xml:space="preserve">Water </w:t>
      </w:r>
      <w:r w:rsidR="002941D0" w:rsidRPr="008C3404">
        <w:t>and Sanitation</w:t>
      </w:r>
      <w:bookmarkEnd w:id="162"/>
      <w:r w:rsidR="00DE27AE" w:rsidRPr="008C3404">
        <w:t xml:space="preserve"> </w:t>
      </w:r>
    </w:p>
    <w:p w14:paraId="3B772D78" w14:textId="77777777" w:rsidR="00013A0F" w:rsidRPr="008C3404" w:rsidRDefault="002941D0" w:rsidP="00DC53CE">
      <w:pPr>
        <w:jc w:val="both"/>
        <w:rPr>
          <w:rFonts w:asciiTheme="minorHAnsi" w:hAnsiTheme="minorHAnsi" w:cstheme="minorHAnsi"/>
        </w:rPr>
      </w:pPr>
      <w:r w:rsidRPr="008C3404">
        <w:rPr>
          <w:rFonts w:asciiTheme="minorHAnsi" w:hAnsiTheme="minorHAnsi" w:cstheme="minorHAnsi"/>
        </w:rPr>
        <w:t xml:space="preserve">Potable water supply in the urban/peri-urban areas of the municipality has been a major challenge to the Assembly, especially when the Assembly has no direct control over urban water supply. Areas like Dome, Taifa, Agbogba, Ashongman and Musuko have limited access to pipe-borne water. Others depend on tanker services and a few hand-dug wells. In general therefore, the price of water is fairly high in these urban communities. The situation is further worsened due to the steadily increasing population through the influx of skilled and unskilled labour from the rural areas. To improve this situation the Municipal Assembly will have to support and facilitate government strategies to accelerate the provision of safe water in the urban areas, especially the inclusion of rain water facilities when building. In the peri-urban areas and small towns however, the Municipal Assembly is responsible for water supply. </w:t>
      </w:r>
    </w:p>
    <w:p w14:paraId="7B052B01" w14:textId="77777777" w:rsidR="00013A0F" w:rsidRPr="008C3404" w:rsidRDefault="00013A0F" w:rsidP="00DC53CE">
      <w:pPr>
        <w:jc w:val="both"/>
        <w:rPr>
          <w:rFonts w:asciiTheme="minorHAnsi" w:hAnsiTheme="minorHAnsi" w:cstheme="minorHAnsi"/>
        </w:rPr>
      </w:pPr>
    </w:p>
    <w:p w14:paraId="3F142AED" w14:textId="40618D68" w:rsidR="002941D0" w:rsidRPr="008C3404" w:rsidRDefault="002941D0" w:rsidP="00DC53CE">
      <w:pPr>
        <w:jc w:val="both"/>
        <w:rPr>
          <w:rFonts w:asciiTheme="minorHAnsi" w:hAnsiTheme="minorHAnsi" w:cstheme="minorHAnsi"/>
        </w:rPr>
      </w:pPr>
      <w:r w:rsidRPr="008C3404">
        <w:rPr>
          <w:rFonts w:asciiTheme="minorHAnsi" w:hAnsiTheme="minorHAnsi" w:cstheme="minorHAnsi"/>
        </w:rPr>
        <w:t>The Assembly is currently managing two small towns’ piped schemes through Water and Sanitation Development Boards (WSDB). These are Abokobi-Oyarifa-Teiman-Sesemi scheme and the Pantang Area Pipe scheme. The two schemes cover 15 communities. This places an obligation on the Municipality to ensure that the facilities are managed in a sustainable manner. The rate of waste generation and management in the Municipality is a matter of concern. With the increasing influx of people and the rapid urbanization, huge amounts of human and industrial waste are generated at an alarming rate. It is estimated that about 385 tons of solid waste is generated monthly out of which 261 tons are collected which represents 67 percent. This leaves a substantial amount of backlog that creates various kinds of inconveniences including health hazard to people in the Municipality. Out of the 261 tons collected the private sector collects about 81 percent through door-to-door collection. Apart from the door-to-door collection, wastes are collected in containers placed at vantage points by the Assembly. The absence of properly engineered final disposal site is a major constraint.</w:t>
      </w:r>
    </w:p>
    <w:p w14:paraId="03BF966D" w14:textId="2CE19DE8" w:rsidR="00CC384B" w:rsidRPr="008C3404" w:rsidRDefault="00FF7608" w:rsidP="00F81613">
      <w:pPr>
        <w:pStyle w:val="Heading3"/>
      </w:pPr>
      <w:bookmarkStart w:id="163" w:name="_Toc483317112"/>
      <w:r w:rsidRPr="008C3404">
        <w:lastRenderedPageBreak/>
        <w:t>Waste Management</w:t>
      </w:r>
      <w:bookmarkEnd w:id="163"/>
    </w:p>
    <w:p w14:paraId="67FA7C48" w14:textId="77777777" w:rsidR="00316A2D" w:rsidRPr="008C3404" w:rsidRDefault="00DB6D25" w:rsidP="00F81613">
      <w:pPr>
        <w:pStyle w:val="Heading4"/>
      </w:pPr>
      <w:bookmarkStart w:id="164" w:name="_Toc451548384"/>
      <w:bookmarkStart w:id="165" w:name="_Toc123529433"/>
      <w:bookmarkStart w:id="166" w:name="_Toc139261906"/>
      <w:bookmarkStart w:id="167" w:name="_Toc283772968"/>
      <w:bookmarkStart w:id="168" w:name="_Toc348336034"/>
      <w:bookmarkStart w:id="169" w:name="_Toc349896128"/>
      <w:bookmarkStart w:id="170" w:name="_Toc380040820"/>
      <w:bookmarkStart w:id="171" w:name="_Toc46558948"/>
      <w:bookmarkStart w:id="172" w:name="_Toc123529438"/>
      <w:bookmarkStart w:id="173" w:name="_Toc139261911"/>
      <w:bookmarkEnd w:id="164"/>
      <w:r w:rsidRPr="008C3404">
        <w:t>Solid waste disposal</w:t>
      </w:r>
    </w:p>
    <w:p w14:paraId="0DD3118A" w14:textId="0D527656" w:rsidR="00DB6D25" w:rsidRPr="008C3404" w:rsidRDefault="00965C83" w:rsidP="00DC53CE">
      <w:pPr>
        <w:jc w:val="both"/>
        <w:rPr>
          <w:rFonts w:asciiTheme="minorHAnsi" w:hAnsiTheme="minorHAnsi" w:cstheme="minorHAnsi"/>
          <w:lang w:val="en-GB" w:eastAsia="x-none"/>
        </w:rPr>
      </w:pPr>
      <w:r w:rsidRPr="008C3404">
        <w:rPr>
          <w:rFonts w:asciiTheme="minorHAnsi" w:hAnsiTheme="minorHAnsi" w:cstheme="minorHAnsi"/>
          <w:b/>
        </w:rPr>
        <w:t>Table 4-6</w:t>
      </w:r>
      <w:r w:rsidR="001244D0" w:rsidRPr="008C3404">
        <w:rPr>
          <w:rFonts w:asciiTheme="minorHAnsi" w:hAnsiTheme="minorHAnsi" w:cstheme="minorHAnsi"/>
        </w:rPr>
        <w:t xml:space="preserve"> shows</w:t>
      </w:r>
      <w:r w:rsidR="00DB6D25" w:rsidRPr="008C3404">
        <w:rPr>
          <w:rFonts w:asciiTheme="minorHAnsi" w:hAnsiTheme="minorHAnsi" w:cstheme="minorHAnsi"/>
        </w:rPr>
        <w:t xml:space="preserve"> the methods of solid and liquid waste disposal by households in the Municipality. The data shows that the collection method (50.9%) is the most common method used in solid waste disposal by households, while about a quarter (25.7%) of household burn their waste and 10.8 percent use the public dump (container) method. In addition, seven percent of households use the public dump (open space) for disposal of waste while nearly two percent of households dump their waste indiscriminately. The data further shows that 52.6 percent of urban households use the collection method to dispose of solid waste as compared to 35.3 percent of rural households. On the other hand, more rural households (35.7%) than urban (24.6%) households burn their solid waste</w:t>
      </w:r>
      <w:r w:rsidR="00013A0F" w:rsidRPr="008C3404">
        <w:rPr>
          <w:rFonts w:asciiTheme="minorHAnsi" w:hAnsiTheme="minorHAnsi" w:cstheme="minorHAnsi"/>
        </w:rPr>
        <w:t>.</w:t>
      </w:r>
    </w:p>
    <w:p w14:paraId="755499C5" w14:textId="77777777" w:rsidR="00316A2D" w:rsidRPr="008C3404" w:rsidRDefault="00316A2D" w:rsidP="00DC53CE">
      <w:pPr>
        <w:jc w:val="both"/>
        <w:rPr>
          <w:rFonts w:asciiTheme="minorHAnsi" w:hAnsiTheme="minorHAnsi" w:cstheme="minorHAnsi"/>
          <w:lang w:val="en-GB" w:eastAsia="x-none"/>
        </w:rPr>
      </w:pPr>
    </w:p>
    <w:p w14:paraId="3AFE82D0" w14:textId="2F9A185A" w:rsidR="001B3947" w:rsidRPr="008C3404" w:rsidRDefault="001B3947" w:rsidP="001B3947">
      <w:pPr>
        <w:pStyle w:val="Caption"/>
        <w:rPr>
          <w:rFonts w:asciiTheme="minorHAnsi" w:hAnsiTheme="minorHAnsi" w:cstheme="minorHAnsi"/>
        </w:rPr>
      </w:pPr>
      <w:bookmarkStart w:id="174" w:name="_Toc483236347"/>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4</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745733" w:rsidRPr="008C3404">
        <w:rPr>
          <w:rFonts w:asciiTheme="minorHAnsi" w:hAnsiTheme="minorHAnsi" w:cstheme="minorHAnsi"/>
          <w:noProof/>
        </w:rPr>
        <w:t>6</w:t>
      </w:r>
      <w:r w:rsidR="00A625B3" w:rsidRPr="008C3404">
        <w:rPr>
          <w:rFonts w:asciiTheme="minorHAnsi" w:hAnsiTheme="minorHAnsi" w:cstheme="minorHAnsi"/>
        </w:rPr>
        <w:fldChar w:fldCharType="end"/>
      </w:r>
      <w:r w:rsidRPr="008C3404">
        <w:rPr>
          <w:rFonts w:asciiTheme="minorHAnsi" w:hAnsiTheme="minorHAnsi" w:cstheme="minorHAnsi"/>
        </w:rPr>
        <w:t>:</w:t>
      </w:r>
      <w:r w:rsidRPr="008C3404">
        <w:rPr>
          <w:rFonts w:asciiTheme="minorHAnsi" w:eastAsia="Calibri" w:hAnsiTheme="minorHAnsi" w:cstheme="minorHAnsi"/>
        </w:rPr>
        <w:t xml:space="preserve"> Method of solid and liquid waste disposal by type of locality</w:t>
      </w:r>
      <w:bookmarkEnd w:id="174"/>
    </w:p>
    <w:p w14:paraId="7B2143ED" w14:textId="77777777" w:rsidR="00DB6D25" w:rsidRPr="008C3404" w:rsidRDefault="00DB6D25" w:rsidP="00DC53CE">
      <w:pPr>
        <w:pStyle w:val="BodyText"/>
        <w:spacing w:before="194"/>
        <w:ind w:right="27"/>
        <w:jc w:val="both"/>
        <w:rPr>
          <w:rFonts w:asciiTheme="minorHAnsi" w:eastAsia="Calibri" w:hAnsiTheme="minorHAnsi" w:cstheme="minorHAnsi"/>
          <w:sz w:val="22"/>
          <w:szCs w:val="22"/>
          <w:lang w:val="en-US" w:eastAsia="en-US"/>
        </w:rPr>
      </w:pPr>
      <w:r w:rsidRPr="008C3404">
        <w:rPr>
          <w:rFonts w:asciiTheme="minorHAnsi" w:hAnsiTheme="minorHAnsi" w:cstheme="minorHAnsi"/>
          <w:noProof/>
          <w:lang w:val="en-US" w:eastAsia="en-US"/>
        </w:rPr>
        <w:drawing>
          <wp:inline distT="0" distB="0" distL="0" distR="0" wp14:anchorId="4F4EFE7E" wp14:editId="2485F999">
            <wp:extent cx="5732780" cy="3244215"/>
            <wp:effectExtent l="0" t="0" r="127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780" cy="3244215"/>
                    </a:xfrm>
                    <a:prstGeom prst="rect">
                      <a:avLst/>
                    </a:prstGeom>
                    <a:noFill/>
                    <a:ln>
                      <a:noFill/>
                    </a:ln>
                  </pic:spPr>
                </pic:pic>
              </a:graphicData>
            </a:graphic>
          </wp:inline>
        </w:drawing>
      </w:r>
    </w:p>
    <w:p w14:paraId="1793DC7F" w14:textId="77777777" w:rsidR="00013A0F" w:rsidRPr="008C3404" w:rsidRDefault="00013A0F" w:rsidP="00013A0F">
      <w:pPr>
        <w:pStyle w:val="Heading4"/>
      </w:pPr>
      <w:r w:rsidRPr="008C3404">
        <w:t>Liquid waste disposal</w:t>
      </w:r>
    </w:p>
    <w:p w14:paraId="35E1BB55" w14:textId="77777777" w:rsidR="00271FB0" w:rsidRPr="008C3404" w:rsidRDefault="00013A0F" w:rsidP="00013A0F">
      <w:pPr>
        <w:jc w:val="both"/>
        <w:rPr>
          <w:rFonts w:asciiTheme="minorHAnsi" w:hAnsiTheme="minorHAnsi" w:cstheme="minorHAnsi"/>
        </w:rPr>
        <w:sectPr w:rsidR="00271FB0" w:rsidRPr="008C3404" w:rsidSect="00B4026E">
          <w:pgSz w:w="11907" w:h="16839" w:code="9"/>
          <w:pgMar w:top="1440" w:right="1440" w:bottom="1440" w:left="1440" w:header="720" w:footer="644" w:gutter="0"/>
          <w:cols w:space="720"/>
          <w:docGrid w:linePitch="360"/>
        </w:sectPr>
      </w:pPr>
      <w:r w:rsidRPr="008C3404">
        <w:rPr>
          <w:rFonts w:asciiTheme="minorHAnsi" w:hAnsiTheme="minorHAnsi" w:cstheme="minorHAnsi"/>
        </w:rPr>
        <w:t>The table further shows that a third (33.5%) of households throw their liquid waste onto the compound. Almost equal proportions of households ranging dispose of their liquid waste into pits (soak away), onto the street/outside and into the gutter. Significant proportions of households also throw their waste into the sewerage system (12.5%) and through drainage system into a gutter (9.7%). The pattern of liquid waste disposal in the localities is not too different from what pertains in the Municipality but the few differences are that, a higher proportion of urban households (15.7%) dispose of their liquid waste into the gutter as compared to 7.7 percent of their rural counterparts who do same. Again, 17 percent of rural households dispose of their liquid waste through the sewerage system as compared to 12 percent in urban areas.</w:t>
      </w:r>
    </w:p>
    <w:p w14:paraId="2FDC6AD2" w14:textId="35FAC3F2" w:rsidR="00271FB0" w:rsidRPr="008C3404" w:rsidRDefault="00271FB0" w:rsidP="00DC53CE">
      <w:pPr>
        <w:pStyle w:val="Heading1"/>
        <w:rPr>
          <w:rFonts w:asciiTheme="minorHAnsi" w:hAnsiTheme="minorHAnsi" w:cstheme="minorHAnsi"/>
          <w:lang w:val="en-GB"/>
        </w:rPr>
      </w:pPr>
      <w:bookmarkStart w:id="175" w:name="_Toc483317113"/>
      <w:bookmarkStart w:id="176" w:name="_Toc427574860"/>
      <w:r w:rsidRPr="008C3404">
        <w:rPr>
          <w:rFonts w:asciiTheme="minorHAnsi" w:hAnsiTheme="minorHAnsi" w:cstheme="minorHAnsi"/>
          <w:lang w:val="en-GB"/>
        </w:rPr>
        <w:lastRenderedPageBreak/>
        <w:t>STAKEHOLDER CONSULTATIONS</w:t>
      </w:r>
      <w:bookmarkEnd w:id="175"/>
    </w:p>
    <w:p w14:paraId="7C49237E" w14:textId="77777777" w:rsidR="00271FB0" w:rsidRPr="008C3404" w:rsidRDefault="00271FB0" w:rsidP="00271FB0">
      <w:pPr>
        <w:jc w:val="both"/>
        <w:rPr>
          <w:lang w:eastAsia="x-none"/>
        </w:rPr>
      </w:pPr>
      <w:r w:rsidRPr="008C3404">
        <w:rPr>
          <w:lang w:eastAsia="x-none"/>
        </w:rPr>
        <w:t>Stakeholder participation during project planning, design and implementation is widely recognized as an integral part of environmental and social management for projects. It is a two-way flow of information and dialogue between project proponents and stakeholders, which is specifically aimed at developing ideas that can help shape project design, resolve conflicts at an early stage, assist in implementing solutions and monitor ongoing activities.</w:t>
      </w:r>
    </w:p>
    <w:p w14:paraId="1CE38E0A" w14:textId="77777777" w:rsidR="00271FB0" w:rsidRPr="008C3404" w:rsidRDefault="00271FB0" w:rsidP="00271FB0">
      <w:pPr>
        <w:jc w:val="both"/>
        <w:rPr>
          <w:rFonts w:cs="Calibri"/>
          <w:iCs/>
        </w:rPr>
      </w:pPr>
    </w:p>
    <w:p w14:paraId="60CCD372" w14:textId="0B75AC50" w:rsidR="00271FB0" w:rsidRPr="008C3404" w:rsidRDefault="00271FB0" w:rsidP="00271FB0">
      <w:pPr>
        <w:jc w:val="both"/>
        <w:rPr>
          <w:rFonts w:cs="Calibri"/>
          <w:iCs/>
        </w:rPr>
      </w:pPr>
      <w:r w:rsidRPr="008C3404">
        <w:rPr>
          <w:rFonts w:cs="Calibri"/>
          <w:iCs/>
        </w:rPr>
        <w:t>Key project stakeholders were identified for consultations and these included the</w:t>
      </w:r>
      <w:r w:rsidRPr="008C3404">
        <w:rPr>
          <w:lang w:eastAsia="x-none"/>
        </w:rPr>
        <w:t xml:space="preserve"> Ga East Municipal Assembly, Assembly Member for the beneficiary community, Project Affected Persons (PAPs) and their representatives</w:t>
      </w:r>
      <w:r w:rsidRPr="008C3404">
        <w:rPr>
          <w:rFonts w:cs="Calibri"/>
          <w:iCs/>
        </w:rPr>
        <w:t xml:space="preserve">. </w:t>
      </w:r>
    </w:p>
    <w:p w14:paraId="3261ECCF" w14:textId="77777777" w:rsidR="00271FB0" w:rsidRPr="008C3404" w:rsidRDefault="00271FB0" w:rsidP="00271FB0">
      <w:pPr>
        <w:rPr>
          <w:lang w:val="en-GB" w:eastAsia="x-none"/>
        </w:rPr>
      </w:pPr>
    </w:p>
    <w:p w14:paraId="1D0A34DE" w14:textId="77777777" w:rsidR="00271FB0" w:rsidRPr="008C3404" w:rsidRDefault="00271FB0" w:rsidP="00271FB0">
      <w:pPr>
        <w:pStyle w:val="Heading2"/>
        <w:rPr>
          <w:lang w:val="en-GB"/>
        </w:rPr>
      </w:pPr>
      <w:bookmarkStart w:id="177" w:name="_Toc476294924"/>
      <w:bookmarkStart w:id="178" w:name="_Toc476624787"/>
      <w:bookmarkStart w:id="179" w:name="_Toc477934733"/>
      <w:bookmarkStart w:id="180" w:name="_Toc483317114"/>
      <w:r w:rsidRPr="008C3404">
        <w:rPr>
          <w:lang w:val="en-GB"/>
        </w:rPr>
        <w:t>Objectives of consultation</w:t>
      </w:r>
      <w:bookmarkEnd w:id="177"/>
      <w:bookmarkEnd w:id="178"/>
      <w:bookmarkEnd w:id="179"/>
      <w:bookmarkEnd w:id="180"/>
    </w:p>
    <w:p w14:paraId="2B9ADDC6" w14:textId="77777777" w:rsidR="00271FB0" w:rsidRPr="008C3404" w:rsidRDefault="00271FB0" w:rsidP="00271FB0">
      <w:pPr>
        <w:jc w:val="both"/>
      </w:pPr>
      <w:r w:rsidRPr="008C3404">
        <w:t>The main objective of the consultations with stakeholders is to discuss the proposed project’s environmental and social implications and to identify alternatives for consideration. Specifically, the consultations seek to achieve the following objectives:</w:t>
      </w:r>
    </w:p>
    <w:p w14:paraId="6F3AC673"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To provide some information about the proposed project;</w:t>
      </w:r>
    </w:p>
    <w:p w14:paraId="3CDC1B98"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To provide opportunities for stakeholders to discuss their concerns and offer recommendations;</w:t>
      </w:r>
    </w:p>
    <w:p w14:paraId="631B6CC2"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To gain insight on the role of each stakeholder in the implementation of the environmental and social safeguards as well as structures in place for the management of the proposed facilities;</w:t>
      </w:r>
    </w:p>
    <w:p w14:paraId="2E2846D0"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To provide and discuss with stakeholders the alternatives considered to reduce anticipated impacts;</w:t>
      </w:r>
    </w:p>
    <w:p w14:paraId="5A316876"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To identify and verify significance of environmental, social and health impacts; and</w:t>
      </w:r>
    </w:p>
    <w:p w14:paraId="34815AF9" w14:textId="77777777" w:rsidR="00271FB0" w:rsidRPr="008C3404" w:rsidRDefault="00271FB0" w:rsidP="0047132C">
      <w:pPr>
        <w:pStyle w:val="ListParagraph"/>
        <w:numPr>
          <w:ilvl w:val="0"/>
          <w:numId w:val="46"/>
        </w:numPr>
        <w:ind w:left="450"/>
        <w:jc w:val="both"/>
        <w:rPr>
          <w:rFonts w:ascii="Calibri" w:hAnsi="Calibri"/>
          <w:sz w:val="22"/>
          <w:szCs w:val="22"/>
        </w:rPr>
      </w:pPr>
      <w:r w:rsidRPr="008C3404">
        <w:rPr>
          <w:rFonts w:ascii="Calibri" w:hAnsi="Calibri"/>
          <w:sz w:val="22"/>
          <w:szCs w:val="22"/>
        </w:rPr>
        <w:t xml:space="preserve">To inform the process of developing appropriate mitigation and management options. </w:t>
      </w:r>
    </w:p>
    <w:p w14:paraId="618BCFB5" w14:textId="77777777" w:rsidR="00271FB0" w:rsidRPr="008C3404" w:rsidRDefault="00271FB0" w:rsidP="00271FB0">
      <w:pPr>
        <w:jc w:val="both"/>
      </w:pPr>
    </w:p>
    <w:p w14:paraId="4BAC3702" w14:textId="77777777" w:rsidR="00271FB0" w:rsidRPr="008C3404" w:rsidRDefault="00271FB0" w:rsidP="00271FB0">
      <w:pPr>
        <w:jc w:val="both"/>
      </w:pPr>
    </w:p>
    <w:p w14:paraId="28C722EB" w14:textId="77777777" w:rsidR="00271FB0" w:rsidRPr="008C3404" w:rsidRDefault="00271FB0" w:rsidP="00271FB0">
      <w:pPr>
        <w:pStyle w:val="Heading2"/>
        <w:ind w:left="720" w:hanging="720"/>
      </w:pPr>
      <w:bookmarkStart w:id="181" w:name="_Toc475538942"/>
      <w:bookmarkStart w:id="182" w:name="_Toc476294925"/>
      <w:bookmarkStart w:id="183" w:name="_Toc476624788"/>
      <w:bookmarkStart w:id="184" w:name="_Toc477934734"/>
      <w:bookmarkStart w:id="185" w:name="_Toc483317115"/>
      <w:r w:rsidRPr="008C3404">
        <w:t xml:space="preserve">Stakeholder Consultation </w:t>
      </w:r>
      <w:r w:rsidRPr="008C3404">
        <w:rPr>
          <w:lang w:val="en-US"/>
        </w:rPr>
        <w:t xml:space="preserve">Strategy and </w:t>
      </w:r>
      <w:r w:rsidRPr="008C3404">
        <w:t>Plan</w:t>
      </w:r>
      <w:bookmarkEnd w:id="181"/>
      <w:bookmarkEnd w:id="182"/>
      <w:bookmarkEnd w:id="183"/>
      <w:bookmarkEnd w:id="184"/>
      <w:bookmarkEnd w:id="185"/>
    </w:p>
    <w:p w14:paraId="7A934704" w14:textId="77777777" w:rsidR="00271FB0" w:rsidRPr="008C3404" w:rsidRDefault="00271FB0" w:rsidP="00271FB0">
      <w:pPr>
        <w:jc w:val="distribute"/>
        <w:rPr>
          <w:lang w:val="en-GB" w:eastAsia="x-none"/>
        </w:rPr>
      </w:pPr>
      <w:r w:rsidRPr="008C3404">
        <w:t xml:space="preserve">Stakeholder consultation is a process and would continue through the ESMP study stages through to its implementation. </w:t>
      </w:r>
      <w:r w:rsidRPr="008C3404">
        <w:rPr>
          <w:b/>
        </w:rPr>
        <w:t>Table 5-1</w:t>
      </w:r>
      <w:r w:rsidRPr="008C3404">
        <w:t xml:space="preserve"> summarizes the proposed approach for stakeholder engagement.  </w:t>
      </w:r>
    </w:p>
    <w:p w14:paraId="7F1866C0" w14:textId="77777777" w:rsidR="00271FB0" w:rsidRPr="008C3404" w:rsidRDefault="00271FB0" w:rsidP="00271FB0">
      <w:pPr>
        <w:rPr>
          <w:lang w:val="en-GB" w:eastAsia="x-none"/>
        </w:rPr>
      </w:pPr>
    </w:p>
    <w:p w14:paraId="662ACF28" w14:textId="77777777" w:rsidR="00271FB0" w:rsidRPr="008C3404" w:rsidRDefault="00271FB0" w:rsidP="00271FB0">
      <w:pPr>
        <w:rPr>
          <w:lang w:val="en-GB" w:eastAsia="x-none"/>
        </w:rPr>
        <w:sectPr w:rsidR="00271FB0" w:rsidRPr="008C3404" w:rsidSect="00B4026E">
          <w:pgSz w:w="11907" w:h="16839" w:code="9"/>
          <w:pgMar w:top="1440" w:right="1440" w:bottom="1440" w:left="1440" w:header="720" w:footer="644" w:gutter="0"/>
          <w:cols w:space="720"/>
          <w:docGrid w:linePitch="360"/>
        </w:sectPr>
      </w:pPr>
    </w:p>
    <w:p w14:paraId="135A11AB" w14:textId="77777777" w:rsidR="00271FB0" w:rsidRPr="008C3404" w:rsidRDefault="00271FB0" w:rsidP="00271FB0">
      <w:pPr>
        <w:pStyle w:val="Caption"/>
      </w:pPr>
      <w:bookmarkStart w:id="186" w:name="_Toc476294989"/>
      <w:bookmarkStart w:id="187" w:name="_Toc476634229"/>
      <w:bookmarkStart w:id="188" w:name="_Toc483236348"/>
      <w:r w:rsidRPr="008C3404">
        <w:lastRenderedPageBreak/>
        <w:t xml:space="preserve">Table </w:t>
      </w:r>
      <w:r w:rsidRPr="008C3404">
        <w:fldChar w:fldCharType="begin"/>
      </w:r>
      <w:r w:rsidRPr="008C3404">
        <w:instrText xml:space="preserve"> STYLEREF 1 \s </w:instrText>
      </w:r>
      <w:r w:rsidRPr="008C3404">
        <w:fldChar w:fldCharType="separate"/>
      </w:r>
      <w:r w:rsidRPr="008C3404">
        <w:rPr>
          <w:noProof/>
        </w:rPr>
        <w:t>5</w:t>
      </w:r>
      <w:r w:rsidRPr="008C3404">
        <w:fldChar w:fldCharType="end"/>
      </w:r>
      <w:r w:rsidRPr="008C3404">
        <w:noBreakHyphen/>
      </w:r>
      <w:r w:rsidRPr="008C3404">
        <w:fldChar w:fldCharType="begin"/>
      </w:r>
      <w:r w:rsidRPr="008C3404">
        <w:instrText xml:space="preserve"> SEQ Table \* ARABIC \s 1 </w:instrText>
      </w:r>
      <w:r w:rsidRPr="008C3404">
        <w:fldChar w:fldCharType="separate"/>
      </w:r>
      <w:r w:rsidRPr="008C3404">
        <w:rPr>
          <w:noProof/>
        </w:rPr>
        <w:t>1</w:t>
      </w:r>
      <w:r w:rsidRPr="008C3404">
        <w:fldChar w:fldCharType="end"/>
      </w:r>
      <w:r w:rsidRPr="008C3404">
        <w:t>: Stakeholder engagement programme</w:t>
      </w:r>
      <w:bookmarkEnd w:id="186"/>
      <w:bookmarkEnd w:id="187"/>
      <w:bookmarkEnd w:id="188"/>
    </w:p>
    <w:tbl>
      <w:tblPr>
        <w:tblW w:w="147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00"/>
        <w:gridCol w:w="2896"/>
        <w:gridCol w:w="3827"/>
        <w:gridCol w:w="1530"/>
        <w:gridCol w:w="2297"/>
        <w:gridCol w:w="1643"/>
      </w:tblGrid>
      <w:tr w:rsidR="00271FB0" w:rsidRPr="008C3404" w14:paraId="7A8CC330" w14:textId="77777777" w:rsidTr="00EB7337">
        <w:trPr>
          <w:tblHeader/>
        </w:trPr>
        <w:tc>
          <w:tcPr>
            <w:tcW w:w="720" w:type="dxa"/>
            <w:shd w:val="clear" w:color="auto" w:fill="E2EFD9"/>
          </w:tcPr>
          <w:p w14:paraId="01648253" w14:textId="77777777" w:rsidR="00271FB0" w:rsidRPr="008C3404" w:rsidRDefault="00271FB0" w:rsidP="000C6B9C">
            <w:pPr>
              <w:rPr>
                <w:lang w:val="en-GB" w:eastAsia="en-GB"/>
              </w:rPr>
            </w:pPr>
            <w:r w:rsidRPr="008C3404">
              <w:rPr>
                <w:lang w:val="en-GB" w:eastAsia="en-GB"/>
              </w:rPr>
              <w:t>No.</w:t>
            </w:r>
          </w:p>
        </w:tc>
        <w:tc>
          <w:tcPr>
            <w:tcW w:w="1800" w:type="dxa"/>
            <w:shd w:val="clear" w:color="auto" w:fill="E2EFD9"/>
          </w:tcPr>
          <w:p w14:paraId="07E85C48" w14:textId="77777777" w:rsidR="00271FB0" w:rsidRPr="008C3404" w:rsidRDefault="00271FB0" w:rsidP="000C6B9C">
            <w:pPr>
              <w:rPr>
                <w:b/>
                <w:sz w:val="18"/>
                <w:lang w:val="en-GB" w:eastAsia="en-GB"/>
              </w:rPr>
            </w:pPr>
            <w:r w:rsidRPr="008C3404">
              <w:rPr>
                <w:b/>
                <w:sz w:val="18"/>
                <w:lang w:val="en-GB" w:eastAsia="en-GB"/>
              </w:rPr>
              <w:t>Activity</w:t>
            </w:r>
          </w:p>
        </w:tc>
        <w:tc>
          <w:tcPr>
            <w:tcW w:w="2896" w:type="dxa"/>
            <w:shd w:val="clear" w:color="auto" w:fill="E2EFD9"/>
          </w:tcPr>
          <w:p w14:paraId="7828FD7C" w14:textId="77777777" w:rsidR="00271FB0" w:rsidRPr="008C3404" w:rsidRDefault="00271FB0" w:rsidP="000C6B9C">
            <w:pPr>
              <w:spacing w:before="60" w:after="60" w:line="240" w:lineRule="auto"/>
              <w:jc w:val="both"/>
              <w:rPr>
                <w:rFonts w:eastAsia="Times New Roman" w:cs="Calibri"/>
                <w:b/>
                <w:sz w:val="18"/>
                <w:szCs w:val="18"/>
                <w:lang w:val="en-GB" w:eastAsia="en-GB"/>
              </w:rPr>
            </w:pPr>
            <w:r w:rsidRPr="008C3404">
              <w:rPr>
                <w:rFonts w:eastAsia="Times New Roman" w:cs="Calibri"/>
                <w:b/>
                <w:sz w:val="18"/>
                <w:szCs w:val="18"/>
                <w:lang w:val="en-GB" w:eastAsia="en-GB"/>
              </w:rPr>
              <w:t>Identified Stakeholders</w:t>
            </w:r>
          </w:p>
        </w:tc>
        <w:tc>
          <w:tcPr>
            <w:tcW w:w="3827" w:type="dxa"/>
            <w:shd w:val="clear" w:color="auto" w:fill="E2EFD9"/>
          </w:tcPr>
          <w:p w14:paraId="579186C1" w14:textId="77777777" w:rsidR="00271FB0" w:rsidRPr="008C3404" w:rsidRDefault="00271FB0" w:rsidP="000C6B9C">
            <w:pPr>
              <w:spacing w:before="60" w:after="60" w:line="240" w:lineRule="auto"/>
              <w:jc w:val="both"/>
              <w:rPr>
                <w:rFonts w:eastAsia="Times New Roman" w:cs="Calibri"/>
                <w:b/>
                <w:sz w:val="18"/>
                <w:szCs w:val="18"/>
                <w:lang w:val="en-GB" w:eastAsia="en-GB"/>
              </w:rPr>
            </w:pPr>
            <w:r w:rsidRPr="008C3404">
              <w:rPr>
                <w:rFonts w:eastAsia="Times New Roman" w:cs="Calibri"/>
                <w:b/>
                <w:sz w:val="18"/>
                <w:szCs w:val="18"/>
                <w:lang w:val="en-GB" w:eastAsia="en-GB"/>
              </w:rPr>
              <w:t xml:space="preserve">Focus of Consultation/ Engagement </w:t>
            </w:r>
          </w:p>
        </w:tc>
        <w:tc>
          <w:tcPr>
            <w:tcW w:w="1530" w:type="dxa"/>
            <w:shd w:val="clear" w:color="auto" w:fill="E2EFD9"/>
          </w:tcPr>
          <w:p w14:paraId="04EB705C" w14:textId="77777777" w:rsidR="00271FB0" w:rsidRPr="008C3404" w:rsidRDefault="00271FB0" w:rsidP="000C6B9C">
            <w:pPr>
              <w:rPr>
                <w:b/>
                <w:sz w:val="18"/>
                <w:lang w:val="en-GB" w:eastAsia="en-GB"/>
              </w:rPr>
            </w:pPr>
            <w:r w:rsidRPr="008C3404">
              <w:rPr>
                <w:b/>
                <w:sz w:val="18"/>
                <w:lang w:val="en-GB" w:eastAsia="en-GB"/>
              </w:rPr>
              <w:t>Timelines/</w:t>
            </w:r>
          </w:p>
          <w:p w14:paraId="57422F85" w14:textId="77777777" w:rsidR="00271FB0" w:rsidRPr="008C3404" w:rsidRDefault="00271FB0" w:rsidP="000C6B9C">
            <w:pPr>
              <w:rPr>
                <w:b/>
                <w:sz w:val="18"/>
                <w:lang w:val="en-GB" w:eastAsia="en-GB"/>
              </w:rPr>
            </w:pPr>
            <w:r w:rsidRPr="008C3404">
              <w:rPr>
                <w:b/>
                <w:sz w:val="18"/>
                <w:lang w:val="en-GB" w:eastAsia="en-GB"/>
              </w:rPr>
              <w:t>Frequency</w:t>
            </w:r>
          </w:p>
        </w:tc>
        <w:tc>
          <w:tcPr>
            <w:tcW w:w="2297" w:type="dxa"/>
            <w:shd w:val="clear" w:color="auto" w:fill="E2EFD9"/>
          </w:tcPr>
          <w:p w14:paraId="2125E0B4" w14:textId="77777777" w:rsidR="00271FB0" w:rsidRPr="008C3404" w:rsidRDefault="00271FB0" w:rsidP="000C6B9C">
            <w:pPr>
              <w:spacing w:before="60" w:after="60" w:line="240" w:lineRule="auto"/>
              <w:jc w:val="both"/>
              <w:rPr>
                <w:rFonts w:eastAsia="Times New Roman" w:cs="Calibri"/>
                <w:b/>
                <w:sz w:val="18"/>
                <w:szCs w:val="18"/>
                <w:lang w:val="en-GB" w:eastAsia="en-GB"/>
              </w:rPr>
            </w:pPr>
            <w:r w:rsidRPr="008C3404">
              <w:rPr>
                <w:rFonts w:eastAsia="Times New Roman" w:cs="Calibri"/>
                <w:b/>
                <w:sz w:val="18"/>
                <w:szCs w:val="18"/>
                <w:lang w:val="en-GB" w:eastAsia="en-GB"/>
              </w:rPr>
              <w:t>Forms of communication</w:t>
            </w:r>
          </w:p>
        </w:tc>
        <w:tc>
          <w:tcPr>
            <w:tcW w:w="1643" w:type="dxa"/>
            <w:shd w:val="clear" w:color="auto" w:fill="E2EFD9"/>
          </w:tcPr>
          <w:p w14:paraId="452A15A2" w14:textId="77777777" w:rsidR="00271FB0" w:rsidRPr="008C3404" w:rsidRDefault="00271FB0" w:rsidP="000C6B9C">
            <w:pPr>
              <w:rPr>
                <w:b/>
                <w:sz w:val="18"/>
                <w:lang w:val="en-GB" w:eastAsia="en-GB"/>
              </w:rPr>
            </w:pPr>
            <w:r w:rsidRPr="008C3404">
              <w:rPr>
                <w:b/>
                <w:sz w:val="18"/>
                <w:lang w:val="en-GB" w:eastAsia="en-GB"/>
              </w:rPr>
              <w:t>Facilitator</w:t>
            </w:r>
          </w:p>
        </w:tc>
      </w:tr>
      <w:tr w:rsidR="00271FB0" w:rsidRPr="008C3404" w14:paraId="249ECA6E" w14:textId="77777777" w:rsidTr="00EB7337">
        <w:trPr>
          <w:trHeight w:val="89"/>
        </w:trPr>
        <w:tc>
          <w:tcPr>
            <w:tcW w:w="720" w:type="dxa"/>
            <w:shd w:val="clear" w:color="auto" w:fill="auto"/>
          </w:tcPr>
          <w:p w14:paraId="0528F264"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0EE793D0" w14:textId="77777777" w:rsidR="00271FB0" w:rsidRPr="008C3404" w:rsidRDefault="00271FB0" w:rsidP="000C6B9C">
            <w:pPr>
              <w:rPr>
                <w:sz w:val="18"/>
                <w:lang w:val="en-GB" w:eastAsia="en-GB"/>
              </w:rPr>
            </w:pPr>
            <w:r w:rsidRPr="008C3404">
              <w:rPr>
                <w:sz w:val="18"/>
                <w:lang w:val="en-GB" w:eastAsia="en-GB"/>
              </w:rPr>
              <w:t>Preparation of ESMP/ Project design</w:t>
            </w:r>
          </w:p>
        </w:tc>
        <w:tc>
          <w:tcPr>
            <w:tcW w:w="2896" w:type="dxa"/>
            <w:shd w:val="clear" w:color="auto" w:fill="auto"/>
          </w:tcPr>
          <w:p w14:paraId="651E4FDA"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 xml:space="preserve">Ministry of Local Government and Rural Development/ Project Coordinating Unit, </w:t>
            </w:r>
          </w:p>
          <w:p w14:paraId="56EA4E5D"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Weruw Consulting Engineering</w:t>
            </w:r>
          </w:p>
          <w:p w14:paraId="75CD1C66" w14:textId="77777777" w:rsidR="00271FB0" w:rsidRPr="008C3404" w:rsidRDefault="00271FB0" w:rsidP="0047132C">
            <w:pPr>
              <w:numPr>
                <w:ilvl w:val="0"/>
                <w:numId w:val="46"/>
              </w:numPr>
              <w:ind w:left="319"/>
              <w:jc w:val="both"/>
              <w:rPr>
                <w:rFonts w:eastAsia="Times New Roman" w:cs="Calibri"/>
                <w:sz w:val="18"/>
                <w:szCs w:val="18"/>
                <w:lang w:val="en-GB" w:eastAsia="en-GB"/>
              </w:rPr>
            </w:pPr>
            <w:r w:rsidRPr="008C3404">
              <w:rPr>
                <w:rFonts w:eastAsia="Times New Roman" w:cs="Calibri"/>
                <w:sz w:val="18"/>
                <w:szCs w:val="18"/>
                <w:lang w:val="en-GB" w:eastAsia="en-GB"/>
              </w:rPr>
              <w:t>Royal House Company Limited</w:t>
            </w:r>
          </w:p>
          <w:p w14:paraId="58C7745B"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 xml:space="preserve">GWCL </w:t>
            </w:r>
          </w:p>
          <w:p w14:paraId="76C7B846"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ECG</w:t>
            </w:r>
          </w:p>
          <w:p w14:paraId="66F540E0"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 xml:space="preserve">Ga East Municipal Assembly (Urban Roads Department ,Works Engineer, </w:t>
            </w:r>
          </w:p>
          <w:p w14:paraId="69C6BD7F" w14:textId="77777777" w:rsidR="00271FB0" w:rsidRPr="008C3404" w:rsidRDefault="00271FB0" w:rsidP="000C6B9C">
            <w:pPr>
              <w:spacing w:before="60" w:after="60"/>
              <w:jc w:val="both"/>
              <w:rPr>
                <w:rFonts w:cs="Calibri"/>
                <w:sz w:val="18"/>
                <w:szCs w:val="18"/>
                <w:lang w:eastAsia="en-GB"/>
              </w:rPr>
            </w:pPr>
          </w:p>
        </w:tc>
        <w:tc>
          <w:tcPr>
            <w:tcW w:w="3827" w:type="dxa"/>
            <w:shd w:val="clear" w:color="auto" w:fill="auto"/>
          </w:tcPr>
          <w:p w14:paraId="08608F1A"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Potential environmental and social issues of concern from the proposed project’s implementation</w:t>
            </w:r>
          </w:p>
          <w:p w14:paraId="7B5E8360"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Compliance with World Bank and EPA requirements for GAMA S&amp;W Project</w:t>
            </w:r>
          </w:p>
          <w:p w14:paraId="73E2FD26"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Strategies for mitigating the potential impacts and successful maintenance of the proposed facility during their operation</w:t>
            </w:r>
          </w:p>
          <w:p w14:paraId="66167DA2"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Public and occupational health and safety at construction sites</w:t>
            </w:r>
          </w:p>
          <w:p w14:paraId="07DEA02C"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Scope of interventions of proposed works for culverts. </w:t>
            </w:r>
          </w:p>
        </w:tc>
        <w:tc>
          <w:tcPr>
            <w:tcW w:w="1530" w:type="dxa"/>
            <w:shd w:val="clear" w:color="auto" w:fill="auto"/>
          </w:tcPr>
          <w:p w14:paraId="02B3762E" w14:textId="77777777" w:rsidR="00271FB0" w:rsidRPr="008C3404" w:rsidRDefault="00271FB0" w:rsidP="000C6B9C">
            <w:pPr>
              <w:rPr>
                <w:sz w:val="18"/>
                <w:lang w:val="en-GB" w:eastAsia="en-GB"/>
              </w:rPr>
            </w:pPr>
            <w:r w:rsidRPr="008C3404">
              <w:rPr>
                <w:sz w:val="18"/>
                <w:lang w:val="en-GB" w:eastAsia="en-GB"/>
              </w:rPr>
              <w:t>Throughout the ESMP study period</w:t>
            </w:r>
          </w:p>
        </w:tc>
        <w:tc>
          <w:tcPr>
            <w:tcW w:w="2297" w:type="dxa"/>
            <w:shd w:val="clear" w:color="auto" w:fill="auto"/>
          </w:tcPr>
          <w:p w14:paraId="39C96D0C"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One on one Interviews </w:t>
            </w:r>
          </w:p>
          <w:p w14:paraId="7F6930E3"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Field visitation</w:t>
            </w:r>
          </w:p>
          <w:p w14:paraId="018568E8"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Sharing and review of relevant reports</w:t>
            </w:r>
          </w:p>
          <w:p w14:paraId="76164A3E"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Email and phone calls</w:t>
            </w:r>
          </w:p>
        </w:tc>
        <w:tc>
          <w:tcPr>
            <w:tcW w:w="1643" w:type="dxa"/>
            <w:shd w:val="clear" w:color="auto" w:fill="auto"/>
          </w:tcPr>
          <w:p w14:paraId="502B350B" w14:textId="77777777" w:rsidR="00271FB0" w:rsidRPr="008C3404" w:rsidRDefault="00271FB0" w:rsidP="000C6B9C">
            <w:pPr>
              <w:rPr>
                <w:sz w:val="18"/>
                <w:lang w:eastAsia="en-GB"/>
              </w:rPr>
            </w:pPr>
            <w:r w:rsidRPr="008C3404">
              <w:rPr>
                <w:sz w:val="18"/>
                <w:lang w:eastAsia="en-GB"/>
              </w:rPr>
              <w:t>SAL Consult Limited</w:t>
            </w:r>
          </w:p>
        </w:tc>
      </w:tr>
      <w:tr w:rsidR="00271FB0" w:rsidRPr="008C3404" w14:paraId="043A0D6F" w14:textId="77777777" w:rsidTr="00EB7337">
        <w:tc>
          <w:tcPr>
            <w:tcW w:w="720" w:type="dxa"/>
            <w:shd w:val="clear" w:color="auto" w:fill="auto"/>
          </w:tcPr>
          <w:p w14:paraId="7AC892DB"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7BB6E4E6" w14:textId="77777777" w:rsidR="00271FB0" w:rsidRPr="008C3404" w:rsidRDefault="00271FB0" w:rsidP="000C6B9C">
            <w:pPr>
              <w:rPr>
                <w:sz w:val="18"/>
                <w:lang w:val="en-GB" w:eastAsia="en-GB"/>
              </w:rPr>
            </w:pPr>
            <w:r w:rsidRPr="008C3404">
              <w:rPr>
                <w:sz w:val="18"/>
                <w:lang w:val="en-GB" w:eastAsia="en-GB"/>
              </w:rPr>
              <w:t>Site preparation prior to construction</w:t>
            </w:r>
          </w:p>
        </w:tc>
        <w:tc>
          <w:tcPr>
            <w:tcW w:w="2896" w:type="dxa"/>
            <w:shd w:val="clear" w:color="auto" w:fill="auto"/>
          </w:tcPr>
          <w:p w14:paraId="327849CF"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Assembly member</w:t>
            </w:r>
          </w:p>
          <w:p w14:paraId="4BB46696"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Weruw Consulting Engineering</w:t>
            </w:r>
          </w:p>
          <w:p w14:paraId="62D060E8" w14:textId="77777777" w:rsidR="00271FB0" w:rsidRPr="008C3404" w:rsidRDefault="00271FB0" w:rsidP="0047132C">
            <w:pPr>
              <w:numPr>
                <w:ilvl w:val="0"/>
                <w:numId w:val="46"/>
              </w:numPr>
              <w:ind w:left="319"/>
              <w:jc w:val="both"/>
              <w:rPr>
                <w:rFonts w:eastAsia="Times New Roman" w:cs="Calibri"/>
                <w:sz w:val="18"/>
                <w:szCs w:val="18"/>
                <w:lang w:val="en-GB" w:eastAsia="en-GB"/>
              </w:rPr>
            </w:pPr>
            <w:r w:rsidRPr="008C3404">
              <w:rPr>
                <w:rFonts w:eastAsia="Times New Roman" w:cs="Calibri"/>
                <w:sz w:val="18"/>
                <w:szCs w:val="18"/>
                <w:lang w:val="en-GB" w:eastAsia="en-GB"/>
              </w:rPr>
              <w:t>Royal House Company Limited</w:t>
            </w:r>
          </w:p>
          <w:p w14:paraId="6F228B01" w14:textId="77777777" w:rsidR="00271FB0" w:rsidRPr="008C3404" w:rsidRDefault="00271FB0" w:rsidP="000C6B9C">
            <w:pPr>
              <w:spacing w:before="60" w:after="60"/>
              <w:jc w:val="both"/>
              <w:rPr>
                <w:rFonts w:cs="Calibri"/>
                <w:sz w:val="18"/>
                <w:szCs w:val="18"/>
                <w:lang w:eastAsia="en-GB"/>
              </w:rPr>
            </w:pPr>
          </w:p>
        </w:tc>
        <w:tc>
          <w:tcPr>
            <w:tcW w:w="3827" w:type="dxa"/>
            <w:shd w:val="clear" w:color="auto" w:fill="auto"/>
          </w:tcPr>
          <w:p w14:paraId="1B3BA6B1"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Information on schedule of preparation and construction</w:t>
            </w:r>
          </w:p>
          <w:p w14:paraId="5A769B8E"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Awareness creation on the potential impacts and remedial measures to the community</w:t>
            </w:r>
          </w:p>
          <w:p w14:paraId="133A8CD3"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Integration of the ESMP into planning for construction (impacts and mitigation measures)</w:t>
            </w:r>
          </w:p>
          <w:p w14:paraId="48394641"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Grievance redress procedures</w:t>
            </w:r>
          </w:p>
          <w:p w14:paraId="58491004"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Capacity building for stakeholders for the implementation of the ESMP</w:t>
            </w:r>
          </w:p>
        </w:tc>
        <w:tc>
          <w:tcPr>
            <w:tcW w:w="1530" w:type="dxa"/>
            <w:shd w:val="clear" w:color="auto" w:fill="auto"/>
          </w:tcPr>
          <w:p w14:paraId="05F85295" w14:textId="77777777" w:rsidR="00271FB0" w:rsidRPr="008C3404" w:rsidRDefault="00271FB0" w:rsidP="000C6B9C">
            <w:pPr>
              <w:rPr>
                <w:sz w:val="18"/>
                <w:lang w:val="en-GB" w:eastAsia="en-GB"/>
              </w:rPr>
            </w:pPr>
            <w:r w:rsidRPr="008C3404">
              <w:rPr>
                <w:sz w:val="18"/>
                <w:lang w:val="en-GB" w:eastAsia="en-GB"/>
              </w:rPr>
              <w:t>Two weeks prior to construction</w:t>
            </w:r>
          </w:p>
        </w:tc>
        <w:tc>
          <w:tcPr>
            <w:tcW w:w="2297" w:type="dxa"/>
            <w:shd w:val="clear" w:color="auto" w:fill="auto"/>
          </w:tcPr>
          <w:p w14:paraId="2284CB8A"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notifications.</w:t>
            </w:r>
          </w:p>
        </w:tc>
        <w:tc>
          <w:tcPr>
            <w:tcW w:w="1643" w:type="dxa"/>
            <w:shd w:val="clear" w:color="auto" w:fill="auto"/>
          </w:tcPr>
          <w:p w14:paraId="5B812374" w14:textId="77777777" w:rsidR="00271FB0" w:rsidRPr="008C3404" w:rsidRDefault="00271FB0" w:rsidP="000C6B9C">
            <w:pPr>
              <w:rPr>
                <w:sz w:val="18"/>
                <w:lang w:val="en-GB" w:eastAsia="en-GB"/>
              </w:rPr>
            </w:pPr>
            <w:r w:rsidRPr="008C3404">
              <w:rPr>
                <w:sz w:val="18"/>
                <w:lang w:val="en-GB" w:eastAsia="en-GB"/>
              </w:rPr>
              <w:t>Weruw Consulting Engineering/Royal House Company Limited. GEMA Works Department</w:t>
            </w:r>
          </w:p>
        </w:tc>
      </w:tr>
      <w:tr w:rsidR="00271FB0" w:rsidRPr="008C3404" w14:paraId="31DE173E" w14:textId="77777777" w:rsidTr="00EB7337">
        <w:tc>
          <w:tcPr>
            <w:tcW w:w="720" w:type="dxa"/>
            <w:shd w:val="clear" w:color="auto" w:fill="auto"/>
          </w:tcPr>
          <w:p w14:paraId="42220B34"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2F14A65A" w14:textId="77777777" w:rsidR="00271FB0" w:rsidRPr="008C3404" w:rsidRDefault="00271FB0" w:rsidP="000C6B9C">
            <w:pPr>
              <w:rPr>
                <w:sz w:val="18"/>
                <w:lang w:val="en-GB" w:eastAsia="en-GB"/>
              </w:rPr>
            </w:pPr>
            <w:r w:rsidRPr="008C3404">
              <w:rPr>
                <w:sz w:val="18"/>
                <w:lang w:val="en-GB" w:eastAsia="en-GB"/>
              </w:rPr>
              <w:t xml:space="preserve">Start of construction </w:t>
            </w:r>
          </w:p>
        </w:tc>
        <w:tc>
          <w:tcPr>
            <w:tcW w:w="2896" w:type="dxa"/>
            <w:shd w:val="clear" w:color="auto" w:fill="auto"/>
          </w:tcPr>
          <w:p w14:paraId="463EAA14"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Assembly member</w:t>
            </w:r>
          </w:p>
          <w:p w14:paraId="6D0FA3DE" w14:textId="77777777" w:rsidR="00271FB0" w:rsidRPr="008C3404" w:rsidRDefault="00271FB0" w:rsidP="0047132C">
            <w:pPr>
              <w:pStyle w:val="ListParagraph"/>
              <w:numPr>
                <w:ilvl w:val="0"/>
                <w:numId w:val="46"/>
              </w:numPr>
              <w:spacing w:before="60" w:after="60"/>
              <w:ind w:left="319"/>
              <w:jc w:val="both"/>
              <w:rPr>
                <w:rFonts w:ascii="Calibri" w:hAnsi="Calibri" w:cs="Calibri"/>
                <w:sz w:val="18"/>
                <w:szCs w:val="18"/>
                <w:lang w:eastAsia="en-GB"/>
              </w:rPr>
            </w:pPr>
            <w:r w:rsidRPr="008C3404">
              <w:rPr>
                <w:rFonts w:ascii="Calibri" w:hAnsi="Calibri" w:cs="Calibri"/>
                <w:sz w:val="18"/>
                <w:szCs w:val="18"/>
                <w:lang w:eastAsia="en-GB"/>
              </w:rPr>
              <w:t>Weruw Consulting Engineering</w:t>
            </w:r>
          </w:p>
          <w:p w14:paraId="0C0E7D5A" w14:textId="77777777" w:rsidR="00271FB0" w:rsidRPr="008C3404" w:rsidRDefault="00271FB0" w:rsidP="0047132C">
            <w:pPr>
              <w:numPr>
                <w:ilvl w:val="0"/>
                <w:numId w:val="46"/>
              </w:numPr>
              <w:ind w:left="319"/>
              <w:jc w:val="both"/>
              <w:rPr>
                <w:rFonts w:eastAsia="Times New Roman" w:cs="Calibri"/>
                <w:sz w:val="18"/>
                <w:szCs w:val="18"/>
                <w:lang w:val="en-GB" w:eastAsia="en-GB"/>
              </w:rPr>
            </w:pPr>
            <w:r w:rsidRPr="008C3404">
              <w:rPr>
                <w:rFonts w:eastAsia="Times New Roman" w:cs="Calibri"/>
                <w:sz w:val="18"/>
                <w:szCs w:val="18"/>
                <w:lang w:val="en-GB" w:eastAsia="en-GB"/>
              </w:rPr>
              <w:t>Royal House Company Limited</w:t>
            </w:r>
          </w:p>
          <w:p w14:paraId="22EBA95C" w14:textId="77777777" w:rsidR="00271FB0" w:rsidRPr="008C3404" w:rsidRDefault="00271FB0" w:rsidP="000C6B9C">
            <w:pPr>
              <w:spacing w:before="60" w:after="60"/>
              <w:jc w:val="both"/>
              <w:rPr>
                <w:rFonts w:cs="Calibri"/>
                <w:sz w:val="18"/>
                <w:szCs w:val="18"/>
                <w:lang w:eastAsia="en-GB"/>
              </w:rPr>
            </w:pPr>
          </w:p>
        </w:tc>
        <w:tc>
          <w:tcPr>
            <w:tcW w:w="3827" w:type="dxa"/>
            <w:shd w:val="clear" w:color="auto" w:fill="auto"/>
          </w:tcPr>
          <w:p w14:paraId="45CCE2B9"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Information on Schedule of construction works, activities and progress of construction</w:t>
            </w:r>
          </w:p>
          <w:p w14:paraId="6022A4CD"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Awareness creation on the potential impacts and remedial measures to community</w:t>
            </w:r>
          </w:p>
          <w:p w14:paraId="2C194542"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Training</w:t>
            </w:r>
          </w:p>
          <w:p w14:paraId="6082C752" w14:textId="77777777" w:rsidR="00271FB0" w:rsidRPr="008C3404" w:rsidRDefault="00271FB0" w:rsidP="0047132C">
            <w:pPr>
              <w:pStyle w:val="ListParagraph"/>
              <w:numPr>
                <w:ilvl w:val="1"/>
                <w:numId w:val="46"/>
              </w:numPr>
              <w:spacing w:before="60" w:after="60"/>
              <w:ind w:left="613"/>
              <w:jc w:val="both"/>
              <w:rPr>
                <w:rFonts w:ascii="Calibri" w:hAnsi="Calibri" w:cs="Calibri"/>
                <w:sz w:val="18"/>
                <w:szCs w:val="18"/>
                <w:lang w:eastAsia="en-GB"/>
              </w:rPr>
            </w:pPr>
            <w:r w:rsidRPr="008C3404">
              <w:rPr>
                <w:rFonts w:ascii="Calibri" w:hAnsi="Calibri" w:cs="Calibri"/>
                <w:sz w:val="18"/>
                <w:szCs w:val="18"/>
                <w:lang w:eastAsia="en-GB"/>
              </w:rPr>
              <w:t>ESMP Implementation (impacts and mitigation measures)</w:t>
            </w:r>
          </w:p>
          <w:p w14:paraId="14258689" w14:textId="77777777" w:rsidR="00271FB0" w:rsidRPr="008C3404" w:rsidRDefault="00271FB0" w:rsidP="0047132C">
            <w:pPr>
              <w:pStyle w:val="ListParagraph"/>
              <w:numPr>
                <w:ilvl w:val="1"/>
                <w:numId w:val="46"/>
              </w:numPr>
              <w:spacing w:before="60" w:after="60"/>
              <w:ind w:left="613"/>
              <w:jc w:val="both"/>
              <w:rPr>
                <w:rFonts w:ascii="Calibri" w:hAnsi="Calibri" w:cs="Calibri"/>
                <w:sz w:val="18"/>
                <w:szCs w:val="18"/>
                <w:lang w:eastAsia="en-GB"/>
              </w:rPr>
            </w:pPr>
            <w:r w:rsidRPr="008C3404">
              <w:rPr>
                <w:rFonts w:ascii="Calibri" w:hAnsi="Calibri" w:cs="Calibri"/>
                <w:sz w:val="18"/>
                <w:szCs w:val="18"/>
                <w:lang w:eastAsia="en-GB"/>
              </w:rPr>
              <w:t>Code of Conduct</w:t>
            </w:r>
          </w:p>
          <w:p w14:paraId="7EA6DEE7"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Grievance redress mechanism </w:t>
            </w:r>
          </w:p>
        </w:tc>
        <w:tc>
          <w:tcPr>
            <w:tcW w:w="1530" w:type="dxa"/>
            <w:shd w:val="clear" w:color="auto" w:fill="auto"/>
          </w:tcPr>
          <w:p w14:paraId="62C23967" w14:textId="77777777" w:rsidR="00271FB0" w:rsidRPr="008C3404" w:rsidRDefault="00271FB0" w:rsidP="000C6B9C">
            <w:pPr>
              <w:rPr>
                <w:sz w:val="18"/>
                <w:lang w:val="en-GB" w:eastAsia="en-GB"/>
              </w:rPr>
            </w:pPr>
            <w:r w:rsidRPr="008C3404">
              <w:rPr>
                <w:sz w:val="18"/>
                <w:lang w:val="en-GB" w:eastAsia="en-GB"/>
              </w:rPr>
              <w:t>Throughout the construction period</w:t>
            </w:r>
          </w:p>
        </w:tc>
        <w:tc>
          <w:tcPr>
            <w:tcW w:w="2297" w:type="dxa"/>
            <w:shd w:val="clear" w:color="auto" w:fill="auto"/>
          </w:tcPr>
          <w:p w14:paraId="50211D6D"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General stakeholder meeting for Consultant, and contractor</w:t>
            </w:r>
          </w:p>
          <w:p w14:paraId="2172C5DA" w14:textId="77777777" w:rsidR="00271FB0" w:rsidRPr="008C3404" w:rsidRDefault="00271FB0" w:rsidP="0047132C">
            <w:pPr>
              <w:pStyle w:val="ListParagraph"/>
              <w:numPr>
                <w:ilvl w:val="0"/>
                <w:numId w:val="46"/>
              </w:numPr>
              <w:spacing w:before="60" w:after="60"/>
              <w:ind w:left="248" w:hanging="248"/>
              <w:jc w:val="both"/>
              <w:rPr>
                <w:rFonts w:cs="Calibri"/>
                <w:sz w:val="18"/>
                <w:szCs w:val="18"/>
                <w:lang w:eastAsia="en-GB"/>
              </w:rPr>
            </w:pPr>
            <w:r w:rsidRPr="008C3404">
              <w:rPr>
                <w:rFonts w:ascii="Calibri" w:hAnsi="Calibri" w:cs="Calibri"/>
                <w:sz w:val="18"/>
                <w:szCs w:val="18"/>
                <w:lang w:eastAsia="en-GB"/>
              </w:rPr>
              <w:t>Community notification.</w:t>
            </w:r>
          </w:p>
        </w:tc>
        <w:tc>
          <w:tcPr>
            <w:tcW w:w="1643" w:type="dxa"/>
            <w:shd w:val="clear" w:color="auto" w:fill="auto"/>
          </w:tcPr>
          <w:p w14:paraId="4B1CFB36" w14:textId="77777777" w:rsidR="00271FB0" w:rsidRPr="008C3404" w:rsidRDefault="00271FB0" w:rsidP="000C6B9C">
            <w:pPr>
              <w:rPr>
                <w:sz w:val="18"/>
                <w:lang w:val="en-GB" w:eastAsia="en-GB"/>
              </w:rPr>
            </w:pPr>
            <w:r w:rsidRPr="008C3404">
              <w:rPr>
                <w:sz w:val="18"/>
                <w:lang w:val="en-GB" w:eastAsia="en-GB"/>
              </w:rPr>
              <w:t xml:space="preserve">Royal House Company Limited / GEMA Works Department. </w:t>
            </w:r>
          </w:p>
        </w:tc>
      </w:tr>
      <w:tr w:rsidR="00271FB0" w:rsidRPr="008C3404" w14:paraId="2A13691A" w14:textId="77777777" w:rsidTr="00EB7337">
        <w:tc>
          <w:tcPr>
            <w:tcW w:w="720" w:type="dxa"/>
            <w:shd w:val="clear" w:color="auto" w:fill="auto"/>
          </w:tcPr>
          <w:p w14:paraId="302E6A16"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7FA8892F" w14:textId="77777777" w:rsidR="00271FB0" w:rsidRPr="008C3404" w:rsidRDefault="00271FB0" w:rsidP="000C6B9C">
            <w:pPr>
              <w:rPr>
                <w:sz w:val="18"/>
                <w:lang w:val="en-GB" w:eastAsia="en-GB"/>
              </w:rPr>
            </w:pPr>
            <w:r w:rsidRPr="008C3404">
              <w:rPr>
                <w:sz w:val="18"/>
                <w:lang w:val="en-GB" w:eastAsia="en-GB"/>
              </w:rPr>
              <w:t>End of construction / Decommissioning of construction equipment and machinery</w:t>
            </w:r>
          </w:p>
        </w:tc>
        <w:tc>
          <w:tcPr>
            <w:tcW w:w="2896" w:type="dxa"/>
            <w:shd w:val="clear" w:color="auto" w:fill="auto"/>
          </w:tcPr>
          <w:p w14:paraId="7FA3BCF1"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Assembly member</w:t>
            </w:r>
          </w:p>
          <w:p w14:paraId="479466E8" w14:textId="77777777" w:rsidR="00271FB0" w:rsidRPr="008C3404" w:rsidRDefault="00271FB0" w:rsidP="0047132C">
            <w:pPr>
              <w:numPr>
                <w:ilvl w:val="0"/>
                <w:numId w:val="46"/>
              </w:numPr>
              <w:ind w:left="319"/>
              <w:jc w:val="both"/>
              <w:rPr>
                <w:rFonts w:eastAsia="Times New Roman" w:cs="Calibri"/>
                <w:sz w:val="18"/>
                <w:szCs w:val="18"/>
                <w:lang w:val="en-GB" w:eastAsia="en-GB"/>
              </w:rPr>
            </w:pPr>
            <w:r w:rsidRPr="008C3404">
              <w:rPr>
                <w:rFonts w:eastAsia="Times New Roman" w:cs="Calibri"/>
                <w:sz w:val="18"/>
                <w:szCs w:val="18"/>
                <w:lang w:val="en-GB" w:eastAsia="en-GB"/>
              </w:rPr>
              <w:t>Royal House Company Limited (Contractor)</w:t>
            </w:r>
          </w:p>
        </w:tc>
        <w:tc>
          <w:tcPr>
            <w:tcW w:w="3827" w:type="dxa"/>
            <w:shd w:val="clear" w:color="auto" w:fill="auto"/>
          </w:tcPr>
          <w:p w14:paraId="233CA7C7"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Information on Schedule of decommissioning works, activities and progress of decommissioning</w:t>
            </w:r>
          </w:p>
          <w:p w14:paraId="68FD3A6F"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Awareness creation on the potential impacts and remedial measures to students and community</w:t>
            </w:r>
          </w:p>
          <w:p w14:paraId="55B7968E"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Training</w:t>
            </w:r>
          </w:p>
          <w:p w14:paraId="7F17A471" w14:textId="77777777" w:rsidR="00271FB0" w:rsidRPr="008C3404" w:rsidRDefault="00271FB0" w:rsidP="0047132C">
            <w:pPr>
              <w:pStyle w:val="ListParagraph"/>
              <w:numPr>
                <w:ilvl w:val="1"/>
                <w:numId w:val="46"/>
              </w:numPr>
              <w:spacing w:before="60" w:after="60"/>
              <w:ind w:left="613"/>
              <w:jc w:val="both"/>
              <w:rPr>
                <w:rFonts w:ascii="Calibri" w:hAnsi="Calibri" w:cs="Calibri"/>
                <w:sz w:val="18"/>
                <w:szCs w:val="18"/>
                <w:lang w:eastAsia="en-GB"/>
              </w:rPr>
            </w:pPr>
            <w:r w:rsidRPr="008C3404">
              <w:rPr>
                <w:rFonts w:ascii="Calibri" w:hAnsi="Calibri" w:cs="Calibri"/>
                <w:sz w:val="18"/>
                <w:szCs w:val="18"/>
                <w:lang w:eastAsia="en-GB"/>
              </w:rPr>
              <w:t>ESMP Implementation (impacts and mitigation measures)</w:t>
            </w:r>
          </w:p>
          <w:p w14:paraId="490C819B" w14:textId="77777777" w:rsidR="00271FB0" w:rsidRPr="008C3404" w:rsidRDefault="00271FB0" w:rsidP="0047132C">
            <w:pPr>
              <w:pStyle w:val="ListParagraph"/>
              <w:numPr>
                <w:ilvl w:val="1"/>
                <w:numId w:val="46"/>
              </w:numPr>
              <w:spacing w:before="60" w:after="60"/>
              <w:ind w:left="613"/>
              <w:jc w:val="both"/>
              <w:rPr>
                <w:rFonts w:ascii="Calibri" w:hAnsi="Calibri" w:cs="Calibri"/>
                <w:sz w:val="18"/>
                <w:szCs w:val="18"/>
                <w:lang w:eastAsia="en-GB"/>
              </w:rPr>
            </w:pPr>
            <w:r w:rsidRPr="008C3404">
              <w:rPr>
                <w:rFonts w:ascii="Calibri" w:hAnsi="Calibri" w:cs="Calibri"/>
                <w:sz w:val="18"/>
                <w:szCs w:val="18"/>
                <w:lang w:eastAsia="en-GB"/>
              </w:rPr>
              <w:t>Code of Conduct</w:t>
            </w:r>
          </w:p>
          <w:p w14:paraId="7FD4E934"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Grievance redress mechanism </w:t>
            </w:r>
          </w:p>
        </w:tc>
        <w:tc>
          <w:tcPr>
            <w:tcW w:w="1530" w:type="dxa"/>
            <w:shd w:val="clear" w:color="auto" w:fill="auto"/>
          </w:tcPr>
          <w:p w14:paraId="26035E30" w14:textId="77777777" w:rsidR="00271FB0" w:rsidRPr="008C3404" w:rsidRDefault="00271FB0" w:rsidP="000C6B9C">
            <w:pPr>
              <w:rPr>
                <w:sz w:val="18"/>
                <w:lang w:val="en-GB" w:eastAsia="en-GB"/>
              </w:rPr>
            </w:pPr>
            <w:r w:rsidRPr="008C3404">
              <w:rPr>
                <w:sz w:val="18"/>
                <w:lang w:val="en-GB" w:eastAsia="en-GB"/>
              </w:rPr>
              <w:t>Decommissioning phase</w:t>
            </w:r>
          </w:p>
        </w:tc>
        <w:tc>
          <w:tcPr>
            <w:tcW w:w="2297" w:type="dxa"/>
            <w:shd w:val="clear" w:color="auto" w:fill="auto"/>
          </w:tcPr>
          <w:p w14:paraId="6A41194C"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General stakeholder meeting for Consultant, and contractor</w:t>
            </w:r>
          </w:p>
          <w:p w14:paraId="5E746BD9" w14:textId="77777777" w:rsidR="00271FB0" w:rsidRPr="008C3404" w:rsidRDefault="00271FB0" w:rsidP="0047132C">
            <w:pPr>
              <w:pStyle w:val="ListParagraph"/>
              <w:numPr>
                <w:ilvl w:val="0"/>
                <w:numId w:val="46"/>
              </w:numPr>
              <w:spacing w:before="60" w:after="60"/>
              <w:ind w:left="248" w:hanging="248"/>
              <w:jc w:val="both"/>
              <w:rPr>
                <w:rFonts w:cs="Calibri"/>
                <w:sz w:val="18"/>
                <w:szCs w:val="18"/>
                <w:lang w:eastAsia="en-GB"/>
              </w:rPr>
            </w:pPr>
            <w:r w:rsidRPr="008C3404">
              <w:rPr>
                <w:rFonts w:ascii="Calibri" w:hAnsi="Calibri" w:cs="Calibri"/>
                <w:sz w:val="18"/>
                <w:szCs w:val="18"/>
                <w:lang w:eastAsia="en-GB"/>
              </w:rPr>
              <w:t>Community notification.</w:t>
            </w:r>
          </w:p>
        </w:tc>
        <w:tc>
          <w:tcPr>
            <w:tcW w:w="1643" w:type="dxa"/>
            <w:shd w:val="clear" w:color="auto" w:fill="auto"/>
          </w:tcPr>
          <w:p w14:paraId="335A4B9C" w14:textId="77777777" w:rsidR="00271FB0" w:rsidRPr="008C3404" w:rsidRDefault="00271FB0" w:rsidP="000C6B9C">
            <w:pPr>
              <w:rPr>
                <w:sz w:val="18"/>
                <w:lang w:val="en-GB" w:eastAsia="en-GB"/>
              </w:rPr>
            </w:pPr>
            <w:r w:rsidRPr="008C3404">
              <w:rPr>
                <w:sz w:val="18"/>
                <w:lang w:val="en-GB" w:eastAsia="en-GB"/>
              </w:rPr>
              <w:t>Royal House Company Limited / GEMA Works Department.</w:t>
            </w:r>
          </w:p>
        </w:tc>
      </w:tr>
      <w:tr w:rsidR="00271FB0" w:rsidRPr="008C3404" w14:paraId="5CD25638" w14:textId="77777777" w:rsidTr="00EB7337">
        <w:tc>
          <w:tcPr>
            <w:tcW w:w="720" w:type="dxa"/>
            <w:shd w:val="clear" w:color="auto" w:fill="auto"/>
          </w:tcPr>
          <w:p w14:paraId="45B3E496"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215515AD" w14:textId="77777777" w:rsidR="00271FB0" w:rsidRPr="008C3404" w:rsidRDefault="00271FB0" w:rsidP="000C6B9C">
            <w:pPr>
              <w:rPr>
                <w:sz w:val="18"/>
                <w:lang w:val="en-GB" w:eastAsia="en-GB"/>
              </w:rPr>
            </w:pPr>
            <w:r w:rsidRPr="008C3404">
              <w:rPr>
                <w:sz w:val="18"/>
                <w:lang w:val="en-GB" w:eastAsia="en-GB"/>
              </w:rPr>
              <w:t xml:space="preserve">Commissioning and handing over of Culverts </w:t>
            </w:r>
          </w:p>
        </w:tc>
        <w:tc>
          <w:tcPr>
            <w:tcW w:w="2896" w:type="dxa"/>
            <w:shd w:val="clear" w:color="auto" w:fill="auto"/>
          </w:tcPr>
          <w:p w14:paraId="582D56C0"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Assembly member</w:t>
            </w:r>
          </w:p>
          <w:p w14:paraId="5E65F9D6" w14:textId="77777777" w:rsidR="00271FB0" w:rsidRPr="008C3404" w:rsidRDefault="00271FB0" w:rsidP="000C6B9C">
            <w:pPr>
              <w:spacing w:before="60" w:after="60"/>
              <w:jc w:val="both"/>
              <w:rPr>
                <w:rFonts w:cs="Calibri"/>
                <w:sz w:val="18"/>
                <w:szCs w:val="18"/>
                <w:lang w:eastAsia="en-GB"/>
              </w:rPr>
            </w:pPr>
          </w:p>
        </w:tc>
        <w:tc>
          <w:tcPr>
            <w:tcW w:w="3827" w:type="dxa"/>
            <w:shd w:val="clear" w:color="auto" w:fill="auto"/>
          </w:tcPr>
          <w:p w14:paraId="092E6AC6"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Roles and responsibilities in the O&amp;M</w:t>
            </w:r>
          </w:p>
          <w:p w14:paraId="7EDD6D89" w14:textId="77777777" w:rsidR="004866C9" w:rsidRPr="008C3404" w:rsidRDefault="004866C9"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Training on the Drain Management.</w:t>
            </w:r>
          </w:p>
          <w:p w14:paraId="54C2F436" w14:textId="05E015D0" w:rsidR="00271FB0" w:rsidRPr="008C3404" w:rsidRDefault="00271FB0" w:rsidP="00B006E5">
            <w:pPr>
              <w:spacing w:before="60" w:after="60"/>
              <w:jc w:val="both"/>
              <w:rPr>
                <w:rFonts w:cs="Calibri"/>
                <w:sz w:val="18"/>
                <w:szCs w:val="18"/>
                <w:lang w:eastAsia="en-GB"/>
              </w:rPr>
            </w:pPr>
          </w:p>
        </w:tc>
        <w:tc>
          <w:tcPr>
            <w:tcW w:w="1530" w:type="dxa"/>
            <w:shd w:val="clear" w:color="auto" w:fill="auto"/>
          </w:tcPr>
          <w:p w14:paraId="561FA3FE" w14:textId="127B35D8" w:rsidR="00271FB0" w:rsidRPr="008C3404" w:rsidRDefault="00271FB0">
            <w:pPr>
              <w:rPr>
                <w:sz w:val="18"/>
                <w:lang w:val="en-GB" w:eastAsia="en-GB"/>
              </w:rPr>
            </w:pPr>
            <w:r w:rsidRPr="008C3404">
              <w:rPr>
                <w:sz w:val="18"/>
                <w:lang w:val="en-GB" w:eastAsia="en-GB"/>
              </w:rPr>
              <w:t xml:space="preserve">Prior to </w:t>
            </w:r>
            <w:r w:rsidR="00F774A4" w:rsidRPr="008C3404">
              <w:rPr>
                <w:sz w:val="18"/>
                <w:lang w:val="en-GB" w:eastAsia="en-GB"/>
              </w:rPr>
              <w:t>commissioning</w:t>
            </w:r>
          </w:p>
        </w:tc>
        <w:tc>
          <w:tcPr>
            <w:tcW w:w="2297" w:type="dxa"/>
            <w:shd w:val="clear" w:color="auto" w:fill="auto"/>
          </w:tcPr>
          <w:p w14:paraId="6D7644ED"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Notification.</w:t>
            </w:r>
          </w:p>
          <w:p w14:paraId="16E32217" w14:textId="287A5467" w:rsidR="00F774A4" w:rsidRPr="008C3404" w:rsidRDefault="00F774A4"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Training workshop</w:t>
            </w:r>
          </w:p>
        </w:tc>
        <w:tc>
          <w:tcPr>
            <w:tcW w:w="1643" w:type="dxa"/>
            <w:shd w:val="clear" w:color="auto" w:fill="auto"/>
          </w:tcPr>
          <w:p w14:paraId="229F8587" w14:textId="77777777" w:rsidR="00271FB0" w:rsidRPr="008C3404" w:rsidRDefault="00271FB0" w:rsidP="000C6B9C">
            <w:pPr>
              <w:rPr>
                <w:sz w:val="18"/>
                <w:lang w:val="en-GB" w:eastAsia="en-GB"/>
              </w:rPr>
            </w:pPr>
            <w:r w:rsidRPr="008C3404">
              <w:rPr>
                <w:sz w:val="18"/>
                <w:lang w:val="en-GB" w:eastAsia="en-GB"/>
              </w:rPr>
              <w:t>Royal House Company Limited / GEMA Works Department.</w:t>
            </w:r>
          </w:p>
        </w:tc>
      </w:tr>
      <w:tr w:rsidR="00271FB0" w:rsidRPr="008C3404" w14:paraId="047F6269" w14:textId="77777777" w:rsidTr="00EB7337">
        <w:tc>
          <w:tcPr>
            <w:tcW w:w="720" w:type="dxa"/>
            <w:shd w:val="clear" w:color="auto" w:fill="auto"/>
          </w:tcPr>
          <w:p w14:paraId="0C429BCE" w14:textId="77777777" w:rsidR="00271FB0" w:rsidRPr="008C3404" w:rsidRDefault="00271FB0" w:rsidP="0047132C">
            <w:pPr>
              <w:numPr>
                <w:ilvl w:val="0"/>
                <w:numId w:val="47"/>
              </w:numPr>
              <w:ind w:left="435"/>
              <w:rPr>
                <w:sz w:val="18"/>
                <w:lang w:val="en-GB" w:eastAsia="en-GB"/>
              </w:rPr>
            </w:pPr>
          </w:p>
        </w:tc>
        <w:tc>
          <w:tcPr>
            <w:tcW w:w="1800" w:type="dxa"/>
            <w:shd w:val="clear" w:color="auto" w:fill="auto"/>
          </w:tcPr>
          <w:p w14:paraId="725FF22B" w14:textId="77777777" w:rsidR="00271FB0" w:rsidRPr="008C3404" w:rsidRDefault="00271FB0" w:rsidP="000C6B9C">
            <w:pPr>
              <w:rPr>
                <w:sz w:val="18"/>
                <w:lang w:val="en-GB" w:eastAsia="en-GB"/>
              </w:rPr>
            </w:pPr>
            <w:r w:rsidRPr="008C3404">
              <w:rPr>
                <w:sz w:val="18"/>
                <w:lang w:val="en-GB" w:eastAsia="en-GB"/>
              </w:rPr>
              <w:t>Operation and maintenance of facility</w:t>
            </w:r>
          </w:p>
        </w:tc>
        <w:tc>
          <w:tcPr>
            <w:tcW w:w="2896" w:type="dxa"/>
            <w:shd w:val="clear" w:color="auto" w:fill="auto"/>
          </w:tcPr>
          <w:p w14:paraId="65DA4EA2"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Community/Assembly member</w:t>
            </w:r>
          </w:p>
          <w:p w14:paraId="0307962A" w14:textId="77777777" w:rsidR="00271FB0" w:rsidRPr="008C3404" w:rsidRDefault="00271FB0" w:rsidP="000C6B9C">
            <w:pPr>
              <w:spacing w:before="60" w:after="60"/>
              <w:jc w:val="both"/>
              <w:rPr>
                <w:rFonts w:cs="Calibri"/>
                <w:sz w:val="18"/>
                <w:szCs w:val="18"/>
                <w:lang w:eastAsia="en-GB"/>
              </w:rPr>
            </w:pPr>
          </w:p>
        </w:tc>
        <w:tc>
          <w:tcPr>
            <w:tcW w:w="3827" w:type="dxa"/>
            <w:shd w:val="clear" w:color="auto" w:fill="auto"/>
          </w:tcPr>
          <w:p w14:paraId="55187FA8" w14:textId="1BCD5B0A" w:rsidR="00271FB0" w:rsidRPr="008C3404" w:rsidRDefault="00F774A4"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Public awareness creation/sensitisation on waste disposal and maintenance of drains</w:t>
            </w:r>
          </w:p>
          <w:p w14:paraId="27E624EE"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Operation and Maintenance (O&amp;M) requirements of the culverts</w:t>
            </w:r>
          </w:p>
          <w:p w14:paraId="43238139"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Roles and responsibilities in the O&amp;M</w:t>
            </w:r>
          </w:p>
          <w:p w14:paraId="44213B7A" w14:textId="7FA249FB"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Training on the </w:t>
            </w:r>
            <w:r w:rsidR="004866C9" w:rsidRPr="008C3404">
              <w:rPr>
                <w:rFonts w:ascii="Calibri" w:hAnsi="Calibri" w:cs="Calibri"/>
                <w:sz w:val="18"/>
                <w:szCs w:val="18"/>
                <w:lang w:eastAsia="en-GB"/>
              </w:rPr>
              <w:t>Drain Management.</w:t>
            </w:r>
          </w:p>
          <w:p w14:paraId="49F39402"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Review of grievance</w:t>
            </w:r>
          </w:p>
        </w:tc>
        <w:tc>
          <w:tcPr>
            <w:tcW w:w="1530" w:type="dxa"/>
            <w:shd w:val="clear" w:color="auto" w:fill="auto"/>
          </w:tcPr>
          <w:p w14:paraId="2081DEA7" w14:textId="77777777" w:rsidR="00271FB0" w:rsidRPr="008C3404" w:rsidRDefault="00271FB0" w:rsidP="000C6B9C">
            <w:pPr>
              <w:rPr>
                <w:sz w:val="18"/>
                <w:lang w:val="en-GB" w:eastAsia="en-GB"/>
              </w:rPr>
            </w:pPr>
            <w:r w:rsidRPr="008C3404">
              <w:rPr>
                <w:sz w:val="18"/>
                <w:lang w:val="en-GB" w:eastAsia="en-GB"/>
              </w:rPr>
              <w:t>During operation and maintenance period</w:t>
            </w:r>
          </w:p>
        </w:tc>
        <w:tc>
          <w:tcPr>
            <w:tcW w:w="2297" w:type="dxa"/>
            <w:shd w:val="clear" w:color="auto" w:fill="auto"/>
          </w:tcPr>
          <w:p w14:paraId="314782E9"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 xml:space="preserve">General meeting/possible door to door sensitization. </w:t>
            </w:r>
          </w:p>
          <w:p w14:paraId="1F76011C" w14:textId="77777777" w:rsidR="00271FB0" w:rsidRPr="008C3404" w:rsidRDefault="00271FB0" w:rsidP="0047132C">
            <w:pPr>
              <w:pStyle w:val="ListParagraph"/>
              <w:numPr>
                <w:ilvl w:val="0"/>
                <w:numId w:val="46"/>
              </w:numPr>
              <w:spacing w:before="60" w:after="60"/>
              <w:ind w:left="248" w:hanging="248"/>
              <w:jc w:val="both"/>
              <w:rPr>
                <w:rFonts w:ascii="Calibri" w:hAnsi="Calibri" w:cs="Calibri"/>
                <w:sz w:val="18"/>
                <w:szCs w:val="18"/>
                <w:lang w:eastAsia="en-GB"/>
              </w:rPr>
            </w:pPr>
            <w:r w:rsidRPr="008C3404">
              <w:rPr>
                <w:rFonts w:ascii="Calibri" w:hAnsi="Calibri" w:cs="Calibri"/>
                <w:sz w:val="18"/>
                <w:szCs w:val="18"/>
                <w:lang w:eastAsia="en-GB"/>
              </w:rPr>
              <w:t>Community engagement</w:t>
            </w:r>
          </w:p>
        </w:tc>
        <w:tc>
          <w:tcPr>
            <w:tcW w:w="1643" w:type="dxa"/>
            <w:shd w:val="clear" w:color="auto" w:fill="auto"/>
          </w:tcPr>
          <w:p w14:paraId="0D154832" w14:textId="1D23F8A4" w:rsidR="00271FB0" w:rsidRPr="008C3404" w:rsidRDefault="00271FB0" w:rsidP="000C6B9C">
            <w:pPr>
              <w:rPr>
                <w:sz w:val="18"/>
                <w:lang w:val="en-GB" w:eastAsia="en-GB"/>
              </w:rPr>
            </w:pPr>
            <w:r w:rsidRPr="008C3404">
              <w:rPr>
                <w:sz w:val="18"/>
                <w:lang w:val="en-GB" w:eastAsia="en-GB"/>
              </w:rPr>
              <w:t>GEMA Works Department</w:t>
            </w:r>
            <w:r w:rsidR="00F774A4" w:rsidRPr="008C3404">
              <w:rPr>
                <w:sz w:val="18"/>
                <w:lang w:val="en-GB" w:eastAsia="en-GB"/>
              </w:rPr>
              <w:t xml:space="preserve">/ GEMA Waste Management Department </w:t>
            </w:r>
          </w:p>
        </w:tc>
      </w:tr>
    </w:tbl>
    <w:p w14:paraId="25EF0B1F" w14:textId="77777777" w:rsidR="00271FB0" w:rsidRPr="008C3404" w:rsidRDefault="00271FB0" w:rsidP="00271FB0">
      <w:pPr>
        <w:pStyle w:val="Heading2"/>
        <w:ind w:left="720" w:hanging="720"/>
        <w:sectPr w:rsidR="00271FB0" w:rsidRPr="008C3404" w:rsidSect="000C6B9C">
          <w:pgSz w:w="16839" w:h="11907" w:orient="landscape" w:code="9"/>
          <w:pgMar w:top="1440" w:right="1440" w:bottom="1440" w:left="1440" w:header="720" w:footer="644" w:gutter="0"/>
          <w:cols w:space="720"/>
          <w:docGrid w:linePitch="360"/>
        </w:sectPr>
      </w:pPr>
    </w:p>
    <w:p w14:paraId="0BE6BFE9" w14:textId="77777777" w:rsidR="001A55F8" w:rsidRPr="008C3404" w:rsidRDefault="001A55F8" w:rsidP="001A55F8">
      <w:pPr>
        <w:pStyle w:val="Heading2"/>
        <w:ind w:left="720" w:hanging="720"/>
        <w:rPr>
          <w:lang w:val="en-GB"/>
        </w:rPr>
      </w:pPr>
      <w:bookmarkStart w:id="189" w:name="_Toc475538943"/>
      <w:bookmarkStart w:id="190" w:name="_Toc476294926"/>
      <w:bookmarkStart w:id="191" w:name="_Toc476624789"/>
      <w:bookmarkStart w:id="192" w:name="_Toc477934735"/>
      <w:bookmarkStart w:id="193" w:name="_Toc483317116"/>
      <w:r w:rsidRPr="008C3404">
        <w:lastRenderedPageBreak/>
        <w:t xml:space="preserve">Stakeholders </w:t>
      </w:r>
      <w:r w:rsidRPr="008C3404">
        <w:rPr>
          <w:lang w:val="en-US"/>
        </w:rPr>
        <w:t>Consulted</w:t>
      </w:r>
      <w:bookmarkEnd w:id="189"/>
      <w:bookmarkEnd w:id="190"/>
      <w:bookmarkEnd w:id="191"/>
      <w:bookmarkEnd w:id="192"/>
      <w:bookmarkEnd w:id="193"/>
      <w:r w:rsidRPr="008C3404">
        <w:rPr>
          <w:lang w:val="en-US"/>
        </w:rPr>
        <w:t xml:space="preserve"> </w:t>
      </w:r>
    </w:p>
    <w:p w14:paraId="2E5D0FCF" w14:textId="6BE1ECB6" w:rsidR="001A55F8" w:rsidRPr="008C3404" w:rsidRDefault="001A55F8" w:rsidP="001A55F8">
      <w:pPr>
        <w:autoSpaceDE w:val="0"/>
        <w:autoSpaceDN w:val="0"/>
        <w:adjustRightInd w:val="0"/>
        <w:jc w:val="both"/>
        <w:rPr>
          <w:iCs/>
        </w:rPr>
      </w:pPr>
      <w:r w:rsidRPr="008C3404">
        <w:rPr>
          <w:iCs/>
        </w:rPr>
        <w:t xml:space="preserve">Key stakeholders to the proposed culverts to be constructed at </w:t>
      </w:r>
      <w:r w:rsidR="00D5397E" w:rsidRPr="008C3404">
        <w:rPr>
          <w:iCs/>
        </w:rPr>
        <w:t>Dome Kwabenya</w:t>
      </w:r>
      <w:r w:rsidRPr="008C3404">
        <w:rPr>
          <w:iCs/>
        </w:rPr>
        <w:t xml:space="preserve"> in the Ga East Municipal have been identified and sampled for consultation. The Consultation of the stakeholders was carried out from November 2016 to March 2017 to gather information, comments and concerns on the proposed project with respect to the potential environmental and social issues and impacts. </w:t>
      </w:r>
    </w:p>
    <w:p w14:paraId="43343A96" w14:textId="77777777" w:rsidR="001A55F8" w:rsidRPr="008C3404" w:rsidRDefault="001A55F8" w:rsidP="001A55F8">
      <w:pPr>
        <w:autoSpaceDE w:val="0"/>
        <w:autoSpaceDN w:val="0"/>
        <w:adjustRightInd w:val="0"/>
        <w:jc w:val="both"/>
        <w:rPr>
          <w:iCs/>
        </w:rPr>
      </w:pPr>
    </w:p>
    <w:p w14:paraId="45B863C9" w14:textId="77777777" w:rsidR="001A55F8" w:rsidRPr="008C3404" w:rsidRDefault="001A55F8" w:rsidP="001A55F8">
      <w:pPr>
        <w:jc w:val="both"/>
        <w:rPr>
          <w:lang w:val="en-GB" w:eastAsia="x-none"/>
        </w:rPr>
      </w:pPr>
      <w:r w:rsidRPr="008C3404">
        <w:rPr>
          <w:lang w:val="en-GB" w:eastAsia="x-none"/>
        </w:rPr>
        <w:t>The approach adopted for the stakeholder consultations involved one-on-one interviews and focus group discussions. The stakeholders consulted during the ESMP study are listed below.</w:t>
      </w:r>
    </w:p>
    <w:p w14:paraId="3C601F0D" w14:textId="77777777" w:rsidR="00271FB0" w:rsidRPr="008C3404" w:rsidRDefault="00271FB0" w:rsidP="00271FB0">
      <w:pPr>
        <w:rPr>
          <w:lang w:val="en-GB" w:eastAsia="x-none"/>
        </w:rPr>
      </w:pPr>
    </w:p>
    <w:p w14:paraId="7DA23310" w14:textId="77777777" w:rsidR="001A55F8" w:rsidRPr="008C3404" w:rsidRDefault="001A55F8" w:rsidP="001A55F8">
      <w:pPr>
        <w:jc w:val="both"/>
        <w:rPr>
          <w:rFonts w:asciiTheme="minorHAnsi" w:hAnsiTheme="minorHAnsi" w:cstheme="minorHAnsi"/>
        </w:rPr>
      </w:pPr>
      <w:r w:rsidRPr="008C3404">
        <w:rPr>
          <w:rFonts w:asciiTheme="minorHAnsi" w:hAnsiTheme="minorHAnsi" w:cstheme="minorHAnsi"/>
          <w:u w:val="single"/>
        </w:rPr>
        <w:t>Project proponent</w:t>
      </w:r>
      <w:r w:rsidRPr="008C3404">
        <w:rPr>
          <w:rFonts w:asciiTheme="minorHAnsi" w:hAnsiTheme="minorHAnsi" w:cstheme="minorHAnsi"/>
        </w:rPr>
        <w:t xml:space="preserve">: </w:t>
      </w:r>
    </w:p>
    <w:p w14:paraId="528DE9DE" w14:textId="77777777" w:rsidR="001A55F8" w:rsidRPr="008C3404" w:rsidRDefault="001A55F8"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Ministry of Local Government and Rural Development/ Project Coordinating Unit</w:t>
      </w:r>
    </w:p>
    <w:p w14:paraId="2951C9A2" w14:textId="77777777" w:rsidR="001A55F8" w:rsidRPr="008C3404" w:rsidRDefault="001A55F8" w:rsidP="0047132C">
      <w:pPr>
        <w:pStyle w:val="ListParagraph"/>
        <w:numPr>
          <w:ilvl w:val="0"/>
          <w:numId w:val="17"/>
        </w:numPr>
        <w:spacing w:line="300" w:lineRule="exact"/>
        <w:ind w:left="630"/>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Safeguards Specialist</w:t>
      </w:r>
    </w:p>
    <w:p w14:paraId="41B1197A" w14:textId="77777777" w:rsidR="001A55F8" w:rsidRPr="008C3404" w:rsidRDefault="001A55F8" w:rsidP="001A55F8">
      <w:pPr>
        <w:jc w:val="both"/>
        <w:rPr>
          <w:rFonts w:asciiTheme="minorHAnsi" w:hAnsiTheme="minorHAnsi" w:cstheme="minorHAnsi"/>
        </w:rPr>
      </w:pPr>
    </w:p>
    <w:p w14:paraId="422B3E0E" w14:textId="77777777" w:rsidR="001A55F8" w:rsidRPr="008C3404" w:rsidRDefault="001A55F8" w:rsidP="001A55F8">
      <w:pPr>
        <w:jc w:val="both"/>
        <w:rPr>
          <w:rFonts w:asciiTheme="minorHAnsi" w:hAnsiTheme="minorHAnsi" w:cstheme="minorHAnsi"/>
          <w:u w:val="single"/>
        </w:rPr>
      </w:pPr>
      <w:r w:rsidRPr="008C3404">
        <w:rPr>
          <w:rFonts w:asciiTheme="minorHAnsi" w:hAnsiTheme="minorHAnsi" w:cstheme="minorHAnsi"/>
          <w:u w:val="single"/>
        </w:rPr>
        <w:t>Engineering Consultant</w:t>
      </w:r>
    </w:p>
    <w:p w14:paraId="0FF865AC" w14:textId="77777777" w:rsidR="001A55F8" w:rsidRPr="008C3404" w:rsidRDefault="001A55F8" w:rsidP="0047132C">
      <w:pPr>
        <w:pStyle w:val="ListParagraph"/>
        <w:numPr>
          <w:ilvl w:val="0"/>
          <w:numId w:val="7"/>
        </w:numPr>
        <w:spacing w:line="300" w:lineRule="exact"/>
        <w:jc w:val="both"/>
        <w:rPr>
          <w:rFonts w:asciiTheme="minorHAnsi" w:eastAsia="Calibri" w:hAnsiTheme="minorHAnsi" w:cstheme="minorHAnsi"/>
          <w:sz w:val="22"/>
          <w:szCs w:val="22"/>
          <w:lang w:val="en-US" w:eastAsia="en-US"/>
        </w:rPr>
      </w:pPr>
      <w:r w:rsidRPr="008C3404">
        <w:rPr>
          <w:rFonts w:asciiTheme="minorHAnsi" w:eastAsia="Calibri" w:hAnsiTheme="minorHAnsi" w:cstheme="minorHAnsi"/>
          <w:sz w:val="22"/>
          <w:szCs w:val="22"/>
          <w:lang w:val="en-US" w:eastAsia="en-US"/>
        </w:rPr>
        <w:t xml:space="preserve">Weruw Consulting </w:t>
      </w:r>
    </w:p>
    <w:p w14:paraId="79B4BA14" w14:textId="25539CC9" w:rsidR="00096643" w:rsidRPr="008C3404" w:rsidRDefault="00096643" w:rsidP="0047132C">
      <w:pPr>
        <w:numPr>
          <w:ilvl w:val="0"/>
          <w:numId w:val="17"/>
        </w:numPr>
        <w:jc w:val="both"/>
      </w:pPr>
      <w:r w:rsidRPr="008C3404">
        <w:t>Project Engineer</w:t>
      </w:r>
    </w:p>
    <w:p w14:paraId="47612F02" w14:textId="77777777" w:rsidR="001A55F8" w:rsidRPr="008C3404" w:rsidRDefault="001A55F8" w:rsidP="001A55F8">
      <w:pPr>
        <w:jc w:val="both"/>
        <w:rPr>
          <w:rFonts w:asciiTheme="minorHAnsi" w:hAnsiTheme="minorHAnsi" w:cstheme="minorHAnsi"/>
        </w:rPr>
      </w:pPr>
    </w:p>
    <w:p w14:paraId="76552A0D" w14:textId="77777777" w:rsidR="001A55F8" w:rsidRPr="008C3404" w:rsidRDefault="001A55F8" w:rsidP="001A55F8">
      <w:pPr>
        <w:jc w:val="both"/>
        <w:rPr>
          <w:rFonts w:asciiTheme="minorHAnsi" w:hAnsiTheme="minorHAnsi" w:cstheme="minorHAnsi"/>
          <w:u w:val="single"/>
        </w:rPr>
      </w:pPr>
      <w:r w:rsidRPr="008C3404">
        <w:rPr>
          <w:rFonts w:asciiTheme="minorHAnsi" w:hAnsiTheme="minorHAnsi" w:cstheme="minorHAnsi"/>
          <w:u w:val="single"/>
        </w:rPr>
        <w:t>Contractor</w:t>
      </w:r>
    </w:p>
    <w:p w14:paraId="3C3B3C1E" w14:textId="77777777" w:rsidR="001A55F8" w:rsidRPr="008C3404" w:rsidRDefault="001A55F8" w:rsidP="0047132C">
      <w:pPr>
        <w:numPr>
          <w:ilvl w:val="0"/>
          <w:numId w:val="7"/>
        </w:numPr>
        <w:jc w:val="both"/>
        <w:rPr>
          <w:rFonts w:asciiTheme="minorHAnsi" w:hAnsiTheme="minorHAnsi" w:cstheme="minorHAnsi"/>
        </w:rPr>
      </w:pPr>
      <w:r w:rsidRPr="008C3404">
        <w:rPr>
          <w:rFonts w:asciiTheme="minorHAnsi" w:hAnsiTheme="minorHAnsi" w:cstheme="minorHAnsi"/>
        </w:rPr>
        <w:t>Royal House Company Limited</w:t>
      </w:r>
    </w:p>
    <w:p w14:paraId="477E2D6E" w14:textId="781554C8" w:rsidR="001A55F8" w:rsidRPr="008C3404" w:rsidRDefault="001A55F8" w:rsidP="0047132C">
      <w:pPr>
        <w:numPr>
          <w:ilvl w:val="0"/>
          <w:numId w:val="17"/>
        </w:numPr>
        <w:jc w:val="both"/>
        <w:rPr>
          <w:rFonts w:asciiTheme="minorHAnsi" w:hAnsiTheme="minorHAnsi" w:cstheme="minorHAnsi"/>
        </w:rPr>
      </w:pPr>
      <w:r w:rsidRPr="008C3404">
        <w:t>Director, Deputy Director,</w:t>
      </w:r>
      <w:r w:rsidR="00903FEF" w:rsidRPr="008C3404">
        <w:t xml:space="preserve"> </w:t>
      </w:r>
      <w:r w:rsidRPr="008C3404">
        <w:rPr>
          <w:rFonts w:asciiTheme="minorHAnsi" w:hAnsiTheme="minorHAnsi" w:cstheme="minorHAnsi"/>
        </w:rPr>
        <w:t xml:space="preserve">Site Engineer and Accountant </w:t>
      </w:r>
    </w:p>
    <w:p w14:paraId="4EA1A954" w14:textId="77777777" w:rsidR="001A55F8" w:rsidRPr="008C3404" w:rsidRDefault="001A55F8" w:rsidP="001A55F8">
      <w:pPr>
        <w:jc w:val="both"/>
        <w:rPr>
          <w:rFonts w:asciiTheme="minorHAnsi" w:hAnsiTheme="minorHAnsi" w:cstheme="minorHAnsi"/>
          <w:highlight w:val="yellow"/>
          <w:lang w:val="en-GB"/>
        </w:rPr>
      </w:pPr>
    </w:p>
    <w:p w14:paraId="1C9640C6" w14:textId="77777777" w:rsidR="001A55F8" w:rsidRPr="008C3404" w:rsidRDefault="001A55F8" w:rsidP="001A55F8">
      <w:pPr>
        <w:jc w:val="both"/>
        <w:rPr>
          <w:u w:val="single"/>
          <w:lang w:val="en-GB"/>
        </w:rPr>
      </w:pPr>
      <w:r w:rsidRPr="008C3404">
        <w:rPr>
          <w:u w:val="single"/>
          <w:lang w:val="en-GB"/>
        </w:rPr>
        <w:t>Ga Eat Municipal Assembly</w:t>
      </w:r>
    </w:p>
    <w:p w14:paraId="4B3F9ECE" w14:textId="77777777" w:rsidR="001A55F8" w:rsidRPr="008C3404" w:rsidRDefault="001A55F8"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Municipal Environmental health officer/Project Coordinator</w:t>
      </w:r>
    </w:p>
    <w:p w14:paraId="62BC2B7C" w14:textId="77777777" w:rsidR="001A55F8" w:rsidRPr="008C3404" w:rsidRDefault="001A55F8"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Quantity Surveyor</w:t>
      </w:r>
    </w:p>
    <w:p w14:paraId="67DD2E67" w14:textId="77777777" w:rsidR="001A55F8" w:rsidRPr="008C3404" w:rsidRDefault="001A55F8"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Assembly Man for Dome/ Taifa</w:t>
      </w:r>
    </w:p>
    <w:p w14:paraId="2B4A1703" w14:textId="27B51DEF" w:rsidR="001A55F8" w:rsidRPr="008C3404" w:rsidRDefault="001A55F8" w:rsidP="0047132C">
      <w:pPr>
        <w:numPr>
          <w:ilvl w:val="0"/>
          <w:numId w:val="45"/>
        </w:numPr>
        <w:ind w:left="360"/>
        <w:jc w:val="both"/>
        <w:rPr>
          <w:rFonts w:asciiTheme="minorHAnsi" w:hAnsiTheme="minorHAnsi" w:cstheme="minorHAnsi"/>
          <w:lang w:val="en-GB"/>
        </w:rPr>
      </w:pPr>
      <w:r w:rsidRPr="008C3404">
        <w:rPr>
          <w:rFonts w:asciiTheme="minorHAnsi" w:hAnsiTheme="minorHAnsi" w:cstheme="minorHAnsi"/>
          <w:lang w:val="en-GB"/>
        </w:rPr>
        <w:t>Chairman of Residence Association North Dome</w:t>
      </w:r>
    </w:p>
    <w:p w14:paraId="54618FA7" w14:textId="613378E9" w:rsidR="001A55F8" w:rsidRPr="008C3404" w:rsidRDefault="001A55F8" w:rsidP="001A55F8">
      <w:pPr>
        <w:jc w:val="both"/>
        <w:rPr>
          <w:rFonts w:asciiTheme="minorHAnsi" w:hAnsiTheme="minorHAnsi" w:cstheme="minorHAnsi"/>
          <w:highlight w:val="yellow"/>
          <w:lang w:val="en-GB"/>
        </w:rPr>
      </w:pPr>
    </w:p>
    <w:p w14:paraId="39279BE9" w14:textId="5A9E3AD8" w:rsidR="00FA500E" w:rsidRPr="008C3404" w:rsidRDefault="00FA500E" w:rsidP="00FA500E">
      <w:pPr>
        <w:jc w:val="both"/>
        <w:rPr>
          <w:u w:val="single"/>
          <w:lang w:val="en-GB"/>
        </w:rPr>
      </w:pPr>
      <w:r w:rsidRPr="008C3404">
        <w:rPr>
          <w:u w:val="single"/>
          <w:lang w:val="en-GB"/>
        </w:rPr>
        <w:t>Regulators for Road Corridor</w:t>
      </w:r>
    </w:p>
    <w:p w14:paraId="5B80FBA7" w14:textId="7CD9AF98" w:rsidR="00FA500E" w:rsidRPr="008C3404" w:rsidRDefault="00FA500E"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Department of Urban Roads</w:t>
      </w:r>
    </w:p>
    <w:p w14:paraId="0EB2761D" w14:textId="77777777" w:rsidR="00FA500E" w:rsidRPr="008C3404" w:rsidRDefault="00FA500E" w:rsidP="001A55F8">
      <w:pPr>
        <w:jc w:val="both"/>
        <w:rPr>
          <w:rFonts w:asciiTheme="minorHAnsi" w:hAnsiTheme="minorHAnsi" w:cstheme="minorHAnsi"/>
          <w:highlight w:val="yellow"/>
          <w:lang w:val="en-GB"/>
        </w:rPr>
      </w:pPr>
    </w:p>
    <w:p w14:paraId="5987E6E5" w14:textId="335E4FF7" w:rsidR="00903FEF" w:rsidRPr="008C3404" w:rsidRDefault="00903FEF" w:rsidP="00903FEF">
      <w:pPr>
        <w:jc w:val="both"/>
        <w:rPr>
          <w:rFonts w:asciiTheme="minorHAnsi" w:hAnsiTheme="minorHAnsi" w:cstheme="minorHAnsi"/>
          <w:u w:val="single"/>
          <w:lang w:val="en-GB"/>
        </w:rPr>
      </w:pPr>
      <w:r w:rsidRPr="008C3404">
        <w:rPr>
          <w:rFonts w:asciiTheme="minorHAnsi" w:hAnsiTheme="minorHAnsi" w:cstheme="minorHAnsi"/>
          <w:u w:val="single"/>
          <w:lang w:val="en-GB"/>
        </w:rPr>
        <w:t xml:space="preserve">Utility Providers </w:t>
      </w:r>
    </w:p>
    <w:p w14:paraId="4169736F" w14:textId="18A39FE3" w:rsidR="00FA500E" w:rsidRPr="008C3404" w:rsidRDefault="00FA500E"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National Communications Authority;</w:t>
      </w:r>
    </w:p>
    <w:p w14:paraId="39083791"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Electricity Company of Ghana;</w:t>
      </w:r>
    </w:p>
    <w:p w14:paraId="0B488567"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Ghana Water Company Limited;</w:t>
      </w:r>
    </w:p>
    <w:p w14:paraId="78327E15"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Airtel Ghana Limited;</w:t>
      </w:r>
    </w:p>
    <w:p w14:paraId="441BD846"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Comsys Ghana Limited;</w:t>
      </w:r>
    </w:p>
    <w:p w14:paraId="7B44DDF4"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C-Squared Ghana Limited;</w:t>
      </w:r>
    </w:p>
    <w:p w14:paraId="1C03C265"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Globacom Ghana Limited;</w:t>
      </w:r>
    </w:p>
    <w:p w14:paraId="57454DC5"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MTN Ghana Limited;</w:t>
      </w:r>
    </w:p>
    <w:p w14:paraId="18C5576F"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 xml:space="preserve">Tigo Ghana Limited; and </w:t>
      </w:r>
    </w:p>
    <w:p w14:paraId="65B80122" w14:textId="77777777" w:rsidR="00903FEF" w:rsidRPr="008C3404" w:rsidRDefault="00903FEF" w:rsidP="0047132C">
      <w:pPr>
        <w:pStyle w:val="ListParagraph"/>
        <w:numPr>
          <w:ilvl w:val="0"/>
          <w:numId w:val="45"/>
        </w:numPr>
        <w:ind w:left="360"/>
        <w:jc w:val="both"/>
        <w:rPr>
          <w:rFonts w:asciiTheme="minorHAnsi" w:hAnsiTheme="minorHAnsi" w:cstheme="minorHAnsi"/>
          <w:sz w:val="22"/>
          <w:szCs w:val="22"/>
        </w:rPr>
      </w:pPr>
      <w:r w:rsidRPr="008C3404">
        <w:rPr>
          <w:rFonts w:asciiTheme="minorHAnsi" w:hAnsiTheme="minorHAnsi" w:cstheme="minorHAnsi"/>
          <w:sz w:val="22"/>
          <w:szCs w:val="22"/>
        </w:rPr>
        <w:t>Vodafone Ghana Limited.</w:t>
      </w:r>
    </w:p>
    <w:p w14:paraId="5F105DF3" w14:textId="77777777" w:rsidR="00903FEF" w:rsidRPr="008C3404" w:rsidRDefault="00903FEF" w:rsidP="00903FEF">
      <w:pPr>
        <w:jc w:val="both"/>
        <w:rPr>
          <w:rFonts w:asciiTheme="minorHAnsi" w:hAnsiTheme="minorHAnsi" w:cstheme="minorHAnsi"/>
          <w:u w:val="single"/>
          <w:lang w:val="en-GB"/>
        </w:rPr>
      </w:pPr>
    </w:p>
    <w:p w14:paraId="22ACF960" w14:textId="77777777" w:rsidR="008175CD" w:rsidRPr="008C3404" w:rsidRDefault="008175CD" w:rsidP="008175CD">
      <w:pPr>
        <w:rPr>
          <w:u w:val="single"/>
        </w:rPr>
      </w:pPr>
      <w:r w:rsidRPr="008C3404">
        <w:rPr>
          <w:u w:val="single"/>
        </w:rPr>
        <w:t>Project Affected Persons and nearby residents consulted at the Project sites</w:t>
      </w:r>
    </w:p>
    <w:p w14:paraId="60E78A3A" w14:textId="77777777" w:rsidR="008175CD" w:rsidRPr="008C3404" w:rsidRDefault="008175CD" w:rsidP="0047132C">
      <w:pPr>
        <w:pStyle w:val="ListParagraph"/>
        <w:numPr>
          <w:ilvl w:val="0"/>
          <w:numId w:val="45"/>
        </w:numPr>
        <w:rPr>
          <w:rFonts w:asciiTheme="minorHAnsi" w:hAnsiTheme="minorHAnsi" w:cstheme="minorHAnsi"/>
        </w:rPr>
      </w:pPr>
      <w:r w:rsidRPr="008C3404">
        <w:t>The names and contacts of project affected persons and nearby residents engaged in the consultation are presented in Annex 1. These people are also presented in the Abbreviated Resettlement Action Plan (ARAP) for the Project.</w:t>
      </w:r>
    </w:p>
    <w:p w14:paraId="59DACF65" w14:textId="77777777" w:rsidR="008175CD" w:rsidRPr="008C3404" w:rsidRDefault="008175CD" w:rsidP="008175CD">
      <w:pPr>
        <w:pStyle w:val="ListParagraph"/>
        <w:ind w:left="360"/>
        <w:jc w:val="both"/>
        <w:rPr>
          <w:rFonts w:asciiTheme="minorHAnsi" w:hAnsiTheme="minorHAnsi" w:cstheme="minorHAnsi"/>
        </w:rPr>
      </w:pPr>
    </w:p>
    <w:p w14:paraId="21542A5A" w14:textId="77777777" w:rsidR="001A55F8" w:rsidRPr="008C3404" w:rsidRDefault="001A55F8" w:rsidP="00271FB0">
      <w:pPr>
        <w:rPr>
          <w:lang w:val="en-GB" w:eastAsia="x-none"/>
        </w:rPr>
      </w:pPr>
    </w:p>
    <w:p w14:paraId="1D3FCE79" w14:textId="77777777" w:rsidR="001A55F8" w:rsidRPr="008C3404" w:rsidRDefault="001A55F8" w:rsidP="001A55F8">
      <w:pPr>
        <w:pStyle w:val="Heading2"/>
        <w:ind w:left="720" w:hanging="720"/>
        <w:rPr>
          <w:lang w:val="en-US"/>
        </w:rPr>
      </w:pPr>
      <w:bookmarkStart w:id="194" w:name="_Toc476624790"/>
      <w:bookmarkStart w:id="195" w:name="_Toc477934736"/>
      <w:bookmarkStart w:id="196" w:name="_Toc483317117"/>
      <w:r w:rsidRPr="008C3404">
        <w:t xml:space="preserve">Outcome of Stakeholder Consultations carried out during </w:t>
      </w:r>
      <w:r w:rsidRPr="008C3404">
        <w:rPr>
          <w:lang w:val="en-US"/>
        </w:rPr>
        <w:t>ESMP Preparation</w:t>
      </w:r>
      <w:bookmarkEnd w:id="194"/>
      <w:bookmarkEnd w:id="195"/>
      <w:bookmarkEnd w:id="196"/>
    </w:p>
    <w:p w14:paraId="33E0AA3C" w14:textId="77777777" w:rsidR="001A55F8" w:rsidRPr="008C3404" w:rsidRDefault="001A55F8" w:rsidP="001A55F8">
      <w:pPr>
        <w:autoSpaceDE w:val="0"/>
        <w:autoSpaceDN w:val="0"/>
        <w:adjustRightInd w:val="0"/>
        <w:jc w:val="both"/>
        <w:rPr>
          <w:iCs/>
          <w:highlight w:val="yellow"/>
        </w:rPr>
      </w:pPr>
    </w:p>
    <w:p w14:paraId="6AFEB020" w14:textId="77777777" w:rsidR="00AC6E5A" w:rsidRPr="008C3404" w:rsidRDefault="001A55F8" w:rsidP="001A55F8">
      <w:pPr>
        <w:autoSpaceDE w:val="0"/>
        <w:autoSpaceDN w:val="0"/>
        <w:adjustRightInd w:val="0"/>
        <w:jc w:val="both"/>
        <w:rPr>
          <w:iCs/>
        </w:rPr>
      </w:pPr>
      <w:r w:rsidRPr="008C3404">
        <w:rPr>
          <w:iCs/>
        </w:rPr>
        <w:t xml:space="preserve">A summary of the outcome of the stakeholder consultations is provided in </w:t>
      </w:r>
      <w:r w:rsidRPr="008C3404">
        <w:rPr>
          <w:b/>
          <w:iCs/>
        </w:rPr>
        <w:t>Table 5-2</w:t>
      </w:r>
      <w:r w:rsidRPr="008C3404">
        <w:rPr>
          <w:iCs/>
        </w:rPr>
        <w:t>.</w:t>
      </w:r>
      <w:r w:rsidRPr="008C3404">
        <w:rPr>
          <w:b/>
          <w:iCs/>
        </w:rPr>
        <w:t xml:space="preserve"> </w:t>
      </w:r>
      <w:r w:rsidRPr="008C3404">
        <w:rPr>
          <w:iCs/>
        </w:rPr>
        <w:t xml:space="preserve">Further evidence of stakeholder consultations with the various stakeholders/institutions have been provided as </w:t>
      </w:r>
      <w:r w:rsidRPr="008C3404">
        <w:rPr>
          <w:b/>
          <w:iCs/>
        </w:rPr>
        <w:t>Annex 1</w:t>
      </w:r>
      <w:r w:rsidRPr="008C3404">
        <w:rPr>
          <w:iCs/>
        </w:rPr>
        <w:t>.</w:t>
      </w:r>
      <w:r w:rsidR="00795517" w:rsidRPr="008C3404">
        <w:rPr>
          <w:iCs/>
        </w:rPr>
        <w:t xml:space="preserve">  </w:t>
      </w:r>
    </w:p>
    <w:p w14:paraId="5FE6874C" w14:textId="77777777" w:rsidR="00AC6E5A" w:rsidRPr="008C3404" w:rsidRDefault="00AC6E5A" w:rsidP="001A55F8">
      <w:pPr>
        <w:autoSpaceDE w:val="0"/>
        <w:autoSpaceDN w:val="0"/>
        <w:adjustRightInd w:val="0"/>
        <w:jc w:val="both"/>
        <w:rPr>
          <w:iCs/>
        </w:rPr>
      </w:pPr>
    </w:p>
    <w:p w14:paraId="1E367BC7" w14:textId="77777777" w:rsidR="001A55F8" w:rsidRPr="008C3404" w:rsidRDefault="001A55F8" w:rsidP="001A55F8">
      <w:pPr>
        <w:rPr>
          <w:lang w:val="en-GB" w:eastAsia="x-none"/>
        </w:rPr>
      </w:pPr>
    </w:p>
    <w:p w14:paraId="2B374987" w14:textId="77777777" w:rsidR="001A55F8" w:rsidRPr="008C3404" w:rsidRDefault="001A55F8" w:rsidP="001A55F8">
      <w:pPr>
        <w:rPr>
          <w:lang w:val="en-GB" w:eastAsia="x-none"/>
        </w:rPr>
        <w:sectPr w:rsidR="001A55F8" w:rsidRPr="008C3404" w:rsidSect="000C6B9C">
          <w:pgSz w:w="11907" w:h="16839" w:code="9"/>
          <w:pgMar w:top="1440" w:right="1440" w:bottom="1440" w:left="1440" w:header="720" w:footer="648" w:gutter="0"/>
          <w:cols w:space="720"/>
          <w:docGrid w:linePitch="360"/>
        </w:sectPr>
      </w:pPr>
    </w:p>
    <w:p w14:paraId="030C776B" w14:textId="77777777" w:rsidR="001A55F8" w:rsidRPr="008C3404" w:rsidRDefault="001A55F8" w:rsidP="001A55F8">
      <w:pPr>
        <w:pStyle w:val="Caption"/>
      </w:pPr>
      <w:bookmarkStart w:id="197" w:name="_Toc475536599"/>
      <w:bookmarkStart w:id="198" w:name="_Toc476294990"/>
      <w:bookmarkStart w:id="199" w:name="_Toc476634230"/>
      <w:bookmarkStart w:id="200" w:name="_Toc483236349"/>
      <w:r w:rsidRPr="008C3404">
        <w:lastRenderedPageBreak/>
        <w:t xml:space="preserve">Table </w:t>
      </w:r>
      <w:r w:rsidRPr="008C3404">
        <w:fldChar w:fldCharType="begin"/>
      </w:r>
      <w:r w:rsidRPr="008C3404">
        <w:instrText xml:space="preserve"> STYLEREF 1 \s </w:instrText>
      </w:r>
      <w:r w:rsidRPr="008C3404">
        <w:fldChar w:fldCharType="separate"/>
      </w:r>
      <w:r w:rsidRPr="008C3404">
        <w:rPr>
          <w:noProof/>
        </w:rPr>
        <w:t>5</w:t>
      </w:r>
      <w:r w:rsidRPr="008C3404">
        <w:fldChar w:fldCharType="end"/>
      </w:r>
      <w:r w:rsidRPr="008C3404">
        <w:noBreakHyphen/>
      </w:r>
      <w:r w:rsidRPr="008C3404">
        <w:fldChar w:fldCharType="begin"/>
      </w:r>
      <w:r w:rsidRPr="008C3404">
        <w:instrText xml:space="preserve"> SEQ Table \* ARABIC \s 1 </w:instrText>
      </w:r>
      <w:r w:rsidRPr="008C3404">
        <w:fldChar w:fldCharType="separate"/>
      </w:r>
      <w:r w:rsidRPr="008C3404">
        <w:rPr>
          <w:noProof/>
        </w:rPr>
        <w:t>2</w:t>
      </w:r>
      <w:r w:rsidRPr="008C3404">
        <w:fldChar w:fldCharType="end"/>
      </w:r>
      <w:r w:rsidRPr="008C3404">
        <w:t>: Details of Stakeholder consultations</w:t>
      </w:r>
      <w:bookmarkEnd w:id="197"/>
      <w:bookmarkEnd w:id="198"/>
      <w:bookmarkEnd w:id="199"/>
      <w:bookmarkEnd w:id="200"/>
    </w:p>
    <w:tbl>
      <w:tblPr>
        <w:tblW w:w="15192" w:type="dxa"/>
        <w:tblInd w:w="-4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577"/>
        <w:gridCol w:w="2171"/>
        <w:gridCol w:w="1798"/>
        <w:gridCol w:w="1409"/>
        <w:gridCol w:w="1245"/>
        <w:gridCol w:w="5992"/>
      </w:tblGrid>
      <w:tr w:rsidR="001A55F8" w:rsidRPr="008C3404" w14:paraId="64158CD5" w14:textId="77777777" w:rsidTr="00EB7337">
        <w:trPr>
          <w:trHeight w:val="492"/>
        </w:trPr>
        <w:tc>
          <w:tcPr>
            <w:tcW w:w="2577" w:type="dxa"/>
          </w:tcPr>
          <w:p w14:paraId="1B6CF39E" w14:textId="77777777" w:rsidR="001A55F8" w:rsidRPr="008C3404" w:rsidRDefault="001A55F8" w:rsidP="000C6B9C">
            <w:pPr>
              <w:jc w:val="both"/>
              <w:rPr>
                <w:rFonts w:eastAsia="Times New Roman" w:cs="Calibri"/>
                <w:b/>
                <w:sz w:val="20"/>
                <w:szCs w:val="20"/>
                <w:lang w:val="en-GB"/>
              </w:rPr>
            </w:pPr>
            <w:bookmarkStart w:id="201" w:name="_Hlk483310982"/>
            <w:r w:rsidRPr="008C3404">
              <w:rPr>
                <w:rFonts w:eastAsia="Times New Roman" w:cs="Calibri"/>
                <w:b/>
                <w:sz w:val="20"/>
                <w:szCs w:val="20"/>
                <w:lang w:val="en-GB"/>
              </w:rPr>
              <w:t>Stakeholder</w:t>
            </w:r>
          </w:p>
        </w:tc>
        <w:tc>
          <w:tcPr>
            <w:tcW w:w="2171" w:type="dxa"/>
          </w:tcPr>
          <w:p w14:paraId="3DCAC6BF" w14:textId="77777777" w:rsidR="001A55F8" w:rsidRPr="008C3404" w:rsidRDefault="001A55F8" w:rsidP="000C6B9C">
            <w:pPr>
              <w:jc w:val="both"/>
              <w:rPr>
                <w:rFonts w:eastAsia="Times New Roman" w:cs="Calibri"/>
                <w:b/>
                <w:sz w:val="20"/>
                <w:szCs w:val="20"/>
                <w:lang w:val="en-GB"/>
              </w:rPr>
            </w:pPr>
            <w:r w:rsidRPr="008C3404">
              <w:rPr>
                <w:rFonts w:eastAsia="Times New Roman" w:cs="Calibri"/>
                <w:b/>
                <w:sz w:val="20"/>
                <w:szCs w:val="20"/>
                <w:lang w:val="en-GB"/>
              </w:rPr>
              <w:t>Contact Person</w:t>
            </w:r>
          </w:p>
        </w:tc>
        <w:tc>
          <w:tcPr>
            <w:tcW w:w="1798" w:type="dxa"/>
          </w:tcPr>
          <w:p w14:paraId="273758C4" w14:textId="77777777" w:rsidR="001A55F8" w:rsidRPr="008C3404" w:rsidRDefault="001A55F8" w:rsidP="000C6B9C">
            <w:pPr>
              <w:jc w:val="both"/>
              <w:rPr>
                <w:rFonts w:eastAsia="Times New Roman" w:cs="Calibri"/>
                <w:b/>
                <w:sz w:val="20"/>
                <w:szCs w:val="20"/>
                <w:lang w:val="en-GB"/>
              </w:rPr>
            </w:pPr>
            <w:r w:rsidRPr="008C3404">
              <w:rPr>
                <w:rFonts w:eastAsia="Times New Roman" w:cs="Calibri"/>
                <w:b/>
                <w:sz w:val="20"/>
                <w:szCs w:val="20"/>
                <w:lang w:val="en-GB"/>
              </w:rPr>
              <w:t>Role</w:t>
            </w:r>
          </w:p>
        </w:tc>
        <w:tc>
          <w:tcPr>
            <w:tcW w:w="1409" w:type="dxa"/>
          </w:tcPr>
          <w:p w14:paraId="115526B5" w14:textId="77777777" w:rsidR="001A55F8" w:rsidRPr="008C3404" w:rsidRDefault="001A55F8" w:rsidP="000C6B9C">
            <w:pPr>
              <w:jc w:val="both"/>
              <w:rPr>
                <w:rFonts w:eastAsia="Times New Roman" w:cs="Calibri"/>
                <w:b/>
                <w:sz w:val="20"/>
                <w:szCs w:val="20"/>
                <w:lang w:val="en-GB"/>
              </w:rPr>
            </w:pPr>
            <w:r w:rsidRPr="008C3404">
              <w:rPr>
                <w:rFonts w:eastAsia="Times New Roman" w:cs="Calibri"/>
                <w:b/>
                <w:sz w:val="20"/>
                <w:szCs w:val="20"/>
                <w:lang w:val="en-GB"/>
              </w:rPr>
              <w:t>Contact number</w:t>
            </w:r>
          </w:p>
        </w:tc>
        <w:tc>
          <w:tcPr>
            <w:tcW w:w="1245" w:type="dxa"/>
          </w:tcPr>
          <w:p w14:paraId="0ABA9685" w14:textId="77777777" w:rsidR="001A55F8" w:rsidRPr="008C3404" w:rsidRDefault="001A55F8" w:rsidP="000C6B9C">
            <w:pPr>
              <w:jc w:val="both"/>
              <w:rPr>
                <w:rFonts w:eastAsia="Times New Roman" w:cs="Calibri"/>
                <w:b/>
                <w:sz w:val="20"/>
                <w:szCs w:val="20"/>
                <w:lang w:val="en-GB"/>
              </w:rPr>
            </w:pPr>
            <w:r w:rsidRPr="008C3404">
              <w:rPr>
                <w:rFonts w:eastAsia="Times New Roman" w:cs="Calibri"/>
                <w:b/>
                <w:sz w:val="20"/>
                <w:szCs w:val="20"/>
                <w:lang w:val="en-GB"/>
              </w:rPr>
              <w:t>Date</w:t>
            </w:r>
          </w:p>
        </w:tc>
        <w:tc>
          <w:tcPr>
            <w:tcW w:w="5992" w:type="dxa"/>
          </w:tcPr>
          <w:p w14:paraId="332D189A" w14:textId="77777777" w:rsidR="001A55F8" w:rsidRPr="008C3404" w:rsidRDefault="001A55F8" w:rsidP="000C6B9C">
            <w:pPr>
              <w:ind w:right="2142"/>
              <w:jc w:val="both"/>
              <w:rPr>
                <w:rFonts w:eastAsia="Times New Roman" w:cs="Calibri"/>
                <w:b/>
                <w:sz w:val="20"/>
                <w:szCs w:val="20"/>
                <w:lang w:val="en-GB"/>
              </w:rPr>
            </w:pPr>
            <w:r w:rsidRPr="008C3404">
              <w:rPr>
                <w:rFonts w:eastAsia="Times New Roman" w:cs="Calibri"/>
                <w:b/>
                <w:sz w:val="20"/>
                <w:szCs w:val="20"/>
                <w:lang w:val="en-GB"/>
              </w:rPr>
              <w:t>Concerns raised / information Received</w:t>
            </w:r>
          </w:p>
        </w:tc>
      </w:tr>
      <w:tr w:rsidR="001A55F8" w:rsidRPr="008C3404" w14:paraId="12985F1A" w14:textId="77777777" w:rsidTr="00EB7337">
        <w:trPr>
          <w:trHeight w:val="327"/>
        </w:trPr>
        <w:tc>
          <w:tcPr>
            <w:tcW w:w="15192" w:type="dxa"/>
            <w:gridSpan w:val="6"/>
          </w:tcPr>
          <w:p w14:paraId="29C8ACC2" w14:textId="616446F6" w:rsidR="001A55F8" w:rsidRPr="008C3404" w:rsidRDefault="001A55F8" w:rsidP="000C6B9C">
            <w:pPr>
              <w:ind w:right="2142"/>
              <w:jc w:val="both"/>
              <w:rPr>
                <w:rFonts w:eastAsia="Times New Roman" w:cs="Calibri"/>
                <w:b/>
                <w:sz w:val="20"/>
                <w:szCs w:val="20"/>
                <w:lang w:val="en-GB"/>
              </w:rPr>
            </w:pPr>
            <w:r w:rsidRPr="008C3404">
              <w:rPr>
                <w:rFonts w:eastAsia="Times New Roman" w:cs="Calibri"/>
                <w:b/>
                <w:sz w:val="18"/>
                <w:szCs w:val="18"/>
                <w:lang w:val="en-GB"/>
              </w:rPr>
              <w:t>PROJECT PROPONENTS/CONSULTANT/CONTRACTOR</w:t>
            </w:r>
            <w:r w:rsidR="0032344E" w:rsidRPr="008C3404">
              <w:rPr>
                <w:rFonts w:eastAsia="Times New Roman" w:cs="Calibri"/>
                <w:b/>
                <w:sz w:val="18"/>
                <w:szCs w:val="18"/>
                <w:lang w:val="en-GB"/>
              </w:rPr>
              <w:t>/ASSEMBLY MEMBER</w:t>
            </w:r>
          </w:p>
        </w:tc>
      </w:tr>
      <w:tr w:rsidR="001A55F8" w:rsidRPr="008C3404" w14:paraId="4A872CAB" w14:textId="77777777" w:rsidTr="00EB7337">
        <w:trPr>
          <w:trHeight w:val="1218"/>
        </w:trPr>
        <w:tc>
          <w:tcPr>
            <w:tcW w:w="2577" w:type="dxa"/>
          </w:tcPr>
          <w:p w14:paraId="7A852D00" w14:textId="77777777" w:rsidR="001A55F8" w:rsidRPr="008C3404" w:rsidRDefault="001A55F8" w:rsidP="000C6B9C">
            <w:pPr>
              <w:jc w:val="both"/>
              <w:rPr>
                <w:rFonts w:eastAsia="Times New Roman" w:cs="Calibri"/>
                <w:b/>
                <w:sz w:val="20"/>
                <w:szCs w:val="20"/>
                <w:lang w:val="en-GB"/>
              </w:rPr>
            </w:pPr>
            <w:r w:rsidRPr="008C3404">
              <w:rPr>
                <w:rFonts w:cs="Calibri"/>
                <w:sz w:val="20"/>
                <w:szCs w:val="20"/>
                <w:lang w:val="en-GB"/>
              </w:rPr>
              <w:t>Ministry of Local Government and Rural Development/ Project Coordinating</w:t>
            </w:r>
          </w:p>
        </w:tc>
        <w:tc>
          <w:tcPr>
            <w:tcW w:w="2171" w:type="dxa"/>
          </w:tcPr>
          <w:p w14:paraId="621C60EB"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George Awudi</w:t>
            </w:r>
          </w:p>
        </w:tc>
        <w:tc>
          <w:tcPr>
            <w:tcW w:w="1798" w:type="dxa"/>
          </w:tcPr>
          <w:p w14:paraId="75BF0464"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Safeguard Specialist</w:t>
            </w:r>
          </w:p>
        </w:tc>
        <w:tc>
          <w:tcPr>
            <w:tcW w:w="1409" w:type="dxa"/>
          </w:tcPr>
          <w:p w14:paraId="3C18552F"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0506152780</w:t>
            </w:r>
          </w:p>
        </w:tc>
        <w:tc>
          <w:tcPr>
            <w:tcW w:w="1245" w:type="dxa"/>
          </w:tcPr>
          <w:p w14:paraId="0C88B26F"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ongoing</w:t>
            </w:r>
          </w:p>
        </w:tc>
        <w:tc>
          <w:tcPr>
            <w:tcW w:w="5992" w:type="dxa"/>
          </w:tcPr>
          <w:p w14:paraId="7332154D" w14:textId="77777777" w:rsidR="001A55F8" w:rsidRPr="008C3404" w:rsidRDefault="001A55F8" w:rsidP="0047132C">
            <w:pPr>
              <w:numPr>
                <w:ilvl w:val="0"/>
                <w:numId w:val="48"/>
              </w:numPr>
              <w:spacing w:after="60" w:line="260" w:lineRule="exact"/>
              <w:ind w:left="150" w:hanging="150"/>
              <w:contextualSpacing/>
              <w:jc w:val="both"/>
              <w:rPr>
                <w:rFonts w:eastAsia="Times New Roman" w:cs="Calibri"/>
                <w:sz w:val="20"/>
                <w:szCs w:val="20"/>
                <w:lang w:eastAsia="x-none"/>
              </w:rPr>
            </w:pPr>
            <w:r w:rsidRPr="008C3404">
              <w:rPr>
                <w:rFonts w:eastAsia="Times New Roman" w:cs="Calibri"/>
                <w:sz w:val="20"/>
                <w:szCs w:val="20"/>
                <w:lang w:eastAsia="x-none"/>
              </w:rPr>
              <w:t>Provided relevant information and documents on project implementation and environmental and social concerns</w:t>
            </w:r>
          </w:p>
          <w:p w14:paraId="2DD47487" w14:textId="6B5965D9" w:rsidR="001A55F8" w:rsidRPr="008C3404" w:rsidRDefault="001A55F8" w:rsidP="0047132C">
            <w:pPr>
              <w:numPr>
                <w:ilvl w:val="0"/>
                <w:numId w:val="48"/>
              </w:numPr>
              <w:spacing w:after="60" w:line="260" w:lineRule="exact"/>
              <w:ind w:left="150" w:hanging="150"/>
              <w:contextualSpacing/>
              <w:jc w:val="both"/>
              <w:rPr>
                <w:rFonts w:eastAsia="Times New Roman" w:cs="Calibri"/>
                <w:sz w:val="20"/>
                <w:szCs w:val="20"/>
                <w:lang w:eastAsia="x-none"/>
              </w:rPr>
            </w:pPr>
            <w:r w:rsidRPr="008C3404">
              <w:rPr>
                <w:rFonts w:eastAsia="Times New Roman" w:cs="Calibri"/>
                <w:sz w:val="20"/>
                <w:szCs w:val="20"/>
                <w:lang w:eastAsia="x-none"/>
              </w:rPr>
              <w:t>Provided input on requirements for compliance with world bank safeguards</w:t>
            </w:r>
          </w:p>
        </w:tc>
      </w:tr>
      <w:tr w:rsidR="001A55F8" w:rsidRPr="008C3404" w14:paraId="51A03384" w14:textId="77777777" w:rsidTr="00EB7337">
        <w:trPr>
          <w:trHeight w:val="1299"/>
        </w:trPr>
        <w:tc>
          <w:tcPr>
            <w:tcW w:w="2577" w:type="dxa"/>
          </w:tcPr>
          <w:p w14:paraId="3EC97CDB"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GEMA</w:t>
            </w:r>
          </w:p>
        </w:tc>
        <w:tc>
          <w:tcPr>
            <w:tcW w:w="2171" w:type="dxa"/>
          </w:tcPr>
          <w:p w14:paraId="52C7A424"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Mr Derick Tata- Anku</w:t>
            </w:r>
          </w:p>
          <w:p w14:paraId="4FF0D6F6" w14:textId="77777777" w:rsidR="001A55F8" w:rsidRPr="008C3404" w:rsidRDefault="001A55F8" w:rsidP="000C6B9C">
            <w:pPr>
              <w:jc w:val="both"/>
              <w:rPr>
                <w:rFonts w:eastAsia="Times New Roman" w:cs="Calibri"/>
                <w:sz w:val="20"/>
                <w:szCs w:val="20"/>
                <w:lang w:val="en-GB"/>
              </w:rPr>
            </w:pPr>
          </w:p>
          <w:p w14:paraId="65738C0F" w14:textId="77777777" w:rsidR="001A55F8" w:rsidRPr="008C3404" w:rsidRDefault="001A55F8" w:rsidP="000C6B9C">
            <w:pPr>
              <w:jc w:val="both"/>
              <w:rPr>
                <w:rFonts w:eastAsia="Times New Roman" w:cs="Calibri"/>
                <w:sz w:val="20"/>
                <w:szCs w:val="20"/>
                <w:lang w:val="en-GB"/>
              </w:rPr>
            </w:pPr>
          </w:p>
          <w:p w14:paraId="1CD0FC7C"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Mr. Justin Tsogbe Glover</w:t>
            </w:r>
          </w:p>
        </w:tc>
        <w:tc>
          <w:tcPr>
            <w:tcW w:w="1798" w:type="dxa"/>
          </w:tcPr>
          <w:p w14:paraId="1872DD24" w14:textId="2D8C6B2D"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GAMA Project Coordinator (GEMA</w:t>
            </w:r>
            <w:r w:rsidRPr="008C3404">
              <w:rPr>
                <w:rFonts w:eastAsia="Times New Roman" w:cs="Calibri"/>
                <w:b/>
                <w:sz w:val="20"/>
                <w:szCs w:val="20"/>
                <w:lang w:val="en-GB"/>
              </w:rPr>
              <w:t>)/</w:t>
            </w:r>
            <w:r w:rsidR="00EB7337" w:rsidRPr="008C3404">
              <w:rPr>
                <w:rFonts w:eastAsia="Times New Roman" w:cs="Calibri"/>
                <w:b/>
                <w:sz w:val="20"/>
                <w:szCs w:val="20"/>
                <w:lang w:val="en-GB"/>
              </w:rPr>
              <w:t xml:space="preserve"> </w:t>
            </w:r>
            <w:r w:rsidRPr="008C3404">
              <w:rPr>
                <w:rFonts w:eastAsia="Times New Roman" w:cs="Calibri"/>
                <w:sz w:val="20"/>
                <w:szCs w:val="20"/>
                <w:lang w:val="en-GB"/>
              </w:rPr>
              <w:t>Municipal Environmental Health officer</w:t>
            </w:r>
          </w:p>
          <w:p w14:paraId="099A7B7C" w14:textId="77777777" w:rsidR="001A55F8" w:rsidRPr="008C3404" w:rsidRDefault="001A55F8" w:rsidP="000C6B9C">
            <w:pPr>
              <w:jc w:val="both"/>
              <w:rPr>
                <w:rFonts w:eastAsia="Times New Roman" w:cs="Calibri"/>
                <w:sz w:val="20"/>
                <w:szCs w:val="20"/>
                <w:lang w:val="en-GB"/>
              </w:rPr>
            </w:pPr>
          </w:p>
          <w:p w14:paraId="067FE984" w14:textId="77777777" w:rsidR="001A55F8" w:rsidRPr="008C3404" w:rsidRDefault="001A55F8" w:rsidP="000C6B9C">
            <w:pPr>
              <w:jc w:val="both"/>
              <w:rPr>
                <w:rFonts w:eastAsia="Times New Roman" w:cs="Calibri"/>
                <w:b/>
                <w:sz w:val="20"/>
                <w:szCs w:val="20"/>
                <w:lang w:val="en-GB"/>
              </w:rPr>
            </w:pPr>
            <w:r w:rsidRPr="008C3404">
              <w:rPr>
                <w:rFonts w:eastAsia="Times New Roman" w:cs="Calibri"/>
                <w:sz w:val="20"/>
                <w:szCs w:val="20"/>
                <w:lang w:val="en-GB"/>
              </w:rPr>
              <w:t>GEMA Works Engineer</w:t>
            </w:r>
          </w:p>
        </w:tc>
        <w:tc>
          <w:tcPr>
            <w:tcW w:w="1409" w:type="dxa"/>
          </w:tcPr>
          <w:p w14:paraId="742E1988"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0204300105/0267209911</w:t>
            </w:r>
          </w:p>
          <w:p w14:paraId="27967988" w14:textId="77777777" w:rsidR="001A55F8" w:rsidRPr="008C3404" w:rsidRDefault="001A55F8" w:rsidP="000C6B9C">
            <w:pPr>
              <w:jc w:val="both"/>
              <w:rPr>
                <w:rFonts w:eastAsia="Times New Roman" w:cs="Calibri"/>
                <w:sz w:val="20"/>
                <w:szCs w:val="20"/>
                <w:lang w:val="en-GB"/>
              </w:rPr>
            </w:pPr>
          </w:p>
          <w:p w14:paraId="48F9EA71" w14:textId="77777777" w:rsidR="00D5397E" w:rsidRPr="008C3404" w:rsidRDefault="00D5397E" w:rsidP="000C6B9C">
            <w:pPr>
              <w:jc w:val="both"/>
              <w:rPr>
                <w:rFonts w:eastAsia="Times New Roman" w:cs="Calibri"/>
                <w:sz w:val="20"/>
                <w:szCs w:val="20"/>
                <w:lang w:val="en-GB"/>
              </w:rPr>
            </w:pPr>
          </w:p>
          <w:p w14:paraId="52C12B73"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0202409797</w:t>
            </w:r>
          </w:p>
        </w:tc>
        <w:tc>
          <w:tcPr>
            <w:tcW w:w="1245" w:type="dxa"/>
          </w:tcPr>
          <w:p w14:paraId="57ACBAD6"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ongoing</w:t>
            </w:r>
          </w:p>
        </w:tc>
        <w:tc>
          <w:tcPr>
            <w:tcW w:w="5992" w:type="dxa"/>
          </w:tcPr>
          <w:p w14:paraId="18887857" w14:textId="42315DA8" w:rsidR="001A55F8" w:rsidRPr="008C3404" w:rsidRDefault="001A55F8" w:rsidP="0047132C">
            <w:pPr>
              <w:numPr>
                <w:ilvl w:val="0"/>
                <w:numId w:val="48"/>
              </w:numPr>
              <w:spacing w:after="60" w:line="260" w:lineRule="exact"/>
              <w:ind w:left="150" w:hanging="150"/>
              <w:contextualSpacing/>
              <w:jc w:val="both"/>
              <w:rPr>
                <w:rFonts w:eastAsia="Times New Roman" w:cs="Calibri"/>
                <w:b/>
                <w:sz w:val="20"/>
                <w:szCs w:val="20"/>
                <w:lang w:val="en-GB"/>
              </w:rPr>
            </w:pPr>
            <w:r w:rsidRPr="008C3404">
              <w:rPr>
                <w:rFonts w:eastAsia="Times New Roman" w:cs="Calibri"/>
                <w:sz w:val="20"/>
                <w:szCs w:val="20"/>
                <w:lang w:eastAsia="x-none"/>
              </w:rPr>
              <w:t xml:space="preserve">Provided relevant information and documents on project implementation and environmental and social </w:t>
            </w:r>
            <w:r w:rsidR="00CB0BC1" w:rsidRPr="008C3404">
              <w:rPr>
                <w:rFonts w:eastAsia="Times New Roman" w:cs="Calibri"/>
                <w:sz w:val="20"/>
                <w:szCs w:val="20"/>
                <w:lang w:eastAsia="x-none"/>
              </w:rPr>
              <w:t>concerns.</w:t>
            </w:r>
          </w:p>
          <w:p w14:paraId="467D57DA" w14:textId="30650DD9" w:rsidR="001A55F8" w:rsidRPr="008C3404" w:rsidRDefault="001A55F8" w:rsidP="0047132C">
            <w:pPr>
              <w:numPr>
                <w:ilvl w:val="0"/>
                <w:numId w:val="48"/>
              </w:numPr>
              <w:spacing w:after="60" w:line="260" w:lineRule="exact"/>
              <w:ind w:left="150" w:hanging="150"/>
              <w:contextualSpacing/>
              <w:jc w:val="both"/>
              <w:rPr>
                <w:rFonts w:eastAsia="Times New Roman" w:cs="Calibri"/>
                <w:b/>
                <w:sz w:val="20"/>
                <w:szCs w:val="20"/>
                <w:lang w:val="en-GB"/>
              </w:rPr>
            </w:pPr>
            <w:r w:rsidRPr="008C3404">
              <w:rPr>
                <w:rFonts w:eastAsia="Times New Roman" w:cs="Calibri"/>
                <w:sz w:val="20"/>
                <w:szCs w:val="20"/>
                <w:lang w:eastAsia="x-none"/>
              </w:rPr>
              <w:t>Also served as liaison between the Environmental Consultant and the  Engineering Consultants</w:t>
            </w:r>
          </w:p>
        </w:tc>
      </w:tr>
      <w:tr w:rsidR="001A55F8" w:rsidRPr="008C3404" w14:paraId="086855E9" w14:textId="77777777" w:rsidTr="00EB7337">
        <w:trPr>
          <w:trHeight w:val="1101"/>
        </w:trPr>
        <w:tc>
          <w:tcPr>
            <w:tcW w:w="2577" w:type="dxa"/>
          </w:tcPr>
          <w:p w14:paraId="3ED6EB3E" w14:textId="1A9CE17E"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Weruw Consulting Engineering</w:t>
            </w:r>
          </w:p>
        </w:tc>
        <w:tc>
          <w:tcPr>
            <w:tcW w:w="2171" w:type="dxa"/>
          </w:tcPr>
          <w:p w14:paraId="0F836C8D"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Mr. Wise Ametefe</w:t>
            </w:r>
          </w:p>
          <w:p w14:paraId="575E0A14" w14:textId="77777777" w:rsidR="001A55F8" w:rsidRPr="008C3404" w:rsidRDefault="001A55F8" w:rsidP="000C6B9C">
            <w:pPr>
              <w:jc w:val="both"/>
              <w:rPr>
                <w:rFonts w:eastAsia="Times New Roman" w:cs="Calibri"/>
                <w:sz w:val="20"/>
                <w:szCs w:val="20"/>
                <w:lang w:val="en-GB"/>
              </w:rPr>
            </w:pPr>
          </w:p>
          <w:p w14:paraId="560B744D" w14:textId="6994915D" w:rsidR="00593601" w:rsidRPr="008C3404" w:rsidRDefault="00593601" w:rsidP="000C6B9C">
            <w:pPr>
              <w:jc w:val="both"/>
              <w:rPr>
                <w:rFonts w:eastAsia="Times New Roman" w:cs="Calibri"/>
                <w:sz w:val="20"/>
                <w:szCs w:val="20"/>
                <w:lang w:val="en-GB"/>
              </w:rPr>
            </w:pPr>
            <w:r w:rsidRPr="008C3404">
              <w:rPr>
                <w:rFonts w:eastAsia="Times New Roman" w:cs="Calibri"/>
                <w:sz w:val="20"/>
                <w:szCs w:val="20"/>
                <w:lang w:val="en-GB"/>
              </w:rPr>
              <w:t>Felix Selanase Tsinase</w:t>
            </w:r>
          </w:p>
        </w:tc>
        <w:tc>
          <w:tcPr>
            <w:tcW w:w="1798" w:type="dxa"/>
          </w:tcPr>
          <w:p w14:paraId="0399822B" w14:textId="77777777" w:rsidR="001A55F8" w:rsidRPr="008C3404" w:rsidRDefault="001A55F8" w:rsidP="000C6B9C">
            <w:pPr>
              <w:jc w:val="both"/>
              <w:rPr>
                <w:rFonts w:eastAsia="Times New Roman" w:cs="Calibri"/>
                <w:sz w:val="20"/>
                <w:szCs w:val="20"/>
                <w:lang w:val="en-GB"/>
              </w:rPr>
            </w:pPr>
            <w:r w:rsidRPr="008C3404">
              <w:rPr>
                <w:rFonts w:eastAsia="Times New Roman" w:cs="Calibri"/>
                <w:sz w:val="20"/>
                <w:szCs w:val="20"/>
                <w:lang w:val="en-GB"/>
              </w:rPr>
              <w:t>Consulting Engineer</w:t>
            </w:r>
          </w:p>
          <w:p w14:paraId="332355E2" w14:textId="77777777" w:rsidR="00593601" w:rsidRPr="008C3404" w:rsidRDefault="00593601" w:rsidP="000C6B9C">
            <w:pPr>
              <w:jc w:val="both"/>
              <w:rPr>
                <w:rFonts w:eastAsia="Times New Roman" w:cs="Calibri"/>
                <w:sz w:val="20"/>
                <w:szCs w:val="20"/>
                <w:lang w:val="en-GB"/>
              </w:rPr>
            </w:pPr>
          </w:p>
          <w:p w14:paraId="6DA283A9" w14:textId="77777777" w:rsidR="00593601" w:rsidRPr="008C3404" w:rsidRDefault="00593601" w:rsidP="000C6B9C">
            <w:pPr>
              <w:jc w:val="both"/>
              <w:rPr>
                <w:rFonts w:eastAsia="Times New Roman" w:cs="Calibri"/>
                <w:sz w:val="20"/>
                <w:szCs w:val="20"/>
                <w:lang w:val="en-GB"/>
              </w:rPr>
            </w:pPr>
          </w:p>
          <w:p w14:paraId="10799274" w14:textId="0EA1CBF4" w:rsidR="00593601" w:rsidRPr="008C3404" w:rsidRDefault="00593601" w:rsidP="000C6B9C">
            <w:pPr>
              <w:jc w:val="both"/>
              <w:rPr>
                <w:rFonts w:eastAsia="Times New Roman" w:cs="Calibri"/>
                <w:sz w:val="20"/>
                <w:szCs w:val="20"/>
                <w:lang w:val="en-GB"/>
              </w:rPr>
            </w:pPr>
            <w:r w:rsidRPr="008C3404">
              <w:rPr>
                <w:rFonts w:eastAsia="Times New Roman" w:cs="Calibri"/>
                <w:sz w:val="20"/>
                <w:szCs w:val="20"/>
                <w:lang w:val="en-GB"/>
              </w:rPr>
              <w:t xml:space="preserve">Project Engineer. </w:t>
            </w:r>
          </w:p>
        </w:tc>
        <w:tc>
          <w:tcPr>
            <w:tcW w:w="1409" w:type="dxa"/>
          </w:tcPr>
          <w:p w14:paraId="701A164C" w14:textId="77777777" w:rsidR="001A55F8" w:rsidRPr="008C3404" w:rsidRDefault="00CB0BC1" w:rsidP="000C6B9C">
            <w:pPr>
              <w:jc w:val="both"/>
              <w:rPr>
                <w:rFonts w:eastAsia="Times New Roman" w:cs="Calibri"/>
                <w:sz w:val="20"/>
                <w:szCs w:val="20"/>
                <w:lang w:val="en-GB"/>
              </w:rPr>
            </w:pPr>
            <w:r w:rsidRPr="008C3404">
              <w:rPr>
                <w:rFonts w:eastAsia="Times New Roman" w:cs="Calibri"/>
                <w:sz w:val="20"/>
                <w:szCs w:val="20"/>
                <w:lang w:val="en-GB"/>
              </w:rPr>
              <w:t>0244384254</w:t>
            </w:r>
          </w:p>
          <w:p w14:paraId="33D64677" w14:textId="77777777" w:rsidR="00593601" w:rsidRPr="008C3404" w:rsidRDefault="00593601" w:rsidP="000C6B9C">
            <w:pPr>
              <w:jc w:val="both"/>
              <w:rPr>
                <w:rFonts w:eastAsia="Times New Roman" w:cs="Calibri"/>
                <w:sz w:val="20"/>
                <w:szCs w:val="20"/>
                <w:lang w:val="en-GB"/>
              </w:rPr>
            </w:pPr>
          </w:p>
          <w:p w14:paraId="3E5A0997" w14:textId="77777777" w:rsidR="00593601" w:rsidRPr="008C3404" w:rsidRDefault="00593601" w:rsidP="000C6B9C">
            <w:pPr>
              <w:jc w:val="both"/>
              <w:rPr>
                <w:rFonts w:eastAsia="Times New Roman" w:cs="Calibri"/>
                <w:sz w:val="20"/>
                <w:szCs w:val="20"/>
                <w:lang w:val="en-GB"/>
              </w:rPr>
            </w:pPr>
          </w:p>
          <w:p w14:paraId="22F435DF" w14:textId="1F2EAED7" w:rsidR="00593601" w:rsidRPr="008C3404" w:rsidRDefault="00593601" w:rsidP="000C6B9C">
            <w:pPr>
              <w:jc w:val="both"/>
              <w:rPr>
                <w:rFonts w:eastAsia="Times New Roman" w:cs="Calibri"/>
                <w:sz w:val="20"/>
                <w:szCs w:val="20"/>
                <w:lang w:val="en-GB"/>
              </w:rPr>
            </w:pPr>
            <w:r w:rsidRPr="008C3404">
              <w:rPr>
                <w:rFonts w:eastAsia="Times New Roman" w:cs="Calibri"/>
                <w:sz w:val="20"/>
                <w:szCs w:val="20"/>
                <w:lang w:val="en-GB"/>
              </w:rPr>
              <w:t>024467794</w:t>
            </w:r>
          </w:p>
        </w:tc>
        <w:tc>
          <w:tcPr>
            <w:tcW w:w="1245" w:type="dxa"/>
          </w:tcPr>
          <w:p w14:paraId="0DC37BAA" w14:textId="3AAC527E" w:rsidR="001A55F8" w:rsidRPr="008C3404" w:rsidRDefault="00CB0BC1" w:rsidP="000C6B9C">
            <w:pPr>
              <w:jc w:val="both"/>
              <w:rPr>
                <w:rFonts w:eastAsia="Times New Roman" w:cs="Calibri"/>
                <w:sz w:val="20"/>
                <w:szCs w:val="20"/>
                <w:lang w:val="en-GB"/>
              </w:rPr>
            </w:pPr>
            <w:r w:rsidRPr="008C3404">
              <w:rPr>
                <w:rFonts w:eastAsia="Times New Roman" w:cs="Calibri"/>
                <w:sz w:val="20"/>
                <w:szCs w:val="20"/>
                <w:lang w:val="en-GB"/>
              </w:rPr>
              <w:t>ongoing</w:t>
            </w:r>
          </w:p>
        </w:tc>
        <w:tc>
          <w:tcPr>
            <w:tcW w:w="5992" w:type="dxa"/>
          </w:tcPr>
          <w:p w14:paraId="1DF0CB40" w14:textId="77777777" w:rsidR="001A55F8" w:rsidRPr="008C3404" w:rsidRDefault="00CB0BC1" w:rsidP="0047132C">
            <w:pPr>
              <w:numPr>
                <w:ilvl w:val="0"/>
                <w:numId w:val="48"/>
              </w:numPr>
              <w:spacing w:after="60" w:line="260" w:lineRule="exact"/>
              <w:ind w:left="150" w:hanging="150"/>
              <w:contextualSpacing/>
              <w:jc w:val="both"/>
              <w:rPr>
                <w:rFonts w:eastAsia="Times New Roman" w:cs="Calibri"/>
                <w:sz w:val="20"/>
                <w:szCs w:val="20"/>
                <w:lang w:eastAsia="x-none"/>
              </w:rPr>
            </w:pPr>
            <w:r w:rsidRPr="008C3404">
              <w:rPr>
                <w:rFonts w:eastAsia="Times New Roman" w:cs="Calibri"/>
                <w:sz w:val="20"/>
                <w:szCs w:val="20"/>
                <w:lang w:eastAsia="x-none"/>
              </w:rPr>
              <w:t>Provided assistance in the description of the project Scope.</w:t>
            </w:r>
          </w:p>
          <w:p w14:paraId="1F6BDF75" w14:textId="014034D5" w:rsidR="00CB0BC1" w:rsidRPr="008C3404" w:rsidRDefault="00CB0BC1" w:rsidP="0047132C">
            <w:pPr>
              <w:numPr>
                <w:ilvl w:val="0"/>
                <w:numId w:val="48"/>
              </w:numPr>
              <w:spacing w:after="60" w:line="260" w:lineRule="exact"/>
              <w:ind w:left="150" w:hanging="150"/>
              <w:contextualSpacing/>
              <w:jc w:val="both"/>
              <w:rPr>
                <w:rFonts w:eastAsia="Times New Roman" w:cs="Calibri"/>
                <w:sz w:val="20"/>
                <w:szCs w:val="20"/>
                <w:lang w:eastAsia="x-none"/>
              </w:rPr>
            </w:pPr>
            <w:r w:rsidRPr="008C3404">
              <w:rPr>
                <w:rFonts w:eastAsia="Times New Roman" w:cs="Calibri"/>
                <w:sz w:val="20"/>
                <w:szCs w:val="20"/>
                <w:lang w:eastAsia="x-none"/>
              </w:rPr>
              <w:t xml:space="preserve">Also served as a </w:t>
            </w:r>
            <w:r w:rsidR="0032344E" w:rsidRPr="008C3404">
              <w:rPr>
                <w:rFonts w:eastAsia="Times New Roman" w:cs="Calibri"/>
                <w:sz w:val="20"/>
                <w:szCs w:val="20"/>
                <w:lang w:eastAsia="x-none"/>
              </w:rPr>
              <w:t>liaison</w:t>
            </w:r>
            <w:r w:rsidRPr="008C3404">
              <w:rPr>
                <w:rFonts w:eastAsia="Times New Roman" w:cs="Calibri"/>
                <w:sz w:val="20"/>
                <w:szCs w:val="20"/>
                <w:lang w:eastAsia="x-none"/>
              </w:rPr>
              <w:t xml:space="preserve"> between Environmental Consultant and the contractor.</w:t>
            </w:r>
          </w:p>
        </w:tc>
      </w:tr>
      <w:tr w:rsidR="001A55F8" w:rsidRPr="008C3404" w14:paraId="6EB09133" w14:textId="77777777" w:rsidTr="00EB7337">
        <w:trPr>
          <w:trHeight w:val="429"/>
        </w:trPr>
        <w:tc>
          <w:tcPr>
            <w:tcW w:w="2577" w:type="dxa"/>
          </w:tcPr>
          <w:p w14:paraId="09E52952" w14:textId="49C723DF" w:rsidR="001A55F8" w:rsidRPr="008C3404" w:rsidRDefault="001A55F8" w:rsidP="001A55F8">
            <w:pPr>
              <w:jc w:val="both"/>
              <w:rPr>
                <w:rFonts w:cs="Calibri"/>
                <w:sz w:val="20"/>
                <w:szCs w:val="20"/>
              </w:rPr>
            </w:pPr>
            <w:r w:rsidRPr="008C3404">
              <w:rPr>
                <w:rFonts w:cs="Calibri"/>
                <w:sz w:val="20"/>
                <w:szCs w:val="20"/>
              </w:rPr>
              <w:t>Royal House Company Limited.</w:t>
            </w:r>
          </w:p>
        </w:tc>
        <w:tc>
          <w:tcPr>
            <w:tcW w:w="2171" w:type="dxa"/>
          </w:tcPr>
          <w:p w14:paraId="376EE483" w14:textId="77777777" w:rsidR="001A55F8" w:rsidRPr="008C3404" w:rsidRDefault="001A55F8" w:rsidP="001A55F8">
            <w:pPr>
              <w:jc w:val="both"/>
              <w:rPr>
                <w:rFonts w:cs="Calibri"/>
                <w:sz w:val="20"/>
                <w:szCs w:val="20"/>
              </w:rPr>
            </w:pPr>
            <w:r w:rsidRPr="008C3404">
              <w:rPr>
                <w:rFonts w:cs="Calibri"/>
                <w:sz w:val="20"/>
                <w:szCs w:val="20"/>
              </w:rPr>
              <w:t>Alex Boadi</w:t>
            </w:r>
          </w:p>
          <w:p w14:paraId="3441587F" w14:textId="77777777" w:rsidR="001A55F8" w:rsidRPr="008C3404" w:rsidRDefault="001A55F8" w:rsidP="001A55F8">
            <w:pPr>
              <w:jc w:val="both"/>
              <w:rPr>
                <w:rFonts w:cs="Calibri"/>
                <w:sz w:val="20"/>
                <w:szCs w:val="20"/>
              </w:rPr>
            </w:pPr>
          </w:p>
          <w:p w14:paraId="49ECD0FC" w14:textId="77777777" w:rsidR="001A55F8" w:rsidRPr="008C3404" w:rsidRDefault="001A55F8" w:rsidP="001A55F8">
            <w:pPr>
              <w:jc w:val="both"/>
              <w:rPr>
                <w:rFonts w:cs="Calibri"/>
                <w:sz w:val="20"/>
                <w:szCs w:val="20"/>
              </w:rPr>
            </w:pPr>
            <w:r w:rsidRPr="008C3404">
              <w:rPr>
                <w:rFonts w:cs="Calibri"/>
                <w:sz w:val="20"/>
                <w:szCs w:val="20"/>
              </w:rPr>
              <w:t>Elvis K Ezor</w:t>
            </w:r>
          </w:p>
          <w:p w14:paraId="1D1A2D04" w14:textId="77777777" w:rsidR="001A55F8" w:rsidRPr="008C3404" w:rsidRDefault="001A55F8" w:rsidP="001A55F8">
            <w:pPr>
              <w:jc w:val="both"/>
              <w:rPr>
                <w:rFonts w:cs="Calibri"/>
                <w:sz w:val="20"/>
                <w:szCs w:val="20"/>
              </w:rPr>
            </w:pPr>
          </w:p>
          <w:p w14:paraId="103DA149" w14:textId="77777777" w:rsidR="001A55F8" w:rsidRPr="008C3404" w:rsidRDefault="001A55F8" w:rsidP="001A55F8">
            <w:pPr>
              <w:jc w:val="both"/>
              <w:rPr>
                <w:rFonts w:cs="Calibri"/>
                <w:sz w:val="20"/>
                <w:szCs w:val="20"/>
              </w:rPr>
            </w:pPr>
            <w:r w:rsidRPr="008C3404">
              <w:rPr>
                <w:rFonts w:cs="Calibri"/>
                <w:sz w:val="20"/>
                <w:szCs w:val="20"/>
              </w:rPr>
              <w:t>Emmanuel Mai</w:t>
            </w:r>
          </w:p>
        </w:tc>
        <w:tc>
          <w:tcPr>
            <w:tcW w:w="1798" w:type="dxa"/>
            <w:vAlign w:val="center"/>
          </w:tcPr>
          <w:p w14:paraId="27613527" w14:textId="77777777" w:rsidR="001A55F8" w:rsidRPr="008C3404" w:rsidRDefault="001A55F8" w:rsidP="001A55F8">
            <w:pPr>
              <w:rPr>
                <w:rFonts w:cs="Calibri"/>
                <w:sz w:val="20"/>
                <w:szCs w:val="20"/>
              </w:rPr>
            </w:pPr>
            <w:r w:rsidRPr="008C3404">
              <w:rPr>
                <w:rFonts w:cs="Calibri"/>
                <w:sz w:val="20"/>
                <w:szCs w:val="20"/>
              </w:rPr>
              <w:t>Manager</w:t>
            </w:r>
          </w:p>
          <w:p w14:paraId="5740E585" w14:textId="77777777" w:rsidR="001A55F8" w:rsidRPr="008C3404" w:rsidRDefault="001A55F8" w:rsidP="001A55F8">
            <w:pPr>
              <w:rPr>
                <w:rFonts w:cs="Calibri"/>
                <w:sz w:val="20"/>
                <w:szCs w:val="20"/>
              </w:rPr>
            </w:pPr>
          </w:p>
          <w:p w14:paraId="6FB1FCAD" w14:textId="77777777" w:rsidR="001A55F8" w:rsidRPr="008C3404" w:rsidRDefault="001A55F8" w:rsidP="001A55F8">
            <w:pPr>
              <w:rPr>
                <w:rFonts w:cs="Calibri"/>
                <w:sz w:val="20"/>
                <w:szCs w:val="20"/>
              </w:rPr>
            </w:pPr>
            <w:r w:rsidRPr="008C3404">
              <w:rPr>
                <w:rFonts w:cs="Calibri"/>
                <w:sz w:val="20"/>
                <w:szCs w:val="20"/>
              </w:rPr>
              <w:t>Resident Engineer</w:t>
            </w:r>
          </w:p>
          <w:p w14:paraId="1A375F21" w14:textId="77777777" w:rsidR="001A55F8" w:rsidRPr="008C3404" w:rsidRDefault="001A55F8" w:rsidP="001A55F8">
            <w:pPr>
              <w:rPr>
                <w:rFonts w:cs="Calibri"/>
                <w:sz w:val="20"/>
                <w:szCs w:val="20"/>
              </w:rPr>
            </w:pPr>
          </w:p>
          <w:p w14:paraId="59492637" w14:textId="77777777" w:rsidR="001A55F8" w:rsidRPr="008C3404" w:rsidRDefault="001A55F8" w:rsidP="001A55F8">
            <w:pPr>
              <w:rPr>
                <w:rFonts w:cs="Calibri"/>
                <w:sz w:val="20"/>
                <w:szCs w:val="20"/>
              </w:rPr>
            </w:pPr>
            <w:r w:rsidRPr="008C3404">
              <w:rPr>
                <w:rFonts w:cs="Calibri"/>
                <w:sz w:val="20"/>
                <w:szCs w:val="20"/>
              </w:rPr>
              <w:t>Clerk of Works</w:t>
            </w:r>
          </w:p>
        </w:tc>
        <w:tc>
          <w:tcPr>
            <w:tcW w:w="1409" w:type="dxa"/>
          </w:tcPr>
          <w:p w14:paraId="664BF2C8" w14:textId="77777777" w:rsidR="001A55F8" w:rsidRPr="008C3404" w:rsidRDefault="001A55F8" w:rsidP="001A55F8">
            <w:pPr>
              <w:jc w:val="both"/>
              <w:rPr>
                <w:rFonts w:cs="Calibri"/>
                <w:sz w:val="20"/>
                <w:szCs w:val="20"/>
              </w:rPr>
            </w:pPr>
            <w:r w:rsidRPr="008C3404">
              <w:rPr>
                <w:rFonts w:cs="Calibri"/>
                <w:sz w:val="20"/>
                <w:szCs w:val="20"/>
              </w:rPr>
              <w:t>0207564495</w:t>
            </w:r>
          </w:p>
          <w:p w14:paraId="0AADC497" w14:textId="77777777" w:rsidR="001A55F8" w:rsidRPr="008C3404" w:rsidRDefault="001A55F8" w:rsidP="001A55F8">
            <w:pPr>
              <w:jc w:val="both"/>
              <w:rPr>
                <w:rFonts w:cs="Calibri"/>
                <w:sz w:val="20"/>
                <w:szCs w:val="20"/>
              </w:rPr>
            </w:pPr>
          </w:p>
          <w:p w14:paraId="475B97D7" w14:textId="77777777" w:rsidR="001A55F8" w:rsidRPr="008C3404" w:rsidRDefault="001A55F8" w:rsidP="001A55F8">
            <w:pPr>
              <w:jc w:val="both"/>
              <w:rPr>
                <w:rFonts w:cs="Calibri"/>
                <w:sz w:val="20"/>
                <w:szCs w:val="20"/>
              </w:rPr>
            </w:pPr>
            <w:r w:rsidRPr="008C3404">
              <w:rPr>
                <w:rFonts w:cs="Calibri"/>
                <w:sz w:val="20"/>
                <w:szCs w:val="20"/>
              </w:rPr>
              <w:t>0234982947</w:t>
            </w:r>
          </w:p>
          <w:p w14:paraId="1FDCFBC8" w14:textId="77777777" w:rsidR="001A55F8" w:rsidRPr="008C3404" w:rsidRDefault="001A55F8" w:rsidP="001A55F8">
            <w:pPr>
              <w:jc w:val="both"/>
              <w:rPr>
                <w:rFonts w:cs="Calibri"/>
                <w:sz w:val="20"/>
                <w:szCs w:val="20"/>
              </w:rPr>
            </w:pPr>
          </w:p>
          <w:p w14:paraId="7BB3F7FA" w14:textId="77777777" w:rsidR="001A55F8" w:rsidRPr="008C3404" w:rsidRDefault="001A55F8" w:rsidP="001A55F8">
            <w:pPr>
              <w:jc w:val="both"/>
              <w:rPr>
                <w:rFonts w:cs="Calibri"/>
                <w:sz w:val="20"/>
                <w:szCs w:val="20"/>
              </w:rPr>
            </w:pPr>
            <w:r w:rsidRPr="008C3404">
              <w:rPr>
                <w:rFonts w:cs="Calibri"/>
                <w:sz w:val="20"/>
                <w:szCs w:val="20"/>
              </w:rPr>
              <w:t>0246635784</w:t>
            </w:r>
          </w:p>
        </w:tc>
        <w:tc>
          <w:tcPr>
            <w:tcW w:w="1245" w:type="dxa"/>
          </w:tcPr>
          <w:p w14:paraId="423D273C" w14:textId="651198E6" w:rsidR="001A55F8" w:rsidRPr="008C3404" w:rsidRDefault="001A55F8" w:rsidP="001A55F8">
            <w:pPr>
              <w:jc w:val="both"/>
              <w:rPr>
                <w:rFonts w:cs="Calibri"/>
                <w:sz w:val="20"/>
                <w:szCs w:val="20"/>
              </w:rPr>
            </w:pPr>
            <w:r w:rsidRPr="008C3404">
              <w:rPr>
                <w:rFonts w:eastAsia="Times New Roman" w:cs="Calibri"/>
                <w:sz w:val="20"/>
                <w:szCs w:val="20"/>
                <w:lang w:val="en-GB"/>
              </w:rPr>
              <w:t>ongoing</w:t>
            </w:r>
          </w:p>
        </w:tc>
        <w:tc>
          <w:tcPr>
            <w:tcW w:w="5992" w:type="dxa"/>
          </w:tcPr>
          <w:p w14:paraId="3F16F48D" w14:textId="77777777" w:rsidR="001A55F8" w:rsidRPr="008C3404" w:rsidRDefault="001A55F8" w:rsidP="0047132C">
            <w:pPr>
              <w:numPr>
                <w:ilvl w:val="0"/>
                <w:numId w:val="48"/>
              </w:numPr>
              <w:spacing w:line="280" w:lineRule="exact"/>
              <w:ind w:left="233" w:hanging="233"/>
              <w:contextualSpacing/>
              <w:jc w:val="both"/>
              <w:rPr>
                <w:rFonts w:cs="Calibri"/>
                <w:sz w:val="20"/>
                <w:szCs w:val="20"/>
              </w:rPr>
            </w:pPr>
            <w:r w:rsidRPr="008C3404">
              <w:rPr>
                <w:rFonts w:cs="Calibri"/>
                <w:sz w:val="20"/>
                <w:szCs w:val="20"/>
              </w:rPr>
              <w:t>Provided a description of the proposed project scope and schedule for construction</w:t>
            </w:r>
          </w:p>
        </w:tc>
      </w:tr>
      <w:tr w:rsidR="00CB0BC1" w:rsidRPr="008C3404" w14:paraId="28A1808C" w14:textId="77777777" w:rsidTr="00EB7337">
        <w:trPr>
          <w:trHeight w:val="429"/>
        </w:trPr>
        <w:tc>
          <w:tcPr>
            <w:tcW w:w="2577" w:type="dxa"/>
          </w:tcPr>
          <w:p w14:paraId="31D190A8" w14:textId="6CBE307F" w:rsidR="00CB0BC1" w:rsidRPr="008C3404" w:rsidRDefault="00CB0BC1" w:rsidP="001A55F8">
            <w:pPr>
              <w:jc w:val="both"/>
              <w:rPr>
                <w:rFonts w:cs="Calibri"/>
                <w:sz w:val="20"/>
                <w:szCs w:val="20"/>
              </w:rPr>
            </w:pPr>
            <w:r w:rsidRPr="008C3404">
              <w:rPr>
                <w:rFonts w:cs="Calibri"/>
                <w:sz w:val="20"/>
                <w:szCs w:val="20"/>
              </w:rPr>
              <w:t>Assembly Members.</w:t>
            </w:r>
          </w:p>
        </w:tc>
        <w:tc>
          <w:tcPr>
            <w:tcW w:w="2171" w:type="dxa"/>
          </w:tcPr>
          <w:p w14:paraId="57575832" w14:textId="77777777" w:rsidR="00CB0BC1" w:rsidRPr="008C3404" w:rsidRDefault="00CB0BC1" w:rsidP="001A55F8">
            <w:pPr>
              <w:jc w:val="both"/>
              <w:rPr>
                <w:rFonts w:cs="Calibri"/>
                <w:sz w:val="20"/>
                <w:szCs w:val="20"/>
              </w:rPr>
            </w:pPr>
            <w:r w:rsidRPr="008C3404">
              <w:rPr>
                <w:rFonts w:cs="Calibri"/>
                <w:sz w:val="20"/>
                <w:szCs w:val="20"/>
              </w:rPr>
              <w:t>Mr. Nana Sarfo Gyasi</w:t>
            </w:r>
          </w:p>
          <w:p w14:paraId="4CDF4AE8" w14:textId="77777777" w:rsidR="00CB0BC1" w:rsidRPr="008C3404" w:rsidRDefault="00CB0BC1" w:rsidP="001A55F8">
            <w:pPr>
              <w:jc w:val="both"/>
              <w:rPr>
                <w:rFonts w:cs="Calibri"/>
                <w:sz w:val="20"/>
                <w:szCs w:val="20"/>
              </w:rPr>
            </w:pPr>
          </w:p>
          <w:p w14:paraId="4FA73D2B" w14:textId="11BBD16D" w:rsidR="00CB0BC1" w:rsidRPr="008C3404" w:rsidRDefault="00CB0BC1" w:rsidP="001A55F8">
            <w:pPr>
              <w:jc w:val="both"/>
              <w:rPr>
                <w:rFonts w:cs="Calibri"/>
                <w:sz w:val="20"/>
                <w:szCs w:val="20"/>
              </w:rPr>
            </w:pPr>
            <w:r w:rsidRPr="008C3404">
              <w:rPr>
                <w:rFonts w:cs="Calibri"/>
                <w:sz w:val="20"/>
                <w:szCs w:val="20"/>
              </w:rPr>
              <w:t>Mr. Okine.(Walle)</w:t>
            </w:r>
          </w:p>
        </w:tc>
        <w:tc>
          <w:tcPr>
            <w:tcW w:w="1798" w:type="dxa"/>
            <w:vAlign w:val="center"/>
          </w:tcPr>
          <w:p w14:paraId="49A49DD7" w14:textId="77777777" w:rsidR="00CB0BC1" w:rsidRPr="008C3404" w:rsidRDefault="00CB0BC1" w:rsidP="001A55F8">
            <w:pPr>
              <w:rPr>
                <w:rFonts w:cs="Calibri"/>
                <w:sz w:val="20"/>
                <w:szCs w:val="20"/>
              </w:rPr>
            </w:pPr>
            <w:r w:rsidRPr="008C3404">
              <w:rPr>
                <w:rFonts w:cs="Calibri"/>
                <w:sz w:val="20"/>
                <w:szCs w:val="20"/>
              </w:rPr>
              <w:t>Assembly Man for Dome Taifa.</w:t>
            </w:r>
          </w:p>
          <w:p w14:paraId="4B481DCB" w14:textId="77777777" w:rsidR="00CB0BC1" w:rsidRPr="008C3404" w:rsidRDefault="00CB0BC1" w:rsidP="001A55F8">
            <w:pPr>
              <w:rPr>
                <w:rFonts w:cs="Calibri"/>
                <w:sz w:val="20"/>
                <w:szCs w:val="20"/>
              </w:rPr>
            </w:pPr>
          </w:p>
          <w:p w14:paraId="605816BA" w14:textId="77777777" w:rsidR="00CB0BC1" w:rsidRPr="008C3404" w:rsidRDefault="00CB0BC1" w:rsidP="001A55F8">
            <w:pPr>
              <w:rPr>
                <w:rFonts w:cs="Calibri"/>
                <w:sz w:val="20"/>
                <w:szCs w:val="20"/>
              </w:rPr>
            </w:pPr>
          </w:p>
          <w:p w14:paraId="5DE2870A" w14:textId="28ABC2AC" w:rsidR="00CB0BC1" w:rsidRPr="008C3404" w:rsidRDefault="00CB0BC1" w:rsidP="001A55F8">
            <w:pPr>
              <w:rPr>
                <w:rFonts w:cs="Calibri"/>
                <w:sz w:val="20"/>
                <w:szCs w:val="20"/>
              </w:rPr>
            </w:pPr>
            <w:r w:rsidRPr="008C3404">
              <w:rPr>
                <w:rFonts w:cs="Calibri"/>
                <w:sz w:val="20"/>
                <w:szCs w:val="20"/>
              </w:rPr>
              <w:t>Assembly Man for Dome North</w:t>
            </w:r>
          </w:p>
        </w:tc>
        <w:tc>
          <w:tcPr>
            <w:tcW w:w="1409" w:type="dxa"/>
          </w:tcPr>
          <w:p w14:paraId="2E6CBA09" w14:textId="77777777" w:rsidR="00CB0BC1" w:rsidRPr="008C3404" w:rsidRDefault="00CB0BC1" w:rsidP="001A55F8">
            <w:pPr>
              <w:jc w:val="both"/>
              <w:rPr>
                <w:rFonts w:cs="Calibri"/>
                <w:sz w:val="20"/>
                <w:szCs w:val="20"/>
              </w:rPr>
            </w:pPr>
            <w:r w:rsidRPr="008C3404">
              <w:rPr>
                <w:rFonts w:cs="Calibri"/>
                <w:sz w:val="20"/>
                <w:szCs w:val="20"/>
              </w:rPr>
              <w:lastRenderedPageBreak/>
              <w:t>0277769760</w:t>
            </w:r>
          </w:p>
          <w:p w14:paraId="04908D7E" w14:textId="77777777" w:rsidR="00CB0BC1" w:rsidRPr="008C3404" w:rsidRDefault="00CB0BC1" w:rsidP="001A55F8">
            <w:pPr>
              <w:jc w:val="both"/>
              <w:rPr>
                <w:rFonts w:cs="Calibri"/>
                <w:sz w:val="20"/>
                <w:szCs w:val="20"/>
              </w:rPr>
            </w:pPr>
          </w:p>
          <w:p w14:paraId="3890CFC0" w14:textId="77777777" w:rsidR="00CB0BC1" w:rsidRPr="008C3404" w:rsidRDefault="00CB0BC1" w:rsidP="001A55F8">
            <w:pPr>
              <w:jc w:val="both"/>
              <w:rPr>
                <w:rFonts w:cs="Calibri"/>
                <w:sz w:val="20"/>
                <w:szCs w:val="20"/>
              </w:rPr>
            </w:pPr>
          </w:p>
          <w:p w14:paraId="56638477" w14:textId="670C02EF" w:rsidR="00CB0BC1" w:rsidRPr="008C3404" w:rsidRDefault="00CB0BC1" w:rsidP="001A55F8">
            <w:pPr>
              <w:jc w:val="both"/>
              <w:rPr>
                <w:rFonts w:cs="Calibri"/>
                <w:sz w:val="20"/>
                <w:szCs w:val="20"/>
              </w:rPr>
            </w:pPr>
            <w:r w:rsidRPr="008C3404">
              <w:rPr>
                <w:rFonts w:cs="Calibri"/>
                <w:sz w:val="20"/>
                <w:szCs w:val="20"/>
              </w:rPr>
              <w:lastRenderedPageBreak/>
              <w:t>0248913195/0277477939</w:t>
            </w:r>
          </w:p>
        </w:tc>
        <w:tc>
          <w:tcPr>
            <w:tcW w:w="1245" w:type="dxa"/>
          </w:tcPr>
          <w:p w14:paraId="42DDB068" w14:textId="1D6A165F" w:rsidR="00CB0BC1" w:rsidRPr="008C3404" w:rsidRDefault="00EB7337" w:rsidP="001A55F8">
            <w:pPr>
              <w:jc w:val="both"/>
              <w:rPr>
                <w:rFonts w:eastAsia="Times New Roman" w:cs="Calibri"/>
                <w:sz w:val="20"/>
                <w:szCs w:val="20"/>
                <w:lang w:val="en-GB"/>
              </w:rPr>
            </w:pPr>
            <w:r w:rsidRPr="008C3404">
              <w:rPr>
                <w:rFonts w:eastAsia="Times New Roman" w:cs="Calibri"/>
                <w:sz w:val="20"/>
                <w:szCs w:val="20"/>
                <w:lang w:val="en-GB"/>
              </w:rPr>
              <w:lastRenderedPageBreak/>
              <w:t>March 2017</w:t>
            </w:r>
          </w:p>
        </w:tc>
        <w:tc>
          <w:tcPr>
            <w:tcW w:w="5992" w:type="dxa"/>
          </w:tcPr>
          <w:p w14:paraId="4566AFE6" w14:textId="769F8954" w:rsidR="00CB0BC1" w:rsidRPr="008C3404" w:rsidRDefault="00CB0BC1" w:rsidP="0047132C">
            <w:pPr>
              <w:numPr>
                <w:ilvl w:val="0"/>
                <w:numId w:val="48"/>
              </w:numPr>
              <w:spacing w:line="280" w:lineRule="exact"/>
              <w:ind w:left="233" w:hanging="233"/>
              <w:contextualSpacing/>
              <w:jc w:val="both"/>
              <w:rPr>
                <w:rFonts w:cs="Calibri"/>
                <w:sz w:val="20"/>
                <w:szCs w:val="20"/>
              </w:rPr>
            </w:pPr>
            <w:r w:rsidRPr="008C3404">
              <w:rPr>
                <w:rFonts w:cs="Calibri"/>
                <w:sz w:val="20"/>
                <w:szCs w:val="20"/>
              </w:rPr>
              <w:t xml:space="preserve">Provided assistance in consultation with the Project affected </w:t>
            </w:r>
            <w:r w:rsidR="0032344E" w:rsidRPr="008C3404">
              <w:rPr>
                <w:rFonts w:cs="Calibri"/>
                <w:sz w:val="20"/>
                <w:szCs w:val="20"/>
              </w:rPr>
              <w:t>Persons (</w:t>
            </w:r>
            <w:r w:rsidRPr="008C3404">
              <w:rPr>
                <w:rFonts w:cs="Calibri"/>
                <w:sz w:val="20"/>
                <w:szCs w:val="20"/>
              </w:rPr>
              <w:t>PAPs) prior to the formation of the Grievance Redress Committee.</w:t>
            </w:r>
          </w:p>
          <w:p w14:paraId="4DC56431" w14:textId="27BCFC0A" w:rsidR="00CB0BC1" w:rsidRPr="008C3404" w:rsidRDefault="00CB0BC1" w:rsidP="0047132C">
            <w:pPr>
              <w:numPr>
                <w:ilvl w:val="0"/>
                <w:numId w:val="48"/>
              </w:numPr>
              <w:spacing w:line="280" w:lineRule="exact"/>
              <w:ind w:left="233" w:hanging="233"/>
              <w:contextualSpacing/>
              <w:jc w:val="both"/>
              <w:rPr>
                <w:rFonts w:cs="Calibri"/>
                <w:sz w:val="20"/>
                <w:szCs w:val="20"/>
              </w:rPr>
            </w:pPr>
            <w:r w:rsidRPr="008C3404">
              <w:rPr>
                <w:rFonts w:cs="Calibri"/>
                <w:sz w:val="20"/>
                <w:szCs w:val="20"/>
              </w:rPr>
              <w:lastRenderedPageBreak/>
              <w:t xml:space="preserve">Also served as a </w:t>
            </w:r>
            <w:r w:rsidR="0032344E" w:rsidRPr="008C3404">
              <w:rPr>
                <w:rFonts w:cs="Calibri"/>
                <w:sz w:val="20"/>
                <w:szCs w:val="20"/>
              </w:rPr>
              <w:t>liaison between the Environmental Consultant and the community.</w:t>
            </w:r>
            <w:r w:rsidRPr="008C3404">
              <w:rPr>
                <w:rFonts w:cs="Calibri"/>
                <w:sz w:val="20"/>
                <w:szCs w:val="20"/>
              </w:rPr>
              <w:t xml:space="preserve"> </w:t>
            </w:r>
          </w:p>
        </w:tc>
      </w:tr>
      <w:tr w:rsidR="00A80C23" w:rsidRPr="008C3404" w14:paraId="7B8DCFDE" w14:textId="77777777" w:rsidTr="00EB7337">
        <w:trPr>
          <w:trHeight w:val="429"/>
        </w:trPr>
        <w:tc>
          <w:tcPr>
            <w:tcW w:w="15192" w:type="dxa"/>
            <w:gridSpan w:val="6"/>
          </w:tcPr>
          <w:p w14:paraId="4CCD5049" w14:textId="079F51B6" w:rsidR="00A80C23" w:rsidRPr="008C3404" w:rsidRDefault="00A80C23" w:rsidP="00A80C23">
            <w:pPr>
              <w:spacing w:line="280" w:lineRule="exact"/>
              <w:contextualSpacing/>
              <w:jc w:val="both"/>
              <w:rPr>
                <w:rFonts w:cs="Calibri"/>
                <w:sz w:val="20"/>
                <w:szCs w:val="20"/>
              </w:rPr>
            </w:pPr>
            <w:r w:rsidRPr="008C3404">
              <w:rPr>
                <w:rFonts w:cs="Calibri"/>
                <w:sz w:val="20"/>
                <w:szCs w:val="20"/>
              </w:rPr>
              <w:lastRenderedPageBreak/>
              <w:t>Utility Providers/Right of Way Users</w:t>
            </w:r>
          </w:p>
        </w:tc>
      </w:tr>
      <w:tr w:rsidR="00490DAD" w:rsidRPr="008C3404" w14:paraId="417CCBC8" w14:textId="77777777" w:rsidTr="00EB7337">
        <w:trPr>
          <w:trHeight w:val="429"/>
        </w:trPr>
        <w:tc>
          <w:tcPr>
            <w:tcW w:w="2577" w:type="dxa"/>
          </w:tcPr>
          <w:p w14:paraId="0C9D4AFC" w14:textId="2241A6EC" w:rsidR="00490DAD" w:rsidRPr="008C3404" w:rsidRDefault="00490DAD" w:rsidP="00490DAD">
            <w:pPr>
              <w:jc w:val="both"/>
              <w:rPr>
                <w:rFonts w:cs="Calibri"/>
                <w:sz w:val="20"/>
                <w:szCs w:val="20"/>
              </w:rPr>
            </w:pPr>
            <w:r w:rsidRPr="008C3404">
              <w:rPr>
                <w:rFonts w:cs="Calibri"/>
                <w:sz w:val="20"/>
                <w:szCs w:val="20"/>
                <w:lang w:val="en-GB"/>
              </w:rPr>
              <w:t>Electricity Company of Ghana</w:t>
            </w:r>
          </w:p>
        </w:tc>
        <w:tc>
          <w:tcPr>
            <w:tcW w:w="2171" w:type="dxa"/>
          </w:tcPr>
          <w:p w14:paraId="4BAD808E" w14:textId="77777777" w:rsidR="00490DAD" w:rsidRPr="008C3404" w:rsidRDefault="00490DAD" w:rsidP="0047132C">
            <w:pPr>
              <w:numPr>
                <w:ilvl w:val="0"/>
                <w:numId w:val="61"/>
              </w:numPr>
              <w:spacing w:line="259" w:lineRule="auto"/>
              <w:ind w:left="166" w:hanging="256"/>
              <w:jc w:val="both"/>
              <w:rPr>
                <w:rFonts w:eastAsia="Times New Roman" w:cs="Calibri"/>
                <w:sz w:val="20"/>
                <w:szCs w:val="20"/>
              </w:rPr>
            </w:pPr>
            <w:r w:rsidRPr="008C3404">
              <w:rPr>
                <w:rFonts w:eastAsia="Times New Roman" w:cs="Calibri"/>
                <w:sz w:val="20"/>
                <w:szCs w:val="20"/>
              </w:rPr>
              <w:t>Mr James Teye,  Project Engineer Accra West.</w:t>
            </w:r>
          </w:p>
          <w:p w14:paraId="5A2992BD" w14:textId="77777777" w:rsidR="00490DAD" w:rsidRPr="008C3404" w:rsidRDefault="00490DAD" w:rsidP="0047132C">
            <w:pPr>
              <w:numPr>
                <w:ilvl w:val="0"/>
                <w:numId w:val="61"/>
              </w:numPr>
              <w:spacing w:line="259" w:lineRule="auto"/>
              <w:ind w:left="166" w:hanging="256"/>
              <w:jc w:val="both"/>
              <w:rPr>
                <w:rFonts w:eastAsia="Times New Roman" w:cs="Calibri"/>
                <w:sz w:val="20"/>
                <w:szCs w:val="20"/>
              </w:rPr>
            </w:pPr>
            <w:r w:rsidRPr="008C3404">
              <w:rPr>
                <w:rFonts w:eastAsia="Times New Roman" w:cs="Calibri"/>
                <w:sz w:val="20"/>
                <w:szCs w:val="20"/>
              </w:rPr>
              <w:t>Nat Fleischer, Principal Drafts Man Accra west</w:t>
            </w:r>
          </w:p>
          <w:p w14:paraId="07EF3D9F" w14:textId="77777777" w:rsidR="00490DAD" w:rsidRPr="008C3404" w:rsidRDefault="00490DAD" w:rsidP="0047132C">
            <w:pPr>
              <w:numPr>
                <w:ilvl w:val="0"/>
                <w:numId w:val="61"/>
              </w:numPr>
              <w:spacing w:line="259" w:lineRule="auto"/>
              <w:ind w:left="166" w:hanging="256"/>
              <w:jc w:val="both"/>
              <w:rPr>
                <w:rFonts w:eastAsia="Times New Roman" w:cs="Calibri"/>
                <w:sz w:val="20"/>
                <w:szCs w:val="20"/>
              </w:rPr>
            </w:pPr>
            <w:r w:rsidRPr="008C3404">
              <w:rPr>
                <w:rFonts w:eastAsia="Times New Roman" w:cs="Calibri"/>
                <w:sz w:val="20"/>
                <w:szCs w:val="20"/>
              </w:rPr>
              <w:t>Mawuli Sallah, Electrical Engineer/ Project supervisor Accra West</w:t>
            </w:r>
          </w:p>
          <w:p w14:paraId="09525954" w14:textId="001BB1E4" w:rsidR="00490DAD" w:rsidRPr="008C3404" w:rsidRDefault="00490DAD" w:rsidP="0047132C">
            <w:pPr>
              <w:numPr>
                <w:ilvl w:val="0"/>
                <w:numId w:val="61"/>
              </w:numPr>
              <w:spacing w:line="259" w:lineRule="auto"/>
              <w:ind w:left="166" w:hanging="256"/>
              <w:jc w:val="both"/>
              <w:rPr>
                <w:rFonts w:cs="Calibri"/>
                <w:sz w:val="20"/>
                <w:szCs w:val="20"/>
              </w:rPr>
            </w:pPr>
            <w:r w:rsidRPr="008C3404">
              <w:rPr>
                <w:rFonts w:eastAsia="Times New Roman" w:cs="Calibri"/>
                <w:sz w:val="20"/>
                <w:szCs w:val="20"/>
              </w:rPr>
              <w:t>Gabriel Narteh, Electrical Contractor.</w:t>
            </w:r>
          </w:p>
        </w:tc>
        <w:tc>
          <w:tcPr>
            <w:tcW w:w="1798" w:type="dxa"/>
          </w:tcPr>
          <w:p w14:paraId="3739A354" w14:textId="418422FD" w:rsidR="00490DAD" w:rsidRPr="008C3404" w:rsidRDefault="00490DAD" w:rsidP="00490DAD">
            <w:pPr>
              <w:rPr>
                <w:rFonts w:cs="Calibri"/>
                <w:sz w:val="20"/>
                <w:szCs w:val="20"/>
              </w:rPr>
            </w:pPr>
            <w:r w:rsidRPr="008C3404">
              <w:rPr>
                <w:rFonts w:eastAsia="Times New Roman" w:cs="Calibri"/>
                <w:sz w:val="20"/>
                <w:szCs w:val="20"/>
                <w:lang w:val="en-GB"/>
              </w:rPr>
              <w:t>Service Providers/ RoW user</w:t>
            </w:r>
          </w:p>
        </w:tc>
        <w:tc>
          <w:tcPr>
            <w:tcW w:w="1409" w:type="dxa"/>
          </w:tcPr>
          <w:p w14:paraId="053F0F5E" w14:textId="77777777" w:rsidR="00490DAD" w:rsidRPr="008C3404" w:rsidRDefault="00490DAD" w:rsidP="00490DAD">
            <w:pPr>
              <w:ind w:right="-90"/>
              <w:jc w:val="both"/>
              <w:rPr>
                <w:rFonts w:eastAsia="Times New Roman" w:cs="Calibri"/>
                <w:sz w:val="20"/>
                <w:szCs w:val="20"/>
              </w:rPr>
            </w:pPr>
            <w:r w:rsidRPr="008C3404">
              <w:rPr>
                <w:rFonts w:eastAsia="Times New Roman" w:cs="Calibri"/>
                <w:sz w:val="20"/>
                <w:szCs w:val="20"/>
              </w:rPr>
              <w:t>0243438027</w:t>
            </w:r>
          </w:p>
          <w:p w14:paraId="5F3D47A3" w14:textId="77777777" w:rsidR="00490DAD" w:rsidRPr="008C3404" w:rsidRDefault="00490DAD" w:rsidP="00490DAD">
            <w:pPr>
              <w:ind w:right="-90"/>
              <w:jc w:val="both"/>
              <w:rPr>
                <w:rFonts w:eastAsia="Times New Roman" w:cs="Calibri"/>
                <w:sz w:val="20"/>
                <w:szCs w:val="20"/>
              </w:rPr>
            </w:pPr>
          </w:p>
          <w:p w14:paraId="4CF224C9" w14:textId="77777777" w:rsidR="00490DAD" w:rsidRPr="008C3404" w:rsidRDefault="00490DAD" w:rsidP="00490DAD">
            <w:pPr>
              <w:ind w:right="-90"/>
              <w:jc w:val="both"/>
              <w:rPr>
                <w:rFonts w:eastAsia="Times New Roman" w:cs="Calibri"/>
                <w:sz w:val="20"/>
                <w:szCs w:val="20"/>
              </w:rPr>
            </w:pPr>
            <w:r w:rsidRPr="008C3404">
              <w:rPr>
                <w:rFonts w:eastAsia="Times New Roman" w:cs="Calibri"/>
                <w:sz w:val="20"/>
                <w:szCs w:val="20"/>
              </w:rPr>
              <w:t>0244125789</w:t>
            </w:r>
          </w:p>
          <w:p w14:paraId="007A146E" w14:textId="77777777" w:rsidR="00490DAD" w:rsidRPr="008C3404" w:rsidRDefault="00490DAD" w:rsidP="00490DAD">
            <w:pPr>
              <w:ind w:right="-90"/>
              <w:jc w:val="both"/>
              <w:rPr>
                <w:rFonts w:eastAsia="Times New Roman" w:cs="Calibri"/>
                <w:sz w:val="20"/>
                <w:szCs w:val="20"/>
              </w:rPr>
            </w:pPr>
          </w:p>
          <w:p w14:paraId="666E7888" w14:textId="77777777" w:rsidR="00490DAD" w:rsidRPr="008C3404" w:rsidRDefault="00490DAD" w:rsidP="00490DAD">
            <w:pPr>
              <w:ind w:right="-90"/>
              <w:jc w:val="both"/>
              <w:rPr>
                <w:rFonts w:eastAsia="Times New Roman" w:cs="Calibri"/>
                <w:sz w:val="20"/>
                <w:szCs w:val="20"/>
              </w:rPr>
            </w:pPr>
          </w:p>
          <w:p w14:paraId="3712D891" w14:textId="77777777" w:rsidR="00490DAD" w:rsidRPr="008C3404" w:rsidRDefault="00490DAD" w:rsidP="00490DAD">
            <w:pPr>
              <w:ind w:right="-90"/>
              <w:jc w:val="both"/>
              <w:rPr>
                <w:rFonts w:eastAsia="Times New Roman" w:cs="Calibri"/>
                <w:sz w:val="20"/>
                <w:szCs w:val="20"/>
              </w:rPr>
            </w:pPr>
          </w:p>
          <w:p w14:paraId="690B0BD7" w14:textId="77777777" w:rsidR="00490DAD" w:rsidRPr="008C3404" w:rsidRDefault="00490DAD" w:rsidP="00490DAD">
            <w:pPr>
              <w:ind w:right="-90"/>
              <w:jc w:val="both"/>
              <w:rPr>
                <w:rFonts w:eastAsia="Times New Roman" w:cs="Calibri"/>
                <w:sz w:val="20"/>
                <w:szCs w:val="20"/>
              </w:rPr>
            </w:pPr>
            <w:r w:rsidRPr="008C3404">
              <w:rPr>
                <w:rFonts w:eastAsia="Times New Roman" w:cs="Calibri"/>
                <w:sz w:val="20"/>
                <w:szCs w:val="20"/>
              </w:rPr>
              <w:t>0244992903</w:t>
            </w:r>
          </w:p>
          <w:p w14:paraId="67D216C9" w14:textId="77777777" w:rsidR="00490DAD" w:rsidRPr="008C3404" w:rsidRDefault="00490DAD" w:rsidP="00490DAD">
            <w:pPr>
              <w:ind w:right="-90"/>
              <w:jc w:val="both"/>
              <w:rPr>
                <w:rFonts w:eastAsia="Times New Roman" w:cs="Calibri"/>
                <w:sz w:val="20"/>
                <w:szCs w:val="20"/>
              </w:rPr>
            </w:pPr>
          </w:p>
          <w:p w14:paraId="01C11B81" w14:textId="77777777" w:rsidR="00490DAD" w:rsidRPr="008C3404" w:rsidRDefault="00490DAD" w:rsidP="00490DAD">
            <w:pPr>
              <w:ind w:right="-90"/>
              <w:jc w:val="both"/>
              <w:rPr>
                <w:rFonts w:eastAsia="Times New Roman" w:cs="Calibri"/>
                <w:sz w:val="20"/>
                <w:szCs w:val="20"/>
              </w:rPr>
            </w:pPr>
          </w:p>
          <w:p w14:paraId="393BA476" w14:textId="33E7380E" w:rsidR="00490DAD" w:rsidRPr="008C3404" w:rsidRDefault="00490DAD" w:rsidP="00490DAD">
            <w:pPr>
              <w:jc w:val="both"/>
              <w:rPr>
                <w:rFonts w:cs="Calibri"/>
                <w:sz w:val="20"/>
                <w:szCs w:val="20"/>
              </w:rPr>
            </w:pPr>
            <w:r w:rsidRPr="008C3404">
              <w:rPr>
                <w:rFonts w:eastAsia="Times New Roman" w:cs="Calibri"/>
                <w:sz w:val="20"/>
                <w:szCs w:val="20"/>
              </w:rPr>
              <w:t>0200263936</w:t>
            </w:r>
          </w:p>
        </w:tc>
        <w:tc>
          <w:tcPr>
            <w:tcW w:w="1245" w:type="dxa"/>
          </w:tcPr>
          <w:p w14:paraId="402118BC" w14:textId="485E380B" w:rsidR="00490DAD" w:rsidRPr="008C3404" w:rsidRDefault="00490DAD" w:rsidP="00490DAD">
            <w:pPr>
              <w:jc w:val="both"/>
              <w:rPr>
                <w:rFonts w:eastAsia="Times New Roman" w:cs="Calibri"/>
                <w:b/>
                <w:sz w:val="20"/>
                <w:szCs w:val="20"/>
                <w:lang w:val="en-GB"/>
              </w:rPr>
            </w:pPr>
            <w:r w:rsidRPr="008C3404">
              <w:rPr>
                <w:rFonts w:eastAsia="Times New Roman" w:cs="Calibri"/>
                <w:sz w:val="20"/>
                <w:szCs w:val="20"/>
                <w:lang w:val="en-GB"/>
              </w:rPr>
              <w:t>3/03/2017</w:t>
            </w:r>
          </w:p>
        </w:tc>
        <w:tc>
          <w:tcPr>
            <w:tcW w:w="5992" w:type="dxa"/>
          </w:tcPr>
          <w:p w14:paraId="4485865E" w14:textId="2FC98D56"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 xml:space="preserve">There are no power lines of the ECG at the location of the proposed culvert construction. </w:t>
            </w:r>
          </w:p>
          <w:p w14:paraId="50BEC448" w14:textId="37AE1A76" w:rsidR="00490DAD" w:rsidRPr="008C3404" w:rsidRDefault="00490DAD" w:rsidP="00490DAD">
            <w:pPr>
              <w:spacing w:line="280" w:lineRule="exact"/>
              <w:contextualSpacing/>
              <w:jc w:val="both"/>
              <w:rPr>
                <w:rFonts w:cs="Calibri"/>
                <w:sz w:val="20"/>
                <w:szCs w:val="20"/>
              </w:rPr>
            </w:pPr>
            <w:r w:rsidRPr="008C3404">
              <w:rPr>
                <w:rFonts w:eastAsia="Times New Roman" w:cs="Calibri"/>
                <w:sz w:val="20"/>
                <w:szCs w:val="20"/>
                <w:lang w:val="en-GB"/>
              </w:rPr>
              <w:t xml:space="preserve"> </w:t>
            </w:r>
          </w:p>
        </w:tc>
      </w:tr>
      <w:tr w:rsidR="00490DAD" w:rsidRPr="008C3404" w14:paraId="4BE30A5A" w14:textId="77777777" w:rsidTr="00EB7337">
        <w:trPr>
          <w:trHeight w:val="429"/>
        </w:trPr>
        <w:tc>
          <w:tcPr>
            <w:tcW w:w="2577" w:type="dxa"/>
          </w:tcPr>
          <w:p w14:paraId="127F759D" w14:textId="75024D8B" w:rsidR="00490DAD" w:rsidRPr="008C3404" w:rsidRDefault="00490DAD" w:rsidP="00490DAD">
            <w:pPr>
              <w:jc w:val="both"/>
              <w:rPr>
                <w:rFonts w:cs="Calibri"/>
                <w:sz w:val="20"/>
                <w:szCs w:val="20"/>
              </w:rPr>
            </w:pPr>
            <w:r w:rsidRPr="008C3404">
              <w:rPr>
                <w:rFonts w:cs="Calibri"/>
                <w:sz w:val="20"/>
                <w:szCs w:val="20"/>
                <w:lang w:val="en-GB"/>
              </w:rPr>
              <w:t>Ghana Water Company Limited</w:t>
            </w:r>
          </w:p>
        </w:tc>
        <w:tc>
          <w:tcPr>
            <w:tcW w:w="2171" w:type="dxa"/>
          </w:tcPr>
          <w:p w14:paraId="3ECFB1D8" w14:textId="7465CB26" w:rsidR="00490DAD" w:rsidRPr="008C3404" w:rsidRDefault="00490DAD" w:rsidP="00490DAD">
            <w:pPr>
              <w:jc w:val="both"/>
              <w:rPr>
                <w:rFonts w:cs="Calibri"/>
                <w:sz w:val="20"/>
                <w:szCs w:val="20"/>
              </w:rPr>
            </w:pPr>
            <w:r w:rsidRPr="008C3404">
              <w:rPr>
                <w:rFonts w:eastAsia="Times New Roman" w:cs="Calibri"/>
                <w:sz w:val="20"/>
                <w:szCs w:val="20"/>
              </w:rPr>
              <w:t>Engineer Francis Lamptey</w:t>
            </w:r>
          </w:p>
        </w:tc>
        <w:tc>
          <w:tcPr>
            <w:tcW w:w="1798" w:type="dxa"/>
          </w:tcPr>
          <w:p w14:paraId="40E692F2" w14:textId="002F622D" w:rsidR="00490DAD" w:rsidRPr="008C3404" w:rsidRDefault="00490DAD" w:rsidP="00490DAD">
            <w:pPr>
              <w:rPr>
                <w:rFonts w:cs="Calibri"/>
                <w:sz w:val="20"/>
                <w:szCs w:val="20"/>
              </w:rPr>
            </w:pPr>
            <w:r w:rsidRPr="008C3404">
              <w:rPr>
                <w:rFonts w:eastAsia="Times New Roman" w:cs="Calibri"/>
                <w:sz w:val="20"/>
                <w:szCs w:val="20"/>
                <w:lang w:val="en-GB"/>
              </w:rPr>
              <w:t>Service Providers/ RoW user</w:t>
            </w:r>
          </w:p>
        </w:tc>
        <w:tc>
          <w:tcPr>
            <w:tcW w:w="1409" w:type="dxa"/>
          </w:tcPr>
          <w:p w14:paraId="68A021D5" w14:textId="34D60515" w:rsidR="00490DAD" w:rsidRPr="008C3404" w:rsidRDefault="00490DAD" w:rsidP="00490DAD">
            <w:pPr>
              <w:jc w:val="both"/>
              <w:rPr>
                <w:rFonts w:cs="Calibri"/>
                <w:sz w:val="20"/>
                <w:szCs w:val="20"/>
              </w:rPr>
            </w:pPr>
            <w:r w:rsidRPr="008C3404">
              <w:rPr>
                <w:rFonts w:eastAsia="Times New Roman" w:cs="Calibri"/>
                <w:sz w:val="20"/>
                <w:szCs w:val="20"/>
                <w:lang w:val="en-GB"/>
              </w:rPr>
              <w:t>0205221912</w:t>
            </w:r>
          </w:p>
        </w:tc>
        <w:tc>
          <w:tcPr>
            <w:tcW w:w="1245" w:type="dxa"/>
          </w:tcPr>
          <w:p w14:paraId="623ED300" w14:textId="118DBAF8" w:rsidR="00490DAD" w:rsidRPr="008C3404" w:rsidRDefault="00490DAD" w:rsidP="00490DAD">
            <w:pPr>
              <w:jc w:val="both"/>
              <w:rPr>
                <w:rFonts w:eastAsia="Times New Roman" w:cs="Calibri"/>
                <w:b/>
                <w:sz w:val="20"/>
                <w:szCs w:val="20"/>
                <w:lang w:val="en-GB"/>
              </w:rPr>
            </w:pPr>
            <w:r w:rsidRPr="008C3404">
              <w:rPr>
                <w:rFonts w:eastAsia="Times New Roman" w:cs="Calibri"/>
                <w:sz w:val="20"/>
                <w:szCs w:val="20"/>
                <w:lang w:val="en-GB"/>
              </w:rPr>
              <w:t>3/03/2017</w:t>
            </w:r>
          </w:p>
        </w:tc>
        <w:tc>
          <w:tcPr>
            <w:tcW w:w="5992" w:type="dxa"/>
          </w:tcPr>
          <w:p w14:paraId="1F31930D" w14:textId="08957487" w:rsidR="00C87910" w:rsidRPr="008C3404" w:rsidRDefault="00490DAD" w:rsidP="0047132C">
            <w:pPr>
              <w:numPr>
                <w:ilvl w:val="0"/>
                <w:numId w:val="48"/>
              </w:numPr>
              <w:spacing w:line="280" w:lineRule="exact"/>
              <w:ind w:left="233" w:hanging="233"/>
              <w:contextualSpacing/>
              <w:jc w:val="both"/>
              <w:rPr>
                <w:rFonts w:cs="Calibri"/>
                <w:sz w:val="20"/>
                <w:szCs w:val="20"/>
              </w:rPr>
            </w:pPr>
            <w:r w:rsidRPr="008C3404">
              <w:rPr>
                <w:rFonts w:eastAsia="Times New Roman" w:cs="Calibri"/>
                <w:sz w:val="20"/>
                <w:szCs w:val="20"/>
                <w:lang w:val="en-GB"/>
              </w:rPr>
              <w:t>There are no major water supply lines at the location of the proposed culverts</w:t>
            </w:r>
          </w:p>
        </w:tc>
      </w:tr>
      <w:tr w:rsidR="00490DAD" w:rsidRPr="008C3404" w14:paraId="5382CE5F" w14:textId="77777777" w:rsidTr="00EB7337">
        <w:trPr>
          <w:trHeight w:val="429"/>
        </w:trPr>
        <w:tc>
          <w:tcPr>
            <w:tcW w:w="2577" w:type="dxa"/>
          </w:tcPr>
          <w:p w14:paraId="6E799BA6" w14:textId="1D743128" w:rsidR="00490DAD" w:rsidRPr="008C3404" w:rsidRDefault="00490DAD" w:rsidP="00490DAD">
            <w:pPr>
              <w:jc w:val="both"/>
              <w:rPr>
                <w:rFonts w:cs="Calibri"/>
                <w:sz w:val="20"/>
                <w:szCs w:val="20"/>
              </w:rPr>
            </w:pPr>
            <w:r w:rsidRPr="008C3404">
              <w:rPr>
                <w:rFonts w:cs="Calibri"/>
                <w:sz w:val="20"/>
                <w:szCs w:val="20"/>
                <w:lang w:val="en-GB"/>
              </w:rPr>
              <w:t>National Communications Authority</w:t>
            </w:r>
          </w:p>
        </w:tc>
        <w:tc>
          <w:tcPr>
            <w:tcW w:w="2171" w:type="dxa"/>
          </w:tcPr>
          <w:p w14:paraId="4A5529E3" w14:textId="0D8E7C03" w:rsidR="00490DAD" w:rsidRPr="008C3404" w:rsidRDefault="00490DAD" w:rsidP="00490DAD">
            <w:pPr>
              <w:jc w:val="both"/>
              <w:rPr>
                <w:rFonts w:cs="Calibri"/>
                <w:sz w:val="20"/>
                <w:szCs w:val="20"/>
              </w:rPr>
            </w:pPr>
            <w:r w:rsidRPr="008C3404">
              <w:rPr>
                <w:rFonts w:eastAsia="Times New Roman" w:cs="Calibri"/>
                <w:sz w:val="20"/>
                <w:szCs w:val="20"/>
              </w:rPr>
              <w:t>Edward Sunderland, Officer (Engineering)</w:t>
            </w:r>
          </w:p>
        </w:tc>
        <w:tc>
          <w:tcPr>
            <w:tcW w:w="1798" w:type="dxa"/>
          </w:tcPr>
          <w:p w14:paraId="4034C999" w14:textId="2E384693" w:rsidR="00490DAD" w:rsidRPr="008C3404" w:rsidRDefault="00490DAD" w:rsidP="00490DAD">
            <w:pPr>
              <w:rPr>
                <w:rFonts w:cs="Calibri"/>
                <w:sz w:val="20"/>
                <w:szCs w:val="20"/>
              </w:rPr>
            </w:pPr>
            <w:r w:rsidRPr="008C3404">
              <w:rPr>
                <w:rFonts w:eastAsia="Times New Roman" w:cs="Calibri"/>
                <w:sz w:val="20"/>
                <w:szCs w:val="20"/>
                <w:lang w:val="en-GB"/>
              </w:rPr>
              <w:t>Telecom regulator</w:t>
            </w:r>
          </w:p>
        </w:tc>
        <w:tc>
          <w:tcPr>
            <w:tcW w:w="1409" w:type="dxa"/>
          </w:tcPr>
          <w:p w14:paraId="4426CE25" w14:textId="3FF833D1" w:rsidR="00490DAD" w:rsidRPr="008C3404" w:rsidRDefault="00490DAD" w:rsidP="00490DAD">
            <w:pPr>
              <w:jc w:val="both"/>
              <w:rPr>
                <w:rFonts w:cs="Calibri"/>
                <w:sz w:val="20"/>
                <w:szCs w:val="20"/>
              </w:rPr>
            </w:pPr>
            <w:r w:rsidRPr="008C3404">
              <w:rPr>
                <w:rFonts w:eastAsia="Times New Roman" w:cs="Calibri"/>
                <w:sz w:val="20"/>
                <w:szCs w:val="20"/>
              </w:rPr>
              <w:t>0574497157</w:t>
            </w:r>
          </w:p>
        </w:tc>
        <w:tc>
          <w:tcPr>
            <w:tcW w:w="1245" w:type="dxa"/>
          </w:tcPr>
          <w:p w14:paraId="1FBF39EF" w14:textId="2FE8BE88" w:rsidR="00490DAD" w:rsidRPr="008C3404" w:rsidRDefault="00490DAD" w:rsidP="00490DAD">
            <w:pPr>
              <w:jc w:val="both"/>
              <w:rPr>
                <w:rFonts w:eastAsia="Times New Roman" w:cs="Calibri"/>
                <w:b/>
                <w:sz w:val="20"/>
                <w:szCs w:val="20"/>
                <w:lang w:val="en-GB"/>
              </w:rPr>
            </w:pPr>
            <w:r w:rsidRPr="008C3404">
              <w:rPr>
                <w:rFonts w:eastAsia="Times New Roman" w:cs="Calibri"/>
                <w:sz w:val="20"/>
                <w:szCs w:val="20"/>
                <w:lang w:val="en-GB"/>
              </w:rPr>
              <w:t>3/03/2017</w:t>
            </w:r>
          </w:p>
        </w:tc>
        <w:tc>
          <w:tcPr>
            <w:tcW w:w="5992" w:type="dxa"/>
          </w:tcPr>
          <w:p w14:paraId="0EE22693"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The engineering consultant (Weruw Consult) needs to provide the NCA with drain location maps (KMZ file format).</w:t>
            </w:r>
          </w:p>
          <w:p w14:paraId="14EE8D9A"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The NCA will superimpose the map layer over the National Fibre footprint to determine the potential areas of conflict.</w:t>
            </w:r>
          </w:p>
          <w:p w14:paraId="061E4D29" w14:textId="1EBB0944" w:rsidR="00490DAD" w:rsidRPr="008C3404" w:rsidRDefault="00490DAD" w:rsidP="0047132C">
            <w:pPr>
              <w:numPr>
                <w:ilvl w:val="0"/>
                <w:numId w:val="48"/>
              </w:numPr>
              <w:spacing w:line="280" w:lineRule="exact"/>
              <w:ind w:left="233" w:hanging="233"/>
              <w:contextualSpacing/>
              <w:jc w:val="both"/>
              <w:rPr>
                <w:rFonts w:cs="Calibri"/>
                <w:sz w:val="20"/>
                <w:szCs w:val="20"/>
              </w:rPr>
            </w:pPr>
            <w:r w:rsidRPr="008C3404">
              <w:rPr>
                <w:rFonts w:eastAsia="Times New Roman" w:cs="Calibri"/>
                <w:sz w:val="20"/>
                <w:szCs w:val="20"/>
                <w:lang w:val="en-GB"/>
              </w:rPr>
              <w:t xml:space="preserve">The project engineering consultant, .Telecom providers, SAL Consult and the PCU will subsequently be invited to a meeting at the offices of the NCA to share the information and plan for remedial measures.  </w:t>
            </w:r>
          </w:p>
        </w:tc>
      </w:tr>
      <w:tr w:rsidR="00490DAD" w:rsidRPr="008C3404" w14:paraId="0CBDBFCD" w14:textId="77777777" w:rsidTr="00EB7337">
        <w:trPr>
          <w:trHeight w:val="429"/>
        </w:trPr>
        <w:tc>
          <w:tcPr>
            <w:tcW w:w="2577" w:type="dxa"/>
          </w:tcPr>
          <w:p w14:paraId="085F31A6" w14:textId="77777777" w:rsidR="00490DAD" w:rsidRPr="008C3404" w:rsidRDefault="00490DAD" w:rsidP="00490DAD">
            <w:pPr>
              <w:jc w:val="both"/>
              <w:rPr>
                <w:rFonts w:cs="Calibri"/>
                <w:sz w:val="20"/>
                <w:szCs w:val="20"/>
                <w:lang w:val="en-GB"/>
              </w:rPr>
            </w:pPr>
            <w:r w:rsidRPr="008C3404">
              <w:rPr>
                <w:rFonts w:cs="Calibri"/>
                <w:sz w:val="20"/>
                <w:szCs w:val="20"/>
                <w:lang w:val="en-GB"/>
              </w:rPr>
              <w:t>National Communications Authority and Telecommunications Service Providers:</w:t>
            </w:r>
          </w:p>
          <w:p w14:paraId="47006CC5"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Airtel Ghana Limited;</w:t>
            </w:r>
          </w:p>
          <w:p w14:paraId="765995A2"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Comsys Ghana Limited;</w:t>
            </w:r>
          </w:p>
          <w:p w14:paraId="65CE6069"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lastRenderedPageBreak/>
              <w:t>C-Squared Ghana Limited;</w:t>
            </w:r>
          </w:p>
          <w:p w14:paraId="39558006"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Globacom Ghana Limited;</w:t>
            </w:r>
          </w:p>
          <w:p w14:paraId="201D44E4"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MTN Ghana Limited;</w:t>
            </w:r>
          </w:p>
          <w:p w14:paraId="1DE8A916"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 xml:space="preserve">Tigo Ghana Limited; and </w:t>
            </w:r>
          </w:p>
          <w:p w14:paraId="5067BD74" w14:textId="01AB64B2" w:rsidR="00490DAD" w:rsidRPr="008C3404" w:rsidRDefault="00490DAD" w:rsidP="0047132C">
            <w:pPr>
              <w:numPr>
                <w:ilvl w:val="0"/>
                <w:numId w:val="45"/>
              </w:numPr>
              <w:spacing w:line="259" w:lineRule="auto"/>
              <w:ind w:left="345"/>
              <w:jc w:val="both"/>
              <w:rPr>
                <w:rFonts w:cs="Calibri"/>
                <w:sz w:val="20"/>
                <w:szCs w:val="20"/>
              </w:rPr>
            </w:pPr>
            <w:r w:rsidRPr="008C3404">
              <w:rPr>
                <w:rFonts w:eastAsia="Times New Roman" w:cs="Calibri"/>
                <w:sz w:val="20"/>
                <w:szCs w:val="20"/>
                <w:lang w:val="en-GB"/>
              </w:rPr>
              <w:t>Vodafone Ghana Limited.</w:t>
            </w:r>
          </w:p>
        </w:tc>
        <w:tc>
          <w:tcPr>
            <w:tcW w:w="2171" w:type="dxa"/>
          </w:tcPr>
          <w:p w14:paraId="36DBDE3D" w14:textId="7B6167E9" w:rsidR="00490DAD" w:rsidRPr="008C3404" w:rsidRDefault="00490DAD" w:rsidP="00490DAD">
            <w:pPr>
              <w:jc w:val="both"/>
              <w:rPr>
                <w:rFonts w:cs="Calibri"/>
                <w:sz w:val="20"/>
                <w:szCs w:val="20"/>
              </w:rPr>
            </w:pPr>
            <w:r w:rsidRPr="008C3404">
              <w:rPr>
                <w:rFonts w:eastAsia="Times New Roman" w:cs="Calibri"/>
                <w:sz w:val="20"/>
                <w:szCs w:val="20"/>
                <w:lang w:val="en-GB"/>
              </w:rPr>
              <w:lastRenderedPageBreak/>
              <w:t xml:space="preserve">See Annex 1 for list of participants </w:t>
            </w:r>
          </w:p>
        </w:tc>
        <w:tc>
          <w:tcPr>
            <w:tcW w:w="1798" w:type="dxa"/>
          </w:tcPr>
          <w:p w14:paraId="2BE98E7F" w14:textId="46EE44C4" w:rsidR="00490DAD" w:rsidRPr="008C3404" w:rsidRDefault="00490DAD" w:rsidP="00490DAD">
            <w:pPr>
              <w:rPr>
                <w:rFonts w:cs="Calibri"/>
                <w:sz w:val="20"/>
                <w:szCs w:val="20"/>
              </w:rPr>
            </w:pPr>
            <w:r w:rsidRPr="008C3404">
              <w:rPr>
                <w:rFonts w:eastAsia="Times New Roman" w:cs="Calibri"/>
                <w:sz w:val="20"/>
                <w:szCs w:val="20"/>
                <w:lang w:val="en-GB"/>
              </w:rPr>
              <w:t>Regulator/ Service Providers</w:t>
            </w:r>
          </w:p>
        </w:tc>
        <w:tc>
          <w:tcPr>
            <w:tcW w:w="1409" w:type="dxa"/>
          </w:tcPr>
          <w:p w14:paraId="3A0C6ACA" w14:textId="3FB89724" w:rsidR="00490DAD" w:rsidRPr="008C3404" w:rsidRDefault="00490DAD" w:rsidP="00490DAD">
            <w:pPr>
              <w:jc w:val="both"/>
              <w:rPr>
                <w:rFonts w:cs="Calibri"/>
                <w:sz w:val="20"/>
                <w:szCs w:val="20"/>
              </w:rPr>
            </w:pPr>
            <w:r w:rsidRPr="008C3404">
              <w:rPr>
                <w:rFonts w:eastAsia="Times New Roman" w:cs="Calibri"/>
                <w:sz w:val="20"/>
                <w:szCs w:val="20"/>
                <w:lang w:val="en-GB"/>
              </w:rPr>
              <w:t>See Annex 1 for list of participants</w:t>
            </w:r>
          </w:p>
        </w:tc>
        <w:tc>
          <w:tcPr>
            <w:tcW w:w="1245" w:type="dxa"/>
          </w:tcPr>
          <w:p w14:paraId="09699A42" w14:textId="15029B13" w:rsidR="00490DAD" w:rsidRPr="008C3404" w:rsidRDefault="00490DAD" w:rsidP="00490DAD">
            <w:pPr>
              <w:jc w:val="both"/>
              <w:rPr>
                <w:rFonts w:eastAsia="Times New Roman" w:cs="Calibri"/>
                <w:b/>
                <w:sz w:val="20"/>
                <w:szCs w:val="20"/>
                <w:lang w:val="en-GB"/>
              </w:rPr>
            </w:pPr>
            <w:r w:rsidRPr="008C3404">
              <w:rPr>
                <w:rFonts w:eastAsia="Times New Roman" w:cs="Calibri"/>
                <w:sz w:val="20"/>
                <w:szCs w:val="20"/>
                <w:lang w:val="en-GB"/>
              </w:rPr>
              <w:t>22/03/2017</w:t>
            </w:r>
          </w:p>
        </w:tc>
        <w:tc>
          <w:tcPr>
            <w:tcW w:w="5992" w:type="dxa"/>
          </w:tcPr>
          <w:p w14:paraId="24F3D278" w14:textId="4C5CDDD2" w:rsidR="00490DAD" w:rsidRPr="008C3404" w:rsidRDefault="005C0D7C"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rPr>
              <w:t xml:space="preserve">There are no communication lines </w:t>
            </w:r>
            <w:r w:rsidR="00490DAD" w:rsidRPr="008C3404">
              <w:rPr>
                <w:rFonts w:eastAsia="Times New Roman" w:cs="Calibri"/>
                <w:sz w:val="20"/>
                <w:szCs w:val="20"/>
              </w:rPr>
              <w:t>identified by superimposition of drain location maps over the National Fibre footprint at the offices of the NCA</w:t>
            </w:r>
            <w:r w:rsidR="00490DAD" w:rsidRPr="008C3404">
              <w:rPr>
                <w:rFonts w:eastAsia="Times New Roman" w:cs="Calibri"/>
                <w:sz w:val="20"/>
                <w:szCs w:val="20"/>
                <w:lang w:val="en-GB"/>
              </w:rPr>
              <w:t>.</w:t>
            </w:r>
          </w:p>
          <w:p w14:paraId="4D1E1476" w14:textId="721155E2" w:rsidR="00490DAD" w:rsidRPr="008C3404" w:rsidRDefault="00490DAD" w:rsidP="0047132C">
            <w:pPr>
              <w:numPr>
                <w:ilvl w:val="0"/>
                <w:numId w:val="45"/>
              </w:numPr>
              <w:spacing w:line="259" w:lineRule="auto"/>
              <w:ind w:left="345"/>
              <w:jc w:val="both"/>
              <w:rPr>
                <w:rFonts w:eastAsia="Times New Roman" w:cs="Calibri"/>
                <w:sz w:val="20"/>
                <w:szCs w:val="20"/>
              </w:rPr>
            </w:pPr>
            <w:r w:rsidRPr="008C3404">
              <w:rPr>
                <w:rFonts w:eastAsia="Times New Roman" w:cs="Calibri"/>
                <w:sz w:val="20"/>
                <w:szCs w:val="20"/>
              </w:rPr>
              <w:t>There shall be follow up field visits by the NCA, Telcos, SAL Consult Limited and the project implementers (MLGRD-PCU and Weruw Consult) on Friday, 24 March 2017</w:t>
            </w:r>
            <w:r w:rsidR="005C0D7C" w:rsidRPr="008C3404">
              <w:rPr>
                <w:rFonts w:eastAsia="Times New Roman" w:cs="Calibri"/>
                <w:sz w:val="20"/>
                <w:szCs w:val="20"/>
              </w:rPr>
              <w:t xml:space="preserve"> to </w:t>
            </w:r>
            <w:r w:rsidRPr="008C3404">
              <w:rPr>
                <w:rFonts w:eastAsia="Times New Roman" w:cs="Calibri"/>
                <w:sz w:val="20"/>
                <w:szCs w:val="20"/>
              </w:rPr>
              <w:t xml:space="preserve">.  The teams will then </w:t>
            </w:r>
            <w:r w:rsidRPr="008C3404">
              <w:rPr>
                <w:rFonts w:eastAsia="Times New Roman" w:cs="Calibri"/>
                <w:sz w:val="20"/>
                <w:szCs w:val="20"/>
              </w:rPr>
              <w:lastRenderedPageBreak/>
              <w:t xml:space="preserve">reconvene on Wednesday, 29 March 2017, to confirm the remedial actions and provide associated costs. </w:t>
            </w:r>
          </w:p>
          <w:p w14:paraId="334F8568" w14:textId="783120DC" w:rsidR="00490DAD" w:rsidRPr="008C3404" w:rsidRDefault="00490DAD" w:rsidP="005C0D7C">
            <w:pPr>
              <w:spacing w:line="280" w:lineRule="exact"/>
              <w:contextualSpacing/>
              <w:jc w:val="both"/>
              <w:rPr>
                <w:rFonts w:cs="Calibri"/>
                <w:sz w:val="20"/>
                <w:szCs w:val="20"/>
              </w:rPr>
            </w:pPr>
            <w:r w:rsidRPr="008C3404">
              <w:rPr>
                <w:rFonts w:eastAsia="Times New Roman" w:cs="Calibri"/>
                <w:sz w:val="20"/>
                <w:szCs w:val="20"/>
              </w:rPr>
              <w:t xml:space="preserve"> </w:t>
            </w:r>
          </w:p>
        </w:tc>
      </w:tr>
      <w:tr w:rsidR="00490DAD" w:rsidRPr="008C3404" w14:paraId="78D131CF" w14:textId="77777777" w:rsidTr="00EB7337">
        <w:trPr>
          <w:trHeight w:val="429"/>
        </w:trPr>
        <w:tc>
          <w:tcPr>
            <w:tcW w:w="2577" w:type="dxa"/>
          </w:tcPr>
          <w:p w14:paraId="4A72182A" w14:textId="77777777" w:rsidR="00490DAD" w:rsidRPr="008C3404" w:rsidRDefault="00490DAD" w:rsidP="00490DAD">
            <w:pPr>
              <w:jc w:val="both"/>
              <w:rPr>
                <w:rFonts w:cs="Calibri"/>
                <w:sz w:val="20"/>
                <w:szCs w:val="20"/>
                <w:lang w:val="en-GB"/>
              </w:rPr>
            </w:pPr>
            <w:r w:rsidRPr="008C3404">
              <w:rPr>
                <w:rFonts w:cs="Calibri"/>
                <w:sz w:val="20"/>
                <w:szCs w:val="20"/>
                <w:lang w:val="en-GB"/>
              </w:rPr>
              <w:lastRenderedPageBreak/>
              <w:t>National Communications Authority and Telecommunications Service Providers:</w:t>
            </w:r>
          </w:p>
          <w:p w14:paraId="1615E39E"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Airtel Ghana Limited;</w:t>
            </w:r>
          </w:p>
          <w:p w14:paraId="60C9EE80"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Comsys Ghana Limited;</w:t>
            </w:r>
          </w:p>
          <w:p w14:paraId="3DCF96FE"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C-Squared Ghana Limited;</w:t>
            </w:r>
          </w:p>
          <w:p w14:paraId="5FE056BA"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Globacom Ghana Limited;</w:t>
            </w:r>
          </w:p>
          <w:p w14:paraId="3C6C1036"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MTN Ghana Limited;</w:t>
            </w:r>
          </w:p>
          <w:p w14:paraId="18B6BE03" w14:textId="77777777" w:rsidR="00490DAD" w:rsidRPr="008C3404" w:rsidRDefault="00490DAD"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lang w:val="en-GB"/>
              </w:rPr>
              <w:t xml:space="preserve">Tigo Ghana Limited; and </w:t>
            </w:r>
          </w:p>
          <w:p w14:paraId="66B1BBD2" w14:textId="35A43D20" w:rsidR="00490DAD" w:rsidRPr="008C3404" w:rsidRDefault="00490DAD" w:rsidP="0047132C">
            <w:pPr>
              <w:numPr>
                <w:ilvl w:val="0"/>
                <w:numId w:val="45"/>
              </w:numPr>
              <w:spacing w:line="259" w:lineRule="auto"/>
              <w:ind w:left="345"/>
              <w:jc w:val="both"/>
              <w:rPr>
                <w:rFonts w:cs="Calibri"/>
                <w:sz w:val="20"/>
                <w:szCs w:val="20"/>
              </w:rPr>
            </w:pPr>
            <w:r w:rsidRPr="008C3404">
              <w:rPr>
                <w:rFonts w:eastAsia="Times New Roman" w:cs="Calibri"/>
                <w:sz w:val="20"/>
                <w:szCs w:val="20"/>
                <w:lang w:val="en-GB"/>
              </w:rPr>
              <w:t>Vodafone Ghana Limited.</w:t>
            </w:r>
          </w:p>
        </w:tc>
        <w:tc>
          <w:tcPr>
            <w:tcW w:w="2171" w:type="dxa"/>
          </w:tcPr>
          <w:p w14:paraId="4B7F4CF7" w14:textId="3A2AC499" w:rsidR="00490DAD" w:rsidRPr="008C3404" w:rsidRDefault="00490DAD" w:rsidP="00490DAD">
            <w:pPr>
              <w:jc w:val="both"/>
              <w:rPr>
                <w:rFonts w:cs="Calibri"/>
                <w:sz w:val="20"/>
                <w:szCs w:val="20"/>
              </w:rPr>
            </w:pPr>
            <w:r w:rsidRPr="008C3404">
              <w:rPr>
                <w:rFonts w:eastAsia="Times New Roman" w:cs="Calibri"/>
                <w:sz w:val="20"/>
                <w:szCs w:val="20"/>
                <w:lang w:val="en-GB"/>
              </w:rPr>
              <w:t xml:space="preserve">See Annex 1 for list of participants </w:t>
            </w:r>
          </w:p>
        </w:tc>
        <w:tc>
          <w:tcPr>
            <w:tcW w:w="1798" w:type="dxa"/>
          </w:tcPr>
          <w:p w14:paraId="6DB88C39" w14:textId="709B018E" w:rsidR="00490DAD" w:rsidRPr="008C3404" w:rsidRDefault="00490DAD" w:rsidP="00490DAD">
            <w:pPr>
              <w:rPr>
                <w:rFonts w:cs="Calibri"/>
                <w:sz w:val="20"/>
                <w:szCs w:val="20"/>
              </w:rPr>
            </w:pPr>
            <w:r w:rsidRPr="008C3404">
              <w:rPr>
                <w:rFonts w:eastAsia="Times New Roman" w:cs="Calibri"/>
                <w:sz w:val="20"/>
                <w:szCs w:val="20"/>
                <w:lang w:val="en-GB"/>
              </w:rPr>
              <w:t>Regulator/ Service Providers</w:t>
            </w:r>
          </w:p>
        </w:tc>
        <w:tc>
          <w:tcPr>
            <w:tcW w:w="1409" w:type="dxa"/>
          </w:tcPr>
          <w:p w14:paraId="5BE86782" w14:textId="4385D740" w:rsidR="00490DAD" w:rsidRPr="008C3404" w:rsidRDefault="00490DAD" w:rsidP="00490DAD">
            <w:pPr>
              <w:jc w:val="both"/>
              <w:rPr>
                <w:rFonts w:cs="Calibri"/>
                <w:sz w:val="20"/>
                <w:szCs w:val="20"/>
              </w:rPr>
            </w:pPr>
            <w:r w:rsidRPr="008C3404">
              <w:rPr>
                <w:rFonts w:eastAsia="Times New Roman" w:cs="Calibri"/>
                <w:sz w:val="20"/>
                <w:szCs w:val="20"/>
                <w:lang w:val="en-GB"/>
              </w:rPr>
              <w:t xml:space="preserve">See Annex </w:t>
            </w:r>
            <w:r w:rsidR="005C0D7C" w:rsidRPr="008C3404">
              <w:rPr>
                <w:rFonts w:eastAsia="Times New Roman" w:cs="Calibri"/>
                <w:sz w:val="20"/>
                <w:szCs w:val="20"/>
                <w:lang w:val="en-GB"/>
              </w:rPr>
              <w:t xml:space="preserve">1 </w:t>
            </w:r>
            <w:r w:rsidRPr="008C3404">
              <w:rPr>
                <w:rFonts w:eastAsia="Times New Roman" w:cs="Calibri"/>
                <w:sz w:val="20"/>
                <w:szCs w:val="20"/>
                <w:lang w:val="en-GB"/>
              </w:rPr>
              <w:t>for list of participants</w:t>
            </w:r>
          </w:p>
        </w:tc>
        <w:tc>
          <w:tcPr>
            <w:tcW w:w="1245" w:type="dxa"/>
          </w:tcPr>
          <w:p w14:paraId="7DD7C95A" w14:textId="24CAB471" w:rsidR="00490DAD" w:rsidRPr="008C3404" w:rsidRDefault="00490DAD" w:rsidP="00490DAD">
            <w:pPr>
              <w:jc w:val="both"/>
              <w:rPr>
                <w:rFonts w:eastAsia="Times New Roman" w:cs="Calibri"/>
                <w:b/>
                <w:sz w:val="20"/>
                <w:szCs w:val="20"/>
                <w:lang w:val="en-GB"/>
              </w:rPr>
            </w:pPr>
            <w:r w:rsidRPr="008C3404">
              <w:rPr>
                <w:rFonts w:eastAsia="Times New Roman" w:cs="Calibri"/>
                <w:sz w:val="20"/>
                <w:szCs w:val="20"/>
                <w:lang w:val="en-GB"/>
              </w:rPr>
              <w:t>29/03/2017</w:t>
            </w:r>
          </w:p>
        </w:tc>
        <w:tc>
          <w:tcPr>
            <w:tcW w:w="5992" w:type="dxa"/>
          </w:tcPr>
          <w:p w14:paraId="0F792939" w14:textId="77777777" w:rsidR="00490DAD" w:rsidRPr="008C3404" w:rsidRDefault="00490DAD" w:rsidP="00490DAD">
            <w:pPr>
              <w:jc w:val="both"/>
              <w:rPr>
                <w:rFonts w:eastAsia="Times New Roman" w:cs="Calibri"/>
                <w:sz w:val="20"/>
                <w:szCs w:val="20"/>
                <w:u w:val="single"/>
              </w:rPr>
            </w:pPr>
            <w:r w:rsidRPr="008C3404">
              <w:rPr>
                <w:rFonts w:eastAsia="Times New Roman" w:cs="Calibri"/>
                <w:sz w:val="20"/>
                <w:szCs w:val="20"/>
                <w:u w:val="single"/>
              </w:rPr>
              <w:t>Potentially affected service providers</w:t>
            </w:r>
          </w:p>
          <w:p w14:paraId="38E725AB" w14:textId="5963CAAA" w:rsidR="00490DAD" w:rsidRPr="008C3404" w:rsidRDefault="005C0D7C" w:rsidP="0047132C">
            <w:pPr>
              <w:numPr>
                <w:ilvl w:val="0"/>
                <w:numId w:val="45"/>
              </w:numPr>
              <w:spacing w:line="259" w:lineRule="auto"/>
              <w:ind w:left="345"/>
              <w:jc w:val="both"/>
              <w:rPr>
                <w:rFonts w:eastAsia="Times New Roman" w:cs="Calibri"/>
                <w:sz w:val="20"/>
                <w:szCs w:val="20"/>
                <w:lang w:val="en-GB"/>
              </w:rPr>
            </w:pPr>
            <w:r w:rsidRPr="008C3404">
              <w:rPr>
                <w:rFonts w:eastAsia="Times New Roman" w:cs="Calibri"/>
                <w:sz w:val="20"/>
                <w:szCs w:val="20"/>
              </w:rPr>
              <w:t xml:space="preserve">Site visits confirm that there are no communication cable to be affected by the proposed project. </w:t>
            </w:r>
          </w:p>
          <w:p w14:paraId="752C8A71" w14:textId="77777777" w:rsidR="00490DAD" w:rsidRPr="008C3404" w:rsidRDefault="00490DAD" w:rsidP="00490DAD">
            <w:pPr>
              <w:jc w:val="both"/>
              <w:rPr>
                <w:rFonts w:eastAsia="Times New Roman" w:cs="Calibri"/>
                <w:sz w:val="20"/>
                <w:szCs w:val="20"/>
                <w:u w:val="single"/>
              </w:rPr>
            </w:pPr>
          </w:p>
          <w:p w14:paraId="26B9B705" w14:textId="492D97FC" w:rsidR="00490DAD" w:rsidRPr="008C3404" w:rsidRDefault="00490DAD" w:rsidP="00490DAD">
            <w:pPr>
              <w:jc w:val="both"/>
              <w:rPr>
                <w:rFonts w:eastAsia="Times New Roman" w:cs="Calibri"/>
                <w:sz w:val="20"/>
                <w:szCs w:val="20"/>
                <w:u w:val="single"/>
              </w:rPr>
            </w:pPr>
            <w:r w:rsidRPr="008C3404">
              <w:rPr>
                <w:rFonts w:eastAsia="Times New Roman" w:cs="Calibri"/>
                <w:sz w:val="20"/>
                <w:szCs w:val="20"/>
                <w:u w:val="single"/>
              </w:rPr>
              <w:t>Proposed Strategic Action</w:t>
            </w:r>
          </w:p>
          <w:p w14:paraId="3DAEF616" w14:textId="2D1B1E02" w:rsidR="00490DAD" w:rsidRPr="008C3404" w:rsidRDefault="00490DAD" w:rsidP="0047132C">
            <w:pPr>
              <w:numPr>
                <w:ilvl w:val="0"/>
                <w:numId w:val="45"/>
              </w:numPr>
              <w:spacing w:line="259" w:lineRule="auto"/>
              <w:ind w:left="345"/>
              <w:jc w:val="both"/>
              <w:rPr>
                <w:rFonts w:eastAsia="Times New Roman" w:cs="Calibri"/>
                <w:sz w:val="20"/>
                <w:szCs w:val="20"/>
              </w:rPr>
            </w:pPr>
            <w:r w:rsidRPr="008C3404">
              <w:rPr>
                <w:rFonts w:eastAsia="Times New Roman" w:cs="Calibri"/>
                <w:sz w:val="20"/>
                <w:szCs w:val="20"/>
              </w:rPr>
              <w:t xml:space="preserve">NCA will organize multi-stakeholder meetings with all the key players involved in the management of RoWs and urban planning to ensure there is coordination of efforts and avoid conflicts in the use of these RoWs.  </w:t>
            </w:r>
            <w:r w:rsidR="005C0D7C" w:rsidRPr="008C3404">
              <w:rPr>
                <w:rFonts w:eastAsia="Times New Roman" w:cs="Calibri"/>
                <w:sz w:val="20"/>
                <w:szCs w:val="20"/>
              </w:rPr>
              <w:t>Key</w:t>
            </w:r>
            <w:r w:rsidRPr="008C3404">
              <w:rPr>
                <w:rFonts w:eastAsia="Times New Roman" w:cs="Calibri"/>
                <w:sz w:val="20"/>
                <w:szCs w:val="20"/>
              </w:rPr>
              <w:t xml:space="preserve"> players identified include: </w:t>
            </w:r>
          </w:p>
          <w:p w14:paraId="7C237777"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National Communication Authority;</w:t>
            </w:r>
          </w:p>
          <w:p w14:paraId="77AB0963"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Telecommunication providers in Ghana;</w:t>
            </w:r>
          </w:p>
          <w:p w14:paraId="77941039"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 xml:space="preserve">Ghana Highway Authority </w:t>
            </w:r>
          </w:p>
          <w:p w14:paraId="063F6541"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The Department of Urban Roads, and its national emergency coordination team;</w:t>
            </w:r>
          </w:p>
          <w:p w14:paraId="491C1C8B"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Hydrological Services of Department of the Ministry of Water Resources, Works and Housing;</w:t>
            </w:r>
          </w:p>
          <w:p w14:paraId="567FE799" w14:textId="66A080E1"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 xml:space="preserve">Ministry of Local Government and Rural Development; </w:t>
            </w:r>
          </w:p>
          <w:p w14:paraId="367D2E5A" w14:textId="58A82A25" w:rsidR="005C0D7C" w:rsidRPr="008C3404" w:rsidRDefault="005C0D7C"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Town and Country Planning Department;</w:t>
            </w:r>
          </w:p>
          <w:p w14:paraId="4665BA63" w14:textId="6D7AB1A4" w:rsidR="005C0D7C" w:rsidRPr="008C3404" w:rsidRDefault="005C0D7C"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Municipal/Metropolitan Assemblies</w:t>
            </w:r>
          </w:p>
          <w:p w14:paraId="03E4B007" w14:textId="77777777" w:rsidR="00490DAD" w:rsidRPr="008C3404" w:rsidRDefault="00490DAD" w:rsidP="0047132C">
            <w:pPr>
              <w:numPr>
                <w:ilvl w:val="1"/>
                <w:numId w:val="45"/>
              </w:numPr>
              <w:spacing w:line="259" w:lineRule="auto"/>
              <w:ind w:left="706"/>
              <w:jc w:val="both"/>
              <w:rPr>
                <w:rFonts w:eastAsia="Times New Roman" w:cs="Calibri"/>
                <w:sz w:val="20"/>
                <w:szCs w:val="20"/>
              </w:rPr>
            </w:pPr>
            <w:r w:rsidRPr="008C3404">
              <w:rPr>
                <w:rFonts w:eastAsia="Times New Roman" w:cs="Calibri"/>
                <w:sz w:val="20"/>
                <w:szCs w:val="20"/>
              </w:rPr>
              <w:t>Ghana Water Company Limited; and</w:t>
            </w:r>
          </w:p>
          <w:p w14:paraId="5A548DCF" w14:textId="7741AF0B" w:rsidR="00490DAD" w:rsidRPr="008C3404" w:rsidRDefault="00490DAD" w:rsidP="0047132C">
            <w:pPr>
              <w:numPr>
                <w:ilvl w:val="1"/>
                <w:numId w:val="45"/>
              </w:numPr>
              <w:spacing w:line="259" w:lineRule="auto"/>
              <w:ind w:left="706"/>
              <w:jc w:val="both"/>
              <w:rPr>
                <w:rFonts w:cs="Calibri"/>
                <w:sz w:val="20"/>
                <w:szCs w:val="20"/>
              </w:rPr>
            </w:pPr>
            <w:r w:rsidRPr="008C3404">
              <w:rPr>
                <w:rFonts w:eastAsia="Times New Roman" w:cs="Calibri"/>
                <w:sz w:val="20"/>
                <w:szCs w:val="20"/>
              </w:rPr>
              <w:t>Electricity Company of Ghana.</w:t>
            </w:r>
          </w:p>
        </w:tc>
      </w:tr>
      <w:tr w:rsidR="00490DAD" w:rsidRPr="008C3404" w14:paraId="595D4600" w14:textId="77777777" w:rsidTr="00EB7337">
        <w:trPr>
          <w:trHeight w:val="192"/>
        </w:trPr>
        <w:tc>
          <w:tcPr>
            <w:tcW w:w="15192" w:type="dxa"/>
            <w:gridSpan w:val="6"/>
            <w:tcBorders>
              <w:top w:val="single" w:sz="4" w:space="0" w:color="auto"/>
            </w:tcBorders>
          </w:tcPr>
          <w:p w14:paraId="38922334" w14:textId="30FA9B41" w:rsidR="00490DAD" w:rsidRPr="008C3404" w:rsidRDefault="00490DAD" w:rsidP="00490DAD">
            <w:pPr>
              <w:spacing w:line="280" w:lineRule="exact"/>
              <w:contextualSpacing/>
              <w:jc w:val="both"/>
              <w:rPr>
                <w:rFonts w:cs="Calibri"/>
                <w:sz w:val="20"/>
                <w:szCs w:val="20"/>
              </w:rPr>
            </w:pPr>
            <w:r w:rsidRPr="008C3404">
              <w:rPr>
                <w:rFonts w:cs="Calibri"/>
                <w:b/>
                <w:sz w:val="18"/>
                <w:szCs w:val="18"/>
              </w:rPr>
              <w:t>Beneficiary Communities/Project Affected Persons (PAPs)</w:t>
            </w:r>
          </w:p>
        </w:tc>
      </w:tr>
      <w:tr w:rsidR="00490DAD" w:rsidRPr="008C3404" w14:paraId="00757EA7" w14:textId="32DD0CAF" w:rsidTr="00EB7337">
        <w:trPr>
          <w:trHeight w:val="429"/>
        </w:trPr>
        <w:tc>
          <w:tcPr>
            <w:tcW w:w="2577" w:type="dxa"/>
          </w:tcPr>
          <w:p w14:paraId="6A534C1C" w14:textId="6B0D30FF" w:rsidR="00490DAD" w:rsidRPr="008C3404" w:rsidRDefault="00490DAD" w:rsidP="00490DAD">
            <w:pPr>
              <w:jc w:val="both"/>
              <w:rPr>
                <w:rFonts w:cs="Calibri"/>
                <w:sz w:val="20"/>
                <w:szCs w:val="20"/>
                <w:highlight w:val="yellow"/>
              </w:rPr>
            </w:pPr>
            <w:r w:rsidRPr="008C3404">
              <w:rPr>
                <w:rFonts w:cs="Calibri"/>
                <w:sz w:val="20"/>
                <w:szCs w:val="20"/>
              </w:rPr>
              <w:t>Taifa—Burkina Co-op Taxi Rank</w:t>
            </w:r>
          </w:p>
        </w:tc>
        <w:tc>
          <w:tcPr>
            <w:tcW w:w="2171" w:type="dxa"/>
          </w:tcPr>
          <w:p w14:paraId="19996324" w14:textId="42F81D15" w:rsidR="00490DAD" w:rsidRPr="008C3404" w:rsidRDefault="00490DAD" w:rsidP="00490DAD">
            <w:pPr>
              <w:rPr>
                <w:sz w:val="20"/>
              </w:rPr>
            </w:pPr>
            <w:r w:rsidRPr="008C3404">
              <w:rPr>
                <w:sz w:val="20"/>
              </w:rPr>
              <w:t xml:space="preserve">Stephen Kobbinah </w:t>
            </w:r>
          </w:p>
          <w:p w14:paraId="0FB2991B" w14:textId="77777777" w:rsidR="00490DAD" w:rsidRPr="008C3404" w:rsidRDefault="00490DAD" w:rsidP="00490DAD">
            <w:pPr>
              <w:rPr>
                <w:sz w:val="20"/>
              </w:rPr>
            </w:pPr>
            <w:r w:rsidRPr="008C3404">
              <w:rPr>
                <w:sz w:val="20"/>
              </w:rPr>
              <w:t xml:space="preserve">Abraham Agyapong </w:t>
            </w:r>
          </w:p>
          <w:p w14:paraId="645592E3" w14:textId="77777777" w:rsidR="00490DAD" w:rsidRPr="008C3404" w:rsidRDefault="00490DAD" w:rsidP="00490DAD">
            <w:pPr>
              <w:rPr>
                <w:sz w:val="20"/>
              </w:rPr>
            </w:pPr>
            <w:r w:rsidRPr="008C3404">
              <w:rPr>
                <w:sz w:val="20"/>
              </w:rPr>
              <w:lastRenderedPageBreak/>
              <w:t>Morgan Duah</w:t>
            </w:r>
          </w:p>
          <w:p w14:paraId="46BDC04F" w14:textId="77777777" w:rsidR="00490DAD" w:rsidRPr="008C3404" w:rsidRDefault="00490DAD" w:rsidP="00490DAD">
            <w:pPr>
              <w:rPr>
                <w:sz w:val="20"/>
              </w:rPr>
            </w:pPr>
            <w:r w:rsidRPr="008C3404">
              <w:rPr>
                <w:sz w:val="20"/>
              </w:rPr>
              <w:t xml:space="preserve">Seth Smith </w:t>
            </w:r>
          </w:p>
          <w:p w14:paraId="1BF603FA" w14:textId="29C1D7F6" w:rsidR="00490DAD" w:rsidRPr="008C3404" w:rsidRDefault="00490DAD" w:rsidP="00490DAD">
            <w:pPr>
              <w:rPr>
                <w:sz w:val="20"/>
              </w:rPr>
            </w:pPr>
            <w:r w:rsidRPr="008C3404">
              <w:rPr>
                <w:sz w:val="20"/>
              </w:rPr>
              <w:t xml:space="preserve">Emmanuel Donkor </w:t>
            </w:r>
          </w:p>
          <w:p w14:paraId="46A59382" w14:textId="5CE80DD8" w:rsidR="00490DAD" w:rsidRPr="008C3404" w:rsidRDefault="00490DAD" w:rsidP="00490DAD">
            <w:pPr>
              <w:jc w:val="both"/>
              <w:rPr>
                <w:rFonts w:cs="Calibri"/>
                <w:sz w:val="20"/>
                <w:szCs w:val="20"/>
                <w:highlight w:val="yellow"/>
              </w:rPr>
            </w:pPr>
          </w:p>
        </w:tc>
        <w:tc>
          <w:tcPr>
            <w:tcW w:w="1798" w:type="dxa"/>
          </w:tcPr>
          <w:p w14:paraId="1EC6B54F" w14:textId="77777777" w:rsidR="00490DAD" w:rsidRPr="008C3404" w:rsidRDefault="00490DAD" w:rsidP="004E1989">
            <w:pPr>
              <w:rPr>
                <w:sz w:val="20"/>
              </w:rPr>
            </w:pPr>
            <w:r w:rsidRPr="008C3404">
              <w:rPr>
                <w:sz w:val="20"/>
              </w:rPr>
              <w:lastRenderedPageBreak/>
              <w:t>(President)-</w:t>
            </w:r>
          </w:p>
          <w:p w14:paraId="7304BE5B" w14:textId="180793E9" w:rsidR="00490DAD" w:rsidRPr="008C3404" w:rsidRDefault="00490DAD" w:rsidP="004E1989">
            <w:pPr>
              <w:rPr>
                <w:sz w:val="20"/>
              </w:rPr>
            </w:pPr>
            <w:r w:rsidRPr="008C3404">
              <w:rPr>
                <w:sz w:val="20"/>
              </w:rPr>
              <w:t>(Vice President)-</w:t>
            </w:r>
          </w:p>
          <w:p w14:paraId="7E77CAD6" w14:textId="77777777" w:rsidR="00490DAD" w:rsidRPr="008C3404" w:rsidRDefault="00490DAD" w:rsidP="004E1989">
            <w:pPr>
              <w:rPr>
                <w:sz w:val="20"/>
              </w:rPr>
            </w:pPr>
            <w:r w:rsidRPr="008C3404">
              <w:rPr>
                <w:sz w:val="20"/>
              </w:rPr>
              <w:lastRenderedPageBreak/>
              <w:t>(Discipline)-</w:t>
            </w:r>
          </w:p>
          <w:p w14:paraId="78A49523" w14:textId="77777777" w:rsidR="00490DAD" w:rsidRPr="008C3404" w:rsidRDefault="00490DAD" w:rsidP="004E1989">
            <w:pPr>
              <w:rPr>
                <w:sz w:val="20"/>
              </w:rPr>
            </w:pPr>
            <w:r w:rsidRPr="008C3404">
              <w:rPr>
                <w:sz w:val="20"/>
              </w:rPr>
              <w:t>(Welfare)-</w:t>
            </w:r>
          </w:p>
          <w:p w14:paraId="16642459" w14:textId="5CFA5FEA" w:rsidR="00490DAD" w:rsidRPr="008C3404" w:rsidRDefault="00490DAD" w:rsidP="004E1989">
            <w:pPr>
              <w:rPr>
                <w:rFonts w:cs="Calibri"/>
                <w:sz w:val="20"/>
                <w:szCs w:val="20"/>
                <w:highlight w:val="yellow"/>
              </w:rPr>
            </w:pPr>
            <w:r w:rsidRPr="008C3404">
              <w:rPr>
                <w:sz w:val="20"/>
              </w:rPr>
              <w:t>(Welfare Assitant)-</w:t>
            </w:r>
          </w:p>
        </w:tc>
        <w:tc>
          <w:tcPr>
            <w:tcW w:w="1409" w:type="dxa"/>
          </w:tcPr>
          <w:p w14:paraId="43807AC2" w14:textId="77777777" w:rsidR="00490DAD" w:rsidRPr="008C3404" w:rsidRDefault="00490DAD" w:rsidP="00490DAD">
            <w:pPr>
              <w:rPr>
                <w:sz w:val="20"/>
              </w:rPr>
            </w:pPr>
            <w:r w:rsidRPr="008C3404">
              <w:rPr>
                <w:sz w:val="20"/>
              </w:rPr>
              <w:lastRenderedPageBreak/>
              <w:t>0207706970</w:t>
            </w:r>
          </w:p>
          <w:p w14:paraId="3CC47FB3" w14:textId="77777777" w:rsidR="00490DAD" w:rsidRPr="008C3404" w:rsidRDefault="00490DAD" w:rsidP="00490DAD">
            <w:pPr>
              <w:rPr>
                <w:sz w:val="20"/>
              </w:rPr>
            </w:pPr>
            <w:r w:rsidRPr="008C3404">
              <w:rPr>
                <w:sz w:val="20"/>
              </w:rPr>
              <w:t>0277301739</w:t>
            </w:r>
          </w:p>
          <w:p w14:paraId="51CD297F" w14:textId="77777777" w:rsidR="00490DAD" w:rsidRPr="008C3404" w:rsidRDefault="00490DAD" w:rsidP="00490DAD">
            <w:pPr>
              <w:rPr>
                <w:sz w:val="20"/>
              </w:rPr>
            </w:pPr>
            <w:r w:rsidRPr="008C3404">
              <w:rPr>
                <w:sz w:val="20"/>
              </w:rPr>
              <w:lastRenderedPageBreak/>
              <w:t>0275987599</w:t>
            </w:r>
          </w:p>
          <w:p w14:paraId="458E5FA6" w14:textId="77777777" w:rsidR="00490DAD" w:rsidRPr="008C3404" w:rsidRDefault="00490DAD" w:rsidP="00490DAD">
            <w:pPr>
              <w:rPr>
                <w:sz w:val="20"/>
              </w:rPr>
            </w:pPr>
            <w:r w:rsidRPr="008C3404">
              <w:rPr>
                <w:sz w:val="20"/>
              </w:rPr>
              <w:t>0243721229</w:t>
            </w:r>
          </w:p>
          <w:p w14:paraId="2A273058" w14:textId="77777777" w:rsidR="00490DAD" w:rsidRPr="008C3404" w:rsidRDefault="00490DAD" w:rsidP="00490DAD">
            <w:pPr>
              <w:rPr>
                <w:sz w:val="20"/>
              </w:rPr>
            </w:pPr>
            <w:r w:rsidRPr="008C3404">
              <w:rPr>
                <w:sz w:val="20"/>
              </w:rPr>
              <w:t>0275992320</w:t>
            </w:r>
          </w:p>
          <w:p w14:paraId="30E91756" w14:textId="77777777" w:rsidR="00490DAD" w:rsidRPr="008C3404" w:rsidRDefault="00490DAD" w:rsidP="00490DAD">
            <w:pPr>
              <w:rPr>
                <w:rFonts w:cs="Calibri"/>
                <w:sz w:val="20"/>
                <w:szCs w:val="20"/>
                <w:highlight w:val="yellow"/>
              </w:rPr>
            </w:pPr>
          </w:p>
        </w:tc>
        <w:tc>
          <w:tcPr>
            <w:tcW w:w="1245" w:type="dxa"/>
          </w:tcPr>
          <w:p w14:paraId="6AE03606" w14:textId="77777777" w:rsidR="00490DAD" w:rsidRPr="008C3404" w:rsidRDefault="00490DAD" w:rsidP="00490DAD">
            <w:pPr>
              <w:rPr>
                <w:rFonts w:cs="Calibri"/>
                <w:sz w:val="20"/>
                <w:szCs w:val="20"/>
                <w:highlight w:val="yellow"/>
              </w:rPr>
            </w:pPr>
          </w:p>
        </w:tc>
        <w:tc>
          <w:tcPr>
            <w:tcW w:w="5992" w:type="dxa"/>
          </w:tcPr>
          <w:p w14:paraId="1A1EC34F" w14:textId="78E87C87" w:rsidR="00490DAD" w:rsidRPr="008C3404" w:rsidRDefault="004E1989" w:rsidP="0047132C">
            <w:pPr>
              <w:numPr>
                <w:ilvl w:val="0"/>
                <w:numId w:val="48"/>
              </w:numPr>
              <w:spacing w:line="280" w:lineRule="exact"/>
              <w:ind w:left="233" w:hanging="233"/>
              <w:contextualSpacing/>
              <w:jc w:val="both"/>
              <w:rPr>
                <w:rFonts w:eastAsia="Times New Roman" w:cs="Calibri"/>
                <w:sz w:val="20"/>
                <w:szCs w:val="20"/>
              </w:rPr>
            </w:pPr>
            <w:r w:rsidRPr="008C3404">
              <w:rPr>
                <w:rFonts w:eastAsia="Times New Roman" w:cs="Calibri"/>
                <w:sz w:val="20"/>
                <w:szCs w:val="20"/>
              </w:rPr>
              <w:t xml:space="preserve">There is concern that the proposed works may result in the relocation of the station and disrupt services. </w:t>
            </w:r>
          </w:p>
          <w:p w14:paraId="1D4333DE" w14:textId="7BD002D1" w:rsidR="00490DAD" w:rsidRPr="008C3404" w:rsidRDefault="004E1989" w:rsidP="0047132C">
            <w:pPr>
              <w:numPr>
                <w:ilvl w:val="0"/>
                <w:numId w:val="48"/>
              </w:numPr>
              <w:spacing w:line="280" w:lineRule="exact"/>
              <w:ind w:left="233" w:hanging="233"/>
              <w:contextualSpacing/>
              <w:jc w:val="both"/>
              <w:rPr>
                <w:rFonts w:eastAsia="Times New Roman" w:cs="Calibri"/>
                <w:sz w:val="20"/>
                <w:szCs w:val="20"/>
              </w:rPr>
            </w:pPr>
            <w:r w:rsidRPr="008C3404">
              <w:rPr>
                <w:rFonts w:eastAsia="Times New Roman" w:cs="Calibri"/>
                <w:sz w:val="20"/>
                <w:szCs w:val="20"/>
              </w:rPr>
              <w:lastRenderedPageBreak/>
              <w:t xml:space="preserve">There is also concern that the works would result in the destruction of the shed for the Taxi rank. </w:t>
            </w:r>
          </w:p>
          <w:p w14:paraId="653C59E8" w14:textId="1AECA866" w:rsidR="00490DAD" w:rsidRPr="008C3404" w:rsidRDefault="004E1989" w:rsidP="0047132C">
            <w:pPr>
              <w:numPr>
                <w:ilvl w:val="0"/>
                <w:numId w:val="48"/>
              </w:numPr>
              <w:spacing w:line="280" w:lineRule="exact"/>
              <w:ind w:left="233" w:hanging="233"/>
              <w:contextualSpacing/>
              <w:jc w:val="both"/>
              <w:rPr>
                <w:rFonts w:eastAsia="Times New Roman" w:cs="Calibri"/>
                <w:sz w:val="20"/>
                <w:szCs w:val="20"/>
              </w:rPr>
            </w:pPr>
            <w:r w:rsidRPr="008C3404">
              <w:rPr>
                <w:rFonts w:eastAsia="Times New Roman" w:cs="Calibri"/>
                <w:sz w:val="20"/>
                <w:szCs w:val="20"/>
              </w:rPr>
              <w:t xml:space="preserve">Excavated spoil and the general waste generated during construction should be cleared from the site on completion of the assignment. </w:t>
            </w:r>
          </w:p>
        </w:tc>
      </w:tr>
      <w:tr w:rsidR="004E1989" w:rsidRPr="008C3404" w14:paraId="15B61173" w14:textId="77777777" w:rsidTr="00EB7337">
        <w:trPr>
          <w:trHeight w:val="429"/>
        </w:trPr>
        <w:tc>
          <w:tcPr>
            <w:tcW w:w="2577" w:type="dxa"/>
          </w:tcPr>
          <w:p w14:paraId="6AD91412" w14:textId="64E731A4" w:rsidR="004E1989" w:rsidRPr="008C3404" w:rsidRDefault="004E1989" w:rsidP="00490DAD">
            <w:pPr>
              <w:jc w:val="both"/>
              <w:rPr>
                <w:rFonts w:cs="Calibri"/>
                <w:sz w:val="20"/>
                <w:szCs w:val="20"/>
              </w:rPr>
            </w:pPr>
            <w:r w:rsidRPr="008C3404">
              <w:rPr>
                <w:rFonts w:eastAsia="Times New Roman" w:cs="Calibri"/>
                <w:sz w:val="20"/>
                <w:szCs w:val="20"/>
                <w:lang w:val="en-GB"/>
              </w:rPr>
              <w:lastRenderedPageBreak/>
              <w:t>PAPs (individuals)</w:t>
            </w:r>
          </w:p>
        </w:tc>
        <w:tc>
          <w:tcPr>
            <w:tcW w:w="2171" w:type="dxa"/>
          </w:tcPr>
          <w:p w14:paraId="24E3E7AF" w14:textId="020D2E94" w:rsidR="004E1989" w:rsidRPr="008C3404" w:rsidRDefault="00B85C78" w:rsidP="00490DAD">
            <w:pPr>
              <w:rPr>
                <w:sz w:val="20"/>
              </w:rPr>
            </w:pPr>
            <w:r w:rsidRPr="008C3404">
              <w:rPr>
                <w:rFonts w:cs="Calibri"/>
                <w:sz w:val="18"/>
                <w:szCs w:val="18"/>
              </w:rPr>
              <w:t>PAPs- The names and contacts are elaborated in the Abbreviated Resettlement Action Plan (ARAP) prepared for the project.</w:t>
            </w:r>
          </w:p>
        </w:tc>
        <w:tc>
          <w:tcPr>
            <w:tcW w:w="1798" w:type="dxa"/>
          </w:tcPr>
          <w:p w14:paraId="563BE2D7" w14:textId="77777777" w:rsidR="004E1989" w:rsidRPr="008C3404" w:rsidRDefault="004E1989" w:rsidP="004E1989">
            <w:pPr>
              <w:rPr>
                <w:sz w:val="20"/>
              </w:rPr>
            </w:pPr>
          </w:p>
        </w:tc>
        <w:tc>
          <w:tcPr>
            <w:tcW w:w="1409" w:type="dxa"/>
          </w:tcPr>
          <w:p w14:paraId="527A29C5" w14:textId="4EC08C27" w:rsidR="004E1989" w:rsidRPr="008C3404" w:rsidRDefault="004E1989" w:rsidP="00490DAD">
            <w:pPr>
              <w:rPr>
                <w:sz w:val="20"/>
              </w:rPr>
            </w:pPr>
          </w:p>
        </w:tc>
        <w:tc>
          <w:tcPr>
            <w:tcW w:w="1245" w:type="dxa"/>
          </w:tcPr>
          <w:p w14:paraId="33A15856" w14:textId="77777777" w:rsidR="004E1989" w:rsidRPr="008C3404" w:rsidRDefault="004E1989" w:rsidP="00490DAD">
            <w:pPr>
              <w:rPr>
                <w:rFonts w:cs="Calibri"/>
                <w:sz w:val="20"/>
                <w:szCs w:val="20"/>
                <w:highlight w:val="yellow"/>
              </w:rPr>
            </w:pPr>
          </w:p>
        </w:tc>
        <w:tc>
          <w:tcPr>
            <w:tcW w:w="5992" w:type="dxa"/>
          </w:tcPr>
          <w:p w14:paraId="4FC6B90D" w14:textId="03F8092A" w:rsidR="004E1989" w:rsidRPr="008C3404" w:rsidRDefault="00B85C78" w:rsidP="0047132C">
            <w:pPr>
              <w:numPr>
                <w:ilvl w:val="0"/>
                <w:numId w:val="48"/>
              </w:numPr>
              <w:spacing w:line="280" w:lineRule="exact"/>
              <w:ind w:left="233" w:hanging="233"/>
              <w:contextualSpacing/>
              <w:jc w:val="both"/>
              <w:rPr>
                <w:rFonts w:eastAsia="Times New Roman" w:cs="Calibri"/>
                <w:sz w:val="20"/>
                <w:szCs w:val="20"/>
              </w:rPr>
            </w:pPr>
            <w:r w:rsidRPr="008C3404">
              <w:rPr>
                <w:rFonts w:cs="Calibri"/>
                <w:sz w:val="18"/>
                <w:szCs w:val="18"/>
              </w:rPr>
              <w:t>Elaborated in the Abbreviated Resettlement Action Plan (ARAP) prepared for the project.</w:t>
            </w:r>
          </w:p>
        </w:tc>
      </w:tr>
      <w:bookmarkEnd w:id="201"/>
    </w:tbl>
    <w:p w14:paraId="40D9210E" w14:textId="77777777" w:rsidR="001A55F8" w:rsidRPr="008C3404" w:rsidRDefault="001A55F8" w:rsidP="001A55F8">
      <w:pPr>
        <w:jc w:val="both"/>
        <w:rPr>
          <w:lang w:val="en-GB" w:eastAsia="x-none"/>
        </w:rPr>
        <w:sectPr w:rsidR="001A55F8" w:rsidRPr="008C3404" w:rsidSect="000C6B9C">
          <w:footerReference w:type="default" r:id="rId28"/>
          <w:pgSz w:w="16839" w:h="11907" w:orient="landscape" w:code="9"/>
          <w:pgMar w:top="1440" w:right="1440" w:bottom="1440" w:left="1440" w:header="720" w:footer="644" w:gutter="0"/>
          <w:cols w:space="720"/>
          <w:docGrid w:linePitch="360"/>
        </w:sectPr>
      </w:pPr>
    </w:p>
    <w:p w14:paraId="64D5ECED" w14:textId="33876A4C" w:rsidR="001A55F8" w:rsidRPr="008C3404" w:rsidRDefault="008456E4" w:rsidP="001A55F8">
      <w:pPr>
        <w:spacing w:line="240" w:lineRule="auto"/>
        <w:jc w:val="both"/>
        <w:rPr>
          <w:lang w:val="en-GB" w:eastAsia="x-none"/>
        </w:rPr>
      </w:pPr>
      <w:r w:rsidRPr="008C3404">
        <w:rPr>
          <w:noProof/>
        </w:rPr>
        <w:lastRenderedPageBreak/>
        <w:t>0</w:t>
      </w:r>
      <w:r w:rsidRPr="008C3404">
        <w:rPr>
          <w:noProof/>
        </w:rPr>
        <w:drawing>
          <wp:inline distT="0" distB="0" distL="0" distR="0" wp14:anchorId="1E4167D8" wp14:editId="1FF40928">
            <wp:extent cx="4902380" cy="3676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18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03283" cy="3677327"/>
                    </a:xfrm>
                    <a:prstGeom prst="rect">
                      <a:avLst/>
                    </a:prstGeom>
                  </pic:spPr>
                </pic:pic>
              </a:graphicData>
            </a:graphic>
          </wp:inline>
        </w:drawing>
      </w:r>
    </w:p>
    <w:p w14:paraId="7DEF2DF0" w14:textId="4D36D809" w:rsidR="001A55F8" w:rsidRPr="008C3404" w:rsidRDefault="001A55F8" w:rsidP="001A55F8">
      <w:pPr>
        <w:pStyle w:val="Caption"/>
        <w:keepNext/>
      </w:pPr>
      <w:bookmarkStart w:id="202" w:name="_Toc483234541"/>
      <w:r w:rsidRPr="008C3404">
        <w:t xml:space="preserve">Plate </w:t>
      </w:r>
      <w:r w:rsidRPr="008C3404">
        <w:fldChar w:fldCharType="begin"/>
      </w:r>
      <w:r w:rsidRPr="008C3404">
        <w:instrText xml:space="preserve"> STYLEREF 1 \s </w:instrText>
      </w:r>
      <w:r w:rsidRPr="008C3404">
        <w:fldChar w:fldCharType="separate"/>
      </w:r>
      <w:r w:rsidRPr="008C3404">
        <w:rPr>
          <w:noProof/>
        </w:rPr>
        <w:t>5</w:t>
      </w:r>
      <w:r w:rsidRPr="008C3404">
        <w:fldChar w:fldCharType="end"/>
      </w:r>
      <w:r w:rsidRPr="008C3404">
        <w:noBreakHyphen/>
      </w:r>
      <w:r w:rsidRPr="008C3404">
        <w:fldChar w:fldCharType="begin"/>
      </w:r>
      <w:r w:rsidRPr="008C3404">
        <w:instrText xml:space="preserve"> SEQ Plate \* ARABIC \s 1 </w:instrText>
      </w:r>
      <w:r w:rsidRPr="008C3404">
        <w:fldChar w:fldCharType="separate"/>
      </w:r>
      <w:r w:rsidRPr="008C3404">
        <w:rPr>
          <w:noProof/>
        </w:rPr>
        <w:t>1</w:t>
      </w:r>
      <w:r w:rsidRPr="008C3404">
        <w:fldChar w:fldCharType="end"/>
      </w:r>
      <w:r w:rsidRPr="008C3404">
        <w:t xml:space="preserve">: Consultation with </w:t>
      </w:r>
      <w:r w:rsidR="008456E4" w:rsidRPr="008C3404">
        <w:t>some members of the Taifa- Burkina Co-op Taxi Rank</w:t>
      </w:r>
      <w:bookmarkEnd w:id="202"/>
      <w:r w:rsidR="008456E4" w:rsidRPr="008C3404">
        <w:t xml:space="preserve"> </w:t>
      </w:r>
    </w:p>
    <w:p w14:paraId="5BC25B54" w14:textId="77777777" w:rsidR="001A55F8" w:rsidRPr="008C3404" w:rsidRDefault="001A55F8" w:rsidP="001A55F8">
      <w:pPr>
        <w:spacing w:line="240" w:lineRule="auto"/>
        <w:jc w:val="both"/>
        <w:rPr>
          <w:lang w:val="en-GB" w:eastAsia="x-none"/>
        </w:rPr>
      </w:pPr>
    </w:p>
    <w:p w14:paraId="4A368B31" w14:textId="196EE86A" w:rsidR="001A55F8" w:rsidRPr="008C3404" w:rsidRDefault="00A718DD" w:rsidP="001A55F8">
      <w:pPr>
        <w:spacing w:line="240" w:lineRule="auto"/>
        <w:jc w:val="both"/>
        <w:rPr>
          <w:lang w:val="en-GB" w:eastAsia="x-none"/>
        </w:rPr>
      </w:pPr>
      <w:r w:rsidRPr="008C3404">
        <w:rPr>
          <w:noProof/>
        </w:rPr>
        <w:drawing>
          <wp:inline distT="0" distB="0" distL="0" distR="0" wp14:anchorId="4ED6DFC8" wp14:editId="727A3ECF">
            <wp:extent cx="4953000" cy="3714613"/>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04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53847" cy="3715248"/>
                    </a:xfrm>
                    <a:prstGeom prst="rect">
                      <a:avLst/>
                    </a:prstGeom>
                  </pic:spPr>
                </pic:pic>
              </a:graphicData>
            </a:graphic>
          </wp:inline>
        </w:drawing>
      </w:r>
    </w:p>
    <w:p w14:paraId="2986C34C" w14:textId="7B584B18" w:rsidR="001A55F8" w:rsidRPr="008C3404" w:rsidRDefault="001A55F8" w:rsidP="001A55F8">
      <w:pPr>
        <w:pStyle w:val="Caption"/>
      </w:pPr>
      <w:bookmarkStart w:id="203" w:name="_Toc483234542"/>
      <w:r w:rsidRPr="008C3404">
        <w:t xml:space="preserve">Plate </w:t>
      </w:r>
      <w:r w:rsidRPr="008C3404">
        <w:fldChar w:fldCharType="begin"/>
      </w:r>
      <w:r w:rsidRPr="008C3404">
        <w:instrText xml:space="preserve"> STYLEREF 1 \s </w:instrText>
      </w:r>
      <w:r w:rsidRPr="008C3404">
        <w:fldChar w:fldCharType="separate"/>
      </w:r>
      <w:r w:rsidRPr="008C3404">
        <w:rPr>
          <w:noProof/>
        </w:rPr>
        <w:t>5</w:t>
      </w:r>
      <w:r w:rsidRPr="008C3404">
        <w:fldChar w:fldCharType="end"/>
      </w:r>
      <w:r w:rsidRPr="008C3404">
        <w:noBreakHyphen/>
      </w:r>
      <w:r w:rsidRPr="008C3404">
        <w:fldChar w:fldCharType="begin"/>
      </w:r>
      <w:r w:rsidRPr="008C3404">
        <w:instrText xml:space="preserve"> SEQ Plate \* ARABIC \s 1 </w:instrText>
      </w:r>
      <w:r w:rsidRPr="008C3404">
        <w:fldChar w:fldCharType="separate"/>
      </w:r>
      <w:r w:rsidRPr="008C3404">
        <w:rPr>
          <w:noProof/>
        </w:rPr>
        <w:t>2</w:t>
      </w:r>
      <w:r w:rsidRPr="008C3404">
        <w:fldChar w:fldCharType="end"/>
      </w:r>
      <w:r w:rsidRPr="008C3404">
        <w:t xml:space="preserve">: Consultation with </w:t>
      </w:r>
      <w:r w:rsidR="00A718DD" w:rsidRPr="008C3404">
        <w:t xml:space="preserve">owner (Mr Okine) of </w:t>
      </w:r>
      <w:r w:rsidR="00B16A22" w:rsidRPr="008C3404">
        <w:t>washing</w:t>
      </w:r>
      <w:r w:rsidR="00A718DD" w:rsidRPr="008C3404">
        <w:t xml:space="preserve"> bay By the First Culvert.</w:t>
      </w:r>
      <w:bookmarkEnd w:id="203"/>
    </w:p>
    <w:p w14:paraId="70100876" w14:textId="77777777" w:rsidR="00B16A22" w:rsidRPr="008C3404" w:rsidRDefault="00B16A22" w:rsidP="00B16A22">
      <w:pPr>
        <w:rPr>
          <w:lang w:val="en-GB" w:eastAsia="x-none"/>
        </w:rPr>
      </w:pPr>
    </w:p>
    <w:p w14:paraId="62C94B6F" w14:textId="77777777" w:rsidR="00A718DD" w:rsidRPr="008C3404" w:rsidRDefault="00A718DD" w:rsidP="00A718DD">
      <w:pPr>
        <w:pStyle w:val="Heading2"/>
        <w:ind w:left="720" w:hanging="720"/>
      </w:pPr>
      <w:bookmarkStart w:id="204" w:name="_Toc469510537"/>
      <w:bookmarkStart w:id="205" w:name="_Toc475538945"/>
      <w:bookmarkStart w:id="206" w:name="_Toc476247746"/>
      <w:bookmarkStart w:id="207" w:name="_Toc483317118"/>
      <w:r w:rsidRPr="008C3404">
        <w:rPr>
          <w:lang w:val="en-US"/>
        </w:rPr>
        <w:lastRenderedPageBreak/>
        <w:t xml:space="preserve">Summary of </w:t>
      </w:r>
      <w:r w:rsidRPr="008C3404">
        <w:t>Key Environmental and Social Concerns from Stakeholder Consultations</w:t>
      </w:r>
      <w:bookmarkEnd w:id="204"/>
      <w:bookmarkEnd w:id="205"/>
      <w:bookmarkEnd w:id="206"/>
      <w:bookmarkEnd w:id="207"/>
    </w:p>
    <w:p w14:paraId="5F5FC4AD" w14:textId="77777777" w:rsidR="00A718DD" w:rsidRPr="008C3404" w:rsidRDefault="00A718DD" w:rsidP="00A718DD">
      <w:pPr>
        <w:spacing w:after="120"/>
        <w:jc w:val="both"/>
        <w:rPr>
          <w:lang w:val="en-GB" w:eastAsia="x-none"/>
        </w:rPr>
      </w:pPr>
      <w:r w:rsidRPr="008C3404">
        <w:rPr>
          <w:lang w:val="en-GB" w:eastAsia="x-none"/>
        </w:rPr>
        <w:t>The main environmental and social concerns raised during the stakeholder consultations are as follows:</w:t>
      </w:r>
    </w:p>
    <w:p w14:paraId="78091B81" w14:textId="41FC9DAE" w:rsidR="00A718DD" w:rsidRPr="008C3404" w:rsidRDefault="00655233" w:rsidP="0047132C">
      <w:pPr>
        <w:numPr>
          <w:ilvl w:val="0"/>
          <w:numId w:val="49"/>
        </w:numPr>
        <w:jc w:val="both"/>
        <w:rPr>
          <w:b/>
          <w:i/>
          <w:lang w:val="en-GB" w:eastAsia="x-none"/>
        </w:rPr>
      </w:pPr>
      <w:r w:rsidRPr="008C3404">
        <w:rPr>
          <w:b/>
          <w:i/>
          <w:lang w:val="en-GB" w:eastAsia="x-none"/>
        </w:rPr>
        <w:t xml:space="preserve">Clarity on </w:t>
      </w:r>
      <w:r w:rsidR="00684F49" w:rsidRPr="008C3404">
        <w:rPr>
          <w:b/>
          <w:i/>
          <w:lang w:val="en-GB" w:eastAsia="x-none"/>
        </w:rPr>
        <w:t>Project Duration</w:t>
      </w:r>
    </w:p>
    <w:p w14:paraId="454B97CE" w14:textId="606FBDFB" w:rsidR="00403272" w:rsidRPr="008C3404" w:rsidRDefault="00A718DD" w:rsidP="00A718DD">
      <w:pPr>
        <w:ind w:left="360"/>
        <w:jc w:val="both"/>
        <w:rPr>
          <w:lang w:val="en-GB" w:eastAsia="x-none"/>
        </w:rPr>
      </w:pPr>
      <w:r w:rsidRPr="008C3404">
        <w:rPr>
          <w:lang w:val="en-GB" w:eastAsia="x-none"/>
        </w:rPr>
        <w:t xml:space="preserve">Majority of the PAPs consulted </w:t>
      </w:r>
      <w:r w:rsidR="0035276B" w:rsidRPr="008C3404">
        <w:rPr>
          <w:lang w:val="en-GB" w:eastAsia="x-none"/>
        </w:rPr>
        <w:t>e</w:t>
      </w:r>
      <w:r w:rsidR="00403272" w:rsidRPr="008C3404">
        <w:rPr>
          <w:lang w:val="en-GB" w:eastAsia="x-none"/>
        </w:rPr>
        <w:t>xpressed concern about the suspension of construction works and wanted to know when the project will resume and the duration of the construction works.</w:t>
      </w:r>
    </w:p>
    <w:p w14:paraId="5BBE7D2C" w14:textId="1D72628B" w:rsidR="00A718DD" w:rsidRPr="008C3404" w:rsidRDefault="00836370" w:rsidP="0047132C">
      <w:pPr>
        <w:numPr>
          <w:ilvl w:val="0"/>
          <w:numId w:val="49"/>
        </w:numPr>
        <w:spacing w:before="240"/>
        <w:jc w:val="both"/>
        <w:rPr>
          <w:b/>
          <w:i/>
          <w:lang w:val="en-GB" w:eastAsia="x-none"/>
        </w:rPr>
      </w:pPr>
      <w:r w:rsidRPr="008C3404">
        <w:rPr>
          <w:b/>
          <w:i/>
          <w:lang w:val="en-GB" w:eastAsia="x-none"/>
        </w:rPr>
        <w:t xml:space="preserve">Temporary </w:t>
      </w:r>
      <w:r w:rsidR="00403272" w:rsidRPr="008C3404">
        <w:rPr>
          <w:b/>
          <w:i/>
          <w:lang w:val="en-GB" w:eastAsia="x-none"/>
        </w:rPr>
        <w:t>Displacement</w:t>
      </w:r>
    </w:p>
    <w:p w14:paraId="35D4D9DA" w14:textId="7740FD4E" w:rsidR="00A718DD" w:rsidRPr="008C3404" w:rsidRDefault="00A718DD" w:rsidP="00403272">
      <w:pPr>
        <w:ind w:left="360"/>
        <w:jc w:val="both"/>
        <w:rPr>
          <w:lang w:val="en-GB"/>
        </w:rPr>
      </w:pPr>
      <w:r w:rsidRPr="008C3404">
        <w:rPr>
          <w:lang w:val="en-GB"/>
        </w:rPr>
        <w:t xml:space="preserve">Most </w:t>
      </w:r>
      <w:r w:rsidR="00403272" w:rsidRPr="008C3404">
        <w:rPr>
          <w:lang w:val="en-GB"/>
        </w:rPr>
        <w:t>s</w:t>
      </w:r>
      <w:r w:rsidR="00FB2D13" w:rsidRPr="008C3404">
        <w:rPr>
          <w:lang w:val="en-GB"/>
        </w:rPr>
        <w:t>ellers by the d</w:t>
      </w:r>
      <w:r w:rsidRPr="008C3404">
        <w:rPr>
          <w:lang w:val="en-GB"/>
        </w:rPr>
        <w:t xml:space="preserve">rain </w:t>
      </w:r>
      <w:r w:rsidR="0035276B" w:rsidRPr="008C3404">
        <w:rPr>
          <w:lang w:val="en-GB"/>
        </w:rPr>
        <w:t xml:space="preserve">were concerned that they might be </w:t>
      </w:r>
      <w:r w:rsidR="00403272" w:rsidRPr="008C3404">
        <w:rPr>
          <w:lang w:val="en-GB"/>
        </w:rPr>
        <w:t>permanently displaced by the project</w:t>
      </w:r>
      <w:r w:rsidR="0035276B" w:rsidRPr="008C3404">
        <w:rPr>
          <w:lang w:val="en-GB"/>
        </w:rPr>
        <w:t xml:space="preserve">. </w:t>
      </w:r>
      <w:r w:rsidR="00C06596" w:rsidRPr="008C3404">
        <w:rPr>
          <w:lang w:val="en-GB"/>
        </w:rPr>
        <w:t xml:space="preserve">it was </w:t>
      </w:r>
      <w:r w:rsidR="0035276B" w:rsidRPr="008C3404">
        <w:rPr>
          <w:lang w:val="en-GB"/>
        </w:rPr>
        <w:t xml:space="preserve">clarified that displacement is only temporary (Construction phase) </w:t>
      </w:r>
      <w:r w:rsidR="00C06596" w:rsidRPr="008C3404">
        <w:rPr>
          <w:lang w:val="en-GB"/>
        </w:rPr>
        <w:t>after the project is completed</w:t>
      </w:r>
      <w:r w:rsidR="00E3049C" w:rsidRPr="008C3404">
        <w:rPr>
          <w:lang w:val="en-GB"/>
        </w:rPr>
        <w:t xml:space="preserve"> they would be able to return to the site to continue with their business</w:t>
      </w:r>
      <w:r w:rsidR="00C06596" w:rsidRPr="008C3404">
        <w:rPr>
          <w:lang w:val="en-GB"/>
        </w:rPr>
        <w:t>.</w:t>
      </w:r>
    </w:p>
    <w:p w14:paraId="085BC2F8" w14:textId="5A05B0E7" w:rsidR="00A718DD" w:rsidRPr="008C3404" w:rsidRDefault="0035276B" w:rsidP="0047132C">
      <w:pPr>
        <w:numPr>
          <w:ilvl w:val="0"/>
          <w:numId w:val="49"/>
        </w:numPr>
        <w:spacing w:before="240"/>
        <w:jc w:val="both"/>
        <w:rPr>
          <w:b/>
          <w:i/>
          <w:lang w:val="en-GB" w:eastAsia="x-none"/>
        </w:rPr>
      </w:pPr>
      <w:r w:rsidRPr="008C3404">
        <w:rPr>
          <w:b/>
          <w:i/>
          <w:lang w:val="en-GB" w:eastAsia="x-none"/>
        </w:rPr>
        <w:t xml:space="preserve">Information on </w:t>
      </w:r>
      <w:r w:rsidR="00B305A3" w:rsidRPr="008C3404">
        <w:rPr>
          <w:b/>
          <w:i/>
          <w:lang w:val="en-GB" w:eastAsia="x-none"/>
        </w:rPr>
        <w:t>Valuation</w:t>
      </w:r>
      <w:r w:rsidRPr="008C3404">
        <w:rPr>
          <w:b/>
          <w:i/>
          <w:lang w:val="en-GB" w:eastAsia="x-none"/>
        </w:rPr>
        <w:t xml:space="preserve"> Criteria</w:t>
      </w:r>
    </w:p>
    <w:p w14:paraId="6CDAEA29" w14:textId="655466E8" w:rsidR="00A718DD" w:rsidRPr="008C3404" w:rsidRDefault="00A718DD" w:rsidP="00001DA8">
      <w:pPr>
        <w:ind w:left="360"/>
        <w:jc w:val="both"/>
        <w:rPr>
          <w:lang w:val="en-GB" w:eastAsia="x-none"/>
        </w:rPr>
      </w:pPr>
      <w:r w:rsidRPr="008C3404">
        <w:rPr>
          <w:lang w:val="en-GB" w:eastAsia="x-none"/>
        </w:rPr>
        <w:t xml:space="preserve">Majority of </w:t>
      </w:r>
      <w:r w:rsidR="00001DA8" w:rsidRPr="008C3404">
        <w:rPr>
          <w:lang w:val="en-GB" w:eastAsia="x-none"/>
        </w:rPr>
        <w:t>P</w:t>
      </w:r>
      <w:r w:rsidRPr="008C3404">
        <w:rPr>
          <w:lang w:val="en-GB" w:eastAsia="x-none"/>
        </w:rPr>
        <w:t>A</w:t>
      </w:r>
      <w:r w:rsidR="00001DA8" w:rsidRPr="008C3404">
        <w:rPr>
          <w:lang w:val="en-GB" w:eastAsia="x-none"/>
        </w:rPr>
        <w:t>P</w:t>
      </w:r>
      <w:r w:rsidRPr="008C3404">
        <w:rPr>
          <w:lang w:val="en-GB" w:eastAsia="x-none"/>
        </w:rPr>
        <w:t xml:space="preserve">s </w:t>
      </w:r>
      <w:r w:rsidR="00E3049C" w:rsidRPr="008C3404">
        <w:rPr>
          <w:lang w:val="en-GB" w:eastAsia="x-none"/>
        </w:rPr>
        <w:t>sought clarification on the criteria for the valuation of affected properties as well as compensation for loss of livelihood.</w:t>
      </w:r>
      <w:r w:rsidR="00001DA8" w:rsidRPr="008C3404">
        <w:rPr>
          <w:lang w:val="en-GB" w:eastAsia="x-none"/>
        </w:rPr>
        <w:t xml:space="preserve"> </w:t>
      </w:r>
    </w:p>
    <w:p w14:paraId="25561890" w14:textId="77777777" w:rsidR="00A718DD" w:rsidRPr="008C3404" w:rsidRDefault="00A718DD" w:rsidP="00A718DD">
      <w:pPr>
        <w:tabs>
          <w:tab w:val="left" w:pos="5130"/>
        </w:tabs>
        <w:rPr>
          <w:lang w:val="en-GB" w:eastAsia="x-none"/>
        </w:rPr>
      </w:pPr>
    </w:p>
    <w:p w14:paraId="72F914EA" w14:textId="77777777" w:rsidR="00A718DD" w:rsidRPr="008C3404" w:rsidRDefault="00A718DD" w:rsidP="00A718DD">
      <w:pPr>
        <w:rPr>
          <w:lang w:val="en-GB" w:eastAsia="x-none"/>
        </w:rPr>
      </w:pPr>
    </w:p>
    <w:p w14:paraId="6FC5597F" w14:textId="1D970A46" w:rsidR="0080292E" w:rsidRPr="008C3404" w:rsidRDefault="0080292E" w:rsidP="0080292E">
      <w:pPr>
        <w:pStyle w:val="Heading2"/>
      </w:pPr>
      <w:bookmarkStart w:id="208" w:name="_Toc468741937"/>
      <w:bookmarkStart w:id="209" w:name="_Toc483317119"/>
      <w:r w:rsidRPr="008C3404">
        <w:t>Disclosure</w:t>
      </w:r>
      <w:bookmarkEnd w:id="208"/>
      <w:r w:rsidR="00A3404E" w:rsidRPr="008C3404">
        <w:rPr>
          <w:lang w:val="en-GB"/>
        </w:rPr>
        <w:t xml:space="preserve"> of ESMP</w:t>
      </w:r>
      <w:bookmarkEnd w:id="209"/>
    </w:p>
    <w:p w14:paraId="0E3A1B8E" w14:textId="5E2E4497" w:rsidR="0080292E" w:rsidRPr="008C3404" w:rsidRDefault="0080292E" w:rsidP="0080292E">
      <w:pPr>
        <w:pStyle w:val="Style8"/>
        <w:rPr>
          <w:rFonts w:asciiTheme="minorHAnsi" w:hAnsiTheme="minorHAnsi" w:cstheme="minorHAnsi"/>
        </w:rPr>
      </w:pPr>
      <w:r w:rsidRPr="008C3404">
        <w:rPr>
          <w:rFonts w:asciiTheme="minorHAnsi" w:hAnsiTheme="minorHAnsi" w:cstheme="minorHAnsi"/>
        </w:rPr>
        <w:t>The World Bank (WB) requires that the ESMP</w:t>
      </w:r>
      <w:r w:rsidR="00A3404E" w:rsidRPr="008C3404">
        <w:rPr>
          <w:rFonts w:asciiTheme="minorHAnsi" w:hAnsiTheme="minorHAnsi" w:cstheme="minorHAnsi"/>
        </w:rPr>
        <w:t xml:space="preserve"> </w:t>
      </w:r>
      <w:r w:rsidRPr="008C3404">
        <w:rPr>
          <w:rFonts w:asciiTheme="minorHAnsi" w:hAnsiTheme="minorHAnsi" w:cstheme="minorHAnsi"/>
        </w:rPr>
        <w:t>be submitted for public disclosure purposes. The disclosure will take the form of in-country as well as infoshop disclosures.</w:t>
      </w:r>
    </w:p>
    <w:p w14:paraId="36578F15" w14:textId="77777777" w:rsidR="0080292E" w:rsidRPr="008C3404" w:rsidRDefault="0080292E" w:rsidP="00A3404E">
      <w:pPr>
        <w:pStyle w:val="Heading3"/>
      </w:pPr>
      <w:bookmarkStart w:id="210" w:name="_Toc483317120"/>
      <w:r w:rsidRPr="008C3404">
        <w:t>In-country Disclosure Process</w:t>
      </w:r>
      <w:bookmarkEnd w:id="210"/>
    </w:p>
    <w:p w14:paraId="5818EFB2" w14:textId="0360F39E" w:rsidR="0080292E" w:rsidRPr="008C3404" w:rsidRDefault="0080292E" w:rsidP="0080292E">
      <w:pPr>
        <w:pStyle w:val="Style8"/>
        <w:rPr>
          <w:rFonts w:asciiTheme="minorHAnsi" w:hAnsiTheme="minorHAnsi" w:cstheme="minorHAnsi"/>
        </w:rPr>
      </w:pPr>
      <w:r w:rsidRPr="008C3404">
        <w:rPr>
          <w:rFonts w:asciiTheme="minorHAnsi" w:hAnsiTheme="minorHAnsi" w:cstheme="minorHAnsi"/>
        </w:rPr>
        <w:t xml:space="preserve">The PCU will submit copies of the </w:t>
      </w:r>
      <w:r w:rsidR="00A3404E" w:rsidRPr="008C3404">
        <w:rPr>
          <w:rFonts w:asciiTheme="minorHAnsi" w:hAnsiTheme="minorHAnsi" w:cstheme="minorHAnsi"/>
        </w:rPr>
        <w:t>ESMP</w:t>
      </w:r>
      <w:r w:rsidRPr="008C3404">
        <w:rPr>
          <w:rFonts w:asciiTheme="minorHAnsi" w:hAnsiTheme="minorHAnsi" w:cstheme="minorHAnsi"/>
        </w:rPr>
        <w:t xml:space="preserve"> to the Ghana office of the World Bank for clearance. The PCU will then ensure that copies of the cleared </w:t>
      </w:r>
      <w:r w:rsidR="00A3404E" w:rsidRPr="008C3404">
        <w:rPr>
          <w:rFonts w:asciiTheme="minorHAnsi" w:hAnsiTheme="minorHAnsi" w:cstheme="minorHAnsi"/>
        </w:rPr>
        <w:t>ESMP</w:t>
      </w:r>
      <w:r w:rsidRPr="008C3404">
        <w:rPr>
          <w:rFonts w:asciiTheme="minorHAnsi" w:hAnsiTheme="minorHAnsi" w:cstheme="minorHAnsi"/>
        </w:rPr>
        <w:t xml:space="preserve"> or </w:t>
      </w:r>
      <w:r w:rsidR="00A3404E" w:rsidRPr="008C3404">
        <w:rPr>
          <w:rFonts w:asciiTheme="minorHAnsi" w:hAnsiTheme="minorHAnsi" w:cstheme="minorHAnsi"/>
        </w:rPr>
        <w:t xml:space="preserve">its </w:t>
      </w:r>
      <w:r w:rsidRPr="008C3404">
        <w:rPr>
          <w:rFonts w:asciiTheme="minorHAnsi" w:hAnsiTheme="minorHAnsi" w:cstheme="minorHAnsi"/>
        </w:rPr>
        <w:t xml:space="preserve">extracts (core report without annexes) are sent to the </w:t>
      </w:r>
      <w:r w:rsidR="00A3404E" w:rsidRPr="008C3404">
        <w:rPr>
          <w:rFonts w:asciiTheme="minorHAnsi" w:hAnsiTheme="minorHAnsi" w:cstheme="minorHAnsi"/>
        </w:rPr>
        <w:t>Municipal</w:t>
      </w:r>
      <w:r w:rsidRPr="008C3404">
        <w:rPr>
          <w:rFonts w:asciiTheme="minorHAnsi" w:hAnsiTheme="minorHAnsi" w:cstheme="minorHAnsi"/>
        </w:rPr>
        <w:t xml:space="preserve"> Assembly to enable the PAPs, and other stakeholders such as Assemblymen/women and NGOs access the document. A public notice of the </w:t>
      </w:r>
      <w:r w:rsidR="00A3404E" w:rsidRPr="008C3404">
        <w:rPr>
          <w:rFonts w:asciiTheme="minorHAnsi" w:hAnsiTheme="minorHAnsi" w:cstheme="minorHAnsi"/>
        </w:rPr>
        <w:t>ESMP</w:t>
      </w:r>
      <w:r w:rsidRPr="008C3404">
        <w:rPr>
          <w:rFonts w:asciiTheme="minorHAnsi" w:hAnsiTheme="minorHAnsi" w:cstheme="minorHAnsi"/>
        </w:rPr>
        <w:t xml:space="preserve"> disclosure will be placed at the Assembly premises and a </w:t>
      </w:r>
      <w:r w:rsidR="00A3404E" w:rsidRPr="008C3404">
        <w:rPr>
          <w:rFonts w:asciiTheme="minorHAnsi" w:hAnsiTheme="minorHAnsi" w:cstheme="minorHAnsi"/>
        </w:rPr>
        <w:t xml:space="preserve">publication in a national newspaper as well as </w:t>
      </w:r>
      <w:r w:rsidRPr="008C3404">
        <w:rPr>
          <w:rFonts w:asciiTheme="minorHAnsi" w:hAnsiTheme="minorHAnsi" w:cstheme="minorHAnsi"/>
        </w:rPr>
        <w:t xml:space="preserve">local radio announcement also made to inform the public/PAPs about the documents at the Assembly. </w:t>
      </w:r>
    </w:p>
    <w:p w14:paraId="4FB05C0D" w14:textId="77777777" w:rsidR="0080292E" w:rsidRPr="008C3404" w:rsidRDefault="0080292E" w:rsidP="0080292E">
      <w:pPr>
        <w:pStyle w:val="Style8"/>
        <w:rPr>
          <w:rFonts w:asciiTheme="minorHAnsi" w:hAnsiTheme="minorHAnsi" w:cstheme="minorHAnsi"/>
        </w:rPr>
      </w:pPr>
    </w:p>
    <w:p w14:paraId="3BC83723" w14:textId="77777777" w:rsidR="0080292E" w:rsidRPr="008C3404" w:rsidRDefault="0080292E" w:rsidP="0080292E">
      <w:pPr>
        <w:pStyle w:val="Style8"/>
        <w:rPr>
          <w:rFonts w:asciiTheme="minorHAnsi" w:hAnsiTheme="minorHAnsi" w:cstheme="minorHAnsi"/>
          <w:u w:val="single"/>
        </w:rPr>
      </w:pPr>
      <w:r w:rsidRPr="008C3404">
        <w:rPr>
          <w:rFonts w:asciiTheme="minorHAnsi" w:hAnsiTheme="minorHAnsi" w:cstheme="minorHAnsi"/>
          <w:u w:val="single"/>
        </w:rPr>
        <w:t>Duration of in-country Disclosure</w:t>
      </w:r>
    </w:p>
    <w:p w14:paraId="0AF82072" w14:textId="5971349C" w:rsidR="0080292E" w:rsidRPr="008C3404" w:rsidRDefault="00A3404E" w:rsidP="0080292E">
      <w:pPr>
        <w:pStyle w:val="Style8"/>
        <w:rPr>
          <w:rFonts w:asciiTheme="minorHAnsi" w:hAnsiTheme="minorHAnsi" w:cstheme="minorHAnsi"/>
        </w:rPr>
      </w:pPr>
      <w:r w:rsidRPr="008C3404">
        <w:rPr>
          <w:rFonts w:asciiTheme="minorHAnsi" w:hAnsiTheme="minorHAnsi" w:cstheme="minorHAnsi"/>
        </w:rPr>
        <w:t>A</w:t>
      </w:r>
      <w:r w:rsidR="0080292E" w:rsidRPr="008C3404">
        <w:rPr>
          <w:rFonts w:asciiTheme="minorHAnsi" w:hAnsiTheme="minorHAnsi" w:cstheme="minorHAnsi"/>
        </w:rPr>
        <w:t xml:space="preserve"> maximum of 7 days (from date of public notification) would be allowed for receipt of public comments from the in-country disclosure. </w:t>
      </w:r>
    </w:p>
    <w:p w14:paraId="6C016A03" w14:textId="77777777" w:rsidR="0080292E" w:rsidRPr="008C3404" w:rsidRDefault="0080292E" w:rsidP="0080292E">
      <w:pPr>
        <w:pStyle w:val="Style8"/>
        <w:rPr>
          <w:rFonts w:asciiTheme="minorHAnsi" w:hAnsiTheme="minorHAnsi" w:cstheme="minorHAnsi"/>
        </w:rPr>
      </w:pPr>
    </w:p>
    <w:p w14:paraId="0D4CE290" w14:textId="77777777" w:rsidR="0080292E" w:rsidRPr="008C3404" w:rsidRDefault="0080292E" w:rsidP="0080292E">
      <w:pPr>
        <w:pStyle w:val="Style8"/>
        <w:rPr>
          <w:rFonts w:asciiTheme="minorHAnsi" w:hAnsiTheme="minorHAnsi" w:cstheme="minorHAnsi"/>
          <w:u w:val="single"/>
        </w:rPr>
      </w:pPr>
      <w:r w:rsidRPr="008C3404">
        <w:rPr>
          <w:rFonts w:asciiTheme="minorHAnsi" w:hAnsiTheme="minorHAnsi" w:cstheme="minorHAnsi"/>
          <w:u w:val="single"/>
        </w:rPr>
        <w:t>Public response to in-country Disclosure</w:t>
      </w:r>
    </w:p>
    <w:p w14:paraId="599C7053" w14:textId="58E3BC0F" w:rsidR="0080292E" w:rsidRPr="008C3404" w:rsidRDefault="0080292E" w:rsidP="0080292E">
      <w:pPr>
        <w:pStyle w:val="Style8"/>
        <w:rPr>
          <w:rFonts w:asciiTheme="minorHAnsi" w:hAnsiTheme="minorHAnsi" w:cstheme="minorHAnsi"/>
        </w:rPr>
      </w:pPr>
      <w:r w:rsidRPr="008C3404">
        <w:rPr>
          <w:rFonts w:asciiTheme="minorHAnsi" w:hAnsiTheme="minorHAnsi" w:cstheme="minorHAnsi"/>
        </w:rPr>
        <w:t xml:space="preserve">The PCU will collate feedback from the in-country disclosure and relay them to the consultant to be incorporated into the draft final </w:t>
      </w:r>
      <w:r w:rsidR="00A3404E" w:rsidRPr="008C3404">
        <w:rPr>
          <w:rFonts w:asciiTheme="minorHAnsi" w:hAnsiTheme="minorHAnsi" w:cstheme="minorHAnsi"/>
        </w:rPr>
        <w:t>ESMP</w:t>
      </w:r>
      <w:r w:rsidRPr="008C3404">
        <w:rPr>
          <w:rFonts w:asciiTheme="minorHAnsi" w:hAnsiTheme="minorHAnsi" w:cstheme="minorHAnsi"/>
        </w:rPr>
        <w:t xml:space="preserve">. </w:t>
      </w:r>
    </w:p>
    <w:p w14:paraId="1EE1B544" w14:textId="77777777" w:rsidR="0080292E" w:rsidRPr="008C3404" w:rsidRDefault="0080292E" w:rsidP="00A3404E">
      <w:pPr>
        <w:pStyle w:val="Heading3"/>
      </w:pPr>
      <w:bookmarkStart w:id="211" w:name="_Toc483317121"/>
      <w:r w:rsidRPr="008C3404">
        <w:t>Infoshop Disclosure</w:t>
      </w:r>
      <w:bookmarkEnd w:id="211"/>
    </w:p>
    <w:p w14:paraId="53F3BBE2" w14:textId="63DD7F93" w:rsidR="0080292E" w:rsidRPr="008C3404" w:rsidRDefault="0080292E" w:rsidP="0080292E">
      <w:pPr>
        <w:pStyle w:val="Style8"/>
        <w:rPr>
          <w:rFonts w:asciiTheme="minorHAnsi" w:hAnsiTheme="minorHAnsi" w:cstheme="minorHAnsi"/>
        </w:rPr>
      </w:pPr>
      <w:r w:rsidRPr="008C3404">
        <w:rPr>
          <w:rFonts w:asciiTheme="minorHAnsi" w:hAnsiTheme="minorHAnsi" w:cstheme="minorHAnsi"/>
        </w:rPr>
        <w:t xml:space="preserve">Copies of the Final </w:t>
      </w:r>
      <w:r w:rsidR="00A3404E" w:rsidRPr="008C3404">
        <w:rPr>
          <w:rFonts w:asciiTheme="minorHAnsi" w:hAnsiTheme="minorHAnsi" w:cstheme="minorHAnsi"/>
        </w:rPr>
        <w:t>ESMP</w:t>
      </w:r>
      <w:r w:rsidRPr="008C3404">
        <w:rPr>
          <w:rFonts w:asciiTheme="minorHAnsi" w:hAnsiTheme="minorHAnsi" w:cstheme="minorHAnsi"/>
        </w:rPr>
        <w:t xml:space="preserve"> will be submitted in electronic form to the Ghana office WB. The Ghana office WB will forward these to the WB infoshop in Washington for disclosure. </w:t>
      </w:r>
    </w:p>
    <w:p w14:paraId="487BA032" w14:textId="0C4E1E46" w:rsidR="0080292E" w:rsidRPr="008C3404" w:rsidRDefault="0080292E" w:rsidP="0080292E">
      <w:pPr>
        <w:rPr>
          <w:rFonts w:asciiTheme="minorHAnsi" w:hAnsiTheme="minorHAnsi" w:cstheme="minorHAnsi"/>
        </w:rPr>
      </w:pPr>
    </w:p>
    <w:p w14:paraId="53989666" w14:textId="77777777" w:rsidR="0035276B" w:rsidRPr="008C3404" w:rsidRDefault="0035276B" w:rsidP="0035276B">
      <w:pPr>
        <w:autoSpaceDE w:val="0"/>
        <w:autoSpaceDN w:val="0"/>
        <w:adjustRightInd w:val="0"/>
        <w:rPr>
          <w:rFonts w:asciiTheme="minorHAnsi" w:hAnsiTheme="minorHAnsi" w:cstheme="minorHAnsi"/>
          <w:lang w:val="en-GB"/>
        </w:rPr>
      </w:pPr>
      <w:r w:rsidRPr="008C3404">
        <w:rPr>
          <w:rFonts w:asciiTheme="minorHAnsi" w:hAnsiTheme="minorHAnsi" w:cstheme="minorHAnsi"/>
          <w:lang w:val="en-GB"/>
        </w:rPr>
        <w:lastRenderedPageBreak/>
        <w:t xml:space="preserve">An Environmental and Social Management Framework (ESMF) was prepared for the GAMA Projects in December 2012 and it was approved by the World Bank and disclosed as part of the World Bank requirements at the World Bank Infoshop. </w:t>
      </w:r>
    </w:p>
    <w:p w14:paraId="1FCEA085" w14:textId="77777777" w:rsidR="0035276B" w:rsidRPr="008C3404" w:rsidRDefault="0035276B" w:rsidP="0035276B">
      <w:pPr>
        <w:autoSpaceDE w:val="0"/>
        <w:autoSpaceDN w:val="0"/>
        <w:adjustRightInd w:val="0"/>
        <w:rPr>
          <w:rFonts w:asciiTheme="minorHAnsi" w:hAnsiTheme="minorHAnsi" w:cstheme="minorHAnsi"/>
          <w:lang w:val="en-GB"/>
        </w:rPr>
      </w:pPr>
    </w:p>
    <w:p w14:paraId="2BEC0CDE" w14:textId="77777777" w:rsidR="0035276B" w:rsidRPr="008C3404" w:rsidRDefault="0035276B" w:rsidP="0080292E">
      <w:pPr>
        <w:rPr>
          <w:rFonts w:asciiTheme="minorHAnsi" w:hAnsiTheme="minorHAnsi" w:cstheme="minorHAnsi"/>
        </w:rPr>
      </w:pPr>
    </w:p>
    <w:p w14:paraId="31A7F00B" w14:textId="0FAACEA2" w:rsidR="001A55F8" w:rsidRPr="008C3404" w:rsidRDefault="00A718DD" w:rsidP="00A718DD">
      <w:pPr>
        <w:rPr>
          <w:lang w:val="en-GB" w:eastAsia="x-none"/>
        </w:rPr>
      </w:pPr>
      <w:r w:rsidRPr="008C3404">
        <w:br w:type="page"/>
      </w:r>
    </w:p>
    <w:p w14:paraId="65B743CF" w14:textId="7A26378E" w:rsidR="00D84C53" w:rsidRPr="008C3404" w:rsidRDefault="00072255" w:rsidP="00DC53CE">
      <w:pPr>
        <w:pStyle w:val="Heading1"/>
        <w:rPr>
          <w:rFonts w:asciiTheme="minorHAnsi" w:hAnsiTheme="minorHAnsi" w:cstheme="minorHAnsi"/>
        </w:rPr>
      </w:pPr>
      <w:bookmarkStart w:id="212" w:name="_Toc483317122"/>
      <w:r w:rsidRPr="008C3404">
        <w:rPr>
          <w:rFonts w:asciiTheme="minorHAnsi" w:hAnsiTheme="minorHAnsi" w:cstheme="minorHAnsi"/>
        </w:rPr>
        <w:lastRenderedPageBreak/>
        <w:t xml:space="preserve">DESCRIPTION OF </w:t>
      </w:r>
      <w:r w:rsidR="00405614" w:rsidRPr="008C3404">
        <w:rPr>
          <w:rFonts w:asciiTheme="minorHAnsi" w:hAnsiTheme="minorHAnsi" w:cstheme="minorHAnsi"/>
        </w:rPr>
        <w:t>eNVIRONMENTAL AND SOCIAL IMPACTS</w:t>
      </w:r>
      <w:bookmarkEnd w:id="212"/>
      <w:r w:rsidR="00405614" w:rsidRPr="008C3404">
        <w:rPr>
          <w:rFonts w:asciiTheme="minorHAnsi" w:hAnsiTheme="minorHAnsi" w:cstheme="minorHAnsi"/>
        </w:rPr>
        <w:t xml:space="preserve"> </w:t>
      </w:r>
      <w:bookmarkEnd w:id="176"/>
    </w:p>
    <w:p w14:paraId="42B1366A" w14:textId="1D78F757" w:rsidR="00D84C53" w:rsidRPr="008C3404" w:rsidRDefault="00D84C53" w:rsidP="00DC53CE">
      <w:pPr>
        <w:jc w:val="both"/>
        <w:rPr>
          <w:rFonts w:asciiTheme="minorHAnsi" w:hAnsiTheme="minorHAnsi" w:cstheme="minorHAnsi"/>
        </w:rPr>
      </w:pPr>
      <w:r w:rsidRPr="008C3404">
        <w:rPr>
          <w:rFonts w:asciiTheme="minorHAnsi" w:hAnsiTheme="minorHAnsi" w:cstheme="minorHAnsi"/>
        </w:rPr>
        <w:t xml:space="preserve">Field inspections and observations, concerns arising from stakeholder consultations and project description </w:t>
      </w:r>
      <w:r w:rsidR="00405614" w:rsidRPr="008C3404">
        <w:rPr>
          <w:rFonts w:asciiTheme="minorHAnsi" w:hAnsiTheme="minorHAnsi" w:cstheme="minorHAnsi"/>
        </w:rPr>
        <w:t xml:space="preserve">and designs </w:t>
      </w:r>
      <w:r w:rsidRPr="008C3404">
        <w:rPr>
          <w:rFonts w:asciiTheme="minorHAnsi" w:hAnsiTheme="minorHAnsi" w:cstheme="minorHAnsi"/>
        </w:rPr>
        <w:t xml:space="preserve">formed the basis for the identified potential environmental issues and impacts likely to be associated with the proposed </w:t>
      </w:r>
      <w:r w:rsidR="00D45529" w:rsidRPr="008C3404">
        <w:rPr>
          <w:rFonts w:asciiTheme="minorHAnsi" w:hAnsiTheme="minorHAnsi" w:cstheme="minorHAnsi"/>
        </w:rPr>
        <w:t xml:space="preserve">construction of </w:t>
      </w:r>
      <w:r w:rsidR="00C16DC1" w:rsidRPr="008C3404">
        <w:rPr>
          <w:rFonts w:asciiTheme="minorHAnsi" w:hAnsiTheme="minorHAnsi" w:cstheme="minorHAnsi"/>
        </w:rPr>
        <w:t xml:space="preserve">Culverts </w:t>
      </w:r>
      <w:r w:rsidR="006126D9" w:rsidRPr="008C3404">
        <w:rPr>
          <w:rFonts w:asciiTheme="minorHAnsi" w:hAnsiTheme="minorHAnsi" w:cstheme="minorHAnsi"/>
        </w:rPr>
        <w:t>at Dome-Kwabenya in</w:t>
      </w:r>
      <w:r w:rsidR="00C16DC1" w:rsidRPr="008C3404">
        <w:rPr>
          <w:rFonts w:asciiTheme="minorHAnsi" w:hAnsiTheme="minorHAnsi" w:cstheme="minorHAnsi"/>
        </w:rPr>
        <w:t xml:space="preserve"> </w:t>
      </w:r>
      <w:r w:rsidR="006126D9" w:rsidRPr="008C3404">
        <w:rPr>
          <w:rFonts w:asciiTheme="minorHAnsi" w:hAnsiTheme="minorHAnsi" w:cstheme="minorHAnsi"/>
        </w:rPr>
        <w:t xml:space="preserve">the </w:t>
      </w:r>
      <w:r w:rsidR="00C16DC1" w:rsidRPr="008C3404">
        <w:rPr>
          <w:rFonts w:asciiTheme="minorHAnsi" w:hAnsiTheme="minorHAnsi" w:cstheme="minorHAnsi"/>
        </w:rPr>
        <w:t>G</w:t>
      </w:r>
      <w:r w:rsidR="006126D9" w:rsidRPr="008C3404">
        <w:rPr>
          <w:rFonts w:asciiTheme="minorHAnsi" w:hAnsiTheme="minorHAnsi" w:cstheme="minorHAnsi"/>
        </w:rPr>
        <w:t xml:space="preserve">a </w:t>
      </w:r>
      <w:r w:rsidR="00C16DC1" w:rsidRPr="008C3404">
        <w:rPr>
          <w:rFonts w:asciiTheme="minorHAnsi" w:hAnsiTheme="minorHAnsi" w:cstheme="minorHAnsi"/>
        </w:rPr>
        <w:t>E</w:t>
      </w:r>
      <w:r w:rsidR="006126D9" w:rsidRPr="008C3404">
        <w:rPr>
          <w:rFonts w:asciiTheme="minorHAnsi" w:hAnsiTheme="minorHAnsi" w:cstheme="minorHAnsi"/>
        </w:rPr>
        <w:t xml:space="preserve">ast </w:t>
      </w:r>
      <w:r w:rsidR="00C16DC1" w:rsidRPr="008C3404">
        <w:rPr>
          <w:rFonts w:asciiTheme="minorHAnsi" w:hAnsiTheme="minorHAnsi" w:cstheme="minorHAnsi"/>
        </w:rPr>
        <w:t>M</w:t>
      </w:r>
      <w:r w:rsidR="006126D9" w:rsidRPr="008C3404">
        <w:rPr>
          <w:rFonts w:asciiTheme="minorHAnsi" w:hAnsiTheme="minorHAnsi" w:cstheme="minorHAnsi"/>
        </w:rPr>
        <w:t>unicipal.</w:t>
      </w:r>
    </w:p>
    <w:p w14:paraId="23814EA9" w14:textId="77777777" w:rsidR="00D84C53" w:rsidRPr="008C3404" w:rsidRDefault="00D84C53" w:rsidP="00DC53CE">
      <w:pPr>
        <w:jc w:val="both"/>
        <w:rPr>
          <w:rFonts w:asciiTheme="minorHAnsi" w:hAnsiTheme="minorHAnsi" w:cstheme="minorHAnsi"/>
        </w:rPr>
      </w:pPr>
    </w:p>
    <w:p w14:paraId="32B36E2E" w14:textId="77777777" w:rsidR="00D84C53" w:rsidRPr="008C3404" w:rsidRDefault="00D84C53" w:rsidP="00DC53CE">
      <w:pPr>
        <w:pStyle w:val="Heading2"/>
        <w:jc w:val="both"/>
        <w:rPr>
          <w:rFonts w:asciiTheme="minorHAnsi" w:hAnsiTheme="minorHAnsi" w:cstheme="minorHAnsi"/>
        </w:rPr>
      </w:pPr>
      <w:bookmarkStart w:id="213" w:name="_Toc451548359"/>
      <w:bookmarkStart w:id="214" w:name="_Toc483317123"/>
      <w:bookmarkEnd w:id="213"/>
      <w:r w:rsidRPr="008C3404">
        <w:rPr>
          <w:rFonts w:asciiTheme="minorHAnsi" w:hAnsiTheme="minorHAnsi" w:cstheme="minorHAnsi"/>
        </w:rPr>
        <w:t>Project Area of Influence</w:t>
      </w:r>
      <w:bookmarkEnd w:id="214"/>
    </w:p>
    <w:p w14:paraId="258E7425" w14:textId="1C27E5D8" w:rsidR="006126D9" w:rsidRPr="008C3404" w:rsidRDefault="006126D9" w:rsidP="00DC53CE">
      <w:pPr>
        <w:jc w:val="both"/>
        <w:rPr>
          <w:rFonts w:asciiTheme="minorHAnsi" w:hAnsiTheme="minorHAnsi" w:cstheme="minorHAnsi"/>
          <w:lang w:eastAsia="x-none"/>
        </w:rPr>
      </w:pPr>
      <w:r w:rsidRPr="008C3404">
        <w:rPr>
          <w:rFonts w:asciiTheme="minorHAnsi" w:hAnsiTheme="minorHAnsi" w:cstheme="minorHAnsi"/>
          <w:lang w:eastAsia="x-none"/>
        </w:rPr>
        <w:t xml:space="preserve">The area of influence of the proposed drain construction at </w:t>
      </w:r>
      <w:r w:rsidR="00965C83" w:rsidRPr="008C3404">
        <w:rPr>
          <w:rFonts w:asciiTheme="minorHAnsi" w:hAnsiTheme="minorHAnsi" w:cstheme="minorHAnsi"/>
        </w:rPr>
        <w:t>Dome-Kwabenya</w:t>
      </w:r>
      <w:r w:rsidRPr="008C3404">
        <w:rPr>
          <w:rFonts w:asciiTheme="minorHAnsi" w:hAnsiTheme="minorHAnsi" w:cstheme="minorHAnsi"/>
          <w:lang w:eastAsia="x-none"/>
        </w:rPr>
        <w:t xml:space="preserve"> is described with respect to the following:</w:t>
      </w:r>
    </w:p>
    <w:p w14:paraId="650A78DF" w14:textId="77777777" w:rsidR="006126D9" w:rsidRPr="008C3404" w:rsidRDefault="006126D9" w:rsidP="0047132C">
      <w:pPr>
        <w:pStyle w:val="ListParagraph"/>
        <w:numPr>
          <w:ilvl w:val="0"/>
          <w:numId w:val="3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Geographical Area of Influence;</w:t>
      </w:r>
    </w:p>
    <w:p w14:paraId="5DCBDD26" w14:textId="77777777" w:rsidR="006126D9" w:rsidRPr="008C3404" w:rsidRDefault="006126D9" w:rsidP="0047132C">
      <w:pPr>
        <w:pStyle w:val="ListParagraph"/>
        <w:numPr>
          <w:ilvl w:val="0"/>
          <w:numId w:val="3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Physical Environmental Media Influence;</w:t>
      </w:r>
    </w:p>
    <w:p w14:paraId="70EFE859" w14:textId="77777777" w:rsidR="006126D9" w:rsidRPr="008C3404" w:rsidRDefault="006126D9" w:rsidP="0047132C">
      <w:pPr>
        <w:pStyle w:val="ListParagraph"/>
        <w:numPr>
          <w:ilvl w:val="0"/>
          <w:numId w:val="3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Community Influence and Vulnerable Persons in the Institutions; and </w:t>
      </w:r>
    </w:p>
    <w:p w14:paraId="3EB18D9A" w14:textId="77777777" w:rsidR="006126D9" w:rsidRPr="008C3404" w:rsidRDefault="006126D9" w:rsidP="0047132C">
      <w:pPr>
        <w:pStyle w:val="ListParagraph"/>
        <w:numPr>
          <w:ilvl w:val="0"/>
          <w:numId w:val="3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Institutional Influence.</w:t>
      </w:r>
    </w:p>
    <w:p w14:paraId="2896AAD0" w14:textId="77777777" w:rsidR="00D84C53" w:rsidRPr="008C3404" w:rsidRDefault="00D84C53" w:rsidP="00F81613">
      <w:pPr>
        <w:pStyle w:val="Heading3"/>
      </w:pPr>
      <w:bookmarkStart w:id="215" w:name="_Toc483317124"/>
      <w:r w:rsidRPr="008C3404">
        <w:t>Geographical Area of Influence</w:t>
      </w:r>
      <w:bookmarkEnd w:id="215"/>
    </w:p>
    <w:p w14:paraId="3DCF3F58" w14:textId="080E0CA8" w:rsidR="006126D9" w:rsidRPr="008C3404" w:rsidRDefault="006126D9" w:rsidP="00DC53CE">
      <w:pPr>
        <w:jc w:val="both"/>
        <w:rPr>
          <w:rFonts w:asciiTheme="minorHAnsi" w:hAnsiTheme="minorHAnsi" w:cstheme="minorHAnsi"/>
        </w:rPr>
      </w:pPr>
      <w:r w:rsidRPr="008C3404">
        <w:rPr>
          <w:rFonts w:asciiTheme="minorHAnsi" w:hAnsiTheme="minorHAnsi" w:cstheme="minorHAnsi"/>
        </w:rPr>
        <w:t xml:space="preserve">The immediate geographical area of influence for the proposed </w:t>
      </w:r>
      <w:r w:rsidR="00E76155" w:rsidRPr="008C3404">
        <w:rPr>
          <w:rFonts w:asciiTheme="minorHAnsi" w:hAnsiTheme="minorHAnsi" w:cstheme="minorHAnsi"/>
        </w:rPr>
        <w:t>Culvert at Dome Kwabenya</w:t>
      </w:r>
      <w:r w:rsidRPr="008C3404">
        <w:rPr>
          <w:rFonts w:asciiTheme="minorHAnsi" w:hAnsiTheme="minorHAnsi" w:cstheme="minorHAnsi"/>
        </w:rPr>
        <w:t xml:space="preserve"> during the construction stage is the immediate environs of the </w:t>
      </w:r>
      <w:r w:rsidR="00E76155" w:rsidRPr="008C3404">
        <w:rPr>
          <w:rFonts w:asciiTheme="minorHAnsi" w:hAnsiTheme="minorHAnsi" w:cstheme="minorHAnsi"/>
        </w:rPr>
        <w:t>Culverts</w:t>
      </w:r>
      <w:r w:rsidRPr="008C3404">
        <w:rPr>
          <w:rFonts w:asciiTheme="minorHAnsi" w:hAnsiTheme="minorHAnsi" w:cstheme="minorHAnsi"/>
        </w:rPr>
        <w:t xml:space="preserve">, i.e. along the Taifa- Burkina Road. Precisely </w:t>
      </w:r>
      <w:r w:rsidR="00E76155" w:rsidRPr="008C3404">
        <w:rPr>
          <w:rFonts w:asciiTheme="minorHAnsi" w:hAnsiTheme="minorHAnsi" w:cstheme="minorHAnsi"/>
        </w:rPr>
        <w:t xml:space="preserve">around </w:t>
      </w:r>
      <w:r w:rsidRPr="008C3404">
        <w:rPr>
          <w:rFonts w:asciiTheme="minorHAnsi" w:hAnsiTheme="minorHAnsi" w:cstheme="minorHAnsi"/>
        </w:rPr>
        <w:t>the first culvert (</w:t>
      </w:r>
      <w:r w:rsidR="00696D5E" w:rsidRPr="008C3404">
        <w:rPr>
          <w:rFonts w:asciiTheme="minorHAnsi" w:hAnsiTheme="minorHAnsi" w:cstheme="minorHAnsi"/>
        </w:rPr>
        <w:t>5°40'0.82"N,0°14'22.22"W</w:t>
      </w:r>
      <w:r w:rsidRPr="008C3404">
        <w:rPr>
          <w:rFonts w:asciiTheme="minorHAnsi" w:hAnsiTheme="minorHAnsi" w:cstheme="minorHAnsi"/>
        </w:rPr>
        <w:t>), Second culvert (</w:t>
      </w:r>
      <w:r w:rsidR="00696D5E" w:rsidRPr="008C3404">
        <w:rPr>
          <w:rFonts w:asciiTheme="minorHAnsi" w:hAnsiTheme="minorHAnsi" w:cstheme="minorHAnsi"/>
        </w:rPr>
        <w:t>5°40'0.78"N, 0°14'24.53"W</w:t>
      </w:r>
      <w:r w:rsidRPr="008C3404">
        <w:rPr>
          <w:rFonts w:asciiTheme="minorHAnsi" w:hAnsiTheme="minorHAnsi" w:cstheme="minorHAnsi"/>
        </w:rPr>
        <w:t>) and third Culvert (</w:t>
      </w:r>
      <w:r w:rsidR="00696D5E" w:rsidRPr="008C3404">
        <w:rPr>
          <w:rFonts w:asciiTheme="minorHAnsi" w:hAnsiTheme="minorHAnsi" w:cstheme="minorHAnsi"/>
        </w:rPr>
        <w:t>5°40'0.80"N,  0°14'27.67"W</w:t>
      </w:r>
      <w:r w:rsidRPr="008C3404">
        <w:rPr>
          <w:rFonts w:asciiTheme="minorHAnsi" w:hAnsiTheme="minorHAnsi" w:cstheme="minorHAnsi"/>
        </w:rPr>
        <w:t>)-which crosses the Taifa-Burkina Road.</w:t>
      </w:r>
    </w:p>
    <w:p w14:paraId="3723A7B5" w14:textId="1E0843ED" w:rsidR="00D84C53" w:rsidRPr="008C3404" w:rsidRDefault="00D33645" w:rsidP="00DC53CE">
      <w:pPr>
        <w:jc w:val="both"/>
        <w:rPr>
          <w:rFonts w:asciiTheme="minorHAnsi" w:hAnsiTheme="minorHAnsi" w:cstheme="minorHAnsi"/>
        </w:rPr>
      </w:pPr>
      <w:r w:rsidRPr="008C3404">
        <w:rPr>
          <w:rFonts w:asciiTheme="minorHAnsi" w:hAnsiTheme="minorHAnsi" w:cstheme="minorHAnsi"/>
        </w:rPr>
        <w:t xml:space="preserve">The larger geographical area of influence covers the </w:t>
      </w:r>
      <w:r w:rsidR="00DD2684" w:rsidRPr="008C3404">
        <w:rPr>
          <w:rFonts w:asciiTheme="minorHAnsi" w:hAnsiTheme="minorHAnsi" w:cstheme="minorHAnsi"/>
        </w:rPr>
        <w:t xml:space="preserve">Ga East Municipal </w:t>
      </w:r>
      <w:r w:rsidR="008A67D4" w:rsidRPr="008C3404">
        <w:rPr>
          <w:rFonts w:asciiTheme="minorHAnsi" w:hAnsiTheme="minorHAnsi" w:cstheme="minorHAnsi"/>
        </w:rPr>
        <w:t>of the Greater Accra Region of Ghana</w:t>
      </w:r>
      <w:r w:rsidR="0017467B" w:rsidRPr="008C3404">
        <w:rPr>
          <w:rFonts w:asciiTheme="minorHAnsi" w:hAnsiTheme="minorHAnsi" w:cstheme="minorHAnsi"/>
        </w:rPr>
        <w:t>.</w:t>
      </w:r>
    </w:p>
    <w:p w14:paraId="6DE5A2CB" w14:textId="77777777" w:rsidR="00D84C53" w:rsidRPr="008C3404" w:rsidRDefault="00D84C53" w:rsidP="00F81613">
      <w:pPr>
        <w:pStyle w:val="Heading3"/>
      </w:pPr>
      <w:bookmarkStart w:id="216" w:name="_Toc142099744"/>
      <w:bookmarkStart w:id="217" w:name="_Toc318216758"/>
      <w:bookmarkStart w:id="218" w:name="_Toc381537191"/>
      <w:bookmarkStart w:id="219" w:name="_Toc483317125"/>
      <w:r w:rsidRPr="008C3404">
        <w:t>Physical Environmental Media Influence</w:t>
      </w:r>
      <w:bookmarkEnd w:id="216"/>
      <w:bookmarkEnd w:id="217"/>
      <w:bookmarkEnd w:id="218"/>
      <w:bookmarkEnd w:id="219"/>
    </w:p>
    <w:p w14:paraId="187512FF" w14:textId="1FAB2A49" w:rsidR="00D84C53" w:rsidRPr="008C3404" w:rsidRDefault="00D84C53" w:rsidP="00DC53CE">
      <w:pPr>
        <w:jc w:val="both"/>
        <w:rPr>
          <w:rFonts w:asciiTheme="minorHAnsi" w:hAnsiTheme="minorHAnsi" w:cstheme="minorHAnsi"/>
          <w:lang w:val="en-GB"/>
        </w:rPr>
      </w:pPr>
      <w:r w:rsidRPr="008C3404">
        <w:rPr>
          <w:rFonts w:asciiTheme="minorHAnsi" w:hAnsiTheme="minorHAnsi" w:cstheme="minorHAnsi"/>
          <w:lang w:val="en-GB"/>
        </w:rPr>
        <w:t>The physical environmental media to be potentially influenced by the activities of the proposed project are land (landscape), air</w:t>
      </w:r>
      <w:r w:rsidR="00E76155" w:rsidRPr="008C3404">
        <w:rPr>
          <w:rFonts w:asciiTheme="minorHAnsi" w:hAnsiTheme="minorHAnsi" w:cstheme="minorHAnsi"/>
          <w:lang w:val="en-GB"/>
        </w:rPr>
        <w:t xml:space="preserve"> quality and </w:t>
      </w:r>
      <w:r w:rsidR="0017467B" w:rsidRPr="008C3404">
        <w:rPr>
          <w:rFonts w:asciiTheme="minorHAnsi" w:hAnsiTheme="minorHAnsi" w:cstheme="minorHAnsi"/>
          <w:lang w:val="en-GB"/>
        </w:rPr>
        <w:t xml:space="preserve">groundwater </w:t>
      </w:r>
      <w:r w:rsidR="001244D0" w:rsidRPr="008C3404">
        <w:rPr>
          <w:rFonts w:asciiTheme="minorHAnsi" w:hAnsiTheme="minorHAnsi" w:cstheme="minorHAnsi"/>
          <w:lang w:val="en-GB"/>
        </w:rPr>
        <w:t>the</w:t>
      </w:r>
      <w:r w:rsidRPr="008C3404">
        <w:rPr>
          <w:rFonts w:asciiTheme="minorHAnsi" w:hAnsiTheme="minorHAnsi" w:cstheme="minorHAnsi"/>
          <w:lang w:val="en-GB"/>
        </w:rPr>
        <w:t xml:space="preserve"> landscape features include soil, flora and fauna at the proposed project site which will be impacted by the project activities. </w:t>
      </w:r>
      <w:r w:rsidR="0017467B" w:rsidRPr="008C3404">
        <w:rPr>
          <w:rFonts w:asciiTheme="minorHAnsi" w:hAnsiTheme="minorHAnsi" w:cstheme="minorHAnsi"/>
          <w:lang w:val="en-GB"/>
        </w:rPr>
        <w:t>Any adjacent drain</w:t>
      </w:r>
      <w:r w:rsidRPr="008C3404">
        <w:rPr>
          <w:rFonts w:asciiTheme="minorHAnsi" w:hAnsiTheme="minorHAnsi" w:cstheme="minorHAnsi"/>
          <w:lang w:val="en-GB"/>
        </w:rPr>
        <w:t xml:space="preserve"> </w:t>
      </w:r>
      <w:r w:rsidR="0017467B" w:rsidRPr="008C3404">
        <w:rPr>
          <w:rFonts w:asciiTheme="minorHAnsi" w:hAnsiTheme="minorHAnsi" w:cstheme="minorHAnsi"/>
          <w:lang w:val="en-GB"/>
        </w:rPr>
        <w:t>to any of the project sites will be the recipient of</w:t>
      </w:r>
      <w:r w:rsidRPr="008C3404">
        <w:rPr>
          <w:rFonts w:asciiTheme="minorHAnsi" w:hAnsiTheme="minorHAnsi" w:cstheme="minorHAnsi"/>
          <w:lang w:val="en-GB"/>
        </w:rPr>
        <w:t xml:space="preserve"> </w:t>
      </w:r>
      <w:r w:rsidR="008D141F" w:rsidRPr="008C3404">
        <w:rPr>
          <w:rFonts w:asciiTheme="minorHAnsi" w:hAnsiTheme="minorHAnsi" w:cstheme="minorHAnsi"/>
          <w:lang w:val="en-GB"/>
        </w:rPr>
        <w:t>runoff</w:t>
      </w:r>
      <w:r w:rsidRPr="008C3404">
        <w:rPr>
          <w:rFonts w:asciiTheme="minorHAnsi" w:hAnsiTheme="minorHAnsi" w:cstheme="minorHAnsi"/>
          <w:lang w:val="en-GB"/>
        </w:rPr>
        <w:t xml:space="preserve"> water from the project site. The air quality may also be impacted by dust an</w:t>
      </w:r>
      <w:r w:rsidR="0017467B" w:rsidRPr="008C3404">
        <w:rPr>
          <w:rFonts w:asciiTheme="minorHAnsi" w:hAnsiTheme="minorHAnsi" w:cstheme="minorHAnsi"/>
          <w:lang w:val="en-GB"/>
        </w:rPr>
        <w:t>d gaseous emissions from construction</w:t>
      </w:r>
      <w:r w:rsidRPr="008C3404">
        <w:rPr>
          <w:rFonts w:asciiTheme="minorHAnsi" w:hAnsiTheme="minorHAnsi" w:cstheme="minorHAnsi"/>
          <w:lang w:val="en-GB"/>
        </w:rPr>
        <w:t xml:space="preserve"> activities.</w:t>
      </w:r>
    </w:p>
    <w:p w14:paraId="7EB19EB0" w14:textId="77777777" w:rsidR="00E134BD" w:rsidRPr="008C3404" w:rsidRDefault="00E134BD" w:rsidP="00F81613">
      <w:pPr>
        <w:pStyle w:val="Heading3"/>
      </w:pPr>
      <w:bookmarkStart w:id="220" w:name="_Toc469397038"/>
      <w:bookmarkStart w:id="221" w:name="_Toc483317126"/>
      <w:r w:rsidRPr="008C3404">
        <w:t>Community Influence, Vulnerable Persons and Institutions</w:t>
      </w:r>
      <w:bookmarkEnd w:id="220"/>
      <w:bookmarkEnd w:id="221"/>
    </w:p>
    <w:p w14:paraId="7F21B4C1" w14:textId="5A32416B" w:rsidR="00E134BD" w:rsidRPr="008C3404" w:rsidRDefault="00E134BD" w:rsidP="00DC53CE">
      <w:pPr>
        <w:jc w:val="both"/>
        <w:rPr>
          <w:rFonts w:asciiTheme="minorHAnsi" w:hAnsiTheme="minorHAnsi" w:cstheme="minorHAnsi"/>
          <w:highlight w:val="yellow"/>
        </w:rPr>
      </w:pPr>
      <w:r w:rsidRPr="008C3404">
        <w:rPr>
          <w:rFonts w:asciiTheme="minorHAnsi" w:hAnsiTheme="minorHAnsi" w:cstheme="minorHAnsi"/>
        </w:rPr>
        <w:t xml:space="preserve">The implementation of the proposed project could have an impact on the </w:t>
      </w:r>
      <w:r w:rsidRPr="008C3404">
        <w:rPr>
          <w:rFonts w:asciiTheme="minorHAnsi" w:hAnsiTheme="minorHAnsi" w:cstheme="minorHAnsi"/>
          <w:lang w:val="en-GB"/>
        </w:rPr>
        <w:t xml:space="preserve">economic and socio-cultural conditions of nearby communities such as Taifa </w:t>
      </w:r>
      <w:r w:rsidR="001050D6" w:rsidRPr="008C3404">
        <w:rPr>
          <w:rFonts w:asciiTheme="minorHAnsi" w:hAnsiTheme="minorHAnsi" w:cstheme="minorHAnsi"/>
          <w:lang w:val="en-GB"/>
        </w:rPr>
        <w:t>and</w:t>
      </w:r>
      <w:r w:rsidRPr="008C3404">
        <w:rPr>
          <w:rFonts w:asciiTheme="minorHAnsi" w:hAnsiTheme="minorHAnsi" w:cstheme="minorHAnsi"/>
          <w:lang w:val="en-GB"/>
        </w:rPr>
        <w:t xml:space="preserve"> generally for communities in the Odaw-Chemu-Korle basin. </w:t>
      </w:r>
      <w:r w:rsidR="00D62D01" w:rsidRPr="008C3404">
        <w:rPr>
          <w:rFonts w:asciiTheme="minorHAnsi" w:hAnsiTheme="minorHAnsi" w:cstheme="minorHAnsi"/>
          <w:lang w:val="en-GB"/>
        </w:rPr>
        <w:t>Most Residents living along the Taifa-Burkina Road</w:t>
      </w:r>
      <w:r w:rsidRPr="008C3404">
        <w:rPr>
          <w:rFonts w:asciiTheme="minorHAnsi" w:hAnsiTheme="minorHAnsi" w:cstheme="minorHAnsi"/>
          <w:lang w:val="en-GB"/>
        </w:rPr>
        <w:t xml:space="preserve"> will also be significantly influenced by the proposed project.</w:t>
      </w:r>
      <w:r w:rsidRPr="008C3404">
        <w:rPr>
          <w:rFonts w:asciiTheme="minorHAnsi" w:hAnsiTheme="minorHAnsi" w:cstheme="minorHAnsi"/>
          <w:highlight w:val="yellow"/>
        </w:rPr>
        <w:t xml:space="preserve">  </w:t>
      </w:r>
    </w:p>
    <w:p w14:paraId="4B2042D4" w14:textId="77777777" w:rsidR="00E134BD" w:rsidRPr="008C3404" w:rsidRDefault="00E134BD" w:rsidP="00DC53CE">
      <w:pPr>
        <w:jc w:val="both"/>
        <w:rPr>
          <w:rFonts w:asciiTheme="minorHAnsi" w:hAnsiTheme="minorHAnsi" w:cstheme="minorHAnsi"/>
          <w:highlight w:val="yellow"/>
        </w:rPr>
      </w:pPr>
    </w:p>
    <w:p w14:paraId="2FB09C74" w14:textId="77777777" w:rsidR="00E134BD" w:rsidRPr="008C3404" w:rsidRDefault="00E134BD" w:rsidP="00DC53CE">
      <w:pPr>
        <w:jc w:val="both"/>
        <w:rPr>
          <w:rFonts w:asciiTheme="minorHAnsi" w:hAnsiTheme="minorHAnsi" w:cstheme="minorHAnsi"/>
        </w:rPr>
      </w:pPr>
      <w:r w:rsidRPr="008C3404">
        <w:rPr>
          <w:rFonts w:asciiTheme="minorHAnsi" w:hAnsiTheme="minorHAnsi" w:cstheme="minorHAnsi"/>
        </w:rPr>
        <w:t>Vulnerable groups are those at risk of becoming disadvantaged and require special provisions in the project design. Vulnerable people include, but not limited to:</w:t>
      </w:r>
    </w:p>
    <w:p w14:paraId="256ED506" w14:textId="77777777" w:rsidR="00E134BD" w:rsidRPr="008C3404" w:rsidRDefault="00E134BD"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disabled members of the community;</w:t>
      </w:r>
    </w:p>
    <w:p w14:paraId="27EF1A94" w14:textId="77777777" w:rsidR="00E134BD" w:rsidRPr="008C3404" w:rsidRDefault="00E134BD"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very sick and or physically weak individuals; and</w:t>
      </w:r>
    </w:p>
    <w:p w14:paraId="1ADB599D" w14:textId="699830B5" w:rsidR="00E134BD" w:rsidRPr="008C3404" w:rsidRDefault="00E134BD"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Children. </w:t>
      </w:r>
    </w:p>
    <w:p w14:paraId="6713D3CF" w14:textId="77777777" w:rsidR="00E134BD" w:rsidRPr="008C3404" w:rsidRDefault="00E134BD" w:rsidP="00DC53CE">
      <w:pPr>
        <w:jc w:val="both"/>
        <w:rPr>
          <w:rFonts w:asciiTheme="minorHAnsi" w:hAnsiTheme="minorHAnsi" w:cstheme="minorHAnsi"/>
          <w:lang w:val="en-GB"/>
        </w:rPr>
      </w:pPr>
    </w:p>
    <w:p w14:paraId="74116B6E" w14:textId="77777777" w:rsidR="00D84C53" w:rsidRPr="008C3404" w:rsidRDefault="00D84C53" w:rsidP="00F81613">
      <w:pPr>
        <w:pStyle w:val="Heading3"/>
      </w:pPr>
      <w:bookmarkStart w:id="222" w:name="_Toc483317127"/>
      <w:r w:rsidRPr="008C3404">
        <w:lastRenderedPageBreak/>
        <w:t>Institutional Influence</w:t>
      </w:r>
      <w:bookmarkEnd w:id="222"/>
      <w:r w:rsidRPr="008C3404">
        <w:t xml:space="preserve"> </w:t>
      </w:r>
    </w:p>
    <w:p w14:paraId="5B534056" w14:textId="77777777" w:rsidR="00845A9F" w:rsidRPr="008C3404" w:rsidRDefault="00845A9F" w:rsidP="00DC53CE">
      <w:pPr>
        <w:jc w:val="both"/>
        <w:rPr>
          <w:rFonts w:asciiTheme="minorHAnsi" w:hAnsiTheme="minorHAnsi" w:cstheme="minorHAnsi"/>
        </w:rPr>
      </w:pPr>
      <w:r w:rsidRPr="008C3404">
        <w:rPr>
          <w:rFonts w:asciiTheme="minorHAnsi" w:hAnsiTheme="minorHAnsi" w:cstheme="minorHAnsi"/>
        </w:rPr>
        <w:t>The major institutions to be influenced or involved in the proposed project include:</w:t>
      </w:r>
    </w:p>
    <w:p w14:paraId="23D81A4E"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Ministry of Local Government and Rural Development;</w:t>
      </w:r>
    </w:p>
    <w:p w14:paraId="3475EDDD"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Ministry of Water Resources, Works and Housing, Works Directorate;</w:t>
      </w:r>
    </w:p>
    <w:p w14:paraId="2B3314B9"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Ministry of Water Resources, Works and Housing, Environmental Health and Sanitation Directorate;</w:t>
      </w:r>
    </w:p>
    <w:p w14:paraId="61AEC416"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Hydrological Services Department (HSD);</w:t>
      </w:r>
    </w:p>
    <w:p w14:paraId="08A579C1"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Ghana Health Services;</w:t>
      </w:r>
    </w:p>
    <w:p w14:paraId="4F3C9AF5"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Environmental Protection Agency;</w:t>
      </w:r>
    </w:p>
    <w:p w14:paraId="63118B88"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National Disaster Management Organization (NADMO);</w:t>
      </w:r>
    </w:p>
    <w:p w14:paraId="3322DB24"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Department of Urban Roads;</w:t>
      </w:r>
    </w:p>
    <w:p w14:paraId="5B3DBBC8"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Ga East Municipal Assembly (GEMA);</w:t>
      </w:r>
    </w:p>
    <w:p w14:paraId="6A59E156" w14:textId="77777777" w:rsidR="00845A9F" w:rsidRPr="008C3404" w:rsidRDefault="00845A9F" w:rsidP="00DC53CE">
      <w:pPr>
        <w:pStyle w:val="ListParagraph"/>
        <w:numPr>
          <w:ilvl w:val="1"/>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Works Department; </w:t>
      </w:r>
    </w:p>
    <w:p w14:paraId="05CF0820" w14:textId="77777777" w:rsidR="00845A9F" w:rsidRPr="008C3404" w:rsidRDefault="00845A9F" w:rsidP="00DC53CE">
      <w:pPr>
        <w:pStyle w:val="ListParagraph"/>
        <w:numPr>
          <w:ilvl w:val="1"/>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Urban Roads Department (GEMA);</w:t>
      </w:r>
    </w:p>
    <w:p w14:paraId="72776141" w14:textId="77777777" w:rsidR="00845A9F" w:rsidRPr="008C3404" w:rsidRDefault="00845A9F" w:rsidP="00DC53CE">
      <w:pPr>
        <w:pStyle w:val="ListParagraph"/>
        <w:numPr>
          <w:ilvl w:val="1"/>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Municipal Physical Planning Department</w:t>
      </w:r>
    </w:p>
    <w:p w14:paraId="68DAEC34" w14:textId="77777777" w:rsidR="00845A9F" w:rsidRPr="008C3404" w:rsidRDefault="00845A9F" w:rsidP="00DC53CE">
      <w:pPr>
        <w:pStyle w:val="ListParagraph"/>
        <w:numPr>
          <w:ilvl w:val="1"/>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Municipal Waste Management Department</w:t>
      </w:r>
    </w:p>
    <w:p w14:paraId="31A46ED1"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Town and Country Planning Department;</w:t>
      </w:r>
    </w:p>
    <w:p w14:paraId="0C3C1F4C"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Ghana Meteorological Agency; </w:t>
      </w:r>
    </w:p>
    <w:p w14:paraId="79895224" w14:textId="77777777" w:rsidR="00845A9F" w:rsidRPr="008C3404" w:rsidRDefault="00845A9F"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Centre for Remote Sensing and Geographic Information Systems (CERGIS);</w:t>
      </w:r>
    </w:p>
    <w:p w14:paraId="24211D60" w14:textId="77777777" w:rsidR="00845A9F" w:rsidRPr="008C3404" w:rsidRDefault="00845A9F" w:rsidP="00DC53CE">
      <w:pPr>
        <w:pStyle w:val="ListParagraph"/>
        <w:numPr>
          <w:ilvl w:val="0"/>
          <w:numId w:val="4"/>
        </w:numPr>
        <w:spacing w:line="276" w:lineRule="auto"/>
        <w:jc w:val="both"/>
        <w:rPr>
          <w:rFonts w:asciiTheme="minorHAnsi" w:hAnsiTheme="minorHAnsi" w:cstheme="minorHAnsi"/>
          <w:sz w:val="22"/>
          <w:szCs w:val="22"/>
        </w:rPr>
      </w:pPr>
      <w:r w:rsidRPr="008C3404">
        <w:rPr>
          <w:rFonts w:asciiTheme="minorHAnsi" w:hAnsiTheme="minorHAnsi" w:cstheme="minorHAnsi"/>
          <w:sz w:val="22"/>
          <w:szCs w:val="22"/>
        </w:rPr>
        <w:t xml:space="preserve">Regional Land Valuation Division of the Lands Commission, Accra; and </w:t>
      </w:r>
    </w:p>
    <w:p w14:paraId="2570ADBD" w14:textId="77777777" w:rsidR="00845A9F" w:rsidRPr="008C3404" w:rsidRDefault="00845A9F" w:rsidP="00DC53CE">
      <w:pPr>
        <w:pStyle w:val="ListParagraph"/>
        <w:numPr>
          <w:ilvl w:val="0"/>
          <w:numId w:val="4"/>
        </w:numPr>
        <w:tabs>
          <w:tab w:val="left" w:pos="990"/>
        </w:tabs>
        <w:spacing w:line="300" w:lineRule="exact"/>
        <w:ind w:left="900"/>
        <w:jc w:val="both"/>
        <w:rPr>
          <w:rFonts w:asciiTheme="minorHAnsi" w:hAnsiTheme="minorHAnsi" w:cstheme="minorHAnsi"/>
          <w:sz w:val="22"/>
          <w:szCs w:val="22"/>
        </w:rPr>
      </w:pPr>
      <w:r w:rsidRPr="008C3404">
        <w:rPr>
          <w:rFonts w:asciiTheme="minorHAnsi" w:hAnsiTheme="minorHAnsi" w:cstheme="minorHAnsi"/>
          <w:sz w:val="22"/>
          <w:szCs w:val="22"/>
        </w:rPr>
        <w:t>Water Research Institute, Surface Water Division; and</w:t>
      </w:r>
    </w:p>
    <w:p w14:paraId="6EC5F889" w14:textId="77777777" w:rsidR="00D84C53" w:rsidRPr="008C3404" w:rsidRDefault="001A674A" w:rsidP="00DC53CE">
      <w:pPr>
        <w:pStyle w:val="ListParagraph"/>
        <w:numPr>
          <w:ilvl w:val="0"/>
          <w:numId w:val="4"/>
        </w:numPr>
        <w:tabs>
          <w:tab w:val="left" w:pos="990"/>
        </w:tabs>
        <w:spacing w:line="300" w:lineRule="exact"/>
        <w:ind w:left="900"/>
        <w:jc w:val="both"/>
        <w:rPr>
          <w:rFonts w:asciiTheme="minorHAnsi" w:hAnsiTheme="minorHAnsi" w:cstheme="minorHAnsi"/>
        </w:rPr>
      </w:pPr>
      <w:r w:rsidRPr="008C3404">
        <w:rPr>
          <w:rFonts w:asciiTheme="minorHAnsi" w:hAnsiTheme="minorHAnsi" w:cstheme="minorHAnsi"/>
          <w:sz w:val="22"/>
          <w:szCs w:val="22"/>
        </w:rPr>
        <w:t>Royal house company Limited (Contractor).</w:t>
      </w:r>
    </w:p>
    <w:p w14:paraId="3BDC878C" w14:textId="77777777" w:rsidR="00D84C53" w:rsidRPr="008C3404" w:rsidRDefault="00D84C53" w:rsidP="00DC53CE">
      <w:pPr>
        <w:tabs>
          <w:tab w:val="left" w:pos="720"/>
        </w:tabs>
        <w:jc w:val="both"/>
        <w:rPr>
          <w:rFonts w:asciiTheme="minorHAnsi" w:hAnsiTheme="minorHAnsi" w:cstheme="minorHAnsi"/>
        </w:rPr>
      </w:pPr>
    </w:p>
    <w:p w14:paraId="1648CF5E" w14:textId="77777777" w:rsidR="00D84C53" w:rsidRPr="008C3404" w:rsidRDefault="00D84C53" w:rsidP="00DC53CE">
      <w:pPr>
        <w:pStyle w:val="Heading2"/>
        <w:jc w:val="both"/>
        <w:rPr>
          <w:rFonts w:asciiTheme="minorHAnsi" w:hAnsiTheme="minorHAnsi" w:cstheme="minorHAnsi"/>
        </w:rPr>
      </w:pPr>
      <w:bookmarkStart w:id="223" w:name="_Toc483317128"/>
      <w:r w:rsidRPr="008C3404">
        <w:rPr>
          <w:rFonts w:asciiTheme="minorHAnsi" w:hAnsiTheme="minorHAnsi" w:cstheme="minorHAnsi"/>
        </w:rPr>
        <w:t>Project Activities of Environmental and Social Concern</w:t>
      </w:r>
      <w:bookmarkEnd w:id="223"/>
      <w:r w:rsidRPr="008C3404">
        <w:rPr>
          <w:rFonts w:asciiTheme="minorHAnsi" w:hAnsiTheme="minorHAnsi" w:cstheme="minorHAnsi"/>
        </w:rPr>
        <w:t xml:space="preserve"> </w:t>
      </w:r>
    </w:p>
    <w:p w14:paraId="024803E5" w14:textId="54A5DADD" w:rsidR="00D84C53" w:rsidRPr="008C3404" w:rsidRDefault="00D84C53" w:rsidP="00DC53CE">
      <w:pPr>
        <w:jc w:val="both"/>
        <w:rPr>
          <w:rFonts w:asciiTheme="minorHAnsi" w:hAnsiTheme="minorHAnsi" w:cstheme="minorHAnsi"/>
          <w:lang w:val="en-GB" w:eastAsia="x-none"/>
        </w:rPr>
      </w:pPr>
      <w:r w:rsidRPr="008C3404">
        <w:rPr>
          <w:rFonts w:asciiTheme="minorHAnsi" w:hAnsiTheme="minorHAnsi" w:cstheme="minorHAnsi"/>
          <w:lang w:val="en-GB" w:eastAsia="x-none"/>
        </w:rPr>
        <w:t>Activities of potential environmental and social impacts identified with the proposed pro</w:t>
      </w:r>
      <w:r w:rsidR="00D62D01" w:rsidRPr="008C3404">
        <w:rPr>
          <w:rFonts w:asciiTheme="minorHAnsi" w:hAnsiTheme="minorHAnsi" w:cstheme="minorHAnsi"/>
          <w:lang w:val="en-GB" w:eastAsia="x-none"/>
        </w:rPr>
        <w:t xml:space="preserve">ject are outlined under </w:t>
      </w:r>
      <w:r w:rsidR="00EC5EDD" w:rsidRPr="008C3404">
        <w:rPr>
          <w:rFonts w:asciiTheme="minorHAnsi" w:hAnsiTheme="minorHAnsi" w:cstheme="minorHAnsi"/>
          <w:lang w:val="en-GB" w:eastAsia="x-none"/>
        </w:rPr>
        <w:t>four</w:t>
      </w:r>
      <w:r w:rsidR="00D62D01" w:rsidRPr="008C3404">
        <w:rPr>
          <w:rFonts w:asciiTheme="minorHAnsi" w:hAnsiTheme="minorHAnsi" w:cstheme="minorHAnsi"/>
          <w:lang w:val="en-GB" w:eastAsia="x-none"/>
        </w:rPr>
        <w:t xml:space="preserve"> (4</w:t>
      </w:r>
      <w:r w:rsidRPr="008C3404">
        <w:rPr>
          <w:rFonts w:asciiTheme="minorHAnsi" w:hAnsiTheme="minorHAnsi" w:cstheme="minorHAnsi"/>
          <w:lang w:val="en-GB" w:eastAsia="x-none"/>
        </w:rPr>
        <w:t>no.) main phases of the project activities; namely p</w:t>
      </w:r>
      <w:r w:rsidR="001050D6" w:rsidRPr="008C3404">
        <w:rPr>
          <w:rFonts w:asciiTheme="minorHAnsi" w:hAnsiTheme="minorHAnsi" w:cstheme="minorHAnsi"/>
          <w:lang w:val="en-GB" w:eastAsia="x-none"/>
        </w:rPr>
        <w:t xml:space="preserve">reparatory, construction, </w:t>
      </w:r>
      <w:r w:rsidRPr="008C3404">
        <w:rPr>
          <w:rFonts w:asciiTheme="minorHAnsi" w:hAnsiTheme="minorHAnsi" w:cstheme="minorHAnsi"/>
          <w:lang w:val="en-GB" w:eastAsia="x-none"/>
        </w:rPr>
        <w:t xml:space="preserve">operations and maintenance </w:t>
      </w:r>
      <w:r w:rsidR="001050D6" w:rsidRPr="008C3404">
        <w:rPr>
          <w:rFonts w:asciiTheme="minorHAnsi" w:hAnsiTheme="minorHAnsi" w:cstheme="minorHAnsi"/>
          <w:lang w:val="en-GB" w:eastAsia="x-none"/>
        </w:rPr>
        <w:t xml:space="preserve">and decommissioning </w:t>
      </w:r>
      <w:r w:rsidRPr="008C3404">
        <w:rPr>
          <w:rFonts w:asciiTheme="minorHAnsi" w:hAnsiTheme="minorHAnsi" w:cstheme="minorHAnsi"/>
          <w:lang w:val="en-GB" w:eastAsia="x-none"/>
        </w:rPr>
        <w:t>phases.</w:t>
      </w:r>
    </w:p>
    <w:p w14:paraId="1FCA2B41" w14:textId="77777777" w:rsidR="00D84C53" w:rsidRPr="008C3404" w:rsidRDefault="00D84C53" w:rsidP="00F81613">
      <w:pPr>
        <w:pStyle w:val="Heading3"/>
      </w:pPr>
      <w:bookmarkStart w:id="224" w:name="_Toc123529427"/>
      <w:bookmarkStart w:id="225" w:name="_Toc139261900"/>
      <w:bookmarkStart w:id="226" w:name="_Toc283626625"/>
      <w:bookmarkStart w:id="227" w:name="_Toc483317129"/>
      <w:r w:rsidRPr="008C3404">
        <w:t>Preparatory Phase Activities</w:t>
      </w:r>
      <w:bookmarkEnd w:id="224"/>
      <w:bookmarkEnd w:id="225"/>
      <w:bookmarkEnd w:id="226"/>
      <w:bookmarkEnd w:id="227"/>
    </w:p>
    <w:p w14:paraId="29EA25E6" w14:textId="77777777" w:rsidR="00D84C53" w:rsidRPr="008C3404" w:rsidRDefault="00D84C53" w:rsidP="00DC53CE">
      <w:pPr>
        <w:jc w:val="both"/>
        <w:rPr>
          <w:rFonts w:asciiTheme="minorHAnsi" w:eastAsia="Times New Roman" w:hAnsiTheme="minorHAnsi" w:cstheme="minorHAnsi"/>
        </w:rPr>
      </w:pPr>
      <w:r w:rsidRPr="008C3404">
        <w:rPr>
          <w:rFonts w:asciiTheme="minorHAnsi" w:eastAsia="Times New Roman" w:hAnsiTheme="minorHAnsi" w:cstheme="minorHAnsi"/>
        </w:rPr>
        <w:t>Preparatory phase activities include among others:</w:t>
      </w:r>
    </w:p>
    <w:p w14:paraId="16BCA566" w14:textId="77777777" w:rsidR="00D84C53" w:rsidRPr="008C3404" w:rsidRDefault="009E1787" w:rsidP="00DC53CE">
      <w:pPr>
        <w:numPr>
          <w:ilvl w:val="0"/>
          <w:numId w:val="4"/>
        </w:numPr>
        <w:tabs>
          <w:tab w:val="left" w:pos="720"/>
        </w:tabs>
        <w:ind w:left="720"/>
        <w:jc w:val="both"/>
        <w:rPr>
          <w:rFonts w:asciiTheme="minorHAnsi" w:hAnsiTheme="minorHAnsi" w:cstheme="minorHAnsi"/>
        </w:rPr>
      </w:pPr>
      <w:bookmarkStart w:id="228" w:name="_Toc123529428"/>
      <w:bookmarkStart w:id="229" w:name="_Toc139261901"/>
      <w:bookmarkStart w:id="230" w:name="_Toc283626626"/>
      <w:r w:rsidRPr="008C3404">
        <w:rPr>
          <w:rFonts w:asciiTheme="minorHAnsi" w:hAnsiTheme="minorHAnsi" w:cstheme="minorHAnsi"/>
        </w:rPr>
        <w:t xml:space="preserve">Assessment of </w:t>
      </w:r>
      <w:r w:rsidR="001A674A" w:rsidRPr="008C3404">
        <w:rPr>
          <w:rFonts w:asciiTheme="minorHAnsi" w:hAnsiTheme="minorHAnsi" w:cstheme="minorHAnsi"/>
        </w:rPr>
        <w:t xml:space="preserve">catchment area ( Ground topography and geomorphology, Drain location, underground obstructions, etc.) </w:t>
      </w:r>
      <w:r w:rsidR="00D84C53" w:rsidRPr="008C3404">
        <w:rPr>
          <w:rFonts w:asciiTheme="minorHAnsi" w:eastAsia="Times New Roman" w:hAnsiTheme="minorHAnsi" w:cstheme="minorHAnsi"/>
        </w:rPr>
        <w:t xml:space="preserve">and </w:t>
      </w:r>
      <w:r w:rsidRPr="008C3404">
        <w:rPr>
          <w:rFonts w:asciiTheme="minorHAnsi" w:eastAsia="Times New Roman" w:hAnsiTheme="minorHAnsi" w:cstheme="minorHAnsi"/>
        </w:rPr>
        <w:t xml:space="preserve">environmental screening; </w:t>
      </w:r>
    </w:p>
    <w:p w14:paraId="5E220069" w14:textId="3F3001C2" w:rsidR="00BB159D" w:rsidRPr="008C3404" w:rsidRDefault="00BB159D" w:rsidP="00DC53CE">
      <w:pPr>
        <w:numPr>
          <w:ilvl w:val="0"/>
          <w:numId w:val="4"/>
        </w:numPr>
        <w:tabs>
          <w:tab w:val="left" w:pos="720"/>
        </w:tabs>
        <w:ind w:left="720"/>
        <w:jc w:val="both"/>
        <w:rPr>
          <w:rFonts w:asciiTheme="minorHAnsi" w:hAnsiTheme="minorHAnsi" w:cstheme="minorHAnsi"/>
        </w:rPr>
      </w:pPr>
      <w:r w:rsidRPr="008C3404">
        <w:rPr>
          <w:rFonts w:asciiTheme="minorHAnsi" w:hAnsiTheme="minorHAnsi" w:cstheme="minorHAnsi"/>
        </w:rPr>
        <w:t>Preparation of environmental and social screening reports;</w:t>
      </w:r>
      <w:r w:rsidR="001050D6" w:rsidRPr="008C3404">
        <w:rPr>
          <w:rFonts w:asciiTheme="minorHAnsi" w:hAnsiTheme="minorHAnsi" w:cstheme="minorHAnsi"/>
        </w:rPr>
        <w:t xml:space="preserve"> </w:t>
      </w:r>
      <w:r w:rsidR="00EC5EDD" w:rsidRPr="008C3404">
        <w:rPr>
          <w:rFonts w:asciiTheme="minorHAnsi" w:hAnsiTheme="minorHAnsi" w:cstheme="minorHAnsi"/>
        </w:rPr>
        <w:t>and</w:t>
      </w:r>
    </w:p>
    <w:p w14:paraId="5976AB7D" w14:textId="77777777" w:rsidR="00D84C53" w:rsidRPr="008C3404" w:rsidRDefault="00D84C53" w:rsidP="00DC53CE">
      <w:pPr>
        <w:numPr>
          <w:ilvl w:val="0"/>
          <w:numId w:val="4"/>
        </w:numPr>
        <w:tabs>
          <w:tab w:val="left" w:pos="720"/>
        </w:tabs>
        <w:ind w:left="720"/>
        <w:jc w:val="both"/>
        <w:rPr>
          <w:rFonts w:asciiTheme="minorHAnsi" w:hAnsiTheme="minorHAnsi" w:cstheme="minorHAnsi"/>
        </w:rPr>
      </w:pPr>
      <w:r w:rsidRPr="008C3404">
        <w:rPr>
          <w:rFonts w:asciiTheme="minorHAnsi" w:hAnsiTheme="minorHAnsi" w:cstheme="minorHAnsi"/>
        </w:rPr>
        <w:t>Statutory permitting activities from EPA.</w:t>
      </w:r>
    </w:p>
    <w:p w14:paraId="389DB11A" w14:textId="77777777" w:rsidR="00BB159D" w:rsidRPr="008C3404" w:rsidRDefault="00BB159D" w:rsidP="00DC53CE">
      <w:pPr>
        <w:tabs>
          <w:tab w:val="left" w:pos="720"/>
        </w:tabs>
        <w:jc w:val="both"/>
        <w:rPr>
          <w:rFonts w:asciiTheme="minorHAnsi" w:hAnsiTheme="minorHAnsi" w:cstheme="minorHAnsi"/>
        </w:rPr>
      </w:pPr>
    </w:p>
    <w:p w14:paraId="14A0125B" w14:textId="77777777" w:rsidR="00BB159D" w:rsidRPr="008C3404" w:rsidRDefault="00BB159D" w:rsidP="00DC53CE">
      <w:pPr>
        <w:tabs>
          <w:tab w:val="left" w:pos="720"/>
        </w:tabs>
        <w:jc w:val="both"/>
        <w:rPr>
          <w:rFonts w:asciiTheme="minorHAnsi" w:hAnsiTheme="minorHAnsi" w:cstheme="minorHAnsi"/>
        </w:rPr>
      </w:pPr>
      <w:r w:rsidRPr="008C3404">
        <w:rPr>
          <w:rFonts w:asciiTheme="minorHAnsi" w:hAnsiTheme="minorHAnsi" w:cstheme="minorHAnsi"/>
        </w:rPr>
        <w:t xml:space="preserve">The preparatory phase activities had been completed prior to commencement of the preparation </w:t>
      </w:r>
      <w:r w:rsidR="0093291B" w:rsidRPr="008C3404">
        <w:rPr>
          <w:rFonts w:asciiTheme="minorHAnsi" w:hAnsiTheme="minorHAnsi" w:cstheme="minorHAnsi"/>
        </w:rPr>
        <w:t>of the ESMP.</w:t>
      </w:r>
    </w:p>
    <w:p w14:paraId="5BECF3B7" w14:textId="77777777" w:rsidR="00D84C53" w:rsidRPr="008C3404" w:rsidRDefault="00D84C53" w:rsidP="00F81613">
      <w:pPr>
        <w:pStyle w:val="Heading3"/>
      </w:pPr>
      <w:bookmarkStart w:id="231" w:name="_Toc483317130"/>
      <w:r w:rsidRPr="008C3404">
        <w:t>Construction Phase Activities</w:t>
      </w:r>
      <w:bookmarkEnd w:id="228"/>
      <w:bookmarkEnd w:id="229"/>
      <w:bookmarkEnd w:id="230"/>
      <w:bookmarkEnd w:id="231"/>
    </w:p>
    <w:p w14:paraId="5D830821" w14:textId="77777777" w:rsidR="00D62D01" w:rsidRPr="008C3404" w:rsidRDefault="00D62D01" w:rsidP="00DC53CE">
      <w:pPr>
        <w:jc w:val="both"/>
        <w:rPr>
          <w:rFonts w:asciiTheme="minorHAnsi" w:hAnsiTheme="minorHAnsi" w:cstheme="minorHAnsi"/>
        </w:rPr>
      </w:pPr>
      <w:r w:rsidRPr="008C3404">
        <w:rPr>
          <w:rFonts w:asciiTheme="minorHAnsi" w:hAnsiTheme="minorHAnsi" w:cstheme="minorHAnsi"/>
        </w:rPr>
        <w:t>Construction phase activities include among others:</w:t>
      </w:r>
    </w:p>
    <w:p w14:paraId="06DBB8C7"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Site clearance and removal of vegetation and obstacles within RoW;</w:t>
      </w:r>
    </w:p>
    <w:p w14:paraId="364C5527" w14:textId="77777777" w:rsidR="00D62D01" w:rsidRPr="008C3404" w:rsidRDefault="00D62D01" w:rsidP="00DC53CE">
      <w:pPr>
        <w:pStyle w:val="ListParagraph"/>
        <w:numPr>
          <w:ilvl w:val="0"/>
          <w:numId w:val="4"/>
        </w:numPr>
        <w:spacing w:line="276" w:lineRule="auto"/>
        <w:jc w:val="both"/>
        <w:rPr>
          <w:rFonts w:asciiTheme="minorHAnsi" w:hAnsiTheme="minorHAnsi" w:cstheme="minorHAnsi"/>
          <w:sz w:val="22"/>
          <w:szCs w:val="22"/>
        </w:rPr>
      </w:pPr>
      <w:r w:rsidRPr="008C3404">
        <w:rPr>
          <w:rFonts w:asciiTheme="minorHAnsi" w:hAnsiTheme="minorHAnsi" w:cstheme="minorHAnsi"/>
          <w:sz w:val="22"/>
          <w:szCs w:val="22"/>
        </w:rPr>
        <w:t>Transport of construction materials and equipment to and from site;</w:t>
      </w:r>
    </w:p>
    <w:p w14:paraId="296B8F1D"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Excavation of land and drain to remove concrete and debris using heavy duty equipment;</w:t>
      </w:r>
    </w:p>
    <w:p w14:paraId="1E5E0C20" w14:textId="24524542" w:rsidR="00D62D01" w:rsidRPr="008C3404" w:rsidRDefault="001244D0"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lastRenderedPageBreak/>
        <w:t>Cutting of road</w:t>
      </w:r>
      <w:r w:rsidR="00D62D01" w:rsidRPr="008C3404">
        <w:rPr>
          <w:rFonts w:asciiTheme="minorHAnsi" w:hAnsiTheme="minorHAnsi" w:cstheme="minorHAnsi"/>
          <w:sz w:val="22"/>
          <w:szCs w:val="22"/>
        </w:rPr>
        <w:t xml:space="preserve"> (</w:t>
      </w:r>
      <w:r w:rsidRPr="008C3404">
        <w:rPr>
          <w:rFonts w:asciiTheme="minorHAnsi" w:hAnsiTheme="minorHAnsi" w:cstheme="minorHAnsi"/>
          <w:sz w:val="22"/>
          <w:szCs w:val="22"/>
        </w:rPr>
        <w:t>third culvert on the Taifa- Burkina road</w:t>
      </w:r>
      <w:r w:rsidR="00D62D01" w:rsidRPr="008C3404">
        <w:rPr>
          <w:rFonts w:asciiTheme="minorHAnsi" w:hAnsiTheme="minorHAnsi" w:cstheme="minorHAnsi"/>
          <w:sz w:val="22"/>
          <w:szCs w:val="22"/>
        </w:rPr>
        <w:t>);</w:t>
      </w:r>
    </w:p>
    <w:p w14:paraId="1903F122"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Removal of existing box culverts on the roads and their reconstruction;</w:t>
      </w:r>
    </w:p>
    <w:p w14:paraId="47466018"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Concrete works to line the drains; </w:t>
      </w:r>
    </w:p>
    <w:p w14:paraId="71E16224"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Road diversions; and</w:t>
      </w:r>
    </w:p>
    <w:p w14:paraId="6E7EEEB8" w14:textId="77777777" w:rsidR="00D62D01" w:rsidRPr="008C3404" w:rsidRDefault="00D62D01" w:rsidP="00DC53CE">
      <w:pPr>
        <w:pStyle w:val="ListParagraph"/>
        <w:numPr>
          <w:ilvl w:val="0"/>
          <w:numId w:val="4"/>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Waste generation and disposal.</w:t>
      </w:r>
    </w:p>
    <w:p w14:paraId="2629A0A5" w14:textId="77777777" w:rsidR="001A674A" w:rsidRPr="008C3404" w:rsidRDefault="001A674A" w:rsidP="00DC53CE">
      <w:pPr>
        <w:tabs>
          <w:tab w:val="left" w:pos="720"/>
        </w:tabs>
        <w:jc w:val="both"/>
        <w:rPr>
          <w:rFonts w:asciiTheme="minorHAnsi" w:hAnsiTheme="minorHAnsi" w:cstheme="minorHAnsi"/>
        </w:rPr>
      </w:pPr>
    </w:p>
    <w:p w14:paraId="547DF638" w14:textId="77777777" w:rsidR="00D62D01" w:rsidRPr="008C3404" w:rsidRDefault="00D62D01" w:rsidP="00F81613">
      <w:pPr>
        <w:pStyle w:val="Heading3"/>
      </w:pPr>
      <w:bookmarkStart w:id="232" w:name="_Toc123529429"/>
      <w:bookmarkStart w:id="233" w:name="_Toc139261902"/>
      <w:bookmarkStart w:id="234" w:name="_Toc283626627"/>
      <w:bookmarkStart w:id="235" w:name="_Toc469397043"/>
      <w:bookmarkStart w:id="236" w:name="_Toc483317131"/>
      <w:r w:rsidRPr="008C3404">
        <w:t>Operations and Maintenance Phase Activities</w:t>
      </w:r>
      <w:bookmarkEnd w:id="232"/>
      <w:bookmarkEnd w:id="233"/>
      <w:bookmarkEnd w:id="234"/>
      <w:bookmarkEnd w:id="235"/>
      <w:bookmarkEnd w:id="236"/>
    </w:p>
    <w:p w14:paraId="7F5B9C67" w14:textId="77777777" w:rsidR="00D62D01" w:rsidRPr="008C3404" w:rsidRDefault="00D62D01" w:rsidP="00DC53CE">
      <w:pPr>
        <w:pStyle w:val="StyleStyle3Left04"/>
        <w:spacing w:after="0" w:line="276" w:lineRule="auto"/>
        <w:ind w:left="0"/>
        <w:rPr>
          <w:rFonts w:asciiTheme="minorHAnsi" w:hAnsiTheme="minorHAnsi" w:cstheme="minorHAnsi"/>
          <w:szCs w:val="22"/>
        </w:rPr>
      </w:pPr>
      <w:r w:rsidRPr="008C3404">
        <w:rPr>
          <w:rFonts w:asciiTheme="minorHAnsi" w:hAnsiTheme="minorHAnsi" w:cstheme="minorHAnsi"/>
          <w:szCs w:val="22"/>
        </w:rPr>
        <w:t xml:space="preserve">The main project works that will potentially create environmental and safety concerns during the operational stage include: </w:t>
      </w:r>
    </w:p>
    <w:p w14:paraId="788C285B" w14:textId="77777777" w:rsidR="00D62D01" w:rsidRPr="008C3404" w:rsidRDefault="00D62D01"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Drain section maintenance activities </w:t>
      </w:r>
    </w:p>
    <w:p w14:paraId="33F51E86"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 xml:space="preserve">De-silting of choked sections </w:t>
      </w:r>
    </w:p>
    <w:p w14:paraId="5DA0D112"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Repairs of damaged sections</w:t>
      </w:r>
    </w:p>
    <w:p w14:paraId="7D8189EF"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Clearing of drain corridor of deposits and vegetation</w:t>
      </w:r>
    </w:p>
    <w:p w14:paraId="6D959354" w14:textId="77777777" w:rsidR="00D62D01" w:rsidRPr="008C3404" w:rsidRDefault="00D62D01" w:rsidP="0047132C">
      <w:pPr>
        <w:pStyle w:val="Style3"/>
        <w:numPr>
          <w:ilvl w:val="0"/>
          <w:numId w:val="35"/>
        </w:numPr>
        <w:spacing w:after="0" w:line="276" w:lineRule="auto"/>
        <w:ind w:left="360"/>
        <w:rPr>
          <w:rFonts w:asciiTheme="minorHAnsi" w:hAnsiTheme="minorHAnsi" w:cstheme="minorHAnsi"/>
        </w:rPr>
      </w:pPr>
      <w:r w:rsidRPr="008C3404">
        <w:rPr>
          <w:rFonts w:asciiTheme="minorHAnsi" w:hAnsiTheme="minorHAnsi" w:cstheme="minorHAnsi"/>
        </w:rPr>
        <w:t>Silt trap/chambers maintenance activities</w:t>
      </w:r>
    </w:p>
    <w:p w14:paraId="1E41E0F3"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De-silting of chambers</w:t>
      </w:r>
    </w:p>
    <w:p w14:paraId="605F7F40"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Repairs of defects</w:t>
      </w:r>
    </w:p>
    <w:p w14:paraId="4AA1A433" w14:textId="77777777" w:rsidR="00D62D01" w:rsidRPr="008C3404" w:rsidRDefault="00D62D01" w:rsidP="0047132C">
      <w:pPr>
        <w:pStyle w:val="Style3"/>
        <w:numPr>
          <w:ilvl w:val="0"/>
          <w:numId w:val="35"/>
        </w:numPr>
        <w:spacing w:after="0" w:line="276" w:lineRule="auto"/>
        <w:ind w:left="360"/>
        <w:rPr>
          <w:rFonts w:asciiTheme="minorHAnsi" w:hAnsiTheme="minorHAnsi" w:cstheme="minorHAnsi"/>
        </w:rPr>
      </w:pPr>
      <w:r w:rsidRPr="008C3404">
        <w:rPr>
          <w:rFonts w:asciiTheme="minorHAnsi" w:hAnsiTheme="minorHAnsi" w:cstheme="minorHAnsi"/>
        </w:rPr>
        <w:t>Culvert maintenance activities</w:t>
      </w:r>
    </w:p>
    <w:p w14:paraId="36250C39"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De-silting of culvert cells</w:t>
      </w:r>
    </w:p>
    <w:p w14:paraId="4652BC6D" w14:textId="77777777" w:rsidR="00D62D01" w:rsidRPr="008C3404" w:rsidRDefault="00D62D01" w:rsidP="0047132C">
      <w:pPr>
        <w:pStyle w:val="Style3"/>
        <w:numPr>
          <w:ilvl w:val="0"/>
          <w:numId w:val="36"/>
        </w:numPr>
        <w:spacing w:after="0" w:line="276" w:lineRule="auto"/>
        <w:ind w:left="720"/>
        <w:rPr>
          <w:rFonts w:asciiTheme="minorHAnsi" w:hAnsiTheme="minorHAnsi" w:cstheme="minorHAnsi"/>
        </w:rPr>
      </w:pPr>
      <w:r w:rsidRPr="008C3404">
        <w:rPr>
          <w:rFonts w:asciiTheme="minorHAnsi" w:hAnsiTheme="minorHAnsi" w:cstheme="minorHAnsi"/>
        </w:rPr>
        <w:t>Repairs of structural defects.</w:t>
      </w:r>
    </w:p>
    <w:p w14:paraId="6F1373A4" w14:textId="77777777" w:rsidR="00D62D01" w:rsidRPr="008C3404" w:rsidRDefault="00D62D01" w:rsidP="0047132C">
      <w:pPr>
        <w:pStyle w:val="Style3"/>
        <w:numPr>
          <w:ilvl w:val="0"/>
          <w:numId w:val="35"/>
        </w:numPr>
        <w:spacing w:after="0" w:line="276" w:lineRule="auto"/>
        <w:ind w:left="360"/>
        <w:rPr>
          <w:rFonts w:asciiTheme="minorHAnsi" w:hAnsiTheme="minorHAnsi" w:cstheme="minorHAnsi"/>
        </w:rPr>
      </w:pPr>
      <w:r w:rsidRPr="008C3404">
        <w:rPr>
          <w:rFonts w:asciiTheme="minorHAnsi" w:hAnsiTheme="minorHAnsi" w:cstheme="minorHAnsi"/>
        </w:rPr>
        <w:t>Flood management.</w:t>
      </w:r>
    </w:p>
    <w:p w14:paraId="584856CF" w14:textId="77777777" w:rsidR="00D62D01" w:rsidRPr="008C3404" w:rsidRDefault="00D62D01" w:rsidP="00F81613">
      <w:pPr>
        <w:pStyle w:val="Heading3"/>
      </w:pPr>
      <w:bookmarkStart w:id="237" w:name="_Toc427769245"/>
      <w:bookmarkStart w:id="238" w:name="_Toc469397044"/>
      <w:bookmarkStart w:id="239" w:name="_Toc483317132"/>
      <w:r w:rsidRPr="008C3404">
        <w:t>Decommissioning Phase</w:t>
      </w:r>
      <w:bookmarkEnd w:id="237"/>
      <w:bookmarkEnd w:id="238"/>
      <w:bookmarkEnd w:id="239"/>
    </w:p>
    <w:p w14:paraId="6A372354" w14:textId="417B7C52" w:rsidR="00D62D01" w:rsidRPr="008C3404" w:rsidRDefault="00D62D01" w:rsidP="00DC53CE">
      <w:pPr>
        <w:pStyle w:val="StyleStyle3Left04"/>
        <w:spacing w:after="0" w:line="276" w:lineRule="auto"/>
        <w:ind w:left="0"/>
        <w:rPr>
          <w:rFonts w:asciiTheme="minorHAnsi" w:hAnsiTheme="minorHAnsi" w:cstheme="minorHAnsi"/>
          <w:szCs w:val="22"/>
        </w:rPr>
      </w:pPr>
      <w:r w:rsidRPr="008C3404">
        <w:rPr>
          <w:rFonts w:asciiTheme="minorHAnsi" w:hAnsiTheme="minorHAnsi" w:cstheme="minorHAnsi"/>
          <w:szCs w:val="22"/>
        </w:rPr>
        <w:t>The Culvert structure is not expected to be decommissioned. Decommissioning issues under this project will occur after construction and will cover the following:</w:t>
      </w:r>
    </w:p>
    <w:p w14:paraId="60534F71" w14:textId="54AA42E8" w:rsidR="00D62D01" w:rsidRPr="008C3404" w:rsidRDefault="00D62D01" w:rsidP="0047132C">
      <w:pPr>
        <w:pStyle w:val="Style3"/>
        <w:numPr>
          <w:ilvl w:val="0"/>
          <w:numId w:val="35"/>
        </w:numPr>
        <w:spacing w:after="0" w:line="276" w:lineRule="auto"/>
        <w:ind w:left="360"/>
        <w:rPr>
          <w:rFonts w:asciiTheme="minorHAnsi" w:hAnsiTheme="minorHAnsi" w:cstheme="minorHAnsi"/>
        </w:rPr>
      </w:pPr>
      <w:r w:rsidRPr="008C3404">
        <w:rPr>
          <w:rFonts w:asciiTheme="minorHAnsi" w:hAnsiTheme="minorHAnsi" w:cstheme="minorHAnsi"/>
        </w:rPr>
        <w:t xml:space="preserve">Dismantling of temporary work camp of the contractor; and </w:t>
      </w:r>
    </w:p>
    <w:p w14:paraId="771B7A8A" w14:textId="77777777" w:rsidR="00D62D01" w:rsidRPr="008C3404" w:rsidRDefault="00D62D01" w:rsidP="0047132C">
      <w:pPr>
        <w:pStyle w:val="Style3"/>
        <w:numPr>
          <w:ilvl w:val="0"/>
          <w:numId w:val="35"/>
        </w:numPr>
        <w:spacing w:after="0" w:line="276" w:lineRule="auto"/>
        <w:ind w:left="360"/>
        <w:rPr>
          <w:rFonts w:asciiTheme="minorHAnsi" w:hAnsiTheme="minorHAnsi" w:cstheme="minorHAnsi"/>
        </w:rPr>
      </w:pPr>
      <w:r w:rsidRPr="008C3404">
        <w:rPr>
          <w:rFonts w:asciiTheme="minorHAnsi" w:hAnsiTheme="minorHAnsi" w:cstheme="minorHAnsi"/>
        </w:rPr>
        <w:t>Waste management.</w:t>
      </w:r>
    </w:p>
    <w:p w14:paraId="7438EDD3" w14:textId="17B61843" w:rsidR="00D62D01" w:rsidRPr="008C3404" w:rsidRDefault="00D62D01" w:rsidP="00DC53CE">
      <w:pPr>
        <w:jc w:val="both"/>
        <w:rPr>
          <w:rFonts w:asciiTheme="minorHAnsi" w:hAnsiTheme="minorHAnsi" w:cstheme="minorHAnsi"/>
          <w:highlight w:val="yellow"/>
          <w:lang w:val="en-GB"/>
        </w:rPr>
      </w:pPr>
    </w:p>
    <w:p w14:paraId="3FCD901E" w14:textId="77777777" w:rsidR="001050D6" w:rsidRPr="008C3404" w:rsidRDefault="001050D6" w:rsidP="00DC53CE">
      <w:pPr>
        <w:jc w:val="both"/>
        <w:rPr>
          <w:rFonts w:asciiTheme="minorHAnsi" w:hAnsiTheme="minorHAnsi" w:cstheme="minorHAnsi"/>
          <w:highlight w:val="yellow"/>
          <w:lang w:val="en-GB"/>
        </w:rPr>
      </w:pPr>
    </w:p>
    <w:p w14:paraId="340F237B" w14:textId="77777777" w:rsidR="00D62D01" w:rsidRPr="008C3404" w:rsidRDefault="00D62D01" w:rsidP="00DC53CE">
      <w:pPr>
        <w:pStyle w:val="Heading2"/>
        <w:ind w:left="630" w:hanging="630"/>
        <w:jc w:val="both"/>
        <w:rPr>
          <w:rFonts w:asciiTheme="minorHAnsi" w:hAnsiTheme="minorHAnsi" w:cstheme="minorHAnsi"/>
          <w:szCs w:val="22"/>
        </w:rPr>
      </w:pPr>
      <w:bookmarkStart w:id="240" w:name="_Toc469397045"/>
      <w:bookmarkStart w:id="241" w:name="_Toc483317133"/>
      <w:r w:rsidRPr="008C3404">
        <w:rPr>
          <w:rFonts w:asciiTheme="minorHAnsi" w:hAnsiTheme="minorHAnsi" w:cstheme="minorHAnsi"/>
          <w:szCs w:val="22"/>
        </w:rPr>
        <w:t>Criteria of Impact Evaluation</w:t>
      </w:r>
      <w:bookmarkEnd w:id="240"/>
      <w:bookmarkEnd w:id="241"/>
    </w:p>
    <w:p w14:paraId="43D0EB11" w14:textId="77777777" w:rsidR="00D62D01" w:rsidRPr="008C3404" w:rsidRDefault="00D62D01" w:rsidP="00F81613">
      <w:pPr>
        <w:pStyle w:val="Heading3"/>
      </w:pPr>
      <w:bookmarkStart w:id="242" w:name="_Toc469397046"/>
      <w:bookmarkStart w:id="243" w:name="_Toc483317134"/>
      <w:r w:rsidRPr="008C3404">
        <w:t>Duration of the Impact</w:t>
      </w:r>
      <w:bookmarkEnd w:id="242"/>
      <w:bookmarkEnd w:id="243"/>
    </w:p>
    <w:p w14:paraId="40D6CCA8" w14:textId="4BEDF7C1"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A temporary impact can last days, weeks or months, but must be associated to </w:t>
      </w:r>
      <w:r w:rsidR="00941739" w:rsidRPr="008C3404">
        <w:rPr>
          <w:rFonts w:asciiTheme="minorHAnsi" w:hAnsiTheme="minorHAnsi" w:cstheme="minorHAnsi"/>
          <w:sz w:val="22"/>
          <w:szCs w:val="22"/>
        </w:rPr>
        <w:t>the notion of reversibility.</w:t>
      </w:r>
    </w:p>
    <w:p w14:paraId="0B762EF0"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 permanent impact is often irreversible. It is observed permanently or may last for a very long term.</w:t>
      </w:r>
    </w:p>
    <w:p w14:paraId="4FF361DD" w14:textId="77777777" w:rsidR="00D62D01" w:rsidRPr="008C3404" w:rsidRDefault="00D62D01" w:rsidP="00F81613">
      <w:pPr>
        <w:pStyle w:val="Heading3"/>
      </w:pPr>
      <w:bookmarkStart w:id="244" w:name="_Toc469397047"/>
      <w:bookmarkStart w:id="245" w:name="_Toc483317135"/>
      <w:r w:rsidRPr="008C3404">
        <w:t>Extent of the Impact</w:t>
      </w:r>
      <w:bookmarkEnd w:id="244"/>
      <w:bookmarkEnd w:id="245"/>
    </w:p>
    <w:p w14:paraId="46FE295C"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extent is regional if an impact on a component is felt over a vast territory or affects a large portion of its population.</w:t>
      </w:r>
    </w:p>
    <w:p w14:paraId="1F85929A"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extent is local if the impact is felt on a limited portion of the zone of study or by a small group of its population.</w:t>
      </w:r>
    </w:p>
    <w:p w14:paraId="6255F22A"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lastRenderedPageBreak/>
        <w:t>The extent is site-specific if the impact is felt in a small and well defined space or by only some individuals.</w:t>
      </w:r>
    </w:p>
    <w:p w14:paraId="16381565" w14:textId="77777777" w:rsidR="00D62D01" w:rsidRPr="008C3404" w:rsidRDefault="00D62D01" w:rsidP="00F81613">
      <w:pPr>
        <w:pStyle w:val="Heading3"/>
      </w:pPr>
      <w:bookmarkStart w:id="246" w:name="_Toc469397048"/>
      <w:bookmarkStart w:id="247" w:name="_Toc483317136"/>
      <w:r w:rsidRPr="008C3404">
        <w:t>Intensity of the Impact</w:t>
      </w:r>
      <w:bookmarkEnd w:id="246"/>
      <w:bookmarkEnd w:id="247"/>
    </w:p>
    <w:p w14:paraId="009978E5"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The intensity of an impact is qualified as strong when it is linked to very significant modifications of a component.</w:t>
      </w:r>
    </w:p>
    <w:p w14:paraId="1ABF9B52"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An impact is considered of average intensity when it generates perceptible disturbance in the use of a component or of its characteristics, but not in a way to reduce them completely and irreversible.</w:t>
      </w:r>
    </w:p>
    <w:p w14:paraId="43B6601F"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 weak intensity is associated with an impact generating only weak modifications to the component considered, without putting at risk some its utilization or its characteristics.</w:t>
      </w:r>
    </w:p>
    <w:p w14:paraId="4692679B" w14:textId="77777777" w:rsidR="00D62D01" w:rsidRPr="008C3404" w:rsidRDefault="00D62D01" w:rsidP="00F81613">
      <w:pPr>
        <w:pStyle w:val="Heading3"/>
      </w:pPr>
      <w:bookmarkStart w:id="248" w:name="_Toc469397049"/>
      <w:bookmarkStart w:id="249" w:name="_Toc483317137"/>
      <w:r w:rsidRPr="008C3404">
        <w:t>Impacts Severity</w:t>
      </w:r>
      <w:bookmarkEnd w:id="248"/>
      <w:bookmarkEnd w:id="249"/>
    </w:p>
    <w:p w14:paraId="799D7B79"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Major Impact: An impact of major significance is one where an accepted limit or standard may be exceeded, or large magnitude impacts occur to highly valued/sensitive resource/receptors. Repercussions on the environment are very strong and cannot easily be reduced. </w:t>
      </w:r>
    </w:p>
    <w:p w14:paraId="2996CCD1"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Moderate Impact: An impact of moderate significance is within accepted limits and standards. Moderate impacts may cover a broad range, from a threshold below which the impact is minor, up to a level that might be just short of breaching an established (legal) limit. Repercussions on the environment are substantial but can be reduced through specific mitigation measures.</w:t>
      </w:r>
    </w:p>
    <w:p w14:paraId="193C2B25" w14:textId="77777777" w:rsidR="00D62D01" w:rsidRPr="008C3404" w:rsidRDefault="00D62D01" w:rsidP="00DC53CE">
      <w:pPr>
        <w:pStyle w:val="ListParagraph"/>
        <w:numPr>
          <w:ilvl w:val="0"/>
          <w:numId w:val="3"/>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Minor Impact: An impact of minor significance is one where an effect will be experienced, but the impact magnitude is sufficiently small and well within accepted standards, and/or the receptor is of low sensitivity/value. Repercussions on the environment are significant but subdued and may or may not require the application of mitigation measures.</w:t>
      </w:r>
    </w:p>
    <w:p w14:paraId="344FED47" w14:textId="6469ADD7" w:rsidR="00D62D01" w:rsidRPr="008C3404" w:rsidRDefault="00D62D01" w:rsidP="00DC53CE">
      <w:pPr>
        <w:jc w:val="both"/>
        <w:rPr>
          <w:rFonts w:asciiTheme="minorHAnsi" w:hAnsiTheme="minorHAnsi" w:cstheme="minorHAnsi"/>
        </w:rPr>
      </w:pPr>
    </w:p>
    <w:p w14:paraId="571814F8" w14:textId="77777777" w:rsidR="00D62D01" w:rsidRPr="008C3404" w:rsidRDefault="00D62D01" w:rsidP="00DC53CE">
      <w:pPr>
        <w:pStyle w:val="Heading2"/>
        <w:ind w:left="630" w:hanging="630"/>
        <w:jc w:val="both"/>
        <w:rPr>
          <w:rFonts w:asciiTheme="minorHAnsi" w:hAnsiTheme="minorHAnsi" w:cstheme="minorHAnsi"/>
          <w:szCs w:val="22"/>
        </w:rPr>
      </w:pPr>
      <w:bookmarkStart w:id="250" w:name="_Toc469397050"/>
      <w:bookmarkStart w:id="251" w:name="_Toc483317138"/>
      <w:r w:rsidRPr="008C3404">
        <w:rPr>
          <w:rFonts w:asciiTheme="minorHAnsi" w:hAnsiTheme="minorHAnsi" w:cstheme="minorHAnsi"/>
          <w:szCs w:val="22"/>
        </w:rPr>
        <w:t>Evaluation of Potential Positive Impacts</w:t>
      </w:r>
      <w:bookmarkEnd w:id="250"/>
      <w:bookmarkEnd w:id="251"/>
    </w:p>
    <w:p w14:paraId="51E962E8" w14:textId="77777777" w:rsidR="00D62D01" w:rsidRPr="008C3404" w:rsidRDefault="00D62D01" w:rsidP="00DC53CE">
      <w:pPr>
        <w:spacing w:line="276" w:lineRule="auto"/>
        <w:jc w:val="both"/>
        <w:rPr>
          <w:rFonts w:asciiTheme="minorHAnsi" w:hAnsiTheme="minorHAnsi" w:cstheme="minorHAnsi"/>
        </w:rPr>
      </w:pPr>
      <w:r w:rsidRPr="008C3404">
        <w:rPr>
          <w:rFonts w:asciiTheme="minorHAnsi" w:hAnsiTheme="minorHAnsi" w:cstheme="minorHAnsi"/>
        </w:rPr>
        <w:t xml:space="preserve">The project will most likely offer employment opportunities for the locals during the construction phase. The contractor is expected to engage some local residents around the project sites as part of the expected workforce to be engaged for various aspects of construction activities, including excavation works, backfilling, construction of drains etc.  This will provide employment for both skilled and unskilled youth in the area for the duration of the construction period. The provision of employment will keep the youth occupied and help focus their attention away from societal vices. </w:t>
      </w:r>
    </w:p>
    <w:p w14:paraId="01843EF1" w14:textId="77777777" w:rsidR="00D62D01" w:rsidRPr="008C3404" w:rsidRDefault="00D62D01" w:rsidP="00DC53CE">
      <w:pPr>
        <w:spacing w:line="276" w:lineRule="auto"/>
        <w:jc w:val="both"/>
        <w:rPr>
          <w:rFonts w:asciiTheme="minorHAnsi" w:hAnsiTheme="minorHAnsi" w:cstheme="minorHAnsi"/>
        </w:rPr>
      </w:pPr>
    </w:p>
    <w:p w14:paraId="496F632A" w14:textId="77777777" w:rsidR="00D62D01" w:rsidRPr="008C3404" w:rsidRDefault="00D62D01" w:rsidP="00DC53CE">
      <w:pPr>
        <w:spacing w:line="276" w:lineRule="auto"/>
        <w:jc w:val="both"/>
        <w:rPr>
          <w:rFonts w:asciiTheme="minorHAnsi" w:hAnsiTheme="minorHAnsi" w:cstheme="minorHAnsi"/>
        </w:rPr>
      </w:pPr>
      <w:r w:rsidRPr="008C3404">
        <w:rPr>
          <w:rFonts w:asciiTheme="minorHAnsi" w:hAnsiTheme="minorHAnsi" w:cstheme="minorHAnsi"/>
        </w:rPr>
        <w:t xml:space="preserve">Local consultants will also potentially be contracted to carry out some activities during the planning and design stages, which will bring revenue to such local firms. Activities, which will require expert involvement, include preparation of the ESMP for environmental permit, carrying out hydrological investigations, right-of-way assessment etc. </w:t>
      </w:r>
    </w:p>
    <w:p w14:paraId="513C2444" w14:textId="77777777" w:rsidR="00D62D01" w:rsidRPr="008C3404" w:rsidRDefault="00D62D01" w:rsidP="00DC53CE">
      <w:pPr>
        <w:spacing w:line="276" w:lineRule="auto"/>
        <w:jc w:val="both"/>
        <w:rPr>
          <w:rFonts w:asciiTheme="minorHAnsi" w:hAnsiTheme="minorHAnsi" w:cstheme="minorHAnsi"/>
        </w:rPr>
      </w:pPr>
    </w:p>
    <w:p w14:paraId="0B481A20" w14:textId="77777777" w:rsidR="00D62D01" w:rsidRPr="008C3404" w:rsidRDefault="00D62D01" w:rsidP="00DC53CE">
      <w:pPr>
        <w:spacing w:line="276" w:lineRule="auto"/>
        <w:jc w:val="both"/>
        <w:rPr>
          <w:rFonts w:asciiTheme="minorHAnsi" w:hAnsiTheme="minorHAnsi" w:cstheme="minorHAnsi"/>
          <w:lang w:eastAsia="en-GB"/>
        </w:rPr>
      </w:pPr>
      <w:r w:rsidRPr="008C3404">
        <w:rPr>
          <w:rFonts w:asciiTheme="minorHAnsi" w:hAnsiTheme="minorHAnsi" w:cstheme="minorHAnsi"/>
          <w:lang w:eastAsia="en-GB"/>
        </w:rPr>
        <w:t>For the proposed drainage improvement intervention, the following benefits which contribute to the overall improvement in the living standards of inhabitants in the catchment are expected:</w:t>
      </w:r>
    </w:p>
    <w:p w14:paraId="681EF3CC" w14:textId="44AB0CD8"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Reduction of flooding and its conseq</w:t>
      </w:r>
      <w:r w:rsidR="00941739" w:rsidRPr="008C3404">
        <w:rPr>
          <w:rFonts w:asciiTheme="minorHAnsi" w:hAnsiTheme="minorHAnsi" w:cstheme="minorHAnsi"/>
          <w:sz w:val="22"/>
          <w:szCs w:val="22"/>
        </w:rPr>
        <w:t>uent loss of property and lives;</w:t>
      </w:r>
    </w:p>
    <w:p w14:paraId="067BBF77" w14:textId="57E47907"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Reduction health risks associated with poor discharge of grey water</w:t>
      </w:r>
      <w:r w:rsidR="00941739" w:rsidRPr="008C3404">
        <w:rPr>
          <w:rFonts w:asciiTheme="minorHAnsi" w:hAnsiTheme="minorHAnsi" w:cstheme="minorHAnsi"/>
          <w:sz w:val="22"/>
          <w:szCs w:val="22"/>
        </w:rPr>
        <w:t>;</w:t>
      </w:r>
    </w:p>
    <w:p w14:paraId="546CF05A" w14:textId="7303E186"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Prevention undermining of structures in the immediate environs of the drains</w:t>
      </w:r>
      <w:r w:rsidR="00941739" w:rsidRPr="008C3404">
        <w:rPr>
          <w:rFonts w:asciiTheme="minorHAnsi" w:hAnsiTheme="minorHAnsi" w:cstheme="minorHAnsi"/>
          <w:sz w:val="22"/>
          <w:szCs w:val="22"/>
        </w:rPr>
        <w:t>;</w:t>
      </w:r>
    </w:p>
    <w:p w14:paraId="724D8868" w14:textId="677F11DA"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lastRenderedPageBreak/>
        <w:t>Reduction health risks associated poor drainage in the areas</w:t>
      </w:r>
      <w:r w:rsidR="00941739" w:rsidRPr="008C3404">
        <w:rPr>
          <w:rFonts w:asciiTheme="minorHAnsi" w:hAnsiTheme="minorHAnsi" w:cstheme="minorHAnsi"/>
          <w:sz w:val="22"/>
          <w:szCs w:val="22"/>
        </w:rPr>
        <w:t>;</w:t>
      </w:r>
    </w:p>
    <w:p w14:paraId="2376E436" w14:textId="0B4EF1B0"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Enhancement the economic use of land space that are mostly flooded perennially</w:t>
      </w:r>
      <w:r w:rsidR="00941739" w:rsidRPr="008C3404">
        <w:rPr>
          <w:rFonts w:asciiTheme="minorHAnsi" w:hAnsiTheme="minorHAnsi" w:cstheme="minorHAnsi"/>
          <w:sz w:val="22"/>
          <w:szCs w:val="22"/>
        </w:rPr>
        <w:t>;</w:t>
      </w:r>
    </w:p>
    <w:p w14:paraId="231DAAC9" w14:textId="0CBACA6D"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Contribute significantly towards improving the quality of lif</w:t>
      </w:r>
      <w:r w:rsidR="00941739" w:rsidRPr="008C3404">
        <w:rPr>
          <w:rFonts w:asciiTheme="minorHAnsi" w:hAnsiTheme="minorHAnsi" w:cstheme="minorHAnsi"/>
          <w:sz w:val="22"/>
          <w:szCs w:val="22"/>
        </w:rPr>
        <w:t xml:space="preserve">e of residents in the immediate </w:t>
      </w:r>
      <w:r w:rsidRPr="008C3404">
        <w:rPr>
          <w:rFonts w:asciiTheme="minorHAnsi" w:hAnsiTheme="minorHAnsi" w:cstheme="minorHAnsi"/>
          <w:sz w:val="22"/>
          <w:szCs w:val="22"/>
        </w:rPr>
        <w:t>environs of the drains upon completion of the storm drainage and sanitation infrastructure.</w:t>
      </w:r>
      <w:r w:rsidR="00941739" w:rsidRPr="008C3404">
        <w:rPr>
          <w:rFonts w:asciiTheme="minorHAnsi" w:hAnsiTheme="minorHAnsi" w:cstheme="minorHAnsi"/>
          <w:sz w:val="22"/>
          <w:szCs w:val="22"/>
        </w:rPr>
        <w:t>;and</w:t>
      </w:r>
    </w:p>
    <w:p w14:paraId="442D9937" w14:textId="77777777" w:rsidR="00D62D01" w:rsidRPr="008C3404" w:rsidRDefault="00D62D01" w:rsidP="0047132C">
      <w:pPr>
        <w:pStyle w:val="ListParagraph"/>
        <w:numPr>
          <w:ilvl w:val="0"/>
          <w:numId w:val="28"/>
        </w:numPr>
        <w:spacing w:line="276" w:lineRule="auto"/>
        <w:ind w:left="360"/>
        <w:jc w:val="both"/>
        <w:rPr>
          <w:rFonts w:asciiTheme="minorHAnsi" w:hAnsiTheme="minorHAnsi" w:cstheme="minorHAnsi"/>
          <w:sz w:val="22"/>
          <w:szCs w:val="22"/>
        </w:rPr>
      </w:pPr>
      <w:r w:rsidRPr="008C3404">
        <w:rPr>
          <w:rFonts w:asciiTheme="minorHAnsi" w:hAnsiTheme="minorHAnsi" w:cstheme="minorHAnsi"/>
          <w:sz w:val="22"/>
          <w:szCs w:val="22"/>
        </w:rPr>
        <w:t>The improvement of environmental conditions will affect livelihoods, as residents experience reduced sanitation-related health challenges such as reduced productivity and financial expenditure.</w:t>
      </w:r>
    </w:p>
    <w:p w14:paraId="126981E3" w14:textId="77777777" w:rsidR="00D84C53" w:rsidRPr="008C3404" w:rsidRDefault="00D84C53" w:rsidP="00DC53CE">
      <w:pPr>
        <w:jc w:val="both"/>
        <w:rPr>
          <w:rFonts w:asciiTheme="minorHAnsi" w:hAnsiTheme="minorHAnsi" w:cstheme="minorHAnsi"/>
          <w:lang w:eastAsia="x-none"/>
        </w:rPr>
      </w:pPr>
    </w:p>
    <w:p w14:paraId="3A4A88C9" w14:textId="77777777" w:rsidR="00617B13" w:rsidRPr="008C3404" w:rsidRDefault="00617B13" w:rsidP="00DC53CE">
      <w:pPr>
        <w:pStyle w:val="Heading2"/>
        <w:ind w:left="630" w:hanging="630"/>
        <w:jc w:val="both"/>
        <w:rPr>
          <w:rFonts w:asciiTheme="minorHAnsi" w:hAnsiTheme="minorHAnsi" w:cstheme="minorHAnsi"/>
          <w:lang w:val="en-GB"/>
        </w:rPr>
      </w:pPr>
      <w:bookmarkStart w:id="252" w:name="_Toc469397051"/>
      <w:bookmarkStart w:id="253" w:name="_Toc483317139"/>
      <w:r w:rsidRPr="008C3404">
        <w:rPr>
          <w:rFonts w:asciiTheme="minorHAnsi" w:hAnsiTheme="minorHAnsi" w:cstheme="minorHAnsi"/>
        </w:rPr>
        <w:t xml:space="preserve">Evaluation of Potential Adverse Impacts Associated with </w:t>
      </w:r>
      <w:r w:rsidRPr="008C3404">
        <w:rPr>
          <w:rFonts w:asciiTheme="minorHAnsi" w:hAnsiTheme="minorHAnsi" w:cstheme="minorHAnsi"/>
          <w:lang w:val="en-GB"/>
        </w:rPr>
        <w:t>the Proposed Project</w:t>
      </w:r>
      <w:bookmarkEnd w:id="252"/>
      <w:bookmarkEnd w:id="253"/>
    </w:p>
    <w:p w14:paraId="586E49C8" w14:textId="77777777" w:rsidR="00617B13" w:rsidRPr="008C3404" w:rsidRDefault="00617B13" w:rsidP="00DC53CE">
      <w:pPr>
        <w:jc w:val="both"/>
        <w:rPr>
          <w:rFonts w:asciiTheme="minorHAnsi" w:hAnsiTheme="minorHAnsi" w:cstheme="minorHAnsi"/>
          <w:lang w:val="en-GB" w:eastAsia="x-none"/>
        </w:rPr>
      </w:pPr>
      <w:r w:rsidRPr="008C3404">
        <w:rPr>
          <w:rFonts w:asciiTheme="minorHAnsi" w:hAnsiTheme="minorHAnsi" w:cstheme="minorHAnsi"/>
          <w:lang w:val="en-GB" w:eastAsia="x-none"/>
        </w:rPr>
        <w:t>The potential adverse impacts are evaluated with respect to the four phases stated above.</w:t>
      </w:r>
    </w:p>
    <w:p w14:paraId="1A11516E" w14:textId="77777777" w:rsidR="00617B13" w:rsidRPr="008C3404" w:rsidRDefault="00617B13" w:rsidP="00F81613">
      <w:pPr>
        <w:pStyle w:val="Heading3"/>
      </w:pPr>
      <w:bookmarkStart w:id="254" w:name="_Toc469397052"/>
      <w:bookmarkStart w:id="255" w:name="_Toc483317140"/>
      <w:bookmarkStart w:id="256" w:name="_Toc427769254"/>
      <w:r w:rsidRPr="008C3404">
        <w:t>Evaluation of Potential Preparatory Phase Adverse Impacts</w:t>
      </w:r>
      <w:bookmarkEnd w:id="254"/>
      <w:bookmarkEnd w:id="255"/>
    </w:p>
    <w:p w14:paraId="256D9F49" w14:textId="77777777" w:rsidR="00617B13" w:rsidRPr="008C3404" w:rsidRDefault="00617B13" w:rsidP="00DC53CE">
      <w:pPr>
        <w:spacing w:line="276" w:lineRule="auto"/>
        <w:jc w:val="both"/>
        <w:rPr>
          <w:rFonts w:asciiTheme="minorHAnsi" w:hAnsiTheme="minorHAnsi" w:cstheme="minorHAnsi"/>
        </w:rPr>
      </w:pPr>
      <w:bookmarkStart w:id="257" w:name="_Toc349896119"/>
      <w:bookmarkStart w:id="258" w:name="_Toc357658836"/>
      <w:bookmarkStart w:id="259" w:name="_Toc392776737"/>
      <w:bookmarkStart w:id="260" w:name="_Toc456783963"/>
      <w:bookmarkStart w:id="261" w:name="_Toc466300422"/>
      <w:r w:rsidRPr="008C3404">
        <w:rPr>
          <w:rFonts w:asciiTheme="minorHAnsi" w:hAnsiTheme="minorHAnsi" w:cstheme="minorHAnsi"/>
        </w:rPr>
        <w:t>The potential significant environmental/social impacts associated with preparatory phase activities include:</w:t>
      </w:r>
    </w:p>
    <w:p w14:paraId="79848171"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Land/wayleave </w:t>
      </w:r>
      <w:r w:rsidRPr="008C3404">
        <w:rPr>
          <w:rFonts w:asciiTheme="minorHAnsi" w:hAnsiTheme="minorHAnsi" w:cstheme="minorHAnsi"/>
          <w:sz w:val="22"/>
          <w:szCs w:val="22"/>
          <w:lang w:val="x-none"/>
        </w:rPr>
        <w:t>Acquisition</w:t>
      </w:r>
      <w:r w:rsidRPr="008C3404">
        <w:rPr>
          <w:rFonts w:asciiTheme="minorHAnsi" w:hAnsiTheme="minorHAnsi" w:cstheme="minorHAnsi"/>
          <w:sz w:val="22"/>
          <w:szCs w:val="22"/>
        </w:rPr>
        <w:t xml:space="preserve"> and compensation issues; and</w:t>
      </w:r>
    </w:p>
    <w:p w14:paraId="6B66C8A7"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lang w:val="x-none"/>
        </w:rPr>
        <w:t>Occupational</w:t>
      </w:r>
      <w:r w:rsidRPr="008C3404">
        <w:rPr>
          <w:rFonts w:asciiTheme="minorHAnsi" w:hAnsiTheme="minorHAnsi" w:cstheme="minorHAnsi"/>
          <w:sz w:val="22"/>
          <w:szCs w:val="22"/>
        </w:rPr>
        <w:t xml:space="preserve"> </w:t>
      </w:r>
      <w:r w:rsidRPr="008C3404">
        <w:rPr>
          <w:rFonts w:asciiTheme="minorHAnsi" w:hAnsiTheme="minorHAnsi" w:cstheme="minorHAnsi"/>
          <w:sz w:val="22"/>
          <w:szCs w:val="22"/>
          <w:lang w:val="x-none"/>
        </w:rPr>
        <w:t>Health</w:t>
      </w:r>
      <w:r w:rsidRPr="008C3404">
        <w:rPr>
          <w:rFonts w:asciiTheme="minorHAnsi" w:hAnsiTheme="minorHAnsi" w:cstheme="minorHAnsi"/>
          <w:sz w:val="22"/>
          <w:szCs w:val="22"/>
        </w:rPr>
        <w:t xml:space="preserve"> &amp; Safety and Traffic/Public Safety Issues</w:t>
      </w:r>
    </w:p>
    <w:p w14:paraId="612CB191" w14:textId="77777777" w:rsidR="00617B13" w:rsidRPr="008C3404" w:rsidRDefault="00617B13" w:rsidP="00DC53CE">
      <w:pPr>
        <w:jc w:val="both"/>
        <w:rPr>
          <w:rFonts w:asciiTheme="minorHAnsi" w:hAnsiTheme="minorHAnsi" w:cstheme="minorHAnsi"/>
          <w:lang w:val="en-GB"/>
        </w:rPr>
      </w:pPr>
    </w:p>
    <w:p w14:paraId="0AA4EE1B" w14:textId="27E7E740" w:rsidR="00617B13" w:rsidRPr="008C3404" w:rsidRDefault="00617B13" w:rsidP="00DC53CE">
      <w:pPr>
        <w:jc w:val="both"/>
        <w:rPr>
          <w:rFonts w:asciiTheme="minorHAnsi" w:hAnsiTheme="minorHAnsi" w:cstheme="minorHAnsi"/>
          <w:b/>
          <w:lang w:val="en-GB"/>
        </w:rPr>
      </w:pPr>
      <w:r w:rsidRPr="008C3404">
        <w:rPr>
          <w:rFonts w:asciiTheme="minorHAnsi" w:hAnsiTheme="minorHAnsi" w:cstheme="minorHAnsi"/>
          <w:lang w:val="en-GB"/>
        </w:rPr>
        <w:t xml:space="preserve">The identified impacts are evaluated in </w:t>
      </w:r>
      <w:r w:rsidR="003D7563" w:rsidRPr="008C3404">
        <w:rPr>
          <w:rFonts w:asciiTheme="minorHAnsi" w:hAnsiTheme="minorHAnsi" w:cstheme="minorHAnsi"/>
          <w:b/>
          <w:lang w:val="en-GB"/>
        </w:rPr>
        <w:t>Table 6</w:t>
      </w:r>
      <w:r w:rsidRPr="008C3404">
        <w:rPr>
          <w:rFonts w:asciiTheme="minorHAnsi" w:hAnsiTheme="minorHAnsi" w:cstheme="minorHAnsi"/>
          <w:b/>
          <w:lang w:val="en-GB"/>
        </w:rPr>
        <w:t>-1</w:t>
      </w:r>
      <w:r w:rsidRPr="008C3404">
        <w:rPr>
          <w:rFonts w:asciiTheme="minorHAnsi" w:hAnsiTheme="minorHAnsi" w:cstheme="minorHAnsi"/>
          <w:lang w:val="en-GB"/>
        </w:rPr>
        <w:t>.</w:t>
      </w:r>
    </w:p>
    <w:p w14:paraId="744F40E5" w14:textId="77777777" w:rsidR="00617B13" w:rsidRPr="008C3404" w:rsidRDefault="00617B13" w:rsidP="00DC53CE">
      <w:pPr>
        <w:jc w:val="both"/>
        <w:rPr>
          <w:rFonts w:asciiTheme="minorHAnsi" w:hAnsiTheme="minorHAnsi" w:cstheme="minorHAnsi"/>
          <w:highlight w:val="yellow"/>
          <w:lang w:val="en-GB"/>
        </w:rPr>
      </w:pPr>
    </w:p>
    <w:p w14:paraId="1F798F26" w14:textId="75370ED8" w:rsidR="00617B13" w:rsidRPr="008C3404" w:rsidRDefault="00617B13" w:rsidP="001B3947">
      <w:pPr>
        <w:pStyle w:val="Caption"/>
        <w:rPr>
          <w:rFonts w:asciiTheme="minorHAnsi" w:hAnsiTheme="minorHAnsi" w:cstheme="minorHAnsi"/>
        </w:rPr>
      </w:pPr>
      <w:bookmarkStart w:id="262" w:name="_Toc469396838"/>
      <w:bookmarkStart w:id="263" w:name="_Toc483236350"/>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6</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1</w:t>
      </w:r>
      <w:r w:rsidR="00A625B3" w:rsidRPr="008C3404">
        <w:rPr>
          <w:rFonts w:asciiTheme="minorHAnsi" w:hAnsiTheme="minorHAnsi" w:cstheme="minorHAnsi"/>
        </w:rPr>
        <w:fldChar w:fldCharType="end"/>
      </w:r>
      <w:r w:rsidRPr="008C3404">
        <w:rPr>
          <w:rFonts w:asciiTheme="minorHAnsi" w:hAnsiTheme="minorHAnsi" w:cstheme="minorHAnsi"/>
        </w:rPr>
        <w:t>: Evaluation of potential adverse preparatory phase impacts</w:t>
      </w:r>
      <w:bookmarkEnd w:id="262"/>
      <w:bookmarkEnd w:id="263"/>
    </w:p>
    <w:tbl>
      <w:tblPr>
        <w:tblW w:w="9551" w:type="dxa"/>
        <w:tblInd w:w="-1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09"/>
        <w:gridCol w:w="1444"/>
        <w:gridCol w:w="1417"/>
        <w:gridCol w:w="4912"/>
        <w:gridCol w:w="1269"/>
      </w:tblGrid>
      <w:tr w:rsidR="00617B13" w:rsidRPr="008C3404" w14:paraId="66450961" w14:textId="77777777" w:rsidTr="00617B13">
        <w:trPr>
          <w:tblHeader/>
        </w:trPr>
        <w:tc>
          <w:tcPr>
            <w:tcW w:w="509" w:type="dxa"/>
            <w:tcBorders>
              <w:top w:val="double" w:sz="4" w:space="0" w:color="auto"/>
              <w:bottom w:val="double" w:sz="4" w:space="0" w:color="auto"/>
            </w:tcBorders>
            <w:shd w:val="clear" w:color="auto" w:fill="F7CAAC" w:themeFill="accent2" w:themeFillTint="66"/>
          </w:tcPr>
          <w:p w14:paraId="15756552"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No.</w:t>
            </w:r>
          </w:p>
        </w:tc>
        <w:tc>
          <w:tcPr>
            <w:tcW w:w="1348" w:type="dxa"/>
            <w:tcBorders>
              <w:top w:val="double" w:sz="4" w:space="0" w:color="auto"/>
              <w:bottom w:val="double" w:sz="4" w:space="0" w:color="auto"/>
            </w:tcBorders>
            <w:shd w:val="clear" w:color="auto" w:fill="F7CAAC" w:themeFill="accent2" w:themeFillTint="66"/>
          </w:tcPr>
          <w:p w14:paraId="53BCBD53"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Impact</w:t>
            </w:r>
          </w:p>
        </w:tc>
        <w:tc>
          <w:tcPr>
            <w:tcW w:w="1424" w:type="dxa"/>
            <w:tcBorders>
              <w:top w:val="double" w:sz="4" w:space="0" w:color="auto"/>
              <w:bottom w:val="double" w:sz="4" w:space="0" w:color="auto"/>
            </w:tcBorders>
            <w:shd w:val="clear" w:color="auto" w:fill="F7CAAC" w:themeFill="accent2" w:themeFillTint="66"/>
          </w:tcPr>
          <w:p w14:paraId="0AB7FE62"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Key receptor(s)</w:t>
            </w:r>
          </w:p>
        </w:tc>
        <w:tc>
          <w:tcPr>
            <w:tcW w:w="4999" w:type="dxa"/>
            <w:tcBorders>
              <w:top w:val="double" w:sz="4" w:space="0" w:color="auto"/>
              <w:bottom w:val="double" w:sz="4" w:space="0" w:color="auto"/>
            </w:tcBorders>
            <w:shd w:val="clear" w:color="auto" w:fill="F7CAAC" w:themeFill="accent2" w:themeFillTint="66"/>
          </w:tcPr>
          <w:p w14:paraId="4FA6B84A"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Evaluation</w:t>
            </w:r>
          </w:p>
        </w:tc>
        <w:tc>
          <w:tcPr>
            <w:tcW w:w="1271" w:type="dxa"/>
            <w:tcBorders>
              <w:top w:val="double" w:sz="4" w:space="0" w:color="auto"/>
              <w:bottom w:val="double" w:sz="4" w:space="0" w:color="auto"/>
            </w:tcBorders>
            <w:shd w:val="clear" w:color="auto" w:fill="F7CAAC" w:themeFill="accent2" w:themeFillTint="66"/>
          </w:tcPr>
          <w:p w14:paraId="49F8BBAF"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Significance</w:t>
            </w:r>
          </w:p>
        </w:tc>
      </w:tr>
      <w:tr w:rsidR="00617B13" w:rsidRPr="008C3404" w14:paraId="0619AB6E" w14:textId="77777777" w:rsidTr="00617B13">
        <w:tc>
          <w:tcPr>
            <w:tcW w:w="509" w:type="dxa"/>
            <w:tcBorders>
              <w:top w:val="double" w:sz="4" w:space="0" w:color="auto"/>
              <w:bottom w:val="double" w:sz="4" w:space="0" w:color="auto"/>
            </w:tcBorders>
            <w:shd w:val="clear" w:color="auto" w:fill="auto"/>
          </w:tcPr>
          <w:p w14:paraId="0185C228" w14:textId="77777777" w:rsidR="00617B13" w:rsidRPr="008C3404" w:rsidRDefault="00617B13" w:rsidP="0047132C">
            <w:pPr>
              <w:pStyle w:val="ListParagraph"/>
              <w:numPr>
                <w:ilvl w:val="0"/>
                <w:numId w:val="38"/>
              </w:numPr>
              <w:tabs>
                <w:tab w:val="clear" w:pos="720"/>
                <w:tab w:val="num" w:pos="500"/>
              </w:tabs>
              <w:spacing w:line="300" w:lineRule="exact"/>
              <w:ind w:left="410"/>
              <w:jc w:val="both"/>
              <w:rPr>
                <w:rFonts w:asciiTheme="minorHAnsi" w:hAnsiTheme="minorHAnsi" w:cstheme="minorHAnsi"/>
                <w:sz w:val="20"/>
                <w:szCs w:val="20"/>
              </w:rPr>
            </w:pPr>
          </w:p>
        </w:tc>
        <w:tc>
          <w:tcPr>
            <w:tcW w:w="1348" w:type="dxa"/>
            <w:tcBorders>
              <w:top w:val="double" w:sz="4" w:space="0" w:color="auto"/>
              <w:bottom w:val="double" w:sz="4" w:space="0" w:color="auto"/>
            </w:tcBorders>
            <w:shd w:val="clear" w:color="auto" w:fill="auto"/>
          </w:tcPr>
          <w:p w14:paraId="03762BF0"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Land/wayleave Acquisition and compensation issues</w:t>
            </w:r>
          </w:p>
        </w:tc>
        <w:tc>
          <w:tcPr>
            <w:tcW w:w="1424" w:type="dxa"/>
            <w:tcBorders>
              <w:top w:val="double" w:sz="4" w:space="0" w:color="auto"/>
              <w:bottom w:val="double" w:sz="4" w:space="0" w:color="auto"/>
            </w:tcBorders>
            <w:shd w:val="clear" w:color="auto" w:fill="auto"/>
          </w:tcPr>
          <w:p w14:paraId="67803A87"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Adjacent land users</w:t>
            </w:r>
          </w:p>
        </w:tc>
        <w:tc>
          <w:tcPr>
            <w:tcW w:w="4999" w:type="dxa"/>
            <w:tcBorders>
              <w:top w:val="double" w:sz="4" w:space="0" w:color="auto"/>
              <w:bottom w:val="double" w:sz="4" w:space="0" w:color="auto"/>
            </w:tcBorders>
            <w:shd w:val="clear" w:color="auto" w:fill="auto"/>
          </w:tcPr>
          <w:p w14:paraId="5C1966B3" w14:textId="198EFF9E" w:rsidR="00617B13" w:rsidRPr="008C3404" w:rsidRDefault="00617B13" w:rsidP="00E908A1">
            <w:pPr>
              <w:jc w:val="both"/>
              <w:rPr>
                <w:rFonts w:asciiTheme="minorHAnsi" w:hAnsiTheme="minorHAnsi" w:cstheme="minorHAnsi"/>
                <w:sz w:val="20"/>
                <w:szCs w:val="20"/>
              </w:rPr>
            </w:pPr>
            <w:r w:rsidRPr="008C3404">
              <w:rPr>
                <w:rFonts w:asciiTheme="minorHAnsi" w:hAnsiTheme="minorHAnsi" w:cstheme="minorHAnsi"/>
                <w:sz w:val="20"/>
                <w:szCs w:val="20"/>
              </w:rPr>
              <w:t xml:space="preserve">Land/wayleave acquisition and compensation issues </w:t>
            </w:r>
            <w:r w:rsidR="00477E3D" w:rsidRPr="008C3404">
              <w:rPr>
                <w:rFonts w:asciiTheme="minorHAnsi" w:hAnsiTheme="minorHAnsi" w:cstheme="minorHAnsi"/>
                <w:sz w:val="20"/>
                <w:szCs w:val="20"/>
              </w:rPr>
              <w:t xml:space="preserve">will </w:t>
            </w:r>
            <w:r w:rsidRPr="008C3404">
              <w:rPr>
                <w:rFonts w:asciiTheme="minorHAnsi" w:hAnsiTheme="minorHAnsi" w:cstheme="minorHAnsi"/>
                <w:sz w:val="20"/>
                <w:szCs w:val="20"/>
              </w:rPr>
              <w:t xml:space="preserve">arise from the drain construction. </w:t>
            </w:r>
            <w:r w:rsidR="00B85C78" w:rsidRPr="008C3404">
              <w:rPr>
                <w:rFonts w:cs="Calibri"/>
                <w:sz w:val="20"/>
                <w:szCs w:val="20"/>
              </w:rPr>
              <w:t>The names and contacts</w:t>
            </w:r>
            <w:r w:rsidR="00477E3D" w:rsidRPr="008C3404">
              <w:rPr>
                <w:rFonts w:cs="Calibri"/>
                <w:sz w:val="20"/>
                <w:szCs w:val="20"/>
              </w:rPr>
              <w:t xml:space="preserve"> of affected persons</w:t>
            </w:r>
            <w:r w:rsidR="00B85C78" w:rsidRPr="008C3404">
              <w:rPr>
                <w:rFonts w:cs="Calibri"/>
                <w:sz w:val="20"/>
                <w:szCs w:val="20"/>
              </w:rPr>
              <w:t xml:space="preserve"> are elaborated in the Abbreviated Resettlement Action Plan (ARAP) prepared for the project</w:t>
            </w:r>
            <w:r w:rsidR="00B85C78" w:rsidRPr="008C3404" w:rsidDel="00B85C78">
              <w:rPr>
                <w:rFonts w:asciiTheme="minorHAnsi" w:hAnsiTheme="minorHAnsi" w:cstheme="minorHAnsi"/>
                <w:sz w:val="20"/>
                <w:szCs w:val="20"/>
              </w:rPr>
              <w:t xml:space="preserve"> </w:t>
            </w:r>
            <w:r w:rsidR="008B08AE" w:rsidRPr="008C3404">
              <w:rPr>
                <w:rFonts w:asciiTheme="minorHAnsi" w:hAnsiTheme="minorHAnsi" w:cstheme="minorHAnsi"/>
                <w:sz w:val="20"/>
                <w:szCs w:val="20"/>
              </w:rPr>
              <w:t xml:space="preserve">to effectively manage all issues on compensation for Project-Affected-Persons (PAPs) and to avoid conflicts </w:t>
            </w:r>
            <w:r w:rsidR="00477E3D" w:rsidRPr="008C3404">
              <w:rPr>
                <w:rFonts w:asciiTheme="minorHAnsi" w:hAnsiTheme="minorHAnsi" w:cstheme="minorHAnsi"/>
                <w:sz w:val="20"/>
                <w:szCs w:val="20"/>
              </w:rPr>
              <w:t xml:space="preserve">to </w:t>
            </w:r>
            <w:r w:rsidR="008B08AE" w:rsidRPr="008C3404">
              <w:rPr>
                <w:rFonts w:asciiTheme="minorHAnsi" w:hAnsiTheme="minorHAnsi" w:cstheme="minorHAnsi"/>
                <w:sz w:val="20"/>
                <w:szCs w:val="20"/>
              </w:rPr>
              <w:t>ensure unhindered execution of the project.</w:t>
            </w:r>
          </w:p>
        </w:tc>
        <w:tc>
          <w:tcPr>
            <w:tcW w:w="1271" w:type="dxa"/>
            <w:tcBorders>
              <w:top w:val="double" w:sz="4" w:space="0" w:color="auto"/>
              <w:bottom w:val="double" w:sz="4" w:space="0" w:color="auto"/>
            </w:tcBorders>
          </w:tcPr>
          <w:p w14:paraId="5585B911"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r w:rsidR="00617B13" w:rsidRPr="008C3404" w14:paraId="161ACD77" w14:textId="77777777" w:rsidTr="00617B13">
        <w:tc>
          <w:tcPr>
            <w:tcW w:w="509" w:type="dxa"/>
            <w:tcBorders>
              <w:top w:val="double" w:sz="4" w:space="0" w:color="auto"/>
            </w:tcBorders>
            <w:shd w:val="clear" w:color="auto" w:fill="auto"/>
          </w:tcPr>
          <w:p w14:paraId="21D23DCE" w14:textId="77777777" w:rsidR="00617B13" w:rsidRPr="008C3404" w:rsidRDefault="00617B13" w:rsidP="0047132C">
            <w:pPr>
              <w:pStyle w:val="ListParagraph"/>
              <w:numPr>
                <w:ilvl w:val="0"/>
                <w:numId w:val="38"/>
              </w:numPr>
              <w:tabs>
                <w:tab w:val="clear" w:pos="720"/>
                <w:tab w:val="num" w:pos="500"/>
              </w:tabs>
              <w:spacing w:line="300" w:lineRule="exact"/>
              <w:ind w:left="410"/>
              <w:jc w:val="both"/>
              <w:rPr>
                <w:rFonts w:asciiTheme="minorHAnsi" w:hAnsiTheme="minorHAnsi" w:cstheme="minorHAnsi"/>
                <w:sz w:val="20"/>
                <w:szCs w:val="20"/>
              </w:rPr>
            </w:pPr>
          </w:p>
        </w:tc>
        <w:tc>
          <w:tcPr>
            <w:tcW w:w="1348" w:type="dxa"/>
            <w:tcBorders>
              <w:top w:val="double" w:sz="4" w:space="0" w:color="auto"/>
            </w:tcBorders>
            <w:shd w:val="clear" w:color="auto" w:fill="auto"/>
          </w:tcPr>
          <w:p w14:paraId="1999CD13"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Occupational Health &amp; Safety and Traffic/Public Safety Issues</w:t>
            </w:r>
          </w:p>
        </w:tc>
        <w:tc>
          <w:tcPr>
            <w:tcW w:w="1424" w:type="dxa"/>
            <w:tcBorders>
              <w:top w:val="double" w:sz="4" w:space="0" w:color="auto"/>
            </w:tcBorders>
            <w:shd w:val="clear" w:color="auto" w:fill="auto"/>
          </w:tcPr>
          <w:p w14:paraId="3C5CFF16"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Worker/ Public</w:t>
            </w:r>
          </w:p>
        </w:tc>
        <w:tc>
          <w:tcPr>
            <w:tcW w:w="4999" w:type="dxa"/>
            <w:tcBorders>
              <w:top w:val="double" w:sz="4" w:space="0" w:color="auto"/>
            </w:tcBorders>
            <w:shd w:val="clear" w:color="auto" w:fill="auto"/>
          </w:tcPr>
          <w:p w14:paraId="56B2B6C6"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rPr>
              <w:t>The survey works (during the demarcation and erection of site pillars) may pose risk of injury or accident to the personnel involved. However, the implementation of standard safety practices by experienced personnel will curb their occurrence, even though the impact is of minor significance.</w:t>
            </w:r>
          </w:p>
        </w:tc>
        <w:tc>
          <w:tcPr>
            <w:tcW w:w="1271" w:type="dxa"/>
            <w:tcBorders>
              <w:top w:val="double" w:sz="4" w:space="0" w:color="auto"/>
            </w:tcBorders>
          </w:tcPr>
          <w:p w14:paraId="211AA438"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Modearte</w:t>
            </w:r>
          </w:p>
        </w:tc>
      </w:tr>
    </w:tbl>
    <w:p w14:paraId="59DD51BE" w14:textId="77777777" w:rsidR="00617B13" w:rsidRPr="008C3404" w:rsidRDefault="00617B13" w:rsidP="00F81613">
      <w:pPr>
        <w:pStyle w:val="Heading3"/>
      </w:pPr>
      <w:bookmarkStart w:id="264" w:name="_Toc469397053"/>
      <w:bookmarkStart w:id="265" w:name="_Toc483317141"/>
      <w:bookmarkEnd w:id="257"/>
      <w:bookmarkEnd w:id="258"/>
      <w:bookmarkEnd w:id="259"/>
      <w:bookmarkEnd w:id="260"/>
      <w:bookmarkEnd w:id="261"/>
      <w:r w:rsidRPr="008C3404">
        <w:t>Potential Adverse Construction Phase Impacts</w:t>
      </w:r>
      <w:bookmarkEnd w:id="256"/>
      <w:bookmarkEnd w:id="264"/>
      <w:bookmarkEnd w:id="265"/>
    </w:p>
    <w:p w14:paraId="1A95CFD3" w14:textId="77777777" w:rsidR="00617B13" w:rsidRPr="008C3404" w:rsidRDefault="00617B13" w:rsidP="00DC53CE">
      <w:pPr>
        <w:spacing w:line="276" w:lineRule="auto"/>
        <w:jc w:val="both"/>
        <w:rPr>
          <w:rFonts w:asciiTheme="minorHAnsi" w:hAnsiTheme="minorHAnsi" w:cstheme="minorHAnsi"/>
        </w:rPr>
      </w:pPr>
      <w:r w:rsidRPr="008C3404">
        <w:rPr>
          <w:rFonts w:asciiTheme="minorHAnsi" w:hAnsiTheme="minorHAnsi" w:cstheme="minorHAnsi"/>
        </w:rPr>
        <w:t>The potential significant environmental/social issues associated with constructional phase activities include:</w:t>
      </w:r>
    </w:p>
    <w:p w14:paraId="7B87751A"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Pollution/Soil Disturbance and Erosion and impact on aquatic life;</w:t>
      </w:r>
    </w:p>
    <w:p w14:paraId="16A45E1C"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Air quality deterioration;</w:t>
      </w:r>
    </w:p>
    <w:p w14:paraId="3ABB1D2E"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Vibration and noise nuisance;</w:t>
      </w:r>
    </w:p>
    <w:p w14:paraId="375B52B7"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Visual intrusion;</w:t>
      </w:r>
    </w:p>
    <w:p w14:paraId="45810AA0"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lastRenderedPageBreak/>
        <w:t>Generation and disposal of solid waste;</w:t>
      </w:r>
    </w:p>
    <w:p w14:paraId="0281754B"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 health &amp; safety;</w:t>
      </w:r>
    </w:p>
    <w:p w14:paraId="3B7D7791" w14:textId="4033BB55"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Public safety &amp; health issues; </w:t>
      </w:r>
    </w:p>
    <w:p w14:paraId="37004BD2" w14:textId="77777777" w:rsidR="00BA11FE"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Sanitation and public health</w:t>
      </w:r>
      <w:r w:rsidR="00BA11FE" w:rsidRPr="008C3404">
        <w:rPr>
          <w:rFonts w:asciiTheme="minorHAnsi" w:hAnsiTheme="minorHAnsi" w:cstheme="minorHAnsi"/>
          <w:sz w:val="22"/>
          <w:szCs w:val="22"/>
        </w:rPr>
        <w:t>; and</w:t>
      </w:r>
    </w:p>
    <w:p w14:paraId="5760CDCB" w14:textId="2D923BF5" w:rsidR="00617B13" w:rsidRPr="008C3404" w:rsidRDefault="00BA11FE"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Impact from influx of labour</w:t>
      </w:r>
      <w:r w:rsidR="00617B13" w:rsidRPr="008C3404">
        <w:rPr>
          <w:rFonts w:asciiTheme="minorHAnsi" w:hAnsiTheme="minorHAnsi" w:cstheme="minorHAnsi"/>
          <w:sz w:val="22"/>
          <w:szCs w:val="22"/>
        </w:rPr>
        <w:t>.</w:t>
      </w:r>
    </w:p>
    <w:p w14:paraId="37C3C69A" w14:textId="77777777" w:rsidR="00617B13" w:rsidRPr="008C3404" w:rsidRDefault="00617B13" w:rsidP="00DC53CE">
      <w:pPr>
        <w:jc w:val="both"/>
        <w:rPr>
          <w:rFonts w:asciiTheme="minorHAnsi" w:hAnsiTheme="minorHAnsi" w:cstheme="minorHAnsi"/>
          <w:lang w:val="en-GB"/>
        </w:rPr>
      </w:pPr>
    </w:p>
    <w:p w14:paraId="6CA6E453" w14:textId="2AB0CF20" w:rsidR="00617B13" w:rsidRPr="008C3404" w:rsidRDefault="00617B13" w:rsidP="00DC53CE">
      <w:pPr>
        <w:jc w:val="both"/>
        <w:rPr>
          <w:rFonts w:asciiTheme="minorHAnsi" w:hAnsiTheme="minorHAnsi" w:cstheme="minorHAnsi"/>
          <w:b/>
          <w:lang w:val="en-GB"/>
        </w:rPr>
      </w:pPr>
      <w:r w:rsidRPr="008C3404">
        <w:rPr>
          <w:rFonts w:asciiTheme="minorHAnsi" w:hAnsiTheme="minorHAnsi" w:cstheme="minorHAnsi"/>
          <w:lang w:val="en-GB"/>
        </w:rPr>
        <w:t xml:space="preserve">The identified impacts are evaluated in </w:t>
      </w:r>
      <w:r w:rsidR="003D7563" w:rsidRPr="008C3404">
        <w:rPr>
          <w:rFonts w:asciiTheme="minorHAnsi" w:hAnsiTheme="minorHAnsi" w:cstheme="minorHAnsi"/>
          <w:b/>
          <w:lang w:val="en-GB"/>
        </w:rPr>
        <w:t>Table 6</w:t>
      </w:r>
      <w:r w:rsidRPr="008C3404">
        <w:rPr>
          <w:rFonts w:asciiTheme="minorHAnsi" w:hAnsiTheme="minorHAnsi" w:cstheme="minorHAnsi"/>
          <w:b/>
          <w:lang w:val="en-GB"/>
        </w:rPr>
        <w:t>-2</w:t>
      </w:r>
      <w:r w:rsidRPr="008C3404">
        <w:rPr>
          <w:rFonts w:asciiTheme="minorHAnsi" w:hAnsiTheme="minorHAnsi" w:cstheme="minorHAnsi"/>
          <w:lang w:val="en-GB"/>
        </w:rPr>
        <w:t>.</w:t>
      </w:r>
    </w:p>
    <w:p w14:paraId="599230F2" w14:textId="77777777" w:rsidR="00617B13" w:rsidRPr="008C3404" w:rsidRDefault="00617B13" w:rsidP="00DC53CE">
      <w:pPr>
        <w:jc w:val="both"/>
        <w:rPr>
          <w:rFonts w:asciiTheme="minorHAnsi" w:hAnsiTheme="minorHAnsi" w:cstheme="minorHAnsi"/>
          <w:highlight w:val="yellow"/>
          <w:lang w:val="en-GB"/>
        </w:rPr>
      </w:pPr>
    </w:p>
    <w:p w14:paraId="586CAA3A" w14:textId="6D6C59CF" w:rsidR="00617B13" w:rsidRPr="008C3404" w:rsidRDefault="00617B13" w:rsidP="001B3947">
      <w:pPr>
        <w:pStyle w:val="Caption"/>
        <w:rPr>
          <w:rFonts w:asciiTheme="minorHAnsi" w:hAnsiTheme="minorHAnsi" w:cstheme="minorHAnsi"/>
        </w:rPr>
      </w:pPr>
      <w:bookmarkStart w:id="266" w:name="_Toc469396839"/>
      <w:bookmarkStart w:id="267" w:name="_Toc483236351"/>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6</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2</w:t>
      </w:r>
      <w:r w:rsidR="00A625B3" w:rsidRPr="008C3404">
        <w:rPr>
          <w:rFonts w:asciiTheme="minorHAnsi" w:hAnsiTheme="minorHAnsi" w:cstheme="minorHAnsi"/>
        </w:rPr>
        <w:fldChar w:fldCharType="end"/>
      </w:r>
      <w:r w:rsidRPr="008C3404">
        <w:rPr>
          <w:rFonts w:asciiTheme="minorHAnsi" w:hAnsiTheme="minorHAnsi" w:cstheme="minorHAnsi"/>
        </w:rPr>
        <w:t>: Evaluation of potential adverse construction phase impacts</w:t>
      </w:r>
      <w:bookmarkEnd w:id="266"/>
      <w:bookmarkEnd w:id="267"/>
    </w:p>
    <w:tbl>
      <w:tblPr>
        <w:tblW w:w="9776" w:type="dxa"/>
        <w:tblInd w:w="-1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09"/>
        <w:gridCol w:w="1348"/>
        <w:gridCol w:w="1424"/>
        <w:gridCol w:w="5224"/>
        <w:gridCol w:w="1271"/>
      </w:tblGrid>
      <w:tr w:rsidR="00617B13" w:rsidRPr="008C3404" w14:paraId="25ABEACA" w14:textId="77777777" w:rsidTr="001431AD">
        <w:trPr>
          <w:tblHeader/>
        </w:trPr>
        <w:tc>
          <w:tcPr>
            <w:tcW w:w="509" w:type="dxa"/>
            <w:tcBorders>
              <w:top w:val="double" w:sz="4" w:space="0" w:color="auto"/>
              <w:bottom w:val="double" w:sz="4" w:space="0" w:color="auto"/>
            </w:tcBorders>
            <w:shd w:val="clear" w:color="auto" w:fill="F7CAAC" w:themeFill="accent2" w:themeFillTint="66"/>
          </w:tcPr>
          <w:p w14:paraId="5BCB45A4"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No.</w:t>
            </w:r>
          </w:p>
        </w:tc>
        <w:tc>
          <w:tcPr>
            <w:tcW w:w="1348" w:type="dxa"/>
            <w:tcBorders>
              <w:top w:val="double" w:sz="4" w:space="0" w:color="auto"/>
              <w:bottom w:val="double" w:sz="4" w:space="0" w:color="auto"/>
            </w:tcBorders>
            <w:shd w:val="clear" w:color="auto" w:fill="F7CAAC" w:themeFill="accent2" w:themeFillTint="66"/>
          </w:tcPr>
          <w:p w14:paraId="203B84DD"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Impact</w:t>
            </w:r>
          </w:p>
        </w:tc>
        <w:tc>
          <w:tcPr>
            <w:tcW w:w="1424" w:type="dxa"/>
            <w:tcBorders>
              <w:top w:val="double" w:sz="4" w:space="0" w:color="auto"/>
              <w:bottom w:val="double" w:sz="4" w:space="0" w:color="auto"/>
            </w:tcBorders>
            <w:shd w:val="clear" w:color="auto" w:fill="F7CAAC" w:themeFill="accent2" w:themeFillTint="66"/>
          </w:tcPr>
          <w:p w14:paraId="2664D56C"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Key receptor(s)</w:t>
            </w:r>
          </w:p>
        </w:tc>
        <w:tc>
          <w:tcPr>
            <w:tcW w:w="5224" w:type="dxa"/>
            <w:tcBorders>
              <w:top w:val="double" w:sz="4" w:space="0" w:color="auto"/>
              <w:bottom w:val="double" w:sz="4" w:space="0" w:color="auto"/>
            </w:tcBorders>
            <w:shd w:val="clear" w:color="auto" w:fill="F7CAAC" w:themeFill="accent2" w:themeFillTint="66"/>
          </w:tcPr>
          <w:p w14:paraId="055C607D"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Evaluation</w:t>
            </w:r>
          </w:p>
        </w:tc>
        <w:tc>
          <w:tcPr>
            <w:tcW w:w="1271" w:type="dxa"/>
            <w:tcBorders>
              <w:top w:val="double" w:sz="4" w:space="0" w:color="auto"/>
              <w:bottom w:val="double" w:sz="4" w:space="0" w:color="auto"/>
            </w:tcBorders>
            <w:shd w:val="clear" w:color="auto" w:fill="F7CAAC" w:themeFill="accent2" w:themeFillTint="66"/>
          </w:tcPr>
          <w:p w14:paraId="43EE3D21"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Significance</w:t>
            </w:r>
          </w:p>
        </w:tc>
      </w:tr>
      <w:tr w:rsidR="00617B13" w:rsidRPr="008C3404" w14:paraId="04D05D8E" w14:textId="77777777" w:rsidTr="001431AD">
        <w:tc>
          <w:tcPr>
            <w:tcW w:w="509" w:type="dxa"/>
            <w:shd w:val="clear" w:color="auto" w:fill="auto"/>
          </w:tcPr>
          <w:p w14:paraId="1C028B40"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28A4D75D"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Water Pollution/Soil Disturbance and Erosion </w:t>
            </w:r>
          </w:p>
        </w:tc>
        <w:tc>
          <w:tcPr>
            <w:tcW w:w="1424" w:type="dxa"/>
            <w:shd w:val="clear" w:color="auto" w:fill="auto"/>
          </w:tcPr>
          <w:p w14:paraId="56E6DEB4"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Soil, drains</w:t>
            </w:r>
          </w:p>
        </w:tc>
        <w:tc>
          <w:tcPr>
            <w:tcW w:w="5224" w:type="dxa"/>
            <w:shd w:val="clear" w:color="auto" w:fill="auto"/>
          </w:tcPr>
          <w:p w14:paraId="71FA8A03" w14:textId="77777777" w:rsidR="00617B13" w:rsidRPr="008C3404" w:rsidRDefault="00617B13" w:rsidP="00DC53CE">
            <w:pPr>
              <w:spacing w:line="276" w:lineRule="auto"/>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Excavation works, vegetation clearance, levelling and other ground works will expose and loosen the soil making it susceptible to erosion. Transported soil from erosion may end up in downstream portions of the drain and lead to stagnation.  </w:t>
            </w:r>
          </w:p>
          <w:p w14:paraId="338D8123" w14:textId="77777777" w:rsidR="00617B13" w:rsidRPr="008C3404" w:rsidRDefault="00617B13" w:rsidP="00DC53CE">
            <w:pPr>
              <w:spacing w:line="276" w:lineRule="auto"/>
              <w:jc w:val="both"/>
              <w:rPr>
                <w:rFonts w:asciiTheme="minorHAnsi" w:hAnsiTheme="minorHAnsi" w:cstheme="minorHAnsi"/>
                <w:sz w:val="20"/>
                <w:szCs w:val="20"/>
                <w:lang w:val="en-GB"/>
              </w:rPr>
            </w:pPr>
          </w:p>
          <w:p w14:paraId="569FF2DB" w14:textId="0C20FFB4"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The excavation and </w:t>
            </w:r>
            <w:r w:rsidR="001050D6" w:rsidRPr="008C3404">
              <w:rPr>
                <w:rFonts w:asciiTheme="minorHAnsi" w:hAnsiTheme="minorHAnsi" w:cstheme="minorHAnsi"/>
                <w:sz w:val="20"/>
              </w:rPr>
              <w:t>desilting</w:t>
            </w:r>
            <w:r w:rsidRPr="008C3404">
              <w:rPr>
                <w:rFonts w:asciiTheme="minorHAnsi" w:hAnsiTheme="minorHAnsi" w:cstheme="minorHAnsi"/>
                <w:sz w:val="20"/>
              </w:rPr>
              <w:t xml:space="preserve"> of the drains may temporarily increase turbidity and suspendered particle levels in the drains.  The construction activities can also reduce water quality by releasing pollutants trapped in bottom sediments or by dramatically reducing the amount of dissolved oxygen.</w:t>
            </w:r>
          </w:p>
          <w:p w14:paraId="51349EEA" w14:textId="77777777" w:rsidR="00617B13" w:rsidRPr="008C3404" w:rsidRDefault="00617B13" w:rsidP="00DC53CE">
            <w:pPr>
              <w:spacing w:line="276" w:lineRule="auto"/>
              <w:jc w:val="both"/>
              <w:rPr>
                <w:rFonts w:asciiTheme="minorHAnsi" w:hAnsiTheme="minorHAnsi" w:cstheme="minorHAnsi"/>
                <w:sz w:val="20"/>
              </w:rPr>
            </w:pPr>
          </w:p>
          <w:p w14:paraId="6AC14B4D"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Improper handling and storage of fuel at the construction site could also result in contamination of the soil by to oil/fuel spills.  </w:t>
            </w:r>
          </w:p>
          <w:p w14:paraId="1472B014" w14:textId="77777777" w:rsidR="00617B13" w:rsidRPr="008C3404" w:rsidRDefault="00617B13" w:rsidP="00DC53CE">
            <w:pPr>
              <w:jc w:val="both"/>
              <w:rPr>
                <w:rFonts w:asciiTheme="minorHAnsi" w:hAnsiTheme="minorHAnsi" w:cstheme="minorHAnsi"/>
                <w:sz w:val="20"/>
                <w:szCs w:val="20"/>
                <w:lang w:val="en-GB"/>
              </w:rPr>
            </w:pPr>
          </w:p>
          <w:p w14:paraId="0ED9A059"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The impact is temporary lasting during the construction works. But can be managed through good construction practices. </w:t>
            </w:r>
          </w:p>
        </w:tc>
        <w:tc>
          <w:tcPr>
            <w:tcW w:w="1271" w:type="dxa"/>
          </w:tcPr>
          <w:p w14:paraId="4DE928D5"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Moderate</w:t>
            </w:r>
          </w:p>
        </w:tc>
      </w:tr>
      <w:tr w:rsidR="00617B13" w:rsidRPr="008C3404" w14:paraId="741E2CAE" w14:textId="77777777" w:rsidTr="001431AD">
        <w:tc>
          <w:tcPr>
            <w:tcW w:w="509" w:type="dxa"/>
            <w:shd w:val="clear" w:color="auto" w:fill="auto"/>
          </w:tcPr>
          <w:p w14:paraId="48A1D2D3"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0321B203"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Air quality deterioration </w:t>
            </w:r>
          </w:p>
        </w:tc>
        <w:tc>
          <w:tcPr>
            <w:tcW w:w="1424" w:type="dxa"/>
            <w:shd w:val="clear" w:color="auto" w:fill="auto"/>
          </w:tcPr>
          <w:p w14:paraId="3EB6C9E6" w14:textId="71322800" w:rsidR="00617B13" w:rsidRPr="008C3404" w:rsidRDefault="00617B13" w:rsidP="00D202DB">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Ambient air environment, construction workers, </w:t>
            </w:r>
            <w:r w:rsidR="00D202DB" w:rsidRPr="008C3404">
              <w:rPr>
                <w:rFonts w:asciiTheme="minorHAnsi" w:hAnsiTheme="minorHAnsi" w:cstheme="minorHAnsi"/>
                <w:sz w:val="20"/>
                <w:szCs w:val="20"/>
                <w:lang w:val="en-GB"/>
              </w:rPr>
              <w:t>community</w:t>
            </w:r>
            <w:r w:rsidRPr="008C3404">
              <w:rPr>
                <w:rFonts w:asciiTheme="minorHAnsi" w:hAnsiTheme="minorHAnsi" w:cstheme="minorHAnsi"/>
                <w:sz w:val="20"/>
                <w:szCs w:val="20"/>
                <w:lang w:val="en-GB"/>
              </w:rPr>
              <w:t xml:space="preserve"> </w:t>
            </w:r>
          </w:p>
        </w:tc>
        <w:tc>
          <w:tcPr>
            <w:tcW w:w="5224" w:type="dxa"/>
            <w:shd w:val="clear" w:color="auto" w:fill="auto"/>
          </w:tcPr>
          <w:p w14:paraId="056C47DD" w14:textId="77777777" w:rsidR="00617B13" w:rsidRPr="008C3404" w:rsidRDefault="00617B13" w:rsidP="00DC53CE">
            <w:pPr>
              <w:spacing w:line="260" w:lineRule="exact"/>
              <w:jc w:val="both"/>
              <w:rPr>
                <w:rFonts w:asciiTheme="minorHAnsi" w:hAnsiTheme="minorHAnsi" w:cstheme="minorHAnsi"/>
                <w:sz w:val="20"/>
                <w:szCs w:val="20"/>
              </w:rPr>
            </w:pPr>
            <w:r w:rsidRPr="008C3404">
              <w:rPr>
                <w:rFonts w:asciiTheme="minorHAnsi" w:hAnsiTheme="minorHAnsi" w:cstheme="minorHAnsi"/>
                <w:sz w:val="20"/>
                <w:szCs w:val="20"/>
              </w:rPr>
              <w:t xml:space="preserve">Loading, haulage and dumping of sand/stone aggregates as well as cement handling will generate dust that can increase the air borne particulate in the vicinity. Other sources may be from clearing activities, spoil handling, and exhaust emissions from construction vehicles/machines traversing the untarred roads. Any windblown dust from the site may affect ambient air quality. Gaseous emissions and dust levels will be temporary, local in extent and average in intensity depending upon weather conditions. </w:t>
            </w:r>
          </w:p>
        </w:tc>
        <w:tc>
          <w:tcPr>
            <w:tcW w:w="1271" w:type="dxa"/>
          </w:tcPr>
          <w:p w14:paraId="260DA275" w14:textId="77777777" w:rsidR="00617B13" w:rsidRPr="008C3404" w:rsidRDefault="00617B13" w:rsidP="00DC53CE">
            <w:pPr>
              <w:spacing w:line="260" w:lineRule="exact"/>
              <w:jc w:val="both"/>
              <w:rPr>
                <w:rFonts w:asciiTheme="minorHAnsi" w:hAnsiTheme="minorHAnsi" w:cstheme="minorHAnsi"/>
                <w:sz w:val="20"/>
                <w:szCs w:val="20"/>
              </w:rPr>
            </w:pPr>
            <w:r w:rsidRPr="008C3404">
              <w:rPr>
                <w:rFonts w:asciiTheme="minorHAnsi" w:hAnsiTheme="minorHAnsi" w:cstheme="minorHAnsi"/>
                <w:sz w:val="20"/>
                <w:szCs w:val="20"/>
              </w:rPr>
              <w:t>Moderate</w:t>
            </w:r>
          </w:p>
        </w:tc>
      </w:tr>
      <w:tr w:rsidR="00617B13" w:rsidRPr="008C3404" w14:paraId="183663EE" w14:textId="77777777" w:rsidTr="001431AD">
        <w:tc>
          <w:tcPr>
            <w:tcW w:w="509" w:type="dxa"/>
            <w:shd w:val="clear" w:color="auto" w:fill="auto"/>
          </w:tcPr>
          <w:p w14:paraId="44A508AB"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0A4A72E6"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Vibration and noise nuisance</w:t>
            </w:r>
          </w:p>
        </w:tc>
        <w:tc>
          <w:tcPr>
            <w:tcW w:w="1424" w:type="dxa"/>
            <w:shd w:val="clear" w:color="auto" w:fill="auto"/>
          </w:tcPr>
          <w:p w14:paraId="65268ECF" w14:textId="20F4CBB2" w:rsidR="00617B13" w:rsidRPr="008C3404" w:rsidRDefault="00617B13" w:rsidP="00A6759C">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Air, fauna, workers, </w:t>
            </w:r>
          </w:p>
        </w:tc>
        <w:tc>
          <w:tcPr>
            <w:tcW w:w="5224" w:type="dxa"/>
            <w:shd w:val="clear" w:color="auto" w:fill="auto"/>
          </w:tcPr>
          <w:p w14:paraId="13419051" w14:textId="3B5879F8" w:rsidR="00617B13" w:rsidRPr="008C3404" w:rsidRDefault="00617B13" w:rsidP="00616E20">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The operation of concrete mixing machines, movement of delivery trucks, tooting of horns of delivery trucks and carpentry works will generate noise and vibration. Typical noise level from construction activities range from 80dBA to 112dBA (</w:t>
            </w:r>
            <w:r w:rsidRPr="008C3404">
              <w:rPr>
                <w:rFonts w:asciiTheme="minorHAnsi" w:hAnsiTheme="minorHAnsi" w:cstheme="minorHAnsi"/>
                <w:sz w:val="20"/>
                <w:szCs w:val="20"/>
                <w:lang w:eastAsia="x-none"/>
              </w:rPr>
              <w:t xml:space="preserve">BS 5228-1:2009) within the operational areas and is expected to significantly reduce by up to about 30dBA at a distance of about 50m from the site. </w:t>
            </w:r>
            <w:r w:rsidRPr="008C3404">
              <w:rPr>
                <w:rFonts w:asciiTheme="minorHAnsi" w:hAnsiTheme="minorHAnsi" w:cstheme="minorHAnsi"/>
                <w:sz w:val="20"/>
                <w:szCs w:val="20"/>
                <w:lang w:val="en-GB"/>
              </w:rPr>
              <w:t xml:space="preserve">The proposed drain is located along the </w:t>
            </w:r>
            <w:r w:rsidR="00616E20" w:rsidRPr="008C3404">
              <w:rPr>
                <w:rFonts w:asciiTheme="minorHAnsi" w:hAnsiTheme="minorHAnsi" w:cstheme="minorHAnsi"/>
                <w:sz w:val="20"/>
                <w:szCs w:val="20"/>
                <w:lang w:val="en-GB"/>
              </w:rPr>
              <w:t>Taifa-Burkina</w:t>
            </w:r>
            <w:r w:rsidRPr="008C3404">
              <w:rPr>
                <w:rFonts w:asciiTheme="minorHAnsi" w:hAnsiTheme="minorHAnsi" w:cstheme="minorHAnsi"/>
                <w:sz w:val="20"/>
                <w:szCs w:val="20"/>
                <w:lang w:val="en-GB"/>
              </w:rPr>
              <w:t xml:space="preserve"> Road, and is generally commercial and heavily influenced by traffic noise, estimated at about 70dBA to 80dBA (</w:t>
            </w:r>
            <w:r w:rsidRPr="008C3404">
              <w:rPr>
                <w:rFonts w:asciiTheme="minorHAnsi" w:hAnsiTheme="minorHAnsi" w:cstheme="minorHAnsi"/>
                <w:sz w:val="20"/>
                <w:szCs w:val="20"/>
                <w:lang w:eastAsia="x-none"/>
              </w:rPr>
              <w:t xml:space="preserve">BS 5228-1:2009) and will therefore </w:t>
            </w:r>
            <w:r w:rsidRPr="008C3404">
              <w:rPr>
                <w:rFonts w:asciiTheme="minorHAnsi" w:hAnsiTheme="minorHAnsi" w:cstheme="minorHAnsi"/>
                <w:sz w:val="20"/>
                <w:szCs w:val="20"/>
                <w:lang w:eastAsia="x-none"/>
              </w:rPr>
              <w:lastRenderedPageBreak/>
              <w:t xml:space="preserve">not be significantly altered by the construction </w:t>
            </w:r>
            <w:r w:rsidR="001050D6" w:rsidRPr="008C3404">
              <w:rPr>
                <w:rFonts w:asciiTheme="minorHAnsi" w:hAnsiTheme="minorHAnsi" w:cstheme="minorHAnsi"/>
                <w:sz w:val="20"/>
                <w:szCs w:val="20"/>
                <w:lang w:eastAsia="x-none"/>
              </w:rPr>
              <w:t>activities</w:t>
            </w:r>
            <w:r w:rsidRPr="008C3404">
              <w:rPr>
                <w:rFonts w:asciiTheme="minorHAnsi" w:hAnsiTheme="minorHAnsi" w:cstheme="minorHAnsi"/>
                <w:sz w:val="20"/>
                <w:szCs w:val="20"/>
                <w:lang w:val="en-GB"/>
              </w:rPr>
              <w:t xml:space="preserve">. The noise The impact from construction related noise will be intermittent, temporary and of local extent. </w:t>
            </w:r>
          </w:p>
        </w:tc>
        <w:tc>
          <w:tcPr>
            <w:tcW w:w="1271" w:type="dxa"/>
          </w:tcPr>
          <w:p w14:paraId="554A233B"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lastRenderedPageBreak/>
              <w:t xml:space="preserve">Minor </w:t>
            </w:r>
          </w:p>
        </w:tc>
      </w:tr>
      <w:tr w:rsidR="00617B13" w:rsidRPr="008C3404" w14:paraId="52D2DE53" w14:textId="77777777" w:rsidTr="001431AD">
        <w:tc>
          <w:tcPr>
            <w:tcW w:w="509" w:type="dxa"/>
            <w:shd w:val="clear" w:color="auto" w:fill="auto"/>
          </w:tcPr>
          <w:p w14:paraId="79A45E99"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31CE1C2D"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Visual intrusion</w:t>
            </w:r>
          </w:p>
        </w:tc>
        <w:tc>
          <w:tcPr>
            <w:tcW w:w="1424" w:type="dxa"/>
            <w:shd w:val="clear" w:color="auto" w:fill="auto"/>
          </w:tcPr>
          <w:p w14:paraId="4B1BC948" w14:textId="17F61FC5" w:rsidR="00617B13" w:rsidRPr="008C3404" w:rsidRDefault="00A6759C" w:rsidP="00A6759C">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Landscape</w:t>
            </w:r>
          </w:p>
        </w:tc>
        <w:tc>
          <w:tcPr>
            <w:tcW w:w="5224" w:type="dxa"/>
            <w:shd w:val="clear" w:color="auto" w:fill="auto"/>
          </w:tcPr>
          <w:p w14:paraId="0405AE52"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The presence of construction workers, equipment/machinery and construction materials at the site will disrupt aesthetics and landscape character and may appear intrusive to the public, road users and pedestrians along the RoW. Poor housekeeping practices at the site may also reduce the aesthetic value of the area. This impact will be local and temporary.</w:t>
            </w:r>
          </w:p>
        </w:tc>
        <w:tc>
          <w:tcPr>
            <w:tcW w:w="1271" w:type="dxa"/>
          </w:tcPr>
          <w:p w14:paraId="68FD2720"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Moderate</w:t>
            </w:r>
          </w:p>
        </w:tc>
      </w:tr>
      <w:tr w:rsidR="00617B13" w:rsidRPr="008C3404" w14:paraId="79703DD2" w14:textId="77777777" w:rsidTr="001431AD">
        <w:tc>
          <w:tcPr>
            <w:tcW w:w="509" w:type="dxa"/>
            <w:shd w:val="clear" w:color="auto" w:fill="auto"/>
          </w:tcPr>
          <w:p w14:paraId="7EA7FEF9"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0DED9B15"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Disruption of Utility Services and Damage Public infrastructure</w:t>
            </w:r>
          </w:p>
        </w:tc>
        <w:tc>
          <w:tcPr>
            <w:tcW w:w="1424" w:type="dxa"/>
            <w:shd w:val="clear" w:color="auto" w:fill="auto"/>
          </w:tcPr>
          <w:p w14:paraId="6F633B95" w14:textId="77777777" w:rsidR="00617B13" w:rsidRPr="008C3404" w:rsidRDefault="00617B13" w:rsidP="00DC53CE">
            <w:pPr>
              <w:jc w:val="both"/>
              <w:rPr>
                <w:rFonts w:asciiTheme="minorHAnsi" w:hAnsiTheme="minorHAnsi" w:cstheme="minorHAnsi"/>
                <w:sz w:val="20"/>
                <w:szCs w:val="20"/>
                <w:lang w:val="en-GB"/>
              </w:rPr>
            </w:pPr>
          </w:p>
        </w:tc>
        <w:tc>
          <w:tcPr>
            <w:tcW w:w="5224" w:type="dxa"/>
            <w:shd w:val="clear" w:color="auto" w:fill="auto"/>
          </w:tcPr>
          <w:p w14:paraId="4CF1C3DB" w14:textId="51DEF636" w:rsidR="00617B13" w:rsidRPr="008C3404" w:rsidRDefault="001050D6"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Excavation works within the drain</w:t>
            </w:r>
            <w:r w:rsidR="00617B13" w:rsidRPr="008C3404">
              <w:rPr>
                <w:rFonts w:asciiTheme="minorHAnsi" w:hAnsiTheme="minorHAnsi" w:cstheme="minorHAnsi"/>
                <w:sz w:val="20"/>
                <w:szCs w:val="20"/>
                <w:lang w:val="en-GB"/>
              </w:rPr>
              <w:t xml:space="preserve"> could also result in rupturing of service lines (water, electricity, telephone) which may be located within the RoW for the drains and temporarily interrupt service to the public.  This would be a source of nuisance if not remedied promptly.  </w:t>
            </w:r>
            <w:r w:rsidR="00D0352A" w:rsidRPr="008C3404">
              <w:rPr>
                <w:rFonts w:asciiTheme="minorHAnsi" w:hAnsiTheme="minorHAnsi" w:cstheme="minorHAnsi"/>
                <w:sz w:val="20"/>
                <w:szCs w:val="20"/>
                <w:lang w:val="en-GB"/>
              </w:rPr>
              <w:t xml:space="preserve">Consultation with the Telecom providers, ECG and GWCL indicate that there are no lines along the </w:t>
            </w:r>
            <w:r w:rsidR="005C1B91" w:rsidRPr="008C3404">
              <w:rPr>
                <w:rFonts w:asciiTheme="minorHAnsi" w:hAnsiTheme="minorHAnsi" w:cstheme="minorHAnsi"/>
                <w:sz w:val="20"/>
                <w:szCs w:val="20"/>
                <w:lang w:val="en-GB"/>
              </w:rPr>
              <w:t>location of the proposed project.</w:t>
            </w:r>
          </w:p>
          <w:p w14:paraId="71F384CB" w14:textId="77777777" w:rsidR="00617B13" w:rsidRPr="008C3404" w:rsidRDefault="00617B13" w:rsidP="00DC53CE">
            <w:pPr>
              <w:jc w:val="both"/>
              <w:rPr>
                <w:rFonts w:asciiTheme="minorHAnsi" w:hAnsiTheme="minorHAnsi" w:cstheme="minorHAnsi"/>
                <w:sz w:val="20"/>
                <w:szCs w:val="20"/>
                <w:lang w:val="en-GB"/>
              </w:rPr>
            </w:pPr>
          </w:p>
          <w:p w14:paraId="263A5097" w14:textId="40FBB0F1" w:rsidR="00617B13" w:rsidRPr="008C3404" w:rsidRDefault="00617B13" w:rsidP="009341DD">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The project </w:t>
            </w:r>
            <w:r w:rsidR="001050D6" w:rsidRPr="008C3404">
              <w:rPr>
                <w:rFonts w:asciiTheme="minorHAnsi" w:hAnsiTheme="minorHAnsi" w:cstheme="minorHAnsi"/>
                <w:sz w:val="20"/>
                <w:szCs w:val="20"/>
                <w:lang w:val="en-GB"/>
              </w:rPr>
              <w:t xml:space="preserve">also </w:t>
            </w:r>
            <w:r w:rsidRPr="008C3404">
              <w:rPr>
                <w:rFonts w:asciiTheme="minorHAnsi" w:hAnsiTheme="minorHAnsi" w:cstheme="minorHAnsi"/>
                <w:sz w:val="20"/>
                <w:szCs w:val="20"/>
                <w:lang w:val="en-GB"/>
              </w:rPr>
              <w:t xml:space="preserve">involves cutting </w:t>
            </w:r>
            <w:r w:rsidR="00616E20" w:rsidRPr="008C3404">
              <w:rPr>
                <w:rFonts w:asciiTheme="minorHAnsi" w:hAnsiTheme="minorHAnsi" w:cstheme="minorHAnsi"/>
                <w:sz w:val="20"/>
                <w:szCs w:val="20"/>
                <w:lang w:val="en-GB"/>
              </w:rPr>
              <w:t xml:space="preserve">across the Taifa- Burkina </w:t>
            </w:r>
            <w:r w:rsidR="001050D6" w:rsidRPr="008C3404">
              <w:rPr>
                <w:rFonts w:asciiTheme="minorHAnsi" w:hAnsiTheme="minorHAnsi" w:cstheme="minorHAnsi"/>
                <w:sz w:val="20"/>
                <w:szCs w:val="20"/>
                <w:lang w:val="en-GB"/>
              </w:rPr>
              <w:t>road</w:t>
            </w:r>
            <w:r w:rsidR="005C1B91" w:rsidRPr="008C3404">
              <w:rPr>
                <w:rFonts w:asciiTheme="minorHAnsi" w:hAnsiTheme="minorHAnsi" w:cstheme="minorHAnsi"/>
                <w:sz w:val="20"/>
                <w:szCs w:val="20"/>
                <w:lang w:val="en-GB"/>
              </w:rPr>
              <w:t xml:space="preserve">, which will significantly disrupt </w:t>
            </w:r>
            <w:r w:rsidR="00B006E5" w:rsidRPr="008C3404">
              <w:rPr>
                <w:rFonts w:asciiTheme="minorHAnsi" w:hAnsiTheme="minorHAnsi" w:cstheme="minorHAnsi"/>
                <w:sz w:val="20"/>
                <w:szCs w:val="20"/>
                <w:lang w:val="en-GB"/>
              </w:rPr>
              <w:t>transportation</w:t>
            </w:r>
            <w:r w:rsidR="005C1B91" w:rsidRPr="008C3404">
              <w:rPr>
                <w:rFonts w:asciiTheme="minorHAnsi" w:hAnsiTheme="minorHAnsi" w:cstheme="minorHAnsi"/>
                <w:sz w:val="20"/>
                <w:szCs w:val="20"/>
                <w:lang w:val="en-GB"/>
              </w:rPr>
              <w:t xml:space="preserve"> in the area if alternative routes are not provided. </w:t>
            </w:r>
          </w:p>
        </w:tc>
        <w:tc>
          <w:tcPr>
            <w:tcW w:w="1271" w:type="dxa"/>
          </w:tcPr>
          <w:p w14:paraId="2632799D" w14:textId="77777777" w:rsidR="00617B13" w:rsidRPr="008C3404" w:rsidRDefault="00617B13" w:rsidP="00DC53CE">
            <w:pPr>
              <w:jc w:val="both"/>
              <w:rPr>
                <w:rFonts w:asciiTheme="minorHAnsi" w:hAnsiTheme="minorHAnsi" w:cstheme="minorHAnsi"/>
                <w:sz w:val="20"/>
                <w:szCs w:val="20"/>
                <w:lang w:val="en-GB"/>
              </w:rPr>
            </w:pPr>
          </w:p>
        </w:tc>
      </w:tr>
      <w:tr w:rsidR="00617B13" w:rsidRPr="008C3404" w14:paraId="7F9E6159" w14:textId="77777777" w:rsidTr="001431AD">
        <w:tc>
          <w:tcPr>
            <w:tcW w:w="509" w:type="dxa"/>
            <w:shd w:val="clear" w:color="auto" w:fill="auto"/>
          </w:tcPr>
          <w:p w14:paraId="62008D8F"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4A4392EC"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Generation and disposal of solid waste</w:t>
            </w:r>
          </w:p>
        </w:tc>
        <w:tc>
          <w:tcPr>
            <w:tcW w:w="1424" w:type="dxa"/>
            <w:shd w:val="clear" w:color="auto" w:fill="auto"/>
          </w:tcPr>
          <w:p w14:paraId="1D6837C3"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Soil, water bodies</w:t>
            </w:r>
          </w:p>
        </w:tc>
        <w:tc>
          <w:tcPr>
            <w:tcW w:w="5224" w:type="dxa"/>
            <w:shd w:val="clear" w:color="auto" w:fill="auto"/>
          </w:tcPr>
          <w:p w14:paraId="422FE704" w14:textId="37CC7906"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Garbage removed from the drains during excavations will have to be properly disposed of. Excavated materials comprising in-situ earth materials as well as silted materials are likely to form the bulk of waste to be produced from the construction activities. Removal of vegetation in and along sections of the RoW will also have to be disposed of.  Cement paper, used sachet water plastics, food wrappers and other domestic refuse from food vendors and hawkers (who may be selling to construction workers) will be generated at the workplaces. </w:t>
            </w:r>
          </w:p>
          <w:p w14:paraId="42BE609D" w14:textId="77777777" w:rsidR="00617B13" w:rsidRPr="008C3404" w:rsidRDefault="00617B13" w:rsidP="00DC53CE">
            <w:pPr>
              <w:jc w:val="both"/>
              <w:rPr>
                <w:rFonts w:asciiTheme="minorHAnsi" w:hAnsiTheme="minorHAnsi" w:cstheme="minorHAnsi"/>
                <w:sz w:val="20"/>
                <w:szCs w:val="20"/>
                <w:lang w:val="en-GB"/>
              </w:rPr>
            </w:pPr>
          </w:p>
          <w:p w14:paraId="1C8D50E9" w14:textId="77777777" w:rsidR="00617B13" w:rsidRPr="008C3404" w:rsidRDefault="00617B13" w:rsidP="00DC53CE">
            <w:pPr>
              <w:jc w:val="both"/>
              <w:rPr>
                <w:rFonts w:asciiTheme="minorHAnsi" w:hAnsiTheme="minorHAnsi" w:cstheme="minorHAnsi"/>
                <w:sz w:val="20"/>
                <w:szCs w:val="20"/>
                <w:highlight w:val="yellow"/>
                <w:lang w:val="en-GB"/>
              </w:rPr>
            </w:pPr>
            <w:r w:rsidRPr="008C3404">
              <w:rPr>
                <w:rFonts w:asciiTheme="minorHAnsi" w:hAnsiTheme="minorHAnsi" w:cstheme="minorHAnsi"/>
                <w:sz w:val="20"/>
                <w:szCs w:val="20"/>
                <w:lang w:val="en-GB"/>
              </w:rPr>
              <w:t>The impact is of local extent and temporary, lasting during the construction phase.</w:t>
            </w:r>
          </w:p>
        </w:tc>
        <w:tc>
          <w:tcPr>
            <w:tcW w:w="1271" w:type="dxa"/>
          </w:tcPr>
          <w:p w14:paraId="7465C75E"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r w:rsidR="00617B13" w:rsidRPr="008C3404" w14:paraId="287C19CA" w14:textId="77777777" w:rsidTr="001431AD">
        <w:tc>
          <w:tcPr>
            <w:tcW w:w="509" w:type="dxa"/>
            <w:shd w:val="clear" w:color="auto" w:fill="auto"/>
          </w:tcPr>
          <w:p w14:paraId="7A098B70"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5B374E7B"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Occupational health &amp; safety</w:t>
            </w:r>
          </w:p>
        </w:tc>
        <w:tc>
          <w:tcPr>
            <w:tcW w:w="1424" w:type="dxa"/>
            <w:shd w:val="clear" w:color="auto" w:fill="auto"/>
          </w:tcPr>
          <w:p w14:paraId="73CABC31"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Workers</w:t>
            </w:r>
          </w:p>
        </w:tc>
        <w:tc>
          <w:tcPr>
            <w:tcW w:w="5224" w:type="dxa"/>
            <w:shd w:val="clear" w:color="auto" w:fill="auto"/>
          </w:tcPr>
          <w:p w14:paraId="43A29923"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lang w:val="en-GB"/>
              </w:rPr>
              <w:t>Construction and excavation activities, movement of equipment, material handling and lifting, dust generation, open trenches/excavations poses a threat to worker safety at project site.</w:t>
            </w:r>
            <w:r w:rsidRPr="008C3404">
              <w:rPr>
                <w:rFonts w:asciiTheme="minorHAnsi" w:hAnsiTheme="minorHAnsi" w:cstheme="minorHAnsi"/>
                <w:sz w:val="20"/>
                <w:szCs w:val="20"/>
              </w:rPr>
              <w:t xml:space="preserve">  Occupational health and safety issues associated with the proposed project construction include:</w:t>
            </w:r>
          </w:p>
          <w:p w14:paraId="4FD9BEF0" w14:textId="77777777" w:rsidR="00617B13" w:rsidRPr="008C3404" w:rsidRDefault="00617B13" w:rsidP="0047132C">
            <w:pPr>
              <w:pStyle w:val="ListParagraph"/>
              <w:numPr>
                <w:ilvl w:val="0"/>
                <w:numId w:val="13"/>
              </w:numPr>
              <w:spacing w:line="300" w:lineRule="exact"/>
              <w:ind w:left="400"/>
              <w:jc w:val="both"/>
              <w:rPr>
                <w:rFonts w:asciiTheme="minorHAnsi" w:hAnsiTheme="minorHAnsi" w:cstheme="minorHAnsi"/>
                <w:sz w:val="20"/>
                <w:szCs w:val="20"/>
              </w:rPr>
            </w:pPr>
            <w:r w:rsidRPr="008C3404">
              <w:rPr>
                <w:rFonts w:asciiTheme="minorHAnsi" w:hAnsiTheme="minorHAnsi" w:cstheme="minorHAnsi"/>
                <w:sz w:val="20"/>
                <w:szCs w:val="20"/>
              </w:rPr>
              <w:t>Exposure of workers to excessive noise, vibrations and dust;</w:t>
            </w:r>
          </w:p>
          <w:p w14:paraId="6F7ED440" w14:textId="77777777" w:rsidR="00617B13" w:rsidRPr="008C3404" w:rsidRDefault="00617B13" w:rsidP="0047132C">
            <w:pPr>
              <w:pStyle w:val="ListParagraph"/>
              <w:numPr>
                <w:ilvl w:val="0"/>
                <w:numId w:val="13"/>
              </w:numPr>
              <w:spacing w:line="300" w:lineRule="exact"/>
              <w:ind w:left="400"/>
              <w:jc w:val="both"/>
              <w:rPr>
                <w:rFonts w:asciiTheme="minorHAnsi" w:hAnsiTheme="minorHAnsi" w:cstheme="minorHAnsi"/>
                <w:sz w:val="20"/>
                <w:szCs w:val="20"/>
              </w:rPr>
            </w:pPr>
            <w:r w:rsidRPr="008C3404">
              <w:rPr>
                <w:rFonts w:asciiTheme="minorHAnsi" w:hAnsiTheme="minorHAnsi" w:cstheme="minorHAnsi"/>
                <w:sz w:val="20"/>
                <w:szCs w:val="20"/>
              </w:rPr>
              <w:t>Accidents in the use and handling of equipment and machinery;</w:t>
            </w:r>
          </w:p>
          <w:p w14:paraId="6FA19DFF" w14:textId="77777777" w:rsidR="00617B13" w:rsidRPr="008C3404" w:rsidRDefault="00617B13" w:rsidP="0047132C">
            <w:pPr>
              <w:pStyle w:val="ListParagraph"/>
              <w:numPr>
                <w:ilvl w:val="0"/>
                <w:numId w:val="13"/>
              </w:numPr>
              <w:spacing w:line="300" w:lineRule="exact"/>
              <w:ind w:left="400"/>
              <w:jc w:val="both"/>
              <w:rPr>
                <w:rFonts w:asciiTheme="minorHAnsi" w:hAnsiTheme="minorHAnsi" w:cstheme="minorHAnsi"/>
                <w:sz w:val="20"/>
                <w:szCs w:val="20"/>
              </w:rPr>
            </w:pPr>
            <w:r w:rsidRPr="008C3404">
              <w:rPr>
                <w:rFonts w:asciiTheme="minorHAnsi" w:hAnsiTheme="minorHAnsi" w:cstheme="minorHAnsi"/>
                <w:sz w:val="20"/>
                <w:szCs w:val="20"/>
              </w:rPr>
              <w:t>Injury to the body during the use and handling of equipment and machinery; and</w:t>
            </w:r>
          </w:p>
          <w:p w14:paraId="26373E7E" w14:textId="77777777" w:rsidR="00617B13" w:rsidRPr="008C3404" w:rsidRDefault="00617B13" w:rsidP="0047132C">
            <w:pPr>
              <w:pStyle w:val="ListParagraph"/>
              <w:numPr>
                <w:ilvl w:val="0"/>
                <w:numId w:val="13"/>
              </w:numPr>
              <w:spacing w:line="300" w:lineRule="exact"/>
              <w:ind w:left="400"/>
              <w:jc w:val="both"/>
              <w:rPr>
                <w:rFonts w:asciiTheme="minorHAnsi" w:hAnsiTheme="minorHAnsi" w:cstheme="minorHAnsi"/>
                <w:sz w:val="20"/>
                <w:szCs w:val="20"/>
              </w:rPr>
            </w:pPr>
            <w:r w:rsidRPr="008C3404">
              <w:rPr>
                <w:rFonts w:asciiTheme="minorHAnsi" w:hAnsiTheme="minorHAnsi" w:cstheme="minorHAnsi"/>
                <w:sz w:val="20"/>
                <w:szCs w:val="20"/>
              </w:rPr>
              <w:lastRenderedPageBreak/>
              <w:t>Illness caused by exposure to wastes and odour.</w:t>
            </w:r>
          </w:p>
          <w:p w14:paraId="30652F2E" w14:textId="77777777" w:rsidR="00617B13" w:rsidRPr="008C3404" w:rsidRDefault="00617B13" w:rsidP="00DC53CE">
            <w:pPr>
              <w:jc w:val="both"/>
              <w:rPr>
                <w:rFonts w:asciiTheme="minorHAnsi" w:hAnsiTheme="minorHAnsi" w:cstheme="minorHAnsi"/>
                <w:sz w:val="20"/>
                <w:szCs w:val="20"/>
                <w:lang w:val="en-GB"/>
              </w:rPr>
            </w:pPr>
          </w:p>
          <w:p w14:paraId="34CFD586"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The extent of impact could be temporary or permanent. </w:t>
            </w:r>
          </w:p>
        </w:tc>
        <w:tc>
          <w:tcPr>
            <w:tcW w:w="1271" w:type="dxa"/>
          </w:tcPr>
          <w:p w14:paraId="243F390B"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lastRenderedPageBreak/>
              <w:t>Major</w:t>
            </w:r>
          </w:p>
        </w:tc>
      </w:tr>
      <w:tr w:rsidR="00617B13" w:rsidRPr="008C3404" w14:paraId="1E228212" w14:textId="77777777" w:rsidTr="001431AD">
        <w:tc>
          <w:tcPr>
            <w:tcW w:w="509" w:type="dxa"/>
            <w:shd w:val="clear" w:color="auto" w:fill="auto"/>
          </w:tcPr>
          <w:p w14:paraId="3BF6161A"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6ABAB45E"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Public safety issues</w:t>
            </w:r>
          </w:p>
        </w:tc>
        <w:tc>
          <w:tcPr>
            <w:tcW w:w="1424" w:type="dxa"/>
            <w:shd w:val="clear" w:color="auto" w:fill="auto"/>
          </w:tcPr>
          <w:p w14:paraId="17A65A95" w14:textId="3A4BAAC1" w:rsidR="00617B13" w:rsidRPr="008C3404" w:rsidRDefault="00617B13" w:rsidP="009341DD">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Public, </w:t>
            </w:r>
          </w:p>
        </w:tc>
        <w:tc>
          <w:tcPr>
            <w:tcW w:w="5224" w:type="dxa"/>
            <w:shd w:val="clear" w:color="auto" w:fill="auto"/>
          </w:tcPr>
          <w:p w14:paraId="63EDD733" w14:textId="313E5D82"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Movement of equipment and transportation of construction materials such as stone aggregates, cement, steel, sand etc. to the project sites may pose traffic safety concerns on the </w:t>
            </w:r>
            <w:r w:rsidR="009341DD" w:rsidRPr="008C3404">
              <w:rPr>
                <w:rFonts w:asciiTheme="minorHAnsi" w:hAnsiTheme="minorHAnsi" w:cstheme="minorHAnsi"/>
                <w:sz w:val="20"/>
                <w:szCs w:val="20"/>
                <w:lang w:val="en-GB"/>
              </w:rPr>
              <w:t>Taifa-Burkina</w:t>
            </w:r>
            <w:r w:rsidRPr="008C3404">
              <w:rPr>
                <w:rFonts w:asciiTheme="minorHAnsi" w:hAnsiTheme="minorHAnsi" w:cstheme="minorHAnsi"/>
                <w:sz w:val="20"/>
                <w:szCs w:val="20"/>
                <w:lang w:val="en-GB"/>
              </w:rPr>
              <w:t xml:space="preserve"> road. Possible over speeding by construction vehicles and machines is a major concern due to its potential to cause accident on the roads and predispose the public, especially </w:t>
            </w:r>
            <w:r w:rsidR="001050D6" w:rsidRPr="008C3404">
              <w:rPr>
                <w:rFonts w:asciiTheme="minorHAnsi" w:hAnsiTheme="minorHAnsi" w:cstheme="minorHAnsi"/>
                <w:sz w:val="20"/>
                <w:szCs w:val="20"/>
                <w:lang w:val="en-GB"/>
              </w:rPr>
              <w:t>children</w:t>
            </w:r>
            <w:r w:rsidRPr="008C3404">
              <w:rPr>
                <w:rFonts w:asciiTheme="minorHAnsi" w:hAnsiTheme="minorHAnsi" w:cstheme="minorHAnsi"/>
                <w:sz w:val="20"/>
                <w:szCs w:val="20"/>
                <w:lang w:val="en-GB"/>
              </w:rPr>
              <w:t>, to accident risk. Any unattended mechanical breakdown of construction trucks and vehicles on the road can engender serious accidents.</w:t>
            </w:r>
          </w:p>
          <w:p w14:paraId="3665ADE6" w14:textId="77777777" w:rsidR="00617B13" w:rsidRPr="008C3404" w:rsidRDefault="00617B13" w:rsidP="00DC53CE">
            <w:pPr>
              <w:jc w:val="both"/>
              <w:rPr>
                <w:rFonts w:asciiTheme="minorHAnsi" w:hAnsiTheme="minorHAnsi" w:cstheme="minorHAnsi"/>
                <w:sz w:val="20"/>
                <w:szCs w:val="20"/>
                <w:lang w:val="en-GB"/>
              </w:rPr>
            </w:pPr>
          </w:p>
          <w:p w14:paraId="6FF68107"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Public safety concerns may arise in cases, where local wooden footbridges are removed but yet to be replaced and residents try crossing the drain by jumping over.  There could be risk of people falling into the drain channel.</w:t>
            </w:r>
          </w:p>
          <w:p w14:paraId="5E5E8923" w14:textId="77777777" w:rsidR="005C1B91" w:rsidRPr="008C3404" w:rsidRDefault="005C1B91" w:rsidP="00DC53CE">
            <w:pPr>
              <w:jc w:val="both"/>
              <w:rPr>
                <w:rFonts w:asciiTheme="minorHAnsi" w:hAnsiTheme="minorHAnsi" w:cstheme="minorHAnsi"/>
                <w:sz w:val="20"/>
                <w:szCs w:val="20"/>
                <w:lang w:val="en-GB"/>
              </w:rPr>
            </w:pPr>
          </w:p>
          <w:p w14:paraId="75CD1962" w14:textId="5D0D4314" w:rsidR="005C1B91" w:rsidRPr="008C3404" w:rsidRDefault="007F203F" w:rsidP="00581E41">
            <w:pPr>
              <w:jc w:val="both"/>
              <w:rPr>
                <w:rFonts w:asciiTheme="minorHAnsi" w:hAnsiTheme="minorHAnsi" w:cstheme="minorHAnsi"/>
                <w:sz w:val="20"/>
                <w:szCs w:val="20"/>
                <w:lang w:val="en-GB"/>
              </w:rPr>
            </w:pPr>
            <w:r w:rsidRPr="008C3404">
              <w:rPr>
                <w:sz w:val="20"/>
                <w:szCs w:val="20"/>
              </w:rPr>
              <w:t>When Excavated waste materials are</w:t>
            </w:r>
            <w:r w:rsidR="00581E41" w:rsidRPr="008C3404">
              <w:rPr>
                <w:sz w:val="20"/>
                <w:szCs w:val="20"/>
              </w:rPr>
              <w:t xml:space="preserve"> not managed properly,</w:t>
            </w:r>
            <w:r w:rsidRPr="008C3404">
              <w:rPr>
                <w:sz w:val="20"/>
                <w:szCs w:val="20"/>
              </w:rPr>
              <w:t xml:space="preserve"> </w:t>
            </w:r>
            <w:r w:rsidR="005C1B91" w:rsidRPr="008C3404">
              <w:rPr>
                <w:sz w:val="20"/>
                <w:szCs w:val="20"/>
              </w:rPr>
              <w:t>There is the potential for the pedestrian walkways along the construction site to be blocked</w:t>
            </w:r>
            <w:r w:rsidR="004A3F2F" w:rsidRPr="008C3404">
              <w:rPr>
                <w:sz w:val="20"/>
                <w:szCs w:val="20"/>
              </w:rPr>
              <w:t xml:space="preserve"> with the excavated material causing Pedestrians to venture on to the main road leading to</w:t>
            </w:r>
            <w:r w:rsidR="005C1B91" w:rsidRPr="008C3404">
              <w:rPr>
                <w:sz w:val="20"/>
                <w:szCs w:val="20"/>
              </w:rPr>
              <w:t xml:space="preserve"> vehicular-pedestrian conflict at the site during construction phase. </w:t>
            </w:r>
          </w:p>
        </w:tc>
        <w:tc>
          <w:tcPr>
            <w:tcW w:w="1271" w:type="dxa"/>
          </w:tcPr>
          <w:p w14:paraId="5853B3B8"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r w:rsidR="00617B13" w:rsidRPr="008C3404" w14:paraId="4D9C88C2" w14:textId="77777777" w:rsidTr="001431AD">
        <w:tc>
          <w:tcPr>
            <w:tcW w:w="509" w:type="dxa"/>
            <w:shd w:val="clear" w:color="auto" w:fill="auto"/>
          </w:tcPr>
          <w:p w14:paraId="2CE4B96B" w14:textId="77777777" w:rsidR="00617B13" w:rsidRPr="008C3404" w:rsidRDefault="00617B13"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5DA9FF48"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Sanitation and public health</w:t>
            </w:r>
          </w:p>
        </w:tc>
        <w:tc>
          <w:tcPr>
            <w:tcW w:w="1424" w:type="dxa"/>
            <w:shd w:val="clear" w:color="auto" w:fill="auto"/>
          </w:tcPr>
          <w:p w14:paraId="5DB35CF3"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Land, water bodies, workers, public</w:t>
            </w:r>
          </w:p>
        </w:tc>
        <w:tc>
          <w:tcPr>
            <w:tcW w:w="5224" w:type="dxa"/>
            <w:shd w:val="clear" w:color="auto" w:fill="auto"/>
          </w:tcPr>
          <w:p w14:paraId="4501B06B"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rPr>
              <w:t>The construction works could result in the interruption of flows in the drains and provide favourable conditions for breeding of mosquitoes and increased risk of water related diseases like cholera if not promptly resolved.</w:t>
            </w:r>
          </w:p>
          <w:p w14:paraId="6CD9C00D" w14:textId="77777777" w:rsidR="00617B13" w:rsidRPr="008C3404" w:rsidRDefault="00617B13" w:rsidP="00DC53CE">
            <w:pPr>
              <w:ind w:left="360" w:hanging="360"/>
              <w:jc w:val="both"/>
              <w:rPr>
                <w:rFonts w:asciiTheme="minorHAnsi" w:hAnsiTheme="minorHAnsi" w:cstheme="minorHAnsi"/>
                <w:sz w:val="20"/>
                <w:szCs w:val="20"/>
              </w:rPr>
            </w:pPr>
          </w:p>
          <w:p w14:paraId="78A9A1FD"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rPr>
              <w:t>In the event water supply lines are ruptured during construction, the leaks can reduce the pressure of the water system compromising its integrity and ability to protect water quality (by allowing contaminated water to be drawn into the system).</w:t>
            </w:r>
          </w:p>
          <w:p w14:paraId="1EB85D13" w14:textId="77777777" w:rsidR="00617B13" w:rsidRPr="008C3404" w:rsidRDefault="00617B13" w:rsidP="00DC53CE">
            <w:pPr>
              <w:jc w:val="both"/>
              <w:rPr>
                <w:rFonts w:asciiTheme="minorHAnsi" w:hAnsiTheme="minorHAnsi" w:cstheme="minorHAnsi"/>
                <w:sz w:val="20"/>
                <w:szCs w:val="20"/>
                <w:highlight w:val="yellow"/>
                <w:lang w:val="en-GB"/>
              </w:rPr>
            </w:pPr>
          </w:p>
          <w:p w14:paraId="21D7669D" w14:textId="3E5635E9"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O</w:t>
            </w:r>
            <w:r w:rsidR="00FC622A" w:rsidRPr="008C3404">
              <w:rPr>
                <w:rFonts w:asciiTheme="minorHAnsi" w:hAnsiTheme="minorHAnsi" w:cstheme="minorHAnsi"/>
                <w:sz w:val="20"/>
                <w:szCs w:val="20"/>
                <w:lang w:val="en-GB"/>
              </w:rPr>
              <w:t>t</w:t>
            </w:r>
            <w:r w:rsidRPr="008C3404">
              <w:rPr>
                <w:rFonts w:asciiTheme="minorHAnsi" w:hAnsiTheme="minorHAnsi" w:cstheme="minorHAnsi"/>
                <w:sz w:val="20"/>
                <w:szCs w:val="20"/>
                <w:lang w:val="en-GB"/>
              </w:rPr>
              <w:t>her key potential sanitation and public health issues that may arise from the proposed project include:</w:t>
            </w:r>
          </w:p>
          <w:p w14:paraId="5F885E2A" w14:textId="614C11DD" w:rsidR="00617B13" w:rsidRPr="008C3404" w:rsidRDefault="00FC622A" w:rsidP="0047132C">
            <w:pPr>
              <w:pStyle w:val="ListParagraph"/>
              <w:numPr>
                <w:ilvl w:val="0"/>
                <w:numId w:val="8"/>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Indiscriminate</w:t>
            </w:r>
            <w:r w:rsidR="00617B13" w:rsidRPr="008C3404">
              <w:rPr>
                <w:rFonts w:asciiTheme="minorHAnsi" w:hAnsiTheme="minorHAnsi" w:cstheme="minorHAnsi"/>
                <w:sz w:val="20"/>
                <w:szCs w:val="20"/>
              </w:rPr>
              <w:t xml:space="preserve"> disposal of waste such as polythene bags, used water sachet, food packages, may create unsightly conditions.</w:t>
            </w:r>
          </w:p>
          <w:p w14:paraId="0D9155E4" w14:textId="72DB616A" w:rsidR="00BB16EA" w:rsidRPr="008C3404" w:rsidRDefault="00617B13" w:rsidP="0047132C">
            <w:pPr>
              <w:pStyle w:val="ListParagraph"/>
              <w:numPr>
                <w:ilvl w:val="0"/>
                <w:numId w:val="8"/>
              </w:numPr>
              <w:spacing w:line="300" w:lineRule="exact"/>
              <w:jc w:val="both"/>
              <w:rPr>
                <w:rFonts w:asciiTheme="minorHAnsi" w:hAnsiTheme="minorHAnsi" w:cstheme="minorHAnsi"/>
                <w:sz w:val="20"/>
                <w:szCs w:val="20"/>
              </w:rPr>
            </w:pPr>
            <w:r w:rsidRPr="008C3404">
              <w:rPr>
                <w:rFonts w:asciiTheme="minorHAnsi" w:hAnsiTheme="minorHAnsi" w:cstheme="minorHAnsi"/>
                <w:sz w:val="20"/>
                <w:szCs w:val="20"/>
              </w:rPr>
              <w:t>free range defecation by some construction workers is also a public health concern.</w:t>
            </w:r>
          </w:p>
        </w:tc>
        <w:tc>
          <w:tcPr>
            <w:tcW w:w="1271" w:type="dxa"/>
          </w:tcPr>
          <w:p w14:paraId="1B98BD22"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r w:rsidR="005C1B91" w:rsidRPr="008C3404" w14:paraId="60323A96" w14:textId="77777777" w:rsidTr="001431AD">
        <w:tc>
          <w:tcPr>
            <w:tcW w:w="509" w:type="dxa"/>
            <w:shd w:val="clear" w:color="auto" w:fill="auto"/>
          </w:tcPr>
          <w:p w14:paraId="32F09052" w14:textId="77777777" w:rsidR="005C1B91" w:rsidRPr="008C3404" w:rsidRDefault="005C1B91" w:rsidP="0047132C">
            <w:pPr>
              <w:pStyle w:val="ListParagraph"/>
              <w:numPr>
                <w:ilvl w:val="0"/>
                <w:numId w:val="43"/>
              </w:numPr>
              <w:spacing w:line="300" w:lineRule="exact"/>
              <w:ind w:left="410"/>
              <w:jc w:val="both"/>
              <w:rPr>
                <w:rFonts w:asciiTheme="minorHAnsi" w:hAnsiTheme="minorHAnsi" w:cstheme="minorHAnsi"/>
                <w:sz w:val="20"/>
                <w:szCs w:val="20"/>
              </w:rPr>
            </w:pPr>
          </w:p>
        </w:tc>
        <w:tc>
          <w:tcPr>
            <w:tcW w:w="1348" w:type="dxa"/>
            <w:shd w:val="clear" w:color="auto" w:fill="auto"/>
          </w:tcPr>
          <w:p w14:paraId="669AEFF5" w14:textId="1BA6905C" w:rsidR="005C1B91" w:rsidRPr="008C3404" w:rsidRDefault="005C1B91"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Impact </w:t>
            </w:r>
            <w:r w:rsidR="00B13367" w:rsidRPr="008C3404">
              <w:rPr>
                <w:rFonts w:asciiTheme="minorHAnsi" w:hAnsiTheme="minorHAnsi" w:cstheme="minorHAnsi"/>
                <w:sz w:val="20"/>
                <w:szCs w:val="20"/>
                <w:lang w:val="en-GB"/>
              </w:rPr>
              <w:t>from</w:t>
            </w:r>
            <w:r w:rsidRPr="008C3404">
              <w:rPr>
                <w:rFonts w:asciiTheme="minorHAnsi" w:hAnsiTheme="minorHAnsi" w:cstheme="minorHAnsi"/>
                <w:sz w:val="20"/>
                <w:szCs w:val="20"/>
                <w:lang w:val="en-GB"/>
              </w:rPr>
              <w:t xml:space="preserve"> </w:t>
            </w:r>
            <w:r w:rsidR="008B08AE" w:rsidRPr="008C3404">
              <w:rPr>
                <w:rFonts w:asciiTheme="minorHAnsi" w:hAnsiTheme="minorHAnsi" w:cstheme="minorHAnsi"/>
                <w:sz w:val="20"/>
                <w:szCs w:val="20"/>
                <w:lang w:val="en-GB"/>
              </w:rPr>
              <w:t>labour</w:t>
            </w:r>
            <w:r w:rsidRPr="008C3404">
              <w:rPr>
                <w:rFonts w:asciiTheme="minorHAnsi" w:hAnsiTheme="minorHAnsi" w:cstheme="minorHAnsi"/>
                <w:sz w:val="20"/>
                <w:szCs w:val="20"/>
                <w:lang w:val="en-GB"/>
              </w:rPr>
              <w:t xml:space="preserve"> influx</w:t>
            </w:r>
          </w:p>
          <w:p w14:paraId="51DD695D" w14:textId="61C24843" w:rsidR="00FC1411" w:rsidRPr="008C3404" w:rsidRDefault="00FC1411" w:rsidP="00DC53CE">
            <w:pPr>
              <w:jc w:val="both"/>
              <w:rPr>
                <w:rFonts w:asciiTheme="minorHAnsi" w:hAnsiTheme="minorHAnsi" w:cstheme="minorHAnsi"/>
                <w:sz w:val="20"/>
                <w:szCs w:val="20"/>
                <w:lang w:val="en-GB"/>
              </w:rPr>
            </w:pPr>
          </w:p>
        </w:tc>
        <w:tc>
          <w:tcPr>
            <w:tcW w:w="1424" w:type="dxa"/>
            <w:shd w:val="clear" w:color="auto" w:fill="auto"/>
          </w:tcPr>
          <w:p w14:paraId="361FEAE1" w14:textId="09018AF6" w:rsidR="005C1B91" w:rsidRPr="008C3404" w:rsidRDefault="005C1B91"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Dome Kwabenya Community</w:t>
            </w:r>
          </w:p>
        </w:tc>
        <w:tc>
          <w:tcPr>
            <w:tcW w:w="5224" w:type="dxa"/>
            <w:shd w:val="clear" w:color="auto" w:fill="auto"/>
          </w:tcPr>
          <w:p w14:paraId="755B1551" w14:textId="5FFCE326" w:rsidR="00B13367" w:rsidRPr="008C3404" w:rsidRDefault="00B75FCB" w:rsidP="009166D8">
            <w:pPr>
              <w:jc w:val="both"/>
              <w:rPr>
                <w:rFonts w:asciiTheme="minorHAnsi" w:hAnsiTheme="minorHAnsi" w:cstheme="minorHAnsi"/>
                <w:sz w:val="20"/>
                <w:szCs w:val="20"/>
              </w:rPr>
            </w:pPr>
            <w:r w:rsidRPr="008C3404">
              <w:rPr>
                <w:rFonts w:asciiTheme="minorHAnsi" w:hAnsiTheme="minorHAnsi" w:cstheme="minorHAnsi"/>
                <w:sz w:val="20"/>
                <w:szCs w:val="20"/>
              </w:rPr>
              <w:t xml:space="preserve">Generally, </w:t>
            </w:r>
            <w:r w:rsidR="00DD01F3" w:rsidRPr="008C3404">
              <w:rPr>
                <w:rFonts w:asciiTheme="minorHAnsi" w:hAnsiTheme="minorHAnsi" w:cstheme="minorHAnsi"/>
                <w:sz w:val="20"/>
                <w:szCs w:val="20"/>
              </w:rPr>
              <w:t>the</w:t>
            </w:r>
            <w:r w:rsidRPr="008C3404">
              <w:rPr>
                <w:rFonts w:asciiTheme="minorHAnsi" w:hAnsiTheme="minorHAnsi" w:cstheme="minorHAnsi"/>
                <w:sz w:val="20"/>
                <w:szCs w:val="20"/>
              </w:rPr>
              <w:t xml:space="preserve"> influx of migrants to an area will greatly influence the security of the affected communities</w:t>
            </w:r>
            <w:r w:rsidR="008B08AE" w:rsidRPr="008C3404">
              <w:rPr>
                <w:rFonts w:asciiTheme="minorHAnsi" w:hAnsiTheme="minorHAnsi" w:cstheme="minorHAnsi"/>
                <w:sz w:val="20"/>
                <w:szCs w:val="20"/>
              </w:rPr>
              <w:t xml:space="preserve"> as </w:t>
            </w:r>
            <w:r w:rsidRPr="008C3404">
              <w:rPr>
                <w:rFonts w:asciiTheme="minorHAnsi" w:hAnsiTheme="minorHAnsi" w:cstheme="minorHAnsi"/>
                <w:sz w:val="20"/>
                <w:szCs w:val="20"/>
              </w:rPr>
              <w:t xml:space="preserve">migrants may not conform to the societal norms and cultural practices and may upset the social structure of these communities. The increased population will also put stress on the available resources such as drinking </w:t>
            </w:r>
            <w:r w:rsidR="00DD01F3" w:rsidRPr="008C3404">
              <w:rPr>
                <w:rFonts w:asciiTheme="minorHAnsi" w:hAnsiTheme="minorHAnsi" w:cstheme="minorHAnsi"/>
                <w:sz w:val="20"/>
                <w:szCs w:val="20"/>
              </w:rPr>
              <w:t>water, accommodation and even cause an increase in rent.</w:t>
            </w:r>
          </w:p>
          <w:p w14:paraId="4B11B9C5" w14:textId="77777777" w:rsidR="008B08AE" w:rsidRPr="008C3404" w:rsidRDefault="008B08AE" w:rsidP="009166D8">
            <w:pPr>
              <w:jc w:val="both"/>
              <w:rPr>
                <w:rFonts w:asciiTheme="minorHAnsi" w:hAnsiTheme="minorHAnsi" w:cstheme="minorHAnsi"/>
                <w:sz w:val="20"/>
                <w:szCs w:val="20"/>
              </w:rPr>
            </w:pPr>
          </w:p>
          <w:p w14:paraId="77A3695B" w14:textId="03A31ED2" w:rsidR="00DD01F3" w:rsidRPr="008C3404" w:rsidRDefault="00DD01F3" w:rsidP="009166D8">
            <w:pPr>
              <w:jc w:val="both"/>
              <w:rPr>
                <w:rFonts w:asciiTheme="minorHAnsi" w:hAnsiTheme="minorHAnsi" w:cstheme="minorHAnsi"/>
                <w:sz w:val="20"/>
                <w:szCs w:val="20"/>
              </w:rPr>
            </w:pPr>
            <w:r w:rsidRPr="008C3404">
              <w:rPr>
                <w:rFonts w:asciiTheme="minorHAnsi" w:hAnsiTheme="minorHAnsi" w:cstheme="minorHAnsi"/>
                <w:sz w:val="20"/>
                <w:szCs w:val="20"/>
              </w:rPr>
              <w:t>Sexual Promiscuity is one of the main</w:t>
            </w:r>
            <w:r w:rsidR="005D6196" w:rsidRPr="008C3404">
              <w:rPr>
                <w:rFonts w:asciiTheme="minorHAnsi" w:hAnsiTheme="minorHAnsi" w:cstheme="minorHAnsi"/>
                <w:sz w:val="20"/>
                <w:szCs w:val="20"/>
              </w:rPr>
              <w:t xml:space="preserve"> problems </w:t>
            </w:r>
            <w:r w:rsidRPr="008C3404">
              <w:rPr>
                <w:rFonts w:asciiTheme="minorHAnsi" w:hAnsiTheme="minorHAnsi" w:cstheme="minorHAnsi"/>
                <w:sz w:val="20"/>
                <w:szCs w:val="20"/>
              </w:rPr>
              <w:t>associated</w:t>
            </w:r>
            <w:r w:rsidR="005D6196" w:rsidRPr="008C3404">
              <w:rPr>
                <w:rFonts w:asciiTheme="minorHAnsi" w:hAnsiTheme="minorHAnsi" w:cstheme="minorHAnsi"/>
                <w:sz w:val="20"/>
                <w:szCs w:val="20"/>
              </w:rPr>
              <w:t xml:space="preserve"> with influx of migrants to an area</w:t>
            </w:r>
            <w:r w:rsidR="00A03F83" w:rsidRPr="008C3404">
              <w:rPr>
                <w:rFonts w:asciiTheme="minorHAnsi" w:hAnsiTheme="minorHAnsi" w:cstheme="minorHAnsi"/>
                <w:sz w:val="20"/>
                <w:szCs w:val="20"/>
              </w:rPr>
              <w:t>.</w:t>
            </w:r>
            <w:r w:rsidR="005D6196" w:rsidRPr="008C3404">
              <w:rPr>
                <w:rFonts w:asciiTheme="minorHAnsi" w:hAnsiTheme="minorHAnsi" w:cstheme="minorHAnsi"/>
                <w:sz w:val="20"/>
                <w:szCs w:val="20"/>
              </w:rPr>
              <w:t xml:space="preserve"> Sexual harassment and other forms of </w:t>
            </w:r>
            <w:r w:rsidR="008B08AE" w:rsidRPr="008C3404">
              <w:rPr>
                <w:rFonts w:asciiTheme="minorHAnsi" w:hAnsiTheme="minorHAnsi" w:cstheme="minorHAnsi"/>
                <w:sz w:val="20"/>
                <w:szCs w:val="20"/>
              </w:rPr>
              <w:t>g</w:t>
            </w:r>
            <w:r w:rsidR="005D6196" w:rsidRPr="008C3404">
              <w:rPr>
                <w:rFonts w:asciiTheme="minorHAnsi" w:hAnsiTheme="minorHAnsi" w:cstheme="minorHAnsi"/>
                <w:bCs/>
                <w:sz w:val="20"/>
                <w:szCs w:val="20"/>
              </w:rPr>
              <w:t>ender</w:t>
            </w:r>
            <w:r w:rsidR="005D6196" w:rsidRPr="008C3404">
              <w:rPr>
                <w:rFonts w:asciiTheme="minorHAnsi" w:hAnsiTheme="minorHAnsi" w:cstheme="minorHAnsi"/>
                <w:b/>
                <w:bCs/>
                <w:sz w:val="20"/>
                <w:szCs w:val="20"/>
              </w:rPr>
              <w:t>-</w:t>
            </w:r>
            <w:r w:rsidR="005D6196" w:rsidRPr="008C3404">
              <w:rPr>
                <w:rFonts w:asciiTheme="minorHAnsi" w:hAnsiTheme="minorHAnsi" w:cstheme="minorHAnsi"/>
                <w:bCs/>
                <w:sz w:val="20"/>
                <w:szCs w:val="20"/>
              </w:rPr>
              <w:t>based violence</w:t>
            </w:r>
            <w:r w:rsidR="005D6196" w:rsidRPr="008C3404">
              <w:rPr>
                <w:rFonts w:asciiTheme="minorHAnsi" w:hAnsiTheme="minorHAnsi" w:cstheme="minorHAnsi"/>
                <w:sz w:val="20"/>
                <w:szCs w:val="20"/>
              </w:rPr>
              <w:t xml:space="preserve">, Sex with </w:t>
            </w:r>
            <w:r w:rsidR="005D6196" w:rsidRPr="008C3404">
              <w:rPr>
                <w:rFonts w:asciiTheme="minorHAnsi" w:hAnsiTheme="minorHAnsi" w:cstheme="minorHAnsi"/>
                <w:bCs/>
                <w:sz w:val="20"/>
                <w:szCs w:val="20"/>
              </w:rPr>
              <w:t xml:space="preserve">underage </w:t>
            </w:r>
            <w:r w:rsidR="006D6E3D" w:rsidRPr="008C3404">
              <w:rPr>
                <w:rFonts w:asciiTheme="minorHAnsi" w:hAnsiTheme="minorHAnsi" w:cstheme="minorHAnsi"/>
                <w:bCs/>
                <w:sz w:val="20"/>
                <w:szCs w:val="20"/>
              </w:rPr>
              <w:t>girls</w:t>
            </w:r>
            <w:r w:rsidR="006D6E3D" w:rsidRPr="008C3404">
              <w:rPr>
                <w:rFonts w:asciiTheme="minorHAnsi" w:hAnsiTheme="minorHAnsi" w:cstheme="minorHAnsi"/>
                <w:b/>
                <w:bCs/>
                <w:sz w:val="20"/>
                <w:szCs w:val="20"/>
              </w:rPr>
              <w:t xml:space="preserve"> </w:t>
            </w:r>
            <w:r w:rsidR="006D6E3D" w:rsidRPr="008C3404">
              <w:rPr>
                <w:rFonts w:asciiTheme="minorHAnsi" w:hAnsiTheme="minorHAnsi" w:cstheme="minorHAnsi"/>
                <w:bCs/>
                <w:sz w:val="20"/>
                <w:szCs w:val="20"/>
              </w:rPr>
              <w:t>are factors that aggravate the spread of HIV/AIDS.</w:t>
            </w:r>
          </w:p>
          <w:p w14:paraId="7142EF8B" w14:textId="77777777" w:rsidR="005D6196" w:rsidRPr="008C3404" w:rsidRDefault="005D6196" w:rsidP="005D6196">
            <w:pPr>
              <w:jc w:val="both"/>
              <w:rPr>
                <w:rFonts w:asciiTheme="minorHAnsi" w:hAnsiTheme="minorHAnsi" w:cstheme="minorHAnsi"/>
                <w:sz w:val="20"/>
                <w:szCs w:val="20"/>
              </w:rPr>
            </w:pPr>
          </w:p>
          <w:p w14:paraId="75DF1283" w14:textId="18E5ED72" w:rsidR="005E7833" w:rsidRPr="008C3404" w:rsidRDefault="008B08AE" w:rsidP="009166D8">
            <w:pPr>
              <w:jc w:val="both"/>
              <w:rPr>
                <w:sz w:val="20"/>
                <w:szCs w:val="20"/>
                <w:lang w:eastAsia="x-none"/>
              </w:rPr>
            </w:pPr>
            <w:r w:rsidRPr="008C3404">
              <w:rPr>
                <w:rFonts w:asciiTheme="minorHAnsi" w:hAnsiTheme="minorHAnsi" w:cstheme="minorHAnsi"/>
                <w:sz w:val="20"/>
                <w:szCs w:val="20"/>
              </w:rPr>
              <w:t xml:space="preserve">The project is located in an urban area and </w:t>
            </w:r>
            <w:r w:rsidR="005E7833" w:rsidRPr="008C3404">
              <w:rPr>
                <w:rFonts w:asciiTheme="minorHAnsi" w:hAnsiTheme="minorHAnsi" w:cstheme="minorHAnsi"/>
                <w:sz w:val="20"/>
                <w:szCs w:val="20"/>
              </w:rPr>
              <w:t>cosmopolitan in nature. It is therefore devoid of the peculiar cultural characteristics more associated with rural communities in the country.</w:t>
            </w:r>
            <w:r w:rsidRPr="008C3404">
              <w:rPr>
                <w:rFonts w:asciiTheme="minorHAnsi" w:hAnsiTheme="minorHAnsi" w:cstheme="minorHAnsi"/>
                <w:sz w:val="20"/>
                <w:szCs w:val="20"/>
              </w:rPr>
              <w:t xml:space="preserve"> </w:t>
            </w:r>
            <w:r w:rsidR="005E7833" w:rsidRPr="008C3404">
              <w:rPr>
                <w:rFonts w:asciiTheme="minorHAnsi" w:hAnsiTheme="minorHAnsi" w:cstheme="minorHAnsi"/>
                <w:sz w:val="20"/>
                <w:szCs w:val="20"/>
              </w:rPr>
              <w:t>T</w:t>
            </w:r>
            <w:r w:rsidR="00FE496A" w:rsidRPr="008C3404">
              <w:rPr>
                <w:rFonts w:asciiTheme="minorHAnsi" w:hAnsiTheme="minorHAnsi" w:cstheme="minorHAnsi"/>
                <w:sz w:val="20"/>
                <w:szCs w:val="20"/>
              </w:rPr>
              <w:t xml:space="preserve">he Dome Kwabenya </w:t>
            </w:r>
            <w:r w:rsidR="005E7833" w:rsidRPr="008C3404">
              <w:rPr>
                <w:rFonts w:asciiTheme="minorHAnsi" w:hAnsiTheme="minorHAnsi" w:cstheme="minorHAnsi"/>
                <w:sz w:val="20"/>
                <w:szCs w:val="20"/>
              </w:rPr>
              <w:t>c</w:t>
            </w:r>
            <w:r w:rsidR="00FE496A" w:rsidRPr="008C3404">
              <w:rPr>
                <w:rFonts w:asciiTheme="minorHAnsi" w:hAnsiTheme="minorHAnsi" w:cstheme="minorHAnsi"/>
                <w:sz w:val="20"/>
                <w:szCs w:val="20"/>
              </w:rPr>
              <w:t xml:space="preserve">ulvert construction </w:t>
            </w:r>
            <w:r w:rsidR="00FE496A" w:rsidRPr="008C3404">
              <w:rPr>
                <w:sz w:val="20"/>
                <w:szCs w:val="20"/>
                <w:lang w:eastAsia="x-none"/>
              </w:rPr>
              <w:t xml:space="preserve">will </w:t>
            </w:r>
            <w:r w:rsidR="005E7833" w:rsidRPr="008C3404">
              <w:rPr>
                <w:sz w:val="20"/>
                <w:szCs w:val="20"/>
                <w:lang w:eastAsia="x-none"/>
              </w:rPr>
              <w:t xml:space="preserve">not result in an influx of workers since it would </w:t>
            </w:r>
            <w:r w:rsidR="00FE496A" w:rsidRPr="008C3404">
              <w:rPr>
                <w:sz w:val="20"/>
                <w:szCs w:val="20"/>
                <w:lang w:eastAsia="x-none"/>
              </w:rPr>
              <w:t xml:space="preserve">require </w:t>
            </w:r>
            <w:r w:rsidR="005E7833" w:rsidRPr="008C3404">
              <w:rPr>
                <w:sz w:val="20"/>
                <w:szCs w:val="20"/>
                <w:lang w:eastAsia="x-none"/>
              </w:rPr>
              <w:t>only about</w:t>
            </w:r>
            <w:r w:rsidR="00FE496A" w:rsidRPr="008C3404">
              <w:rPr>
                <w:sz w:val="20"/>
                <w:szCs w:val="20"/>
                <w:lang w:eastAsia="x-none"/>
              </w:rPr>
              <w:t xml:space="preserve"> </w:t>
            </w:r>
            <w:r w:rsidR="00706A82" w:rsidRPr="008C3404">
              <w:rPr>
                <w:sz w:val="20"/>
                <w:szCs w:val="20"/>
                <w:lang w:eastAsia="x-none"/>
              </w:rPr>
              <w:t>seventeen (17</w:t>
            </w:r>
            <w:r w:rsidR="00FE496A" w:rsidRPr="008C3404">
              <w:rPr>
                <w:sz w:val="20"/>
                <w:szCs w:val="20"/>
                <w:lang w:eastAsia="x-none"/>
              </w:rPr>
              <w:t xml:space="preserve">.No) workers </w:t>
            </w:r>
            <w:r w:rsidR="00C83231" w:rsidRPr="008C3404">
              <w:rPr>
                <w:sz w:val="20"/>
                <w:szCs w:val="20"/>
                <w:lang w:eastAsia="x-none"/>
              </w:rPr>
              <w:t>at a time</w:t>
            </w:r>
            <w:r w:rsidR="005E7833" w:rsidRPr="008C3404">
              <w:rPr>
                <w:sz w:val="20"/>
                <w:szCs w:val="20"/>
                <w:lang w:eastAsia="x-none"/>
              </w:rPr>
              <w:t xml:space="preserve"> (</w:t>
            </w:r>
            <w:r w:rsidR="005E7833" w:rsidRPr="008C3404">
              <w:rPr>
                <w:rFonts w:asciiTheme="minorHAnsi" w:hAnsiTheme="minorHAnsi" w:cstheme="minorHAnsi"/>
                <w:sz w:val="20"/>
                <w:szCs w:val="20"/>
              </w:rPr>
              <w:t xml:space="preserve">as stated in </w:t>
            </w:r>
            <w:r w:rsidR="005E7833" w:rsidRPr="008C3404">
              <w:rPr>
                <w:rFonts w:asciiTheme="minorHAnsi" w:hAnsiTheme="minorHAnsi" w:cstheme="minorHAnsi"/>
                <w:b/>
                <w:sz w:val="20"/>
                <w:szCs w:val="20"/>
              </w:rPr>
              <w:t>Section 2.5</w:t>
            </w:r>
            <w:r w:rsidR="005E7833" w:rsidRPr="008C3404">
              <w:rPr>
                <w:rFonts w:asciiTheme="minorHAnsi" w:hAnsiTheme="minorHAnsi" w:cstheme="minorHAnsi"/>
                <w:sz w:val="20"/>
                <w:szCs w:val="20"/>
              </w:rPr>
              <w:t>)</w:t>
            </w:r>
            <w:r w:rsidR="009568AD" w:rsidRPr="008C3404">
              <w:rPr>
                <w:sz w:val="20"/>
                <w:szCs w:val="20"/>
                <w:lang w:eastAsia="x-none"/>
              </w:rPr>
              <w:t>. No work camps will be constructed on site to house workers and all the workers</w:t>
            </w:r>
            <w:r w:rsidRPr="008C3404">
              <w:rPr>
                <w:sz w:val="20"/>
                <w:szCs w:val="20"/>
                <w:lang w:eastAsia="x-none"/>
              </w:rPr>
              <w:t xml:space="preserve"> will </w:t>
            </w:r>
            <w:r w:rsidR="009568AD" w:rsidRPr="008C3404">
              <w:rPr>
                <w:sz w:val="20"/>
                <w:szCs w:val="20"/>
                <w:lang w:eastAsia="x-none"/>
              </w:rPr>
              <w:t xml:space="preserve">commute from their respective homes to site and </w:t>
            </w:r>
            <w:r w:rsidR="00FE496A" w:rsidRPr="008C3404">
              <w:rPr>
                <w:sz w:val="20"/>
                <w:szCs w:val="20"/>
                <w:lang w:eastAsia="x-none"/>
              </w:rPr>
              <w:t>return to their homes after completion of their daily assignments</w:t>
            </w:r>
            <w:r w:rsidR="005E7833" w:rsidRPr="008C3404">
              <w:rPr>
                <w:sz w:val="20"/>
                <w:szCs w:val="20"/>
                <w:lang w:eastAsia="x-none"/>
              </w:rPr>
              <w:t>, thereby reducing the probability of illicit sexual behavior as a result of the proposed project</w:t>
            </w:r>
            <w:r w:rsidR="00FE496A" w:rsidRPr="008C3404">
              <w:rPr>
                <w:sz w:val="20"/>
                <w:szCs w:val="20"/>
                <w:lang w:eastAsia="x-none"/>
              </w:rPr>
              <w:t>.</w:t>
            </w:r>
            <w:r w:rsidR="005E7833" w:rsidRPr="008C3404">
              <w:rPr>
                <w:sz w:val="20"/>
                <w:szCs w:val="20"/>
                <w:lang w:eastAsia="x-none"/>
              </w:rPr>
              <w:t xml:space="preserve"> </w:t>
            </w:r>
          </w:p>
          <w:p w14:paraId="004968DA" w14:textId="10B38699" w:rsidR="005E7833" w:rsidRPr="008C3404" w:rsidRDefault="005E7833" w:rsidP="009166D8">
            <w:pPr>
              <w:jc w:val="both"/>
              <w:rPr>
                <w:sz w:val="20"/>
                <w:szCs w:val="20"/>
                <w:lang w:eastAsia="x-none"/>
              </w:rPr>
            </w:pPr>
          </w:p>
          <w:p w14:paraId="01828844" w14:textId="47A8B434" w:rsidR="005C1B91" w:rsidRPr="008C3404" w:rsidRDefault="009568AD" w:rsidP="001431AD">
            <w:pPr>
              <w:jc w:val="both"/>
              <w:rPr>
                <w:rFonts w:asciiTheme="minorHAnsi" w:hAnsiTheme="minorHAnsi" w:cstheme="minorHAnsi"/>
                <w:sz w:val="20"/>
                <w:szCs w:val="20"/>
                <w:highlight w:val="yellow"/>
              </w:rPr>
            </w:pPr>
            <w:r w:rsidRPr="008C3404">
              <w:rPr>
                <w:sz w:val="20"/>
                <w:szCs w:val="20"/>
                <w:lang w:eastAsia="x-none"/>
              </w:rPr>
              <w:t xml:space="preserve">A code of conduct will however be included to </w:t>
            </w:r>
            <w:r w:rsidR="001431AD" w:rsidRPr="008C3404">
              <w:rPr>
                <w:sz w:val="20"/>
                <w:szCs w:val="20"/>
                <w:lang w:eastAsia="x-none"/>
              </w:rPr>
              <w:t>guide</w:t>
            </w:r>
            <w:r w:rsidRPr="008C3404">
              <w:rPr>
                <w:sz w:val="20"/>
                <w:szCs w:val="20"/>
                <w:lang w:eastAsia="x-none"/>
              </w:rPr>
              <w:t xml:space="preserve"> </w:t>
            </w:r>
            <w:r w:rsidR="001431AD" w:rsidRPr="008C3404">
              <w:rPr>
                <w:sz w:val="20"/>
                <w:szCs w:val="20"/>
                <w:lang w:eastAsia="x-none"/>
              </w:rPr>
              <w:t xml:space="preserve">the behavior of workers on site as well as their relationship with the commuters and pedestrians. </w:t>
            </w:r>
          </w:p>
        </w:tc>
        <w:tc>
          <w:tcPr>
            <w:tcW w:w="1271" w:type="dxa"/>
          </w:tcPr>
          <w:p w14:paraId="07B259F8" w14:textId="1F3A13AE" w:rsidR="005C1B91" w:rsidRPr="008C3404" w:rsidRDefault="00A364F9" w:rsidP="00B75FCB">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w:t>
            </w:r>
            <w:r w:rsidR="00B75FCB" w:rsidRPr="008C3404">
              <w:rPr>
                <w:rFonts w:asciiTheme="minorHAnsi" w:hAnsiTheme="minorHAnsi" w:cstheme="minorHAnsi"/>
                <w:sz w:val="20"/>
                <w:szCs w:val="20"/>
                <w:lang w:val="en-GB"/>
              </w:rPr>
              <w:t>inor</w:t>
            </w:r>
          </w:p>
        </w:tc>
      </w:tr>
    </w:tbl>
    <w:p w14:paraId="2B42D23F" w14:textId="77777777" w:rsidR="00617B13" w:rsidRPr="008C3404" w:rsidRDefault="00617B13" w:rsidP="00F81613">
      <w:pPr>
        <w:pStyle w:val="Heading3"/>
      </w:pPr>
      <w:bookmarkStart w:id="268" w:name="_Toc425873034"/>
      <w:bookmarkStart w:id="269" w:name="_Toc427769255"/>
      <w:bookmarkStart w:id="270" w:name="_Toc469397054"/>
      <w:bookmarkStart w:id="271" w:name="_Toc483317142"/>
      <w:r w:rsidRPr="008C3404">
        <w:t>Evaluation of Potential Operation/Maintenance Phase Adverse Impacts</w:t>
      </w:r>
      <w:bookmarkEnd w:id="268"/>
      <w:bookmarkEnd w:id="269"/>
      <w:bookmarkEnd w:id="270"/>
      <w:bookmarkEnd w:id="271"/>
    </w:p>
    <w:p w14:paraId="3D8879AD" w14:textId="77777777" w:rsidR="00617B13" w:rsidRPr="008C3404" w:rsidRDefault="00617B13" w:rsidP="00DC53CE">
      <w:pPr>
        <w:spacing w:line="276" w:lineRule="auto"/>
        <w:jc w:val="both"/>
        <w:rPr>
          <w:rFonts w:asciiTheme="minorHAnsi" w:hAnsiTheme="minorHAnsi" w:cstheme="minorHAnsi"/>
        </w:rPr>
      </w:pPr>
      <w:r w:rsidRPr="008C3404">
        <w:rPr>
          <w:rFonts w:asciiTheme="minorHAnsi" w:hAnsiTheme="minorHAnsi" w:cstheme="minorHAnsi"/>
        </w:rPr>
        <w:t>The potential negative environmental impacts associated with operational and maintenance phase activities include the following:</w:t>
      </w:r>
    </w:p>
    <w:p w14:paraId="37B0C3EE"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bookmarkStart w:id="272" w:name="_Toc427769156"/>
      <w:r w:rsidRPr="008C3404">
        <w:rPr>
          <w:rFonts w:asciiTheme="minorHAnsi" w:hAnsiTheme="minorHAnsi" w:cstheme="minorHAnsi"/>
          <w:sz w:val="22"/>
          <w:szCs w:val="22"/>
        </w:rPr>
        <w:t>Waste disposal;</w:t>
      </w:r>
    </w:p>
    <w:p w14:paraId="5C4FCCBF" w14:textId="77777777" w:rsidR="00274C3A" w:rsidRPr="008C3404" w:rsidRDefault="00274C3A" w:rsidP="0047132C">
      <w:pPr>
        <w:pStyle w:val="ListParagraph"/>
        <w:numPr>
          <w:ilvl w:val="0"/>
          <w:numId w:val="22"/>
        </w:numPr>
        <w:spacing w:line="300" w:lineRule="exact"/>
        <w:jc w:val="both"/>
      </w:pPr>
      <w:r w:rsidRPr="008C3404">
        <w:rPr>
          <w:rFonts w:asciiTheme="minorHAnsi" w:hAnsiTheme="minorHAnsi" w:cstheme="minorHAnsi"/>
          <w:sz w:val="22"/>
          <w:szCs w:val="22"/>
        </w:rPr>
        <w:t>Impact on geomorphology, hydrology and aquatic biota</w:t>
      </w:r>
      <w:r w:rsidRPr="008C3404">
        <w:rPr>
          <w:lang w:val="en-US"/>
        </w:rPr>
        <w:t>;</w:t>
      </w:r>
    </w:p>
    <w:p w14:paraId="13595263"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Water quality deterioration;</w:t>
      </w:r>
    </w:p>
    <w:p w14:paraId="64BA5A08"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Public health and safety; </w:t>
      </w:r>
    </w:p>
    <w:p w14:paraId="5C1CDC57"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 health and safety; and</w:t>
      </w:r>
    </w:p>
    <w:p w14:paraId="5A3DE3F9" w14:textId="77777777" w:rsidR="00617B13" w:rsidRPr="008C3404" w:rsidRDefault="00617B13" w:rsidP="0047132C">
      <w:pPr>
        <w:pStyle w:val="ListParagraph"/>
        <w:numPr>
          <w:ilvl w:val="0"/>
          <w:numId w:val="22"/>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Sustainability of the drains/risk of flooding.</w:t>
      </w:r>
    </w:p>
    <w:p w14:paraId="135FB6A7" w14:textId="77777777" w:rsidR="00617B13" w:rsidRPr="008C3404" w:rsidRDefault="00617B13" w:rsidP="00DC53CE">
      <w:pPr>
        <w:jc w:val="both"/>
        <w:rPr>
          <w:rFonts w:asciiTheme="minorHAnsi" w:hAnsiTheme="minorHAnsi" w:cstheme="minorHAnsi"/>
          <w:lang w:val="en-GB"/>
        </w:rPr>
      </w:pPr>
    </w:p>
    <w:p w14:paraId="59EEED6C" w14:textId="28DB8B3C" w:rsidR="00617B13" w:rsidRPr="008C3404" w:rsidRDefault="00617B13" w:rsidP="00DC53CE">
      <w:pPr>
        <w:jc w:val="both"/>
        <w:rPr>
          <w:rFonts w:asciiTheme="minorHAnsi" w:hAnsiTheme="minorHAnsi" w:cstheme="minorHAnsi"/>
          <w:lang w:val="en-GB"/>
        </w:rPr>
      </w:pPr>
      <w:r w:rsidRPr="008C3404">
        <w:rPr>
          <w:rFonts w:asciiTheme="minorHAnsi" w:hAnsiTheme="minorHAnsi" w:cstheme="minorHAnsi"/>
          <w:lang w:val="en-GB"/>
        </w:rPr>
        <w:t xml:space="preserve">The identified impacts are evaluated in </w:t>
      </w:r>
      <w:r w:rsidRPr="008C3404">
        <w:rPr>
          <w:rFonts w:asciiTheme="minorHAnsi" w:hAnsiTheme="minorHAnsi" w:cstheme="minorHAnsi"/>
          <w:b/>
          <w:lang w:val="en-GB"/>
        </w:rPr>
        <w:t xml:space="preserve">Table </w:t>
      </w:r>
      <w:r w:rsidR="003D7563" w:rsidRPr="008C3404">
        <w:rPr>
          <w:rFonts w:asciiTheme="minorHAnsi" w:hAnsiTheme="minorHAnsi" w:cstheme="minorHAnsi"/>
          <w:b/>
          <w:lang w:val="en-GB"/>
        </w:rPr>
        <w:t>6</w:t>
      </w:r>
      <w:r w:rsidRPr="008C3404">
        <w:rPr>
          <w:rFonts w:asciiTheme="minorHAnsi" w:hAnsiTheme="minorHAnsi" w:cstheme="minorHAnsi"/>
          <w:b/>
          <w:lang w:val="en-GB"/>
        </w:rPr>
        <w:t>-3</w:t>
      </w:r>
      <w:r w:rsidRPr="008C3404">
        <w:rPr>
          <w:rFonts w:asciiTheme="minorHAnsi" w:hAnsiTheme="minorHAnsi" w:cstheme="minorHAnsi"/>
          <w:lang w:val="en-GB"/>
        </w:rPr>
        <w:t xml:space="preserve">. </w:t>
      </w:r>
    </w:p>
    <w:p w14:paraId="3E173063" w14:textId="77777777" w:rsidR="00617B13" w:rsidRPr="008C3404" w:rsidRDefault="00617B13" w:rsidP="00DC53CE">
      <w:pPr>
        <w:jc w:val="both"/>
        <w:rPr>
          <w:rFonts w:asciiTheme="minorHAnsi" w:hAnsiTheme="minorHAnsi" w:cstheme="minorHAnsi"/>
          <w:lang w:val="en-GB"/>
        </w:rPr>
      </w:pPr>
    </w:p>
    <w:p w14:paraId="1AA80BE0" w14:textId="461D4F0E" w:rsidR="00617B13" w:rsidRPr="008C3404" w:rsidRDefault="00617B13" w:rsidP="001B3947">
      <w:pPr>
        <w:pStyle w:val="Caption"/>
        <w:rPr>
          <w:rFonts w:asciiTheme="minorHAnsi" w:hAnsiTheme="minorHAnsi" w:cstheme="minorHAnsi"/>
        </w:rPr>
      </w:pPr>
      <w:bookmarkStart w:id="273" w:name="_Toc469396840"/>
      <w:bookmarkStart w:id="274" w:name="_Toc483236352"/>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6</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3</w:t>
      </w:r>
      <w:r w:rsidR="00A625B3" w:rsidRPr="008C3404">
        <w:rPr>
          <w:rFonts w:asciiTheme="minorHAnsi" w:hAnsiTheme="minorHAnsi" w:cstheme="minorHAnsi"/>
        </w:rPr>
        <w:fldChar w:fldCharType="end"/>
      </w:r>
      <w:r w:rsidRPr="008C3404">
        <w:rPr>
          <w:rFonts w:asciiTheme="minorHAnsi" w:hAnsiTheme="minorHAnsi" w:cstheme="minorHAnsi"/>
        </w:rPr>
        <w:t>: Potential impacts during Operation/Maintenance Phase</w:t>
      </w:r>
      <w:bookmarkEnd w:id="272"/>
      <w:bookmarkEnd w:id="273"/>
      <w:bookmarkEnd w:id="274"/>
    </w:p>
    <w:tbl>
      <w:tblPr>
        <w:tblW w:w="9983" w:type="dxa"/>
        <w:tblInd w:w="-1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11"/>
        <w:gridCol w:w="1555"/>
        <w:gridCol w:w="1426"/>
        <w:gridCol w:w="5119"/>
        <w:gridCol w:w="1272"/>
      </w:tblGrid>
      <w:tr w:rsidR="00617B13" w:rsidRPr="008C3404" w14:paraId="2A8BDA47" w14:textId="77777777" w:rsidTr="00617B13">
        <w:trPr>
          <w:tblHeader/>
        </w:trPr>
        <w:tc>
          <w:tcPr>
            <w:tcW w:w="611" w:type="dxa"/>
            <w:tcBorders>
              <w:top w:val="double" w:sz="4" w:space="0" w:color="auto"/>
              <w:bottom w:val="double" w:sz="4" w:space="0" w:color="auto"/>
            </w:tcBorders>
            <w:shd w:val="clear" w:color="auto" w:fill="F7CAAC" w:themeFill="accent2" w:themeFillTint="66"/>
          </w:tcPr>
          <w:p w14:paraId="3BDC55E9"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lastRenderedPageBreak/>
              <w:t>No.</w:t>
            </w:r>
          </w:p>
        </w:tc>
        <w:tc>
          <w:tcPr>
            <w:tcW w:w="1555" w:type="dxa"/>
            <w:tcBorders>
              <w:top w:val="double" w:sz="4" w:space="0" w:color="auto"/>
              <w:bottom w:val="double" w:sz="4" w:space="0" w:color="auto"/>
            </w:tcBorders>
            <w:shd w:val="clear" w:color="auto" w:fill="F7CAAC" w:themeFill="accent2" w:themeFillTint="66"/>
          </w:tcPr>
          <w:p w14:paraId="0ED894B4"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Impact</w:t>
            </w:r>
          </w:p>
        </w:tc>
        <w:tc>
          <w:tcPr>
            <w:tcW w:w="1426" w:type="dxa"/>
            <w:tcBorders>
              <w:top w:val="double" w:sz="4" w:space="0" w:color="auto"/>
              <w:bottom w:val="double" w:sz="4" w:space="0" w:color="auto"/>
            </w:tcBorders>
            <w:shd w:val="clear" w:color="auto" w:fill="F7CAAC" w:themeFill="accent2" w:themeFillTint="66"/>
          </w:tcPr>
          <w:p w14:paraId="25CD74B1"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Key receptor(s)</w:t>
            </w:r>
          </w:p>
        </w:tc>
        <w:tc>
          <w:tcPr>
            <w:tcW w:w="5119" w:type="dxa"/>
            <w:tcBorders>
              <w:top w:val="double" w:sz="4" w:space="0" w:color="auto"/>
              <w:bottom w:val="double" w:sz="4" w:space="0" w:color="auto"/>
            </w:tcBorders>
            <w:shd w:val="clear" w:color="auto" w:fill="F7CAAC" w:themeFill="accent2" w:themeFillTint="66"/>
          </w:tcPr>
          <w:p w14:paraId="56025FB9"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Evaluation</w:t>
            </w:r>
          </w:p>
        </w:tc>
        <w:tc>
          <w:tcPr>
            <w:tcW w:w="1272" w:type="dxa"/>
            <w:tcBorders>
              <w:top w:val="double" w:sz="4" w:space="0" w:color="auto"/>
              <w:bottom w:val="double" w:sz="4" w:space="0" w:color="auto"/>
            </w:tcBorders>
            <w:shd w:val="clear" w:color="auto" w:fill="F7CAAC" w:themeFill="accent2" w:themeFillTint="66"/>
          </w:tcPr>
          <w:p w14:paraId="341F299A" w14:textId="77777777" w:rsidR="00617B13" w:rsidRPr="008C3404" w:rsidRDefault="00617B13" w:rsidP="00DC53CE">
            <w:pPr>
              <w:jc w:val="both"/>
              <w:rPr>
                <w:rFonts w:asciiTheme="minorHAnsi" w:hAnsiTheme="minorHAnsi" w:cstheme="minorHAnsi"/>
                <w:b/>
                <w:sz w:val="20"/>
                <w:szCs w:val="20"/>
                <w:lang w:val="en-GB"/>
              </w:rPr>
            </w:pPr>
            <w:r w:rsidRPr="008C3404">
              <w:rPr>
                <w:rFonts w:asciiTheme="minorHAnsi" w:hAnsiTheme="minorHAnsi" w:cstheme="minorHAnsi"/>
                <w:b/>
                <w:sz w:val="20"/>
                <w:szCs w:val="20"/>
                <w:lang w:val="en-GB"/>
              </w:rPr>
              <w:t>Significance</w:t>
            </w:r>
          </w:p>
        </w:tc>
      </w:tr>
      <w:tr w:rsidR="00617B13" w:rsidRPr="008C3404" w14:paraId="4CFEB09E" w14:textId="77777777" w:rsidTr="00617B13">
        <w:tc>
          <w:tcPr>
            <w:tcW w:w="611" w:type="dxa"/>
            <w:shd w:val="clear" w:color="auto" w:fill="auto"/>
          </w:tcPr>
          <w:p w14:paraId="5241ADC2" w14:textId="77777777" w:rsidR="00617B13" w:rsidRPr="008C3404" w:rsidRDefault="00617B13"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3CB3CEC2"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Waste Disposal</w:t>
            </w:r>
          </w:p>
        </w:tc>
        <w:tc>
          <w:tcPr>
            <w:tcW w:w="1426" w:type="dxa"/>
            <w:shd w:val="clear" w:color="auto" w:fill="auto"/>
          </w:tcPr>
          <w:p w14:paraId="590FB5CD" w14:textId="3A2C3722" w:rsidR="00617B13" w:rsidRPr="008C3404" w:rsidRDefault="001B3826"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Community</w:t>
            </w:r>
          </w:p>
        </w:tc>
        <w:tc>
          <w:tcPr>
            <w:tcW w:w="5119" w:type="dxa"/>
            <w:shd w:val="clear" w:color="auto" w:fill="auto"/>
          </w:tcPr>
          <w:p w14:paraId="4ABE64B2"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 xml:space="preserve">Due to the poor solid waste management practices in the communities and the city in general, drains are frequently choked with both silt and domestic waste, and periodic (e.g. annually) de-silting will be required to ensure proper functioning of the drain.  </w:t>
            </w:r>
          </w:p>
          <w:p w14:paraId="0529D7BC" w14:textId="77777777" w:rsidR="00617B13" w:rsidRPr="008C3404" w:rsidRDefault="00617B13" w:rsidP="00DC53CE">
            <w:pPr>
              <w:jc w:val="both"/>
              <w:rPr>
                <w:rFonts w:asciiTheme="minorHAnsi" w:hAnsiTheme="minorHAnsi" w:cstheme="minorHAnsi"/>
                <w:sz w:val="20"/>
              </w:rPr>
            </w:pPr>
          </w:p>
          <w:p w14:paraId="3145FD52"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Loose de-silted materials and waste collected from the drain channel and drain culverts during de-silting/maintenance activities may be deposited near the shoulder of the drain. If such loose desilted materials are not disposed of properly, they will be washed back into the drain in its loose form, and significantly increase turbidity and suspended solid content of the water bodies.</w:t>
            </w:r>
          </w:p>
        </w:tc>
        <w:tc>
          <w:tcPr>
            <w:tcW w:w="1272" w:type="dxa"/>
          </w:tcPr>
          <w:p w14:paraId="65140B34"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r w:rsidR="007E3D6C" w:rsidRPr="008C3404" w14:paraId="653AA310" w14:textId="77777777" w:rsidTr="00617B13">
        <w:tc>
          <w:tcPr>
            <w:tcW w:w="611" w:type="dxa"/>
            <w:shd w:val="clear" w:color="auto" w:fill="auto"/>
          </w:tcPr>
          <w:p w14:paraId="40F4C826" w14:textId="77777777" w:rsidR="007E3D6C" w:rsidRPr="008C3404" w:rsidRDefault="007E3D6C"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09AF3E23" w14:textId="34DF66F0" w:rsidR="007E3D6C" w:rsidRPr="008C3404" w:rsidRDefault="007E3D6C" w:rsidP="007E3D6C">
            <w:pPr>
              <w:spacing w:line="276" w:lineRule="auto"/>
              <w:jc w:val="both"/>
              <w:rPr>
                <w:rFonts w:asciiTheme="minorHAnsi" w:hAnsiTheme="minorHAnsi" w:cstheme="minorHAnsi"/>
                <w:sz w:val="20"/>
              </w:rPr>
            </w:pPr>
            <w:r w:rsidRPr="008C3404">
              <w:rPr>
                <w:sz w:val="20"/>
              </w:rPr>
              <w:t>Impact on geomorphology, hydrology and aquatic biota</w:t>
            </w:r>
          </w:p>
        </w:tc>
        <w:tc>
          <w:tcPr>
            <w:tcW w:w="1426" w:type="dxa"/>
            <w:shd w:val="clear" w:color="auto" w:fill="auto"/>
          </w:tcPr>
          <w:p w14:paraId="22EF8082" w14:textId="4FFA6E26" w:rsidR="007E3D6C" w:rsidRPr="008C3404" w:rsidRDefault="007E3D6C" w:rsidP="007E3D6C">
            <w:pPr>
              <w:jc w:val="both"/>
              <w:rPr>
                <w:sz w:val="20"/>
              </w:rPr>
            </w:pPr>
            <w:r w:rsidRPr="008C3404">
              <w:rPr>
                <w:sz w:val="20"/>
              </w:rPr>
              <w:t xml:space="preserve"> Aquatic biota/Dome Kwabenya Drain</w:t>
            </w:r>
          </w:p>
        </w:tc>
        <w:tc>
          <w:tcPr>
            <w:tcW w:w="5119" w:type="dxa"/>
            <w:shd w:val="clear" w:color="auto" w:fill="auto"/>
          </w:tcPr>
          <w:p w14:paraId="45EF67F1" w14:textId="77777777" w:rsidR="007E3D6C" w:rsidRPr="008C3404" w:rsidRDefault="007E3D6C" w:rsidP="007E3D6C">
            <w:pPr>
              <w:spacing w:line="276" w:lineRule="auto"/>
              <w:rPr>
                <w:sz w:val="20"/>
              </w:rPr>
            </w:pPr>
            <w:r w:rsidRPr="008C3404">
              <w:rPr>
                <w:sz w:val="20"/>
              </w:rPr>
              <w:t xml:space="preserve">The installation of culverts, to replace natural earth drains can alter stream hydrology and geomorphology as a result of plugging of the culvert, aggradation, and the associated high flow velocities. </w:t>
            </w:r>
          </w:p>
          <w:p w14:paraId="0C735235" w14:textId="77777777" w:rsidR="007E3D6C" w:rsidRPr="008C3404" w:rsidRDefault="007E3D6C" w:rsidP="007E3D6C">
            <w:pPr>
              <w:spacing w:line="276" w:lineRule="auto"/>
              <w:ind w:left="720" w:hanging="720"/>
              <w:rPr>
                <w:i/>
                <w:sz w:val="20"/>
              </w:rPr>
            </w:pPr>
          </w:p>
          <w:p w14:paraId="3F2583EF" w14:textId="77777777" w:rsidR="007E3D6C" w:rsidRPr="008C3404" w:rsidRDefault="007E3D6C" w:rsidP="007E3D6C">
            <w:pPr>
              <w:spacing w:line="276" w:lineRule="auto"/>
              <w:ind w:left="720" w:hanging="720"/>
              <w:rPr>
                <w:i/>
                <w:sz w:val="20"/>
              </w:rPr>
            </w:pPr>
            <w:r w:rsidRPr="008C3404">
              <w:rPr>
                <w:i/>
                <w:sz w:val="20"/>
              </w:rPr>
              <w:t>Downstream</w:t>
            </w:r>
          </w:p>
          <w:p w14:paraId="1D434902" w14:textId="5E03312F" w:rsidR="007E3D6C" w:rsidRPr="008C3404" w:rsidRDefault="007E3D6C" w:rsidP="007E3D6C">
            <w:pPr>
              <w:spacing w:line="276" w:lineRule="auto"/>
              <w:rPr>
                <w:sz w:val="20"/>
              </w:rPr>
            </w:pPr>
            <w:r w:rsidRPr="008C3404">
              <w:rPr>
                <w:sz w:val="20"/>
              </w:rPr>
              <w:t>Culverts installed at an excessive gradient can create downstream erosion by increasing flow velocities and turbulence at the culvert outlet. This could contribute to the channel bottom scour that elevates the downstream end of the culvert, known as a perched culvert.  The increased flow velocity at the outfall into</w:t>
            </w:r>
            <w:r w:rsidR="005A6301" w:rsidRPr="008C3404">
              <w:rPr>
                <w:sz w:val="20"/>
              </w:rPr>
              <w:t xml:space="preserve"> the other drains</w:t>
            </w:r>
            <w:r w:rsidRPr="008C3404">
              <w:rPr>
                <w:sz w:val="20"/>
              </w:rPr>
              <w:t xml:space="preserve"> result in degradation at the point of discharge through scouring.</w:t>
            </w:r>
          </w:p>
          <w:p w14:paraId="39549BC2" w14:textId="77777777" w:rsidR="007E3D6C" w:rsidRPr="008C3404" w:rsidRDefault="007E3D6C" w:rsidP="007E3D6C">
            <w:pPr>
              <w:spacing w:line="276" w:lineRule="auto"/>
              <w:rPr>
                <w:sz w:val="20"/>
              </w:rPr>
            </w:pPr>
          </w:p>
          <w:p w14:paraId="7DE826A2" w14:textId="77777777" w:rsidR="007E3D6C" w:rsidRPr="008C3404" w:rsidRDefault="007E3D6C" w:rsidP="007E3D6C">
            <w:pPr>
              <w:spacing w:line="276" w:lineRule="auto"/>
              <w:rPr>
                <w:i/>
                <w:sz w:val="20"/>
              </w:rPr>
            </w:pPr>
            <w:r w:rsidRPr="008C3404">
              <w:rPr>
                <w:i/>
                <w:sz w:val="20"/>
              </w:rPr>
              <w:t>Upstream</w:t>
            </w:r>
          </w:p>
          <w:p w14:paraId="4E1F07CB" w14:textId="77777777" w:rsidR="007E3D6C" w:rsidRPr="008C3404" w:rsidRDefault="007E3D6C" w:rsidP="007E3D6C">
            <w:pPr>
              <w:spacing w:line="276" w:lineRule="auto"/>
              <w:rPr>
                <w:sz w:val="20"/>
              </w:rPr>
            </w:pPr>
            <w:r w:rsidRPr="008C3404">
              <w:rPr>
                <w:sz w:val="20"/>
              </w:rPr>
              <w:t xml:space="preserve">Culverts can cause sediment accumulation in the channel upstream of their position. Culverts that are undersized can be overtopped by high flows, resulting in erosion of the road surface and road fill. </w:t>
            </w:r>
          </w:p>
          <w:p w14:paraId="177AC2CD" w14:textId="77777777" w:rsidR="007E3D6C" w:rsidRPr="008C3404" w:rsidRDefault="007E3D6C" w:rsidP="007E3D6C">
            <w:pPr>
              <w:spacing w:line="276" w:lineRule="auto"/>
              <w:rPr>
                <w:sz w:val="20"/>
              </w:rPr>
            </w:pPr>
          </w:p>
          <w:p w14:paraId="5B8FF3F5" w14:textId="77777777" w:rsidR="007E3D6C" w:rsidRPr="008C3404" w:rsidRDefault="007E3D6C" w:rsidP="007E3D6C">
            <w:pPr>
              <w:spacing w:line="276" w:lineRule="auto"/>
              <w:rPr>
                <w:sz w:val="20"/>
              </w:rPr>
            </w:pPr>
            <w:r w:rsidRPr="008C3404">
              <w:rPr>
                <w:sz w:val="20"/>
              </w:rPr>
              <w:t>Many adverse geomorphological effects have resulted including plugging of the culvert, aggradation, and the high flow velocities which have contributed to the channel bottom scour that elevates the downstream end of the culvert</w:t>
            </w:r>
          </w:p>
          <w:p w14:paraId="3C8EF4C4" w14:textId="77777777" w:rsidR="007E3D6C" w:rsidRPr="008C3404" w:rsidRDefault="007E3D6C" w:rsidP="007E3D6C">
            <w:pPr>
              <w:spacing w:line="276" w:lineRule="auto"/>
              <w:rPr>
                <w:sz w:val="20"/>
              </w:rPr>
            </w:pPr>
          </w:p>
          <w:p w14:paraId="5350D938" w14:textId="77777777" w:rsidR="007E3D6C" w:rsidRPr="008C3404" w:rsidRDefault="007E3D6C" w:rsidP="007E3D6C">
            <w:pPr>
              <w:spacing w:line="276" w:lineRule="auto"/>
              <w:rPr>
                <w:i/>
                <w:sz w:val="20"/>
              </w:rPr>
            </w:pPr>
            <w:r w:rsidRPr="008C3404">
              <w:rPr>
                <w:i/>
                <w:sz w:val="20"/>
              </w:rPr>
              <w:t>Biota</w:t>
            </w:r>
          </w:p>
          <w:p w14:paraId="5921D31E" w14:textId="5FAA2743" w:rsidR="007E3D6C" w:rsidRPr="008C3404" w:rsidRDefault="007E3D6C" w:rsidP="007E3D6C">
            <w:pPr>
              <w:jc w:val="both"/>
              <w:rPr>
                <w:rFonts w:asciiTheme="minorHAnsi" w:hAnsiTheme="minorHAnsi" w:cstheme="minorHAnsi"/>
                <w:sz w:val="20"/>
              </w:rPr>
            </w:pPr>
            <w:r w:rsidRPr="008C3404">
              <w:rPr>
                <w:sz w:val="20"/>
              </w:rPr>
              <w:t xml:space="preserve">Changes in flow velocities and channel geomorphology may result in stream habitat alteration and adverse effects on the stream biota. For instance, the increased stream velocities may exceed the swimming ability of small fish and prevent their upstream movement. Additionally, since the bed </w:t>
            </w:r>
            <w:r w:rsidRPr="008C3404">
              <w:rPr>
                <w:sz w:val="20"/>
              </w:rPr>
              <w:lastRenderedPageBreak/>
              <w:t xml:space="preserve">effects created by culverts end at the end of the structure, they could disconnect the upstream channel from the downstream channel for fish and other mobile aquatic species once the culvert becomes perched from the degradation caused by increased velocities and turbulence (Hendrickson, 1964).  Riparian biota along the existing channel may also be lost as a result of replacement of the earth drain with a culvert. </w:t>
            </w:r>
          </w:p>
        </w:tc>
        <w:tc>
          <w:tcPr>
            <w:tcW w:w="1272" w:type="dxa"/>
          </w:tcPr>
          <w:p w14:paraId="01AD0237" w14:textId="77777777" w:rsidR="007E3D6C" w:rsidRPr="008C3404" w:rsidRDefault="007E3D6C" w:rsidP="007E3D6C">
            <w:pPr>
              <w:jc w:val="both"/>
              <w:rPr>
                <w:rFonts w:asciiTheme="minorHAnsi" w:hAnsiTheme="minorHAnsi" w:cstheme="minorHAnsi"/>
                <w:sz w:val="20"/>
                <w:szCs w:val="20"/>
                <w:lang w:val="en-GB"/>
              </w:rPr>
            </w:pPr>
          </w:p>
        </w:tc>
      </w:tr>
      <w:tr w:rsidR="00617B13" w:rsidRPr="008C3404" w14:paraId="6109A076" w14:textId="77777777" w:rsidTr="00617B13">
        <w:tc>
          <w:tcPr>
            <w:tcW w:w="611" w:type="dxa"/>
            <w:shd w:val="clear" w:color="auto" w:fill="auto"/>
          </w:tcPr>
          <w:p w14:paraId="61CA785C" w14:textId="77777777" w:rsidR="00617B13" w:rsidRPr="008C3404" w:rsidRDefault="00617B13"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2F784EE5"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Water Quality Deterioration</w:t>
            </w:r>
          </w:p>
        </w:tc>
        <w:tc>
          <w:tcPr>
            <w:tcW w:w="1426" w:type="dxa"/>
            <w:shd w:val="clear" w:color="auto" w:fill="auto"/>
          </w:tcPr>
          <w:p w14:paraId="35776921"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Surface water bodies</w:t>
            </w:r>
          </w:p>
        </w:tc>
        <w:tc>
          <w:tcPr>
            <w:tcW w:w="5119" w:type="dxa"/>
            <w:shd w:val="clear" w:color="auto" w:fill="auto"/>
          </w:tcPr>
          <w:p w14:paraId="4108EAD5" w14:textId="3C1EC86C"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Drainage maintenance activities, including </w:t>
            </w:r>
            <w:r w:rsidR="001050D6" w:rsidRPr="008C3404">
              <w:rPr>
                <w:rFonts w:asciiTheme="minorHAnsi" w:hAnsiTheme="minorHAnsi" w:cstheme="minorHAnsi"/>
                <w:sz w:val="20"/>
              </w:rPr>
              <w:t>desilting</w:t>
            </w:r>
            <w:r w:rsidRPr="008C3404">
              <w:rPr>
                <w:rFonts w:asciiTheme="minorHAnsi" w:hAnsiTheme="minorHAnsi" w:cstheme="minorHAnsi"/>
                <w:sz w:val="20"/>
              </w:rPr>
              <w:t xml:space="preserve">, may temporarily increase turbidity and suspendered particle levels in the drains. The maintenance activities can also reduce water quality by releasing pollutants trapped in bottom sediments or by dramatically reducing the amount of dissolved oxygen. </w:t>
            </w:r>
          </w:p>
          <w:p w14:paraId="0E25D109" w14:textId="77777777" w:rsidR="00617B13" w:rsidRPr="008C3404" w:rsidRDefault="00617B13" w:rsidP="00DC53CE">
            <w:pPr>
              <w:spacing w:line="276" w:lineRule="auto"/>
              <w:jc w:val="both"/>
              <w:rPr>
                <w:rFonts w:asciiTheme="minorHAnsi" w:hAnsiTheme="minorHAnsi" w:cstheme="minorHAnsi"/>
                <w:sz w:val="20"/>
              </w:rPr>
            </w:pPr>
          </w:p>
          <w:p w14:paraId="5BD11013"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Sediment released during maintenance activities can disrupt downstream habitat by clogging gravels and filling in pools, side channels, and riffle areas that are necessary for spawning and the development of juvenile fish. </w:t>
            </w:r>
          </w:p>
          <w:p w14:paraId="7E627F84" w14:textId="77777777" w:rsidR="00617B13" w:rsidRPr="008C3404" w:rsidRDefault="00617B13" w:rsidP="00DC53CE">
            <w:pPr>
              <w:spacing w:line="276" w:lineRule="auto"/>
              <w:jc w:val="both"/>
              <w:rPr>
                <w:rFonts w:asciiTheme="minorHAnsi" w:hAnsiTheme="minorHAnsi" w:cstheme="minorHAnsi"/>
                <w:sz w:val="20"/>
              </w:rPr>
            </w:pPr>
          </w:p>
          <w:p w14:paraId="23C2EA42" w14:textId="77777777" w:rsidR="00617B13" w:rsidRPr="008C3404" w:rsidRDefault="00617B13" w:rsidP="00DC53CE">
            <w:pPr>
              <w:spacing w:line="276" w:lineRule="auto"/>
              <w:jc w:val="both"/>
              <w:rPr>
                <w:rFonts w:asciiTheme="minorHAnsi" w:hAnsiTheme="minorHAnsi" w:cstheme="minorHAnsi"/>
                <w:sz w:val="20"/>
                <w:highlight w:val="yellow"/>
              </w:rPr>
            </w:pPr>
            <w:r w:rsidRPr="008C3404">
              <w:rPr>
                <w:rFonts w:asciiTheme="minorHAnsi" w:hAnsiTheme="minorHAnsi" w:cstheme="minorHAnsi"/>
                <w:sz w:val="20"/>
              </w:rPr>
              <w:t xml:space="preserve">The lubricant/fuel/oil requirement for the equipment, usually backhoe, used in carrying out de-silting works will have to be handled ad stored appropriate to prevent any oil spillage into drain. </w:t>
            </w:r>
          </w:p>
        </w:tc>
        <w:tc>
          <w:tcPr>
            <w:tcW w:w="1272" w:type="dxa"/>
          </w:tcPr>
          <w:p w14:paraId="07A1B0D5"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Moderate</w:t>
            </w:r>
          </w:p>
        </w:tc>
      </w:tr>
      <w:tr w:rsidR="00617B13" w:rsidRPr="008C3404" w14:paraId="1753781B" w14:textId="77777777" w:rsidTr="00617B13">
        <w:tc>
          <w:tcPr>
            <w:tcW w:w="611" w:type="dxa"/>
            <w:shd w:val="clear" w:color="auto" w:fill="auto"/>
          </w:tcPr>
          <w:p w14:paraId="495DBAD7" w14:textId="77777777" w:rsidR="00617B13" w:rsidRPr="008C3404" w:rsidRDefault="00617B13"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2BD59A21"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Public health and safety</w:t>
            </w:r>
          </w:p>
        </w:tc>
        <w:tc>
          <w:tcPr>
            <w:tcW w:w="1426" w:type="dxa"/>
            <w:shd w:val="clear" w:color="auto" w:fill="auto"/>
          </w:tcPr>
          <w:p w14:paraId="3C86BD87"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Public</w:t>
            </w:r>
          </w:p>
        </w:tc>
        <w:tc>
          <w:tcPr>
            <w:tcW w:w="5119" w:type="dxa"/>
            <w:shd w:val="clear" w:color="auto" w:fill="auto"/>
          </w:tcPr>
          <w:p w14:paraId="1821C035"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 xml:space="preserve">Irregular maintenance of the proposed drains would result sediment and waste accumulation in the drains which may eventually restrict flow of the drain.  Stagnant waters serve as a good breeding ground for mosquitoes and promote the spread of malaria.  The inappropriate sanitation practices such as disposal of solid waste and dislodgement of human excrement into drains, coupled with stagnant drains could increase the risk of outbreak of water related diseases such as cholera and typhoid fever.   </w:t>
            </w:r>
          </w:p>
          <w:p w14:paraId="61D774C3" w14:textId="77777777" w:rsidR="00617B13" w:rsidRPr="008C3404" w:rsidRDefault="00617B13" w:rsidP="00DC53CE">
            <w:pPr>
              <w:jc w:val="both"/>
              <w:rPr>
                <w:rFonts w:asciiTheme="minorHAnsi" w:hAnsiTheme="minorHAnsi" w:cstheme="minorHAnsi"/>
                <w:sz w:val="20"/>
              </w:rPr>
            </w:pPr>
          </w:p>
          <w:p w14:paraId="21A74FEF"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Maintenance desilting/dredging of the drains could also result in rupturing of service lines (water, electricity, telephone) if they are not properly marked or relocated during the construction which may be located within the RoW for the drains and temporarily interrupt service to the public.  In the case of water supply lines, leaks can reduce the pressure of the water system compromising its integrity and ability to protect water quality (by allowing contaminated water to leak into the system).</w:t>
            </w:r>
          </w:p>
          <w:p w14:paraId="2AB2374D" w14:textId="77777777" w:rsidR="00617B13" w:rsidRPr="008C3404" w:rsidRDefault="00617B13" w:rsidP="00DC53CE">
            <w:pPr>
              <w:jc w:val="both"/>
              <w:rPr>
                <w:rFonts w:asciiTheme="minorHAnsi" w:hAnsiTheme="minorHAnsi" w:cstheme="minorHAnsi"/>
                <w:sz w:val="20"/>
              </w:rPr>
            </w:pPr>
          </w:p>
          <w:p w14:paraId="120056A6"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lastRenderedPageBreak/>
              <w:t>Uncovered drains could pose the risk of falling to and injury to passersby if the necessary precautions are not taken to safeguard the public.</w:t>
            </w:r>
          </w:p>
        </w:tc>
        <w:tc>
          <w:tcPr>
            <w:tcW w:w="1272" w:type="dxa"/>
          </w:tcPr>
          <w:p w14:paraId="3208D155"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lastRenderedPageBreak/>
              <w:t>Major</w:t>
            </w:r>
          </w:p>
        </w:tc>
      </w:tr>
      <w:tr w:rsidR="00617B13" w:rsidRPr="008C3404" w14:paraId="5DA0ADAD" w14:textId="77777777" w:rsidTr="00617B13">
        <w:tc>
          <w:tcPr>
            <w:tcW w:w="611" w:type="dxa"/>
            <w:shd w:val="clear" w:color="auto" w:fill="auto"/>
          </w:tcPr>
          <w:p w14:paraId="78336F8F" w14:textId="77777777" w:rsidR="00617B13" w:rsidRPr="008C3404" w:rsidRDefault="00617B13"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684BB34A"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Occupational Health and Safety </w:t>
            </w:r>
          </w:p>
        </w:tc>
        <w:tc>
          <w:tcPr>
            <w:tcW w:w="1426" w:type="dxa"/>
            <w:shd w:val="clear" w:color="auto" w:fill="auto"/>
          </w:tcPr>
          <w:p w14:paraId="3B29FEEA"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Workers</w:t>
            </w:r>
          </w:p>
        </w:tc>
        <w:tc>
          <w:tcPr>
            <w:tcW w:w="5119" w:type="dxa"/>
            <w:shd w:val="clear" w:color="auto" w:fill="auto"/>
          </w:tcPr>
          <w:p w14:paraId="55253976"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Backhoe excavators used for desilting drains are usually positioned very close to the drain during operation of the equipment. The engagement of inexperienced operator to carry out desilting of drain could result in accidents and injury to workers.</w:t>
            </w:r>
          </w:p>
        </w:tc>
        <w:tc>
          <w:tcPr>
            <w:tcW w:w="1272" w:type="dxa"/>
          </w:tcPr>
          <w:p w14:paraId="101A57A2"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Moderate</w:t>
            </w:r>
          </w:p>
        </w:tc>
      </w:tr>
      <w:tr w:rsidR="00617B13" w:rsidRPr="008C3404" w14:paraId="6998A7BA" w14:textId="77777777" w:rsidTr="00617B13">
        <w:tc>
          <w:tcPr>
            <w:tcW w:w="611" w:type="dxa"/>
            <w:shd w:val="clear" w:color="auto" w:fill="auto"/>
          </w:tcPr>
          <w:p w14:paraId="7833BF27" w14:textId="77777777" w:rsidR="00617B13" w:rsidRPr="008C3404" w:rsidRDefault="00617B13" w:rsidP="0047132C">
            <w:pPr>
              <w:pStyle w:val="ListParagraph"/>
              <w:numPr>
                <w:ilvl w:val="0"/>
                <w:numId w:val="39"/>
              </w:numPr>
              <w:spacing w:line="300" w:lineRule="exact"/>
              <w:ind w:left="410"/>
              <w:jc w:val="both"/>
              <w:rPr>
                <w:rFonts w:asciiTheme="minorHAnsi" w:hAnsiTheme="minorHAnsi" w:cstheme="minorHAnsi"/>
                <w:sz w:val="20"/>
                <w:szCs w:val="20"/>
              </w:rPr>
            </w:pPr>
          </w:p>
        </w:tc>
        <w:tc>
          <w:tcPr>
            <w:tcW w:w="1555" w:type="dxa"/>
            <w:shd w:val="clear" w:color="auto" w:fill="auto"/>
          </w:tcPr>
          <w:p w14:paraId="74393E4A"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Sustainability of the drains/ Risk of Flooding</w:t>
            </w:r>
          </w:p>
        </w:tc>
        <w:tc>
          <w:tcPr>
            <w:tcW w:w="1426" w:type="dxa"/>
            <w:shd w:val="clear" w:color="auto" w:fill="auto"/>
          </w:tcPr>
          <w:p w14:paraId="5317984A"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Public/ Government of Ghana</w:t>
            </w:r>
          </w:p>
        </w:tc>
        <w:tc>
          <w:tcPr>
            <w:tcW w:w="5119" w:type="dxa"/>
            <w:shd w:val="clear" w:color="auto" w:fill="auto"/>
          </w:tcPr>
          <w:p w14:paraId="4B3A2F04"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 xml:space="preserve">There is a high risk of accumulation of silt and solid waste in the proposed box drain since the upstream portions of the drain are open. The accumulation of silt and solid waste can alter the capacity of a box drain to convey water and increase upstream flooding by narrowing the volume of the drain.  </w:t>
            </w:r>
          </w:p>
          <w:p w14:paraId="122A8805" w14:textId="77777777" w:rsidR="00617B13" w:rsidRPr="008C3404" w:rsidRDefault="00617B13" w:rsidP="00DC53CE">
            <w:pPr>
              <w:jc w:val="both"/>
              <w:rPr>
                <w:rFonts w:asciiTheme="minorHAnsi" w:hAnsiTheme="minorHAnsi" w:cstheme="minorHAnsi"/>
                <w:sz w:val="20"/>
              </w:rPr>
            </w:pPr>
          </w:p>
          <w:p w14:paraId="04B0D9F3" w14:textId="77777777" w:rsidR="00617B13" w:rsidRPr="008C3404" w:rsidRDefault="00617B13" w:rsidP="00DC53CE">
            <w:pPr>
              <w:jc w:val="both"/>
              <w:rPr>
                <w:rFonts w:asciiTheme="minorHAnsi" w:hAnsiTheme="minorHAnsi" w:cstheme="minorHAnsi"/>
                <w:sz w:val="20"/>
              </w:rPr>
            </w:pPr>
            <w:r w:rsidRPr="008C3404">
              <w:rPr>
                <w:rFonts w:asciiTheme="minorHAnsi" w:hAnsiTheme="minorHAnsi" w:cstheme="minorHAnsi"/>
                <w:sz w:val="20"/>
              </w:rPr>
              <w:t>Therefore, while ostensibly created to facilitate flow of water and prevent flooding, the efficiency of the proposed drain could be compromised by the negative attitude of indiscriminate solid waste disposal.</w:t>
            </w:r>
          </w:p>
        </w:tc>
        <w:tc>
          <w:tcPr>
            <w:tcW w:w="1272" w:type="dxa"/>
          </w:tcPr>
          <w:p w14:paraId="0FA5E040"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Major</w:t>
            </w:r>
          </w:p>
        </w:tc>
      </w:tr>
    </w:tbl>
    <w:p w14:paraId="2067786B" w14:textId="77777777" w:rsidR="00617B13" w:rsidRPr="008C3404" w:rsidRDefault="00617B13" w:rsidP="00F81613">
      <w:pPr>
        <w:pStyle w:val="Heading3"/>
      </w:pPr>
      <w:bookmarkStart w:id="275" w:name="_Toc426046648"/>
      <w:bookmarkStart w:id="276" w:name="_Toc426639007"/>
      <w:bookmarkStart w:id="277" w:name="_Toc427769256"/>
      <w:bookmarkStart w:id="278" w:name="_Toc469397055"/>
      <w:bookmarkStart w:id="279" w:name="_Toc483317143"/>
      <w:r w:rsidRPr="008C3404">
        <w:t>Evaluation of Potential Adverse Decommissioning Phase Impacts</w:t>
      </w:r>
      <w:bookmarkEnd w:id="275"/>
      <w:bookmarkEnd w:id="276"/>
      <w:bookmarkEnd w:id="277"/>
      <w:bookmarkEnd w:id="278"/>
      <w:bookmarkEnd w:id="279"/>
    </w:p>
    <w:p w14:paraId="3C835F49" w14:textId="77777777" w:rsidR="00617B13" w:rsidRPr="008C3404" w:rsidRDefault="00617B13" w:rsidP="00DC53CE">
      <w:pPr>
        <w:spacing w:line="276" w:lineRule="auto"/>
        <w:jc w:val="both"/>
        <w:rPr>
          <w:rFonts w:asciiTheme="minorHAnsi" w:hAnsiTheme="minorHAnsi" w:cstheme="minorHAnsi"/>
        </w:rPr>
      </w:pPr>
      <w:r w:rsidRPr="008C3404">
        <w:rPr>
          <w:rFonts w:asciiTheme="minorHAnsi" w:hAnsiTheme="minorHAnsi" w:cstheme="minorHAnsi"/>
        </w:rPr>
        <w:t xml:space="preserve">The drainage facility is not expected to be decommissioned, because the river is a perennial natural water body that drains the area.  Decommissioning will be associated with the contractor facilities after completion of construction works. </w:t>
      </w:r>
    </w:p>
    <w:p w14:paraId="16EB5920" w14:textId="77777777" w:rsidR="00617B13" w:rsidRPr="008C3404" w:rsidRDefault="00617B13" w:rsidP="00DC53CE">
      <w:pPr>
        <w:spacing w:line="276" w:lineRule="auto"/>
        <w:jc w:val="both"/>
        <w:rPr>
          <w:rFonts w:asciiTheme="minorHAnsi" w:hAnsiTheme="minorHAnsi" w:cstheme="minorHAnsi"/>
        </w:rPr>
      </w:pPr>
    </w:p>
    <w:p w14:paraId="5DC6DFCA" w14:textId="77777777" w:rsidR="00617B13" w:rsidRPr="008C3404" w:rsidRDefault="00617B13" w:rsidP="00DC53CE">
      <w:pPr>
        <w:spacing w:line="276" w:lineRule="auto"/>
        <w:jc w:val="both"/>
        <w:rPr>
          <w:rFonts w:asciiTheme="minorHAnsi" w:hAnsiTheme="minorHAnsi" w:cstheme="minorHAnsi"/>
        </w:rPr>
      </w:pPr>
      <w:r w:rsidRPr="008C3404">
        <w:rPr>
          <w:rFonts w:asciiTheme="minorHAnsi" w:hAnsiTheme="minorHAnsi" w:cstheme="minorHAnsi"/>
        </w:rPr>
        <w:t>The potential negative environmental impacts associated with such decommissioning phase activities include the following:</w:t>
      </w:r>
    </w:p>
    <w:p w14:paraId="318426F2" w14:textId="77777777" w:rsidR="00617B13" w:rsidRPr="008C3404" w:rsidRDefault="00617B13" w:rsidP="0047132C">
      <w:pPr>
        <w:pStyle w:val="ListParagraph"/>
        <w:numPr>
          <w:ilvl w:val="0"/>
          <w:numId w:val="30"/>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Occupational/public safety and traffic concerns; and</w:t>
      </w:r>
    </w:p>
    <w:p w14:paraId="35D6CE3B" w14:textId="77777777" w:rsidR="00617B13" w:rsidRPr="008C3404" w:rsidRDefault="00617B13" w:rsidP="0047132C">
      <w:pPr>
        <w:pStyle w:val="ListParagraph"/>
        <w:numPr>
          <w:ilvl w:val="0"/>
          <w:numId w:val="30"/>
        </w:numPr>
        <w:spacing w:line="300" w:lineRule="exact"/>
        <w:jc w:val="both"/>
        <w:rPr>
          <w:rFonts w:asciiTheme="minorHAnsi" w:hAnsiTheme="minorHAnsi" w:cstheme="minorHAnsi"/>
          <w:sz w:val="22"/>
          <w:szCs w:val="22"/>
        </w:rPr>
      </w:pPr>
      <w:r w:rsidRPr="008C3404">
        <w:rPr>
          <w:rFonts w:asciiTheme="minorHAnsi" w:hAnsiTheme="minorHAnsi" w:cstheme="minorHAnsi"/>
          <w:sz w:val="22"/>
          <w:szCs w:val="22"/>
        </w:rPr>
        <w:t>Waste management and disposal.</w:t>
      </w:r>
    </w:p>
    <w:p w14:paraId="0CB28FBE" w14:textId="77777777" w:rsidR="00617B13" w:rsidRPr="008C3404" w:rsidRDefault="00617B13" w:rsidP="00DC53CE">
      <w:pPr>
        <w:jc w:val="both"/>
        <w:rPr>
          <w:rFonts w:asciiTheme="minorHAnsi" w:hAnsiTheme="minorHAnsi" w:cstheme="minorHAnsi"/>
        </w:rPr>
      </w:pPr>
    </w:p>
    <w:p w14:paraId="39412B7D" w14:textId="0EA460E6" w:rsidR="00617B13" w:rsidRPr="008C3404" w:rsidRDefault="00617B13" w:rsidP="00DC53CE">
      <w:pPr>
        <w:jc w:val="both"/>
        <w:rPr>
          <w:rFonts w:asciiTheme="minorHAnsi" w:hAnsiTheme="minorHAnsi" w:cstheme="minorHAnsi"/>
        </w:rPr>
      </w:pPr>
      <w:r w:rsidRPr="008C3404">
        <w:rPr>
          <w:rFonts w:asciiTheme="minorHAnsi" w:hAnsiTheme="minorHAnsi" w:cstheme="minorHAnsi"/>
        </w:rPr>
        <w:t xml:space="preserve">The identified impacts are evaluated in </w:t>
      </w:r>
      <w:r w:rsidRPr="008C3404">
        <w:rPr>
          <w:rFonts w:asciiTheme="minorHAnsi" w:hAnsiTheme="minorHAnsi" w:cstheme="minorHAnsi"/>
          <w:b/>
        </w:rPr>
        <w:t xml:space="preserve">Table </w:t>
      </w:r>
      <w:r w:rsidR="003D7563" w:rsidRPr="008C3404">
        <w:rPr>
          <w:rFonts w:asciiTheme="minorHAnsi" w:hAnsiTheme="minorHAnsi" w:cstheme="minorHAnsi"/>
          <w:b/>
        </w:rPr>
        <w:t>6</w:t>
      </w:r>
      <w:r w:rsidRPr="008C3404">
        <w:rPr>
          <w:rFonts w:asciiTheme="minorHAnsi" w:hAnsiTheme="minorHAnsi" w:cstheme="minorHAnsi"/>
          <w:b/>
        </w:rPr>
        <w:t>-4</w:t>
      </w:r>
      <w:r w:rsidRPr="008C3404">
        <w:rPr>
          <w:rFonts w:asciiTheme="minorHAnsi" w:hAnsiTheme="minorHAnsi" w:cstheme="minorHAnsi"/>
        </w:rPr>
        <w:t xml:space="preserve">. </w:t>
      </w:r>
    </w:p>
    <w:p w14:paraId="142E2E7C" w14:textId="77777777" w:rsidR="00617B13" w:rsidRPr="008C3404" w:rsidRDefault="00617B13" w:rsidP="00DC53CE">
      <w:pPr>
        <w:jc w:val="both"/>
        <w:rPr>
          <w:rFonts w:asciiTheme="minorHAnsi" w:hAnsiTheme="minorHAnsi" w:cstheme="minorHAnsi"/>
        </w:rPr>
      </w:pPr>
    </w:p>
    <w:p w14:paraId="4AB9F6E1" w14:textId="62F5CF0F" w:rsidR="00617B13" w:rsidRPr="008C3404" w:rsidRDefault="00617B13" w:rsidP="001B3947">
      <w:pPr>
        <w:pStyle w:val="Caption"/>
        <w:rPr>
          <w:rFonts w:asciiTheme="minorHAnsi" w:hAnsiTheme="minorHAnsi" w:cstheme="minorHAnsi"/>
          <w:szCs w:val="22"/>
        </w:rPr>
      </w:pPr>
      <w:bookmarkStart w:id="280" w:name="_Toc427769157"/>
      <w:bookmarkStart w:id="281" w:name="_Toc469396841"/>
      <w:bookmarkStart w:id="282" w:name="_Toc483236353"/>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6</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3D7563" w:rsidRPr="008C3404">
        <w:rPr>
          <w:rFonts w:asciiTheme="minorHAnsi" w:hAnsiTheme="minorHAnsi" w:cstheme="minorHAnsi"/>
          <w:noProof/>
        </w:rPr>
        <w:t>4</w:t>
      </w:r>
      <w:r w:rsidR="00A625B3" w:rsidRPr="008C3404">
        <w:rPr>
          <w:rFonts w:asciiTheme="minorHAnsi" w:hAnsiTheme="minorHAnsi" w:cstheme="minorHAnsi"/>
        </w:rPr>
        <w:fldChar w:fldCharType="end"/>
      </w:r>
      <w:r w:rsidRPr="008C3404">
        <w:rPr>
          <w:rFonts w:asciiTheme="minorHAnsi" w:hAnsiTheme="minorHAnsi" w:cstheme="minorHAnsi"/>
        </w:rPr>
        <w:t>: Potential Impacts during Decommissioning Phase</w:t>
      </w:r>
      <w:bookmarkEnd w:id="280"/>
      <w:bookmarkEnd w:id="281"/>
      <w:bookmarkEnd w:id="282"/>
    </w:p>
    <w:tbl>
      <w:tblPr>
        <w:tblStyle w:val="TableGrid"/>
        <w:tblW w:w="9540" w:type="dxa"/>
        <w:tblInd w:w="-30"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2590"/>
        <w:gridCol w:w="5690"/>
        <w:gridCol w:w="1260"/>
      </w:tblGrid>
      <w:tr w:rsidR="00617B13" w:rsidRPr="008C3404" w14:paraId="773F3475" w14:textId="77777777" w:rsidTr="00617B13">
        <w:tc>
          <w:tcPr>
            <w:tcW w:w="2590" w:type="dxa"/>
            <w:tcBorders>
              <w:top w:val="thinThickSmallGap" w:sz="12" w:space="0" w:color="auto"/>
              <w:bottom w:val="thickThinSmallGap" w:sz="12" w:space="0" w:color="auto"/>
            </w:tcBorders>
            <w:shd w:val="clear" w:color="auto" w:fill="F7CAAC" w:themeFill="accent2" w:themeFillTint="66"/>
          </w:tcPr>
          <w:p w14:paraId="5B40F98B" w14:textId="77777777" w:rsidR="00617B13" w:rsidRPr="008C3404" w:rsidRDefault="00617B13" w:rsidP="00DC53CE">
            <w:pPr>
              <w:spacing w:line="276" w:lineRule="auto"/>
              <w:jc w:val="both"/>
              <w:rPr>
                <w:rFonts w:asciiTheme="minorHAnsi" w:hAnsiTheme="minorHAnsi" w:cstheme="minorHAnsi"/>
                <w:b/>
                <w:sz w:val="20"/>
              </w:rPr>
            </w:pPr>
            <w:r w:rsidRPr="008C3404">
              <w:rPr>
                <w:rFonts w:asciiTheme="minorHAnsi" w:hAnsiTheme="minorHAnsi" w:cstheme="minorHAnsi"/>
                <w:b/>
                <w:sz w:val="20"/>
              </w:rPr>
              <w:t>Potential Impacts</w:t>
            </w:r>
          </w:p>
        </w:tc>
        <w:tc>
          <w:tcPr>
            <w:tcW w:w="5690" w:type="dxa"/>
            <w:tcBorders>
              <w:top w:val="thinThickSmallGap" w:sz="12" w:space="0" w:color="auto"/>
              <w:bottom w:val="thickThinSmallGap" w:sz="12" w:space="0" w:color="auto"/>
            </w:tcBorders>
            <w:shd w:val="clear" w:color="auto" w:fill="F7CAAC" w:themeFill="accent2" w:themeFillTint="66"/>
          </w:tcPr>
          <w:p w14:paraId="66B2213C" w14:textId="77777777" w:rsidR="00617B13" w:rsidRPr="008C3404" w:rsidRDefault="00617B13" w:rsidP="00DC53CE">
            <w:pPr>
              <w:spacing w:line="276" w:lineRule="auto"/>
              <w:jc w:val="both"/>
              <w:rPr>
                <w:rFonts w:asciiTheme="minorHAnsi" w:hAnsiTheme="minorHAnsi" w:cstheme="minorHAnsi"/>
                <w:b/>
                <w:sz w:val="20"/>
              </w:rPr>
            </w:pPr>
            <w:r w:rsidRPr="008C3404">
              <w:rPr>
                <w:rFonts w:asciiTheme="minorHAnsi" w:hAnsiTheme="minorHAnsi" w:cstheme="minorHAnsi"/>
                <w:b/>
                <w:sz w:val="20"/>
              </w:rPr>
              <w:t>Description</w:t>
            </w:r>
          </w:p>
        </w:tc>
        <w:tc>
          <w:tcPr>
            <w:tcW w:w="1260" w:type="dxa"/>
            <w:tcBorders>
              <w:top w:val="thinThickSmallGap" w:sz="12" w:space="0" w:color="auto"/>
              <w:bottom w:val="thickThinSmallGap" w:sz="12" w:space="0" w:color="auto"/>
            </w:tcBorders>
            <w:shd w:val="clear" w:color="auto" w:fill="F7CAAC" w:themeFill="accent2" w:themeFillTint="66"/>
          </w:tcPr>
          <w:p w14:paraId="5AB1EF89" w14:textId="77777777" w:rsidR="00617B13" w:rsidRPr="008C3404" w:rsidRDefault="00617B13" w:rsidP="00DC53CE">
            <w:pPr>
              <w:spacing w:line="276" w:lineRule="auto"/>
              <w:jc w:val="both"/>
              <w:rPr>
                <w:rFonts w:asciiTheme="minorHAnsi" w:hAnsiTheme="minorHAnsi" w:cstheme="minorHAnsi"/>
                <w:b/>
                <w:sz w:val="20"/>
              </w:rPr>
            </w:pPr>
            <w:r w:rsidRPr="008C3404">
              <w:rPr>
                <w:rFonts w:asciiTheme="minorHAnsi" w:hAnsiTheme="minorHAnsi" w:cstheme="minorHAnsi"/>
                <w:b/>
                <w:sz w:val="20"/>
              </w:rPr>
              <w:t>Significance</w:t>
            </w:r>
          </w:p>
        </w:tc>
      </w:tr>
      <w:tr w:rsidR="00617B13" w:rsidRPr="008C3404" w14:paraId="5AA06B2B" w14:textId="77777777" w:rsidTr="00617B13">
        <w:tc>
          <w:tcPr>
            <w:tcW w:w="2590" w:type="dxa"/>
            <w:tcBorders>
              <w:top w:val="thickThinSmallGap" w:sz="12" w:space="0" w:color="auto"/>
            </w:tcBorders>
          </w:tcPr>
          <w:p w14:paraId="4ECC569A"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Occupational/public safety and traffic</w:t>
            </w:r>
          </w:p>
        </w:tc>
        <w:tc>
          <w:tcPr>
            <w:tcW w:w="5690" w:type="dxa"/>
            <w:tcBorders>
              <w:top w:val="thickThinSmallGap" w:sz="12" w:space="0" w:color="auto"/>
            </w:tcBorders>
          </w:tcPr>
          <w:p w14:paraId="10233395" w14:textId="0CA57216"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The relocation of all construction facilities and remaining materials including the concrete mixer, trucks, water tanks to new sites or to </w:t>
            </w:r>
            <w:r w:rsidR="001B20C9" w:rsidRPr="008C3404">
              <w:rPr>
                <w:rFonts w:asciiTheme="minorHAnsi" w:hAnsiTheme="minorHAnsi" w:cstheme="minorHAnsi"/>
                <w:sz w:val="20"/>
              </w:rPr>
              <w:t>the</w:t>
            </w:r>
            <w:r w:rsidRPr="008C3404">
              <w:rPr>
                <w:rFonts w:asciiTheme="minorHAnsi" w:hAnsiTheme="minorHAnsi" w:cstheme="minorHAnsi"/>
                <w:sz w:val="20"/>
              </w:rPr>
              <w:t xml:space="preserve"> head office for future works could result in accident and injury to workers. The removal and transport of such equipment and materials could also pose traffic risks and public safety concerns within the vicinity of the drain. </w:t>
            </w:r>
          </w:p>
          <w:p w14:paraId="317E823E" w14:textId="77777777" w:rsidR="00617B13" w:rsidRPr="008C3404" w:rsidRDefault="00617B13" w:rsidP="00DC53CE">
            <w:pPr>
              <w:spacing w:line="276" w:lineRule="auto"/>
              <w:jc w:val="both"/>
              <w:rPr>
                <w:rFonts w:asciiTheme="minorHAnsi" w:hAnsiTheme="minorHAnsi" w:cstheme="minorHAnsi"/>
                <w:sz w:val="20"/>
              </w:rPr>
            </w:pPr>
          </w:p>
          <w:p w14:paraId="5D575751" w14:textId="568277C9"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The duration of the impact is temporary and</w:t>
            </w:r>
            <w:r w:rsidR="00FC622A" w:rsidRPr="008C3404">
              <w:rPr>
                <w:rFonts w:asciiTheme="minorHAnsi" w:hAnsiTheme="minorHAnsi" w:cstheme="minorHAnsi"/>
                <w:sz w:val="20"/>
              </w:rPr>
              <w:t xml:space="preserve"> of</w:t>
            </w:r>
            <w:r w:rsidRPr="008C3404">
              <w:rPr>
                <w:rFonts w:asciiTheme="minorHAnsi" w:hAnsiTheme="minorHAnsi" w:cstheme="minorHAnsi"/>
                <w:sz w:val="20"/>
              </w:rPr>
              <w:t xml:space="preserve"> local extent.</w:t>
            </w:r>
          </w:p>
        </w:tc>
        <w:tc>
          <w:tcPr>
            <w:tcW w:w="1260" w:type="dxa"/>
            <w:tcBorders>
              <w:top w:val="thickThinSmallGap" w:sz="12" w:space="0" w:color="auto"/>
            </w:tcBorders>
          </w:tcPr>
          <w:p w14:paraId="7ABDB39C"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Moderate</w:t>
            </w:r>
          </w:p>
        </w:tc>
      </w:tr>
      <w:tr w:rsidR="00617B13" w:rsidRPr="008C3404" w14:paraId="7AED4B8D" w14:textId="77777777" w:rsidTr="00617B13">
        <w:tc>
          <w:tcPr>
            <w:tcW w:w="2590" w:type="dxa"/>
          </w:tcPr>
          <w:p w14:paraId="573C486E" w14:textId="77777777" w:rsidR="00617B13" w:rsidRPr="008C3404" w:rsidRDefault="00617B13" w:rsidP="00DC53CE">
            <w:pPr>
              <w:spacing w:line="276" w:lineRule="auto"/>
              <w:jc w:val="both"/>
              <w:rPr>
                <w:rFonts w:asciiTheme="minorHAnsi" w:hAnsiTheme="minorHAnsi" w:cstheme="minorHAnsi"/>
                <w:sz w:val="20"/>
              </w:rPr>
            </w:pPr>
            <w:bookmarkStart w:id="283" w:name="_Toc426046650"/>
            <w:r w:rsidRPr="008C3404">
              <w:rPr>
                <w:rFonts w:asciiTheme="minorHAnsi" w:hAnsiTheme="minorHAnsi" w:cstheme="minorHAnsi"/>
                <w:sz w:val="20"/>
              </w:rPr>
              <w:t>Waste disposal</w:t>
            </w:r>
            <w:bookmarkEnd w:id="283"/>
          </w:p>
          <w:p w14:paraId="3EB38ECF" w14:textId="77777777" w:rsidR="00617B13" w:rsidRPr="008C3404" w:rsidRDefault="00617B13" w:rsidP="00DC53CE">
            <w:pPr>
              <w:spacing w:line="276" w:lineRule="auto"/>
              <w:jc w:val="both"/>
              <w:rPr>
                <w:rFonts w:asciiTheme="minorHAnsi" w:hAnsiTheme="minorHAnsi" w:cstheme="minorHAnsi"/>
                <w:sz w:val="20"/>
              </w:rPr>
            </w:pPr>
          </w:p>
        </w:tc>
        <w:tc>
          <w:tcPr>
            <w:tcW w:w="5690" w:type="dxa"/>
          </w:tcPr>
          <w:p w14:paraId="097A75CB"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 xml:space="preserve">The dismantling and removal of work camp facilities, equipment and materials at the site could generate waste such as scraps metal, </w:t>
            </w:r>
            <w:r w:rsidRPr="008C3404">
              <w:rPr>
                <w:rFonts w:asciiTheme="minorHAnsi" w:hAnsiTheme="minorHAnsi" w:cstheme="minorHAnsi"/>
                <w:sz w:val="20"/>
              </w:rPr>
              <w:lastRenderedPageBreak/>
              <w:t xml:space="preserve">wood, concrete debris and garbage (pieces of plastic bags, food wrappers, etc.). </w:t>
            </w:r>
          </w:p>
          <w:p w14:paraId="3A059103" w14:textId="77777777" w:rsidR="00617B13" w:rsidRPr="008C3404" w:rsidRDefault="00617B13" w:rsidP="00DC53CE">
            <w:pPr>
              <w:spacing w:line="276" w:lineRule="auto"/>
              <w:jc w:val="both"/>
              <w:rPr>
                <w:rFonts w:asciiTheme="minorHAnsi" w:hAnsiTheme="minorHAnsi" w:cstheme="minorHAnsi"/>
                <w:sz w:val="20"/>
              </w:rPr>
            </w:pPr>
          </w:p>
          <w:p w14:paraId="0298F6A3"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t>The duration of the impact is temporary, the extent local and the severity minor.</w:t>
            </w:r>
          </w:p>
        </w:tc>
        <w:tc>
          <w:tcPr>
            <w:tcW w:w="1260" w:type="dxa"/>
          </w:tcPr>
          <w:p w14:paraId="413A76D3" w14:textId="77777777" w:rsidR="00617B13" w:rsidRPr="008C3404" w:rsidRDefault="00617B13" w:rsidP="00DC53CE">
            <w:pPr>
              <w:spacing w:line="276" w:lineRule="auto"/>
              <w:jc w:val="both"/>
              <w:rPr>
                <w:rFonts w:asciiTheme="minorHAnsi" w:hAnsiTheme="minorHAnsi" w:cstheme="minorHAnsi"/>
                <w:sz w:val="20"/>
              </w:rPr>
            </w:pPr>
            <w:r w:rsidRPr="008C3404">
              <w:rPr>
                <w:rFonts w:asciiTheme="minorHAnsi" w:hAnsiTheme="minorHAnsi" w:cstheme="minorHAnsi"/>
                <w:sz w:val="20"/>
              </w:rPr>
              <w:lastRenderedPageBreak/>
              <w:t>Moderate</w:t>
            </w:r>
          </w:p>
        </w:tc>
      </w:tr>
    </w:tbl>
    <w:p w14:paraId="7C785B54" w14:textId="77777777" w:rsidR="00617B13" w:rsidRPr="008C3404" w:rsidRDefault="00617B13" w:rsidP="00DC53CE">
      <w:pPr>
        <w:spacing w:line="276" w:lineRule="auto"/>
        <w:ind w:left="360" w:hanging="360"/>
        <w:jc w:val="both"/>
        <w:rPr>
          <w:rFonts w:asciiTheme="minorHAnsi" w:hAnsiTheme="minorHAnsi" w:cstheme="minorHAnsi"/>
        </w:rPr>
      </w:pPr>
    </w:p>
    <w:p w14:paraId="30549024" w14:textId="77777777" w:rsidR="00617B13" w:rsidRPr="008C3404" w:rsidRDefault="00617B13" w:rsidP="00DC53CE">
      <w:pPr>
        <w:jc w:val="both"/>
        <w:rPr>
          <w:rFonts w:asciiTheme="minorHAnsi" w:hAnsiTheme="minorHAnsi" w:cstheme="minorHAnsi"/>
          <w:lang w:val="en-GB" w:eastAsia="x-none"/>
        </w:rPr>
      </w:pPr>
    </w:p>
    <w:p w14:paraId="372A7AD6" w14:textId="77777777" w:rsidR="00617B13" w:rsidRPr="008C3404" w:rsidRDefault="00617B13" w:rsidP="00DC53CE">
      <w:pPr>
        <w:jc w:val="both"/>
        <w:rPr>
          <w:rFonts w:asciiTheme="minorHAnsi" w:hAnsiTheme="minorHAnsi" w:cstheme="minorHAnsi"/>
          <w:lang w:val="en-GB" w:eastAsia="x-none"/>
        </w:rPr>
      </w:pPr>
    </w:p>
    <w:p w14:paraId="73B741B3" w14:textId="77777777" w:rsidR="00617B13" w:rsidRPr="008C3404" w:rsidRDefault="00617B13" w:rsidP="00DC53CE">
      <w:pPr>
        <w:pStyle w:val="Heading1"/>
        <w:spacing w:before="360" w:after="360"/>
        <w:ind w:left="630" w:hanging="630"/>
        <w:rPr>
          <w:rFonts w:asciiTheme="minorHAnsi" w:hAnsiTheme="minorHAnsi" w:cstheme="minorHAnsi"/>
          <w:highlight w:val="yellow"/>
        </w:rPr>
        <w:sectPr w:rsidR="00617B13" w:rsidRPr="008C3404" w:rsidSect="00B4026E">
          <w:pgSz w:w="11907" w:h="16839" w:code="9"/>
          <w:pgMar w:top="1440" w:right="1440" w:bottom="1440" w:left="1440" w:header="720" w:footer="644" w:gutter="0"/>
          <w:cols w:space="720"/>
          <w:docGrid w:linePitch="360"/>
        </w:sectPr>
      </w:pPr>
    </w:p>
    <w:p w14:paraId="586067B0" w14:textId="77777777" w:rsidR="00617B13" w:rsidRPr="008C3404" w:rsidRDefault="00617B13" w:rsidP="00DC53CE">
      <w:pPr>
        <w:pStyle w:val="Heading1"/>
        <w:spacing w:before="360" w:after="360"/>
        <w:ind w:left="630" w:hanging="630"/>
        <w:rPr>
          <w:rFonts w:asciiTheme="minorHAnsi" w:hAnsiTheme="minorHAnsi" w:cstheme="minorHAnsi"/>
        </w:rPr>
      </w:pPr>
      <w:bookmarkStart w:id="284" w:name="_Toc469397056"/>
      <w:bookmarkStart w:id="285" w:name="_Toc483317144"/>
      <w:r w:rsidRPr="008C3404">
        <w:rPr>
          <w:rFonts w:asciiTheme="minorHAnsi" w:hAnsiTheme="minorHAnsi" w:cstheme="minorHAnsi"/>
        </w:rPr>
        <w:lastRenderedPageBreak/>
        <w:t>ENVIRONMENTAL AND SOCIAL MITIGATION AND MANAGEMENT PLAN</w:t>
      </w:r>
      <w:bookmarkEnd w:id="284"/>
      <w:bookmarkEnd w:id="285"/>
    </w:p>
    <w:p w14:paraId="0576A7ED" w14:textId="77777777" w:rsidR="00617B13" w:rsidRPr="008C3404" w:rsidRDefault="00617B13" w:rsidP="00DC53CE">
      <w:pPr>
        <w:pStyle w:val="Heading2"/>
        <w:ind w:left="630" w:hanging="630"/>
        <w:jc w:val="both"/>
        <w:rPr>
          <w:rFonts w:asciiTheme="minorHAnsi" w:hAnsiTheme="minorHAnsi" w:cstheme="minorHAnsi"/>
        </w:rPr>
      </w:pPr>
      <w:bookmarkStart w:id="286" w:name="_Toc469397057"/>
      <w:bookmarkStart w:id="287" w:name="_Toc483317145"/>
      <w:r w:rsidRPr="008C3404">
        <w:rPr>
          <w:rFonts w:asciiTheme="minorHAnsi" w:hAnsiTheme="minorHAnsi" w:cstheme="minorHAnsi"/>
        </w:rPr>
        <w:t>Mitigation/Action Plan</w:t>
      </w:r>
      <w:bookmarkEnd w:id="286"/>
      <w:bookmarkEnd w:id="287"/>
    </w:p>
    <w:p w14:paraId="3414F289" w14:textId="0FC95622" w:rsidR="00617B13" w:rsidRPr="008C3404" w:rsidRDefault="00617B13" w:rsidP="00DC53CE">
      <w:pPr>
        <w:jc w:val="both"/>
        <w:rPr>
          <w:rFonts w:asciiTheme="minorHAnsi" w:hAnsiTheme="minorHAnsi" w:cstheme="minorHAnsi"/>
        </w:rPr>
      </w:pPr>
      <w:r w:rsidRPr="008C3404">
        <w:rPr>
          <w:rFonts w:asciiTheme="minorHAnsi" w:hAnsiTheme="minorHAnsi" w:cstheme="minorHAnsi"/>
        </w:rPr>
        <w:t xml:space="preserve">Mitigation and management measures for the significant adverse impacts (rated as moderate or major) identified from the analysis and evaluation of the potential impacts from the proposed project activities are provided in </w:t>
      </w:r>
      <w:r w:rsidR="000C6B9C" w:rsidRPr="008C3404">
        <w:rPr>
          <w:rFonts w:asciiTheme="minorHAnsi" w:hAnsiTheme="minorHAnsi" w:cstheme="minorHAnsi"/>
          <w:b/>
        </w:rPr>
        <w:t>Table 7</w:t>
      </w:r>
      <w:r w:rsidRPr="008C3404">
        <w:rPr>
          <w:rFonts w:asciiTheme="minorHAnsi" w:hAnsiTheme="minorHAnsi" w:cstheme="minorHAnsi"/>
          <w:b/>
        </w:rPr>
        <w:t>-1</w:t>
      </w:r>
      <w:r w:rsidRPr="008C3404">
        <w:rPr>
          <w:rFonts w:asciiTheme="minorHAnsi" w:hAnsiTheme="minorHAnsi" w:cstheme="minorHAnsi"/>
        </w:rPr>
        <w:t xml:space="preserve">. </w:t>
      </w:r>
    </w:p>
    <w:p w14:paraId="22A93788" w14:textId="77777777" w:rsidR="00617B13" w:rsidRPr="008C3404" w:rsidRDefault="00617B13" w:rsidP="00DC53CE">
      <w:pPr>
        <w:jc w:val="both"/>
        <w:rPr>
          <w:rFonts w:asciiTheme="minorHAnsi" w:hAnsiTheme="minorHAnsi" w:cstheme="minorHAnsi"/>
        </w:rPr>
      </w:pPr>
    </w:p>
    <w:p w14:paraId="50C41401" w14:textId="79383310" w:rsidR="00617B13" w:rsidRPr="008C3404" w:rsidRDefault="00617B13" w:rsidP="001B3947">
      <w:pPr>
        <w:pStyle w:val="Caption"/>
        <w:rPr>
          <w:rFonts w:asciiTheme="minorHAnsi" w:hAnsiTheme="minorHAnsi" w:cstheme="minorHAnsi"/>
        </w:rPr>
      </w:pPr>
      <w:bookmarkStart w:id="288" w:name="_Toc469396842"/>
      <w:bookmarkStart w:id="289" w:name="_Toc483236354"/>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0C6B9C" w:rsidRPr="008C3404">
        <w:rPr>
          <w:rFonts w:asciiTheme="minorHAnsi" w:hAnsiTheme="minorHAnsi" w:cstheme="minorHAnsi"/>
          <w:noProof/>
        </w:rPr>
        <w:t>7</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0C6B9C" w:rsidRPr="008C3404">
        <w:rPr>
          <w:rFonts w:asciiTheme="minorHAnsi" w:hAnsiTheme="minorHAnsi" w:cstheme="minorHAnsi"/>
          <w:noProof/>
        </w:rPr>
        <w:t>1</w:t>
      </w:r>
      <w:r w:rsidR="00A625B3" w:rsidRPr="008C3404">
        <w:rPr>
          <w:rFonts w:asciiTheme="minorHAnsi" w:hAnsiTheme="minorHAnsi" w:cstheme="minorHAnsi"/>
        </w:rPr>
        <w:fldChar w:fldCharType="end"/>
      </w:r>
      <w:r w:rsidRPr="008C3404">
        <w:rPr>
          <w:rFonts w:asciiTheme="minorHAnsi" w:hAnsiTheme="minorHAnsi" w:cstheme="minorHAnsi"/>
        </w:rPr>
        <w:t>: Mitigation measures/actions for potential significant adverse impacts</w:t>
      </w:r>
      <w:bookmarkEnd w:id="288"/>
      <w:bookmarkEnd w:id="289"/>
    </w:p>
    <w:tbl>
      <w:tblPr>
        <w:tblW w:w="150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1995"/>
        <w:gridCol w:w="2575"/>
        <w:gridCol w:w="6272"/>
        <w:gridCol w:w="1967"/>
        <w:gridCol w:w="1582"/>
        <w:gridCol w:w="17"/>
      </w:tblGrid>
      <w:tr w:rsidR="00143E45" w:rsidRPr="008C3404" w14:paraId="44F8549E" w14:textId="77777777" w:rsidTr="00143E45">
        <w:trPr>
          <w:gridAfter w:val="1"/>
          <w:wAfter w:w="17" w:type="dxa"/>
          <w:trHeight w:val="422"/>
          <w:tblHeader/>
        </w:trPr>
        <w:tc>
          <w:tcPr>
            <w:tcW w:w="613" w:type="dxa"/>
            <w:shd w:val="clear" w:color="auto" w:fill="F2F2F2" w:themeFill="background1" w:themeFillShade="F2"/>
          </w:tcPr>
          <w:p w14:paraId="6E5BFEC8"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No.</w:t>
            </w:r>
          </w:p>
        </w:tc>
        <w:tc>
          <w:tcPr>
            <w:tcW w:w="1995" w:type="dxa"/>
            <w:shd w:val="clear" w:color="auto" w:fill="F2F2F2" w:themeFill="background1" w:themeFillShade="F2"/>
          </w:tcPr>
          <w:p w14:paraId="5A4A2994"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Identified Impact</w:t>
            </w:r>
          </w:p>
        </w:tc>
        <w:tc>
          <w:tcPr>
            <w:tcW w:w="2575" w:type="dxa"/>
            <w:shd w:val="clear" w:color="auto" w:fill="F2F2F2" w:themeFill="background1" w:themeFillShade="F2"/>
          </w:tcPr>
          <w:p w14:paraId="6A29F465"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Project Activities</w:t>
            </w:r>
          </w:p>
        </w:tc>
        <w:tc>
          <w:tcPr>
            <w:tcW w:w="6272" w:type="dxa"/>
            <w:shd w:val="clear" w:color="auto" w:fill="F2F2F2" w:themeFill="background1" w:themeFillShade="F2"/>
          </w:tcPr>
          <w:p w14:paraId="6691BA87"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Proposed Mitigation Measures/Actions</w:t>
            </w:r>
          </w:p>
        </w:tc>
        <w:tc>
          <w:tcPr>
            <w:tcW w:w="1967" w:type="dxa"/>
            <w:shd w:val="clear" w:color="auto" w:fill="F2F2F2" w:themeFill="background1" w:themeFillShade="F2"/>
          </w:tcPr>
          <w:p w14:paraId="7FADC633"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Responsibility</w:t>
            </w:r>
          </w:p>
        </w:tc>
        <w:tc>
          <w:tcPr>
            <w:tcW w:w="1582" w:type="dxa"/>
            <w:shd w:val="clear" w:color="auto" w:fill="F2F2F2" w:themeFill="background1" w:themeFillShade="F2"/>
          </w:tcPr>
          <w:p w14:paraId="489987B7" w14:textId="76CADF3F" w:rsidR="00104435" w:rsidRPr="008C3404" w:rsidRDefault="00076401" w:rsidP="009166D8">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 xml:space="preserve">Annual </w:t>
            </w:r>
            <w:r w:rsidR="00104435" w:rsidRPr="008C3404">
              <w:rPr>
                <w:rFonts w:asciiTheme="minorHAnsi" w:hAnsiTheme="minorHAnsi" w:cstheme="minorHAnsi"/>
                <w:b/>
                <w:sz w:val="18"/>
                <w:szCs w:val="18"/>
                <w:lang w:val="en-GB"/>
              </w:rPr>
              <w:t>Cost Estimates (Gh₵)</w:t>
            </w:r>
          </w:p>
        </w:tc>
      </w:tr>
      <w:tr w:rsidR="00104435" w:rsidRPr="008C3404" w14:paraId="0B1E2373" w14:textId="77777777" w:rsidTr="00143E45">
        <w:trPr>
          <w:gridAfter w:val="1"/>
          <w:wAfter w:w="17" w:type="dxa"/>
        </w:trPr>
        <w:tc>
          <w:tcPr>
            <w:tcW w:w="15004" w:type="dxa"/>
            <w:gridSpan w:val="6"/>
            <w:shd w:val="clear" w:color="auto" w:fill="F7CAAC" w:themeFill="accent2" w:themeFillTint="66"/>
          </w:tcPr>
          <w:p w14:paraId="05D302C6"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PLANNING/PREPARATORY PHASE</w:t>
            </w:r>
          </w:p>
        </w:tc>
      </w:tr>
      <w:tr w:rsidR="00143E45" w:rsidRPr="008C3404" w14:paraId="1E3809FA" w14:textId="77777777" w:rsidTr="00143E45">
        <w:trPr>
          <w:gridAfter w:val="1"/>
          <w:wAfter w:w="17" w:type="dxa"/>
        </w:trPr>
        <w:tc>
          <w:tcPr>
            <w:tcW w:w="613" w:type="dxa"/>
            <w:shd w:val="clear" w:color="auto" w:fill="auto"/>
          </w:tcPr>
          <w:p w14:paraId="1E42AB20" w14:textId="77777777" w:rsidR="00104435" w:rsidRPr="008C3404" w:rsidRDefault="00104435" w:rsidP="0047132C">
            <w:pPr>
              <w:pStyle w:val="ListParagraph"/>
              <w:numPr>
                <w:ilvl w:val="0"/>
                <w:numId w:val="57"/>
              </w:numPr>
              <w:spacing w:line="300" w:lineRule="exact"/>
              <w:jc w:val="both"/>
              <w:rPr>
                <w:rFonts w:asciiTheme="minorHAnsi" w:hAnsiTheme="minorHAnsi" w:cstheme="minorHAnsi"/>
                <w:sz w:val="18"/>
                <w:szCs w:val="18"/>
              </w:rPr>
            </w:pPr>
          </w:p>
        </w:tc>
        <w:tc>
          <w:tcPr>
            <w:tcW w:w="1995" w:type="dxa"/>
            <w:shd w:val="clear" w:color="auto" w:fill="auto"/>
          </w:tcPr>
          <w:p w14:paraId="7EABB4E0" w14:textId="77777777" w:rsidR="00104435" w:rsidRPr="008C3404" w:rsidRDefault="00104435" w:rsidP="00093BC4">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Land/wayleave Acquisition and compensation issues</w:t>
            </w:r>
          </w:p>
        </w:tc>
        <w:tc>
          <w:tcPr>
            <w:tcW w:w="2575" w:type="dxa"/>
            <w:shd w:val="clear" w:color="auto" w:fill="auto"/>
          </w:tcPr>
          <w:p w14:paraId="1C46F5CE"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Excavation works</w:t>
            </w:r>
          </w:p>
        </w:tc>
        <w:tc>
          <w:tcPr>
            <w:tcW w:w="6272" w:type="dxa"/>
            <w:shd w:val="clear" w:color="auto" w:fill="auto"/>
          </w:tcPr>
          <w:p w14:paraId="6950A032" w14:textId="77777777" w:rsidR="00104435" w:rsidRPr="008C3404" w:rsidRDefault="00104435" w:rsidP="00093BC4">
            <w:pPr>
              <w:jc w:val="both"/>
              <w:rPr>
                <w:rFonts w:asciiTheme="minorHAnsi" w:hAnsiTheme="minorHAnsi" w:cstheme="minorHAnsi"/>
                <w:sz w:val="18"/>
                <w:szCs w:val="18"/>
                <w:u w:val="single"/>
                <w:lang w:eastAsia="x-none"/>
              </w:rPr>
            </w:pPr>
            <w:r w:rsidRPr="008C3404">
              <w:rPr>
                <w:rFonts w:asciiTheme="minorHAnsi" w:hAnsiTheme="minorHAnsi" w:cstheme="minorHAnsi"/>
                <w:sz w:val="18"/>
                <w:szCs w:val="18"/>
                <w:u w:val="single"/>
                <w:lang w:eastAsia="x-none"/>
              </w:rPr>
              <w:t>Compensation for affected properties</w:t>
            </w:r>
          </w:p>
          <w:p w14:paraId="551E9F7D"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Consult affected property owners/users and seek their consent prior to commencement of construction works.</w:t>
            </w:r>
          </w:p>
          <w:p w14:paraId="12D96BE2" w14:textId="77777777" w:rsidR="00104435" w:rsidRPr="008C3404" w:rsidRDefault="00104435" w:rsidP="0047132C">
            <w:pPr>
              <w:numPr>
                <w:ilvl w:val="0"/>
                <w:numId w:val="14"/>
              </w:numPr>
              <w:jc w:val="both"/>
              <w:rPr>
                <w:rFonts w:asciiTheme="minorHAnsi" w:hAnsiTheme="minorHAnsi" w:cstheme="minorHAnsi"/>
                <w:sz w:val="18"/>
                <w:szCs w:val="18"/>
                <w:lang w:eastAsia="x-none"/>
              </w:rPr>
            </w:pPr>
            <w:r w:rsidRPr="008C3404">
              <w:rPr>
                <w:rFonts w:asciiTheme="minorHAnsi" w:hAnsiTheme="minorHAnsi" w:cstheme="minorHAnsi"/>
                <w:sz w:val="18"/>
                <w:szCs w:val="18"/>
              </w:rPr>
              <w:t>Ensure fair and adequate compensation is paid to all affected persons prior to commencement of construction activities.</w:t>
            </w:r>
          </w:p>
        </w:tc>
        <w:tc>
          <w:tcPr>
            <w:tcW w:w="1967" w:type="dxa"/>
            <w:shd w:val="clear" w:color="auto" w:fill="auto"/>
          </w:tcPr>
          <w:p w14:paraId="3A0C7F0A" w14:textId="77777777" w:rsidR="00104435" w:rsidRPr="008C3404" w:rsidRDefault="00104435" w:rsidP="00093BC4">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0C72767B" w14:textId="1DF1005B"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ARAP </w:t>
            </w:r>
            <w:r w:rsidR="00E908A1" w:rsidRPr="008C3404">
              <w:rPr>
                <w:rFonts w:asciiTheme="minorHAnsi" w:hAnsiTheme="minorHAnsi" w:cstheme="minorHAnsi"/>
                <w:sz w:val="18"/>
                <w:szCs w:val="18"/>
                <w:lang w:val="en-GB"/>
              </w:rPr>
              <w:t>has been  prepared</w:t>
            </w:r>
          </w:p>
        </w:tc>
      </w:tr>
      <w:tr w:rsidR="00104435" w:rsidRPr="008C3404" w14:paraId="418A21BE" w14:textId="77777777" w:rsidTr="00143E45">
        <w:trPr>
          <w:gridAfter w:val="1"/>
          <w:wAfter w:w="17" w:type="dxa"/>
        </w:trPr>
        <w:tc>
          <w:tcPr>
            <w:tcW w:w="15004" w:type="dxa"/>
            <w:gridSpan w:val="6"/>
            <w:shd w:val="clear" w:color="auto" w:fill="F7CAAC" w:themeFill="accent2" w:themeFillTint="66"/>
          </w:tcPr>
          <w:p w14:paraId="66E3859F" w14:textId="77777777" w:rsidR="00104435" w:rsidRPr="008C3404" w:rsidRDefault="00104435" w:rsidP="00093BC4">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CONSTRUCTION PHASE</w:t>
            </w:r>
          </w:p>
        </w:tc>
      </w:tr>
      <w:tr w:rsidR="00143E45" w:rsidRPr="008C3404" w14:paraId="1F727CFA" w14:textId="77777777" w:rsidTr="00143E45">
        <w:trPr>
          <w:gridAfter w:val="1"/>
          <w:wAfter w:w="17" w:type="dxa"/>
        </w:trPr>
        <w:tc>
          <w:tcPr>
            <w:tcW w:w="613" w:type="dxa"/>
            <w:shd w:val="clear" w:color="auto" w:fill="auto"/>
          </w:tcPr>
          <w:p w14:paraId="6B3D4EF6" w14:textId="77777777" w:rsidR="00104435" w:rsidRPr="008C3404" w:rsidRDefault="00104435" w:rsidP="0047132C">
            <w:pPr>
              <w:pStyle w:val="ListParagraph"/>
              <w:numPr>
                <w:ilvl w:val="0"/>
                <w:numId w:val="64"/>
              </w:numPr>
              <w:spacing w:line="300" w:lineRule="exact"/>
              <w:jc w:val="both"/>
              <w:rPr>
                <w:rFonts w:asciiTheme="minorHAnsi" w:hAnsiTheme="minorHAnsi" w:cstheme="minorHAnsi"/>
                <w:sz w:val="18"/>
                <w:szCs w:val="18"/>
              </w:rPr>
            </w:pPr>
          </w:p>
        </w:tc>
        <w:tc>
          <w:tcPr>
            <w:tcW w:w="1995" w:type="dxa"/>
            <w:shd w:val="clear" w:color="auto" w:fill="auto"/>
          </w:tcPr>
          <w:p w14:paraId="2A0B2483"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Water Pollution/ Soil Disturbance and Erosion </w:t>
            </w:r>
          </w:p>
        </w:tc>
        <w:tc>
          <w:tcPr>
            <w:tcW w:w="2575" w:type="dxa"/>
            <w:shd w:val="clear" w:color="auto" w:fill="auto"/>
          </w:tcPr>
          <w:p w14:paraId="088473DC"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Excavation works</w:t>
            </w:r>
          </w:p>
          <w:p w14:paraId="5C5D7039"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Transport of construction materials</w:t>
            </w:r>
          </w:p>
          <w:p w14:paraId="07A7287B"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Cutting of roads</w:t>
            </w:r>
          </w:p>
          <w:p w14:paraId="32C8AE22"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Concrete works to line the drains</w:t>
            </w:r>
          </w:p>
          <w:p w14:paraId="57CD11B6"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Waste generated and disposal </w:t>
            </w:r>
          </w:p>
        </w:tc>
        <w:tc>
          <w:tcPr>
            <w:tcW w:w="6272" w:type="dxa"/>
            <w:shd w:val="clear" w:color="auto" w:fill="auto"/>
          </w:tcPr>
          <w:p w14:paraId="712D5845"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Works will not be executed under aggressive weather conditions such as rainy or stormy conditions.</w:t>
            </w:r>
          </w:p>
          <w:p w14:paraId="73A03125"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No solid waste, fuels, or oils will be discharged into any section of the drain or waterway.</w:t>
            </w:r>
          </w:p>
          <w:p w14:paraId="638A4FCD"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Construction will be done in sections to minimize impacts and exposure of soil.</w:t>
            </w:r>
          </w:p>
          <w:p w14:paraId="4C2452F3"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 xml:space="preserve">Ensure that heaped sand delivered for construction works is covered with tarpaulin to prevent wind and water transport of soil particles </w:t>
            </w:r>
          </w:p>
          <w:p w14:paraId="288F0833"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Excavated materials and soil, which cannot be used will be disposed of at sites approved by the GEMA Waste Management department.</w:t>
            </w:r>
          </w:p>
          <w:p w14:paraId="123A50CA"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Works on exposed trenches and earth materials will, as much as possible, be completed before new earth dug and trenches are created.</w:t>
            </w:r>
          </w:p>
          <w:p w14:paraId="623A1B10"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lastRenderedPageBreak/>
              <w:t>Temporary sediment barriers will be installed on slopes to prevent silt from entering water courses.</w:t>
            </w:r>
          </w:p>
          <w:p w14:paraId="6A2D322A"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Maintenance, fuelling and cleaning of vehicles and equipment to take place at off-site workshop with adequate leakage prevention measures</w:t>
            </w:r>
          </w:p>
        </w:tc>
        <w:tc>
          <w:tcPr>
            <w:tcW w:w="1967" w:type="dxa"/>
            <w:shd w:val="clear" w:color="auto" w:fill="auto"/>
          </w:tcPr>
          <w:p w14:paraId="62EA710A" w14:textId="77777777" w:rsidR="00104435" w:rsidRPr="008C3404" w:rsidRDefault="00104435" w:rsidP="00093BC4">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lastRenderedPageBreak/>
              <w:t>Contractor/ Engineering Consultant</w:t>
            </w:r>
          </w:p>
        </w:tc>
        <w:tc>
          <w:tcPr>
            <w:tcW w:w="1582" w:type="dxa"/>
            <w:shd w:val="clear" w:color="auto" w:fill="auto"/>
          </w:tcPr>
          <w:p w14:paraId="56FF692B"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Already captured in Bill of Quantities (BoQ) </w:t>
            </w:r>
          </w:p>
        </w:tc>
      </w:tr>
      <w:tr w:rsidR="00143E45" w:rsidRPr="008C3404" w14:paraId="5888A834" w14:textId="77777777" w:rsidTr="00143E45">
        <w:trPr>
          <w:gridAfter w:val="1"/>
          <w:wAfter w:w="17" w:type="dxa"/>
        </w:trPr>
        <w:tc>
          <w:tcPr>
            <w:tcW w:w="613" w:type="dxa"/>
            <w:shd w:val="clear" w:color="auto" w:fill="auto"/>
          </w:tcPr>
          <w:p w14:paraId="06313AF2"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29AF0B44"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Air quality deterioration</w:t>
            </w:r>
          </w:p>
        </w:tc>
        <w:tc>
          <w:tcPr>
            <w:tcW w:w="2575" w:type="dxa"/>
            <w:shd w:val="clear" w:color="auto" w:fill="auto"/>
          </w:tcPr>
          <w:p w14:paraId="3B4FEFC4"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Excavation works</w:t>
            </w:r>
          </w:p>
          <w:p w14:paraId="04AE17A9"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Transport of construction materials</w:t>
            </w:r>
          </w:p>
          <w:p w14:paraId="25CE5FA0"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Cutting of roads</w:t>
            </w:r>
          </w:p>
          <w:p w14:paraId="79373D8F"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Concrete works </w:t>
            </w:r>
          </w:p>
          <w:p w14:paraId="57419F3E"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Waste generated and disposal </w:t>
            </w:r>
          </w:p>
        </w:tc>
        <w:tc>
          <w:tcPr>
            <w:tcW w:w="6272" w:type="dxa"/>
            <w:shd w:val="clear" w:color="auto" w:fill="auto"/>
          </w:tcPr>
          <w:p w14:paraId="0B86F6F3"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Soil/sand and cement loads in transit will be well covered to reduce dust levels rising above acceptable levels.</w:t>
            </w:r>
          </w:p>
          <w:p w14:paraId="53BC918E"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Stockpiles of exposed soil and unpaved access roads will be sprinkled with water to regulate dust levels.</w:t>
            </w:r>
          </w:p>
          <w:p w14:paraId="0428E728"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Use of good quality fuel and lubricants in vehicles, equipment and machinery.</w:t>
            </w:r>
          </w:p>
          <w:p w14:paraId="30389298"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Engines of vehicles, machinery, and other equipment will be switched off when not in use.</w:t>
            </w:r>
          </w:p>
          <w:p w14:paraId="055C9961"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Regular scheduled maintenance and servicing will be carried out on all vehicles and equipment to minimise exhaust emissions.</w:t>
            </w:r>
          </w:p>
          <w:p w14:paraId="4C74CEA4"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 xml:space="preserve">Construction and civil works will be phased out or controlled to reduce emissions from equipment and machinery in use. </w:t>
            </w:r>
          </w:p>
          <w:p w14:paraId="7DA35B09" w14:textId="18CB262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 xml:space="preserve">There will be constant watering of </w:t>
            </w:r>
            <w:r w:rsidR="001B20C9" w:rsidRPr="008C3404">
              <w:rPr>
                <w:rFonts w:asciiTheme="minorHAnsi" w:hAnsiTheme="minorHAnsi" w:cstheme="minorHAnsi"/>
                <w:sz w:val="18"/>
                <w:szCs w:val="18"/>
              </w:rPr>
              <w:t xml:space="preserve">dusty diversion </w:t>
            </w:r>
            <w:r w:rsidRPr="008C3404">
              <w:rPr>
                <w:rFonts w:asciiTheme="minorHAnsi" w:hAnsiTheme="minorHAnsi" w:cstheme="minorHAnsi"/>
                <w:sz w:val="18"/>
                <w:szCs w:val="18"/>
              </w:rPr>
              <w:t>roads to reduce the amount of dust particles when cars use them.</w:t>
            </w:r>
          </w:p>
        </w:tc>
        <w:tc>
          <w:tcPr>
            <w:tcW w:w="1967" w:type="dxa"/>
            <w:shd w:val="clear" w:color="auto" w:fill="auto"/>
          </w:tcPr>
          <w:p w14:paraId="7EE873DC"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36B1A80C"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09D97AA7" w14:textId="77777777" w:rsidTr="00143E45">
        <w:trPr>
          <w:gridAfter w:val="1"/>
          <w:wAfter w:w="17" w:type="dxa"/>
        </w:trPr>
        <w:tc>
          <w:tcPr>
            <w:tcW w:w="613" w:type="dxa"/>
            <w:shd w:val="clear" w:color="auto" w:fill="auto"/>
          </w:tcPr>
          <w:p w14:paraId="0DA9B68C"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42CCE2AA"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Vibration and noise nuisance</w:t>
            </w:r>
          </w:p>
        </w:tc>
        <w:tc>
          <w:tcPr>
            <w:tcW w:w="2575" w:type="dxa"/>
            <w:shd w:val="clear" w:color="auto" w:fill="auto"/>
          </w:tcPr>
          <w:p w14:paraId="49206A60"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Excavation works</w:t>
            </w:r>
          </w:p>
          <w:p w14:paraId="7B9DBDD0"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Transport of construction materials</w:t>
            </w:r>
          </w:p>
          <w:p w14:paraId="6D87C5B4"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Cutting of roads</w:t>
            </w:r>
          </w:p>
          <w:p w14:paraId="0CB86F06"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Concrete works </w:t>
            </w:r>
          </w:p>
          <w:p w14:paraId="1A87EA8F"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Waste generated and disposal </w:t>
            </w:r>
          </w:p>
        </w:tc>
        <w:tc>
          <w:tcPr>
            <w:tcW w:w="6272" w:type="dxa"/>
            <w:shd w:val="clear" w:color="auto" w:fill="auto"/>
          </w:tcPr>
          <w:p w14:paraId="6B3E3E52"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Excavation and construction activities will be carried out during daylight hours.</w:t>
            </w:r>
          </w:p>
          <w:p w14:paraId="4DE9CFD7"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Concrete mixer and other construction machines and equipment will be located away from sensitive environmental receptors.</w:t>
            </w:r>
          </w:p>
          <w:p w14:paraId="1DD75548"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Construction equipment and machinery will be regularly maintained and serviced to reduce noise generation when in use.</w:t>
            </w:r>
          </w:p>
          <w:p w14:paraId="68EF6D64"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Engines of vehicles, equipment and machinery will be turned off when not in use.</w:t>
            </w:r>
          </w:p>
          <w:p w14:paraId="4444850C" w14:textId="77777777" w:rsidR="00104435" w:rsidRPr="008C3404" w:rsidRDefault="00104435" w:rsidP="0047132C">
            <w:pPr>
              <w:numPr>
                <w:ilvl w:val="0"/>
                <w:numId w:val="14"/>
              </w:numPr>
              <w:jc w:val="both"/>
              <w:rPr>
                <w:rFonts w:asciiTheme="minorHAnsi" w:hAnsiTheme="minorHAnsi" w:cstheme="minorHAnsi"/>
                <w:sz w:val="18"/>
                <w:szCs w:val="18"/>
              </w:rPr>
            </w:pPr>
            <w:r w:rsidRPr="008C3404">
              <w:rPr>
                <w:rFonts w:asciiTheme="minorHAnsi" w:hAnsiTheme="minorHAnsi" w:cstheme="minorHAnsi"/>
                <w:sz w:val="18"/>
                <w:szCs w:val="18"/>
              </w:rPr>
              <w:t>Earthworks and other construction activities will be phased out or controlled to reduce noise generation during construction.</w:t>
            </w:r>
          </w:p>
        </w:tc>
        <w:tc>
          <w:tcPr>
            <w:tcW w:w="1967" w:type="dxa"/>
            <w:shd w:val="clear" w:color="auto" w:fill="auto"/>
          </w:tcPr>
          <w:p w14:paraId="13B0F088"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06085CB7"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59F94AC0" w14:textId="77777777" w:rsidTr="00143E45">
        <w:trPr>
          <w:gridAfter w:val="1"/>
          <w:wAfter w:w="17" w:type="dxa"/>
        </w:trPr>
        <w:tc>
          <w:tcPr>
            <w:tcW w:w="613" w:type="dxa"/>
            <w:shd w:val="clear" w:color="auto" w:fill="auto"/>
          </w:tcPr>
          <w:p w14:paraId="7743058C"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6138C47E"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Visual intrusion</w:t>
            </w:r>
          </w:p>
        </w:tc>
        <w:tc>
          <w:tcPr>
            <w:tcW w:w="2575" w:type="dxa"/>
            <w:shd w:val="clear" w:color="auto" w:fill="auto"/>
          </w:tcPr>
          <w:p w14:paraId="59D700B2"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construction phase activities</w:t>
            </w:r>
          </w:p>
        </w:tc>
        <w:tc>
          <w:tcPr>
            <w:tcW w:w="6272" w:type="dxa"/>
            <w:shd w:val="clear" w:color="auto" w:fill="auto"/>
          </w:tcPr>
          <w:p w14:paraId="28428E39"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Construction activities will be done in sections to reduce impacts of change and visual intrusions to the general public.</w:t>
            </w:r>
          </w:p>
          <w:p w14:paraId="1C56E738"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The construction sites will be hoarded off from public view.</w:t>
            </w:r>
          </w:p>
          <w:p w14:paraId="4CF0FFE6"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Good housekeeping measures, such as regular cleaning, will be maintained at the construction site.</w:t>
            </w:r>
          </w:p>
          <w:p w14:paraId="5495E901"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an acceptable post-construction site as per provisions in the contract. </w:t>
            </w:r>
          </w:p>
        </w:tc>
        <w:tc>
          <w:tcPr>
            <w:tcW w:w="1967" w:type="dxa"/>
            <w:shd w:val="clear" w:color="auto" w:fill="auto"/>
          </w:tcPr>
          <w:p w14:paraId="1618AC06"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4B8C21CB"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5760E372" w14:textId="77777777" w:rsidTr="00143E45">
        <w:trPr>
          <w:gridAfter w:val="1"/>
          <w:wAfter w:w="17" w:type="dxa"/>
        </w:trPr>
        <w:tc>
          <w:tcPr>
            <w:tcW w:w="613" w:type="dxa"/>
            <w:shd w:val="clear" w:color="auto" w:fill="auto"/>
          </w:tcPr>
          <w:p w14:paraId="4BB59811"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1097A8BC"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Disruption of Utility Services and Damage to Public infrastructure.</w:t>
            </w:r>
          </w:p>
        </w:tc>
        <w:tc>
          <w:tcPr>
            <w:tcW w:w="2575" w:type="dxa"/>
            <w:shd w:val="clear" w:color="auto" w:fill="auto"/>
          </w:tcPr>
          <w:p w14:paraId="2530DEA2"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Cutting of roads</w:t>
            </w:r>
          </w:p>
          <w:p w14:paraId="5ED9B861"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Drain excavation works</w:t>
            </w:r>
          </w:p>
        </w:tc>
        <w:tc>
          <w:tcPr>
            <w:tcW w:w="6272" w:type="dxa"/>
            <w:shd w:val="clear" w:color="auto" w:fill="auto"/>
          </w:tcPr>
          <w:p w14:paraId="61833EAC" w14:textId="07D54A8B"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Collaborate with the </w:t>
            </w:r>
            <w:r w:rsidR="008D6FC6" w:rsidRPr="008C3404">
              <w:rPr>
                <w:rFonts w:asciiTheme="minorHAnsi" w:hAnsiTheme="minorHAnsi" w:cstheme="minorHAnsi"/>
                <w:sz w:val="18"/>
                <w:szCs w:val="18"/>
              </w:rPr>
              <w:t xml:space="preserve">Municipal </w:t>
            </w:r>
            <w:r w:rsidRPr="008C3404">
              <w:rPr>
                <w:rFonts w:asciiTheme="minorHAnsi" w:hAnsiTheme="minorHAnsi" w:cstheme="minorHAnsi"/>
                <w:sz w:val="18"/>
                <w:szCs w:val="18"/>
              </w:rPr>
              <w:t>Works and Urban Roads departments to ensure that the highest standards are implemented for the road cutting and reinstatement.</w:t>
            </w:r>
          </w:p>
          <w:p w14:paraId="030839BC"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Consult with utility providers to confirm location of their respective assets (pipelines, cables) within the project corridor to prevent blind encroachment</w:t>
            </w:r>
          </w:p>
          <w:p w14:paraId="6D9B8E54"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Collaborate with the engineers of the utility providers (GWCL/ ECG/Telecommunication providers) to ensure the most appropriate measures are taken to safeguard the integrity of the pipelines/cables. Measures to be implemented include:</w:t>
            </w:r>
          </w:p>
          <w:p w14:paraId="03B00CBB" w14:textId="77777777" w:rsidR="00104435" w:rsidRPr="008C3404" w:rsidRDefault="00104435" w:rsidP="0047132C">
            <w:pPr>
              <w:pStyle w:val="ListParagraph"/>
              <w:numPr>
                <w:ilvl w:val="1"/>
                <w:numId w:val="14"/>
              </w:numPr>
              <w:spacing w:line="300" w:lineRule="exact"/>
              <w:ind w:left="716"/>
              <w:jc w:val="both"/>
              <w:rPr>
                <w:rFonts w:asciiTheme="minorHAnsi" w:hAnsiTheme="minorHAnsi" w:cstheme="minorHAnsi"/>
                <w:sz w:val="18"/>
                <w:szCs w:val="18"/>
              </w:rPr>
            </w:pPr>
            <w:r w:rsidRPr="008C3404">
              <w:rPr>
                <w:rFonts w:asciiTheme="minorHAnsi" w:hAnsiTheme="minorHAnsi" w:cstheme="minorHAnsi"/>
                <w:sz w:val="18"/>
                <w:szCs w:val="18"/>
              </w:rPr>
              <w:t>Avoiding the encroachment on the pipelines or cables</w:t>
            </w:r>
          </w:p>
          <w:p w14:paraId="13E50ED2" w14:textId="77777777" w:rsidR="00104435" w:rsidRPr="008C3404" w:rsidRDefault="00104435" w:rsidP="0047132C">
            <w:pPr>
              <w:pStyle w:val="ListParagraph"/>
              <w:numPr>
                <w:ilvl w:val="1"/>
                <w:numId w:val="14"/>
              </w:numPr>
              <w:spacing w:line="300" w:lineRule="exact"/>
              <w:ind w:left="716"/>
              <w:jc w:val="both"/>
              <w:rPr>
                <w:rFonts w:asciiTheme="minorHAnsi" w:hAnsiTheme="minorHAnsi" w:cstheme="minorHAnsi"/>
                <w:sz w:val="18"/>
                <w:szCs w:val="18"/>
              </w:rPr>
            </w:pPr>
            <w:r w:rsidRPr="008C3404">
              <w:rPr>
                <w:rFonts w:asciiTheme="minorHAnsi" w:hAnsiTheme="minorHAnsi" w:cstheme="minorHAnsi"/>
                <w:sz w:val="18"/>
                <w:szCs w:val="18"/>
              </w:rPr>
              <w:t>Inform the utility providers and the GEMA of any damaged pipeline or cable</w:t>
            </w:r>
          </w:p>
          <w:p w14:paraId="55763A32" w14:textId="77777777" w:rsidR="00104435" w:rsidRPr="008C3404" w:rsidRDefault="00104435" w:rsidP="0047132C">
            <w:pPr>
              <w:pStyle w:val="ListParagraph"/>
              <w:numPr>
                <w:ilvl w:val="1"/>
                <w:numId w:val="14"/>
              </w:numPr>
              <w:spacing w:line="300" w:lineRule="exact"/>
              <w:ind w:left="716"/>
              <w:jc w:val="both"/>
              <w:rPr>
                <w:rFonts w:asciiTheme="minorHAnsi" w:hAnsiTheme="minorHAnsi" w:cstheme="minorHAnsi"/>
                <w:sz w:val="18"/>
                <w:szCs w:val="18"/>
              </w:rPr>
            </w:pPr>
            <w:r w:rsidRPr="008C3404">
              <w:rPr>
                <w:rFonts w:asciiTheme="minorHAnsi" w:hAnsiTheme="minorHAnsi" w:cstheme="minorHAnsi"/>
                <w:sz w:val="18"/>
                <w:szCs w:val="18"/>
              </w:rPr>
              <w:t xml:space="preserve">Promptly repair any damaged pipelines or cables </w:t>
            </w:r>
          </w:p>
          <w:p w14:paraId="33A37AF0" w14:textId="77777777" w:rsidR="00104435" w:rsidRPr="008C3404" w:rsidRDefault="00104435" w:rsidP="0047132C">
            <w:pPr>
              <w:pStyle w:val="ListParagraph"/>
              <w:numPr>
                <w:ilvl w:val="1"/>
                <w:numId w:val="14"/>
              </w:numPr>
              <w:spacing w:line="300" w:lineRule="exact"/>
              <w:ind w:left="716"/>
              <w:jc w:val="both"/>
              <w:rPr>
                <w:rFonts w:asciiTheme="minorHAnsi" w:hAnsiTheme="minorHAnsi" w:cstheme="minorHAnsi"/>
                <w:sz w:val="18"/>
                <w:szCs w:val="18"/>
              </w:rPr>
            </w:pPr>
            <w:r w:rsidRPr="008C3404">
              <w:rPr>
                <w:rFonts w:asciiTheme="minorHAnsi" w:hAnsiTheme="minorHAnsi" w:cstheme="minorHAnsi"/>
                <w:sz w:val="18"/>
                <w:szCs w:val="18"/>
              </w:rPr>
              <w:t xml:space="preserve">Relocation of pipelines or cables to safe </w:t>
            </w:r>
          </w:p>
        </w:tc>
        <w:tc>
          <w:tcPr>
            <w:tcW w:w="1967" w:type="dxa"/>
            <w:shd w:val="clear" w:color="auto" w:fill="auto"/>
          </w:tcPr>
          <w:p w14:paraId="21B01CCF"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7C4DFFF2"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1F31197F" w14:textId="77777777" w:rsidTr="00143E45">
        <w:trPr>
          <w:gridAfter w:val="1"/>
          <w:wAfter w:w="17" w:type="dxa"/>
        </w:trPr>
        <w:tc>
          <w:tcPr>
            <w:tcW w:w="613" w:type="dxa"/>
            <w:shd w:val="clear" w:color="auto" w:fill="auto"/>
          </w:tcPr>
          <w:p w14:paraId="3B02620F"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6578A487"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Generation and disposal of solid waste </w:t>
            </w:r>
          </w:p>
        </w:tc>
        <w:tc>
          <w:tcPr>
            <w:tcW w:w="2575" w:type="dxa"/>
            <w:shd w:val="clear" w:color="auto" w:fill="auto"/>
          </w:tcPr>
          <w:p w14:paraId="604CA908"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construction activities</w:t>
            </w:r>
          </w:p>
        </w:tc>
        <w:tc>
          <w:tcPr>
            <w:tcW w:w="6272" w:type="dxa"/>
            <w:shd w:val="clear" w:color="auto" w:fill="auto"/>
          </w:tcPr>
          <w:p w14:paraId="77FD7783" w14:textId="77777777" w:rsidR="00104435" w:rsidRPr="008C3404" w:rsidRDefault="00104435" w:rsidP="00093BC4">
            <w:pPr>
              <w:jc w:val="both"/>
              <w:rPr>
                <w:rFonts w:asciiTheme="minorHAnsi" w:hAnsiTheme="minorHAnsi" w:cstheme="minorHAnsi"/>
                <w:sz w:val="18"/>
                <w:szCs w:val="18"/>
              </w:rPr>
            </w:pPr>
            <w:r w:rsidRPr="008C3404">
              <w:rPr>
                <w:rFonts w:asciiTheme="minorHAnsi" w:hAnsiTheme="minorHAnsi" w:cstheme="minorHAnsi"/>
                <w:sz w:val="18"/>
                <w:szCs w:val="18"/>
              </w:rPr>
              <w:t>Apply the principles of Reduce, Recycle, Reuse and Recover for waste management through the following actions:</w:t>
            </w:r>
          </w:p>
          <w:p w14:paraId="51DED41A"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Excavated earth materials will, as much as possible, be re-used for back filling purposes to reduce waste </w:t>
            </w:r>
          </w:p>
          <w:p w14:paraId="6C7BB87E"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Excavated solid waste from the drain channel that are unsuitable for backfilling will be collected onsite, allowed to drain and collected for disposal at sites approved sites in collaboration by the GEMA.</w:t>
            </w:r>
          </w:p>
          <w:p w14:paraId="6161ABD0"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lastRenderedPageBreak/>
              <w:t>Ensure that the required amounts of construction materials are delivered to site to reduce the possibility of the occurrence of excess material</w:t>
            </w:r>
          </w:p>
          <w:p w14:paraId="7B093615"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bins on site for temporary storage of garbage such as lubricant containers, drinking water sachets and carrier bags/packaging materials. </w:t>
            </w:r>
          </w:p>
          <w:p w14:paraId="2B6CB692"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judicious use of construction materials such as pipes, laterites, sand, etc. to reduce waste</w:t>
            </w:r>
          </w:p>
          <w:p w14:paraId="04A4CB18"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metal scrap waste will be disposed of at sites approved by the GEMA or sold to approved third party agents for use by metal companies.</w:t>
            </w:r>
          </w:p>
          <w:p w14:paraId="41101935" w14:textId="5107BE2B" w:rsidR="00592423"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Contractor to work according to a prepared and agreed Solid Waste Management Plan.</w:t>
            </w:r>
          </w:p>
        </w:tc>
        <w:tc>
          <w:tcPr>
            <w:tcW w:w="1967" w:type="dxa"/>
            <w:shd w:val="clear" w:color="auto" w:fill="auto"/>
          </w:tcPr>
          <w:p w14:paraId="21A3D6A7"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lastRenderedPageBreak/>
              <w:t>Contractor/ Engineering Consultant</w:t>
            </w:r>
          </w:p>
        </w:tc>
        <w:tc>
          <w:tcPr>
            <w:tcW w:w="1582" w:type="dxa"/>
            <w:shd w:val="clear" w:color="auto" w:fill="auto"/>
          </w:tcPr>
          <w:p w14:paraId="256E9AB0"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15D14B63" w14:textId="77777777" w:rsidTr="00143E45">
        <w:trPr>
          <w:gridAfter w:val="1"/>
          <w:wAfter w:w="17" w:type="dxa"/>
          <w:trHeight w:val="916"/>
        </w:trPr>
        <w:tc>
          <w:tcPr>
            <w:tcW w:w="613" w:type="dxa"/>
            <w:vMerge w:val="restart"/>
            <w:shd w:val="clear" w:color="auto" w:fill="auto"/>
          </w:tcPr>
          <w:p w14:paraId="39ABE285"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vMerge w:val="restart"/>
            <w:shd w:val="clear" w:color="auto" w:fill="auto"/>
          </w:tcPr>
          <w:p w14:paraId="121DE9CD"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Occupational health and safety (OHS) issues</w:t>
            </w:r>
          </w:p>
        </w:tc>
        <w:tc>
          <w:tcPr>
            <w:tcW w:w="2575" w:type="dxa"/>
            <w:vMerge w:val="restart"/>
            <w:shd w:val="clear" w:color="auto" w:fill="auto"/>
          </w:tcPr>
          <w:p w14:paraId="209F1D04"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construction activities</w:t>
            </w:r>
          </w:p>
        </w:tc>
        <w:tc>
          <w:tcPr>
            <w:tcW w:w="6272" w:type="dxa"/>
            <w:shd w:val="clear" w:color="auto" w:fill="auto"/>
          </w:tcPr>
          <w:p w14:paraId="1328D721"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Engage experienced artisans for construction works.</w:t>
            </w:r>
          </w:p>
          <w:p w14:paraId="20D1DB11"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All workers should be given proper induction/orientation on safety. </w:t>
            </w:r>
          </w:p>
          <w:p w14:paraId="2DCDD8FE"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The contractors will have a Health &amp; Safety Policy and procedures to guide the construction activities. </w:t>
            </w:r>
          </w:p>
          <w:p w14:paraId="4D0A5C7E"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Regularly service all equipment and machinery to ensure they are in good working condition.</w:t>
            </w:r>
          </w:p>
          <w:p w14:paraId="218B2DE9"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there are first aid kits on site and a trained person to administer first aid. </w:t>
            </w:r>
          </w:p>
          <w:p w14:paraId="736CF8D7"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and enforce the use of appropriate personal protective equipment (PPE) such as safety boots, reflective jackets, hard hats, hand gloves, earplugs, nose masks, etc. </w:t>
            </w:r>
          </w:p>
          <w:p w14:paraId="36934EF6"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Proof of competence for all equipment/machine operators will be required and established through inspection of valid drivers or operator’s license or documents.</w:t>
            </w:r>
          </w:p>
        </w:tc>
        <w:tc>
          <w:tcPr>
            <w:tcW w:w="1967" w:type="dxa"/>
            <w:shd w:val="clear" w:color="auto" w:fill="auto"/>
          </w:tcPr>
          <w:p w14:paraId="4C48FAC6" w14:textId="77777777" w:rsidR="00104435" w:rsidRPr="008C3404" w:rsidRDefault="00104435" w:rsidP="00093BC4">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Contractor/ Engineering Consultant</w:t>
            </w:r>
            <w:r w:rsidRPr="008C3404">
              <w:rPr>
                <w:rFonts w:asciiTheme="minorHAnsi" w:hAnsiTheme="minorHAnsi" w:cstheme="minorHAnsi"/>
                <w:sz w:val="18"/>
                <w:szCs w:val="18"/>
                <w:highlight w:val="yellow"/>
                <w:lang w:val="en-GB"/>
              </w:rPr>
              <w:t xml:space="preserve"> </w:t>
            </w:r>
          </w:p>
        </w:tc>
        <w:tc>
          <w:tcPr>
            <w:tcW w:w="1582" w:type="dxa"/>
            <w:vMerge w:val="restart"/>
            <w:shd w:val="clear" w:color="auto" w:fill="auto"/>
          </w:tcPr>
          <w:p w14:paraId="26C95BBE"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77C28E54" w14:textId="77777777" w:rsidTr="00143E45">
        <w:trPr>
          <w:gridAfter w:val="1"/>
          <w:wAfter w:w="17" w:type="dxa"/>
          <w:trHeight w:val="915"/>
        </w:trPr>
        <w:tc>
          <w:tcPr>
            <w:tcW w:w="613" w:type="dxa"/>
            <w:vMerge/>
            <w:shd w:val="clear" w:color="auto" w:fill="auto"/>
          </w:tcPr>
          <w:p w14:paraId="1945D3C2"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vMerge/>
            <w:shd w:val="clear" w:color="auto" w:fill="auto"/>
          </w:tcPr>
          <w:p w14:paraId="26D97532" w14:textId="77777777" w:rsidR="00104435" w:rsidRPr="008C3404" w:rsidRDefault="00104435" w:rsidP="00093BC4">
            <w:pPr>
              <w:jc w:val="both"/>
              <w:rPr>
                <w:rFonts w:asciiTheme="minorHAnsi" w:hAnsiTheme="minorHAnsi" w:cstheme="minorHAnsi"/>
                <w:sz w:val="18"/>
                <w:szCs w:val="18"/>
                <w:highlight w:val="yellow"/>
                <w:lang w:val="en-GB"/>
              </w:rPr>
            </w:pPr>
          </w:p>
        </w:tc>
        <w:tc>
          <w:tcPr>
            <w:tcW w:w="2575" w:type="dxa"/>
            <w:vMerge/>
            <w:shd w:val="clear" w:color="auto" w:fill="auto"/>
          </w:tcPr>
          <w:p w14:paraId="7F71D015"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highlight w:val="yellow"/>
              </w:rPr>
            </w:pPr>
          </w:p>
        </w:tc>
        <w:tc>
          <w:tcPr>
            <w:tcW w:w="6272" w:type="dxa"/>
            <w:shd w:val="clear" w:color="auto" w:fill="FFFFFF"/>
          </w:tcPr>
          <w:p w14:paraId="4C48BC6D"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Comply with all site rules and regulations.</w:t>
            </w:r>
          </w:p>
          <w:p w14:paraId="1D7172BF"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Apply sanctions where safety procedures are not adhered to.</w:t>
            </w:r>
          </w:p>
          <w:p w14:paraId="244BD85D"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Site meetings should create awareness on OHS.</w:t>
            </w:r>
          </w:p>
        </w:tc>
        <w:tc>
          <w:tcPr>
            <w:tcW w:w="1967" w:type="dxa"/>
            <w:shd w:val="clear" w:color="auto" w:fill="auto"/>
          </w:tcPr>
          <w:p w14:paraId="0CB82C7F" w14:textId="77777777" w:rsidR="00104435" w:rsidRPr="008C3404" w:rsidRDefault="00104435" w:rsidP="00093BC4">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Contractor/ Engineering Consultant</w:t>
            </w:r>
            <w:r w:rsidRPr="008C3404">
              <w:rPr>
                <w:rFonts w:asciiTheme="minorHAnsi" w:hAnsiTheme="minorHAnsi" w:cstheme="minorHAnsi"/>
                <w:sz w:val="18"/>
                <w:szCs w:val="18"/>
                <w:highlight w:val="yellow"/>
                <w:lang w:val="en-GB"/>
              </w:rPr>
              <w:t xml:space="preserve"> </w:t>
            </w:r>
          </w:p>
        </w:tc>
        <w:tc>
          <w:tcPr>
            <w:tcW w:w="1582" w:type="dxa"/>
            <w:vMerge/>
            <w:shd w:val="clear" w:color="auto" w:fill="auto"/>
          </w:tcPr>
          <w:p w14:paraId="108FCD45" w14:textId="77777777" w:rsidR="00104435" w:rsidRPr="008C3404" w:rsidRDefault="00104435" w:rsidP="00093BC4">
            <w:pPr>
              <w:jc w:val="both"/>
              <w:rPr>
                <w:rFonts w:asciiTheme="minorHAnsi" w:hAnsiTheme="minorHAnsi" w:cstheme="minorHAnsi"/>
                <w:sz w:val="18"/>
                <w:szCs w:val="18"/>
                <w:highlight w:val="yellow"/>
                <w:lang w:val="en-GB"/>
              </w:rPr>
            </w:pPr>
          </w:p>
        </w:tc>
      </w:tr>
      <w:tr w:rsidR="00143E45" w:rsidRPr="008C3404" w14:paraId="045B431C" w14:textId="77777777" w:rsidTr="00143E45">
        <w:trPr>
          <w:gridAfter w:val="1"/>
          <w:wAfter w:w="17" w:type="dxa"/>
        </w:trPr>
        <w:tc>
          <w:tcPr>
            <w:tcW w:w="613" w:type="dxa"/>
            <w:shd w:val="clear" w:color="auto" w:fill="auto"/>
          </w:tcPr>
          <w:p w14:paraId="7DDB2A8B" w14:textId="77777777" w:rsidR="00104435" w:rsidRPr="008C3404" w:rsidRDefault="00104435"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5BFC046A"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Public safety and traffic issues</w:t>
            </w:r>
          </w:p>
        </w:tc>
        <w:tc>
          <w:tcPr>
            <w:tcW w:w="2575" w:type="dxa"/>
            <w:shd w:val="clear" w:color="auto" w:fill="auto"/>
          </w:tcPr>
          <w:p w14:paraId="6E424254" w14:textId="77777777" w:rsidR="00104435" w:rsidRPr="008C3404" w:rsidRDefault="0010443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construction phase activities</w:t>
            </w:r>
          </w:p>
        </w:tc>
        <w:tc>
          <w:tcPr>
            <w:tcW w:w="6272" w:type="dxa"/>
            <w:shd w:val="clear" w:color="auto" w:fill="auto"/>
          </w:tcPr>
          <w:p w14:paraId="7EF778F6"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Hoard off the construction sites to prevent access by unauthorised persons. </w:t>
            </w:r>
          </w:p>
          <w:p w14:paraId="76E87DA9" w14:textId="77777777" w:rsidR="00104435" w:rsidRPr="008C3404" w:rsidRDefault="00104435"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The culverts will not be constructed simultaneously, they will be constructed one after the other so as to prevent a complete blockage of access roads to homes and shops. When the Third culvert is being constructed, there would be a possible rerouting. (see </w:t>
            </w:r>
            <w:r w:rsidRPr="008C3404">
              <w:rPr>
                <w:rFonts w:asciiTheme="minorHAnsi" w:hAnsiTheme="minorHAnsi" w:cstheme="minorHAnsi"/>
                <w:b/>
                <w:sz w:val="18"/>
                <w:szCs w:val="18"/>
              </w:rPr>
              <w:t>ANNEX 3</w:t>
            </w:r>
            <w:r w:rsidRPr="008C3404">
              <w:rPr>
                <w:rFonts w:asciiTheme="minorHAnsi" w:hAnsiTheme="minorHAnsi" w:cstheme="minorHAnsi"/>
                <w:sz w:val="18"/>
                <w:szCs w:val="18"/>
              </w:rPr>
              <w:t xml:space="preserve">) </w:t>
            </w:r>
          </w:p>
          <w:p w14:paraId="5029A5D1" w14:textId="77777777" w:rsidR="00104435" w:rsidRPr="008C3404" w:rsidRDefault="00104435"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Transport of materials to the site will not be done during peak traffic hours </w:t>
            </w:r>
          </w:p>
          <w:p w14:paraId="68CB32A4" w14:textId="77777777" w:rsidR="00104435" w:rsidRPr="008C3404" w:rsidRDefault="00104435"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Warning signs and notices will be placed at all dangerous sites, including open trenches meant for culvert construction.</w:t>
            </w:r>
          </w:p>
          <w:p w14:paraId="5662B71C" w14:textId="77777777" w:rsidR="00104435" w:rsidRPr="008C3404" w:rsidRDefault="00104435"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adequate signage to warn motorists of blockage due to culvert construction. </w:t>
            </w:r>
          </w:p>
          <w:p w14:paraId="24179ED7" w14:textId="77777777" w:rsidR="00104435" w:rsidRPr="008C3404" w:rsidRDefault="00104435" w:rsidP="0047132C">
            <w:pPr>
              <w:pStyle w:val="ListParagraph"/>
              <w:numPr>
                <w:ilvl w:val="0"/>
                <w:numId w:val="14"/>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Transport of materials to the site will not be done during peak traffic hours between 7am to 9am and 4pm to 6pm.</w:t>
            </w:r>
          </w:p>
          <w:p w14:paraId="393566A3"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Speed limit for all vehicles and construction equipment should be less than 20km/h within the drain construction corridor.</w:t>
            </w:r>
          </w:p>
          <w:p w14:paraId="4DD562D7" w14:textId="77777777" w:rsidR="00104435" w:rsidRPr="008C3404" w:rsidRDefault="0010443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delivery trucks hired/contracted are in good condition to prevent breakdowns on roads. </w:t>
            </w:r>
          </w:p>
          <w:p w14:paraId="50AF4E76" w14:textId="77ADB216" w:rsidR="000C1CD3" w:rsidRPr="008C3404" w:rsidRDefault="00706A82"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foot bridges at appropriate locations in consultation with the Assembly member to assist the public to safely cross the drains.  The fottbridges should be strong, </w:t>
            </w:r>
            <w:r w:rsidR="00810418" w:rsidRPr="008C3404">
              <w:rPr>
                <w:rFonts w:asciiTheme="minorHAnsi" w:hAnsiTheme="minorHAnsi" w:cstheme="minorHAnsi"/>
                <w:sz w:val="18"/>
                <w:szCs w:val="18"/>
              </w:rPr>
              <w:t xml:space="preserve">child friendly </w:t>
            </w:r>
            <w:r w:rsidRPr="008C3404">
              <w:rPr>
                <w:rFonts w:asciiTheme="minorHAnsi" w:hAnsiTheme="minorHAnsi" w:cstheme="minorHAnsi"/>
                <w:sz w:val="18"/>
                <w:szCs w:val="18"/>
              </w:rPr>
              <w:t>and fitted with hand rails</w:t>
            </w:r>
            <w:r w:rsidR="00810418" w:rsidRPr="008C3404">
              <w:rPr>
                <w:rFonts w:asciiTheme="minorHAnsi" w:hAnsiTheme="minorHAnsi" w:cstheme="minorHAnsi"/>
                <w:sz w:val="18"/>
                <w:szCs w:val="18"/>
              </w:rPr>
              <w:t xml:space="preserve"> to prevent people falling ove</w:t>
            </w:r>
            <w:r w:rsidRPr="008C3404">
              <w:rPr>
                <w:rFonts w:asciiTheme="minorHAnsi" w:hAnsiTheme="minorHAnsi" w:cstheme="minorHAnsi"/>
                <w:sz w:val="18"/>
                <w:szCs w:val="18"/>
              </w:rPr>
              <w:t xml:space="preserve">r or the footbridge collapsing. </w:t>
            </w:r>
          </w:p>
        </w:tc>
        <w:tc>
          <w:tcPr>
            <w:tcW w:w="1967" w:type="dxa"/>
            <w:shd w:val="clear" w:color="auto" w:fill="auto"/>
          </w:tcPr>
          <w:p w14:paraId="7061D723"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7487447C" w14:textId="77777777" w:rsidR="00104435" w:rsidRPr="008C3404" w:rsidRDefault="00104435" w:rsidP="00093BC4">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3E15E12A" w14:textId="77777777" w:rsidTr="00143E45">
        <w:trPr>
          <w:gridAfter w:val="1"/>
          <w:wAfter w:w="17" w:type="dxa"/>
        </w:trPr>
        <w:tc>
          <w:tcPr>
            <w:tcW w:w="613" w:type="dxa"/>
            <w:shd w:val="clear" w:color="auto" w:fill="auto"/>
          </w:tcPr>
          <w:p w14:paraId="3C2A389A" w14:textId="77777777" w:rsidR="00D55999" w:rsidRPr="008C3404" w:rsidRDefault="00D55999"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3ACA44F6"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Sanitation and public health impacts</w:t>
            </w:r>
          </w:p>
        </w:tc>
        <w:tc>
          <w:tcPr>
            <w:tcW w:w="2575" w:type="dxa"/>
            <w:shd w:val="clear" w:color="auto" w:fill="auto"/>
          </w:tcPr>
          <w:p w14:paraId="7CC4631C"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construction phase activities</w:t>
            </w:r>
          </w:p>
        </w:tc>
        <w:tc>
          <w:tcPr>
            <w:tcW w:w="6272" w:type="dxa"/>
            <w:shd w:val="clear" w:color="auto" w:fill="auto"/>
          </w:tcPr>
          <w:p w14:paraId="151B2FE5" w14:textId="77777777"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As a policy, open defecation is prohibited, and any construction worker found violating this policy will be sacked.</w:t>
            </w:r>
          </w:p>
          <w:p w14:paraId="4F092E72"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waste bins at project site to minimise littering of the site, and final disposal of waste will be done at the GEMA approved waste dump sites only. </w:t>
            </w:r>
          </w:p>
          <w:p w14:paraId="2E47A57B"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the availability of toilet facilities for use by construction workers. </w:t>
            </w:r>
          </w:p>
          <w:p w14:paraId="0DA41FE7" w14:textId="77777777" w:rsidR="00D55999" w:rsidRPr="008C3404" w:rsidRDefault="00D55999" w:rsidP="0047132C">
            <w:pPr>
              <w:pStyle w:val="ListParagraph"/>
              <w:numPr>
                <w:ilvl w:val="1"/>
                <w:numId w:val="16"/>
              </w:numPr>
              <w:spacing w:line="260" w:lineRule="exact"/>
              <w:ind w:left="736"/>
              <w:jc w:val="both"/>
              <w:rPr>
                <w:rFonts w:asciiTheme="minorHAnsi" w:hAnsiTheme="minorHAnsi" w:cstheme="minorHAnsi"/>
                <w:sz w:val="18"/>
                <w:szCs w:val="18"/>
              </w:rPr>
            </w:pPr>
            <w:r w:rsidRPr="008C3404">
              <w:rPr>
                <w:rFonts w:asciiTheme="minorHAnsi" w:hAnsiTheme="minorHAnsi" w:cstheme="minorHAnsi"/>
                <w:sz w:val="18"/>
                <w:szCs w:val="18"/>
              </w:rPr>
              <w:t xml:space="preserve">provide mobile toilet facilities, which must be regularly maintained and cleaned. </w:t>
            </w:r>
          </w:p>
          <w:p w14:paraId="6C688794" w14:textId="77777777" w:rsidR="00D55999" w:rsidRPr="008C3404" w:rsidRDefault="00D55999" w:rsidP="0047132C">
            <w:pPr>
              <w:pStyle w:val="ListParagraph"/>
              <w:numPr>
                <w:ilvl w:val="1"/>
                <w:numId w:val="16"/>
              </w:numPr>
              <w:spacing w:line="260" w:lineRule="exact"/>
              <w:ind w:left="736"/>
              <w:jc w:val="both"/>
              <w:rPr>
                <w:rFonts w:asciiTheme="minorHAnsi" w:hAnsiTheme="minorHAnsi" w:cstheme="minorHAnsi"/>
                <w:sz w:val="18"/>
                <w:szCs w:val="18"/>
              </w:rPr>
            </w:pPr>
            <w:r w:rsidRPr="008C3404">
              <w:rPr>
                <w:rFonts w:asciiTheme="minorHAnsi" w:hAnsiTheme="minorHAnsi" w:cstheme="minorHAnsi"/>
                <w:sz w:val="18"/>
                <w:szCs w:val="18"/>
              </w:rPr>
              <w:t xml:space="preserve">Arrange for the possibility of using public toilets </w:t>
            </w:r>
          </w:p>
          <w:p w14:paraId="01262E7B" w14:textId="77777777"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Food vendors and hawkers will be sensitized to use the public toilet facilities in the vicinity of the project area to prevent open defecation.</w:t>
            </w:r>
          </w:p>
          <w:p w14:paraId="30D1E5F3"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lastRenderedPageBreak/>
              <w:t xml:space="preserve">Drain off all trenches or excavations made during the construction to avoid the occurrence of stagnant water </w:t>
            </w:r>
          </w:p>
          <w:p w14:paraId="7F6F56C5" w14:textId="77777777"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Potable water in filtered water sachets from certified sources will be made available at workplaces as workers’ drinking water.</w:t>
            </w:r>
          </w:p>
        </w:tc>
        <w:tc>
          <w:tcPr>
            <w:tcW w:w="1967" w:type="dxa"/>
            <w:shd w:val="clear" w:color="auto" w:fill="auto"/>
          </w:tcPr>
          <w:p w14:paraId="6D60B172"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lastRenderedPageBreak/>
              <w:t>Contractor/ Engineering Consultant</w:t>
            </w:r>
          </w:p>
        </w:tc>
        <w:tc>
          <w:tcPr>
            <w:tcW w:w="1582" w:type="dxa"/>
            <w:shd w:val="clear" w:color="auto" w:fill="auto"/>
          </w:tcPr>
          <w:p w14:paraId="31845DF9" w14:textId="30B06D25"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5834DB9E" w14:textId="77777777" w:rsidTr="00143E45">
        <w:trPr>
          <w:gridAfter w:val="1"/>
          <w:wAfter w:w="17" w:type="dxa"/>
        </w:trPr>
        <w:tc>
          <w:tcPr>
            <w:tcW w:w="613" w:type="dxa"/>
            <w:shd w:val="clear" w:color="auto" w:fill="auto"/>
          </w:tcPr>
          <w:p w14:paraId="6F9A8720" w14:textId="77777777" w:rsidR="00D55999" w:rsidRPr="008C3404" w:rsidRDefault="00D55999" w:rsidP="0047132C">
            <w:pPr>
              <w:pStyle w:val="ListParagraph"/>
              <w:numPr>
                <w:ilvl w:val="0"/>
                <w:numId w:val="64"/>
              </w:numPr>
              <w:spacing w:line="300" w:lineRule="exact"/>
              <w:ind w:left="434"/>
              <w:jc w:val="both"/>
              <w:rPr>
                <w:rFonts w:asciiTheme="minorHAnsi" w:hAnsiTheme="minorHAnsi" w:cstheme="minorHAnsi"/>
                <w:sz w:val="18"/>
                <w:szCs w:val="18"/>
              </w:rPr>
            </w:pPr>
          </w:p>
        </w:tc>
        <w:tc>
          <w:tcPr>
            <w:tcW w:w="1995" w:type="dxa"/>
            <w:shd w:val="clear" w:color="auto" w:fill="auto"/>
          </w:tcPr>
          <w:p w14:paraId="163EDCC0" w14:textId="6E59316A"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Impact from the Influx of </w:t>
            </w:r>
            <w:r w:rsidR="00313D69" w:rsidRPr="008C3404">
              <w:rPr>
                <w:rFonts w:asciiTheme="minorHAnsi" w:hAnsiTheme="minorHAnsi" w:cstheme="minorHAnsi"/>
                <w:sz w:val="18"/>
                <w:szCs w:val="18"/>
                <w:lang w:val="en-GB"/>
              </w:rPr>
              <w:t>Labour</w:t>
            </w:r>
          </w:p>
        </w:tc>
        <w:tc>
          <w:tcPr>
            <w:tcW w:w="2575" w:type="dxa"/>
            <w:shd w:val="clear" w:color="auto" w:fill="auto"/>
          </w:tcPr>
          <w:p w14:paraId="04A76AA0" w14:textId="35696A4A"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Beneficiary communities</w:t>
            </w:r>
          </w:p>
        </w:tc>
        <w:tc>
          <w:tcPr>
            <w:tcW w:w="6272" w:type="dxa"/>
            <w:shd w:val="clear" w:color="auto" w:fill="auto"/>
          </w:tcPr>
          <w:p w14:paraId="40C4CB4D" w14:textId="77777777" w:rsidR="008944BF" w:rsidRPr="008C3404" w:rsidRDefault="008944BF"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Workers will be made aware of the Code of Conduct at Induction, weekly safety meetings and Project monthly meetings.</w:t>
            </w:r>
          </w:p>
          <w:p w14:paraId="7661DC42" w14:textId="3F200E3B"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Contractor will ensure all workers comply with the Code of Conduct on site </w:t>
            </w:r>
          </w:p>
          <w:p w14:paraId="3B18CAC7" w14:textId="77777777"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Appropriate punitive measure will be applied in the event of any misbehaviour by workers on site. </w:t>
            </w:r>
          </w:p>
          <w:p w14:paraId="25B22A6F" w14:textId="36FFB1A7" w:rsidR="00D55999" w:rsidRPr="008C3404" w:rsidRDefault="00D55999" w:rsidP="0047132C">
            <w:pPr>
              <w:pStyle w:val="ListParagraph"/>
              <w:numPr>
                <w:ilvl w:val="0"/>
                <w:numId w:val="16"/>
              </w:num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Open communication channels will be maintained through the grievance redress mechanism to enable the community members report on any misbehaviour by workers. </w:t>
            </w:r>
          </w:p>
        </w:tc>
        <w:tc>
          <w:tcPr>
            <w:tcW w:w="1967" w:type="dxa"/>
            <w:shd w:val="clear" w:color="auto" w:fill="auto"/>
          </w:tcPr>
          <w:p w14:paraId="3F12A18B" w14:textId="45A3B022"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48CC1455" w14:textId="359D20B1"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D55999" w:rsidRPr="008C3404" w14:paraId="0CD39602" w14:textId="77777777" w:rsidTr="00093BC4">
        <w:trPr>
          <w:trHeight w:val="350"/>
        </w:trPr>
        <w:tc>
          <w:tcPr>
            <w:tcW w:w="15021" w:type="dxa"/>
            <w:gridSpan w:val="7"/>
            <w:shd w:val="clear" w:color="auto" w:fill="F7CAAC" w:themeFill="accent2" w:themeFillTint="66"/>
          </w:tcPr>
          <w:p w14:paraId="686BDB93" w14:textId="77777777" w:rsidR="00D55999" w:rsidRPr="008C3404" w:rsidRDefault="00D55999" w:rsidP="00D55999">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OPERATIONAL AND MAINTENANCE PHASE</w:t>
            </w:r>
          </w:p>
        </w:tc>
      </w:tr>
      <w:tr w:rsidR="00143E45" w:rsidRPr="008C3404" w14:paraId="55F3481B" w14:textId="77777777" w:rsidTr="00143E45">
        <w:trPr>
          <w:gridAfter w:val="1"/>
          <w:wAfter w:w="17" w:type="dxa"/>
        </w:trPr>
        <w:tc>
          <w:tcPr>
            <w:tcW w:w="613" w:type="dxa"/>
            <w:shd w:val="clear" w:color="auto" w:fill="auto"/>
          </w:tcPr>
          <w:p w14:paraId="2C2E8B04" w14:textId="77777777" w:rsidR="00D55999" w:rsidRPr="008C3404" w:rsidRDefault="00D55999" w:rsidP="0047132C">
            <w:pPr>
              <w:pStyle w:val="ListParagraph"/>
              <w:numPr>
                <w:ilvl w:val="0"/>
                <w:numId w:val="58"/>
              </w:numPr>
              <w:spacing w:line="300" w:lineRule="exact"/>
              <w:jc w:val="both"/>
              <w:rPr>
                <w:rFonts w:asciiTheme="minorHAnsi" w:hAnsiTheme="minorHAnsi" w:cstheme="minorHAnsi"/>
                <w:sz w:val="18"/>
                <w:szCs w:val="18"/>
              </w:rPr>
            </w:pPr>
          </w:p>
        </w:tc>
        <w:tc>
          <w:tcPr>
            <w:tcW w:w="1995" w:type="dxa"/>
            <w:shd w:val="clear" w:color="auto" w:fill="auto"/>
          </w:tcPr>
          <w:p w14:paraId="1097EC73"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Waste generation and disposal </w:t>
            </w:r>
          </w:p>
        </w:tc>
        <w:tc>
          <w:tcPr>
            <w:tcW w:w="2575" w:type="dxa"/>
            <w:shd w:val="clear" w:color="auto" w:fill="auto"/>
          </w:tcPr>
          <w:p w14:paraId="2F56C302"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Desilting/maintenance of drains</w:t>
            </w:r>
          </w:p>
        </w:tc>
        <w:tc>
          <w:tcPr>
            <w:tcW w:w="6272" w:type="dxa"/>
            <w:shd w:val="clear" w:color="auto" w:fill="auto"/>
          </w:tcPr>
          <w:p w14:paraId="6BE85968" w14:textId="77777777" w:rsidR="00E34E79" w:rsidRPr="008C3404" w:rsidRDefault="00E34E7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Waste management Department of the GEMA to provide and implement a schedule for the maintenance and desilting of all drains within their jurisdiction</w:t>
            </w:r>
          </w:p>
          <w:p w14:paraId="4BBAEECE" w14:textId="77777777" w:rsidR="00E34E79" w:rsidRPr="008C3404" w:rsidRDefault="00E34E7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Silt and waste from the desilting/maintenance of drains should be promptly removed from the drain corridor to prevent them from being washed back into drain by runoff and also prevent nuisance to motorists and pedestrians.</w:t>
            </w:r>
          </w:p>
          <w:p w14:paraId="2E83E54A"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Segregate waste from maintenance/desilting of drains (i.e. separate sand/silt materials from garbage),</w:t>
            </w:r>
          </w:p>
          <w:p w14:paraId="15001F41"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Make available sand/silt materials obtained from desilting of drain to interested local communities and private individuals for their private projects.</w:t>
            </w:r>
          </w:p>
          <w:p w14:paraId="40BBAC26"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Identify land requiring reclamation and send any excess silt materials to such places instead of to landfill sites.</w:t>
            </w:r>
          </w:p>
          <w:p w14:paraId="31176924"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Dispose of plastic and other garbage from maintenance and desilting activities at approved dump sites if it cannot be reused. </w:t>
            </w:r>
          </w:p>
          <w:p w14:paraId="7AC7F5BC" w14:textId="22339DAF" w:rsidR="00592423" w:rsidRPr="008C3404" w:rsidRDefault="00592423"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that Waste bins/Skips supplied to the communities are emptied on a regular basis.</w:t>
            </w:r>
          </w:p>
        </w:tc>
        <w:tc>
          <w:tcPr>
            <w:tcW w:w="1967" w:type="dxa"/>
            <w:shd w:val="clear" w:color="auto" w:fill="auto"/>
          </w:tcPr>
          <w:p w14:paraId="642B1585" w14:textId="20C19186" w:rsidR="00D55999" w:rsidRPr="008C3404" w:rsidRDefault="00D55999" w:rsidP="00D55999">
            <w:pPr>
              <w:jc w:val="both"/>
              <w:rPr>
                <w:rFonts w:asciiTheme="minorHAnsi" w:hAnsiTheme="minorHAnsi" w:cstheme="minorHAnsi"/>
                <w:sz w:val="18"/>
                <w:szCs w:val="18"/>
              </w:rPr>
            </w:pPr>
            <w:r w:rsidRPr="008C3404">
              <w:rPr>
                <w:rFonts w:asciiTheme="minorHAnsi" w:hAnsiTheme="minorHAnsi" w:cstheme="minorHAnsi"/>
                <w:sz w:val="18"/>
                <w:szCs w:val="18"/>
                <w:lang w:val="en-GB"/>
              </w:rPr>
              <w:t>Contractor/ GEMA</w:t>
            </w:r>
            <w:r w:rsidR="00143E45" w:rsidRPr="008C3404">
              <w:rPr>
                <w:rFonts w:asciiTheme="minorHAnsi" w:hAnsiTheme="minorHAnsi" w:cstheme="minorHAnsi"/>
                <w:sz w:val="18"/>
                <w:szCs w:val="18"/>
                <w:lang w:val="en-GB"/>
              </w:rPr>
              <w:t xml:space="preserve"> </w:t>
            </w:r>
            <w:r w:rsidR="00143E45" w:rsidRPr="008C3404">
              <w:rPr>
                <w:rFonts w:asciiTheme="minorHAnsi" w:hAnsiTheme="minorHAnsi" w:cstheme="minorHAnsi"/>
                <w:sz w:val="18"/>
                <w:szCs w:val="18"/>
              </w:rPr>
              <w:t>Municipal Environmental Health and Management Department</w:t>
            </w:r>
            <w:r w:rsidR="00592423" w:rsidRPr="008C3404">
              <w:rPr>
                <w:rFonts w:asciiTheme="minorHAnsi" w:hAnsiTheme="minorHAnsi" w:cstheme="minorHAnsi"/>
                <w:sz w:val="18"/>
                <w:szCs w:val="18"/>
              </w:rPr>
              <w:t>/ Waste management institution contracted by GEMA.</w:t>
            </w:r>
          </w:p>
          <w:p w14:paraId="63E582A1" w14:textId="77777777" w:rsidR="00D55999" w:rsidRPr="008C3404" w:rsidRDefault="00D55999" w:rsidP="00D55999">
            <w:pPr>
              <w:jc w:val="both"/>
              <w:rPr>
                <w:rFonts w:asciiTheme="minorHAnsi" w:hAnsiTheme="minorHAnsi" w:cstheme="minorHAnsi"/>
                <w:sz w:val="18"/>
                <w:szCs w:val="18"/>
              </w:rPr>
            </w:pPr>
          </w:p>
        </w:tc>
        <w:tc>
          <w:tcPr>
            <w:tcW w:w="1582" w:type="dxa"/>
            <w:shd w:val="clear" w:color="auto" w:fill="auto"/>
          </w:tcPr>
          <w:p w14:paraId="76D1493B" w14:textId="064E71CF"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2,000.00</w:t>
            </w:r>
          </w:p>
        </w:tc>
      </w:tr>
      <w:tr w:rsidR="00143E45" w:rsidRPr="008C3404" w14:paraId="07A252C8" w14:textId="77777777" w:rsidTr="00143E45">
        <w:trPr>
          <w:gridAfter w:val="1"/>
          <w:wAfter w:w="17" w:type="dxa"/>
        </w:trPr>
        <w:tc>
          <w:tcPr>
            <w:tcW w:w="613" w:type="dxa"/>
            <w:shd w:val="clear" w:color="auto" w:fill="auto"/>
          </w:tcPr>
          <w:p w14:paraId="4EC40AD5" w14:textId="77777777" w:rsidR="00D55999" w:rsidRPr="008C3404" w:rsidRDefault="00D55999" w:rsidP="0047132C">
            <w:pPr>
              <w:pStyle w:val="ListParagraph"/>
              <w:numPr>
                <w:ilvl w:val="0"/>
                <w:numId w:val="58"/>
              </w:numPr>
              <w:spacing w:line="300" w:lineRule="exact"/>
              <w:jc w:val="both"/>
              <w:rPr>
                <w:rFonts w:asciiTheme="minorHAnsi" w:hAnsiTheme="minorHAnsi" w:cstheme="minorHAnsi"/>
                <w:sz w:val="18"/>
                <w:szCs w:val="18"/>
              </w:rPr>
            </w:pPr>
          </w:p>
        </w:tc>
        <w:tc>
          <w:tcPr>
            <w:tcW w:w="1995" w:type="dxa"/>
            <w:shd w:val="clear" w:color="auto" w:fill="auto"/>
          </w:tcPr>
          <w:p w14:paraId="51E05E87" w14:textId="0F40542F" w:rsidR="00D55999" w:rsidRPr="008C3404" w:rsidRDefault="00D55999" w:rsidP="00D55999">
            <w:pPr>
              <w:jc w:val="both"/>
              <w:rPr>
                <w:rFonts w:asciiTheme="minorHAnsi" w:hAnsiTheme="minorHAnsi" w:cstheme="minorHAnsi"/>
                <w:sz w:val="18"/>
                <w:szCs w:val="18"/>
                <w:lang w:val="en-GB"/>
              </w:rPr>
            </w:pPr>
            <w:r w:rsidRPr="008C3404">
              <w:rPr>
                <w:sz w:val="18"/>
              </w:rPr>
              <w:t>Impact on geomorphology, hydrology and aquatic biota</w:t>
            </w:r>
          </w:p>
        </w:tc>
        <w:tc>
          <w:tcPr>
            <w:tcW w:w="2575" w:type="dxa"/>
            <w:shd w:val="clear" w:color="auto" w:fill="auto"/>
          </w:tcPr>
          <w:p w14:paraId="31EA5908"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Operation of the drain</w:t>
            </w:r>
          </w:p>
          <w:p w14:paraId="27973005" w14:textId="0666461A"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Desilting/maintenance of drains</w:t>
            </w:r>
          </w:p>
        </w:tc>
        <w:tc>
          <w:tcPr>
            <w:tcW w:w="6272" w:type="dxa"/>
            <w:shd w:val="clear" w:color="auto" w:fill="auto"/>
          </w:tcPr>
          <w:p w14:paraId="1C9BFDC8" w14:textId="592BA9F5"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Provide for a spillway into a pool at the end of each culvert outlet to reduce velocities, dissipate energy and eliminate perching.</w:t>
            </w:r>
          </w:p>
          <w:p w14:paraId="2763AD30"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prompt removal of debris from the catch pits, inlet and outlet of the culvert.</w:t>
            </w:r>
          </w:p>
          <w:p w14:paraId="6E19F486" w14:textId="35F7C183"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prompt removal piles of soil and desilted materials left along drain corridor during drain maintenance/desiliting</w:t>
            </w:r>
          </w:p>
        </w:tc>
        <w:tc>
          <w:tcPr>
            <w:tcW w:w="1967" w:type="dxa"/>
            <w:shd w:val="clear" w:color="auto" w:fill="auto"/>
          </w:tcPr>
          <w:p w14:paraId="74C6A82C" w14:textId="5C4953E9"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w:t>
            </w:r>
            <w:r w:rsidR="00143E45" w:rsidRPr="008C3404">
              <w:rPr>
                <w:rFonts w:asciiTheme="minorHAnsi" w:hAnsiTheme="minorHAnsi" w:cstheme="minorHAnsi"/>
                <w:sz w:val="18"/>
                <w:szCs w:val="18"/>
                <w:lang w:val="en-GB"/>
              </w:rPr>
              <w:t xml:space="preserve">/ </w:t>
            </w:r>
            <w:r w:rsidR="00143E45" w:rsidRPr="008C3404">
              <w:rPr>
                <w:rFonts w:asciiTheme="minorHAnsi" w:hAnsiTheme="minorHAnsi" w:cstheme="minorHAnsi"/>
                <w:sz w:val="18"/>
                <w:szCs w:val="18"/>
              </w:rPr>
              <w:t>Municipal Environmental Health and Management Department</w:t>
            </w:r>
          </w:p>
        </w:tc>
        <w:tc>
          <w:tcPr>
            <w:tcW w:w="1582" w:type="dxa"/>
            <w:shd w:val="clear" w:color="auto" w:fill="auto"/>
          </w:tcPr>
          <w:p w14:paraId="042E849E" w14:textId="60431210"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No Additional cost aside from BOQ.</w:t>
            </w:r>
          </w:p>
        </w:tc>
      </w:tr>
      <w:tr w:rsidR="00143E45" w:rsidRPr="008C3404" w14:paraId="6323CFDA" w14:textId="77777777" w:rsidTr="00143E45">
        <w:trPr>
          <w:gridAfter w:val="1"/>
          <w:wAfter w:w="17" w:type="dxa"/>
        </w:trPr>
        <w:tc>
          <w:tcPr>
            <w:tcW w:w="613" w:type="dxa"/>
            <w:shd w:val="clear" w:color="auto" w:fill="auto"/>
          </w:tcPr>
          <w:p w14:paraId="71220E65" w14:textId="77777777" w:rsidR="00D55999" w:rsidRPr="008C3404" w:rsidRDefault="00D55999" w:rsidP="0047132C">
            <w:pPr>
              <w:pStyle w:val="ListParagraph"/>
              <w:numPr>
                <w:ilvl w:val="0"/>
                <w:numId w:val="58"/>
              </w:numPr>
              <w:spacing w:line="300" w:lineRule="exact"/>
              <w:ind w:left="434"/>
              <w:jc w:val="both"/>
              <w:rPr>
                <w:rFonts w:asciiTheme="minorHAnsi" w:hAnsiTheme="minorHAnsi" w:cstheme="minorHAnsi"/>
                <w:sz w:val="18"/>
                <w:szCs w:val="18"/>
              </w:rPr>
            </w:pPr>
          </w:p>
        </w:tc>
        <w:tc>
          <w:tcPr>
            <w:tcW w:w="1995" w:type="dxa"/>
            <w:shd w:val="clear" w:color="auto" w:fill="auto"/>
          </w:tcPr>
          <w:p w14:paraId="428F29AF"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rPr>
              <w:t>Water Quality Deterioration</w:t>
            </w:r>
          </w:p>
        </w:tc>
        <w:tc>
          <w:tcPr>
            <w:tcW w:w="2575" w:type="dxa"/>
            <w:shd w:val="clear" w:color="auto" w:fill="auto"/>
          </w:tcPr>
          <w:p w14:paraId="093EF51F"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Desilting/maintenance of drains</w:t>
            </w:r>
          </w:p>
        </w:tc>
        <w:tc>
          <w:tcPr>
            <w:tcW w:w="6272" w:type="dxa"/>
            <w:shd w:val="clear" w:color="auto" w:fill="auto"/>
          </w:tcPr>
          <w:p w14:paraId="4F4E51DF"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Maintain vegetation along the drain corridor to retard erosion</w:t>
            </w:r>
          </w:p>
          <w:p w14:paraId="0AA7A6EA"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that contractors do not dispose of any waste oil, or refuse into the drain. </w:t>
            </w:r>
          </w:p>
          <w:p w14:paraId="5CBB1CBF"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prompt removal piles of soil and desilted materials left along drain corridor during drain maintenance/desilting</w:t>
            </w:r>
          </w:p>
          <w:p w14:paraId="114ABF01"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Conduct public education and awareness campaigns on the impacts of inappropriate sanitation practices such as disposal of solid waste and dislodgement of human excrement into drains.</w:t>
            </w:r>
          </w:p>
        </w:tc>
        <w:tc>
          <w:tcPr>
            <w:tcW w:w="1967" w:type="dxa"/>
            <w:shd w:val="clear" w:color="auto" w:fill="auto"/>
          </w:tcPr>
          <w:p w14:paraId="7B8E4740" w14:textId="7B57F74F" w:rsidR="00D55999" w:rsidRPr="008C3404" w:rsidRDefault="00D55999" w:rsidP="00D55999">
            <w:pPr>
              <w:jc w:val="both"/>
              <w:rPr>
                <w:rFonts w:asciiTheme="minorHAnsi" w:hAnsiTheme="minorHAnsi" w:cstheme="minorHAnsi"/>
                <w:sz w:val="18"/>
                <w:szCs w:val="18"/>
              </w:rPr>
            </w:pPr>
            <w:r w:rsidRPr="008C3404">
              <w:rPr>
                <w:rFonts w:asciiTheme="minorHAnsi" w:hAnsiTheme="minorHAnsi" w:cstheme="minorHAnsi"/>
                <w:sz w:val="18"/>
                <w:szCs w:val="18"/>
                <w:lang w:val="en-GB"/>
              </w:rPr>
              <w:t>GEMA</w:t>
            </w:r>
            <w:r w:rsidR="00143E45" w:rsidRPr="008C3404">
              <w:rPr>
                <w:rFonts w:asciiTheme="minorHAnsi" w:hAnsiTheme="minorHAnsi" w:cstheme="minorHAnsi"/>
                <w:sz w:val="18"/>
                <w:szCs w:val="18"/>
                <w:lang w:val="en-GB"/>
              </w:rPr>
              <w:t xml:space="preserve"> Municipal Works Department/ </w:t>
            </w:r>
            <w:r w:rsidR="00143E45" w:rsidRPr="008C3404">
              <w:rPr>
                <w:rFonts w:asciiTheme="minorHAnsi" w:hAnsiTheme="minorHAnsi" w:cstheme="minorHAnsi"/>
                <w:sz w:val="18"/>
                <w:szCs w:val="18"/>
              </w:rPr>
              <w:t>Municipal Environmental Health and Management Department</w:t>
            </w:r>
          </w:p>
          <w:p w14:paraId="1C5063CE" w14:textId="77777777" w:rsidR="00D55999" w:rsidRPr="008C3404" w:rsidRDefault="00D55999" w:rsidP="00D55999">
            <w:pPr>
              <w:jc w:val="both"/>
              <w:rPr>
                <w:rFonts w:asciiTheme="minorHAnsi" w:hAnsiTheme="minorHAnsi" w:cstheme="minorHAnsi"/>
                <w:sz w:val="18"/>
                <w:szCs w:val="18"/>
              </w:rPr>
            </w:pPr>
          </w:p>
        </w:tc>
        <w:tc>
          <w:tcPr>
            <w:tcW w:w="1582" w:type="dxa"/>
            <w:shd w:val="clear" w:color="auto" w:fill="auto"/>
          </w:tcPr>
          <w:p w14:paraId="53118B8F" w14:textId="0C277048"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3,000.00</w:t>
            </w:r>
          </w:p>
        </w:tc>
      </w:tr>
      <w:tr w:rsidR="00143E45" w:rsidRPr="008C3404" w14:paraId="026ABD70" w14:textId="77777777" w:rsidTr="00143E45">
        <w:trPr>
          <w:gridAfter w:val="1"/>
          <w:wAfter w:w="17" w:type="dxa"/>
        </w:trPr>
        <w:tc>
          <w:tcPr>
            <w:tcW w:w="613" w:type="dxa"/>
            <w:shd w:val="clear" w:color="auto" w:fill="auto"/>
          </w:tcPr>
          <w:p w14:paraId="6FE9D567" w14:textId="77777777" w:rsidR="00143E45" w:rsidRPr="008C3404" w:rsidRDefault="00143E45" w:rsidP="0047132C">
            <w:pPr>
              <w:pStyle w:val="ListParagraph"/>
              <w:numPr>
                <w:ilvl w:val="0"/>
                <w:numId w:val="58"/>
              </w:numPr>
              <w:spacing w:line="300" w:lineRule="exact"/>
              <w:ind w:left="434"/>
              <w:jc w:val="both"/>
              <w:rPr>
                <w:rFonts w:asciiTheme="minorHAnsi" w:hAnsiTheme="minorHAnsi" w:cstheme="minorHAnsi"/>
                <w:sz w:val="18"/>
                <w:szCs w:val="18"/>
              </w:rPr>
            </w:pPr>
          </w:p>
        </w:tc>
        <w:tc>
          <w:tcPr>
            <w:tcW w:w="1995" w:type="dxa"/>
            <w:shd w:val="clear" w:color="auto" w:fill="auto"/>
          </w:tcPr>
          <w:p w14:paraId="78ACD03E" w14:textId="77777777" w:rsidR="00143E45" w:rsidRPr="008C3404" w:rsidRDefault="00143E45" w:rsidP="00143E45">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Public health and safety impacts</w:t>
            </w:r>
          </w:p>
        </w:tc>
        <w:tc>
          <w:tcPr>
            <w:tcW w:w="2575" w:type="dxa"/>
            <w:shd w:val="clear" w:color="auto" w:fill="auto"/>
          </w:tcPr>
          <w:p w14:paraId="18BDD63C" w14:textId="77777777" w:rsidR="00143E45" w:rsidRPr="008C3404" w:rsidRDefault="00143E45"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Desilting/maintenance of drains</w:t>
            </w:r>
          </w:p>
        </w:tc>
        <w:tc>
          <w:tcPr>
            <w:tcW w:w="6272" w:type="dxa"/>
            <w:shd w:val="clear" w:color="auto" w:fill="auto"/>
          </w:tcPr>
          <w:p w14:paraId="45D06B14"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No free range defecation will be allowed within the drain corridor during maintenance for desilting works. </w:t>
            </w:r>
          </w:p>
          <w:p w14:paraId="67A8A957"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Keep record of the location all water pipelines in the drain RoW Identified and marked during construction to prevent rupturing during maintenance.</w:t>
            </w:r>
          </w:p>
          <w:p w14:paraId="4C756EF5"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Ensure that clear signages are provided for uncovered drain</w:t>
            </w:r>
          </w:p>
        </w:tc>
        <w:tc>
          <w:tcPr>
            <w:tcW w:w="1967" w:type="dxa"/>
            <w:shd w:val="clear" w:color="auto" w:fill="auto"/>
          </w:tcPr>
          <w:p w14:paraId="24D5342F" w14:textId="402F3018" w:rsidR="00143E45" w:rsidRPr="008C3404" w:rsidRDefault="00143E45" w:rsidP="00143E45">
            <w:pPr>
              <w:jc w:val="both"/>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c>
          <w:tcPr>
            <w:tcW w:w="1582" w:type="dxa"/>
            <w:shd w:val="clear" w:color="auto" w:fill="auto"/>
          </w:tcPr>
          <w:p w14:paraId="223FBE0D" w14:textId="020339EA" w:rsidR="00143E45" w:rsidRPr="008C3404" w:rsidRDefault="00143E45" w:rsidP="00143E45">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1,000.00</w:t>
            </w:r>
          </w:p>
        </w:tc>
      </w:tr>
      <w:tr w:rsidR="00143E45" w:rsidRPr="008C3404" w14:paraId="7E2A22EF" w14:textId="77777777" w:rsidTr="00143E45">
        <w:trPr>
          <w:gridAfter w:val="1"/>
          <w:wAfter w:w="17" w:type="dxa"/>
          <w:trHeight w:val="2987"/>
        </w:trPr>
        <w:tc>
          <w:tcPr>
            <w:tcW w:w="613" w:type="dxa"/>
            <w:shd w:val="clear" w:color="auto" w:fill="auto"/>
          </w:tcPr>
          <w:p w14:paraId="53F21474" w14:textId="77777777" w:rsidR="00143E45" w:rsidRPr="008C3404" w:rsidRDefault="00143E45" w:rsidP="0047132C">
            <w:pPr>
              <w:pStyle w:val="ListParagraph"/>
              <w:numPr>
                <w:ilvl w:val="0"/>
                <w:numId w:val="58"/>
              </w:numPr>
              <w:spacing w:line="300" w:lineRule="exact"/>
              <w:ind w:left="434"/>
              <w:jc w:val="both"/>
              <w:rPr>
                <w:rFonts w:asciiTheme="minorHAnsi" w:hAnsiTheme="minorHAnsi" w:cstheme="minorHAnsi"/>
                <w:sz w:val="18"/>
                <w:szCs w:val="18"/>
              </w:rPr>
            </w:pPr>
          </w:p>
        </w:tc>
        <w:tc>
          <w:tcPr>
            <w:tcW w:w="1995" w:type="dxa"/>
            <w:shd w:val="clear" w:color="auto" w:fill="auto"/>
          </w:tcPr>
          <w:p w14:paraId="09078AC6" w14:textId="77777777" w:rsidR="00143E45" w:rsidRPr="008C3404" w:rsidRDefault="00143E45" w:rsidP="00143E45">
            <w:pPr>
              <w:jc w:val="both"/>
              <w:rPr>
                <w:rFonts w:asciiTheme="minorHAnsi" w:hAnsiTheme="minorHAnsi" w:cstheme="minorHAnsi"/>
                <w:sz w:val="18"/>
                <w:szCs w:val="18"/>
                <w:highlight w:val="yellow"/>
                <w:lang w:val="en-GB"/>
              </w:rPr>
            </w:pPr>
            <w:r w:rsidRPr="008C3404">
              <w:rPr>
                <w:rFonts w:asciiTheme="minorHAnsi" w:hAnsiTheme="minorHAnsi" w:cstheme="minorHAnsi"/>
                <w:sz w:val="18"/>
                <w:szCs w:val="18"/>
                <w:lang w:val="en-GB"/>
              </w:rPr>
              <w:t>Occupational Health and Safety</w:t>
            </w:r>
          </w:p>
        </w:tc>
        <w:tc>
          <w:tcPr>
            <w:tcW w:w="2575" w:type="dxa"/>
            <w:shd w:val="clear" w:color="auto" w:fill="auto"/>
          </w:tcPr>
          <w:p w14:paraId="0163963D" w14:textId="77777777" w:rsidR="00143E45" w:rsidRPr="008C3404" w:rsidRDefault="00143E45" w:rsidP="00143E45">
            <w:pPr>
              <w:jc w:val="both"/>
              <w:rPr>
                <w:rFonts w:asciiTheme="minorHAnsi" w:hAnsiTheme="minorHAnsi" w:cstheme="minorHAnsi"/>
                <w:sz w:val="18"/>
                <w:szCs w:val="18"/>
                <w:highlight w:val="yellow"/>
                <w:lang w:val="en-GB"/>
              </w:rPr>
            </w:pPr>
          </w:p>
        </w:tc>
        <w:tc>
          <w:tcPr>
            <w:tcW w:w="6272" w:type="dxa"/>
            <w:shd w:val="clear" w:color="auto" w:fill="auto"/>
          </w:tcPr>
          <w:p w14:paraId="64876080"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Engage experienced artisans for maintenance works.</w:t>
            </w:r>
          </w:p>
          <w:p w14:paraId="388DED23"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All workers should be given proper induction/orientation on safety. </w:t>
            </w:r>
          </w:p>
          <w:p w14:paraId="37CF2677"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contractor have a Health &amp; Safety Policy and procedures to guide the construction activities. </w:t>
            </w:r>
          </w:p>
          <w:p w14:paraId="21037966"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Ensure there are first aid kits on site and a trained person to administer first aid. </w:t>
            </w:r>
          </w:p>
          <w:p w14:paraId="1D55138D"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Provide and enforce the use of appropriate personal protective equipment (PPE) such as safety boots, reflective jackets, hard hats, hand gloves, earplugs, nose masks, etc. </w:t>
            </w:r>
          </w:p>
          <w:p w14:paraId="63DBC55D"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Proof of competence for all equipment/machine operators will be required and established through inspection of valid drivers or operator’s license or documents.</w:t>
            </w:r>
          </w:p>
        </w:tc>
        <w:tc>
          <w:tcPr>
            <w:tcW w:w="1967" w:type="dxa"/>
            <w:shd w:val="clear" w:color="auto" w:fill="auto"/>
          </w:tcPr>
          <w:p w14:paraId="11F66F51" w14:textId="6DEBA974" w:rsidR="00143E45" w:rsidRPr="008C3404" w:rsidRDefault="00143E45" w:rsidP="00143E45">
            <w:pPr>
              <w:jc w:val="both"/>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c>
          <w:tcPr>
            <w:tcW w:w="1582" w:type="dxa"/>
            <w:shd w:val="clear" w:color="auto" w:fill="auto"/>
          </w:tcPr>
          <w:p w14:paraId="36192841" w14:textId="48F1776B" w:rsidR="00143E45" w:rsidRPr="008C3404" w:rsidRDefault="00143E45" w:rsidP="00143E45">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1,500.00</w:t>
            </w:r>
          </w:p>
        </w:tc>
      </w:tr>
      <w:tr w:rsidR="00143E45" w:rsidRPr="008C3404" w14:paraId="22F48CD2" w14:textId="77777777" w:rsidTr="00143E45">
        <w:trPr>
          <w:gridAfter w:val="1"/>
          <w:wAfter w:w="17" w:type="dxa"/>
          <w:trHeight w:val="1493"/>
        </w:trPr>
        <w:tc>
          <w:tcPr>
            <w:tcW w:w="613" w:type="dxa"/>
            <w:shd w:val="clear" w:color="auto" w:fill="auto"/>
          </w:tcPr>
          <w:p w14:paraId="318B20C3" w14:textId="77777777" w:rsidR="00143E45" w:rsidRPr="008C3404" w:rsidRDefault="00143E45" w:rsidP="0047132C">
            <w:pPr>
              <w:pStyle w:val="ListParagraph"/>
              <w:numPr>
                <w:ilvl w:val="0"/>
                <w:numId w:val="58"/>
              </w:numPr>
              <w:spacing w:line="300" w:lineRule="exact"/>
              <w:ind w:left="434"/>
              <w:jc w:val="both"/>
              <w:rPr>
                <w:rFonts w:asciiTheme="minorHAnsi" w:hAnsiTheme="minorHAnsi" w:cstheme="minorHAnsi"/>
                <w:sz w:val="18"/>
                <w:szCs w:val="18"/>
              </w:rPr>
            </w:pPr>
          </w:p>
        </w:tc>
        <w:tc>
          <w:tcPr>
            <w:tcW w:w="1995" w:type="dxa"/>
            <w:shd w:val="clear" w:color="auto" w:fill="auto"/>
          </w:tcPr>
          <w:p w14:paraId="4174AF15" w14:textId="77777777" w:rsidR="00143E45" w:rsidRPr="008C3404" w:rsidRDefault="00143E45" w:rsidP="00143E45">
            <w:pPr>
              <w:spacing w:line="276" w:lineRule="auto"/>
              <w:jc w:val="both"/>
              <w:rPr>
                <w:rFonts w:asciiTheme="minorHAnsi" w:hAnsiTheme="minorHAnsi" w:cstheme="minorHAnsi"/>
                <w:sz w:val="18"/>
                <w:szCs w:val="18"/>
              </w:rPr>
            </w:pPr>
            <w:r w:rsidRPr="008C3404">
              <w:rPr>
                <w:rFonts w:asciiTheme="minorHAnsi" w:hAnsiTheme="minorHAnsi" w:cstheme="minorHAnsi"/>
                <w:sz w:val="18"/>
                <w:szCs w:val="18"/>
              </w:rPr>
              <w:t>Sustainability of the drains/ Risk of Flooding</w:t>
            </w:r>
          </w:p>
        </w:tc>
        <w:tc>
          <w:tcPr>
            <w:tcW w:w="2575" w:type="dxa"/>
            <w:shd w:val="clear" w:color="auto" w:fill="auto"/>
          </w:tcPr>
          <w:p w14:paraId="346D9517" w14:textId="77777777" w:rsidR="00143E45" w:rsidRPr="008C3404" w:rsidRDefault="00143E45" w:rsidP="00143E45">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Operation and maintenance of the drain</w:t>
            </w:r>
          </w:p>
          <w:p w14:paraId="6AFD72BD" w14:textId="77777777" w:rsidR="00143E45" w:rsidRPr="008C3404" w:rsidRDefault="00143E45" w:rsidP="00143E45">
            <w:pPr>
              <w:jc w:val="both"/>
              <w:rPr>
                <w:rFonts w:asciiTheme="minorHAnsi" w:hAnsiTheme="minorHAnsi" w:cstheme="minorHAnsi"/>
                <w:sz w:val="18"/>
                <w:szCs w:val="18"/>
                <w:lang w:val="en-GB"/>
              </w:rPr>
            </w:pPr>
          </w:p>
        </w:tc>
        <w:tc>
          <w:tcPr>
            <w:tcW w:w="6272" w:type="dxa"/>
            <w:shd w:val="clear" w:color="auto" w:fill="auto"/>
          </w:tcPr>
          <w:p w14:paraId="18279F45"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Conduct public education and awareness campaigns on the impacts of inappropriate sanitation practices such as disposal of solid waste and dislodgement of human excrement into drains.</w:t>
            </w:r>
          </w:p>
          <w:p w14:paraId="4315CF0A"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Sensitise the public to ensure all solid waste and silt are removed from the public drains on the national sanitation day (first Saturday of each month).</w:t>
            </w:r>
          </w:p>
          <w:p w14:paraId="36B49C95" w14:textId="77777777" w:rsidR="00143E45" w:rsidRPr="008C3404" w:rsidRDefault="00143E45"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Develop and implement a monitoring and maintenance regime for the drains. </w:t>
            </w:r>
          </w:p>
        </w:tc>
        <w:tc>
          <w:tcPr>
            <w:tcW w:w="1967" w:type="dxa"/>
            <w:shd w:val="clear" w:color="auto" w:fill="auto"/>
          </w:tcPr>
          <w:p w14:paraId="5DB61B5E" w14:textId="55F869AF" w:rsidR="00143E45" w:rsidRPr="008C3404" w:rsidRDefault="00143E45" w:rsidP="00143E45">
            <w:pPr>
              <w:jc w:val="both"/>
              <w:rPr>
                <w:rFonts w:asciiTheme="minorHAnsi" w:hAnsiTheme="minorHAnsi" w:cstheme="minorHAnsi"/>
                <w:sz w:val="18"/>
                <w:szCs w:val="18"/>
              </w:rPr>
            </w:pPr>
            <w:r w:rsidRPr="008C3404">
              <w:rPr>
                <w:rFonts w:asciiTheme="minorHAnsi" w:hAnsiTheme="minorHAnsi" w:cstheme="minorHAnsi"/>
                <w:sz w:val="18"/>
                <w:szCs w:val="18"/>
                <w:lang w:val="en-GB"/>
              </w:rPr>
              <w:t xml:space="preserve">GEMA Municipal Works Department/ </w:t>
            </w:r>
            <w:r w:rsidRPr="008C3404">
              <w:rPr>
                <w:rFonts w:asciiTheme="minorHAnsi" w:hAnsiTheme="minorHAnsi" w:cstheme="minorHAnsi"/>
                <w:sz w:val="18"/>
                <w:szCs w:val="18"/>
              </w:rPr>
              <w:t>Municipal Environmental Health and Management Department</w:t>
            </w:r>
          </w:p>
        </w:tc>
        <w:tc>
          <w:tcPr>
            <w:tcW w:w="1582" w:type="dxa"/>
            <w:shd w:val="clear" w:color="auto" w:fill="auto"/>
          </w:tcPr>
          <w:p w14:paraId="2E44DD8F" w14:textId="0F044953" w:rsidR="00143E45" w:rsidRPr="008C3404" w:rsidRDefault="00143E45" w:rsidP="00143E45">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2,000.00</w:t>
            </w:r>
          </w:p>
        </w:tc>
      </w:tr>
      <w:tr w:rsidR="00D55999" w:rsidRPr="008C3404" w14:paraId="7AE17144" w14:textId="77777777" w:rsidTr="00093BC4">
        <w:trPr>
          <w:trHeight w:val="350"/>
        </w:trPr>
        <w:tc>
          <w:tcPr>
            <w:tcW w:w="15021" w:type="dxa"/>
            <w:gridSpan w:val="7"/>
            <w:shd w:val="clear" w:color="auto" w:fill="F7CAAC" w:themeFill="accent2" w:themeFillTint="66"/>
          </w:tcPr>
          <w:p w14:paraId="1ACB0DE9" w14:textId="77777777" w:rsidR="00D55999" w:rsidRPr="008C3404" w:rsidRDefault="00D55999" w:rsidP="00D55999">
            <w:pPr>
              <w:jc w:val="both"/>
              <w:rPr>
                <w:rFonts w:asciiTheme="minorHAnsi" w:hAnsiTheme="minorHAnsi" w:cstheme="minorHAnsi"/>
                <w:b/>
                <w:sz w:val="18"/>
                <w:szCs w:val="18"/>
                <w:lang w:val="en-GB"/>
              </w:rPr>
            </w:pPr>
            <w:r w:rsidRPr="008C3404">
              <w:rPr>
                <w:rFonts w:asciiTheme="minorHAnsi" w:hAnsiTheme="minorHAnsi" w:cstheme="minorHAnsi"/>
                <w:b/>
                <w:sz w:val="18"/>
                <w:szCs w:val="18"/>
                <w:lang w:val="en-GB"/>
              </w:rPr>
              <w:t>DECOMMISSIONING PHASE</w:t>
            </w:r>
          </w:p>
        </w:tc>
      </w:tr>
      <w:tr w:rsidR="00143E45" w:rsidRPr="008C3404" w14:paraId="10901014" w14:textId="77777777" w:rsidTr="00143E45">
        <w:trPr>
          <w:gridAfter w:val="1"/>
          <w:wAfter w:w="17" w:type="dxa"/>
          <w:trHeight w:val="791"/>
        </w:trPr>
        <w:tc>
          <w:tcPr>
            <w:tcW w:w="613" w:type="dxa"/>
            <w:shd w:val="clear" w:color="auto" w:fill="auto"/>
          </w:tcPr>
          <w:p w14:paraId="35C344CD" w14:textId="77777777" w:rsidR="00D55999" w:rsidRPr="008C3404" w:rsidRDefault="00D55999" w:rsidP="0047132C">
            <w:pPr>
              <w:pStyle w:val="ListParagraph"/>
              <w:numPr>
                <w:ilvl w:val="0"/>
                <w:numId w:val="59"/>
              </w:numPr>
              <w:spacing w:line="300" w:lineRule="exact"/>
              <w:jc w:val="both"/>
              <w:rPr>
                <w:rFonts w:asciiTheme="minorHAnsi" w:hAnsiTheme="minorHAnsi" w:cstheme="minorHAnsi"/>
                <w:sz w:val="18"/>
                <w:szCs w:val="18"/>
              </w:rPr>
            </w:pPr>
          </w:p>
        </w:tc>
        <w:tc>
          <w:tcPr>
            <w:tcW w:w="1995" w:type="dxa"/>
            <w:shd w:val="clear" w:color="auto" w:fill="auto"/>
          </w:tcPr>
          <w:p w14:paraId="1F333322" w14:textId="77777777" w:rsidR="00D55999" w:rsidRPr="008C3404" w:rsidRDefault="00D55999" w:rsidP="00D55999">
            <w:pPr>
              <w:spacing w:line="276" w:lineRule="auto"/>
              <w:jc w:val="both"/>
              <w:rPr>
                <w:rFonts w:asciiTheme="minorHAnsi" w:hAnsiTheme="minorHAnsi" w:cstheme="minorHAnsi"/>
                <w:sz w:val="18"/>
                <w:szCs w:val="18"/>
              </w:rPr>
            </w:pPr>
            <w:r w:rsidRPr="008C3404">
              <w:rPr>
                <w:rFonts w:asciiTheme="minorHAnsi" w:hAnsiTheme="minorHAnsi" w:cstheme="minorHAnsi"/>
                <w:sz w:val="18"/>
                <w:szCs w:val="18"/>
              </w:rPr>
              <w:t>Occupational/public safety and traffic</w:t>
            </w:r>
          </w:p>
        </w:tc>
        <w:tc>
          <w:tcPr>
            <w:tcW w:w="2575" w:type="dxa"/>
            <w:shd w:val="clear" w:color="auto" w:fill="auto"/>
          </w:tcPr>
          <w:p w14:paraId="0A3D5DD8"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Dismantling and relocation of equipment and work camps </w:t>
            </w:r>
          </w:p>
        </w:tc>
        <w:tc>
          <w:tcPr>
            <w:tcW w:w="6272" w:type="dxa"/>
            <w:shd w:val="clear" w:color="auto" w:fill="auto"/>
          </w:tcPr>
          <w:p w14:paraId="6F45EDAD" w14:textId="77777777" w:rsidR="00D55999" w:rsidRPr="008C3404" w:rsidRDefault="00D55999" w:rsidP="00D55999">
            <w:pPr>
              <w:spacing w:line="260" w:lineRule="exact"/>
              <w:jc w:val="both"/>
              <w:rPr>
                <w:rFonts w:asciiTheme="minorHAnsi" w:hAnsiTheme="minorHAnsi" w:cstheme="minorHAnsi"/>
                <w:sz w:val="18"/>
                <w:szCs w:val="18"/>
              </w:rPr>
            </w:pPr>
            <w:r w:rsidRPr="008C3404">
              <w:rPr>
                <w:rFonts w:asciiTheme="minorHAnsi" w:hAnsiTheme="minorHAnsi" w:cstheme="minorHAnsi"/>
                <w:sz w:val="18"/>
                <w:szCs w:val="18"/>
              </w:rPr>
              <w:t>The contractor will be required to ensure that:</w:t>
            </w:r>
          </w:p>
          <w:p w14:paraId="68BBE741"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Personal protective gear are provided to workers involved with decommissioning of facilities and camp.</w:t>
            </w:r>
          </w:p>
          <w:p w14:paraId="0BA3878D"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Toilet facilities are available throughout the decommissioning period.</w:t>
            </w:r>
          </w:p>
          <w:p w14:paraId="1B93E505"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 xml:space="preserve">Workers still have access to public toilet facilities in the communities or can be conveyed to such facilities where needed, if mobile toilet facilities have been relocated. </w:t>
            </w:r>
          </w:p>
          <w:p w14:paraId="13C5BE85"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lastRenderedPageBreak/>
              <w:t>Final movement of its vehicles and equipment comply with approved speed limits within the communities.</w:t>
            </w:r>
          </w:p>
          <w:p w14:paraId="242AB5A8" w14:textId="77777777" w:rsidR="00D55999" w:rsidRPr="008C3404" w:rsidRDefault="00D55999" w:rsidP="0047132C">
            <w:pPr>
              <w:pStyle w:val="ListParagraph"/>
              <w:numPr>
                <w:ilvl w:val="0"/>
                <w:numId w:val="14"/>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All community complaints are resolved before handing over drain project.</w:t>
            </w:r>
          </w:p>
        </w:tc>
        <w:tc>
          <w:tcPr>
            <w:tcW w:w="1967" w:type="dxa"/>
            <w:shd w:val="clear" w:color="auto" w:fill="auto"/>
          </w:tcPr>
          <w:p w14:paraId="1587B07F"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lastRenderedPageBreak/>
              <w:t>Contractor/ Engineering Consultant</w:t>
            </w:r>
          </w:p>
        </w:tc>
        <w:tc>
          <w:tcPr>
            <w:tcW w:w="1582" w:type="dxa"/>
            <w:shd w:val="clear" w:color="auto" w:fill="auto"/>
          </w:tcPr>
          <w:p w14:paraId="118AB009"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143E45" w:rsidRPr="008C3404" w14:paraId="2B1974DF" w14:textId="77777777" w:rsidTr="00143E45">
        <w:trPr>
          <w:gridAfter w:val="1"/>
          <w:wAfter w:w="17" w:type="dxa"/>
        </w:trPr>
        <w:tc>
          <w:tcPr>
            <w:tcW w:w="613" w:type="dxa"/>
            <w:shd w:val="clear" w:color="auto" w:fill="auto"/>
          </w:tcPr>
          <w:p w14:paraId="01C59BB2" w14:textId="77777777" w:rsidR="00D55999" w:rsidRPr="008C3404" w:rsidRDefault="00D55999" w:rsidP="0047132C">
            <w:pPr>
              <w:pStyle w:val="ListParagraph"/>
              <w:numPr>
                <w:ilvl w:val="0"/>
                <w:numId w:val="59"/>
              </w:numPr>
              <w:spacing w:line="300" w:lineRule="exact"/>
              <w:ind w:left="434"/>
              <w:jc w:val="both"/>
              <w:rPr>
                <w:rFonts w:asciiTheme="minorHAnsi" w:hAnsiTheme="minorHAnsi" w:cstheme="minorHAnsi"/>
                <w:sz w:val="18"/>
                <w:szCs w:val="18"/>
              </w:rPr>
            </w:pPr>
          </w:p>
        </w:tc>
        <w:tc>
          <w:tcPr>
            <w:tcW w:w="1995" w:type="dxa"/>
            <w:shd w:val="clear" w:color="auto" w:fill="auto"/>
          </w:tcPr>
          <w:p w14:paraId="14F2B9A2" w14:textId="77777777" w:rsidR="00D55999" w:rsidRPr="008C3404" w:rsidRDefault="00D55999" w:rsidP="00D55999">
            <w:pPr>
              <w:spacing w:line="276" w:lineRule="auto"/>
              <w:jc w:val="both"/>
              <w:rPr>
                <w:rFonts w:asciiTheme="minorHAnsi" w:hAnsiTheme="minorHAnsi" w:cstheme="minorHAnsi"/>
                <w:sz w:val="18"/>
                <w:szCs w:val="18"/>
              </w:rPr>
            </w:pPr>
            <w:r w:rsidRPr="008C3404">
              <w:rPr>
                <w:rFonts w:asciiTheme="minorHAnsi" w:hAnsiTheme="minorHAnsi" w:cstheme="minorHAnsi"/>
                <w:sz w:val="18"/>
                <w:szCs w:val="18"/>
              </w:rPr>
              <w:t>Waste disposal</w:t>
            </w:r>
          </w:p>
          <w:p w14:paraId="3EC837A6" w14:textId="77777777" w:rsidR="00D55999" w:rsidRPr="008C3404" w:rsidRDefault="00D55999" w:rsidP="00D55999">
            <w:pPr>
              <w:spacing w:line="276" w:lineRule="auto"/>
              <w:jc w:val="both"/>
              <w:rPr>
                <w:rFonts w:asciiTheme="minorHAnsi" w:hAnsiTheme="minorHAnsi" w:cstheme="minorHAnsi"/>
                <w:sz w:val="18"/>
                <w:szCs w:val="18"/>
              </w:rPr>
            </w:pPr>
          </w:p>
        </w:tc>
        <w:tc>
          <w:tcPr>
            <w:tcW w:w="2575" w:type="dxa"/>
            <w:shd w:val="clear" w:color="auto" w:fill="auto"/>
          </w:tcPr>
          <w:p w14:paraId="220BA3D6" w14:textId="77777777" w:rsidR="00D55999" w:rsidRPr="008C3404" w:rsidRDefault="00D55999" w:rsidP="0047132C">
            <w:pPr>
              <w:pStyle w:val="ListParagraph"/>
              <w:numPr>
                <w:ilvl w:val="0"/>
                <w:numId w:val="16"/>
              </w:numPr>
              <w:spacing w:line="300" w:lineRule="exact"/>
              <w:jc w:val="both"/>
              <w:rPr>
                <w:rFonts w:asciiTheme="minorHAnsi" w:hAnsiTheme="minorHAnsi" w:cstheme="minorHAnsi"/>
                <w:sz w:val="18"/>
                <w:szCs w:val="18"/>
              </w:rPr>
            </w:pPr>
            <w:r w:rsidRPr="008C3404">
              <w:rPr>
                <w:rFonts w:asciiTheme="minorHAnsi" w:hAnsiTheme="minorHAnsi" w:cstheme="minorHAnsi"/>
                <w:sz w:val="18"/>
                <w:szCs w:val="18"/>
              </w:rPr>
              <w:t>Dismantling and relocation of equipment and work camps</w:t>
            </w:r>
          </w:p>
        </w:tc>
        <w:tc>
          <w:tcPr>
            <w:tcW w:w="6272" w:type="dxa"/>
            <w:shd w:val="clear" w:color="auto" w:fill="auto"/>
          </w:tcPr>
          <w:p w14:paraId="33991BFD" w14:textId="77777777" w:rsidR="00D55999" w:rsidRPr="008C3404" w:rsidRDefault="00D55999" w:rsidP="0047132C">
            <w:pPr>
              <w:pStyle w:val="ListParagraph"/>
              <w:numPr>
                <w:ilvl w:val="0"/>
                <w:numId w:val="31"/>
              </w:numPr>
              <w:spacing w:line="260" w:lineRule="exact"/>
              <w:ind w:left="330" w:hanging="270"/>
              <w:jc w:val="both"/>
              <w:rPr>
                <w:rFonts w:asciiTheme="minorHAnsi" w:hAnsiTheme="minorHAnsi" w:cstheme="minorHAnsi"/>
                <w:sz w:val="18"/>
                <w:szCs w:val="18"/>
              </w:rPr>
            </w:pPr>
            <w:r w:rsidRPr="008C3404">
              <w:rPr>
                <w:rFonts w:asciiTheme="minorHAnsi" w:hAnsiTheme="minorHAnsi" w:cstheme="minorHAnsi"/>
                <w:sz w:val="18"/>
                <w:szCs w:val="18"/>
              </w:rPr>
              <w:t>Ensure that all waste streams created during construction of the drain are collected from work sites and properly disposed of before handing over the project.</w:t>
            </w:r>
          </w:p>
          <w:p w14:paraId="13D38B2F" w14:textId="77777777" w:rsidR="00D55999" w:rsidRPr="008C3404" w:rsidRDefault="00D55999" w:rsidP="0047132C">
            <w:pPr>
              <w:pStyle w:val="ListParagraph"/>
              <w:numPr>
                <w:ilvl w:val="0"/>
                <w:numId w:val="31"/>
              </w:numPr>
              <w:spacing w:line="260" w:lineRule="exact"/>
              <w:ind w:left="330" w:hanging="270"/>
              <w:jc w:val="both"/>
              <w:rPr>
                <w:rFonts w:asciiTheme="minorHAnsi" w:hAnsiTheme="minorHAnsi" w:cstheme="minorHAnsi"/>
                <w:sz w:val="18"/>
                <w:szCs w:val="18"/>
              </w:rPr>
            </w:pPr>
            <w:r w:rsidRPr="008C3404">
              <w:rPr>
                <w:rFonts w:asciiTheme="minorHAnsi" w:hAnsiTheme="minorHAnsi" w:cstheme="minorHAnsi"/>
                <w:sz w:val="18"/>
                <w:szCs w:val="18"/>
              </w:rPr>
              <w:t xml:space="preserve">Inspect the site to ensure that the contractor has properly cleaned up all construction sites before final payment is made to the contractor. </w:t>
            </w:r>
          </w:p>
        </w:tc>
        <w:tc>
          <w:tcPr>
            <w:tcW w:w="1967" w:type="dxa"/>
            <w:shd w:val="clear" w:color="auto" w:fill="auto"/>
          </w:tcPr>
          <w:p w14:paraId="358F4E7C"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Contractor/ Engineering Consultant</w:t>
            </w:r>
          </w:p>
        </w:tc>
        <w:tc>
          <w:tcPr>
            <w:tcW w:w="1582" w:type="dxa"/>
            <w:shd w:val="clear" w:color="auto" w:fill="auto"/>
          </w:tcPr>
          <w:p w14:paraId="55C2BEAA" w14:textId="77777777"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Already captured in BoQ</w:t>
            </w:r>
          </w:p>
        </w:tc>
      </w:tr>
      <w:tr w:rsidR="00D55999" w:rsidRPr="008C3404" w14:paraId="6CF8A0C4" w14:textId="77777777" w:rsidTr="00143E45">
        <w:trPr>
          <w:gridAfter w:val="1"/>
          <w:wAfter w:w="17" w:type="dxa"/>
        </w:trPr>
        <w:tc>
          <w:tcPr>
            <w:tcW w:w="613" w:type="dxa"/>
            <w:shd w:val="clear" w:color="auto" w:fill="auto"/>
          </w:tcPr>
          <w:p w14:paraId="2757B5E5" w14:textId="77777777" w:rsidR="00D55999" w:rsidRPr="008C3404" w:rsidRDefault="00D55999" w:rsidP="00D55999">
            <w:pPr>
              <w:pStyle w:val="ListParagraph"/>
              <w:spacing w:line="300" w:lineRule="exact"/>
              <w:ind w:left="434"/>
              <w:jc w:val="both"/>
              <w:rPr>
                <w:rFonts w:asciiTheme="minorHAnsi" w:hAnsiTheme="minorHAnsi" w:cstheme="minorHAnsi"/>
                <w:sz w:val="18"/>
                <w:szCs w:val="18"/>
              </w:rPr>
            </w:pPr>
          </w:p>
        </w:tc>
        <w:tc>
          <w:tcPr>
            <w:tcW w:w="12809" w:type="dxa"/>
            <w:gridSpan w:val="4"/>
            <w:shd w:val="clear" w:color="auto" w:fill="auto"/>
          </w:tcPr>
          <w:p w14:paraId="4D7BA41B" w14:textId="7F91A4DD" w:rsidR="00D55999" w:rsidRPr="008C3404" w:rsidRDefault="00D55999" w:rsidP="00D55999">
            <w:pPr>
              <w:jc w:val="both"/>
              <w:rPr>
                <w:rFonts w:asciiTheme="minorHAnsi" w:hAnsiTheme="minorHAnsi" w:cstheme="minorHAnsi"/>
                <w:sz w:val="18"/>
                <w:szCs w:val="18"/>
                <w:lang w:val="en-GB"/>
              </w:rPr>
            </w:pPr>
            <w:r w:rsidRPr="008C3404">
              <w:rPr>
                <w:rFonts w:asciiTheme="minorHAnsi" w:hAnsiTheme="minorHAnsi" w:cstheme="minorHAnsi"/>
                <w:b/>
                <w:sz w:val="18"/>
                <w:szCs w:val="18"/>
              </w:rPr>
              <w:t>SUB TOTAL</w:t>
            </w:r>
          </w:p>
        </w:tc>
        <w:tc>
          <w:tcPr>
            <w:tcW w:w="1582" w:type="dxa"/>
            <w:shd w:val="clear" w:color="auto" w:fill="auto"/>
          </w:tcPr>
          <w:p w14:paraId="1B537D3F" w14:textId="27FF6DCE" w:rsidR="00D55999" w:rsidRPr="008C3404" w:rsidRDefault="00D55999" w:rsidP="009166D8">
            <w:pPr>
              <w:jc w:val="both"/>
              <w:rPr>
                <w:rFonts w:asciiTheme="minorHAnsi" w:hAnsiTheme="minorHAnsi" w:cstheme="minorHAnsi"/>
                <w:sz w:val="18"/>
                <w:szCs w:val="18"/>
                <w:lang w:val="en-GB"/>
              </w:rPr>
            </w:pPr>
            <w:r w:rsidRPr="008C3404">
              <w:rPr>
                <w:rFonts w:asciiTheme="minorHAnsi" w:hAnsiTheme="minorHAnsi" w:cstheme="minorHAnsi"/>
                <w:b/>
                <w:sz w:val="18"/>
                <w:szCs w:val="18"/>
                <w:lang w:val="en-GB"/>
              </w:rPr>
              <w:t xml:space="preserve">9,500.00 </w:t>
            </w:r>
          </w:p>
        </w:tc>
      </w:tr>
    </w:tbl>
    <w:p w14:paraId="1855BDC5" w14:textId="77777777" w:rsidR="00617B13" w:rsidRPr="008C3404" w:rsidRDefault="00617B13" w:rsidP="00DC53CE">
      <w:pPr>
        <w:jc w:val="both"/>
        <w:rPr>
          <w:rFonts w:asciiTheme="minorHAnsi" w:hAnsiTheme="minorHAnsi" w:cstheme="minorHAnsi"/>
          <w:highlight w:val="yellow"/>
          <w:lang w:val="en-GB"/>
        </w:rPr>
        <w:sectPr w:rsidR="00617B13" w:rsidRPr="008C3404" w:rsidSect="008F310A">
          <w:pgSz w:w="16839" w:h="11907" w:orient="landscape" w:code="9"/>
          <w:pgMar w:top="1440" w:right="1440" w:bottom="1440" w:left="1440" w:header="720" w:footer="644" w:gutter="0"/>
          <w:cols w:space="720"/>
          <w:docGrid w:linePitch="360"/>
        </w:sectPr>
      </w:pPr>
    </w:p>
    <w:p w14:paraId="2C5DECD5" w14:textId="77777777" w:rsidR="00617B13" w:rsidRPr="008C3404" w:rsidRDefault="00617B13" w:rsidP="00DC53CE">
      <w:pPr>
        <w:pStyle w:val="Heading2"/>
        <w:ind w:left="630" w:hanging="630"/>
        <w:jc w:val="both"/>
        <w:rPr>
          <w:rFonts w:asciiTheme="minorHAnsi" w:hAnsiTheme="minorHAnsi" w:cstheme="minorHAnsi"/>
        </w:rPr>
      </w:pPr>
      <w:bookmarkStart w:id="290" w:name="_Toc469397058"/>
      <w:bookmarkStart w:id="291" w:name="_Toc483317146"/>
      <w:r w:rsidRPr="008C3404">
        <w:rPr>
          <w:rFonts w:asciiTheme="minorHAnsi" w:hAnsiTheme="minorHAnsi" w:cstheme="minorHAnsi"/>
        </w:rPr>
        <w:lastRenderedPageBreak/>
        <w:t>Environmental And Social Monitoring Plan</w:t>
      </w:r>
      <w:r w:rsidRPr="008C3404">
        <w:rPr>
          <w:rFonts w:asciiTheme="minorHAnsi" w:hAnsiTheme="minorHAnsi" w:cstheme="minorHAnsi"/>
          <w:lang w:val="en-US"/>
        </w:rPr>
        <w:t xml:space="preserve"> and Reporting</w:t>
      </w:r>
      <w:bookmarkEnd w:id="290"/>
      <w:bookmarkEnd w:id="291"/>
    </w:p>
    <w:p w14:paraId="2A537F0C" w14:textId="77777777" w:rsidR="00617B13" w:rsidRPr="008C3404" w:rsidRDefault="00617B13" w:rsidP="00F81613">
      <w:pPr>
        <w:pStyle w:val="Heading3"/>
      </w:pPr>
      <w:bookmarkStart w:id="292" w:name="_Toc469397059"/>
      <w:bookmarkStart w:id="293" w:name="_Toc483317147"/>
      <w:r w:rsidRPr="008C3404">
        <w:t>Environmental and Social Monitoring Plan</w:t>
      </w:r>
      <w:bookmarkEnd w:id="292"/>
      <w:bookmarkEnd w:id="293"/>
    </w:p>
    <w:p w14:paraId="603DB6C4" w14:textId="5D4773A6" w:rsidR="00617B13" w:rsidRPr="008C3404" w:rsidRDefault="00617B13" w:rsidP="00DC53CE">
      <w:pPr>
        <w:jc w:val="both"/>
        <w:rPr>
          <w:rFonts w:asciiTheme="minorHAnsi" w:hAnsiTheme="minorHAnsi" w:cstheme="minorHAnsi"/>
          <w:b/>
        </w:rPr>
      </w:pPr>
      <w:r w:rsidRPr="008C3404">
        <w:rPr>
          <w:rFonts w:asciiTheme="minorHAnsi" w:hAnsiTheme="minorHAnsi" w:cstheme="minorHAnsi"/>
        </w:rPr>
        <w:t>The environmental and social monitoring plan proposed for the implementation of the ESMP for the</w:t>
      </w:r>
      <w:r w:rsidR="00104435" w:rsidRPr="008C3404">
        <w:rPr>
          <w:rFonts w:asciiTheme="minorHAnsi" w:hAnsiTheme="minorHAnsi" w:cstheme="minorHAnsi"/>
        </w:rPr>
        <w:t xml:space="preserve"> Dome-Kwabenya</w:t>
      </w:r>
      <w:r w:rsidRPr="008C3404">
        <w:rPr>
          <w:rFonts w:asciiTheme="minorHAnsi" w:hAnsiTheme="minorHAnsi" w:cstheme="minorHAnsi"/>
        </w:rPr>
        <w:t xml:space="preserve"> </w:t>
      </w:r>
      <w:r w:rsidR="00104435" w:rsidRPr="008C3404">
        <w:rPr>
          <w:rFonts w:asciiTheme="minorHAnsi" w:hAnsiTheme="minorHAnsi" w:cstheme="minorHAnsi"/>
        </w:rPr>
        <w:t>Culvert</w:t>
      </w:r>
      <w:r w:rsidRPr="008C3404">
        <w:rPr>
          <w:rFonts w:asciiTheme="minorHAnsi" w:hAnsiTheme="minorHAnsi" w:cstheme="minorHAnsi"/>
        </w:rPr>
        <w:t xml:space="preserve"> is presented in </w:t>
      </w:r>
      <w:r w:rsidR="002379FB" w:rsidRPr="008C3404">
        <w:rPr>
          <w:rFonts w:asciiTheme="minorHAnsi" w:hAnsiTheme="minorHAnsi" w:cstheme="minorHAnsi"/>
          <w:b/>
        </w:rPr>
        <w:t>Table 7</w:t>
      </w:r>
      <w:r w:rsidRPr="008C3404">
        <w:rPr>
          <w:rFonts w:asciiTheme="minorHAnsi" w:hAnsiTheme="minorHAnsi" w:cstheme="minorHAnsi"/>
          <w:b/>
        </w:rPr>
        <w:t xml:space="preserve">-2. </w:t>
      </w:r>
    </w:p>
    <w:p w14:paraId="3A995B04" w14:textId="77777777" w:rsidR="00617B13" w:rsidRPr="008C3404" w:rsidRDefault="00617B13" w:rsidP="001B3947">
      <w:pPr>
        <w:pStyle w:val="Caption"/>
        <w:rPr>
          <w:rFonts w:asciiTheme="minorHAnsi" w:hAnsiTheme="minorHAnsi" w:cstheme="minorHAnsi"/>
          <w:highlight w:val="yellow"/>
        </w:rPr>
      </w:pPr>
    </w:p>
    <w:p w14:paraId="28456BD1" w14:textId="28F5C5FE" w:rsidR="00617B13" w:rsidRPr="008C3404" w:rsidRDefault="00617B13" w:rsidP="001B3947">
      <w:pPr>
        <w:pStyle w:val="Caption"/>
        <w:rPr>
          <w:rFonts w:asciiTheme="minorHAnsi" w:hAnsiTheme="minorHAnsi" w:cstheme="minorHAnsi"/>
        </w:rPr>
      </w:pPr>
      <w:bookmarkStart w:id="294" w:name="_Toc469396843"/>
      <w:bookmarkStart w:id="295" w:name="_Toc483236355"/>
      <w:r w:rsidRPr="008C3404">
        <w:rPr>
          <w:rFonts w:asciiTheme="minorHAnsi" w:hAnsiTheme="minorHAnsi" w:cstheme="minorHAnsi"/>
        </w:rPr>
        <w:t xml:space="preserve">Table </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002379FB" w:rsidRPr="008C3404">
        <w:rPr>
          <w:rFonts w:asciiTheme="minorHAnsi" w:hAnsiTheme="minorHAnsi" w:cstheme="minorHAnsi"/>
          <w:noProof/>
        </w:rPr>
        <w:t>7</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002379FB" w:rsidRPr="008C3404">
        <w:rPr>
          <w:rFonts w:asciiTheme="minorHAnsi" w:hAnsiTheme="minorHAnsi" w:cstheme="minorHAnsi"/>
          <w:noProof/>
        </w:rPr>
        <w:t>2</w:t>
      </w:r>
      <w:r w:rsidR="00A625B3" w:rsidRPr="008C3404">
        <w:rPr>
          <w:rFonts w:asciiTheme="minorHAnsi" w:hAnsiTheme="minorHAnsi" w:cstheme="minorHAnsi"/>
        </w:rPr>
        <w:fldChar w:fldCharType="end"/>
      </w:r>
      <w:r w:rsidRPr="008C3404">
        <w:rPr>
          <w:rFonts w:asciiTheme="minorHAnsi" w:hAnsiTheme="minorHAnsi" w:cstheme="minorHAnsi"/>
        </w:rPr>
        <w:t>: Environmental and Social Monitoring Plan</w:t>
      </w:r>
      <w:bookmarkEnd w:id="294"/>
      <w:bookmarkEnd w:id="295"/>
    </w:p>
    <w:tbl>
      <w:tblPr>
        <w:tblW w:w="13581" w:type="dxa"/>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989"/>
        <w:gridCol w:w="3402"/>
        <w:gridCol w:w="1989"/>
        <w:gridCol w:w="1551"/>
        <w:gridCol w:w="1984"/>
        <w:gridCol w:w="2126"/>
      </w:tblGrid>
      <w:tr w:rsidR="00617B13" w:rsidRPr="008C3404" w14:paraId="7F7E87D2" w14:textId="77777777" w:rsidTr="00617B13">
        <w:trPr>
          <w:trHeight w:val="20"/>
          <w:tblHeader/>
        </w:trPr>
        <w:tc>
          <w:tcPr>
            <w:tcW w:w="540" w:type="dxa"/>
            <w:tcBorders>
              <w:top w:val="thinThickSmallGap" w:sz="12" w:space="0" w:color="auto"/>
              <w:left w:val="thinThickSmallGap" w:sz="12" w:space="0" w:color="auto"/>
            </w:tcBorders>
            <w:shd w:val="clear" w:color="auto" w:fill="F2F2F2"/>
          </w:tcPr>
          <w:p w14:paraId="0A45EFB8"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No.</w:t>
            </w:r>
          </w:p>
        </w:tc>
        <w:tc>
          <w:tcPr>
            <w:tcW w:w="1989" w:type="dxa"/>
            <w:tcBorders>
              <w:top w:val="thinThickSmallGap" w:sz="12" w:space="0" w:color="auto"/>
            </w:tcBorders>
            <w:shd w:val="clear" w:color="auto" w:fill="F2F2F2"/>
          </w:tcPr>
          <w:p w14:paraId="380A2190"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Environmental/ Social Component</w:t>
            </w:r>
          </w:p>
        </w:tc>
        <w:tc>
          <w:tcPr>
            <w:tcW w:w="3402" w:type="dxa"/>
            <w:tcBorders>
              <w:top w:val="thinThickSmallGap" w:sz="12" w:space="0" w:color="auto"/>
            </w:tcBorders>
            <w:shd w:val="clear" w:color="auto" w:fill="F2F2F2"/>
          </w:tcPr>
          <w:p w14:paraId="77B6623B"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Monitoring Parameters</w:t>
            </w:r>
          </w:p>
        </w:tc>
        <w:tc>
          <w:tcPr>
            <w:tcW w:w="1989" w:type="dxa"/>
            <w:tcBorders>
              <w:top w:val="thinThickSmallGap" w:sz="12" w:space="0" w:color="auto"/>
            </w:tcBorders>
            <w:shd w:val="clear" w:color="auto" w:fill="F2F2F2"/>
          </w:tcPr>
          <w:p w14:paraId="2AE3783B"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Monitoring Site</w:t>
            </w:r>
          </w:p>
        </w:tc>
        <w:tc>
          <w:tcPr>
            <w:tcW w:w="1551" w:type="dxa"/>
            <w:tcBorders>
              <w:top w:val="thinThickSmallGap" w:sz="12" w:space="0" w:color="auto"/>
            </w:tcBorders>
            <w:shd w:val="clear" w:color="auto" w:fill="F2F2F2"/>
          </w:tcPr>
          <w:p w14:paraId="73884094"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Frequency</w:t>
            </w:r>
          </w:p>
        </w:tc>
        <w:tc>
          <w:tcPr>
            <w:tcW w:w="1984" w:type="dxa"/>
            <w:tcBorders>
              <w:top w:val="thinThickSmallGap" w:sz="12" w:space="0" w:color="auto"/>
            </w:tcBorders>
            <w:shd w:val="clear" w:color="auto" w:fill="F2F2F2"/>
          </w:tcPr>
          <w:p w14:paraId="4D22631A"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Responsibility</w:t>
            </w:r>
          </w:p>
          <w:p w14:paraId="3B40C7AB"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(Implementation/ Supervision)</w:t>
            </w:r>
          </w:p>
        </w:tc>
        <w:tc>
          <w:tcPr>
            <w:tcW w:w="2126" w:type="dxa"/>
            <w:tcBorders>
              <w:top w:val="thinThickSmallGap" w:sz="12" w:space="0" w:color="auto"/>
              <w:right w:val="thinThickSmallGap" w:sz="12" w:space="0" w:color="auto"/>
            </w:tcBorders>
            <w:shd w:val="clear" w:color="auto" w:fill="F2F2F2"/>
          </w:tcPr>
          <w:p w14:paraId="3F38C230"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Cost Estimate/ Year (GH</w:t>
            </w:r>
            <w:r w:rsidRPr="008C3404">
              <w:rPr>
                <w:rFonts w:asciiTheme="minorHAnsi" w:hAnsiTheme="minorHAnsi" w:cstheme="minorHAnsi"/>
                <w:b/>
                <w:sz w:val="20"/>
                <w:szCs w:val="20"/>
              </w:rPr>
              <w:sym w:font="Symbol" w:char="F0CB"/>
            </w:r>
            <w:r w:rsidRPr="008C3404">
              <w:rPr>
                <w:rFonts w:asciiTheme="minorHAnsi" w:hAnsiTheme="minorHAnsi" w:cstheme="minorHAnsi"/>
                <w:b/>
                <w:sz w:val="20"/>
                <w:szCs w:val="20"/>
              </w:rPr>
              <w:t>)</w:t>
            </w:r>
          </w:p>
        </w:tc>
      </w:tr>
      <w:tr w:rsidR="00617B13" w:rsidRPr="008C3404" w14:paraId="50E3ACE7" w14:textId="77777777" w:rsidTr="00617B13">
        <w:trPr>
          <w:trHeight w:val="20"/>
        </w:trPr>
        <w:tc>
          <w:tcPr>
            <w:tcW w:w="13581" w:type="dxa"/>
            <w:gridSpan w:val="7"/>
            <w:tcBorders>
              <w:left w:val="thinThickSmallGap" w:sz="12" w:space="0" w:color="auto"/>
              <w:right w:val="thinThickSmallGap" w:sz="12" w:space="0" w:color="auto"/>
            </w:tcBorders>
            <w:shd w:val="clear" w:color="auto" w:fill="F7CAAC" w:themeFill="accent2" w:themeFillTint="66"/>
          </w:tcPr>
          <w:p w14:paraId="342D8212"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PPREPARATORY/ PLANNING PHASE</w:t>
            </w:r>
          </w:p>
        </w:tc>
      </w:tr>
      <w:tr w:rsidR="00617B13" w:rsidRPr="008C3404" w14:paraId="331F3867" w14:textId="77777777" w:rsidTr="00617B13">
        <w:trPr>
          <w:trHeight w:val="20"/>
        </w:trPr>
        <w:tc>
          <w:tcPr>
            <w:tcW w:w="540" w:type="dxa"/>
            <w:tcBorders>
              <w:left w:val="thinThickSmallGap" w:sz="12" w:space="0" w:color="auto"/>
            </w:tcBorders>
          </w:tcPr>
          <w:p w14:paraId="496CF4E1" w14:textId="77777777" w:rsidR="00617B13" w:rsidRPr="008C3404" w:rsidRDefault="00617B13"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3FB4935"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lang w:val="en-GB"/>
              </w:rPr>
              <w:t>Land/wayleave Acquisition and compensation issues</w:t>
            </w:r>
          </w:p>
        </w:tc>
        <w:tc>
          <w:tcPr>
            <w:tcW w:w="3402" w:type="dxa"/>
          </w:tcPr>
          <w:p w14:paraId="0A345E8F" w14:textId="77777777" w:rsidR="00617B13" w:rsidRPr="008C3404" w:rsidRDefault="00617B13"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evidence of compensation payment</w:t>
            </w:r>
          </w:p>
          <w:p w14:paraId="161C416F" w14:textId="77777777" w:rsidR="00617B13" w:rsidRPr="008C3404" w:rsidRDefault="00617B13"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evidence of reinstatement of affected property</w:t>
            </w:r>
          </w:p>
        </w:tc>
        <w:tc>
          <w:tcPr>
            <w:tcW w:w="1989" w:type="dxa"/>
          </w:tcPr>
          <w:p w14:paraId="5506FC9D"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rPr>
              <w:t>Drain corridor</w:t>
            </w:r>
          </w:p>
        </w:tc>
        <w:tc>
          <w:tcPr>
            <w:tcW w:w="1551" w:type="dxa"/>
          </w:tcPr>
          <w:p w14:paraId="08160335" w14:textId="77777777"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rPr>
              <w:t>Monthly. After  valuation</w:t>
            </w:r>
          </w:p>
        </w:tc>
        <w:tc>
          <w:tcPr>
            <w:tcW w:w="1984" w:type="dxa"/>
          </w:tcPr>
          <w:p w14:paraId="4F85B882" w14:textId="77777777" w:rsidR="00617B13" w:rsidRPr="008C3404" w:rsidRDefault="00617B13" w:rsidP="00DC53CE">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MLGRD</w:t>
            </w:r>
          </w:p>
        </w:tc>
        <w:tc>
          <w:tcPr>
            <w:tcW w:w="2126" w:type="dxa"/>
            <w:tcBorders>
              <w:right w:val="thinThickSmallGap" w:sz="12" w:space="0" w:color="auto"/>
            </w:tcBorders>
          </w:tcPr>
          <w:p w14:paraId="58042C2A" w14:textId="5660F3C0" w:rsidR="00617B13" w:rsidRPr="008C3404" w:rsidRDefault="00617B13" w:rsidP="00DC53CE">
            <w:pPr>
              <w:jc w:val="both"/>
              <w:rPr>
                <w:rFonts w:asciiTheme="minorHAnsi" w:hAnsiTheme="minorHAnsi" w:cstheme="minorHAnsi"/>
                <w:sz w:val="20"/>
                <w:szCs w:val="20"/>
              </w:rPr>
            </w:pPr>
            <w:r w:rsidRPr="008C3404">
              <w:rPr>
                <w:rFonts w:asciiTheme="minorHAnsi" w:hAnsiTheme="minorHAnsi" w:cstheme="minorHAnsi"/>
                <w:sz w:val="20"/>
                <w:szCs w:val="20"/>
              </w:rPr>
              <w:t>-</w:t>
            </w:r>
            <w:r w:rsidR="002379FB" w:rsidRPr="008C3404">
              <w:rPr>
                <w:rFonts w:asciiTheme="minorHAnsi" w:hAnsiTheme="minorHAnsi" w:cstheme="minorHAnsi"/>
                <w:sz w:val="20"/>
                <w:szCs w:val="20"/>
              </w:rPr>
              <w:t>Cost to be Determined by ARAP.</w:t>
            </w:r>
          </w:p>
        </w:tc>
      </w:tr>
      <w:tr w:rsidR="00617B13" w:rsidRPr="008C3404" w14:paraId="1AE6A280" w14:textId="77777777" w:rsidTr="00617B13">
        <w:trPr>
          <w:trHeight w:val="20"/>
        </w:trPr>
        <w:tc>
          <w:tcPr>
            <w:tcW w:w="13581" w:type="dxa"/>
            <w:gridSpan w:val="7"/>
            <w:tcBorders>
              <w:left w:val="thinThickSmallGap" w:sz="12" w:space="0" w:color="auto"/>
              <w:right w:val="thinThickSmallGap" w:sz="12" w:space="0" w:color="auto"/>
            </w:tcBorders>
            <w:shd w:val="clear" w:color="auto" w:fill="F7CAAC" w:themeFill="accent2" w:themeFillTint="66"/>
          </w:tcPr>
          <w:p w14:paraId="4FC38588" w14:textId="77777777" w:rsidR="00617B13" w:rsidRPr="008C3404" w:rsidRDefault="00617B13" w:rsidP="00DC53CE">
            <w:pPr>
              <w:jc w:val="both"/>
              <w:rPr>
                <w:rFonts w:asciiTheme="minorHAnsi" w:hAnsiTheme="minorHAnsi" w:cstheme="minorHAnsi"/>
                <w:b/>
                <w:sz w:val="20"/>
                <w:szCs w:val="20"/>
              </w:rPr>
            </w:pPr>
            <w:r w:rsidRPr="008C3404">
              <w:rPr>
                <w:rFonts w:asciiTheme="minorHAnsi" w:hAnsiTheme="minorHAnsi" w:cstheme="minorHAnsi"/>
                <w:b/>
                <w:sz w:val="20"/>
                <w:szCs w:val="20"/>
              </w:rPr>
              <w:t>CONSTRUCTION PHASE</w:t>
            </w:r>
          </w:p>
        </w:tc>
      </w:tr>
      <w:tr w:rsidR="004A4D08" w:rsidRPr="008C3404" w14:paraId="4224E3C9" w14:textId="77777777" w:rsidTr="00617B13">
        <w:trPr>
          <w:trHeight w:val="20"/>
        </w:trPr>
        <w:tc>
          <w:tcPr>
            <w:tcW w:w="540" w:type="dxa"/>
            <w:tcBorders>
              <w:left w:val="thinThickSmallGap" w:sz="12" w:space="0" w:color="auto"/>
            </w:tcBorders>
          </w:tcPr>
          <w:p w14:paraId="5351B38B"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0061B7A7"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Water Pollution/Soil Disturbance and Erosion</w:t>
            </w:r>
          </w:p>
        </w:tc>
        <w:tc>
          <w:tcPr>
            <w:tcW w:w="3402" w:type="dxa"/>
          </w:tcPr>
          <w:p w14:paraId="3FCF35E5"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Observable change in turbidity of water</w:t>
            </w:r>
          </w:p>
          <w:p w14:paraId="0B535CD3"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Observable oil sheen</w:t>
            </w:r>
          </w:p>
          <w:p w14:paraId="181CC938"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presence of stagnant water</w:t>
            </w:r>
          </w:p>
        </w:tc>
        <w:tc>
          <w:tcPr>
            <w:tcW w:w="1989" w:type="dxa"/>
          </w:tcPr>
          <w:p w14:paraId="23603686"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Drain</w:t>
            </w:r>
          </w:p>
        </w:tc>
        <w:tc>
          <w:tcPr>
            <w:tcW w:w="1551" w:type="dxa"/>
          </w:tcPr>
          <w:p w14:paraId="3D18699A" w14:textId="01B7735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6C981840"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21E75141" w14:textId="6D31C195"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71C4F3F0" w14:textId="77777777" w:rsidTr="00617B13">
        <w:trPr>
          <w:trHeight w:val="20"/>
        </w:trPr>
        <w:tc>
          <w:tcPr>
            <w:tcW w:w="540" w:type="dxa"/>
            <w:tcBorders>
              <w:left w:val="thinThickSmallGap" w:sz="12" w:space="0" w:color="auto"/>
            </w:tcBorders>
          </w:tcPr>
          <w:p w14:paraId="1C436033"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5FCE579F"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Air quality/ Noise</w:t>
            </w:r>
          </w:p>
        </w:tc>
        <w:tc>
          <w:tcPr>
            <w:tcW w:w="3402" w:type="dxa"/>
          </w:tcPr>
          <w:p w14:paraId="0A045977"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-observation of air borne particulates (dust) and exhaust fumes</w:t>
            </w:r>
          </w:p>
          <w:p w14:paraId="63E8D084"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-complaints on noise nuisance from community</w:t>
            </w:r>
          </w:p>
        </w:tc>
        <w:tc>
          <w:tcPr>
            <w:tcW w:w="1989" w:type="dxa"/>
          </w:tcPr>
          <w:p w14:paraId="7594512F"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p w14:paraId="55FB743B"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 xml:space="preserve">-Immediate environs </w:t>
            </w:r>
          </w:p>
        </w:tc>
        <w:tc>
          <w:tcPr>
            <w:tcW w:w="1551" w:type="dxa"/>
          </w:tcPr>
          <w:p w14:paraId="2AA6D486"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5D33F165"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2CC08BEE" w14:textId="2FFEB8FF"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0C6298BE" w14:textId="77777777" w:rsidTr="00617B13">
        <w:trPr>
          <w:trHeight w:val="20"/>
        </w:trPr>
        <w:tc>
          <w:tcPr>
            <w:tcW w:w="540" w:type="dxa"/>
            <w:tcBorders>
              <w:left w:val="thinThickSmallGap" w:sz="12" w:space="0" w:color="auto"/>
            </w:tcBorders>
          </w:tcPr>
          <w:p w14:paraId="2BCF2D28"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460431D2"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lang w:val="en-GB"/>
              </w:rPr>
              <w:t>Visual intrusion</w:t>
            </w:r>
          </w:p>
        </w:tc>
        <w:tc>
          <w:tcPr>
            <w:tcW w:w="3402" w:type="dxa"/>
          </w:tcPr>
          <w:p w14:paraId="29F81A69"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Hoarding in place</w:t>
            </w:r>
          </w:p>
        </w:tc>
        <w:tc>
          <w:tcPr>
            <w:tcW w:w="1989" w:type="dxa"/>
          </w:tcPr>
          <w:p w14:paraId="2E19EECF"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p w14:paraId="33EB4BAC"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-Immediate environs</w:t>
            </w:r>
          </w:p>
        </w:tc>
        <w:tc>
          <w:tcPr>
            <w:tcW w:w="1551" w:type="dxa"/>
          </w:tcPr>
          <w:p w14:paraId="64C2E278"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2376FF65"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27308B74" w14:textId="0960AF67"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1B111949" w14:textId="77777777" w:rsidTr="00617B13">
        <w:trPr>
          <w:trHeight w:val="20"/>
        </w:trPr>
        <w:tc>
          <w:tcPr>
            <w:tcW w:w="540" w:type="dxa"/>
            <w:tcBorders>
              <w:left w:val="thinThickSmallGap" w:sz="12" w:space="0" w:color="auto"/>
            </w:tcBorders>
          </w:tcPr>
          <w:p w14:paraId="3D8A5BF5"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FF6A2E9"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Disruption of Utility Services and Damage Public infrastructure</w:t>
            </w:r>
          </w:p>
        </w:tc>
        <w:tc>
          <w:tcPr>
            <w:tcW w:w="3402" w:type="dxa"/>
          </w:tcPr>
          <w:p w14:paraId="33D4CDD7"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Indicators and record of the location of utility service lines</w:t>
            </w:r>
          </w:p>
          <w:p w14:paraId="05E97B10"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lastRenderedPageBreak/>
              <w:t>Evidence of consultations with service providers</w:t>
            </w:r>
          </w:p>
          <w:p w14:paraId="6922D300"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Record of affected service and action taken</w:t>
            </w:r>
          </w:p>
        </w:tc>
        <w:tc>
          <w:tcPr>
            <w:tcW w:w="1989" w:type="dxa"/>
          </w:tcPr>
          <w:p w14:paraId="78059E0F"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lastRenderedPageBreak/>
              <w:t>Construction site</w:t>
            </w:r>
          </w:p>
        </w:tc>
        <w:tc>
          <w:tcPr>
            <w:tcW w:w="1551" w:type="dxa"/>
          </w:tcPr>
          <w:p w14:paraId="0A8D9758"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74F3C20A"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4667E6E1" w14:textId="2A9CDE94"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0DF28B12" w14:textId="77777777" w:rsidTr="00617B13">
        <w:trPr>
          <w:trHeight w:val="20"/>
        </w:trPr>
        <w:tc>
          <w:tcPr>
            <w:tcW w:w="540" w:type="dxa"/>
            <w:tcBorders>
              <w:left w:val="thinThickSmallGap" w:sz="12" w:space="0" w:color="auto"/>
            </w:tcBorders>
          </w:tcPr>
          <w:p w14:paraId="7A03CD4C"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EE7DD42"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Waste Management</w:t>
            </w:r>
          </w:p>
        </w:tc>
        <w:tc>
          <w:tcPr>
            <w:tcW w:w="3402" w:type="dxa"/>
          </w:tcPr>
          <w:p w14:paraId="20202889"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Availability and use of bins </w:t>
            </w:r>
          </w:p>
          <w:p w14:paraId="0CBFD77B"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Records on frequency and location of waste disposal site of domestic and construction waste</w:t>
            </w:r>
          </w:p>
        </w:tc>
        <w:tc>
          <w:tcPr>
            <w:tcW w:w="1989" w:type="dxa"/>
          </w:tcPr>
          <w:p w14:paraId="36BA36A4"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tc>
        <w:tc>
          <w:tcPr>
            <w:tcW w:w="1551" w:type="dxa"/>
          </w:tcPr>
          <w:p w14:paraId="20CF0AD2"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41DEDA94" w14:textId="3E695949" w:rsidR="004A4D08" w:rsidRPr="008C3404" w:rsidRDefault="004A4D08" w:rsidP="00733E85">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Engineering Consultant</w:t>
            </w:r>
            <w:r w:rsidR="004312B1" w:rsidRPr="008C3404">
              <w:rPr>
                <w:rFonts w:asciiTheme="minorHAnsi" w:hAnsiTheme="minorHAnsi" w:cstheme="minorHAnsi"/>
                <w:sz w:val="20"/>
                <w:szCs w:val="20"/>
                <w:lang w:val="en-GB"/>
              </w:rPr>
              <w:t>/Waste Institution contracted by GEMA.</w:t>
            </w:r>
          </w:p>
        </w:tc>
        <w:tc>
          <w:tcPr>
            <w:tcW w:w="2126" w:type="dxa"/>
            <w:tcBorders>
              <w:right w:val="thinThickSmallGap" w:sz="12" w:space="0" w:color="auto"/>
            </w:tcBorders>
          </w:tcPr>
          <w:p w14:paraId="1D7433C3" w14:textId="45B05062"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62B9E9FC" w14:textId="77777777" w:rsidTr="00617B13">
        <w:trPr>
          <w:trHeight w:val="20"/>
        </w:trPr>
        <w:tc>
          <w:tcPr>
            <w:tcW w:w="540" w:type="dxa"/>
            <w:tcBorders>
              <w:left w:val="thinThickSmallGap" w:sz="12" w:space="0" w:color="auto"/>
            </w:tcBorders>
          </w:tcPr>
          <w:p w14:paraId="2CCDF31A"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3F403CF"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lang w:val="en-GB"/>
              </w:rPr>
              <w:t>Occupational health and safety</w:t>
            </w:r>
          </w:p>
        </w:tc>
        <w:tc>
          <w:tcPr>
            <w:tcW w:w="3402" w:type="dxa"/>
          </w:tcPr>
          <w:p w14:paraId="73431475"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and proper use of PPEs</w:t>
            </w:r>
          </w:p>
          <w:p w14:paraId="6F74BADF"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Adherence to health and safety procedures</w:t>
            </w:r>
          </w:p>
          <w:p w14:paraId="6C31EC47"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Records on frequency, type and source of illness/accident/injury </w:t>
            </w:r>
          </w:p>
          <w:p w14:paraId="524255F4"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Records on non-compliances</w:t>
            </w:r>
          </w:p>
        </w:tc>
        <w:tc>
          <w:tcPr>
            <w:tcW w:w="1989" w:type="dxa"/>
          </w:tcPr>
          <w:p w14:paraId="55E85CB6"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tc>
        <w:tc>
          <w:tcPr>
            <w:tcW w:w="1551" w:type="dxa"/>
          </w:tcPr>
          <w:p w14:paraId="4E39A19C"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13F9C24E"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6F9FDBA3" w14:textId="5E36A475"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496D477F" w14:textId="77777777" w:rsidTr="00617B13">
        <w:trPr>
          <w:trHeight w:val="20"/>
        </w:trPr>
        <w:tc>
          <w:tcPr>
            <w:tcW w:w="540" w:type="dxa"/>
            <w:tcBorders>
              <w:left w:val="thinThickSmallGap" w:sz="12" w:space="0" w:color="auto"/>
            </w:tcBorders>
          </w:tcPr>
          <w:p w14:paraId="1152466F"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1C64DAA8"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Public safety and traffic issues</w:t>
            </w:r>
          </w:p>
        </w:tc>
        <w:tc>
          <w:tcPr>
            <w:tcW w:w="3402" w:type="dxa"/>
          </w:tcPr>
          <w:p w14:paraId="642519B3"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Hoarding of project site </w:t>
            </w:r>
          </w:p>
          <w:p w14:paraId="7E57CA7B"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Records on frequency, type and source of accident/injury </w:t>
            </w:r>
          </w:p>
          <w:p w14:paraId="08FFC474"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Warning signs and notices in place</w:t>
            </w:r>
          </w:p>
          <w:p w14:paraId="72DE4754"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Schedule for transport of materials</w:t>
            </w:r>
          </w:p>
          <w:p w14:paraId="57203BAE" w14:textId="5E5146DA" w:rsidR="00ED34F9" w:rsidRPr="008C3404" w:rsidRDefault="00ED34F9"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Child friendly</w:t>
            </w:r>
            <w:r w:rsidR="005855E6" w:rsidRPr="008C3404">
              <w:rPr>
                <w:rFonts w:asciiTheme="minorHAnsi" w:hAnsiTheme="minorHAnsi" w:cstheme="minorHAnsi"/>
                <w:sz w:val="20"/>
                <w:szCs w:val="20"/>
              </w:rPr>
              <w:t>,</w:t>
            </w:r>
            <w:r w:rsidR="002C3F4B" w:rsidRPr="008C3404">
              <w:rPr>
                <w:rFonts w:asciiTheme="minorHAnsi" w:hAnsiTheme="minorHAnsi" w:cstheme="minorHAnsi"/>
                <w:sz w:val="20"/>
                <w:szCs w:val="20"/>
              </w:rPr>
              <w:t xml:space="preserve"> </w:t>
            </w:r>
            <w:r w:rsidR="005855E6" w:rsidRPr="008C3404">
              <w:rPr>
                <w:rFonts w:asciiTheme="minorHAnsi" w:hAnsiTheme="minorHAnsi" w:cstheme="minorHAnsi"/>
                <w:sz w:val="20"/>
                <w:szCs w:val="20"/>
              </w:rPr>
              <w:t>safe</w:t>
            </w:r>
            <w:r w:rsidRPr="008C3404">
              <w:rPr>
                <w:rFonts w:asciiTheme="minorHAnsi" w:hAnsiTheme="minorHAnsi" w:cstheme="minorHAnsi"/>
                <w:sz w:val="20"/>
                <w:szCs w:val="20"/>
              </w:rPr>
              <w:t xml:space="preserve"> and strong footbridges at right places.</w:t>
            </w:r>
          </w:p>
        </w:tc>
        <w:tc>
          <w:tcPr>
            <w:tcW w:w="1989" w:type="dxa"/>
          </w:tcPr>
          <w:p w14:paraId="0A9E5C21"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tc>
        <w:tc>
          <w:tcPr>
            <w:tcW w:w="1551" w:type="dxa"/>
          </w:tcPr>
          <w:p w14:paraId="78411043"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7319D5F8"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41328035" w14:textId="4DB37ABC"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4A4D08" w:rsidRPr="008C3404" w14:paraId="7A2FFBC7" w14:textId="77777777" w:rsidTr="00617B13">
        <w:trPr>
          <w:trHeight w:val="20"/>
        </w:trPr>
        <w:tc>
          <w:tcPr>
            <w:tcW w:w="540" w:type="dxa"/>
            <w:tcBorders>
              <w:left w:val="thinThickSmallGap" w:sz="12" w:space="0" w:color="auto"/>
            </w:tcBorders>
          </w:tcPr>
          <w:p w14:paraId="005CAF9A" w14:textId="77777777" w:rsidR="004A4D08" w:rsidRPr="008C3404" w:rsidRDefault="004A4D08"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EC95FF6" w14:textId="77777777" w:rsidR="004A4D08" w:rsidRPr="008C3404" w:rsidRDefault="004A4D08" w:rsidP="004A4D08">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Sanitation and public health impacts</w:t>
            </w:r>
          </w:p>
        </w:tc>
        <w:tc>
          <w:tcPr>
            <w:tcW w:w="3402" w:type="dxa"/>
          </w:tcPr>
          <w:p w14:paraId="0E736957"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mobile toilet facilities in place</w:t>
            </w:r>
          </w:p>
          <w:p w14:paraId="7C9CF1F6"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presence of stagnant water in drains</w:t>
            </w:r>
          </w:p>
          <w:p w14:paraId="2BFB75E3" w14:textId="77777777" w:rsidR="004A4D08" w:rsidRPr="008C3404" w:rsidRDefault="004A4D08"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of potable water to worker</w:t>
            </w:r>
          </w:p>
        </w:tc>
        <w:tc>
          <w:tcPr>
            <w:tcW w:w="1989" w:type="dxa"/>
          </w:tcPr>
          <w:p w14:paraId="68E64155"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tc>
        <w:tc>
          <w:tcPr>
            <w:tcW w:w="1551" w:type="dxa"/>
          </w:tcPr>
          <w:p w14:paraId="646538BC"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1A3E82DA" w14:textId="77777777" w:rsidR="004A4D08" w:rsidRPr="008C3404" w:rsidRDefault="004A4D08" w:rsidP="004A4D08">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6B2EB704" w14:textId="44B0810F" w:rsidR="004A4D08" w:rsidRPr="008C3404" w:rsidRDefault="004A4D08" w:rsidP="004A4D08">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076401" w:rsidRPr="008C3404" w14:paraId="7F0E09F3" w14:textId="77777777" w:rsidTr="00617B13">
        <w:trPr>
          <w:trHeight w:val="20"/>
        </w:trPr>
        <w:tc>
          <w:tcPr>
            <w:tcW w:w="540" w:type="dxa"/>
            <w:tcBorders>
              <w:left w:val="thinThickSmallGap" w:sz="12" w:space="0" w:color="auto"/>
            </w:tcBorders>
          </w:tcPr>
          <w:p w14:paraId="71447461" w14:textId="77777777" w:rsidR="00076401" w:rsidRPr="008C3404" w:rsidRDefault="00076401"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6A31ACD7" w14:textId="630F017C"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Impact from the influx of Labour</w:t>
            </w:r>
          </w:p>
        </w:tc>
        <w:tc>
          <w:tcPr>
            <w:tcW w:w="3402" w:type="dxa"/>
          </w:tcPr>
          <w:p w14:paraId="46DBF17A" w14:textId="3567D14A"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Workers provided with a copy of the code of conduct for site</w:t>
            </w:r>
          </w:p>
          <w:p w14:paraId="0EC09AD6" w14:textId="1BB9ED93"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p>
        </w:tc>
        <w:tc>
          <w:tcPr>
            <w:tcW w:w="1989" w:type="dxa"/>
          </w:tcPr>
          <w:p w14:paraId="0E00B858" w14:textId="4AEA9C2B"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Construction site</w:t>
            </w:r>
          </w:p>
        </w:tc>
        <w:tc>
          <w:tcPr>
            <w:tcW w:w="1551" w:type="dxa"/>
          </w:tcPr>
          <w:p w14:paraId="4CACCF13" w14:textId="2576089F"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1C90F434" w14:textId="7B004E9E" w:rsidR="00076401" w:rsidRPr="008C3404" w:rsidRDefault="00076401" w:rsidP="00076401">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Contractor/ Engineering Consultant</w:t>
            </w:r>
          </w:p>
        </w:tc>
        <w:tc>
          <w:tcPr>
            <w:tcW w:w="2126" w:type="dxa"/>
            <w:tcBorders>
              <w:right w:val="thinThickSmallGap" w:sz="12" w:space="0" w:color="auto"/>
            </w:tcBorders>
          </w:tcPr>
          <w:p w14:paraId="7FF542BB" w14:textId="6C9C5C48" w:rsidR="00076401" w:rsidRPr="008C3404" w:rsidRDefault="00076401" w:rsidP="00076401">
            <w:pPr>
              <w:jc w:val="both"/>
              <w:rPr>
                <w:rFonts w:cs="Calibri"/>
                <w:sz w:val="20"/>
                <w:szCs w:val="20"/>
                <w:lang w:val="en-GB"/>
              </w:rPr>
            </w:pPr>
            <w:r w:rsidRPr="008C3404">
              <w:rPr>
                <w:rFonts w:cs="Calibri"/>
                <w:sz w:val="20"/>
                <w:szCs w:val="20"/>
                <w:lang w:val="en-GB"/>
              </w:rPr>
              <w:t>No additional cost required aside BoQ</w:t>
            </w:r>
          </w:p>
        </w:tc>
      </w:tr>
      <w:tr w:rsidR="00076401" w:rsidRPr="008C3404" w14:paraId="55820049" w14:textId="77777777" w:rsidTr="00617B13">
        <w:trPr>
          <w:trHeight w:val="20"/>
        </w:trPr>
        <w:tc>
          <w:tcPr>
            <w:tcW w:w="540" w:type="dxa"/>
            <w:tcBorders>
              <w:left w:val="thinThickSmallGap" w:sz="12" w:space="0" w:color="auto"/>
            </w:tcBorders>
          </w:tcPr>
          <w:p w14:paraId="1DDAEDB7" w14:textId="77777777" w:rsidR="00076401" w:rsidRPr="008C3404" w:rsidRDefault="00076401" w:rsidP="0047132C">
            <w:pPr>
              <w:pStyle w:val="ListParagraph"/>
              <w:numPr>
                <w:ilvl w:val="0"/>
                <w:numId w:val="40"/>
              </w:numPr>
              <w:spacing w:line="300" w:lineRule="exact"/>
              <w:ind w:left="342"/>
              <w:jc w:val="both"/>
              <w:rPr>
                <w:rFonts w:asciiTheme="minorHAnsi" w:hAnsiTheme="minorHAnsi" w:cstheme="minorHAnsi"/>
                <w:sz w:val="20"/>
                <w:szCs w:val="20"/>
              </w:rPr>
            </w:pPr>
          </w:p>
        </w:tc>
        <w:tc>
          <w:tcPr>
            <w:tcW w:w="1989" w:type="dxa"/>
          </w:tcPr>
          <w:p w14:paraId="72DE5906"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Public Complaints/ Grievances</w:t>
            </w:r>
          </w:p>
        </w:tc>
        <w:tc>
          <w:tcPr>
            <w:tcW w:w="3402" w:type="dxa"/>
          </w:tcPr>
          <w:p w14:paraId="570A2953"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Type and nature of complaints and concerns; </w:t>
            </w:r>
          </w:p>
          <w:p w14:paraId="3BE02F97"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Complaint records (Record of grievance and number resolved/unresolved) </w:t>
            </w:r>
          </w:p>
          <w:p w14:paraId="228E96EA"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Management and Stakeholder Meetings</w:t>
            </w:r>
          </w:p>
        </w:tc>
        <w:tc>
          <w:tcPr>
            <w:tcW w:w="1989" w:type="dxa"/>
          </w:tcPr>
          <w:p w14:paraId="5340476E"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Project community</w:t>
            </w:r>
          </w:p>
        </w:tc>
        <w:tc>
          <w:tcPr>
            <w:tcW w:w="1551" w:type="dxa"/>
          </w:tcPr>
          <w:p w14:paraId="6401182E"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Weekly</w:t>
            </w:r>
          </w:p>
        </w:tc>
        <w:tc>
          <w:tcPr>
            <w:tcW w:w="1984" w:type="dxa"/>
          </w:tcPr>
          <w:p w14:paraId="19099905"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 xml:space="preserve">Contractor/ Engineering Consultant/ </w:t>
            </w:r>
          </w:p>
        </w:tc>
        <w:tc>
          <w:tcPr>
            <w:tcW w:w="2126" w:type="dxa"/>
            <w:tcBorders>
              <w:right w:val="thinThickSmallGap" w:sz="12" w:space="0" w:color="auto"/>
            </w:tcBorders>
          </w:tcPr>
          <w:p w14:paraId="20401568" w14:textId="60BD43EB" w:rsidR="00076401" w:rsidRPr="008C3404" w:rsidRDefault="00076401" w:rsidP="00076401">
            <w:pPr>
              <w:jc w:val="both"/>
              <w:rPr>
                <w:rFonts w:asciiTheme="minorHAnsi" w:hAnsiTheme="minorHAnsi" w:cstheme="minorHAnsi"/>
                <w:sz w:val="20"/>
                <w:szCs w:val="20"/>
              </w:rPr>
            </w:pPr>
            <w:r w:rsidRPr="008C3404">
              <w:rPr>
                <w:rFonts w:cs="Calibri"/>
                <w:sz w:val="20"/>
                <w:szCs w:val="20"/>
                <w:lang w:val="en-GB"/>
              </w:rPr>
              <w:t>No additional cost required aside BoQ</w:t>
            </w:r>
          </w:p>
        </w:tc>
      </w:tr>
      <w:tr w:rsidR="00076401" w:rsidRPr="008C3404" w14:paraId="18E3D08D" w14:textId="77777777" w:rsidTr="00617B13">
        <w:trPr>
          <w:trHeight w:val="20"/>
        </w:trPr>
        <w:tc>
          <w:tcPr>
            <w:tcW w:w="13581" w:type="dxa"/>
            <w:gridSpan w:val="7"/>
            <w:tcBorders>
              <w:left w:val="thinThickSmallGap" w:sz="12" w:space="0" w:color="auto"/>
              <w:right w:val="thinThickSmallGap" w:sz="12" w:space="0" w:color="auto"/>
            </w:tcBorders>
            <w:shd w:val="clear" w:color="auto" w:fill="F7CAAC" w:themeFill="accent2" w:themeFillTint="66"/>
          </w:tcPr>
          <w:p w14:paraId="7751D1A0" w14:textId="77777777"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OPERATIONAL  PHASE</w:t>
            </w:r>
          </w:p>
        </w:tc>
      </w:tr>
      <w:tr w:rsidR="00076401" w:rsidRPr="008C3404" w14:paraId="0A5FE2A3" w14:textId="77777777" w:rsidTr="00617B13">
        <w:trPr>
          <w:trHeight w:val="20"/>
        </w:trPr>
        <w:tc>
          <w:tcPr>
            <w:tcW w:w="540" w:type="dxa"/>
            <w:tcBorders>
              <w:left w:val="thinThickSmallGap" w:sz="12" w:space="0" w:color="auto"/>
            </w:tcBorders>
          </w:tcPr>
          <w:p w14:paraId="76C47A93"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6A9F52EF" w14:textId="77777777" w:rsidR="00076401" w:rsidRPr="008C3404" w:rsidRDefault="00076401" w:rsidP="00076401">
            <w:pPr>
              <w:jc w:val="both"/>
              <w:rPr>
                <w:rFonts w:asciiTheme="minorHAnsi" w:hAnsiTheme="minorHAnsi" w:cstheme="minorHAnsi"/>
                <w:sz w:val="20"/>
                <w:szCs w:val="20"/>
                <w:lang w:val="en-GB"/>
              </w:rPr>
            </w:pPr>
            <w:r w:rsidRPr="008C3404">
              <w:rPr>
                <w:rFonts w:asciiTheme="minorHAnsi" w:hAnsiTheme="minorHAnsi" w:cstheme="minorHAnsi"/>
                <w:sz w:val="20"/>
                <w:szCs w:val="20"/>
                <w:lang w:val="en-GB"/>
              </w:rPr>
              <w:t xml:space="preserve">Waste generation           and disposal </w:t>
            </w:r>
          </w:p>
        </w:tc>
        <w:tc>
          <w:tcPr>
            <w:tcW w:w="3402" w:type="dxa"/>
          </w:tcPr>
          <w:p w14:paraId="7D3D8CA3"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Drain desilting schedule developed</w:t>
            </w:r>
          </w:p>
          <w:p w14:paraId="3D49460C"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Records of inspection and desilting of drains </w:t>
            </w:r>
          </w:p>
          <w:p w14:paraId="3F110583"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Options for reuse of collected silt</w:t>
            </w:r>
          </w:p>
        </w:tc>
        <w:tc>
          <w:tcPr>
            <w:tcW w:w="1989" w:type="dxa"/>
          </w:tcPr>
          <w:p w14:paraId="0B0D538D"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Drain corridor</w:t>
            </w:r>
          </w:p>
        </w:tc>
        <w:tc>
          <w:tcPr>
            <w:tcW w:w="1551" w:type="dxa"/>
          </w:tcPr>
          <w:p w14:paraId="194AFD59"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-Monthly</w:t>
            </w:r>
          </w:p>
        </w:tc>
        <w:tc>
          <w:tcPr>
            <w:tcW w:w="1984" w:type="dxa"/>
          </w:tcPr>
          <w:p w14:paraId="6CE610DA" w14:textId="406A8663"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r w:rsidR="00733E85" w:rsidRPr="008C3404">
              <w:rPr>
                <w:rFonts w:asciiTheme="minorHAnsi" w:hAnsiTheme="minorHAnsi" w:cstheme="minorHAnsi"/>
                <w:sz w:val="20"/>
                <w:szCs w:val="20"/>
                <w:lang w:val="en-GB"/>
              </w:rPr>
              <w:t>/ Waste Management Institution contracted by GEMA.</w:t>
            </w:r>
          </w:p>
        </w:tc>
        <w:tc>
          <w:tcPr>
            <w:tcW w:w="2126" w:type="dxa"/>
            <w:tcBorders>
              <w:right w:val="thinThickSmallGap" w:sz="12" w:space="0" w:color="auto"/>
            </w:tcBorders>
          </w:tcPr>
          <w:p w14:paraId="51216D03" w14:textId="4C779664"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500.00</w:t>
            </w:r>
          </w:p>
        </w:tc>
      </w:tr>
      <w:tr w:rsidR="00076401" w:rsidRPr="008C3404" w14:paraId="0EB136DA" w14:textId="77777777" w:rsidTr="00617B13">
        <w:trPr>
          <w:trHeight w:val="20"/>
        </w:trPr>
        <w:tc>
          <w:tcPr>
            <w:tcW w:w="540" w:type="dxa"/>
            <w:tcBorders>
              <w:left w:val="thinThickSmallGap" w:sz="12" w:space="0" w:color="auto"/>
            </w:tcBorders>
          </w:tcPr>
          <w:p w14:paraId="052B183F"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614DCFEC" w14:textId="0283CEDD" w:rsidR="00076401" w:rsidRPr="008C3404" w:rsidRDefault="00076401" w:rsidP="00076401">
            <w:pPr>
              <w:jc w:val="both"/>
              <w:rPr>
                <w:rFonts w:asciiTheme="minorHAnsi" w:hAnsiTheme="minorHAnsi" w:cstheme="minorHAnsi"/>
                <w:sz w:val="20"/>
                <w:szCs w:val="20"/>
                <w:lang w:val="en-GB"/>
              </w:rPr>
            </w:pPr>
            <w:r w:rsidRPr="008C3404">
              <w:rPr>
                <w:sz w:val="20"/>
                <w:szCs w:val="20"/>
              </w:rPr>
              <w:t>Impact on geomorphology, hydrology and aquatic biota</w:t>
            </w:r>
          </w:p>
        </w:tc>
        <w:tc>
          <w:tcPr>
            <w:tcW w:w="3402" w:type="dxa"/>
          </w:tcPr>
          <w:p w14:paraId="15A3B33A"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spillway at the outlet of culvert in place</w:t>
            </w:r>
          </w:p>
          <w:p w14:paraId="441F81BA"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occurrence of culvert perching </w:t>
            </w:r>
          </w:p>
          <w:p w14:paraId="012E82EE" w14:textId="07C09C42"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presence of waste in catch basins, inlet of culvert and outlet of culvert</w:t>
            </w:r>
          </w:p>
        </w:tc>
        <w:tc>
          <w:tcPr>
            <w:tcW w:w="1989" w:type="dxa"/>
          </w:tcPr>
          <w:p w14:paraId="033741BC" w14:textId="77777777" w:rsidR="00076401" w:rsidRPr="008C3404" w:rsidRDefault="00076401" w:rsidP="00076401">
            <w:pPr>
              <w:rPr>
                <w:sz w:val="20"/>
                <w:szCs w:val="20"/>
              </w:rPr>
            </w:pPr>
            <w:r w:rsidRPr="008C3404">
              <w:rPr>
                <w:sz w:val="20"/>
                <w:szCs w:val="20"/>
              </w:rPr>
              <w:t>Culvert outlet</w:t>
            </w:r>
          </w:p>
          <w:p w14:paraId="79E16DC9" w14:textId="77777777" w:rsidR="00076401" w:rsidRPr="008C3404" w:rsidRDefault="00076401" w:rsidP="00076401">
            <w:pPr>
              <w:rPr>
                <w:sz w:val="20"/>
                <w:szCs w:val="20"/>
              </w:rPr>
            </w:pPr>
          </w:p>
          <w:p w14:paraId="583DA378" w14:textId="77777777" w:rsidR="00076401" w:rsidRPr="008C3404" w:rsidRDefault="00076401" w:rsidP="00076401">
            <w:pPr>
              <w:rPr>
                <w:sz w:val="20"/>
                <w:szCs w:val="20"/>
              </w:rPr>
            </w:pPr>
            <w:r w:rsidRPr="008C3404">
              <w:rPr>
                <w:sz w:val="20"/>
                <w:szCs w:val="20"/>
              </w:rPr>
              <w:t>Culvert outlet</w:t>
            </w:r>
          </w:p>
          <w:p w14:paraId="7061910A" w14:textId="77777777" w:rsidR="00076401" w:rsidRPr="008C3404" w:rsidRDefault="00076401" w:rsidP="00076401">
            <w:pPr>
              <w:jc w:val="both"/>
              <w:rPr>
                <w:rFonts w:asciiTheme="minorHAnsi" w:hAnsiTheme="minorHAnsi" w:cstheme="minorHAnsi"/>
                <w:sz w:val="20"/>
                <w:szCs w:val="20"/>
              </w:rPr>
            </w:pPr>
          </w:p>
        </w:tc>
        <w:tc>
          <w:tcPr>
            <w:tcW w:w="1551" w:type="dxa"/>
          </w:tcPr>
          <w:p w14:paraId="4FB50F48" w14:textId="77777777" w:rsidR="00076401" w:rsidRPr="008C3404" w:rsidRDefault="00076401" w:rsidP="00076401">
            <w:pPr>
              <w:rPr>
                <w:sz w:val="20"/>
                <w:szCs w:val="20"/>
              </w:rPr>
            </w:pPr>
            <w:r w:rsidRPr="008C3404">
              <w:rPr>
                <w:sz w:val="20"/>
                <w:szCs w:val="20"/>
              </w:rPr>
              <w:t>Monthly</w:t>
            </w:r>
          </w:p>
          <w:p w14:paraId="70180B14" w14:textId="77777777" w:rsidR="00076401" w:rsidRPr="008C3404" w:rsidRDefault="00076401" w:rsidP="00076401">
            <w:pPr>
              <w:rPr>
                <w:sz w:val="20"/>
                <w:szCs w:val="20"/>
              </w:rPr>
            </w:pPr>
          </w:p>
          <w:p w14:paraId="656DFADF" w14:textId="77777777" w:rsidR="00076401" w:rsidRPr="008C3404" w:rsidRDefault="00076401" w:rsidP="00076401">
            <w:pPr>
              <w:rPr>
                <w:sz w:val="20"/>
                <w:szCs w:val="20"/>
              </w:rPr>
            </w:pPr>
          </w:p>
          <w:p w14:paraId="6A062FC2" w14:textId="3466F636" w:rsidR="00076401" w:rsidRPr="008C3404" w:rsidRDefault="00076401" w:rsidP="00076401">
            <w:pPr>
              <w:jc w:val="both"/>
              <w:rPr>
                <w:rFonts w:asciiTheme="minorHAnsi" w:hAnsiTheme="minorHAnsi" w:cstheme="minorHAnsi"/>
                <w:sz w:val="20"/>
                <w:szCs w:val="20"/>
              </w:rPr>
            </w:pPr>
            <w:r w:rsidRPr="008C3404">
              <w:rPr>
                <w:sz w:val="20"/>
                <w:szCs w:val="20"/>
              </w:rPr>
              <w:t>Weekly</w:t>
            </w:r>
          </w:p>
        </w:tc>
        <w:tc>
          <w:tcPr>
            <w:tcW w:w="1984" w:type="dxa"/>
          </w:tcPr>
          <w:p w14:paraId="0A6305EA" w14:textId="6D005419" w:rsidR="00076401" w:rsidRPr="008C3404" w:rsidRDefault="00076401" w:rsidP="00076401">
            <w:pPr>
              <w:jc w:val="both"/>
              <w:rPr>
                <w:rFonts w:asciiTheme="minorHAnsi" w:hAnsiTheme="minorHAnsi" w:cstheme="minorHAnsi"/>
                <w:sz w:val="20"/>
                <w:szCs w:val="20"/>
                <w:lang w:val="en-GB"/>
              </w:rPr>
            </w:pPr>
            <w:r w:rsidRPr="008C3404">
              <w:rPr>
                <w:sz w:val="20"/>
                <w:szCs w:val="20"/>
              </w:rPr>
              <w:t>Municipal Works Department/ Municipal Waste Management Department</w:t>
            </w:r>
          </w:p>
        </w:tc>
        <w:tc>
          <w:tcPr>
            <w:tcW w:w="2126" w:type="dxa"/>
            <w:tcBorders>
              <w:right w:val="thinThickSmallGap" w:sz="12" w:space="0" w:color="auto"/>
            </w:tcBorders>
          </w:tcPr>
          <w:p w14:paraId="13E68CB8" w14:textId="1A4003A6"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800.00</w:t>
            </w:r>
          </w:p>
        </w:tc>
      </w:tr>
      <w:tr w:rsidR="00076401" w:rsidRPr="008C3404" w14:paraId="5769C50B" w14:textId="77777777" w:rsidTr="00617B13">
        <w:trPr>
          <w:trHeight w:val="20"/>
        </w:trPr>
        <w:tc>
          <w:tcPr>
            <w:tcW w:w="540" w:type="dxa"/>
            <w:tcBorders>
              <w:left w:val="thinThickSmallGap" w:sz="12" w:space="0" w:color="auto"/>
            </w:tcBorders>
          </w:tcPr>
          <w:p w14:paraId="1B8632D3"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0658978E" w14:textId="77777777" w:rsidR="00076401" w:rsidRPr="008C3404" w:rsidRDefault="00076401" w:rsidP="00076401">
            <w:pPr>
              <w:jc w:val="both"/>
              <w:rPr>
                <w:rFonts w:asciiTheme="minorHAnsi" w:hAnsiTheme="minorHAnsi" w:cstheme="minorHAnsi"/>
                <w:sz w:val="20"/>
                <w:szCs w:val="20"/>
                <w:lang w:val="en-GB"/>
              </w:rPr>
            </w:pPr>
            <w:r w:rsidRPr="008C3404">
              <w:rPr>
                <w:rFonts w:asciiTheme="minorHAnsi" w:hAnsiTheme="minorHAnsi" w:cstheme="minorHAnsi"/>
                <w:sz w:val="20"/>
                <w:szCs w:val="20"/>
              </w:rPr>
              <w:t>Water Quality Deterioration</w:t>
            </w:r>
          </w:p>
        </w:tc>
        <w:tc>
          <w:tcPr>
            <w:tcW w:w="3402" w:type="dxa"/>
          </w:tcPr>
          <w:p w14:paraId="0FBAE055"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vegetation along the drain corridor maintained</w:t>
            </w:r>
          </w:p>
          <w:p w14:paraId="0F3CC3C5"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presence of desilted material on drain corridor</w:t>
            </w:r>
          </w:p>
        </w:tc>
        <w:tc>
          <w:tcPr>
            <w:tcW w:w="1989" w:type="dxa"/>
          </w:tcPr>
          <w:p w14:paraId="292F1A75"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Drain corridor</w:t>
            </w:r>
          </w:p>
        </w:tc>
        <w:tc>
          <w:tcPr>
            <w:tcW w:w="1551" w:type="dxa"/>
          </w:tcPr>
          <w:p w14:paraId="0F16D5B2"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-Monthly</w:t>
            </w:r>
          </w:p>
        </w:tc>
        <w:tc>
          <w:tcPr>
            <w:tcW w:w="1984" w:type="dxa"/>
          </w:tcPr>
          <w:p w14:paraId="7A10C34F" w14:textId="1E3F9D46"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p>
        </w:tc>
        <w:tc>
          <w:tcPr>
            <w:tcW w:w="2126" w:type="dxa"/>
            <w:tcBorders>
              <w:right w:val="thinThickSmallGap" w:sz="12" w:space="0" w:color="auto"/>
            </w:tcBorders>
          </w:tcPr>
          <w:p w14:paraId="7021AFFF" w14:textId="74591988"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1,500.00</w:t>
            </w:r>
          </w:p>
        </w:tc>
      </w:tr>
      <w:tr w:rsidR="00076401" w:rsidRPr="008C3404" w14:paraId="506F8920" w14:textId="77777777" w:rsidTr="00617B13">
        <w:trPr>
          <w:trHeight w:val="20"/>
        </w:trPr>
        <w:tc>
          <w:tcPr>
            <w:tcW w:w="540" w:type="dxa"/>
            <w:tcBorders>
              <w:left w:val="thinThickSmallGap" w:sz="12" w:space="0" w:color="auto"/>
            </w:tcBorders>
          </w:tcPr>
          <w:p w14:paraId="0FB91722"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4AB9288D" w14:textId="77777777" w:rsidR="00076401" w:rsidRPr="008C3404" w:rsidRDefault="00076401" w:rsidP="00076401">
            <w:pPr>
              <w:jc w:val="both"/>
              <w:rPr>
                <w:rFonts w:asciiTheme="minorHAnsi" w:hAnsiTheme="minorHAnsi" w:cstheme="minorHAnsi"/>
                <w:sz w:val="20"/>
                <w:szCs w:val="20"/>
                <w:highlight w:val="yellow"/>
              </w:rPr>
            </w:pPr>
            <w:r w:rsidRPr="008C3404">
              <w:rPr>
                <w:rFonts w:asciiTheme="minorHAnsi" w:hAnsiTheme="minorHAnsi" w:cstheme="minorHAnsi"/>
                <w:sz w:val="20"/>
                <w:szCs w:val="20"/>
                <w:lang w:val="en-GB"/>
              </w:rPr>
              <w:t>Public health and safety impacts</w:t>
            </w:r>
          </w:p>
        </w:tc>
        <w:tc>
          <w:tcPr>
            <w:tcW w:w="3402" w:type="dxa"/>
          </w:tcPr>
          <w:p w14:paraId="3C5581B7"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of signages for uncovered drain</w:t>
            </w:r>
          </w:p>
          <w:p w14:paraId="375E10D0"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Complaint records (Record of grievance and number resolved/unresolved) </w:t>
            </w:r>
          </w:p>
        </w:tc>
        <w:tc>
          <w:tcPr>
            <w:tcW w:w="1989" w:type="dxa"/>
          </w:tcPr>
          <w:p w14:paraId="2EB7D268"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Drain corridor/ Community</w:t>
            </w:r>
          </w:p>
        </w:tc>
        <w:tc>
          <w:tcPr>
            <w:tcW w:w="1551" w:type="dxa"/>
          </w:tcPr>
          <w:p w14:paraId="5D0FA743"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Monthly</w:t>
            </w:r>
          </w:p>
          <w:p w14:paraId="3C909A1E" w14:textId="77777777" w:rsidR="00076401" w:rsidRPr="008C3404" w:rsidRDefault="00076401" w:rsidP="00076401">
            <w:pPr>
              <w:jc w:val="both"/>
              <w:rPr>
                <w:rFonts w:asciiTheme="minorHAnsi" w:hAnsiTheme="minorHAnsi" w:cstheme="minorHAnsi"/>
                <w:sz w:val="20"/>
                <w:szCs w:val="20"/>
              </w:rPr>
            </w:pPr>
          </w:p>
          <w:p w14:paraId="12755681"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Weekly</w:t>
            </w:r>
          </w:p>
        </w:tc>
        <w:tc>
          <w:tcPr>
            <w:tcW w:w="1984" w:type="dxa"/>
          </w:tcPr>
          <w:p w14:paraId="3A845207" w14:textId="5CF20DE5"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p>
        </w:tc>
        <w:tc>
          <w:tcPr>
            <w:tcW w:w="2126" w:type="dxa"/>
            <w:tcBorders>
              <w:right w:val="thinThickSmallGap" w:sz="12" w:space="0" w:color="auto"/>
            </w:tcBorders>
          </w:tcPr>
          <w:p w14:paraId="014BB51B" w14:textId="329E35CC"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800.00</w:t>
            </w:r>
          </w:p>
        </w:tc>
      </w:tr>
      <w:tr w:rsidR="00076401" w:rsidRPr="008C3404" w14:paraId="4820F257" w14:textId="77777777" w:rsidTr="00617B13">
        <w:trPr>
          <w:trHeight w:val="20"/>
        </w:trPr>
        <w:tc>
          <w:tcPr>
            <w:tcW w:w="540" w:type="dxa"/>
            <w:tcBorders>
              <w:left w:val="thinThickSmallGap" w:sz="12" w:space="0" w:color="auto"/>
            </w:tcBorders>
          </w:tcPr>
          <w:p w14:paraId="61EC72EE"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470205C1" w14:textId="77777777" w:rsidR="00076401" w:rsidRPr="008C3404" w:rsidRDefault="00076401" w:rsidP="00076401">
            <w:pPr>
              <w:jc w:val="both"/>
              <w:rPr>
                <w:rFonts w:asciiTheme="minorHAnsi" w:hAnsiTheme="minorHAnsi" w:cstheme="minorHAnsi"/>
                <w:sz w:val="20"/>
                <w:szCs w:val="20"/>
                <w:highlight w:val="yellow"/>
                <w:lang w:val="en-GB"/>
              </w:rPr>
            </w:pPr>
            <w:r w:rsidRPr="008C3404">
              <w:rPr>
                <w:rFonts w:asciiTheme="minorHAnsi" w:hAnsiTheme="minorHAnsi" w:cstheme="minorHAnsi"/>
                <w:sz w:val="20"/>
                <w:szCs w:val="20"/>
                <w:lang w:val="en-GB"/>
              </w:rPr>
              <w:t>Occupational Health and Safety</w:t>
            </w:r>
          </w:p>
        </w:tc>
        <w:tc>
          <w:tcPr>
            <w:tcW w:w="3402" w:type="dxa"/>
          </w:tcPr>
          <w:p w14:paraId="33A3892B"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and proper use of PPEs</w:t>
            </w:r>
          </w:p>
          <w:p w14:paraId="23D1F81C"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Adherence to health and safety procedures</w:t>
            </w:r>
          </w:p>
          <w:p w14:paraId="49281A92"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Records on frequency, type and source of illness/accident/injury </w:t>
            </w:r>
          </w:p>
          <w:p w14:paraId="2290290F"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Records on non-compliances</w:t>
            </w:r>
          </w:p>
        </w:tc>
        <w:tc>
          <w:tcPr>
            <w:tcW w:w="1989" w:type="dxa"/>
          </w:tcPr>
          <w:p w14:paraId="0F83EC02"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Drain corridor</w:t>
            </w:r>
          </w:p>
        </w:tc>
        <w:tc>
          <w:tcPr>
            <w:tcW w:w="1551" w:type="dxa"/>
          </w:tcPr>
          <w:p w14:paraId="5301CE1C"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2CAC9192" w14:textId="4A47348B"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p>
        </w:tc>
        <w:tc>
          <w:tcPr>
            <w:tcW w:w="2126" w:type="dxa"/>
            <w:tcBorders>
              <w:right w:val="thinThickSmallGap" w:sz="12" w:space="0" w:color="auto"/>
            </w:tcBorders>
          </w:tcPr>
          <w:p w14:paraId="73596913" w14:textId="00CA681E"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1,500.00</w:t>
            </w:r>
          </w:p>
        </w:tc>
      </w:tr>
      <w:tr w:rsidR="00076401" w:rsidRPr="008C3404" w14:paraId="6601533E" w14:textId="77777777" w:rsidTr="00617B13">
        <w:trPr>
          <w:trHeight w:val="20"/>
        </w:trPr>
        <w:tc>
          <w:tcPr>
            <w:tcW w:w="540" w:type="dxa"/>
            <w:tcBorders>
              <w:left w:val="thinThickSmallGap" w:sz="12" w:space="0" w:color="auto"/>
            </w:tcBorders>
          </w:tcPr>
          <w:p w14:paraId="32FDD7F0" w14:textId="77777777" w:rsidR="00076401" w:rsidRPr="008C3404" w:rsidRDefault="00076401" w:rsidP="0047132C">
            <w:pPr>
              <w:pStyle w:val="ListParagraph"/>
              <w:numPr>
                <w:ilvl w:val="0"/>
                <w:numId w:val="41"/>
              </w:numPr>
              <w:spacing w:line="300" w:lineRule="exact"/>
              <w:ind w:left="342"/>
              <w:jc w:val="both"/>
              <w:rPr>
                <w:rFonts w:asciiTheme="minorHAnsi" w:hAnsiTheme="minorHAnsi" w:cstheme="minorHAnsi"/>
                <w:sz w:val="20"/>
                <w:szCs w:val="20"/>
              </w:rPr>
            </w:pPr>
          </w:p>
        </w:tc>
        <w:tc>
          <w:tcPr>
            <w:tcW w:w="1989" w:type="dxa"/>
          </w:tcPr>
          <w:p w14:paraId="4F51CDFB" w14:textId="77777777" w:rsidR="00076401" w:rsidRPr="008C3404" w:rsidRDefault="00076401" w:rsidP="00076401">
            <w:pPr>
              <w:spacing w:line="276" w:lineRule="auto"/>
              <w:jc w:val="both"/>
              <w:rPr>
                <w:rFonts w:asciiTheme="minorHAnsi" w:hAnsiTheme="minorHAnsi" w:cstheme="minorHAnsi"/>
                <w:sz w:val="20"/>
                <w:szCs w:val="20"/>
              </w:rPr>
            </w:pPr>
            <w:r w:rsidRPr="008C3404">
              <w:rPr>
                <w:rFonts w:asciiTheme="minorHAnsi" w:hAnsiTheme="minorHAnsi" w:cstheme="minorHAnsi"/>
                <w:sz w:val="20"/>
                <w:szCs w:val="20"/>
              </w:rPr>
              <w:t>Sustainability of the drains/ Risk of Flooding</w:t>
            </w:r>
          </w:p>
        </w:tc>
        <w:tc>
          <w:tcPr>
            <w:tcW w:w="3402" w:type="dxa"/>
          </w:tcPr>
          <w:p w14:paraId="1057EE14"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of schedule and plan awareness creation and sensitisation</w:t>
            </w:r>
          </w:p>
          <w:p w14:paraId="18552B37"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Record of awareness creation and sensitization activities carried out</w:t>
            </w:r>
          </w:p>
          <w:p w14:paraId="1667AE6E"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Monitoring and maintenance regime for the drains developed</w:t>
            </w:r>
          </w:p>
        </w:tc>
        <w:tc>
          <w:tcPr>
            <w:tcW w:w="1989" w:type="dxa"/>
          </w:tcPr>
          <w:p w14:paraId="229B7673" w14:textId="3A7AB218"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 xml:space="preserve">GEMA/ Community </w:t>
            </w:r>
          </w:p>
          <w:p w14:paraId="411BCE01" w14:textId="77777777" w:rsidR="00076401" w:rsidRPr="008C3404" w:rsidRDefault="00076401" w:rsidP="00076401">
            <w:pPr>
              <w:jc w:val="both"/>
              <w:rPr>
                <w:rFonts w:asciiTheme="minorHAnsi" w:hAnsiTheme="minorHAnsi" w:cstheme="minorHAnsi"/>
                <w:sz w:val="20"/>
                <w:szCs w:val="20"/>
              </w:rPr>
            </w:pPr>
          </w:p>
        </w:tc>
        <w:tc>
          <w:tcPr>
            <w:tcW w:w="1551" w:type="dxa"/>
          </w:tcPr>
          <w:p w14:paraId="62BAC6FD"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Monthly</w:t>
            </w:r>
          </w:p>
        </w:tc>
        <w:tc>
          <w:tcPr>
            <w:tcW w:w="1984" w:type="dxa"/>
          </w:tcPr>
          <w:p w14:paraId="2DA127E6" w14:textId="7E8F68A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p>
        </w:tc>
        <w:tc>
          <w:tcPr>
            <w:tcW w:w="2126" w:type="dxa"/>
            <w:tcBorders>
              <w:right w:val="thinThickSmallGap" w:sz="12" w:space="0" w:color="auto"/>
            </w:tcBorders>
          </w:tcPr>
          <w:p w14:paraId="1A847175" w14:textId="56882E6B"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1,000.00</w:t>
            </w:r>
          </w:p>
        </w:tc>
      </w:tr>
      <w:tr w:rsidR="00076401" w:rsidRPr="008C3404" w14:paraId="3DABD3F8" w14:textId="77777777" w:rsidTr="00617B13">
        <w:trPr>
          <w:trHeight w:val="20"/>
        </w:trPr>
        <w:tc>
          <w:tcPr>
            <w:tcW w:w="13581" w:type="dxa"/>
            <w:gridSpan w:val="7"/>
            <w:tcBorders>
              <w:left w:val="thinThickSmallGap" w:sz="12" w:space="0" w:color="auto"/>
              <w:right w:val="thinThickSmallGap" w:sz="12" w:space="0" w:color="auto"/>
            </w:tcBorders>
            <w:shd w:val="clear" w:color="auto" w:fill="F7CAAC" w:themeFill="accent2" w:themeFillTint="66"/>
          </w:tcPr>
          <w:p w14:paraId="5BE36523" w14:textId="77777777"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DECOMMISSIONING PHASE</w:t>
            </w:r>
          </w:p>
        </w:tc>
      </w:tr>
      <w:tr w:rsidR="00076401" w:rsidRPr="008C3404" w14:paraId="6408F073" w14:textId="77777777" w:rsidTr="00617B13">
        <w:trPr>
          <w:trHeight w:val="20"/>
        </w:trPr>
        <w:tc>
          <w:tcPr>
            <w:tcW w:w="540" w:type="dxa"/>
            <w:tcBorders>
              <w:left w:val="thinThickSmallGap" w:sz="12" w:space="0" w:color="auto"/>
            </w:tcBorders>
          </w:tcPr>
          <w:p w14:paraId="03EFAC49" w14:textId="77777777" w:rsidR="00076401" w:rsidRPr="008C3404" w:rsidRDefault="00076401" w:rsidP="0047132C">
            <w:pPr>
              <w:pStyle w:val="ListParagraph"/>
              <w:numPr>
                <w:ilvl w:val="0"/>
                <w:numId w:val="42"/>
              </w:numPr>
              <w:spacing w:line="300" w:lineRule="exact"/>
              <w:ind w:left="342"/>
              <w:jc w:val="both"/>
              <w:rPr>
                <w:rFonts w:asciiTheme="minorHAnsi" w:hAnsiTheme="minorHAnsi" w:cstheme="minorHAnsi"/>
                <w:sz w:val="20"/>
                <w:szCs w:val="20"/>
              </w:rPr>
            </w:pPr>
          </w:p>
        </w:tc>
        <w:tc>
          <w:tcPr>
            <w:tcW w:w="1989" w:type="dxa"/>
          </w:tcPr>
          <w:p w14:paraId="1CB1222C" w14:textId="77777777" w:rsidR="00076401" w:rsidRPr="008C3404" w:rsidRDefault="00076401" w:rsidP="00076401">
            <w:pPr>
              <w:spacing w:line="276" w:lineRule="auto"/>
              <w:jc w:val="both"/>
              <w:rPr>
                <w:rFonts w:asciiTheme="minorHAnsi" w:hAnsiTheme="minorHAnsi" w:cstheme="minorHAnsi"/>
                <w:sz w:val="20"/>
                <w:szCs w:val="20"/>
              </w:rPr>
            </w:pPr>
            <w:r w:rsidRPr="008C3404">
              <w:rPr>
                <w:rFonts w:asciiTheme="minorHAnsi" w:hAnsiTheme="minorHAnsi" w:cstheme="minorHAnsi"/>
                <w:sz w:val="20"/>
                <w:szCs w:val="20"/>
              </w:rPr>
              <w:t>Occupational/public safety and traffic</w:t>
            </w:r>
          </w:p>
        </w:tc>
        <w:tc>
          <w:tcPr>
            <w:tcW w:w="3402" w:type="dxa"/>
          </w:tcPr>
          <w:p w14:paraId="5278A78F"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Availability and proper use of PPEs</w:t>
            </w:r>
          </w:p>
          <w:p w14:paraId="79C0EDEA"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Adherence to health and safety procedures</w:t>
            </w:r>
          </w:p>
          <w:p w14:paraId="79742975"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Records on frequency, type and source of illness/accident/injury </w:t>
            </w:r>
          </w:p>
        </w:tc>
        <w:tc>
          <w:tcPr>
            <w:tcW w:w="1989" w:type="dxa"/>
          </w:tcPr>
          <w:p w14:paraId="78676CA7"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Drain corridor</w:t>
            </w:r>
          </w:p>
        </w:tc>
        <w:tc>
          <w:tcPr>
            <w:tcW w:w="1551" w:type="dxa"/>
          </w:tcPr>
          <w:p w14:paraId="32C04C50"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2633AF0F" w14:textId="25AB05F1"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GEMA Works Department</w:t>
            </w:r>
          </w:p>
        </w:tc>
        <w:tc>
          <w:tcPr>
            <w:tcW w:w="2126" w:type="dxa"/>
            <w:tcBorders>
              <w:right w:val="thinThickSmallGap" w:sz="12" w:space="0" w:color="auto"/>
            </w:tcBorders>
          </w:tcPr>
          <w:p w14:paraId="27CFA566" w14:textId="1D8B246A"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w:t>
            </w:r>
            <w:r w:rsidRPr="008C3404">
              <w:rPr>
                <w:rFonts w:cs="Calibri"/>
                <w:sz w:val="20"/>
                <w:szCs w:val="20"/>
                <w:lang w:val="en-GB"/>
              </w:rPr>
              <w:t xml:space="preserve"> No additional cost required aside BoQ</w:t>
            </w:r>
          </w:p>
        </w:tc>
      </w:tr>
      <w:tr w:rsidR="00076401" w:rsidRPr="008C3404" w14:paraId="7A18E55C" w14:textId="77777777" w:rsidTr="00617B13">
        <w:trPr>
          <w:trHeight w:val="20"/>
        </w:trPr>
        <w:tc>
          <w:tcPr>
            <w:tcW w:w="540" w:type="dxa"/>
            <w:tcBorders>
              <w:left w:val="thinThickSmallGap" w:sz="12" w:space="0" w:color="auto"/>
            </w:tcBorders>
          </w:tcPr>
          <w:p w14:paraId="45FD6709" w14:textId="77777777" w:rsidR="00076401" w:rsidRPr="008C3404" w:rsidRDefault="00076401" w:rsidP="0047132C">
            <w:pPr>
              <w:pStyle w:val="ListParagraph"/>
              <w:numPr>
                <w:ilvl w:val="0"/>
                <w:numId w:val="42"/>
              </w:numPr>
              <w:spacing w:line="300" w:lineRule="exact"/>
              <w:ind w:left="342"/>
              <w:jc w:val="both"/>
              <w:rPr>
                <w:rFonts w:asciiTheme="minorHAnsi" w:hAnsiTheme="minorHAnsi" w:cstheme="minorHAnsi"/>
                <w:sz w:val="20"/>
                <w:szCs w:val="20"/>
              </w:rPr>
            </w:pPr>
          </w:p>
        </w:tc>
        <w:tc>
          <w:tcPr>
            <w:tcW w:w="1989" w:type="dxa"/>
          </w:tcPr>
          <w:p w14:paraId="25669665" w14:textId="77777777" w:rsidR="00076401" w:rsidRPr="008C3404" w:rsidRDefault="00076401" w:rsidP="00076401">
            <w:pPr>
              <w:spacing w:line="276" w:lineRule="auto"/>
              <w:jc w:val="both"/>
              <w:rPr>
                <w:rFonts w:asciiTheme="minorHAnsi" w:hAnsiTheme="minorHAnsi" w:cstheme="minorHAnsi"/>
                <w:sz w:val="20"/>
                <w:szCs w:val="20"/>
              </w:rPr>
            </w:pPr>
            <w:r w:rsidRPr="008C3404">
              <w:rPr>
                <w:rFonts w:asciiTheme="minorHAnsi" w:hAnsiTheme="minorHAnsi" w:cstheme="minorHAnsi"/>
                <w:sz w:val="20"/>
                <w:szCs w:val="20"/>
              </w:rPr>
              <w:t>Waste disposal</w:t>
            </w:r>
          </w:p>
        </w:tc>
        <w:tc>
          <w:tcPr>
            <w:tcW w:w="3402" w:type="dxa"/>
          </w:tcPr>
          <w:p w14:paraId="6BA45729"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t xml:space="preserve">Availability and use of bins </w:t>
            </w:r>
          </w:p>
          <w:p w14:paraId="1AB0C21F" w14:textId="77777777" w:rsidR="00076401" w:rsidRPr="008C3404" w:rsidRDefault="00076401" w:rsidP="0047132C">
            <w:pPr>
              <w:pStyle w:val="ListParagraph"/>
              <w:numPr>
                <w:ilvl w:val="0"/>
                <w:numId w:val="17"/>
              </w:numPr>
              <w:spacing w:line="300" w:lineRule="exact"/>
              <w:ind w:left="216" w:hanging="216"/>
              <w:jc w:val="both"/>
              <w:rPr>
                <w:rFonts w:asciiTheme="minorHAnsi" w:hAnsiTheme="minorHAnsi" w:cstheme="minorHAnsi"/>
                <w:sz w:val="20"/>
                <w:szCs w:val="20"/>
              </w:rPr>
            </w:pPr>
            <w:r w:rsidRPr="008C3404">
              <w:rPr>
                <w:rFonts w:asciiTheme="minorHAnsi" w:hAnsiTheme="minorHAnsi" w:cstheme="minorHAnsi"/>
                <w:sz w:val="20"/>
                <w:szCs w:val="20"/>
              </w:rPr>
              <w:lastRenderedPageBreak/>
              <w:t>Records on frequency and location of waste disposal site of domestic and construction waste</w:t>
            </w:r>
          </w:p>
        </w:tc>
        <w:tc>
          <w:tcPr>
            <w:tcW w:w="1989" w:type="dxa"/>
          </w:tcPr>
          <w:p w14:paraId="0A13ED6A"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lastRenderedPageBreak/>
              <w:t>Drain corridor</w:t>
            </w:r>
          </w:p>
        </w:tc>
        <w:tc>
          <w:tcPr>
            <w:tcW w:w="1551" w:type="dxa"/>
          </w:tcPr>
          <w:p w14:paraId="3987C04B" w14:textId="77777777"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t>Daily</w:t>
            </w:r>
          </w:p>
        </w:tc>
        <w:tc>
          <w:tcPr>
            <w:tcW w:w="1984" w:type="dxa"/>
          </w:tcPr>
          <w:p w14:paraId="27E8CD59" w14:textId="51B259AF"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lang w:val="en-GB"/>
              </w:rPr>
              <w:t>Contractor/ Engineering Consultant</w:t>
            </w:r>
            <w:r w:rsidR="00733E85" w:rsidRPr="008C3404">
              <w:rPr>
                <w:rFonts w:asciiTheme="minorHAnsi" w:hAnsiTheme="minorHAnsi" w:cstheme="minorHAnsi"/>
                <w:sz w:val="20"/>
                <w:szCs w:val="20"/>
                <w:lang w:val="en-GB"/>
              </w:rPr>
              <w:t xml:space="preserve">/Waste </w:t>
            </w:r>
            <w:r w:rsidR="00733E85" w:rsidRPr="008C3404">
              <w:rPr>
                <w:rFonts w:asciiTheme="minorHAnsi" w:hAnsiTheme="minorHAnsi" w:cstheme="minorHAnsi"/>
                <w:sz w:val="20"/>
                <w:szCs w:val="20"/>
                <w:lang w:val="en-GB"/>
              </w:rPr>
              <w:lastRenderedPageBreak/>
              <w:t>Management Institution contracted by GEMA.</w:t>
            </w:r>
          </w:p>
        </w:tc>
        <w:tc>
          <w:tcPr>
            <w:tcW w:w="2126" w:type="dxa"/>
            <w:tcBorders>
              <w:right w:val="thinThickSmallGap" w:sz="12" w:space="0" w:color="auto"/>
            </w:tcBorders>
          </w:tcPr>
          <w:p w14:paraId="291A897A" w14:textId="7A18BF21" w:rsidR="00076401" w:rsidRPr="008C3404" w:rsidRDefault="00076401" w:rsidP="00076401">
            <w:pPr>
              <w:jc w:val="both"/>
              <w:rPr>
                <w:rFonts w:asciiTheme="minorHAnsi" w:hAnsiTheme="minorHAnsi" w:cstheme="minorHAnsi"/>
                <w:sz w:val="20"/>
                <w:szCs w:val="20"/>
              </w:rPr>
            </w:pPr>
            <w:r w:rsidRPr="008C3404">
              <w:rPr>
                <w:rFonts w:asciiTheme="minorHAnsi" w:hAnsiTheme="minorHAnsi" w:cstheme="minorHAnsi"/>
                <w:sz w:val="20"/>
                <w:szCs w:val="20"/>
              </w:rPr>
              <w:lastRenderedPageBreak/>
              <w:t>-</w:t>
            </w:r>
            <w:r w:rsidRPr="008C3404">
              <w:rPr>
                <w:rFonts w:cs="Calibri"/>
                <w:sz w:val="20"/>
                <w:szCs w:val="20"/>
                <w:lang w:val="en-GB"/>
              </w:rPr>
              <w:t xml:space="preserve"> No additional cost required aside BoQ</w:t>
            </w:r>
          </w:p>
        </w:tc>
      </w:tr>
      <w:tr w:rsidR="00076401" w:rsidRPr="008C3404" w14:paraId="50EB0246" w14:textId="77777777" w:rsidTr="00617B13">
        <w:trPr>
          <w:trHeight w:val="20"/>
        </w:trPr>
        <w:tc>
          <w:tcPr>
            <w:tcW w:w="11455" w:type="dxa"/>
            <w:gridSpan w:val="6"/>
            <w:tcBorders>
              <w:left w:val="thinThickSmallGap" w:sz="12" w:space="0" w:color="auto"/>
            </w:tcBorders>
          </w:tcPr>
          <w:p w14:paraId="2823E4AC" w14:textId="20C00F5F"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SUB TOTAL:</w:t>
            </w:r>
          </w:p>
        </w:tc>
        <w:tc>
          <w:tcPr>
            <w:tcW w:w="2126" w:type="dxa"/>
            <w:tcBorders>
              <w:right w:val="thinThickSmallGap" w:sz="12" w:space="0" w:color="auto"/>
            </w:tcBorders>
          </w:tcPr>
          <w:p w14:paraId="040863D8" w14:textId="3AF8BC88"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6,100.00</w:t>
            </w:r>
          </w:p>
        </w:tc>
      </w:tr>
      <w:tr w:rsidR="00076401" w:rsidRPr="008C3404" w14:paraId="62242C30" w14:textId="77777777" w:rsidTr="00617B13">
        <w:trPr>
          <w:trHeight w:val="20"/>
        </w:trPr>
        <w:tc>
          <w:tcPr>
            <w:tcW w:w="11455" w:type="dxa"/>
            <w:gridSpan w:val="6"/>
            <w:tcBorders>
              <w:left w:val="thinThickSmallGap" w:sz="12" w:space="0" w:color="auto"/>
            </w:tcBorders>
          </w:tcPr>
          <w:p w14:paraId="24E66148" w14:textId="031A7280"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TOTAL</w:t>
            </w:r>
          </w:p>
        </w:tc>
        <w:tc>
          <w:tcPr>
            <w:tcW w:w="2126" w:type="dxa"/>
            <w:tcBorders>
              <w:right w:val="thinThickSmallGap" w:sz="12" w:space="0" w:color="auto"/>
            </w:tcBorders>
          </w:tcPr>
          <w:p w14:paraId="352EDEC0" w14:textId="2BB03582" w:rsidR="00076401" w:rsidRPr="008C3404" w:rsidRDefault="00076401" w:rsidP="00076401">
            <w:pPr>
              <w:jc w:val="both"/>
              <w:rPr>
                <w:rFonts w:asciiTheme="minorHAnsi" w:hAnsiTheme="minorHAnsi" w:cstheme="minorHAnsi"/>
                <w:b/>
                <w:sz w:val="20"/>
                <w:szCs w:val="20"/>
              </w:rPr>
            </w:pPr>
            <w:r w:rsidRPr="008C3404">
              <w:rPr>
                <w:rFonts w:asciiTheme="minorHAnsi" w:hAnsiTheme="minorHAnsi" w:cstheme="minorHAnsi"/>
                <w:b/>
                <w:sz w:val="20"/>
                <w:szCs w:val="20"/>
              </w:rPr>
              <w:t>73,200 per year for Dome Kwabenya.</w:t>
            </w:r>
          </w:p>
        </w:tc>
      </w:tr>
    </w:tbl>
    <w:p w14:paraId="62C32918" w14:textId="77777777" w:rsidR="00617B13" w:rsidRPr="008C3404" w:rsidRDefault="00617B13" w:rsidP="00DC53CE">
      <w:pPr>
        <w:jc w:val="both"/>
        <w:rPr>
          <w:rFonts w:asciiTheme="minorHAnsi" w:hAnsiTheme="minorHAnsi" w:cstheme="minorHAnsi"/>
          <w:highlight w:val="yellow"/>
          <w:lang w:val="en-GB"/>
        </w:rPr>
        <w:sectPr w:rsidR="00617B13" w:rsidRPr="008C3404" w:rsidSect="00725A60">
          <w:pgSz w:w="16839" w:h="11907" w:orient="landscape" w:code="9"/>
          <w:pgMar w:top="1440" w:right="1440" w:bottom="1440" w:left="1440" w:header="720" w:footer="644" w:gutter="0"/>
          <w:cols w:space="720"/>
          <w:docGrid w:linePitch="360"/>
        </w:sectPr>
      </w:pPr>
    </w:p>
    <w:p w14:paraId="740C6C9C" w14:textId="77777777" w:rsidR="00617B13" w:rsidRPr="008C3404" w:rsidRDefault="00617B13" w:rsidP="00F81613">
      <w:pPr>
        <w:pStyle w:val="Heading3"/>
      </w:pPr>
      <w:bookmarkStart w:id="296" w:name="_Toc469397060"/>
      <w:bookmarkStart w:id="297" w:name="_Toc483317148"/>
      <w:r w:rsidRPr="008C3404">
        <w:lastRenderedPageBreak/>
        <w:t>Environmental and Social Monitoring Reporting</w:t>
      </w:r>
      <w:bookmarkEnd w:id="296"/>
      <w:bookmarkEnd w:id="297"/>
      <w:r w:rsidRPr="008C3404">
        <w:t xml:space="preserve"> </w:t>
      </w:r>
    </w:p>
    <w:p w14:paraId="1BAF9648" w14:textId="1DB503CE" w:rsidR="00617B13" w:rsidRPr="008C3404" w:rsidRDefault="00617B13" w:rsidP="00DC53CE">
      <w:pPr>
        <w:jc w:val="both"/>
        <w:rPr>
          <w:rFonts w:asciiTheme="minorHAnsi" w:hAnsiTheme="minorHAnsi" w:cstheme="minorHAnsi"/>
        </w:rPr>
      </w:pPr>
      <w:r w:rsidRPr="008C3404">
        <w:rPr>
          <w:rFonts w:asciiTheme="minorHAnsi" w:hAnsiTheme="minorHAnsi" w:cstheme="minorHAnsi"/>
          <w:lang w:val="en-GB"/>
        </w:rPr>
        <w:t xml:space="preserve">Environmental monitoring is an essential component to ensure the successful implementation of the ESMP.  A report on the monitoring programme will provide the contractor and the MLGRD with relevant data and information to better understand the extent of implementation of the ESMP.  </w:t>
      </w:r>
      <w:r w:rsidRPr="008C3404">
        <w:rPr>
          <w:rFonts w:asciiTheme="minorHAnsi" w:hAnsiTheme="minorHAnsi" w:cstheme="minorHAnsi"/>
        </w:rPr>
        <w:t xml:space="preserve">All monthly and progress reports should capture health, safety and environment issues arising from the implementation of the ESMP. </w:t>
      </w:r>
    </w:p>
    <w:p w14:paraId="3A251A81" w14:textId="77777777" w:rsidR="00617B13" w:rsidRPr="008C3404" w:rsidRDefault="00617B13" w:rsidP="00DC53CE">
      <w:pPr>
        <w:jc w:val="both"/>
        <w:rPr>
          <w:rFonts w:asciiTheme="minorHAnsi" w:hAnsiTheme="minorHAnsi" w:cstheme="minorHAnsi"/>
        </w:rPr>
      </w:pPr>
    </w:p>
    <w:p w14:paraId="3C76923E" w14:textId="445FAEB5" w:rsidR="00617B13" w:rsidRPr="008C3404" w:rsidRDefault="00853BB2" w:rsidP="00DC53CE">
      <w:pPr>
        <w:jc w:val="both"/>
        <w:rPr>
          <w:rFonts w:asciiTheme="minorHAnsi" w:hAnsiTheme="minorHAnsi" w:cstheme="minorHAnsi"/>
        </w:rPr>
      </w:pPr>
      <w:r w:rsidRPr="008C3404">
        <w:t xml:space="preserve">The ESMP monitoring report requires </w:t>
      </w:r>
      <w:r w:rsidR="00617B13" w:rsidRPr="008C3404">
        <w:rPr>
          <w:rFonts w:asciiTheme="minorHAnsi" w:hAnsiTheme="minorHAnsi" w:cstheme="minorHAnsi"/>
        </w:rPr>
        <w:t xml:space="preserve">the implementing body to specify evidence of completion for each mitigation measure (e.g. a document that proves the completion of the measure or a short description of the expected achievement or pictures).  If implementation is ongoing, the status of implementation should be described. The monitoring report concludes by summarising the main findings and by indicating the overall status of ESMP implementation using a three-point ranking scale: on track (green), slightly delayed (yellow) or delayed (red).  Opportunity is provided for indicating any additional environmental or social risks that may have emerged since the project start and the appropriate mitigation measures taken or planned for any significant new risk. </w:t>
      </w:r>
    </w:p>
    <w:p w14:paraId="2BD52406" w14:textId="77777777" w:rsidR="00617B13" w:rsidRPr="008C3404" w:rsidRDefault="00617B13" w:rsidP="00DC53CE">
      <w:pPr>
        <w:jc w:val="both"/>
        <w:rPr>
          <w:rFonts w:asciiTheme="minorHAnsi" w:hAnsiTheme="minorHAnsi" w:cstheme="minorHAnsi"/>
        </w:rPr>
      </w:pPr>
    </w:p>
    <w:p w14:paraId="79C5318C" w14:textId="77777777" w:rsidR="00DA772B" w:rsidRPr="008C3404" w:rsidRDefault="00DA772B" w:rsidP="00DA772B">
      <w:pPr>
        <w:pStyle w:val="Heading2"/>
        <w:ind w:left="630" w:hanging="630"/>
        <w:jc w:val="both"/>
        <w:rPr>
          <w:rFonts w:asciiTheme="minorHAnsi" w:hAnsiTheme="minorHAnsi" w:cstheme="minorHAnsi"/>
        </w:rPr>
      </w:pPr>
      <w:bookmarkStart w:id="298" w:name="_Toc477793450"/>
      <w:bookmarkStart w:id="299" w:name="_Toc483317149"/>
      <w:r w:rsidRPr="008C3404">
        <w:rPr>
          <w:rFonts w:asciiTheme="minorHAnsi" w:hAnsiTheme="minorHAnsi" w:cstheme="minorHAnsi"/>
        </w:rPr>
        <w:t>Grievance Redress Process</w:t>
      </w:r>
      <w:bookmarkEnd w:id="298"/>
      <w:bookmarkEnd w:id="299"/>
    </w:p>
    <w:p w14:paraId="1D0AC3A5" w14:textId="77777777" w:rsidR="00DA772B" w:rsidRPr="008C3404" w:rsidRDefault="00DA772B" w:rsidP="00DA772B">
      <w:pPr>
        <w:autoSpaceDE w:val="0"/>
        <w:autoSpaceDN w:val="0"/>
        <w:adjustRightInd w:val="0"/>
        <w:jc w:val="both"/>
        <w:rPr>
          <w:rFonts w:cs="Calibri"/>
        </w:rPr>
      </w:pPr>
      <w:r w:rsidRPr="008C3404">
        <w:rPr>
          <w:rStyle w:val="tgc"/>
          <w:rFonts w:cs="Calibri"/>
          <w:bCs/>
          <w:lang w:val="x-none"/>
        </w:rPr>
        <w:t>Grievance redress mechanism</w:t>
      </w:r>
      <w:r w:rsidRPr="008C3404">
        <w:rPr>
          <w:rStyle w:val="tgc"/>
          <w:rFonts w:cs="Calibri"/>
          <w:lang w:val="x-none"/>
        </w:rPr>
        <w:t xml:space="preserve"> (GRM) </w:t>
      </w:r>
      <w:r w:rsidRPr="008C3404">
        <w:rPr>
          <w:rStyle w:val="tgc"/>
          <w:rFonts w:cs="Calibri"/>
          <w:lang w:val="en-GB"/>
        </w:rPr>
        <w:t>is</w:t>
      </w:r>
      <w:r w:rsidRPr="008C3404">
        <w:rPr>
          <w:rStyle w:val="tgc"/>
          <w:rFonts w:cs="Calibri"/>
          <w:lang w:val="x-none"/>
        </w:rPr>
        <w:t xml:space="preserve"> </w:t>
      </w:r>
      <w:r w:rsidRPr="008C3404">
        <w:rPr>
          <w:rStyle w:val="tgc"/>
          <w:rFonts w:cs="Calibri"/>
          <w:lang w:val="en-GB"/>
        </w:rPr>
        <w:t xml:space="preserve">the </w:t>
      </w:r>
      <w:r w:rsidRPr="008C3404">
        <w:rPr>
          <w:rStyle w:val="tgc"/>
          <w:rFonts w:cs="Calibri"/>
          <w:lang w:val="x-none"/>
        </w:rPr>
        <w:t xml:space="preserve">institutions, instruments, methods, and processes by which a resolution to a </w:t>
      </w:r>
      <w:r w:rsidRPr="008C3404">
        <w:rPr>
          <w:rStyle w:val="tgc"/>
          <w:rFonts w:cs="Calibri"/>
          <w:bCs/>
          <w:lang w:val="x-none"/>
        </w:rPr>
        <w:t>grievance</w:t>
      </w:r>
      <w:r w:rsidRPr="008C3404">
        <w:rPr>
          <w:rStyle w:val="tgc"/>
          <w:rFonts w:cs="Calibri"/>
          <w:lang w:val="x-none"/>
        </w:rPr>
        <w:t xml:space="preserve"> is sought and provided.</w:t>
      </w:r>
      <w:r w:rsidRPr="008C3404">
        <w:rPr>
          <w:rStyle w:val="tgc"/>
          <w:rFonts w:cs="Calibri"/>
          <w:lang w:val="en-GB"/>
        </w:rPr>
        <w:t xml:space="preserve"> </w:t>
      </w:r>
      <w:r w:rsidRPr="008C3404">
        <w:rPr>
          <w:rFonts w:cs="Calibri"/>
        </w:rPr>
        <w:t xml:space="preserve">The consultations of project affected persons and other key stakeholders will ensure that their concerns are taken care of during project implementation and would help minimize disputes or conflicts arising from implementation of any project activity. Nevertheless, avenues have been created for project affected persons to express a grievance against any resettlement or compensation related issue or procedures, or directly against improper construction activities. </w:t>
      </w:r>
    </w:p>
    <w:p w14:paraId="4100471D" w14:textId="77777777" w:rsidR="00DA772B" w:rsidRPr="008C3404" w:rsidRDefault="00DA772B" w:rsidP="009131CA">
      <w:pPr>
        <w:pStyle w:val="Heading3"/>
        <w:rPr>
          <w:rStyle w:val="tgc"/>
          <w:rFonts w:eastAsia="Calibri" w:cs="Calibri"/>
          <w:b w:val="0"/>
          <w:iCs/>
          <w:szCs w:val="22"/>
          <w:lang w:val="en-GB" w:eastAsia="en-US"/>
        </w:rPr>
      </w:pPr>
      <w:bookmarkStart w:id="300" w:name="_Toc477793451"/>
      <w:bookmarkStart w:id="301" w:name="_Toc483317150"/>
      <w:r w:rsidRPr="008C3404">
        <w:rPr>
          <w:rStyle w:val="tgc"/>
          <w:rFonts w:cs="Calibri"/>
          <w:lang w:val="en-GB"/>
        </w:rPr>
        <w:t>Objective and Purpose of the Grievance Redress Mechanism</w:t>
      </w:r>
      <w:bookmarkEnd w:id="300"/>
      <w:bookmarkEnd w:id="301"/>
    </w:p>
    <w:p w14:paraId="42B509E3" w14:textId="77777777" w:rsidR="00DA772B" w:rsidRPr="008C3404" w:rsidRDefault="00DA772B" w:rsidP="00DA772B">
      <w:pPr>
        <w:autoSpaceDE w:val="0"/>
        <w:autoSpaceDN w:val="0"/>
        <w:adjustRightInd w:val="0"/>
        <w:jc w:val="both"/>
        <w:rPr>
          <w:rFonts w:cs="Calibri"/>
          <w:lang w:val="en-GB"/>
        </w:rPr>
      </w:pPr>
      <w:r w:rsidRPr="008C3404">
        <w:rPr>
          <w:rFonts w:cs="Calibri"/>
          <w:lang w:val="en-GB" w:eastAsia="en-GB"/>
        </w:rPr>
        <w:t>The objective or purpose of the Grievance Redress Procedure is to address and resolve grievances or complaints from affected persons promptly, fairly, and in a manner that is, to the extent possible, acceptable to all parties</w:t>
      </w:r>
      <w:r w:rsidRPr="008C3404">
        <w:rPr>
          <w:rFonts w:ascii="Arial" w:hAnsi="Arial" w:cs="Arial"/>
          <w:sz w:val="24"/>
          <w:szCs w:val="24"/>
          <w:lang w:val="en-GB" w:eastAsia="en-GB"/>
        </w:rPr>
        <w:t>.</w:t>
      </w:r>
      <w:r w:rsidRPr="008C3404">
        <w:rPr>
          <w:rFonts w:cs="Calibri"/>
          <w:lang w:val="en-GB" w:eastAsia="en-GB"/>
        </w:rPr>
        <w:t xml:space="preserve"> It is intended to</w:t>
      </w:r>
      <w:r w:rsidRPr="008C3404">
        <w:rPr>
          <w:rFonts w:ascii="Arial" w:hAnsi="Arial" w:cs="Arial"/>
          <w:sz w:val="24"/>
          <w:szCs w:val="24"/>
          <w:lang w:val="en-GB" w:eastAsia="en-GB"/>
        </w:rPr>
        <w:t xml:space="preserve"> </w:t>
      </w:r>
      <w:r w:rsidRPr="008C3404">
        <w:rPr>
          <w:rFonts w:cs="Calibri"/>
          <w:lang w:val="en-GB"/>
        </w:rPr>
        <w:t>use alternative ways to resolve complaints/disputes/conflicts arising out of the implementation of the ARAP in an amicable way and to avoid or minimise litigation.</w:t>
      </w:r>
    </w:p>
    <w:p w14:paraId="364927F3" w14:textId="77777777" w:rsidR="00DA772B" w:rsidRPr="008C3404" w:rsidRDefault="00DA772B" w:rsidP="009131CA">
      <w:pPr>
        <w:pStyle w:val="Heading3"/>
        <w:rPr>
          <w:rFonts w:cs="Calibri"/>
          <w:szCs w:val="22"/>
        </w:rPr>
      </w:pPr>
      <w:bookmarkStart w:id="302" w:name="_Toc462063236"/>
      <w:bookmarkStart w:id="303" w:name="_Toc477793452"/>
      <w:bookmarkStart w:id="304" w:name="_Toc483317151"/>
      <w:r w:rsidRPr="008C3404">
        <w:t>Potential grievances/disputes</w:t>
      </w:r>
      <w:bookmarkEnd w:id="302"/>
      <w:bookmarkEnd w:id="303"/>
      <w:bookmarkEnd w:id="304"/>
    </w:p>
    <w:p w14:paraId="0E7EE246" w14:textId="7F5153B7" w:rsidR="00EC294B" w:rsidRPr="008C3404" w:rsidRDefault="000A0109" w:rsidP="009131CA">
      <w:pPr>
        <w:autoSpaceDE w:val="0"/>
        <w:autoSpaceDN w:val="0"/>
        <w:adjustRightInd w:val="0"/>
        <w:jc w:val="both"/>
        <w:rPr>
          <w:rFonts w:asciiTheme="minorHAnsi" w:hAnsiTheme="minorHAnsi" w:cstheme="minorHAnsi"/>
          <w:lang w:val="en-GB"/>
        </w:rPr>
      </w:pPr>
      <w:r w:rsidRPr="008C3404">
        <w:rPr>
          <w:rFonts w:asciiTheme="minorHAnsi" w:hAnsiTheme="minorHAnsi" w:cstheme="minorHAnsi"/>
          <w:lang w:val="en-GB"/>
        </w:rPr>
        <w:t>Potential i</w:t>
      </w:r>
      <w:r w:rsidR="003876A0" w:rsidRPr="008C3404">
        <w:rPr>
          <w:rFonts w:asciiTheme="minorHAnsi" w:hAnsiTheme="minorHAnsi" w:cstheme="minorHAnsi"/>
          <w:lang w:val="en-GB"/>
        </w:rPr>
        <w:t>ssues of g</w:t>
      </w:r>
      <w:r w:rsidR="00EC294B" w:rsidRPr="008C3404">
        <w:rPr>
          <w:rFonts w:asciiTheme="minorHAnsi" w:hAnsiTheme="minorHAnsi" w:cstheme="minorHAnsi"/>
          <w:lang w:val="en-GB"/>
        </w:rPr>
        <w:t xml:space="preserve">rievances and disputes </w:t>
      </w:r>
      <w:r w:rsidRPr="008C3404">
        <w:rPr>
          <w:rFonts w:asciiTheme="minorHAnsi" w:hAnsiTheme="minorHAnsi" w:cstheme="minorHAnsi"/>
          <w:lang w:val="en-GB"/>
        </w:rPr>
        <w:t>envisaged</w:t>
      </w:r>
      <w:r w:rsidR="00C52DEB" w:rsidRPr="008C3404">
        <w:rPr>
          <w:rFonts w:asciiTheme="minorHAnsi" w:hAnsiTheme="minorHAnsi" w:cstheme="minorHAnsi"/>
          <w:lang w:val="en-GB"/>
        </w:rPr>
        <w:t xml:space="preserve"> du</w:t>
      </w:r>
      <w:r w:rsidR="003876A0" w:rsidRPr="008C3404">
        <w:rPr>
          <w:rFonts w:asciiTheme="minorHAnsi" w:hAnsiTheme="minorHAnsi" w:cstheme="minorHAnsi"/>
          <w:lang w:val="en-GB"/>
        </w:rPr>
        <w:t xml:space="preserve">ring the project implementation are expected to </w:t>
      </w:r>
      <w:r w:rsidRPr="008C3404">
        <w:rPr>
          <w:rFonts w:asciiTheme="minorHAnsi" w:hAnsiTheme="minorHAnsi" w:cstheme="minorHAnsi"/>
          <w:lang w:val="en-GB"/>
        </w:rPr>
        <w:t xml:space="preserve">be </w:t>
      </w:r>
      <w:r w:rsidR="003876A0" w:rsidRPr="008C3404">
        <w:rPr>
          <w:rFonts w:asciiTheme="minorHAnsi" w:hAnsiTheme="minorHAnsi" w:cstheme="minorHAnsi"/>
          <w:lang w:val="en-GB"/>
        </w:rPr>
        <w:t>rel</w:t>
      </w:r>
      <w:r w:rsidRPr="008C3404">
        <w:rPr>
          <w:rFonts w:asciiTheme="minorHAnsi" w:hAnsiTheme="minorHAnsi" w:cstheme="minorHAnsi"/>
          <w:lang w:val="en-GB"/>
        </w:rPr>
        <w:t>ated to the following</w:t>
      </w:r>
      <w:r w:rsidR="00C52DEB" w:rsidRPr="008C3404">
        <w:rPr>
          <w:rFonts w:asciiTheme="minorHAnsi" w:hAnsiTheme="minorHAnsi" w:cstheme="minorHAnsi"/>
          <w:lang w:val="en-GB"/>
        </w:rPr>
        <w:t>:</w:t>
      </w:r>
    </w:p>
    <w:p w14:paraId="4C5A8396" w14:textId="4287C129" w:rsidR="003876A0" w:rsidRPr="008C3404" w:rsidRDefault="003876A0"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 xml:space="preserve">Disruption of </w:t>
      </w:r>
      <w:r w:rsidR="000A0109" w:rsidRPr="008C3404">
        <w:rPr>
          <w:rFonts w:asciiTheme="minorHAnsi" w:hAnsiTheme="minorHAnsi" w:cstheme="minorHAnsi"/>
          <w:sz w:val="22"/>
          <w:szCs w:val="22"/>
        </w:rPr>
        <w:t>local</w:t>
      </w:r>
      <w:r w:rsidRPr="008C3404">
        <w:rPr>
          <w:rFonts w:asciiTheme="minorHAnsi" w:hAnsiTheme="minorHAnsi" w:cstheme="minorHAnsi"/>
          <w:sz w:val="22"/>
          <w:szCs w:val="22"/>
        </w:rPr>
        <w:t xml:space="preserve"> transportation</w:t>
      </w:r>
      <w:r w:rsidR="000A0109" w:rsidRPr="008C3404">
        <w:rPr>
          <w:rFonts w:asciiTheme="minorHAnsi" w:hAnsiTheme="minorHAnsi" w:cstheme="minorHAnsi"/>
          <w:sz w:val="22"/>
          <w:szCs w:val="22"/>
        </w:rPr>
        <w:t xml:space="preserve"> and business along RoW</w:t>
      </w:r>
      <w:r w:rsidRPr="008C3404">
        <w:rPr>
          <w:rFonts w:asciiTheme="minorHAnsi" w:hAnsiTheme="minorHAnsi" w:cstheme="minorHAnsi"/>
          <w:sz w:val="22"/>
          <w:szCs w:val="22"/>
        </w:rPr>
        <w:t>;</w:t>
      </w:r>
    </w:p>
    <w:p w14:paraId="46714CD7" w14:textId="1EB39EDB" w:rsidR="000A0109" w:rsidRPr="008C3404" w:rsidRDefault="000A0109"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Destruction of property along RoW;</w:t>
      </w:r>
    </w:p>
    <w:p w14:paraId="719239C8" w14:textId="4E7FA4EF" w:rsidR="000A0109" w:rsidRPr="008C3404" w:rsidRDefault="000A0109"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 xml:space="preserve">Identification and enumeration of project affected persons; </w:t>
      </w:r>
    </w:p>
    <w:p w14:paraId="43AAB122" w14:textId="3C1DC0C7" w:rsidR="00C52DEB" w:rsidRPr="008C3404" w:rsidRDefault="003876A0"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Noise generation;</w:t>
      </w:r>
    </w:p>
    <w:p w14:paraId="5C796862" w14:textId="29E2D515" w:rsidR="003876A0" w:rsidRPr="008C3404" w:rsidRDefault="003876A0"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Dust dispersal;</w:t>
      </w:r>
    </w:p>
    <w:p w14:paraId="7E153FF2" w14:textId="3D9322AE" w:rsidR="003876A0" w:rsidRPr="008C3404" w:rsidRDefault="003876A0"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sz w:val="22"/>
          <w:szCs w:val="22"/>
        </w:rPr>
      </w:pPr>
      <w:r w:rsidRPr="008C3404">
        <w:rPr>
          <w:rFonts w:asciiTheme="minorHAnsi" w:hAnsiTheme="minorHAnsi" w:cstheme="minorHAnsi"/>
          <w:sz w:val="22"/>
          <w:szCs w:val="22"/>
        </w:rPr>
        <w:t>Poor housekeeping at the project site; and</w:t>
      </w:r>
    </w:p>
    <w:p w14:paraId="5E6480EE" w14:textId="353756B8" w:rsidR="00C52DEB" w:rsidRPr="008C3404" w:rsidRDefault="003876A0" w:rsidP="0047132C">
      <w:pPr>
        <w:pStyle w:val="ListParagraph"/>
        <w:numPr>
          <w:ilvl w:val="0"/>
          <w:numId w:val="52"/>
        </w:numPr>
        <w:autoSpaceDE w:val="0"/>
        <w:autoSpaceDN w:val="0"/>
        <w:adjustRightInd w:val="0"/>
        <w:spacing w:line="300" w:lineRule="exact"/>
        <w:ind w:left="567"/>
        <w:jc w:val="both"/>
        <w:rPr>
          <w:rFonts w:asciiTheme="minorHAnsi" w:hAnsiTheme="minorHAnsi" w:cstheme="minorHAnsi"/>
        </w:rPr>
      </w:pPr>
      <w:r w:rsidRPr="008C3404">
        <w:rPr>
          <w:rFonts w:asciiTheme="minorHAnsi" w:hAnsiTheme="minorHAnsi" w:cstheme="minorHAnsi"/>
          <w:sz w:val="22"/>
          <w:szCs w:val="22"/>
        </w:rPr>
        <w:t>Improper behaviour by the workers towards community members (commuters and pedestrians)</w:t>
      </w:r>
      <w:r w:rsidR="00C52DEB" w:rsidRPr="008C3404">
        <w:rPr>
          <w:rFonts w:asciiTheme="minorHAnsi" w:hAnsiTheme="minorHAnsi" w:cstheme="minorHAnsi"/>
          <w:sz w:val="22"/>
          <w:szCs w:val="22"/>
        </w:rPr>
        <w:t xml:space="preserve">. </w:t>
      </w:r>
    </w:p>
    <w:p w14:paraId="2706A391" w14:textId="77777777" w:rsidR="000A0109" w:rsidRPr="008C3404" w:rsidRDefault="000A0109" w:rsidP="000A0109">
      <w:pPr>
        <w:autoSpaceDE w:val="0"/>
        <w:autoSpaceDN w:val="0"/>
        <w:adjustRightInd w:val="0"/>
        <w:jc w:val="both"/>
        <w:rPr>
          <w:rFonts w:asciiTheme="minorHAnsi" w:hAnsiTheme="minorHAnsi" w:cstheme="minorHAnsi"/>
        </w:rPr>
      </w:pPr>
    </w:p>
    <w:p w14:paraId="28E0673D" w14:textId="77777777" w:rsidR="00DA772B" w:rsidRPr="008C3404" w:rsidRDefault="00DA772B" w:rsidP="009131CA">
      <w:pPr>
        <w:pStyle w:val="Heading3"/>
      </w:pPr>
      <w:bookmarkStart w:id="305" w:name="_Toc477793453"/>
      <w:bookmarkStart w:id="306" w:name="_Toc483317152"/>
      <w:r w:rsidRPr="008C3404">
        <w:t>Redress Mechanism</w:t>
      </w:r>
      <w:bookmarkEnd w:id="305"/>
      <w:bookmarkEnd w:id="306"/>
    </w:p>
    <w:p w14:paraId="43E55E36" w14:textId="77777777" w:rsidR="00DA772B" w:rsidRPr="008C3404" w:rsidRDefault="00DA772B" w:rsidP="00DA772B">
      <w:pPr>
        <w:pStyle w:val="Style8"/>
        <w:rPr>
          <w:rFonts w:ascii="Calibri" w:hAnsi="Calibri" w:cs="Calibri"/>
        </w:rPr>
      </w:pPr>
      <w:r w:rsidRPr="008C3404">
        <w:rPr>
          <w:rFonts w:ascii="Calibri" w:hAnsi="Calibri" w:cs="Calibri"/>
        </w:rPr>
        <w:t>The general steps of the grievance process comprise:</w:t>
      </w:r>
    </w:p>
    <w:p w14:paraId="515C094B" w14:textId="77777777" w:rsidR="00DA772B" w:rsidRPr="008C3404" w:rsidRDefault="00DA772B" w:rsidP="0047132C">
      <w:pPr>
        <w:pStyle w:val="Style8"/>
        <w:numPr>
          <w:ilvl w:val="0"/>
          <w:numId w:val="53"/>
        </w:numPr>
        <w:tabs>
          <w:tab w:val="num" w:pos="504"/>
        </w:tabs>
        <w:ind w:left="504"/>
        <w:rPr>
          <w:rFonts w:ascii="Calibri" w:hAnsi="Calibri" w:cs="Calibri"/>
        </w:rPr>
      </w:pPr>
      <w:r w:rsidRPr="008C3404">
        <w:rPr>
          <w:rFonts w:ascii="Calibri" w:hAnsi="Calibri" w:cs="Calibri"/>
        </w:rPr>
        <w:t>Registration of complaints;</w:t>
      </w:r>
    </w:p>
    <w:p w14:paraId="52DD6D9E" w14:textId="77777777" w:rsidR="00DA772B" w:rsidRPr="008C3404" w:rsidRDefault="00DA772B" w:rsidP="0047132C">
      <w:pPr>
        <w:pStyle w:val="Style8"/>
        <w:numPr>
          <w:ilvl w:val="0"/>
          <w:numId w:val="53"/>
        </w:numPr>
        <w:tabs>
          <w:tab w:val="num" w:pos="504"/>
        </w:tabs>
        <w:ind w:left="504"/>
        <w:rPr>
          <w:rFonts w:ascii="Calibri" w:hAnsi="Calibri" w:cs="Calibri"/>
        </w:rPr>
      </w:pPr>
      <w:r w:rsidRPr="008C3404">
        <w:rPr>
          <w:rFonts w:ascii="Calibri" w:hAnsi="Calibri" w:cs="Calibri"/>
        </w:rPr>
        <w:t xml:space="preserve">Determining and implementing the redress action; </w:t>
      </w:r>
    </w:p>
    <w:p w14:paraId="13C32B68" w14:textId="77777777" w:rsidR="00DA772B" w:rsidRPr="008C3404" w:rsidRDefault="00DA772B" w:rsidP="0047132C">
      <w:pPr>
        <w:pStyle w:val="Style8"/>
        <w:numPr>
          <w:ilvl w:val="0"/>
          <w:numId w:val="53"/>
        </w:numPr>
        <w:tabs>
          <w:tab w:val="num" w:pos="504"/>
        </w:tabs>
        <w:ind w:left="504"/>
        <w:rPr>
          <w:rFonts w:ascii="Calibri" w:hAnsi="Calibri" w:cs="Calibri"/>
        </w:rPr>
      </w:pPr>
      <w:r w:rsidRPr="008C3404">
        <w:rPr>
          <w:rFonts w:ascii="Calibri" w:hAnsi="Calibri" w:cs="Calibri"/>
        </w:rPr>
        <w:t xml:space="preserve">Verifying the redress action; and </w:t>
      </w:r>
    </w:p>
    <w:p w14:paraId="4164E290" w14:textId="77777777" w:rsidR="00DA772B" w:rsidRPr="008C3404" w:rsidRDefault="00DA772B" w:rsidP="0047132C">
      <w:pPr>
        <w:pStyle w:val="Style8"/>
        <w:numPr>
          <w:ilvl w:val="0"/>
          <w:numId w:val="53"/>
        </w:numPr>
        <w:tabs>
          <w:tab w:val="num" w:pos="504"/>
        </w:tabs>
        <w:ind w:left="504"/>
        <w:rPr>
          <w:rFonts w:ascii="Calibri" w:hAnsi="Calibri" w:cs="Calibri"/>
        </w:rPr>
      </w:pPr>
      <w:r w:rsidRPr="008C3404">
        <w:rPr>
          <w:rFonts w:ascii="Calibri" w:hAnsi="Calibri" w:cs="Calibri"/>
        </w:rPr>
        <w:t>Monitoring and Evaluation.</w:t>
      </w:r>
    </w:p>
    <w:p w14:paraId="5654877A" w14:textId="77777777" w:rsidR="00DA772B" w:rsidRPr="008C3404" w:rsidRDefault="00DA772B" w:rsidP="00DA772B">
      <w:pPr>
        <w:pStyle w:val="Style8"/>
        <w:ind w:left="144"/>
        <w:rPr>
          <w:rFonts w:ascii="Calibri" w:hAnsi="Calibri" w:cs="Calibri"/>
        </w:rPr>
      </w:pPr>
    </w:p>
    <w:p w14:paraId="7E57857A" w14:textId="77777777" w:rsidR="00DA772B" w:rsidRPr="008C3404" w:rsidRDefault="00DA772B" w:rsidP="00DA772B">
      <w:pPr>
        <w:spacing w:after="240"/>
        <w:rPr>
          <w:rFonts w:asciiTheme="minorHAnsi" w:hAnsiTheme="minorHAnsi" w:cstheme="minorBidi"/>
          <w:u w:val="single"/>
        </w:rPr>
      </w:pPr>
      <w:bookmarkStart w:id="307" w:name="_Toc301018062"/>
      <w:bookmarkStart w:id="308" w:name="_Toc289445746"/>
      <w:bookmarkStart w:id="309" w:name="_Toc160354036"/>
      <w:r w:rsidRPr="008C3404">
        <w:rPr>
          <w:u w:val="single"/>
        </w:rPr>
        <w:t>Registration of complaints</w:t>
      </w:r>
      <w:bookmarkEnd w:id="307"/>
      <w:bookmarkEnd w:id="308"/>
      <w:bookmarkEnd w:id="309"/>
      <w:r w:rsidRPr="008C3404">
        <w:rPr>
          <w:u w:val="single"/>
        </w:rPr>
        <w:t xml:space="preserve"> </w:t>
      </w:r>
    </w:p>
    <w:p w14:paraId="7EA88A89" w14:textId="1EC94B95" w:rsidR="00DA772B" w:rsidRPr="008C3404" w:rsidRDefault="00DA772B" w:rsidP="00DA772B">
      <w:pPr>
        <w:pStyle w:val="Style8"/>
        <w:rPr>
          <w:rFonts w:ascii="Calibri" w:hAnsi="Calibri" w:cs="Calibri"/>
        </w:rPr>
      </w:pPr>
      <w:r w:rsidRPr="008C3404">
        <w:rPr>
          <w:rFonts w:ascii="Calibri" w:hAnsi="Calibri" w:cs="Calibri"/>
        </w:rPr>
        <w:t xml:space="preserve">Complaints can be lodged verbally or in writing or phone call to the GAMA Project Coordinator at the Municipal Assembly. The elected local Assemblyman for the area can also receive complaints from PAPs (because the Assemblyman lives within the community and may be closer to the PAPs and some PAPs prefer to route their complaints through the Assemblyman and avoid undue transport and time cost to the Assembly) and ensure that such complaints reach the GAMA Project Coordinator at the Assembly.  The GAMA Project Coordinator shall receive all complaints and shall officially log these complaints in a dedicated log book for that purpose. The GAMA Project Coordinator will inform the team leader for the grievance redress committee within 24 hours on any complaint lodged. </w:t>
      </w:r>
    </w:p>
    <w:p w14:paraId="22D7954B" w14:textId="77777777" w:rsidR="00DA772B" w:rsidRPr="008C3404" w:rsidRDefault="00DA772B" w:rsidP="00DA772B">
      <w:pPr>
        <w:pStyle w:val="Style8"/>
        <w:rPr>
          <w:rFonts w:ascii="Calibri" w:hAnsi="Calibri" w:cs="Calibri"/>
        </w:rPr>
      </w:pPr>
    </w:p>
    <w:p w14:paraId="43872AE6" w14:textId="77777777" w:rsidR="00DA772B" w:rsidRPr="008C3404" w:rsidRDefault="00DA772B" w:rsidP="00DA772B">
      <w:pPr>
        <w:spacing w:after="240"/>
        <w:rPr>
          <w:rFonts w:asciiTheme="minorHAnsi" w:hAnsiTheme="minorHAnsi" w:cstheme="minorBidi"/>
          <w:u w:val="single"/>
        </w:rPr>
      </w:pPr>
      <w:bookmarkStart w:id="310" w:name="_Toc301018063"/>
      <w:bookmarkStart w:id="311" w:name="_Toc289445747"/>
      <w:bookmarkStart w:id="312" w:name="_Toc160354037"/>
      <w:r w:rsidRPr="008C3404">
        <w:rPr>
          <w:u w:val="single"/>
        </w:rPr>
        <w:t>Determining and implementing the redress action</w:t>
      </w:r>
      <w:bookmarkEnd w:id="310"/>
      <w:bookmarkEnd w:id="311"/>
      <w:bookmarkEnd w:id="312"/>
    </w:p>
    <w:p w14:paraId="33858C6D" w14:textId="77777777" w:rsidR="00DA772B" w:rsidRPr="008C3404" w:rsidRDefault="00DA772B" w:rsidP="00DA772B">
      <w:pPr>
        <w:autoSpaceDE w:val="0"/>
        <w:autoSpaceDN w:val="0"/>
        <w:adjustRightInd w:val="0"/>
        <w:rPr>
          <w:rFonts w:cs="Helvetica"/>
          <w:lang w:val="en-GB"/>
        </w:rPr>
      </w:pPr>
      <w:r w:rsidRPr="008C3404">
        <w:rPr>
          <w:rFonts w:cs="Helvetica"/>
          <w:lang w:val="en-GB"/>
        </w:rPr>
        <w:t>When a grievance/dispute is recorded as per above-mentioned registration procedures, the grievance redress team will be called into action, and mediation meetings will be organized with interested parties. Minutes of meetings will be recorded.</w:t>
      </w:r>
    </w:p>
    <w:p w14:paraId="25690764" w14:textId="77777777" w:rsidR="00DA772B" w:rsidRPr="008C3404" w:rsidRDefault="00DA772B" w:rsidP="00DA772B">
      <w:pPr>
        <w:pStyle w:val="Style8"/>
        <w:rPr>
          <w:rFonts w:ascii="Calibri" w:hAnsi="Calibri" w:cs="Calibri"/>
        </w:rPr>
      </w:pPr>
    </w:p>
    <w:p w14:paraId="494D6058" w14:textId="77777777" w:rsidR="00DA772B" w:rsidRPr="008C3404" w:rsidRDefault="00DA772B" w:rsidP="00DA772B">
      <w:pPr>
        <w:pStyle w:val="Style8"/>
        <w:rPr>
          <w:rFonts w:ascii="Calibri" w:hAnsi="Calibri" w:cs="Calibri"/>
        </w:rPr>
      </w:pPr>
      <w:r w:rsidRPr="008C3404">
        <w:rPr>
          <w:rFonts w:ascii="Calibri" w:hAnsi="Calibri" w:cs="Calibri"/>
        </w:rPr>
        <w:t xml:space="preserve">The grievance redress team will determine the redress action in consultation with the complainant if necessary. The proposed redress action and the timeframe in which it is to be implemented will be discussed within 3 working days of receipt of the grievance. The grievance issue will be resolved within 5 working days of receipt of complaints. </w:t>
      </w:r>
    </w:p>
    <w:p w14:paraId="3875E1B7" w14:textId="77777777" w:rsidR="00DA772B" w:rsidRPr="008C3404" w:rsidRDefault="00DA772B" w:rsidP="00DA772B">
      <w:pPr>
        <w:pStyle w:val="Style8"/>
        <w:rPr>
          <w:rFonts w:ascii="Calibri" w:hAnsi="Calibri" w:cs="Calibri"/>
        </w:rPr>
      </w:pPr>
    </w:p>
    <w:p w14:paraId="1D6109D7" w14:textId="77777777" w:rsidR="00DA772B" w:rsidRPr="008C3404" w:rsidRDefault="00DA772B" w:rsidP="00DA772B">
      <w:pPr>
        <w:spacing w:after="240"/>
        <w:rPr>
          <w:rFonts w:asciiTheme="minorHAnsi" w:hAnsiTheme="minorHAnsi" w:cstheme="minorBidi"/>
          <w:u w:val="single"/>
        </w:rPr>
      </w:pPr>
      <w:bookmarkStart w:id="313" w:name="_Toc301018064"/>
      <w:bookmarkStart w:id="314" w:name="_Toc289445748"/>
      <w:bookmarkStart w:id="315" w:name="_Toc160354040"/>
      <w:r w:rsidRPr="008C3404">
        <w:rPr>
          <w:u w:val="single"/>
        </w:rPr>
        <w:t>Verifying the redress action</w:t>
      </w:r>
      <w:bookmarkEnd w:id="313"/>
      <w:bookmarkEnd w:id="314"/>
      <w:bookmarkEnd w:id="315"/>
    </w:p>
    <w:p w14:paraId="2EC34736" w14:textId="77777777" w:rsidR="00DA772B" w:rsidRPr="008C3404" w:rsidRDefault="00DA772B" w:rsidP="00DA772B">
      <w:pPr>
        <w:pStyle w:val="Style8"/>
        <w:rPr>
          <w:rFonts w:ascii="Calibri" w:hAnsi="Calibri" w:cs="Calibri"/>
        </w:rPr>
      </w:pPr>
      <w:r w:rsidRPr="008C3404">
        <w:rPr>
          <w:rFonts w:ascii="Calibri" w:hAnsi="Calibri" w:cs="Calibri"/>
        </w:rPr>
        <w:t>The grievance redress team will visit the affected property site or get in touch with the complainant to confirm that the redress action is carried out. If the complainant is not satisfied with the outcome of the redress action, additional steps will be taken to resolve the issue or reach an amicable agreement. Verification will be completed within 7 days of the execution of the redress action.</w:t>
      </w:r>
    </w:p>
    <w:p w14:paraId="712AB4D1" w14:textId="77777777" w:rsidR="004F1ABA" w:rsidRPr="008C3404" w:rsidRDefault="004F1ABA" w:rsidP="00DA772B">
      <w:pPr>
        <w:pStyle w:val="Style8"/>
        <w:rPr>
          <w:rFonts w:ascii="Calibri" w:hAnsi="Calibri" w:cs="Calibri"/>
        </w:rPr>
      </w:pPr>
    </w:p>
    <w:p w14:paraId="672F9DD7" w14:textId="77777777" w:rsidR="00DA772B" w:rsidRPr="008C3404" w:rsidRDefault="00DA772B" w:rsidP="004F1ABA">
      <w:pPr>
        <w:pStyle w:val="Style8"/>
        <w:spacing w:after="240"/>
        <w:rPr>
          <w:rFonts w:ascii="Calibri" w:hAnsi="Calibri" w:cs="Calibri"/>
          <w:u w:val="single"/>
        </w:rPr>
      </w:pPr>
      <w:r w:rsidRPr="008C3404">
        <w:rPr>
          <w:rFonts w:ascii="Calibri" w:hAnsi="Calibri" w:cs="Calibri"/>
          <w:u w:val="single"/>
        </w:rPr>
        <w:t>Monitoring and Evaluation</w:t>
      </w:r>
    </w:p>
    <w:p w14:paraId="28C733BF" w14:textId="77777777" w:rsidR="00DA772B" w:rsidRPr="008C3404" w:rsidRDefault="00DA772B" w:rsidP="00DA772B">
      <w:pPr>
        <w:pStyle w:val="Style8"/>
        <w:rPr>
          <w:rFonts w:ascii="Calibri" w:hAnsi="Calibri" w:cs="Calibri"/>
        </w:rPr>
      </w:pPr>
      <w:r w:rsidRPr="008C3404">
        <w:rPr>
          <w:rFonts w:ascii="Calibri" w:hAnsi="Calibri" w:cs="Calibri"/>
        </w:rPr>
        <w:t xml:space="preserve">The Monitoring and Evaluation Team will monitor the activities of the Grievance Redress Team to ensure that complaints and grievances lodged by PAPs are followed-up and resolved amicably as much as possible. </w:t>
      </w:r>
    </w:p>
    <w:p w14:paraId="7D18FCC7" w14:textId="77777777" w:rsidR="00DA772B" w:rsidRPr="008C3404" w:rsidRDefault="00DA772B" w:rsidP="009131CA">
      <w:pPr>
        <w:pStyle w:val="Heading3"/>
      </w:pPr>
      <w:bookmarkStart w:id="316" w:name="_Toc477793454"/>
      <w:bookmarkStart w:id="317" w:name="_Toc483317153"/>
      <w:r w:rsidRPr="008C3404">
        <w:t xml:space="preserve">Membership </w:t>
      </w:r>
      <w:r w:rsidRPr="008C3404">
        <w:rPr>
          <w:lang w:val="en-GB"/>
        </w:rPr>
        <w:t xml:space="preserve">and Function </w:t>
      </w:r>
      <w:r w:rsidRPr="008C3404">
        <w:t>of Grievance Redress Team</w:t>
      </w:r>
      <w:r w:rsidRPr="008C3404">
        <w:rPr>
          <w:lang w:val="en-GB"/>
        </w:rPr>
        <w:t>/Committee</w:t>
      </w:r>
      <w:bookmarkEnd w:id="316"/>
      <w:bookmarkEnd w:id="317"/>
    </w:p>
    <w:p w14:paraId="42A648B1" w14:textId="77777777" w:rsidR="00DA772B" w:rsidRPr="008C3404" w:rsidRDefault="00DA772B" w:rsidP="00DA772B">
      <w:pPr>
        <w:pStyle w:val="CommentText"/>
        <w:rPr>
          <w:sz w:val="22"/>
          <w:szCs w:val="22"/>
        </w:rPr>
      </w:pPr>
      <w:r w:rsidRPr="008C3404">
        <w:rPr>
          <w:sz w:val="22"/>
          <w:szCs w:val="22"/>
        </w:rPr>
        <w:t xml:space="preserve">The Grievance Redress Committee/Team will include the following: </w:t>
      </w:r>
    </w:p>
    <w:p w14:paraId="003F8572" w14:textId="41E00DCE" w:rsidR="00DA772B" w:rsidRPr="008C3404" w:rsidRDefault="00AB65D8" w:rsidP="0047132C">
      <w:pPr>
        <w:pStyle w:val="CommentText"/>
        <w:numPr>
          <w:ilvl w:val="0"/>
          <w:numId w:val="55"/>
        </w:numPr>
        <w:spacing w:after="0" w:line="300" w:lineRule="exact"/>
        <w:ind w:left="357" w:hanging="357"/>
        <w:jc w:val="both"/>
        <w:rPr>
          <w:sz w:val="22"/>
          <w:szCs w:val="22"/>
        </w:rPr>
      </w:pPr>
      <w:r w:rsidRPr="008C3404">
        <w:rPr>
          <w:sz w:val="22"/>
          <w:szCs w:val="22"/>
        </w:rPr>
        <w:lastRenderedPageBreak/>
        <w:t>Alhaji Shegu Kabiri</w:t>
      </w:r>
      <w:r w:rsidR="00DA772B" w:rsidRPr="008C3404">
        <w:rPr>
          <w:sz w:val="22"/>
          <w:szCs w:val="22"/>
        </w:rPr>
        <w:t>, the Municipal Coordinating Director (</w:t>
      </w:r>
      <w:r w:rsidRPr="008C3404">
        <w:rPr>
          <w:sz w:val="22"/>
          <w:szCs w:val="22"/>
        </w:rPr>
        <w:t>0206589915</w:t>
      </w:r>
      <w:r w:rsidR="00DA772B" w:rsidRPr="008C3404">
        <w:rPr>
          <w:sz w:val="22"/>
          <w:szCs w:val="22"/>
        </w:rPr>
        <w:t>), will chair the Committee;</w:t>
      </w:r>
    </w:p>
    <w:p w14:paraId="1FEF2368" w14:textId="53DB9409" w:rsidR="00DA772B" w:rsidRPr="008C3404" w:rsidRDefault="00AB65D8" w:rsidP="0047132C">
      <w:pPr>
        <w:pStyle w:val="CommentText"/>
        <w:numPr>
          <w:ilvl w:val="0"/>
          <w:numId w:val="55"/>
        </w:numPr>
        <w:spacing w:after="0" w:line="300" w:lineRule="exact"/>
        <w:ind w:left="357" w:hanging="357"/>
        <w:jc w:val="both"/>
        <w:rPr>
          <w:sz w:val="22"/>
          <w:szCs w:val="22"/>
        </w:rPr>
      </w:pPr>
      <w:r w:rsidRPr="008C3404">
        <w:rPr>
          <w:sz w:val="22"/>
          <w:szCs w:val="22"/>
        </w:rPr>
        <w:t>Mr Derick Tata Anku</w:t>
      </w:r>
      <w:r w:rsidR="00FC3611" w:rsidRPr="008C3404">
        <w:rPr>
          <w:sz w:val="22"/>
          <w:szCs w:val="22"/>
        </w:rPr>
        <w:t>, the GE</w:t>
      </w:r>
      <w:r w:rsidR="00DA772B" w:rsidRPr="008C3404">
        <w:rPr>
          <w:sz w:val="22"/>
          <w:szCs w:val="22"/>
        </w:rPr>
        <w:t>MA GAMA Project Coordinator (</w:t>
      </w:r>
      <w:r w:rsidRPr="008C3404">
        <w:rPr>
          <w:rFonts w:cs="Calibri"/>
          <w:sz w:val="22"/>
          <w:szCs w:val="22"/>
        </w:rPr>
        <w:t>0244016563</w:t>
      </w:r>
      <w:r w:rsidR="00DA772B" w:rsidRPr="008C3404">
        <w:rPr>
          <w:rFonts w:cs="Calibri"/>
          <w:sz w:val="22"/>
          <w:szCs w:val="22"/>
        </w:rPr>
        <w:t>)</w:t>
      </w:r>
      <w:r w:rsidR="00DA772B" w:rsidRPr="008C3404">
        <w:rPr>
          <w:sz w:val="22"/>
          <w:szCs w:val="22"/>
        </w:rPr>
        <w:t xml:space="preserve">; </w:t>
      </w:r>
    </w:p>
    <w:p w14:paraId="04606B9C" w14:textId="77777777" w:rsidR="00FC3611" w:rsidRPr="008C3404" w:rsidRDefault="00FC3611" w:rsidP="0047132C">
      <w:pPr>
        <w:pStyle w:val="CommentText"/>
        <w:numPr>
          <w:ilvl w:val="0"/>
          <w:numId w:val="55"/>
        </w:numPr>
        <w:spacing w:after="0" w:line="300" w:lineRule="exact"/>
        <w:ind w:left="357" w:hanging="357"/>
        <w:jc w:val="both"/>
        <w:rPr>
          <w:sz w:val="22"/>
          <w:szCs w:val="22"/>
        </w:rPr>
      </w:pPr>
      <w:r w:rsidRPr="008C3404">
        <w:rPr>
          <w:sz w:val="22"/>
          <w:szCs w:val="22"/>
        </w:rPr>
        <w:t xml:space="preserve">Hon. Nana Sarfo Gyasi, the elected local Assemblyman (0277769760); and </w:t>
      </w:r>
    </w:p>
    <w:p w14:paraId="68B7CB63" w14:textId="64BDF35A" w:rsidR="00DA772B" w:rsidRPr="008C3404" w:rsidRDefault="00322ABF" w:rsidP="0047132C">
      <w:pPr>
        <w:pStyle w:val="CommentText"/>
        <w:numPr>
          <w:ilvl w:val="0"/>
          <w:numId w:val="55"/>
        </w:numPr>
        <w:spacing w:after="0" w:line="300" w:lineRule="exact"/>
        <w:ind w:left="357" w:hanging="357"/>
        <w:jc w:val="both"/>
        <w:rPr>
          <w:sz w:val="22"/>
          <w:szCs w:val="22"/>
        </w:rPr>
      </w:pPr>
      <w:r w:rsidRPr="008C3404">
        <w:rPr>
          <w:sz w:val="22"/>
          <w:szCs w:val="22"/>
        </w:rPr>
        <w:t xml:space="preserve">Mr. Nii Okiine, a representative of the PAPs </w:t>
      </w:r>
      <w:r w:rsidR="00DA772B" w:rsidRPr="008C3404">
        <w:rPr>
          <w:sz w:val="22"/>
          <w:szCs w:val="22"/>
        </w:rPr>
        <w:t>(</w:t>
      </w:r>
      <w:r w:rsidR="00FC3611" w:rsidRPr="008C3404">
        <w:rPr>
          <w:rFonts w:asciiTheme="minorHAnsi" w:hAnsiTheme="minorHAnsi" w:cstheme="minorHAnsi"/>
          <w:sz w:val="22"/>
          <w:szCs w:val="22"/>
        </w:rPr>
        <w:t>0541970000</w:t>
      </w:r>
      <w:r w:rsidR="00DA772B" w:rsidRPr="008C3404">
        <w:rPr>
          <w:sz w:val="22"/>
          <w:szCs w:val="22"/>
        </w:rPr>
        <w:t xml:space="preserve">).  </w:t>
      </w:r>
    </w:p>
    <w:p w14:paraId="6E028DF9" w14:textId="77777777" w:rsidR="00DA772B" w:rsidRPr="008C3404" w:rsidRDefault="00DA772B" w:rsidP="00DA772B">
      <w:pPr>
        <w:autoSpaceDE w:val="0"/>
        <w:autoSpaceDN w:val="0"/>
        <w:adjustRightInd w:val="0"/>
        <w:rPr>
          <w:rFonts w:cs="Helvetica"/>
          <w:lang w:val="en-GB"/>
        </w:rPr>
      </w:pPr>
    </w:p>
    <w:p w14:paraId="65A9B548" w14:textId="77777777" w:rsidR="00DA772B" w:rsidRPr="008C3404" w:rsidRDefault="00DA772B" w:rsidP="00DA772B">
      <w:pPr>
        <w:rPr>
          <w:rFonts w:asciiTheme="minorHAnsi" w:hAnsiTheme="minorHAnsi" w:cstheme="minorHAnsi"/>
        </w:rPr>
      </w:pPr>
      <w:r w:rsidRPr="008C3404">
        <w:rPr>
          <w:rFonts w:asciiTheme="minorHAnsi" w:hAnsiTheme="minorHAnsi" w:cstheme="minorHAnsi"/>
        </w:rPr>
        <w:t xml:space="preserve">In addition to the main function of resolving grievances, disputes, complaints and conflicts, the Grievance Redress Team will: </w:t>
      </w:r>
    </w:p>
    <w:p w14:paraId="3A9C69CB" w14:textId="44608969" w:rsidR="00DA772B" w:rsidRPr="008C3404" w:rsidRDefault="00DA772B" w:rsidP="0047132C">
      <w:pPr>
        <w:pStyle w:val="ListParagraph"/>
        <w:numPr>
          <w:ilvl w:val="0"/>
          <w:numId w:val="54"/>
        </w:numPr>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ensure smooth implementation of the </w:t>
      </w:r>
      <w:r w:rsidR="00EC294B" w:rsidRPr="008C3404">
        <w:rPr>
          <w:rFonts w:asciiTheme="minorHAnsi" w:hAnsiTheme="minorHAnsi" w:cstheme="minorHAnsi"/>
          <w:sz w:val="22"/>
          <w:szCs w:val="22"/>
        </w:rPr>
        <w:t>ESMP</w:t>
      </w:r>
      <w:r w:rsidRPr="008C3404">
        <w:rPr>
          <w:rFonts w:asciiTheme="minorHAnsi" w:hAnsiTheme="minorHAnsi" w:cstheme="minorHAnsi"/>
          <w:sz w:val="22"/>
          <w:szCs w:val="22"/>
        </w:rPr>
        <w:t>;</w:t>
      </w:r>
    </w:p>
    <w:p w14:paraId="1D935409" w14:textId="77777777" w:rsidR="00DA772B" w:rsidRPr="008C3404" w:rsidRDefault="00DA772B" w:rsidP="0047132C">
      <w:pPr>
        <w:pStyle w:val="ListParagraph"/>
        <w:numPr>
          <w:ilvl w:val="0"/>
          <w:numId w:val="54"/>
        </w:numPr>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 xml:space="preserve">establish dialogue with the PAPs; and </w:t>
      </w:r>
    </w:p>
    <w:p w14:paraId="380B9518" w14:textId="4EE1D792" w:rsidR="00DA772B" w:rsidRPr="008C3404" w:rsidRDefault="002B0C86" w:rsidP="0047132C">
      <w:pPr>
        <w:pStyle w:val="ListParagraph"/>
        <w:numPr>
          <w:ilvl w:val="0"/>
          <w:numId w:val="54"/>
        </w:numPr>
        <w:spacing w:line="280" w:lineRule="exact"/>
        <w:jc w:val="both"/>
        <w:rPr>
          <w:rFonts w:asciiTheme="minorHAnsi" w:hAnsiTheme="minorHAnsi" w:cstheme="minorHAnsi"/>
          <w:sz w:val="22"/>
          <w:szCs w:val="22"/>
        </w:rPr>
      </w:pPr>
      <w:r w:rsidRPr="008C3404">
        <w:rPr>
          <w:rFonts w:asciiTheme="minorHAnsi" w:hAnsiTheme="minorHAnsi" w:cstheme="minorHAnsi"/>
          <w:sz w:val="22"/>
          <w:szCs w:val="22"/>
        </w:rPr>
        <w:t>Ensure</w:t>
      </w:r>
      <w:r w:rsidR="00DA772B" w:rsidRPr="008C3404">
        <w:rPr>
          <w:rFonts w:asciiTheme="minorHAnsi" w:hAnsiTheme="minorHAnsi" w:cstheme="minorHAnsi"/>
          <w:sz w:val="22"/>
          <w:szCs w:val="22"/>
        </w:rPr>
        <w:t xml:space="preserve"> that their concerns and suggestions are incorporated and implemented during the construction phase.</w:t>
      </w:r>
    </w:p>
    <w:p w14:paraId="2F63798F" w14:textId="77777777" w:rsidR="00DA772B" w:rsidRPr="008C3404" w:rsidRDefault="00DA772B" w:rsidP="009131CA">
      <w:pPr>
        <w:pStyle w:val="Heading3"/>
        <w:rPr>
          <w:rFonts w:cstheme="majorBidi"/>
          <w:szCs w:val="26"/>
        </w:rPr>
      </w:pPr>
      <w:bookmarkStart w:id="318" w:name="_Toc462063243"/>
      <w:bookmarkStart w:id="319" w:name="_Toc477793455"/>
      <w:bookmarkStart w:id="320" w:name="_Toc483317154"/>
      <w:r w:rsidRPr="008C3404">
        <w:t>Additional Steps and Court of Law</w:t>
      </w:r>
      <w:bookmarkEnd w:id="318"/>
      <w:bookmarkEnd w:id="319"/>
      <w:bookmarkEnd w:id="320"/>
    </w:p>
    <w:p w14:paraId="163B3380" w14:textId="4684652C" w:rsidR="00DA772B" w:rsidRPr="008C3404" w:rsidRDefault="00DA772B" w:rsidP="00DA772B">
      <w:pPr>
        <w:pStyle w:val="Style8"/>
        <w:rPr>
          <w:rFonts w:ascii="Calibri" w:hAnsi="Calibri" w:cs="Calibri"/>
        </w:rPr>
      </w:pPr>
      <w:r w:rsidRPr="008C3404">
        <w:rPr>
          <w:rFonts w:ascii="Calibri" w:hAnsi="Calibri" w:cs="Calibri"/>
        </w:rPr>
        <w:t xml:space="preserve">If the complainant is not satisfied with the decision of the grievance redress team, he/she can bring it to the attention of the Chief Director at the Ministry of Local Government and Rural Development, or the GAMA PCU Coordinator will draw the attention of the Chief Director at the MLGRD about the unresolved grievance. The Chief Director at the Ministry will mediate on the issue within 5 days from the date of receipt of such a decision by the Ministry. If such a timeline is not possible, the Chief Director should inform the PCU accordingly giving reasons and possible new date. </w:t>
      </w:r>
    </w:p>
    <w:p w14:paraId="78337317" w14:textId="77777777" w:rsidR="00DA772B" w:rsidRPr="008C3404" w:rsidRDefault="00DA772B" w:rsidP="00DA772B">
      <w:pPr>
        <w:pStyle w:val="Style8"/>
        <w:rPr>
          <w:rFonts w:ascii="Calibri" w:hAnsi="Calibri" w:cs="Calibri"/>
        </w:rPr>
      </w:pPr>
    </w:p>
    <w:p w14:paraId="68D31F08" w14:textId="77777777" w:rsidR="00DA772B" w:rsidRPr="008C3404" w:rsidRDefault="00DA772B" w:rsidP="00DA772B">
      <w:pPr>
        <w:pStyle w:val="Style8"/>
        <w:rPr>
          <w:rFonts w:ascii="Calibri" w:hAnsi="Calibri" w:cs="Calibri"/>
        </w:rPr>
      </w:pPr>
      <w:r w:rsidRPr="008C3404">
        <w:rPr>
          <w:rFonts w:ascii="Calibri" w:hAnsi="Calibri" w:cs="Calibri"/>
        </w:rPr>
        <w:t>If the complainant remains dissatisfied with the mediation effort of the Ministry, the complainant has the option to pursue appropriate recourse via judicial process in Ghana.  T</w:t>
      </w:r>
      <w:r w:rsidRPr="008C3404">
        <w:rPr>
          <w:rFonts w:ascii="Calibri" w:hAnsi="Calibri" w:cs="Helvetica"/>
        </w:rPr>
        <w:t xml:space="preserve">he Constitution allows any aggrieved person the right of access to Court of law. </w:t>
      </w:r>
      <w:r w:rsidRPr="008C3404">
        <w:rPr>
          <w:rFonts w:ascii="Calibri" w:hAnsi="Calibri" w:cs="Calibri"/>
        </w:rPr>
        <w:t>However, noting that court cases can be cumbersome and time consuming, all effort must be made to reach amicable settlement with the affected person(s).</w:t>
      </w:r>
    </w:p>
    <w:p w14:paraId="065A627B" w14:textId="77777777" w:rsidR="00DA772B" w:rsidRPr="008C3404" w:rsidRDefault="00DA772B" w:rsidP="009131CA">
      <w:pPr>
        <w:pStyle w:val="Heading3"/>
      </w:pPr>
      <w:bookmarkStart w:id="321" w:name="_Toc477793456"/>
      <w:bookmarkStart w:id="322" w:name="_Toc483317155"/>
      <w:r w:rsidRPr="008C3404">
        <w:t>Cost for Grievance Redress Activities</w:t>
      </w:r>
      <w:bookmarkEnd w:id="321"/>
      <w:bookmarkEnd w:id="322"/>
    </w:p>
    <w:p w14:paraId="5480C3BA" w14:textId="09089FD4" w:rsidR="00DA772B" w:rsidRPr="008C3404" w:rsidRDefault="00DA772B" w:rsidP="00DA772B">
      <w:pPr>
        <w:pStyle w:val="Style8"/>
        <w:rPr>
          <w:rFonts w:ascii="Calibri" w:hAnsi="Calibri"/>
        </w:rPr>
      </w:pPr>
      <w:r w:rsidRPr="008C3404">
        <w:rPr>
          <w:rFonts w:ascii="Calibri" w:hAnsi="Calibri"/>
        </w:rPr>
        <w:t xml:space="preserve">A lump sum </w:t>
      </w:r>
      <w:r w:rsidR="002B0C86" w:rsidRPr="008C3404">
        <w:rPr>
          <w:rFonts w:ascii="Calibri" w:hAnsi="Calibri"/>
        </w:rPr>
        <w:t>of Ghc5, 000.00</w:t>
      </w:r>
      <w:r w:rsidRPr="008C3404">
        <w:rPr>
          <w:rFonts w:ascii="Calibri" w:hAnsi="Calibri"/>
        </w:rPr>
        <w:t xml:space="preserve"> has been estimated to take care of the activities of the Grievance Redress Team.</w:t>
      </w:r>
    </w:p>
    <w:p w14:paraId="6AE19581" w14:textId="77777777" w:rsidR="00DA772B" w:rsidRPr="008C3404" w:rsidRDefault="00DA772B" w:rsidP="00DA772B">
      <w:pPr>
        <w:pStyle w:val="Style8"/>
        <w:rPr>
          <w:rFonts w:ascii="Calibri" w:hAnsi="Calibri"/>
        </w:rPr>
      </w:pPr>
    </w:p>
    <w:p w14:paraId="6383616C" w14:textId="77777777" w:rsidR="00B1316C" w:rsidRPr="008C3404" w:rsidRDefault="00B1316C">
      <w:pPr>
        <w:spacing w:line="240" w:lineRule="auto"/>
        <w:rPr>
          <w:rFonts w:eastAsia="Times New Roman"/>
          <w:b/>
          <w:iCs/>
          <w:szCs w:val="24"/>
          <w:lang w:val="x-none" w:eastAsia="x-none"/>
        </w:rPr>
      </w:pPr>
      <w:bookmarkStart w:id="323" w:name="_Toc475538975"/>
      <w:bookmarkStart w:id="324" w:name="_Toc476247776"/>
      <w:r w:rsidRPr="008C3404">
        <w:br w:type="page"/>
      </w:r>
    </w:p>
    <w:p w14:paraId="30B698DD" w14:textId="7273E775" w:rsidR="00617B13" w:rsidRPr="008C3404" w:rsidRDefault="009D01C4" w:rsidP="009D01C4">
      <w:pPr>
        <w:pStyle w:val="Heading2"/>
        <w:ind w:left="720" w:hanging="720"/>
      </w:pPr>
      <w:bookmarkStart w:id="325" w:name="_Toc483317156"/>
      <w:r w:rsidRPr="008C3404">
        <w:lastRenderedPageBreak/>
        <w:t>Capacity Building For Implementation Of ESMP And Permit Conditions</w:t>
      </w:r>
      <w:bookmarkEnd w:id="323"/>
      <w:bookmarkEnd w:id="324"/>
      <w:bookmarkEnd w:id="325"/>
    </w:p>
    <w:p w14:paraId="7C20F53F" w14:textId="77777777" w:rsidR="009D01C4" w:rsidRPr="008C3404" w:rsidRDefault="009D01C4" w:rsidP="009D01C4">
      <w:pPr>
        <w:jc w:val="both"/>
        <w:rPr>
          <w:sz w:val="24"/>
          <w:lang w:val="x-none" w:eastAsia="x-none"/>
        </w:rPr>
      </w:pPr>
      <w:r w:rsidRPr="008C3404">
        <w:rPr>
          <w:bCs/>
          <w:szCs w:val="20"/>
        </w:rPr>
        <w:t>Training Workshop will be organized to guide the implementation of the ESMP, Permit Schedule, Triggered World Bank Safeguards Policy and environmental management. The training on the ESMP implementations will include</w:t>
      </w:r>
      <w:r w:rsidRPr="008C3404">
        <w:rPr>
          <w:szCs w:val="20"/>
          <w:lang w:val="en-GB" w:eastAsia="x-none"/>
        </w:rPr>
        <w:t xml:space="preserve"> the Code of conduct for contractor and his/her labour force, public health and safety issues, Grievance Redress Mechanism for the project, ESMP monitoring and reporting.</w:t>
      </w:r>
    </w:p>
    <w:p w14:paraId="3D4FC10A" w14:textId="77777777" w:rsidR="009D01C4" w:rsidRPr="008C3404" w:rsidRDefault="009D01C4" w:rsidP="009D01C4">
      <w:pPr>
        <w:pStyle w:val="Heading3"/>
        <w:spacing w:before="360"/>
        <w:ind w:hanging="810"/>
        <w:jc w:val="both"/>
      </w:pPr>
      <w:bookmarkStart w:id="326" w:name="_Toc475538976"/>
      <w:bookmarkStart w:id="327" w:name="_Toc476247777"/>
      <w:bookmarkStart w:id="328" w:name="_Toc483317157"/>
      <w:r w:rsidRPr="008C3404">
        <w:t>Objectives of the training</w:t>
      </w:r>
      <w:bookmarkEnd w:id="326"/>
      <w:bookmarkEnd w:id="327"/>
      <w:bookmarkEnd w:id="328"/>
    </w:p>
    <w:p w14:paraId="37AD6D8E" w14:textId="77777777" w:rsidR="009D01C4" w:rsidRPr="008C3404" w:rsidRDefault="009D01C4" w:rsidP="009D01C4">
      <w:pPr>
        <w:jc w:val="both"/>
        <w:rPr>
          <w:rFonts w:cs="Calibri"/>
          <w:shd w:val="clear" w:color="auto" w:fill="FFFFFF"/>
        </w:rPr>
      </w:pPr>
      <w:r w:rsidRPr="008C3404">
        <w:rPr>
          <w:rFonts w:cs="Calibri"/>
          <w:shd w:val="clear" w:color="auto" w:fill="FFFFFF"/>
        </w:rPr>
        <w:t>The main objective of the capacity building and training activities is to create, enhance and develop the necessary skills and abilities for successful implementation of the proposed project.</w:t>
      </w:r>
    </w:p>
    <w:p w14:paraId="13EFF930" w14:textId="77777777" w:rsidR="009D01C4" w:rsidRPr="008C3404" w:rsidRDefault="009D01C4" w:rsidP="009D01C4">
      <w:pPr>
        <w:pStyle w:val="Heading3"/>
        <w:spacing w:before="360"/>
        <w:ind w:hanging="810"/>
        <w:jc w:val="both"/>
      </w:pPr>
      <w:bookmarkStart w:id="329" w:name="_Toc475538977"/>
      <w:bookmarkStart w:id="330" w:name="_Toc476247778"/>
      <w:bookmarkStart w:id="331" w:name="_Toc483317158"/>
      <w:r w:rsidRPr="008C3404">
        <w:t>Methodology for the training:</w:t>
      </w:r>
      <w:bookmarkEnd w:id="329"/>
      <w:bookmarkEnd w:id="330"/>
      <w:bookmarkEnd w:id="331"/>
    </w:p>
    <w:p w14:paraId="78375DBB" w14:textId="77777777" w:rsidR="009D01C4" w:rsidRPr="008C3404" w:rsidRDefault="009D01C4" w:rsidP="009D01C4">
      <w:pPr>
        <w:rPr>
          <w:lang w:eastAsia="x-none"/>
        </w:rPr>
      </w:pPr>
      <w:r w:rsidRPr="008C3404">
        <w:rPr>
          <w:lang w:eastAsia="x-none"/>
        </w:rPr>
        <w:t>The methodology to implement the training will include:</w:t>
      </w:r>
    </w:p>
    <w:p w14:paraId="7F13D115" w14:textId="77777777" w:rsidR="009D01C4" w:rsidRPr="008C3404" w:rsidRDefault="009D01C4" w:rsidP="0047132C">
      <w:pPr>
        <w:numPr>
          <w:ilvl w:val="0"/>
          <w:numId w:val="50"/>
        </w:numPr>
        <w:rPr>
          <w:lang w:eastAsia="x-none"/>
        </w:rPr>
      </w:pPr>
      <w:r w:rsidRPr="008C3404">
        <w:rPr>
          <w:lang w:eastAsia="x-none"/>
        </w:rPr>
        <w:t>Workshops and site meetings;</w:t>
      </w:r>
    </w:p>
    <w:p w14:paraId="7D4B8F30" w14:textId="77777777" w:rsidR="009D01C4" w:rsidRPr="008C3404" w:rsidRDefault="009D01C4" w:rsidP="0047132C">
      <w:pPr>
        <w:numPr>
          <w:ilvl w:val="0"/>
          <w:numId w:val="50"/>
        </w:numPr>
        <w:rPr>
          <w:rFonts w:asciiTheme="minorHAnsi" w:hAnsiTheme="minorHAnsi" w:cstheme="minorHAnsi"/>
        </w:rPr>
      </w:pPr>
      <w:r w:rsidRPr="008C3404">
        <w:rPr>
          <w:lang w:eastAsia="x-none"/>
        </w:rPr>
        <w:t>Sensitization for the community with the help of the Municipal Assembly and Assembly members.</w:t>
      </w:r>
    </w:p>
    <w:p w14:paraId="3A60CBD6" w14:textId="48ECCD3E" w:rsidR="009D01C4" w:rsidRPr="008C3404" w:rsidRDefault="009D01C4" w:rsidP="009D01C4">
      <w:pPr>
        <w:rPr>
          <w:rFonts w:asciiTheme="minorHAnsi" w:hAnsiTheme="minorHAnsi" w:cstheme="minorHAnsi"/>
        </w:rPr>
      </w:pPr>
    </w:p>
    <w:p w14:paraId="681324BC" w14:textId="74C583D4" w:rsidR="00617B13" w:rsidRPr="008C3404" w:rsidRDefault="009D01C4" w:rsidP="00DC53CE">
      <w:pPr>
        <w:jc w:val="both"/>
        <w:rPr>
          <w:rFonts w:asciiTheme="minorHAnsi" w:hAnsiTheme="minorHAnsi" w:cstheme="minorHAnsi"/>
          <w:b/>
        </w:rPr>
      </w:pPr>
      <w:r w:rsidRPr="008C3404">
        <w:rPr>
          <w:bCs/>
        </w:rPr>
        <w:t xml:space="preserve">It is recommended that the site meetings discuss the ESMP issues and any health and safety issues identified in the course of the month. Non-compliances identified during monitoring should reviewed and corrective actions taken. A capacity building measure proposed to achieve this is provided in </w:t>
      </w:r>
      <w:r w:rsidRPr="008C3404">
        <w:rPr>
          <w:rFonts w:asciiTheme="minorHAnsi" w:hAnsiTheme="minorHAnsi" w:cstheme="minorHAnsi"/>
          <w:b/>
        </w:rPr>
        <w:t>Table 7-3</w:t>
      </w:r>
      <w:r w:rsidR="00617B13" w:rsidRPr="008C3404">
        <w:rPr>
          <w:rFonts w:asciiTheme="minorHAnsi" w:hAnsiTheme="minorHAnsi" w:cstheme="minorHAnsi"/>
          <w:b/>
        </w:rPr>
        <w:t>.</w:t>
      </w:r>
    </w:p>
    <w:p w14:paraId="585F42AB" w14:textId="77777777" w:rsidR="00343BE7" w:rsidRPr="008C3404" w:rsidRDefault="00343BE7" w:rsidP="00DC53CE">
      <w:pPr>
        <w:jc w:val="both"/>
        <w:rPr>
          <w:rFonts w:asciiTheme="minorHAnsi" w:hAnsiTheme="minorHAnsi" w:cstheme="minorHAnsi"/>
        </w:rPr>
      </w:pPr>
    </w:p>
    <w:p w14:paraId="457E169E" w14:textId="7DD2ACC7" w:rsidR="00617B13" w:rsidRPr="008C3404" w:rsidRDefault="004C42CD" w:rsidP="001B3947">
      <w:pPr>
        <w:pStyle w:val="Caption"/>
        <w:rPr>
          <w:rFonts w:asciiTheme="minorHAnsi" w:hAnsiTheme="minorHAnsi" w:cstheme="minorHAnsi"/>
        </w:rPr>
      </w:pPr>
      <w:bookmarkStart w:id="332" w:name="_Toc469396844"/>
      <w:bookmarkStart w:id="333" w:name="_Toc483236356"/>
      <w:r w:rsidRPr="008C3404">
        <w:rPr>
          <w:rFonts w:asciiTheme="minorHAnsi" w:hAnsiTheme="minorHAnsi" w:cstheme="minorHAnsi"/>
        </w:rPr>
        <w:t>Table</w:t>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STYLEREF 1 \s </w:instrText>
      </w:r>
      <w:r w:rsidR="00A625B3" w:rsidRPr="008C3404">
        <w:rPr>
          <w:rFonts w:asciiTheme="minorHAnsi" w:hAnsiTheme="minorHAnsi" w:cstheme="minorHAnsi"/>
        </w:rPr>
        <w:fldChar w:fldCharType="separate"/>
      </w:r>
      <w:r w:rsidRPr="008C3404">
        <w:rPr>
          <w:rFonts w:asciiTheme="minorHAnsi" w:hAnsiTheme="minorHAnsi" w:cstheme="minorHAnsi"/>
          <w:noProof/>
        </w:rPr>
        <w:t>7</w:t>
      </w:r>
      <w:r w:rsidR="00A625B3" w:rsidRPr="008C3404">
        <w:rPr>
          <w:rFonts w:asciiTheme="minorHAnsi" w:hAnsiTheme="minorHAnsi" w:cstheme="minorHAnsi"/>
        </w:rPr>
        <w:fldChar w:fldCharType="end"/>
      </w:r>
      <w:r w:rsidR="00A625B3" w:rsidRPr="008C3404">
        <w:rPr>
          <w:rFonts w:asciiTheme="minorHAnsi" w:hAnsiTheme="minorHAnsi" w:cstheme="minorHAnsi"/>
        </w:rPr>
        <w:noBreakHyphen/>
      </w:r>
      <w:r w:rsidR="00A625B3" w:rsidRPr="008C3404">
        <w:rPr>
          <w:rFonts w:asciiTheme="minorHAnsi" w:hAnsiTheme="minorHAnsi" w:cstheme="minorHAnsi"/>
        </w:rPr>
        <w:fldChar w:fldCharType="begin"/>
      </w:r>
      <w:r w:rsidR="00A625B3" w:rsidRPr="008C3404">
        <w:rPr>
          <w:rFonts w:asciiTheme="minorHAnsi" w:hAnsiTheme="minorHAnsi" w:cstheme="minorHAnsi"/>
        </w:rPr>
        <w:instrText xml:space="preserve"> SEQ Table \* ARABIC \s 1 </w:instrText>
      </w:r>
      <w:r w:rsidR="00A625B3" w:rsidRPr="008C3404">
        <w:rPr>
          <w:rFonts w:asciiTheme="minorHAnsi" w:hAnsiTheme="minorHAnsi" w:cstheme="minorHAnsi"/>
        </w:rPr>
        <w:fldChar w:fldCharType="separate"/>
      </w:r>
      <w:r w:rsidRPr="008C3404">
        <w:rPr>
          <w:rFonts w:asciiTheme="minorHAnsi" w:hAnsiTheme="minorHAnsi" w:cstheme="minorHAnsi"/>
          <w:noProof/>
        </w:rPr>
        <w:t>3</w:t>
      </w:r>
      <w:r w:rsidR="00A625B3" w:rsidRPr="008C3404">
        <w:rPr>
          <w:rFonts w:asciiTheme="minorHAnsi" w:hAnsiTheme="minorHAnsi" w:cstheme="minorHAnsi"/>
        </w:rPr>
        <w:fldChar w:fldCharType="end"/>
      </w:r>
      <w:r w:rsidR="00617B13" w:rsidRPr="008C3404">
        <w:rPr>
          <w:rFonts w:asciiTheme="minorHAnsi" w:hAnsiTheme="minorHAnsi" w:cstheme="minorHAnsi"/>
        </w:rPr>
        <w:t>: Capacity building plan for implementation of ESMP and Permit Conditions</w:t>
      </w:r>
      <w:bookmarkEnd w:id="332"/>
      <w:bookmarkEnd w:id="333"/>
    </w:p>
    <w:tbl>
      <w:tblPr>
        <w:tblW w:w="97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712"/>
        <w:gridCol w:w="2790"/>
        <w:gridCol w:w="1800"/>
        <w:gridCol w:w="1665"/>
        <w:gridCol w:w="1200"/>
        <w:gridCol w:w="6"/>
      </w:tblGrid>
      <w:tr w:rsidR="009D01C4" w:rsidRPr="008C3404" w14:paraId="133B6B10" w14:textId="1039D517" w:rsidTr="009166D8">
        <w:trPr>
          <w:gridAfter w:val="1"/>
          <w:wAfter w:w="6" w:type="dxa"/>
          <w:tblHeader/>
        </w:trPr>
        <w:tc>
          <w:tcPr>
            <w:tcW w:w="538" w:type="dxa"/>
            <w:shd w:val="clear" w:color="auto" w:fill="F7CAAC" w:themeFill="accent2" w:themeFillTint="66"/>
          </w:tcPr>
          <w:p w14:paraId="11368D68" w14:textId="77777777"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No.</w:t>
            </w:r>
          </w:p>
        </w:tc>
        <w:tc>
          <w:tcPr>
            <w:tcW w:w="1712" w:type="dxa"/>
            <w:shd w:val="clear" w:color="auto" w:fill="F7CAAC" w:themeFill="accent2" w:themeFillTint="66"/>
          </w:tcPr>
          <w:p w14:paraId="74DB98BC" w14:textId="77777777"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Activity</w:t>
            </w:r>
          </w:p>
        </w:tc>
        <w:tc>
          <w:tcPr>
            <w:tcW w:w="2790" w:type="dxa"/>
            <w:shd w:val="clear" w:color="auto" w:fill="F7CAAC" w:themeFill="accent2" w:themeFillTint="66"/>
          </w:tcPr>
          <w:p w14:paraId="277F48DA" w14:textId="77777777"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Target Group/Participants</w:t>
            </w:r>
          </w:p>
        </w:tc>
        <w:tc>
          <w:tcPr>
            <w:tcW w:w="1800" w:type="dxa"/>
            <w:shd w:val="clear" w:color="auto" w:fill="F7CAAC" w:themeFill="accent2" w:themeFillTint="66"/>
          </w:tcPr>
          <w:p w14:paraId="591AA40B" w14:textId="77777777"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Timeline/Duration</w:t>
            </w:r>
          </w:p>
        </w:tc>
        <w:tc>
          <w:tcPr>
            <w:tcW w:w="1665" w:type="dxa"/>
            <w:shd w:val="clear" w:color="auto" w:fill="F7CAAC" w:themeFill="accent2" w:themeFillTint="66"/>
          </w:tcPr>
          <w:p w14:paraId="6E141375" w14:textId="77777777"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Proposed Facilitator</w:t>
            </w:r>
          </w:p>
        </w:tc>
        <w:tc>
          <w:tcPr>
            <w:tcW w:w="1199" w:type="dxa"/>
            <w:shd w:val="clear" w:color="auto" w:fill="F7CAAC" w:themeFill="accent2" w:themeFillTint="66"/>
          </w:tcPr>
          <w:p w14:paraId="15B09E83" w14:textId="49E06B94" w:rsidR="009D01C4" w:rsidRPr="008C3404" w:rsidRDefault="009D01C4" w:rsidP="00DC53CE">
            <w:pPr>
              <w:jc w:val="both"/>
              <w:rPr>
                <w:rFonts w:asciiTheme="minorHAnsi" w:hAnsiTheme="minorHAnsi" w:cstheme="minorHAnsi"/>
                <w:b/>
                <w:sz w:val="18"/>
                <w:szCs w:val="18"/>
              </w:rPr>
            </w:pPr>
            <w:r w:rsidRPr="008C3404">
              <w:rPr>
                <w:rFonts w:asciiTheme="minorHAnsi" w:hAnsiTheme="minorHAnsi" w:cstheme="minorHAnsi"/>
                <w:b/>
                <w:sz w:val="18"/>
                <w:szCs w:val="18"/>
              </w:rPr>
              <w:t>Cost GHC</w:t>
            </w:r>
          </w:p>
        </w:tc>
      </w:tr>
      <w:tr w:rsidR="00EC294B" w:rsidRPr="008C3404" w14:paraId="292422B9" w14:textId="77777777" w:rsidTr="009166D8">
        <w:trPr>
          <w:trHeight w:val="351"/>
        </w:trPr>
        <w:tc>
          <w:tcPr>
            <w:tcW w:w="9710" w:type="dxa"/>
            <w:gridSpan w:val="7"/>
            <w:shd w:val="clear" w:color="auto" w:fill="auto"/>
          </w:tcPr>
          <w:p w14:paraId="4354D960" w14:textId="6814E323" w:rsidR="00EC294B" w:rsidRPr="008C3404" w:rsidRDefault="00EC294B" w:rsidP="00DC53CE">
            <w:pPr>
              <w:jc w:val="both"/>
              <w:rPr>
                <w:rFonts w:asciiTheme="minorHAnsi" w:hAnsiTheme="minorHAnsi" w:cstheme="minorHAnsi"/>
                <w:b/>
                <w:sz w:val="18"/>
                <w:szCs w:val="18"/>
              </w:rPr>
            </w:pPr>
            <w:r w:rsidRPr="008C3404">
              <w:rPr>
                <w:rFonts w:asciiTheme="minorHAnsi" w:hAnsiTheme="minorHAnsi" w:cstheme="minorHAnsi"/>
                <w:b/>
                <w:sz w:val="18"/>
                <w:szCs w:val="18"/>
              </w:rPr>
              <w:t>Construction Phase</w:t>
            </w:r>
          </w:p>
        </w:tc>
      </w:tr>
      <w:tr w:rsidR="009D01C4" w:rsidRPr="008C3404" w14:paraId="3A334A01" w14:textId="33BDC22F" w:rsidTr="009166D8">
        <w:trPr>
          <w:gridAfter w:val="1"/>
          <w:wAfter w:w="6" w:type="dxa"/>
          <w:trHeight w:val="2447"/>
        </w:trPr>
        <w:tc>
          <w:tcPr>
            <w:tcW w:w="538" w:type="dxa"/>
            <w:shd w:val="clear" w:color="auto" w:fill="auto"/>
          </w:tcPr>
          <w:p w14:paraId="69870C84"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1.</w:t>
            </w:r>
          </w:p>
        </w:tc>
        <w:tc>
          <w:tcPr>
            <w:tcW w:w="1712" w:type="dxa"/>
            <w:shd w:val="clear" w:color="auto" w:fill="auto"/>
          </w:tcPr>
          <w:p w14:paraId="7CF81DA2"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Training Workshop on ESMP, Permit Schedule, Triggered World Bank Safeguards Policy</w:t>
            </w:r>
          </w:p>
        </w:tc>
        <w:tc>
          <w:tcPr>
            <w:tcW w:w="2790" w:type="dxa"/>
            <w:shd w:val="clear" w:color="auto" w:fill="auto"/>
          </w:tcPr>
          <w:p w14:paraId="5595CF74" w14:textId="602A35A1"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Weruw Consulting</w:t>
            </w:r>
            <w:r w:rsidR="00343BE7" w:rsidRPr="008C3404">
              <w:rPr>
                <w:rFonts w:asciiTheme="minorHAnsi" w:hAnsiTheme="minorHAnsi" w:cstheme="minorHAnsi"/>
                <w:sz w:val="18"/>
                <w:szCs w:val="18"/>
              </w:rPr>
              <w:t xml:space="preserve">, </w:t>
            </w:r>
          </w:p>
          <w:p w14:paraId="6F447BDD"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-Resident Engineer</w:t>
            </w:r>
          </w:p>
          <w:p w14:paraId="0413244C" w14:textId="7EB236B0"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Royal House Company Ltd</w:t>
            </w:r>
          </w:p>
          <w:p w14:paraId="6D64211E"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-Manager</w:t>
            </w:r>
          </w:p>
          <w:p w14:paraId="35576DDE"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-Foreman</w:t>
            </w:r>
          </w:p>
          <w:p w14:paraId="761E9BC3" w14:textId="249E9185"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GEMA</w:t>
            </w:r>
          </w:p>
          <w:p w14:paraId="0F4A77F0" w14:textId="27FD9052" w:rsidR="009D01C4" w:rsidRPr="008C3404" w:rsidRDefault="001E591D" w:rsidP="00DC53CE">
            <w:pPr>
              <w:jc w:val="both"/>
              <w:rPr>
                <w:rFonts w:asciiTheme="minorHAnsi" w:hAnsiTheme="minorHAnsi" w:cstheme="minorHAnsi"/>
                <w:sz w:val="18"/>
                <w:szCs w:val="18"/>
              </w:rPr>
            </w:pPr>
            <w:r w:rsidRPr="008C3404">
              <w:rPr>
                <w:rFonts w:asciiTheme="minorHAnsi" w:hAnsiTheme="minorHAnsi" w:cstheme="minorHAnsi"/>
                <w:sz w:val="18"/>
                <w:szCs w:val="18"/>
              </w:rPr>
              <w:t>-Waste</w:t>
            </w:r>
            <w:r w:rsidR="007009B0" w:rsidRPr="008C3404">
              <w:rPr>
                <w:rFonts w:asciiTheme="minorHAnsi" w:hAnsiTheme="minorHAnsi" w:cstheme="minorHAnsi"/>
                <w:sz w:val="18"/>
                <w:szCs w:val="18"/>
              </w:rPr>
              <w:t xml:space="preserve"> </w:t>
            </w:r>
            <w:r w:rsidR="009D01C4" w:rsidRPr="008C3404">
              <w:rPr>
                <w:rFonts w:asciiTheme="minorHAnsi" w:hAnsiTheme="minorHAnsi" w:cstheme="minorHAnsi"/>
                <w:sz w:val="18"/>
                <w:szCs w:val="18"/>
              </w:rPr>
              <w:t>Management Department</w:t>
            </w:r>
          </w:p>
          <w:p w14:paraId="36E7DB79"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-Planning Department</w:t>
            </w:r>
          </w:p>
          <w:p w14:paraId="3CE42039"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-Sewage Unit</w:t>
            </w:r>
          </w:p>
        </w:tc>
        <w:tc>
          <w:tcPr>
            <w:tcW w:w="1800" w:type="dxa"/>
            <w:shd w:val="clear" w:color="auto" w:fill="auto"/>
          </w:tcPr>
          <w:p w14:paraId="16B4EC6C"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Prior to resumption/ commencement of construction works</w:t>
            </w:r>
          </w:p>
        </w:tc>
        <w:tc>
          <w:tcPr>
            <w:tcW w:w="1665" w:type="dxa"/>
            <w:shd w:val="clear" w:color="auto" w:fill="auto"/>
          </w:tcPr>
          <w:p w14:paraId="35DEAA2D" w14:textId="3EEE8E68"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Municipal Assembly/ Safeguards Specialist/ Consultant</w:t>
            </w:r>
          </w:p>
        </w:tc>
        <w:tc>
          <w:tcPr>
            <w:tcW w:w="1199" w:type="dxa"/>
          </w:tcPr>
          <w:p w14:paraId="11CF6091" w14:textId="4FCBA20C" w:rsidR="009D01C4" w:rsidRPr="008C3404" w:rsidRDefault="001E591D" w:rsidP="00DC53CE">
            <w:pPr>
              <w:jc w:val="both"/>
              <w:rPr>
                <w:rFonts w:asciiTheme="minorHAnsi" w:hAnsiTheme="minorHAnsi" w:cstheme="minorHAnsi"/>
                <w:sz w:val="18"/>
                <w:szCs w:val="18"/>
              </w:rPr>
            </w:pPr>
            <w:r w:rsidRPr="008C3404">
              <w:rPr>
                <w:rFonts w:asciiTheme="minorHAnsi" w:hAnsiTheme="minorHAnsi" w:cstheme="minorHAnsi"/>
                <w:sz w:val="18"/>
                <w:szCs w:val="18"/>
              </w:rPr>
              <w:t>15,000.00</w:t>
            </w:r>
          </w:p>
        </w:tc>
      </w:tr>
      <w:tr w:rsidR="009D01C4" w:rsidRPr="008C3404" w14:paraId="558BB592" w14:textId="5BB845D5" w:rsidTr="009166D8">
        <w:trPr>
          <w:gridAfter w:val="1"/>
          <w:wAfter w:w="6" w:type="dxa"/>
          <w:trHeight w:val="872"/>
        </w:trPr>
        <w:tc>
          <w:tcPr>
            <w:tcW w:w="538" w:type="dxa"/>
            <w:shd w:val="clear" w:color="auto" w:fill="auto"/>
          </w:tcPr>
          <w:p w14:paraId="5CAAD10B"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2.</w:t>
            </w:r>
          </w:p>
        </w:tc>
        <w:tc>
          <w:tcPr>
            <w:tcW w:w="1712" w:type="dxa"/>
            <w:shd w:val="clear" w:color="auto" w:fill="auto"/>
          </w:tcPr>
          <w:p w14:paraId="2022742E"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Induction on health&amp; safety and environmental management</w:t>
            </w:r>
          </w:p>
        </w:tc>
        <w:tc>
          <w:tcPr>
            <w:tcW w:w="2790" w:type="dxa"/>
            <w:shd w:val="clear" w:color="auto" w:fill="auto"/>
          </w:tcPr>
          <w:p w14:paraId="64CFD2BD"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 xml:space="preserve">All construction workers </w:t>
            </w:r>
          </w:p>
        </w:tc>
        <w:tc>
          <w:tcPr>
            <w:tcW w:w="1800" w:type="dxa"/>
            <w:shd w:val="clear" w:color="auto" w:fill="auto"/>
          </w:tcPr>
          <w:p w14:paraId="13D4882F"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Prior to commencement of construction works</w:t>
            </w:r>
          </w:p>
        </w:tc>
        <w:tc>
          <w:tcPr>
            <w:tcW w:w="1665" w:type="dxa"/>
            <w:shd w:val="clear" w:color="auto" w:fill="auto"/>
          </w:tcPr>
          <w:p w14:paraId="5711FB53" w14:textId="77777777" w:rsidR="009D01C4" w:rsidRPr="008C3404" w:rsidRDefault="009D01C4" w:rsidP="008F006B">
            <w:pPr>
              <w:jc w:val="both"/>
              <w:rPr>
                <w:rFonts w:asciiTheme="minorHAnsi" w:hAnsiTheme="minorHAnsi" w:cstheme="minorHAnsi"/>
                <w:sz w:val="18"/>
                <w:szCs w:val="18"/>
              </w:rPr>
            </w:pPr>
            <w:r w:rsidRPr="008C3404">
              <w:rPr>
                <w:rFonts w:asciiTheme="minorHAnsi" w:hAnsiTheme="minorHAnsi" w:cstheme="minorHAnsi"/>
                <w:sz w:val="18"/>
                <w:szCs w:val="18"/>
              </w:rPr>
              <w:t>Royal House Company Ltd</w:t>
            </w:r>
          </w:p>
          <w:p w14:paraId="5B793FA6" w14:textId="50869BC0"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 xml:space="preserve">/ Weruw Consulting </w:t>
            </w:r>
          </w:p>
        </w:tc>
        <w:tc>
          <w:tcPr>
            <w:tcW w:w="1199" w:type="dxa"/>
          </w:tcPr>
          <w:p w14:paraId="475BEE32" w14:textId="52148E5C" w:rsidR="009D01C4" w:rsidRPr="008C3404" w:rsidRDefault="001E591D" w:rsidP="008F006B">
            <w:pPr>
              <w:jc w:val="both"/>
              <w:rPr>
                <w:rFonts w:asciiTheme="minorHAnsi" w:hAnsiTheme="minorHAnsi" w:cstheme="minorHAnsi"/>
                <w:sz w:val="18"/>
                <w:szCs w:val="18"/>
              </w:rPr>
            </w:pPr>
            <w:r w:rsidRPr="008C3404">
              <w:rPr>
                <w:rFonts w:asciiTheme="minorHAnsi" w:hAnsiTheme="minorHAnsi" w:cstheme="minorHAnsi"/>
                <w:sz w:val="18"/>
                <w:szCs w:val="18"/>
              </w:rPr>
              <w:t>8,000.00</w:t>
            </w:r>
          </w:p>
        </w:tc>
      </w:tr>
      <w:tr w:rsidR="009D01C4" w:rsidRPr="008C3404" w14:paraId="445BDD4E" w14:textId="2CCDCAA2" w:rsidTr="009166D8">
        <w:trPr>
          <w:gridAfter w:val="1"/>
          <w:wAfter w:w="6" w:type="dxa"/>
        </w:trPr>
        <w:tc>
          <w:tcPr>
            <w:tcW w:w="538" w:type="dxa"/>
            <w:shd w:val="clear" w:color="auto" w:fill="auto"/>
          </w:tcPr>
          <w:p w14:paraId="6BC17BF3"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3.</w:t>
            </w:r>
          </w:p>
        </w:tc>
        <w:tc>
          <w:tcPr>
            <w:tcW w:w="1712" w:type="dxa"/>
            <w:shd w:val="clear" w:color="auto" w:fill="auto"/>
          </w:tcPr>
          <w:p w14:paraId="78BD1847"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 xml:space="preserve">Project monthly meetings (review of environmental </w:t>
            </w:r>
            <w:r w:rsidRPr="008C3404">
              <w:rPr>
                <w:rFonts w:asciiTheme="minorHAnsi" w:hAnsiTheme="minorHAnsi" w:cstheme="minorHAnsi"/>
                <w:sz w:val="18"/>
                <w:szCs w:val="18"/>
              </w:rPr>
              <w:lastRenderedPageBreak/>
              <w:t>monitoring plan and report)</w:t>
            </w:r>
          </w:p>
        </w:tc>
        <w:tc>
          <w:tcPr>
            <w:tcW w:w="2790" w:type="dxa"/>
            <w:shd w:val="clear" w:color="auto" w:fill="auto"/>
          </w:tcPr>
          <w:p w14:paraId="09595781" w14:textId="1B482BBD" w:rsidR="009D01C4" w:rsidRPr="008C3404" w:rsidRDefault="009D01C4" w:rsidP="001B20C9">
            <w:pPr>
              <w:jc w:val="both"/>
              <w:rPr>
                <w:rFonts w:asciiTheme="minorHAnsi" w:hAnsiTheme="minorHAnsi" w:cstheme="minorHAnsi"/>
                <w:sz w:val="18"/>
                <w:szCs w:val="18"/>
              </w:rPr>
            </w:pPr>
            <w:r w:rsidRPr="008C3404">
              <w:rPr>
                <w:rFonts w:asciiTheme="minorHAnsi" w:hAnsiTheme="minorHAnsi" w:cstheme="minorHAnsi"/>
                <w:sz w:val="18"/>
                <w:szCs w:val="18"/>
              </w:rPr>
              <w:lastRenderedPageBreak/>
              <w:t>Weruw Consulting, Royal House Company Ltd  and Representatives of GEMA</w:t>
            </w:r>
          </w:p>
        </w:tc>
        <w:tc>
          <w:tcPr>
            <w:tcW w:w="1800" w:type="dxa"/>
            <w:shd w:val="clear" w:color="auto" w:fill="auto"/>
          </w:tcPr>
          <w:p w14:paraId="437E9F25" w14:textId="77777777" w:rsidR="009D01C4" w:rsidRPr="008C3404" w:rsidRDefault="009D01C4" w:rsidP="00DC53CE">
            <w:pPr>
              <w:jc w:val="both"/>
              <w:rPr>
                <w:rFonts w:asciiTheme="minorHAnsi" w:hAnsiTheme="minorHAnsi" w:cstheme="minorHAnsi"/>
                <w:sz w:val="18"/>
                <w:szCs w:val="18"/>
              </w:rPr>
            </w:pPr>
            <w:r w:rsidRPr="008C3404">
              <w:rPr>
                <w:rFonts w:asciiTheme="minorHAnsi" w:hAnsiTheme="minorHAnsi" w:cstheme="minorHAnsi"/>
                <w:sz w:val="18"/>
                <w:szCs w:val="18"/>
              </w:rPr>
              <w:t>During construction period</w:t>
            </w:r>
          </w:p>
        </w:tc>
        <w:tc>
          <w:tcPr>
            <w:tcW w:w="1665" w:type="dxa"/>
            <w:shd w:val="clear" w:color="auto" w:fill="auto"/>
          </w:tcPr>
          <w:p w14:paraId="6BAC1984" w14:textId="2079ADD9" w:rsidR="009D01C4" w:rsidRPr="008C3404" w:rsidRDefault="009D01C4" w:rsidP="008F006B">
            <w:pPr>
              <w:jc w:val="both"/>
              <w:rPr>
                <w:rFonts w:asciiTheme="minorHAnsi" w:hAnsiTheme="minorHAnsi" w:cstheme="minorHAnsi"/>
                <w:sz w:val="18"/>
                <w:szCs w:val="18"/>
              </w:rPr>
            </w:pPr>
            <w:r w:rsidRPr="008C3404">
              <w:rPr>
                <w:rFonts w:asciiTheme="minorHAnsi" w:hAnsiTheme="minorHAnsi" w:cstheme="minorHAnsi"/>
                <w:sz w:val="18"/>
                <w:szCs w:val="18"/>
              </w:rPr>
              <w:t>Weruw Consulting/ GEMA Works Department</w:t>
            </w:r>
          </w:p>
        </w:tc>
        <w:tc>
          <w:tcPr>
            <w:tcW w:w="1199" w:type="dxa"/>
          </w:tcPr>
          <w:p w14:paraId="6DE373DA" w14:textId="444276F0" w:rsidR="009D01C4" w:rsidRPr="008C3404" w:rsidRDefault="001E591D" w:rsidP="008F006B">
            <w:pPr>
              <w:jc w:val="both"/>
              <w:rPr>
                <w:rFonts w:asciiTheme="minorHAnsi" w:hAnsiTheme="minorHAnsi" w:cstheme="minorHAnsi"/>
                <w:sz w:val="18"/>
                <w:szCs w:val="18"/>
              </w:rPr>
            </w:pPr>
            <w:r w:rsidRPr="008C3404">
              <w:rPr>
                <w:rFonts w:asciiTheme="minorHAnsi" w:hAnsiTheme="minorHAnsi" w:cstheme="minorHAnsi"/>
                <w:sz w:val="18"/>
                <w:szCs w:val="18"/>
              </w:rPr>
              <w:t>12,000.00</w:t>
            </w:r>
          </w:p>
        </w:tc>
      </w:tr>
      <w:tr w:rsidR="00313D69" w:rsidRPr="008C3404" w14:paraId="3926B0F5" w14:textId="77777777" w:rsidTr="009166D8">
        <w:tc>
          <w:tcPr>
            <w:tcW w:w="9710" w:type="dxa"/>
            <w:gridSpan w:val="7"/>
            <w:shd w:val="clear" w:color="auto" w:fill="auto"/>
          </w:tcPr>
          <w:p w14:paraId="57CEF1FF" w14:textId="5882184E" w:rsidR="00313D69" w:rsidRPr="008C3404" w:rsidRDefault="00313D69" w:rsidP="008F006B">
            <w:pPr>
              <w:jc w:val="both"/>
              <w:rPr>
                <w:rFonts w:asciiTheme="minorHAnsi" w:hAnsiTheme="minorHAnsi" w:cstheme="minorHAnsi"/>
                <w:b/>
                <w:sz w:val="18"/>
                <w:szCs w:val="18"/>
              </w:rPr>
            </w:pPr>
            <w:r w:rsidRPr="008C3404">
              <w:rPr>
                <w:rFonts w:asciiTheme="minorHAnsi" w:hAnsiTheme="minorHAnsi" w:cstheme="minorHAnsi"/>
                <w:b/>
                <w:sz w:val="18"/>
                <w:szCs w:val="18"/>
              </w:rPr>
              <w:t>Operational Phase</w:t>
            </w:r>
          </w:p>
        </w:tc>
      </w:tr>
      <w:tr w:rsidR="00126D69" w:rsidRPr="008C3404" w14:paraId="120DEE55" w14:textId="77777777" w:rsidTr="009166D8">
        <w:trPr>
          <w:gridAfter w:val="1"/>
          <w:wAfter w:w="6" w:type="dxa"/>
        </w:trPr>
        <w:tc>
          <w:tcPr>
            <w:tcW w:w="538" w:type="dxa"/>
            <w:shd w:val="clear" w:color="auto" w:fill="auto"/>
          </w:tcPr>
          <w:p w14:paraId="54075608" w14:textId="66DE4BFC" w:rsidR="00126D69" w:rsidRPr="008C3404" w:rsidRDefault="001632A9" w:rsidP="00126D69">
            <w:pPr>
              <w:jc w:val="both"/>
              <w:rPr>
                <w:rFonts w:asciiTheme="minorHAnsi" w:hAnsiTheme="minorHAnsi" w:cstheme="minorHAnsi"/>
                <w:sz w:val="18"/>
                <w:szCs w:val="18"/>
              </w:rPr>
            </w:pPr>
            <w:r w:rsidRPr="008C3404">
              <w:rPr>
                <w:rFonts w:asciiTheme="minorHAnsi" w:hAnsiTheme="minorHAnsi" w:cstheme="minorHAnsi"/>
                <w:sz w:val="18"/>
                <w:szCs w:val="18"/>
              </w:rPr>
              <w:t>4.</w:t>
            </w:r>
          </w:p>
        </w:tc>
        <w:tc>
          <w:tcPr>
            <w:tcW w:w="1712" w:type="dxa"/>
            <w:shd w:val="clear" w:color="auto" w:fill="auto"/>
          </w:tcPr>
          <w:p w14:paraId="387C565C" w14:textId="75E20016" w:rsidR="00126D69" w:rsidRPr="008C3404" w:rsidRDefault="00126D69" w:rsidP="004704D8">
            <w:pPr>
              <w:jc w:val="both"/>
              <w:rPr>
                <w:rFonts w:asciiTheme="minorHAnsi" w:hAnsiTheme="minorHAnsi" w:cstheme="minorHAnsi"/>
                <w:sz w:val="18"/>
                <w:szCs w:val="18"/>
              </w:rPr>
            </w:pPr>
            <w:r w:rsidRPr="008C3404">
              <w:rPr>
                <w:bCs/>
                <w:sz w:val="18"/>
                <w:szCs w:val="18"/>
              </w:rPr>
              <w:t xml:space="preserve">Training for use and management of </w:t>
            </w:r>
            <w:r w:rsidR="004704D8" w:rsidRPr="008C3404">
              <w:rPr>
                <w:bCs/>
                <w:sz w:val="18"/>
                <w:szCs w:val="18"/>
              </w:rPr>
              <w:t>the culverts</w:t>
            </w:r>
          </w:p>
        </w:tc>
        <w:tc>
          <w:tcPr>
            <w:tcW w:w="2790" w:type="dxa"/>
            <w:shd w:val="clear" w:color="auto" w:fill="auto"/>
          </w:tcPr>
          <w:p w14:paraId="1509DF04" w14:textId="154C3619" w:rsidR="00126D69" w:rsidRPr="008C3404" w:rsidRDefault="00126D69" w:rsidP="009166D8">
            <w:pPr>
              <w:jc w:val="both"/>
              <w:rPr>
                <w:rFonts w:asciiTheme="minorHAnsi" w:hAnsiTheme="minorHAnsi" w:cstheme="minorHAnsi"/>
                <w:sz w:val="18"/>
                <w:szCs w:val="18"/>
              </w:rPr>
            </w:pPr>
            <w:r w:rsidRPr="008C3404">
              <w:rPr>
                <w:rFonts w:asciiTheme="minorHAnsi" w:hAnsiTheme="minorHAnsi" w:cstheme="minorHAnsi"/>
                <w:sz w:val="18"/>
                <w:szCs w:val="18"/>
              </w:rPr>
              <w:t xml:space="preserve">Municipal Works Department/ </w:t>
            </w:r>
            <w:r w:rsidR="00D07FAB" w:rsidRPr="008C3404">
              <w:rPr>
                <w:rFonts w:asciiTheme="minorHAnsi" w:hAnsiTheme="minorHAnsi" w:cstheme="minorHAnsi"/>
                <w:sz w:val="18"/>
                <w:szCs w:val="18"/>
              </w:rPr>
              <w:t xml:space="preserve">Municipal </w:t>
            </w:r>
            <w:r w:rsidR="006B0FF6" w:rsidRPr="008C3404">
              <w:rPr>
                <w:rFonts w:asciiTheme="minorHAnsi" w:hAnsiTheme="minorHAnsi" w:cstheme="minorHAnsi"/>
                <w:sz w:val="18"/>
                <w:szCs w:val="18"/>
              </w:rPr>
              <w:t xml:space="preserve">Environmental Health and </w:t>
            </w:r>
            <w:r w:rsidR="004704D8" w:rsidRPr="008C3404">
              <w:rPr>
                <w:rFonts w:asciiTheme="minorHAnsi" w:hAnsiTheme="minorHAnsi" w:cstheme="minorHAnsi"/>
                <w:sz w:val="18"/>
                <w:szCs w:val="18"/>
              </w:rPr>
              <w:t xml:space="preserve">Waste </w:t>
            </w:r>
            <w:r w:rsidR="006B0FF6" w:rsidRPr="008C3404">
              <w:rPr>
                <w:rFonts w:asciiTheme="minorHAnsi" w:hAnsiTheme="minorHAnsi" w:cstheme="minorHAnsi"/>
                <w:sz w:val="18"/>
                <w:szCs w:val="18"/>
              </w:rPr>
              <w:t>Management Department</w:t>
            </w:r>
          </w:p>
        </w:tc>
        <w:tc>
          <w:tcPr>
            <w:tcW w:w="1800" w:type="dxa"/>
            <w:shd w:val="clear" w:color="auto" w:fill="auto"/>
          </w:tcPr>
          <w:p w14:paraId="36BD5CE4" w14:textId="485484EF" w:rsidR="00126D69" w:rsidRPr="008C3404" w:rsidRDefault="00126D69" w:rsidP="009166D8">
            <w:pPr>
              <w:jc w:val="both"/>
              <w:rPr>
                <w:rFonts w:asciiTheme="minorHAnsi" w:hAnsiTheme="minorHAnsi" w:cstheme="minorHAnsi"/>
                <w:sz w:val="18"/>
                <w:szCs w:val="18"/>
              </w:rPr>
            </w:pPr>
            <w:r w:rsidRPr="008C3404">
              <w:rPr>
                <w:bCs/>
                <w:sz w:val="18"/>
                <w:szCs w:val="18"/>
              </w:rPr>
              <w:t xml:space="preserve">Prior to commissioning and handing over </w:t>
            </w:r>
          </w:p>
        </w:tc>
        <w:tc>
          <w:tcPr>
            <w:tcW w:w="1665" w:type="dxa"/>
            <w:shd w:val="clear" w:color="auto" w:fill="auto"/>
          </w:tcPr>
          <w:p w14:paraId="3AA1D97A" w14:textId="77777777" w:rsidR="00126D69" w:rsidRPr="008C3404" w:rsidRDefault="00126D69" w:rsidP="00126D69">
            <w:pPr>
              <w:jc w:val="both"/>
              <w:rPr>
                <w:bCs/>
                <w:sz w:val="18"/>
                <w:szCs w:val="18"/>
              </w:rPr>
            </w:pPr>
            <w:r w:rsidRPr="008C3404">
              <w:rPr>
                <w:bCs/>
                <w:sz w:val="18"/>
                <w:szCs w:val="18"/>
              </w:rPr>
              <w:t>-Engineering Consultant</w:t>
            </w:r>
          </w:p>
          <w:p w14:paraId="6E20F1FD" w14:textId="77777777" w:rsidR="00126D69" w:rsidRPr="008C3404" w:rsidRDefault="00126D69" w:rsidP="00126D69">
            <w:pPr>
              <w:jc w:val="both"/>
              <w:rPr>
                <w:bCs/>
                <w:sz w:val="18"/>
                <w:szCs w:val="18"/>
              </w:rPr>
            </w:pPr>
            <w:r w:rsidRPr="008C3404">
              <w:rPr>
                <w:bCs/>
                <w:sz w:val="18"/>
                <w:szCs w:val="18"/>
              </w:rPr>
              <w:t>-GAMA Coordinator</w:t>
            </w:r>
          </w:p>
          <w:p w14:paraId="19A178C3" w14:textId="337BDF8C" w:rsidR="00126D69" w:rsidRPr="008C3404" w:rsidRDefault="00126D69" w:rsidP="009166D8">
            <w:pPr>
              <w:jc w:val="both"/>
              <w:rPr>
                <w:rFonts w:asciiTheme="minorHAnsi" w:hAnsiTheme="minorHAnsi" w:cstheme="minorHAnsi"/>
                <w:sz w:val="18"/>
                <w:szCs w:val="18"/>
              </w:rPr>
            </w:pPr>
            <w:r w:rsidRPr="008C3404">
              <w:rPr>
                <w:bCs/>
                <w:sz w:val="18"/>
                <w:szCs w:val="18"/>
              </w:rPr>
              <w:t xml:space="preserve">-Municipal </w:t>
            </w:r>
            <w:r w:rsidR="00D07FAB" w:rsidRPr="008C3404">
              <w:rPr>
                <w:bCs/>
                <w:sz w:val="18"/>
                <w:szCs w:val="18"/>
              </w:rPr>
              <w:t xml:space="preserve">Works Engineer/ </w:t>
            </w:r>
            <w:r w:rsidR="00833275" w:rsidRPr="008C3404">
              <w:rPr>
                <w:bCs/>
                <w:sz w:val="18"/>
                <w:szCs w:val="18"/>
              </w:rPr>
              <w:t>Municipal Waste Officer</w:t>
            </w:r>
          </w:p>
        </w:tc>
        <w:tc>
          <w:tcPr>
            <w:tcW w:w="1199" w:type="dxa"/>
          </w:tcPr>
          <w:p w14:paraId="62A293D3" w14:textId="1FCC56B0" w:rsidR="00126D69" w:rsidRPr="008C3404" w:rsidRDefault="00126D69" w:rsidP="00126D69">
            <w:pPr>
              <w:jc w:val="both"/>
              <w:rPr>
                <w:rFonts w:asciiTheme="minorHAnsi" w:hAnsiTheme="minorHAnsi" w:cstheme="minorHAnsi"/>
                <w:sz w:val="18"/>
                <w:szCs w:val="18"/>
              </w:rPr>
            </w:pPr>
            <w:r w:rsidRPr="008C3404">
              <w:rPr>
                <w:sz w:val="18"/>
                <w:szCs w:val="18"/>
              </w:rPr>
              <w:t>10,000.00</w:t>
            </w:r>
          </w:p>
        </w:tc>
      </w:tr>
      <w:tr w:rsidR="00126D69" w:rsidRPr="008C3404" w14:paraId="3F09FEC1" w14:textId="77777777" w:rsidTr="009166D8">
        <w:trPr>
          <w:gridAfter w:val="1"/>
          <w:wAfter w:w="6" w:type="dxa"/>
        </w:trPr>
        <w:tc>
          <w:tcPr>
            <w:tcW w:w="538" w:type="dxa"/>
            <w:shd w:val="clear" w:color="auto" w:fill="auto"/>
          </w:tcPr>
          <w:p w14:paraId="764B4497" w14:textId="20D236BF" w:rsidR="00126D69" w:rsidRPr="008C3404" w:rsidRDefault="001632A9" w:rsidP="00126D69">
            <w:pPr>
              <w:jc w:val="both"/>
              <w:rPr>
                <w:rFonts w:asciiTheme="minorHAnsi" w:hAnsiTheme="minorHAnsi" w:cstheme="minorHAnsi"/>
                <w:sz w:val="18"/>
                <w:szCs w:val="18"/>
              </w:rPr>
            </w:pPr>
            <w:r w:rsidRPr="008C3404">
              <w:rPr>
                <w:rFonts w:asciiTheme="minorHAnsi" w:hAnsiTheme="minorHAnsi" w:cstheme="minorHAnsi"/>
                <w:sz w:val="18"/>
                <w:szCs w:val="18"/>
              </w:rPr>
              <w:t>5.</w:t>
            </w:r>
          </w:p>
        </w:tc>
        <w:tc>
          <w:tcPr>
            <w:tcW w:w="1712" w:type="dxa"/>
            <w:shd w:val="clear" w:color="auto" w:fill="auto"/>
          </w:tcPr>
          <w:p w14:paraId="40933A3C" w14:textId="39865EE0" w:rsidR="00126D69" w:rsidRPr="008C3404" w:rsidRDefault="00126D69" w:rsidP="009166D8">
            <w:pPr>
              <w:jc w:val="both"/>
              <w:rPr>
                <w:rFonts w:asciiTheme="minorHAnsi" w:hAnsiTheme="minorHAnsi" w:cstheme="minorHAnsi"/>
                <w:sz w:val="18"/>
                <w:szCs w:val="18"/>
              </w:rPr>
            </w:pPr>
            <w:r w:rsidRPr="008C3404">
              <w:rPr>
                <w:bCs/>
                <w:sz w:val="18"/>
                <w:szCs w:val="18"/>
              </w:rPr>
              <w:t xml:space="preserve">Sensitization and awareness creation on waste disposal and maintenance of drains </w:t>
            </w:r>
          </w:p>
        </w:tc>
        <w:tc>
          <w:tcPr>
            <w:tcW w:w="2790" w:type="dxa"/>
            <w:shd w:val="clear" w:color="auto" w:fill="auto"/>
          </w:tcPr>
          <w:p w14:paraId="6B0864DC" w14:textId="3FB98318" w:rsidR="00126D69" w:rsidRPr="008C3404" w:rsidRDefault="006B0FF6" w:rsidP="009166D8">
            <w:pPr>
              <w:jc w:val="both"/>
              <w:rPr>
                <w:bCs/>
                <w:sz w:val="18"/>
                <w:szCs w:val="18"/>
              </w:rPr>
            </w:pPr>
            <w:r w:rsidRPr="008C3404">
              <w:rPr>
                <w:bCs/>
                <w:sz w:val="18"/>
                <w:szCs w:val="18"/>
              </w:rPr>
              <w:t>General Public</w:t>
            </w:r>
          </w:p>
          <w:p w14:paraId="6B2DE07E" w14:textId="48B7A86E" w:rsidR="00126D69" w:rsidRPr="008C3404" w:rsidRDefault="00126D69" w:rsidP="009166D8">
            <w:pPr>
              <w:jc w:val="both"/>
              <w:rPr>
                <w:rFonts w:asciiTheme="minorHAnsi" w:hAnsiTheme="minorHAnsi" w:cstheme="minorHAnsi"/>
                <w:sz w:val="18"/>
                <w:szCs w:val="18"/>
              </w:rPr>
            </w:pPr>
          </w:p>
        </w:tc>
        <w:tc>
          <w:tcPr>
            <w:tcW w:w="1800" w:type="dxa"/>
            <w:shd w:val="clear" w:color="auto" w:fill="auto"/>
          </w:tcPr>
          <w:p w14:paraId="5A0A33AA" w14:textId="598EBC8B" w:rsidR="00126D69" w:rsidRPr="008C3404" w:rsidRDefault="00126D69" w:rsidP="009166D8">
            <w:pPr>
              <w:jc w:val="both"/>
              <w:rPr>
                <w:rFonts w:asciiTheme="minorHAnsi" w:hAnsiTheme="minorHAnsi" w:cstheme="minorHAnsi"/>
                <w:sz w:val="18"/>
                <w:szCs w:val="18"/>
              </w:rPr>
            </w:pPr>
            <w:r w:rsidRPr="008C3404">
              <w:rPr>
                <w:bCs/>
                <w:sz w:val="18"/>
                <w:szCs w:val="18"/>
              </w:rPr>
              <w:t xml:space="preserve">Throughout operation of drains </w:t>
            </w:r>
          </w:p>
        </w:tc>
        <w:tc>
          <w:tcPr>
            <w:tcW w:w="1665" w:type="dxa"/>
            <w:shd w:val="clear" w:color="auto" w:fill="auto"/>
          </w:tcPr>
          <w:p w14:paraId="21427818" w14:textId="71A9424E" w:rsidR="00126D69" w:rsidRPr="008C3404" w:rsidRDefault="00126D69" w:rsidP="00126D69">
            <w:pPr>
              <w:jc w:val="both"/>
              <w:rPr>
                <w:bCs/>
                <w:sz w:val="18"/>
                <w:szCs w:val="18"/>
              </w:rPr>
            </w:pPr>
            <w:r w:rsidRPr="008C3404">
              <w:rPr>
                <w:bCs/>
                <w:sz w:val="18"/>
                <w:szCs w:val="18"/>
              </w:rPr>
              <w:t xml:space="preserve">Municipal Waste </w:t>
            </w:r>
            <w:r w:rsidR="006B0FF6" w:rsidRPr="008C3404">
              <w:rPr>
                <w:bCs/>
                <w:sz w:val="18"/>
                <w:szCs w:val="18"/>
              </w:rPr>
              <w:t>Management Department</w:t>
            </w:r>
          </w:p>
          <w:p w14:paraId="546CDE31" w14:textId="77777777" w:rsidR="00126D69" w:rsidRPr="008C3404" w:rsidRDefault="00126D69" w:rsidP="00126D69">
            <w:pPr>
              <w:jc w:val="both"/>
              <w:rPr>
                <w:rFonts w:asciiTheme="minorHAnsi" w:hAnsiTheme="minorHAnsi" w:cstheme="minorHAnsi"/>
                <w:sz w:val="18"/>
                <w:szCs w:val="18"/>
              </w:rPr>
            </w:pPr>
          </w:p>
        </w:tc>
        <w:tc>
          <w:tcPr>
            <w:tcW w:w="1199" w:type="dxa"/>
          </w:tcPr>
          <w:p w14:paraId="6F94EB0B" w14:textId="49D05ADD" w:rsidR="00126D69" w:rsidRPr="008C3404" w:rsidRDefault="00126D69" w:rsidP="009166D8">
            <w:pPr>
              <w:jc w:val="both"/>
              <w:rPr>
                <w:bCs/>
                <w:sz w:val="18"/>
                <w:szCs w:val="18"/>
              </w:rPr>
            </w:pPr>
            <w:r w:rsidRPr="008C3404">
              <w:rPr>
                <w:sz w:val="18"/>
                <w:szCs w:val="18"/>
              </w:rPr>
              <w:t xml:space="preserve">As part of </w:t>
            </w:r>
            <w:r w:rsidR="006B0FF6" w:rsidRPr="008C3404">
              <w:rPr>
                <w:sz w:val="18"/>
                <w:szCs w:val="18"/>
              </w:rPr>
              <w:t xml:space="preserve"> duties of </w:t>
            </w:r>
            <w:r w:rsidR="00833275" w:rsidRPr="008C3404">
              <w:rPr>
                <w:bCs/>
                <w:sz w:val="18"/>
                <w:szCs w:val="18"/>
              </w:rPr>
              <w:t>Municipal Waste Management Department</w:t>
            </w:r>
          </w:p>
        </w:tc>
      </w:tr>
      <w:tr w:rsidR="00126D69" w:rsidRPr="008C3404" w14:paraId="10D4493C" w14:textId="77777777" w:rsidTr="009166D8">
        <w:trPr>
          <w:gridAfter w:val="1"/>
          <w:wAfter w:w="6" w:type="dxa"/>
        </w:trPr>
        <w:tc>
          <w:tcPr>
            <w:tcW w:w="8505" w:type="dxa"/>
            <w:gridSpan w:val="5"/>
            <w:shd w:val="clear" w:color="auto" w:fill="auto"/>
          </w:tcPr>
          <w:p w14:paraId="0341BB1D" w14:textId="548D1A9A" w:rsidR="00126D69" w:rsidRPr="008C3404" w:rsidRDefault="00126D69" w:rsidP="00126D69">
            <w:pPr>
              <w:jc w:val="both"/>
              <w:rPr>
                <w:rFonts w:asciiTheme="minorHAnsi" w:hAnsiTheme="minorHAnsi" w:cstheme="minorHAnsi"/>
                <w:b/>
                <w:sz w:val="18"/>
                <w:szCs w:val="18"/>
              </w:rPr>
            </w:pPr>
            <w:r w:rsidRPr="008C3404">
              <w:rPr>
                <w:rFonts w:asciiTheme="minorHAnsi" w:hAnsiTheme="minorHAnsi" w:cstheme="minorHAnsi"/>
                <w:b/>
                <w:sz w:val="18"/>
                <w:szCs w:val="18"/>
              </w:rPr>
              <w:t>TOTAL</w:t>
            </w:r>
          </w:p>
        </w:tc>
        <w:tc>
          <w:tcPr>
            <w:tcW w:w="1199" w:type="dxa"/>
          </w:tcPr>
          <w:p w14:paraId="0BB3EE94" w14:textId="44D9ABBB" w:rsidR="00126D69" w:rsidRPr="008C3404" w:rsidRDefault="00126D69" w:rsidP="00126D69">
            <w:pPr>
              <w:jc w:val="both"/>
              <w:rPr>
                <w:rFonts w:asciiTheme="minorHAnsi" w:hAnsiTheme="minorHAnsi" w:cstheme="minorHAnsi"/>
                <w:b/>
                <w:sz w:val="18"/>
                <w:szCs w:val="18"/>
              </w:rPr>
            </w:pPr>
            <w:r w:rsidRPr="008C3404">
              <w:rPr>
                <w:rFonts w:asciiTheme="minorHAnsi" w:hAnsiTheme="minorHAnsi" w:cstheme="minorHAnsi"/>
                <w:b/>
                <w:sz w:val="18"/>
                <w:szCs w:val="18"/>
              </w:rPr>
              <w:t>35,000.00</w:t>
            </w:r>
          </w:p>
        </w:tc>
      </w:tr>
    </w:tbl>
    <w:p w14:paraId="667E2293" w14:textId="0D243727" w:rsidR="00A51923" w:rsidRPr="008C3404" w:rsidRDefault="00A51923" w:rsidP="00A51923">
      <w:pPr>
        <w:pStyle w:val="Heading3"/>
        <w:spacing w:before="360"/>
        <w:ind w:hanging="810"/>
        <w:jc w:val="both"/>
      </w:pPr>
      <w:bookmarkStart w:id="334" w:name="_Toc475538978"/>
      <w:bookmarkStart w:id="335" w:name="_Toc476247779"/>
      <w:bookmarkStart w:id="336" w:name="_Toc483317159"/>
      <w:r w:rsidRPr="008C3404">
        <w:t xml:space="preserve">Output of the </w:t>
      </w:r>
      <w:r w:rsidR="00313D69" w:rsidRPr="008C3404">
        <w:rPr>
          <w:lang w:val="en-GB"/>
        </w:rPr>
        <w:t>T</w:t>
      </w:r>
      <w:r w:rsidRPr="008C3404">
        <w:t>raining</w:t>
      </w:r>
      <w:bookmarkEnd w:id="334"/>
      <w:bookmarkEnd w:id="335"/>
      <w:bookmarkEnd w:id="336"/>
    </w:p>
    <w:p w14:paraId="10015B74" w14:textId="77777777" w:rsidR="00A51923" w:rsidRPr="008C3404" w:rsidRDefault="00A51923" w:rsidP="00A51923">
      <w:pPr>
        <w:jc w:val="both"/>
        <w:rPr>
          <w:bCs/>
        </w:rPr>
      </w:pPr>
      <w:r w:rsidRPr="008C3404">
        <w:rPr>
          <w:bCs/>
        </w:rPr>
        <w:t xml:space="preserve">Capacity building on the health, safety, environmental and social management measures provided in this chapter is required to ensure the effective implementation of the ESMP and the permit conditions. All monthly and progress reports should capture health, safety and environment capacity building activities carried out. </w:t>
      </w:r>
    </w:p>
    <w:p w14:paraId="1F1E3793" w14:textId="77777777" w:rsidR="00A51923" w:rsidRPr="008C3404" w:rsidRDefault="00A51923" w:rsidP="00A51923">
      <w:pPr>
        <w:jc w:val="both"/>
      </w:pPr>
    </w:p>
    <w:p w14:paraId="6546D259" w14:textId="77777777" w:rsidR="00A51923" w:rsidRPr="008C3404" w:rsidRDefault="00A51923" w:rsidP="00A51923">
      <w:pPr>
        <w:jc w:val="both"/>
      </w:pPr>
    </w:p>
    <w:p w14:paraId="69009944" w14:textId="77777777" w:rsidR="00A51923" w:rsidRPr="008C3404" w:rsidRDefault="00A51923" w:rsidP="00A51923">
      <w:pPr>
        <w:pStyle w:val="Heading2"/>
        <w:ind w:left="720" w:hanging="720"/>
      </w:pPr>
      <w:bookmarkStart w:id="337" w:name="_Toc475538979"/>
      <w:bookmarkStart w:id="338" w:name="_Toc476247780"/>
      <w:bookmarkStart w:id="339" w:name="_Toc483317160"/>
      <w:r w:rsidRPr="008C3404">
        <w:t>Estimated Budget for ESMP Implementation.</w:t>
      </w:r>
      <w:bookmarkEnd w:id="337"/>
      <w:bookmarkEnd w:id="338"/>
      <w:bookmarkEnd w:id="339"/>
    </w:p>
    <w:p w14:paraId="5704A5FC" w14:textId="4B2FC047" w:rsidR="00A51923" w:rsidRPr="008C3404" w:rsidRDefault="00A51923" w:rsidP="00A51923">
      <w:pPr>
        <w:jc w:val="both"/>
        <w:rPr>
          <w:rFonts w:cs="Calibri"/>
        </w:rPr>
      </w:pPr>
      <w:r w:rsidRPr="008C3404">
        <w:rPr>
          <w:rFonts w:cs="Calibri"/>
        </w:rPr>
        <w:t xml:space="preserve">The environmental and social management actions described above require detailed cost analysis after project development to determine the budget needed for implementation. It is estimated that an amount of </w:t>
      </w:r>
      <w:r w:rsidR="002D58FD" w:rsidRPr="008C3404">
        <w:rPr>
          <w:rFonts w:cs="Calibri"/>
          <w:b/>
        </w:rPr>
        <w:t xml:space="preserve">One </w:t>
      </w:r>
      <w:r w:rsidRPr="008C3404">
        <w:rPr>
          <w:rFonts w:cs="Calibri"/>
          <w:b/>
        </w:rPr>
        <w:t xml:space="preserve">Hundred </w:t>
      </w:r>
      <w:r w:rsidR="007A5F2F" w:rsidRPr="008C3404">
        <w:rPr>
          <w:rFonts w:cs="Calibri"/>
          <w:b/>
        </w:rPr>
        <w:t xml:space="preserve">and Twenty </w:t>
      </w:r>
      <w:r w:rsidR="002D58FD" w:rsidRPr="008C3404">
        <w:rPr>
          <w:rFonts w:cs="Calibri"/>
          <w:b/>
        </w:rPr>
        <w:t xml:space="preserve">Two </w:t>
      </w:r>
      <w:r w:rsidRPr="008C3404">
        <w:rPr>
          <w:rFonts w:cs="Calibri"/>
          <w:b/>
        </w:rPr>
        <w:t>Thousand</w:t>
      </w:r>
      <w:r w:rsidR="00FC74EB" w:rsidRPr="008C3404">
        <w:rPr>
          <w:rFonts w:cs="Calibri"/>
          <w:b/>
        </w:rPr>
        <w:t xml:space="preserve">, </w:t>
      </w:r>
      <w:r w:rsidR="002D58FD" w:rsidRPr="008C3404">
        <w:rPr>
          <w:rFonts w:cs="Calibri"/>
          <w:b/>
        </w:rPr>
        <w:t>Seven</w:t>
      </w:r>
      <w:r w:rsidR="00FC74EB" w:rsidRPr="008C3404">
        <w:rPr>
          <w:rFonts w:cs="Calibri"/>
          <w:b/>
        </w:rPr>
        <w:t xml:space="preserve"> Hundred</w:t>
      </w:r>
      <w:r w:rsidR="002D58FD" w:rsidRPr="008C3404">
        <w:rPr>
          <w:rFonts w:cs="Calibri"/>
          <w:b/>
        </w:rPr>
        <w:t xml:space="preserve"> Ghana Cedi</w:t>
      </w:r>
      <w:r w:rsidRPr="008C3404">
        <w:rPr>
          <w:rFonts w:cs="Calibri"/>
          <w:b/>
        </w:rPr>
        <w:t>s (GH¢</w:t>
      </w:r>
      <w:r w:rsidR="002D58FD" w:rsidRPr="008C3404">
        <w:rPr>
          <w:rFonts w:cs="Calibri"/>
          <w:b/>
        </w:rPr>
        <w:t>122</w:t>
      </w:r>
      <w:r w:rsidRPr="008C3404">
        <w:rPr>
          <w:rFonts w:cs="Calibri"/>
          <w:b/>
        </w:rPr>
        <w:t>,</w:t>
      </w:r>
      <w:r w:rsidR="002D58FD" w:rsidRPr="008C3404">
        <w:rPr>
          <w:rFonts w:cs="Calibri"/>
          <w:b/>
        </w:rPr>
        <w:t>7</w:t>
      </w:r>
      <w:r w:rsidRPr="008C3404">
        <w:rPr>
          <w:rFonts w:cs="Calibri"/>
          <w:b/>
        </w:rPr>
        <w:t>00.00)</w:t>
      </w:r>
      <w:r w:rsidRPr="008C3404">
        <w:rPr>
          <w:rFonts w:cs="Calibri"/>
        </w:rPr>
        <w:t xml:space="preserve"> will be required to implement the provisions of the ESMP for </w:t>
      </w:r>
      <w:r w:rsidR="00F20CDC" w:rsidRPr="008C3404">
        <w:rPr>
          <w:rFonts w:cs="Calibri"/>
        </w:rPr>
        <w:t>the Dome Kwabenya Culvert construction</w:t>
      </w:r>
      <w:r w:rsidRPr="008C3404">
        <w:rPr>
          <w:rFonts w:cs="Calibri"/>
        </w:rPr>
        <w:t xml:space="preserve"> in the GEMA as shown in </w:t>
      </w:r>
      <w:r w:rsidRPr="008C3404">
        <w:rPr>
          <w:rFonts w:cs="Calibri"/>
          <w:b/>
        </w:rPr>
        <w:t>Table 7</w:t>
      </w:r>
      <w:r w:rsidR="00F20CDC" w:rsidRPr="008C3404">
        <w:rPr>
          <w:rFonts w:cs="Calibri"/>
          <w:b/>
        </w:rPr>
        <w:t>-4</w:t>
      </w:r>
      <w:r w:rsidRPr="008C3404">
        <w:rPr>
          <w:rFonts w:cs="Calibri"/>
        </w:rPr>
        <w:t>.  This figure is subject to review following confirmation from cost studies to be carried out after project development phase.</w:t>
      </w:r>
    </w:p>
    <w:p w14:paraId="68609E0B" w14:textId="77777777" w:rsidR="00A51923" w:rsidRPr="008C3404" w:rsidRDefault="00A51923" w:rsidP="00A51923">
      <w:pPr>
        <w:rPr>
          <w:rFonts w:cs="Calibri"/>
        </w:rPr>
      </w:pPr>
    </w:p>
    <w:p w14:paraId="5D9C029B" w14:textId="77777777" w:rsidR="00A51923" w:rsidRPr="008C3404" w:rsidRDefault="00A51923" w:rsidP="00A51923">
      <w:pPr>
        <w:pStyle w:val="Caption"/>
      </w:pPr>
      <w:bookmarkStart w:id="340" w:name="_Toc475536607"/>
      <w:bookmarkStart w:id="341" w:name="_Toc476247815"/>
      <w:bookmarkStart w:id="342" w:name="_Toc483236357"/>
      <w:r w:rsidRPr="008C3404">
        <w:t xml:space="preserve">Table </w:t>
      </w:r>
      <w:r w:rsidRPr="008C3404">
        <w:fldChar w:fldCharType="begin"/>
      </w:r>
      <w:r w:rsidRPr="008C3404">
        <w:instrText xml:space="preserve"> STYLEREF 1 \s </w:instrText>
      </w:r>
      <w:r w:rsidRPr="008C3404">
        <w:fldChar w:fldCharType="separate"/>
      </w:r>
      <w:r w:rsidR="00923970" w:rsidRPr="008C3404">
        <w:rPr>
          <w:noProof/>
        </w:rPr>
        <w:t>7</w:t>
      </w:r>
      <w:r w:rsidRPr="008C3404">
        <w:fldChar w:fldCharType="end"/>
      </w:r>
      <w:r w:rsidRPr="008C3404">
        <w:noBreakHyphen/>
      </w:r>
      <w:r w:rsidRPr="008C3404">
        <w:fldChar w:fldCharType="begin"/>
      </w:r>
      <w:r w:rsidRPr="008C3404">
        <w:instrText xml:space="preserve"> SEQ Table \* ARABIC \s 1 </w:instrText>
      </w:r>
      <w:r w:rsidRPr="008C3404">
        <w:fldChar w:fldCharType="separate"/>
      </w:r>
      <w:r w:rsidR="00923970" w:rsidRPr="008C3404">
        <w:rPr>
          <w:noProof/>
        </w:rPr>
        <w:t>4</w:t>
      </w:r>
      <w:r w:rsidRPr="008C3404">
        <w:fldChar w:fldCharType="end"/>
      </w:r>
      <w:r w:rsidRPr="008C3404">
        <w:t>:  ESMP Budget.</w:t>
      </w:r>
      <w:bookmarkEnd w:id="340"/>
      <w:bookmarkEnd w:id="341"/>
      <w:bookmarkEnd w:id="342"/>
    </w:p>
    <w:tbl>
      <w:tblPr>
        <w:tblW w:w="8934" w:type="dxa"/>
        <w:tblInd w:w="108" w:type="dxa"/>
        <w:tblBorders>
          <w:top w:val="thickThinSmallGap" w:sz="12" w:space="0" w:color="auto"/>
          <w:left w:val="thickThinSmallGap" w:sz="12" w:space="0" w:color="auto"/>
          <w:bottom w:val="thinThickSmallGap" w:sz="12" w:space="0" w:color="auto"/>
          <w:right w:val="thinThickSmallGap" w:sz="12" w:space="0" w:color="auto"/>
          <w:insideH w:val="single" w:sz="4" w:space="0" w:color="000000"/>
          <w:insideV w:val="single" w:sz="4" w:space="0" w:color="000000"/>
        </w:tblBorders>
        <w:tblLook w:val="04A0" w:firstRow="1" w:lastRow="0" w:firstColumn="1" w:lastColumn="0" w:noHBand="0" w:noVBand="1"/>
      </w:tblPr>
      <w:tblGrid>
        <w:gridCol w:w="480"/>
        <w:gridCol w:w="5903"/>
        <w:gridCol w:w="2551"/>
      </w:tblGrid>
      <w:tr w:rsidR="00A51923" w:rsidRPr="008C3404" w14:paraId="2A514E95" w14:textId="77777777" w:rsidTr="002D58FD">
        <w:tc>
          <w:tcPr>
            <w:tcW w:w="480" w:type="dxa"/>
            <w:tcBorders>
              <w:top w:val="thickThinSmallGap" w:sz="12" w:space="0" w:color="auto"/>
              <w:bottom w:val="thinThickSmallGap" w:sz="12" w:space="0" w:color="auto"/>
            </w:tcBorders>
          </w:tcPr>
          <w:p w14:paraId="451CE2C1" w14:textId="77777777" w:rsidR="00A51923" w:rsidRPr="008C3404" w:rsidRDefault="00A51923" w:rsidP="00DA0E44">
            <w:pPr>
              <w:rPr>
                <w:b/>
                <w:sz w:val="18"/>
                <w:szCs w:val="20"/>
              </w:rPr>
            </w:pPr>
            <w:r w:rsidRPr="008C3404">
              <w:rPr>
                <w:b/>
                <w:sz w:val="18"/>
                <w:szCs w:val="20"/>
              </w:rPr>
              <w:t>No.</w:t>
            </w:r>
          </w:p>
        </w:tc>
        <w:tc>
          <w:tcPr>
            <w:tcW w:w="5903" w:type="dxa"/>
            <w:tcBorders>
              <w:top w:val="thickThinSmallGap" w:sz="12" w:space="0" w:color="auto"/>
              <w:bottom w:val="thinThickSmallGap" w:sz="12" w:space="0" w:color="auto"/>
            </w:tcBorders>
          </w:tcPr>
          <w:p w14:paraId="0033D5EB" w14:textId="77777777" w:rsidR="00A51923" w:rsidRPr="008C3404" w:rsidRDefault="00A51923" w:rsidP="00DA0E44">
            <w:pPr>
              <w:rPr>
                <w:b/>
                <w:sz w:val="18"/>
                <w:szCs w:val="20"/>
              </w:rPr>
            </w:pPr>
            <w:r w:rsidRPr="008C3404">
              <w:rPr>
                <w:b/>
                <w:sz w:val="18"/>
                <w:szCs w:val="20"/>
              </w:rPr>
              <w:t>Programme</w:t>
            </w:r>
          </w:p>
        </w:tc>
        <w:tc>
          <w:tcPr>
            <w:tcW w:w="2551" w:type="dxa"/>
            <w:tcBorders>
              <w:top w:val="thickThinSmallGap" w:sz="12" w:space="0" w:color="auto"/>
              <w:bottom w:val="thinThickSmallGap" w:sz="12" w:space="0" w:color="auto"/>
            </w:tcBorders>
          </w:tcPr>
          <w:p w14:paraId="6D171A1A" w14:textId="3ADB988C" w:rsidR="00A51923" w:rsidRPr="008C3404" w:rsidRDefault="00A51923" w:rsidP="002D58FD">
            <w:pPr>
              <w:jc w:val="center"/>
              <w:rPr>
                <w:b/>
                <w:sz w:val="18"/>
                <w:szCs w:val="20"/>
              </w:rPr>
            </w:pPr>
            <w:r w:rsidRPr="008C3404">
              <w:rPr>
                <w:b/>
                <w:sz w:val="18"/>
                <w:szCs w:val="20"/>
              </w:rPr>
              <w:t>Cost/year(GH</w:t>
            </w:r>
            <w:r w:rsidRPr="008C3404">
              <w:rPr>
                <w:b/>
                <w:sz w:val="18"/>
                <w:szCs w:val="20"/>
              </w:rPr>
              <w:sym w:font="Symbol" w:char="F0CB"/>
            </w:r>
            <w:r w:rsidRPr="008C3404">
              <w:rPr>
                <w:b/>
                <w:sz w:val="18"/>
                <w:szCs w:val="20"/>
              </w:rPr>
              <w:t>)</w:t>
            </w:r>
          </w:p>
        </w:tc>
      </w:tr>
      <w:tr w:rsidR="00A51923" w:rsidRPr="008C3404" w14:paraId="23537BFB" w14:textId="77777777" w:rsidTr="002D58FD">
        <w:tc>
          <w:tcPr>
            <w:tcW w:w="480" w:type="dxa"/>
          </w:tcPr>
          <w:p w14:paraId="0C407CC7" w14:textId="77777777" w:rsidR="00A51923" w:rsidRPr="008C3404" w:rsidRDefault="00A51923" w:rsidP="0047132C">
            <w:pPr>
              <w:numPr>
                <w:ilvl w:val="0"/>
                <w:numId w:val="51"/>
              </w:numPr>
              <w:jc w:val="both"/>
              <w:rPr>
                <w:sz w:val="18"/>
                <w:szCs w:val="20"/>
              </w:rPr>
            </w:pPr>
          </w:p>
        </w:tc>
        <w:tc>
          <w:tcPr>
            <w:tcW w:w="5903" w:type="dxa"/>
          </w:tcPr>
          <w:p w14:paraId="20FF9F2F" w14:textId="78C75B34" w:rsidR="00A51923" w:rsidRPr="008C3404" w:rsidRDefault="00A51923" w:rsidP="00FC74EB">
            <w:pPr>
              <w:rPr>
                <w:sz w:val="18"/>
                <w:szCs w:val="20"/>
              </w:rPr>
            </w:pPr>
            <w:r w:rsidRPr="008C3404">
              <w:rPr>
                <w:sz w:val="18"/>
                <w:szCs w:val="20"/>
              </w:rPr>
              <w:t>Mitigation Action for Identified Impacts (</w:t>
            </w:r>
            <w:r w:rsidRPr="008C3404">
              <w:rPr>
                <w:b/>
                <w:sz w:val="18"/>
                <w:szCs w:val="20"/>
              </w:rPr>
              <w:t>Table 7-1</w:t>
            </w:r>
            <w:r w:rsidRPr="008C3404">
              <w:rPr>
                <w:sz w:val="18"/>
                <w:szCs w:val="20"/>
              </w:rPr>
              <w:t xml:space="preserve">) </w:t>
            </w:r>
            <w:r w:rsidR="00FC74EB" w:rsidRPr="008C3404">
              <w:rPr>
                <w:sz w:val="18"/>
                <w:szCs w:val="20"/>
              </w:rPr>
              <w:t>(9,500 a month)</w:t>
            </w:r>
          </w:p>
        </w:tc>
        <w:tc>
          <w:tcPr>
            <w:tcW w:w="2551" w:type="dxa"/>
          </w:tcPr>
          <w:p w14:paraId="098A8D18" w14:textId="71DAC1B7" w:rsidR="00A51923" w:rsidRPr="008C3404" w:rsidRDefault="009166D8" w:rsidP="00DA0E44">
            <w:pPr>
              <w:jc w:val="center"/>
              <w:rPr>
                <w:sz w:val="18"/>
                <w:szCs w:val="20"/>
              </w:rPr>
            </w:pPr>
            <w:r w:rsidRPr="008C3404">
              <w:rPr>
                <w:sz w:val="18"/>
                <w:szCs w:val="20"/>
              </w:rPr>
              <w:t>9</w:t>
            </w:r>
            <w:r w:rsidR="00FC7FC7" w:rsidRPr="008C3404">
              <w:rPr>
                <w:sz w:val="18"/>
                <w:szCs w:val="20"/>
              </w:rPr>
              <w:t>,</w:t>
            </w:r>
            <w:r w:rsidRPr="008C3404">
              <w:rPr>
                <w:sz w:val="18"/>
                <w:szCs w:val="20"/>
              </w:rPr>
              <w:t>5</w:t>
            </w:r>
            <w:r w:rsidR="00FC74EB" w:rsidRPr="008C3404">
              <w:rPr>
                <w:sz w:val="18"/>
                <w:szCs w:val="20"/>
              </w:rPr>
              <w:t>00.00</w:t>
            </w:r>
          </w:p>
        </w:tc>
      </w:tr>
      <w:tr w:rsidR="00A51923" w:rsidRPr="008C3404" w14:paraId="5213B022" w14:textId="77777777" w:rsidTr="002D58FD">
        <w:tc>
          <w:tcPr>
            <w:tcW w:w="480" w:type="dxa"/>
          </w:tcPr>
          <w:p w14:paraId="54C810BE" w14:textId="77777777" w:rsidR="00A51923" w:rsidRPr="008C3404" w:rsidRDefault="00A51923" w:rsidP="0047132C">
            <w:pPr>
              <w:numPr>
                <w:ilvl w:val="0"/>
                <w:numId w:val="51"/>
              </w:numPr>
              <w:jc w:val="both"/>
              <w:rPr>
                <w:sz w:val="18"/>
                <w:szCs w:val="20"/>
              </w:rPr>
            </w:pPr>
          </w:p>
        </w:tc>
        <w:tc>
          <w:tcPr>
            <w:tcW w:w="5903" w:type="dxa"/>
          </w:tcPr>
          <w:p w14:paraId="1A372A95" w14:textId="6F72F88F" w:rsidR="00A51923" w:rsidRPr="008C3404" w:rsidRDefault="00FC74EB" w:rsidP="00FC74EB">
            <w:pPr>
              <w:rPr>
                <w:sz w:val="18"/>
                <w:szCs w:val="20"/>
              </w:rPr>
            </w:pPr>
            <w:r w:rsidRPr="008C3404">
              <w:rPr>
                <w:sz w:val="18"/>
                <w:szCs w:val="20"/>
              </w:rPr>
              <w:t>Environmental And Social Monitoring Plan (</w:t>
            </w:r>
            <w:r w:rsidRPr="008C3404">
              <w:rPr>
                <w:b/>
                <w:sz w:val="18"/>
                <w:szCs w:val="20"/>
              </w:rPr>
              <w:t>Table 7-2</w:t>
            </w:r>
            <w:r w:rsidR="00FC7FC7" w:rsidRPr="008C3404">
              <w:rPr>
                <w:sz w:val="18"/>
                <w:szCs w:val="20"/>
              </w:rPr>
              <w:t>)(6,1</w:t>
            </w:r>
            <w:r w:rsidRPr="008C3404">
              <w:rPr>
                <w:sz w:val="18"/>
                <w:szCs w:val="20"/>
              </w:rPr>
              <w:t>00 a month)</w:t>
            </w:r>
          </w:p>
        </w:tc>
        <w:tc>
          <w:tcPr>
            <w:tcW w:w="2551" w:type="dxa"/>
          </w:tcPr>
          <w:p w14:paraId="51695CA3" w14:textId="7CC0519B" w:rsidR="00A51923" w:rsidRPr="008C3404" w:rsidRDefault="00FC7FC7" w:rsidP="00DA0E44">
            <w:pPr>
              <w:jc w:val="center"/>
              <w:rPr>
                <w:sz w:val="18"/>
                <w:szCs w:val="20"/>
              </w:rPr>
            </w:pPr>
            <w:r w:rsidRPr="008C3404">
              <w:rPr>
                <w:sz w:val="18"/>
                <w:szCs w:val="20"/>
              </w:rPr>
              <w:t>73,2</w:t>
            </w:r>
            <w:r w:rsidR="00FC74EB" w:rsidRPr="008C3404">
              <w:rPr>
                <w:sz w:val="18"/>
                <w:szCs w:val="20"/>
              </w:rPr>
              <w:t>00</w:t>
            </w:r>
            <w:r w:rsidR="00A51923" w:rsidRPr="008C3404">
              <w:rPr>
                <w:sz w:val="18"/>
                <w:szCs w:val="20"/>
              </w:rPr>
              <w:t>.00</w:t>
            </w:r>
          </w:p>
        </w:tc>
      </w:tr>
      <w:tr w:rsidR="00A51923" w:rsidRPr="008C3404" w14:paraId="67392E1D" w14:textId="77777777" w:rsidTr="002D58FD">
        <w:tc>
          <w:tcPr>
            <w:tcW w:w="480" w:type="dxa"/>
            <w:shd w:val="clear" w:color="auto" w:fill="FFFFFF"/>
          </w:tcPr>
          <w:p w14:paraId="0B06CF9E" w14:textId="77777777" w:rsidR="00A51923" w:rsidRPr="008C3404" w:rsidRDefault="00A51923" w:rsidP="0047132C">
            <w:pPr>
              <w:numPr>
                <w:ilvl w:val="0"/>
                <w:numId w:val="51"/>
              </w:numPr>
              <w:jc w:val="both"/>
              <w:rPr>
                <w:sz w:val="18"/>
                <w:szCs w:val="20"/>
              </w:rPr>
            </w:pPr>
          </w:p>
        </w:tc>
        <w:tc>
          <w:tcPr>
            <w:tcW w:w="5903" w:type="dxa"/>
            <w:shd w:val="clear" w:color="auto" w:fill="FFFFFF"/>
          </w:tcPr>
          <w:p w14:paraId="1F579E97" w14:textId="77777777" w:rsidR="00A51923" w:rsidRPr="008C3404" w:rsidRDefault="00A51923" w:rsidP="00DA0E44">
            <w:pPr>
              <w:rPr>
                <w:sz w:val="18"/>
                <w:szCs w:val="20"/>
              </w:rPr>
            </w:pPr>
            <w:r w:rsidRPr="008C3404">
              <w:rPr>
                <w:sz w:val="18"/>
                <w:szCs w:val="20"/>
              </w:rPr>
              <w:t>Grievance Redress</w:t>
            </w:r>
          </w:p>
        </w:tc>
        <w:tc>
          <w:tcPr>
            <w:tcW w:w="2551" w:type="dxa"/>
            <w:shd w:val="clear" w:color="auto" w:fill="FFFFFF"/>
          </w:tcPr>
          <w:p w14:paraId="7F6BD78D" w14:textId="77777777" w:rsidR="00A51923" w:rsidRPr="008C3404" w:rsidRDefault="00A51923" w:rsidP="00DA0E44">
            <w:pPr>
              <w:jc w:val="center"/>
              <w:rPr>
                <w:sz w:val="18"/>
                <w:szCs w:val="20"/>
              </w:rPr>
            </w:pPr>
            <w:r w:rsidRPr="008C3404">
              <w:rPr>
                <w:sz w:val="18"/>
                <w:szCs w:val="20"/>
              </w:rPr>
              <w:t>5,000.00</w:t>
            </w:r>
          </w:p>
        </w:tc>
      </w:tr>
      <w:tr w:rsidR="00A51923" w:rsidRPr="008C3404" w14:paraId="777DCF34" w14:textId="77777777" w:rsidTr="002D58FD">
        <w:tc>
          <w:tcPr>
            <w:tcW w:w="480" w:type="dxa"/>
          </w:tcPr>
          <w:p w14:paraId="17AAEBF9" w14:textId="77777777" w:rsidR="00A51923" w:rsidRPr="008C3404" w:rsidRDefault="00A51923" w:rsidP="0047132C">
            <w:pPr>
              <w:numPr>
                <w:ilvl w:val="0"/>
                <w:numId w:val="51"/>
              </w:numPr>
              <w:jc w:val="both"/>
              <w:rPr>
                <w:sz w:val="18"/>
                <w:szCs w:val="20"/>
              </w:rPr>
            </w:pPr>
          </w:p>
        </w:tc>
        <w:tc>
          <w:tcPr>
            <w:tcW w:w="5903" w:type="dxa"/>
          </w:tcPr>
          <w:p w14:paraId="132B7658" w14:textId="1073CB7E" w:rsidR="00A51923" w:rsidRPr="008C3404" w:rsidRDefault="00A51923" w:rsidP="00DA0E44">
            <w:pPr>
              <w:rPr>
                <w:sz w:val="18"/>
                <w:szCs w:val="20"/>
              </w:rPr>
            </w:pPr>
            <w:r w:rsidRPr="008C3404">
              <w:rPr>
                <w:sz w:val="18"/>
                <w:szCs w:val="20"/>
              </w:rPr>
              <w:t>Capacity Building(</w:t>
            </w:r>
            <w:r w:rsidRPr="008C3404">
              <w:rPr>
                <w:b/>
                <w:sz w:val="18"/>
                <w:szCs w:val="20"/>
              </w:rPr>
              <w:t>T</w:t>
            </w:r>
            <w:r w:rsidR="00FC74EB" w:rsidRPr="008C3404">
              <w:rPr>
                <w:b/>
                <w:sz w:val="18"/>
                <w:szCs w:val="20"/>
              </w:rPr>
              <w:t>able 7-3</w:t>
            </w:r>
            <w:r w:rsidRPr="008C3404">
              <w:rPr>
                <w:sz w:val="18"/>
                <w:szCs w:val="20"/>
              </w:rPr>
              <w:t>)</w:t>
            </w:r>
          </w:p>
        </w:tc>
        <w:tc>
          <w:tcPr>
            <w:tcW w:w="2551" w:type="dxa"/>
          </w:tcPr>
          <w:p w14:paraId="0567BB01" w14:textId="018297EB" w:rsidR="00A51923" w:rsidRPr="008C3404" w:rsidRDefault="00FC74EB" w:rsidP="00DA0E44">
            <w:pPr>
              <w:jc w:val="center"/>
              <w:rPr>
                <w:sz w:val="18"/>
                <w:szCs w:val="20"/>
              </w:rPr>
            </w:pPr>
            <w:r w:rsidRPr="008C3404">
              <w:rPr>
                <w:sz w:val="18"/>
                <w:szCs w:val="20"/>
              </w:rPr>
              <w:t>3</w:t>
            </w:r>
            <w:r w:rsidR="00A51923" w:rsidRPr="008C3404">
              <w:rPr>
                <w:sz w:val="18"/>
                <w:szCs w:val="20"/>
              </w:rPr>
              <w:t>5,000.00</w:t>
            </w:r>
          </w:p>
        </w:tc>
      </w:tr>
      <w:tr w:rsidR="00A51923" w:rsidRPr="008C3404" w14:paraId="2618A0E8" w14:textId="77777777" w:rsidTr="002D58FD">
        <w:tc>
          <w:tcPr>
            <w:tcW w:w="6383" w:type="dxa"/>
            <w:gridSpan w:val="2"/>
          </w:tcPr>
          <w:p w14:paraId="308306C9" w14:textId="77777777" w:rsidR="00A51923" w:rsidRPr="008C3404" w:rsidRDefault="00A51923" w:rsidP="00DA0E44">
            <w:pPr>
              <w:rPr>
                <w:b/>
                <w:sz w:val="18"/>
                <w:szCs w:val="20"/>
              </w:rPr>
            </w:pPr>
            <w:r w:rsidRPr="008C3404">
              <w:rPr>
                <w:b/>
                <w:sz w:val="18"/>
                <w:szCs w:val="20"/>
              </w:rPr>
              <w:t>Total</w:t>
            </w:r>
          </w:p>
        </w:tc>
        <w:tc>
          <w:tcPr>
            <w:tcW w:w="2551" w:type="dxa"/>
          </w:tcPr>
          <w:p w14:paraId="2DA82177" w14:textId="56F9DCEB" w:rsidR="00A51923" w:rsidRPr="008C3404" w:rsidRDefault="00A51923" w:rsidP="00FC74EB">
            <w:pPr>
              <w:jc w:val="center"/>
              <w:rPr>
                <w:b/>
                <w:sz w:val="18"/>
                <w:szCs w:val="20"/>
              </w:rPr>
            </w:pPr>
            <w:r w:rsidRPr="008C3404">
              <w:rPr>
                <w:b/>
                <w:sz w:val="18"/>
                <w:szCs w:val="20"/>
              </w:rPr>
              <w:fldChar w:fldCharType="begin"/>
            </w:r>
            <w:r w:rsidRPr="008C3404">
              <w:rPr>
                <w:b/>
                <w:sz w:val="18"/>
                <w:szCs w:val="20"/>
              </w:rPr>
              <w:instrText xml:space="preserve"> =SUM(ABOVE) </w:instrText>
            </w:r>
            <w:r w:rsidRPr="008C3404">
              <w:rPr>
                <w:b/>
                <w:sz w:val="18"/>
                <w:szCs w:val="20"/>
              </w:rPr>
              <w:fldChar w:fldCharType="separate"/>
            </w:r>
            <w:r w:rsidR="002D58FD" w:rsidRPr="008C3404">
              <w:rPr>
                <w:b/>
                <w:noProof/>
                <w:sz w:val="18"/>
                <w:szCs w:val="20"/>
              </w:rPr>
              <w:t>122,700</w:t>
            </w:r>
            <w:r w:rsidRPr="008C3404">
              <w:rPr>
                <w:b/>
                <w:sz w:val="18"/>
                <w:szCs w:val="20"/>
              </w:rPr>
              <w:fldChar w:fldCharType="end"/>
            </w:r>
            <w:r w:rsidRPr="008C3404">
              <w:rPr>
                <w:b/>
                <w:sz w:val="18"/>
                <w:szCs w:val="20"/>
              </w:rPr>
              <w:t>.00</w:t>
            </w:r>
          </w:p>
        </w:tc>
      </w:tr>
    </w:tbl>
    <w:p w14:paraId="3951E403" w14:textId="77777777" w:rsidR="00853BB2" w:rsidRPr="008C3404" w:rsidRDefault="00853BB2" w:rsidP="00853BB2">
      <w:pPr>
        <w:pStyle w:val="Heading2"/>
        <w:jc w:val="both"/>
      </w:pPr>
      <w:bookmarkStart w:id="343" w:name="_Toc483224350"/>
      <w:bookmarkStart w:id="344" w:name="_Toc483317161"/>
      <w:r w:rsidRPr="008C3404">
        <w:lastRenderedPageBreak/>
        <w:t>Reinstatement and resettlement issues</w:t>
      </w:r>
      <w:bookmarkEnd w:id="343"/>
      <w:bookmarkEnd w:id="344"/>
    </w:p>
    <w:p w14:paraId="15A528B9" w14:textId="77777777" w:rsidR="00853BB2" w:rsidRPr="008C3404" w:rsidRDefault="00853BB2" w:rsidP="00853BB2">
      <w:pPr>
        <w:ind w:left="360"/>
        <w:rPr>
          <w:lang w:val="en-GB" w:eastAsia="x-none"/>
        </w:rPr>
      </w:pPr>
      <w:r w:rsidRPr="008C3404">
        <w:rPr>
          <w:lang w:val="en-GB" w:eastAsia="x-none"/>
        </w:rPr>
        <w:t>For those property and livelihoods that the project implementation will affect requiring resettlement and reinstatement, an Abbreviated Resettlement Action Plan (ARAP) has been prepared to address them.</w:t>
      </w:r>
    </w:p>
    <w:p w14:paraId="0D96D7AE" w14:textId="77777777" w:rsidR="00617B13" w:rsidRPr="008C3404" w:rsidRDefault="00617B13" w:rsidP="00DC53CE">
      <w:pPr>
        <w:pStyle w:val="Heading1"/>
        <w:spacing w:before="360" w:after="360"/>
        <w:ind w:left="630" w:hanging="630"/>
        <w:rPr>
          <w:rFonts w:asciiTheme="minorHAnsi" w:hAnsiTheme="minorHAnsi" w:cstheme="minorHAnsi"/>
        </w:rPr>
      </w:pPr>
      <w:r w:rsidRPr="008C3404">
        <w:rPr>
          <w:rFonts w:asciiTheme="minorHAnsi" w:hAnsiTheme="minorHAnsi" w:cstheme="minorHAnsi"/>
          <w:highlight w:val="yellow"/>
        </w:rPr>
        <w:br w:type="page"/>
      </w:r>
      <w:bookmarkStart w:id="345" w:name="_Toc469397063"/>
      <w:bookmarkStart w:id="346" w:name="_Toc483317162"/>
      <w:r w:rsidRPr="008C3404">
        <w:rPr>
          <w:rFonts w:asciiTheme="minorHAnsi" w:hAnsiTheme="minorHAnsi" w:cstheme="minorHAnsi"/>
        </w:rPr>
        <w:lastRenderedPageBreak/>
        <w:t>CONCLUSION</w:t>
      </w:r>
      <w:bookmarkEnd w:id="345"/>
      <w:bookmarkEnd w:id="346"/>
    </w:p>
    <w:p w14:paraId="15E97F84" w14:textId="77777777" w:rsidR="00F36BB4" w:rsidRPr="008C3404" w:rsidRDefault="00F36BB4" w:rsidP="00F36BB4">
      <w:pPr>
        <w:jc w:val="both"/>
        <w:rPr>
          <w:rFonts w:asciiTheme="minorHAnsi" w:hAnsiTheme="minorHAnsi" w:cstheme="minorHAnsi"/>
        </w:rPr>
      </w:pPr>
      <w:r w:rsidRPr="008C3404">
        <w:rPr>
          <w:rFonts w:asciiTheme="minorHAnsi" w:hAnsiTheme="minorHAnsi" w:cstheme="minorHAnsi"/>
        </w:rPr>
        <w:t>GEMA and the Project Coordinating Unit of MLGRD is committed to ensuring sustainable environmental management and safeguarding the health and safety of the construction workers and the general public during the implementation of the proposed project. The Project Coordinating Unit is also aware of the provisions in the Environmental Assessment Regulations 1999, LI 1652 and the World Bank Operational Policies.</w:t>
      </w:r>
      <w:r w:rsidRPr="008C3404">
        <w:t xml:space="preserve"> In keeping with these laws, this ESMP has identified and assessed key environmental and social impacts and concerns that may arise from the implementation of the proposed project.</w:t>
      </w:r>
    </w:p>
    <w:p w14:paraId="39CDA04E" w14:textId="77777777" w:rsidR="00F36BB4" w:rsidRPr="008C3404" w:rsidRDefault="00F36BB4" w:rsidP="00F36BB4">
      <w:pPr>
        <w:jc w:val="both"/>
      </w:pPr>
    </w:p>
    <w:p w14:paraId="208B9067" w14:textId="77777777" w:rsidR="00F36BB4" w:rsidRPr="008C3404" w:rsidRDefault="00F36BB4" w:rsidP="00F36BB4">
      <w:pPr>
        <w:jc w:val="both"/>
      </w:pPr>
      <w:r w:rsidRPr="008C3404">
        <w:t>Consultations with stakeholders, review of relevant literature, field inspections and studies underpinned the identification of the project adverse environmental and social impacts. A monitoring programme to help detect changes arising from the predicted adverse impacts has also been presented in this ESMP. The recommendations outlined in the ESMP for the project will ensure a high level of health, safety and environmental management for the proposed project.</w:t>
      </w:r>
    </w:p>
    <w:p w14:paraId="252F7E82" w14:textId="77777777" w:rsidR="00F36BB4" w:rsidRPr="008C3404" w:rsidRDefault="00F36BB4" w:rsidP="00F36BB4">
      <w:pPr>
        <w:jc w:val="both"/>
      </w:pPr>
    </w:p>
    <w:p w14:paraId="37714E7B" w14:textId="1DA646AB" w:rsidR="001B20C9" w:rsidRPr="008C3404" w:rsidRDefault="008746A2" w:rsidP="008746A2">
      <w:pPr>
        <w:ind w:right="2"/>
        <w:jc w:val="both"/>
      </w:pPr>
      <w:r w:rsidRPr="008C3404">
        <w:t>It is estimated that the implementation of the ESMP in the Ga Municipal Assemb</w:t>
      </w:r>
      <w:r w:rsidR="007A5F2F" w:rsidRPr="008C3404">
        <w:t>l</w:t>
      </w:r>
      <w:r w:rsidRPr="008C3404">
        <w:t xml:space="preserve">y cost about </w:t>
      </w:r>
      <w:r w:rsidR="00C34D06" w:rsidRPr="008C3404">
        <w:rPr>
          <w:rFonts w:cs="Calibri"/>
          <w:b/>
        </w:rPr>
        <w:t>GH¢</w:t>
      </w:r>
      <w:r w:rsidR="00B1316C" w:rsidRPr="008C3404">
        <w:rPr>
          <w:rFonts w:cs="Calibri"/>
          <w:b/>
        </w:rPr>
        <w:t>122,700</w:t>
      </w:r>
      <w:r w:rsidR="00C34D06" w:rsidRPr="008C3404">
        <w:rPr>
          <w:rFonts w:cs="Calibri"/>
          <w:b/>
        </w:rPr>
        <w:t>.00</w:t>
      </w:r>
      <w:r w:rsidRPr="008C3404">
        <w:t xml:space="preserve">. </w:t>
      </w:r>
      <w:r w:rsidR="001B20C9" w:rsidRPr="008C3404">
        <w:t xml:space="preserve">The proposed project has the potential to provide numerous short and long-term benefits in the Ga </w:t>
      </w:r>
      <w:r w:rsidR="000C25EB" w:rsidRPr="008C3404">
        <w:t>East</w:t>
      </w:r>
      <w:r w:rsidR="001B20C9" w:rsidRPr="008C3404">
        <w:t xml:space="preserve"> Municipality and the national economy. These include control of flooding, reduced malaria occurrence, improved sanitation, hygiene and waste management within the </w:t>
      </w:r>
      <w:r w:rsidRPr="008C3404">
        <w:t>Dome Kwabenya co</w:t>
      </w:r>
      <w:r w:rsidR="001B20C9" w:rsidRPr="008C3404">
        <w:t xml:space="preserve">mmunity and the Odaw basin as a whole. </w:t>
      </w:r>
    </w:p>
    <w:p w14:paraId="101A3303" w14:textId="77777777" w:rsidR="00617B13" w:rsidRPr="008C3404" w:rsidRDefault="00617B13" w:rsidP="00DC53CE">
      <w:pPr>
        <w:pStyle w:val="Style4"/>
        <w:rPr>
          <w:rFonts w:asciiTheme="minorHAnsi" w:hAnsiTheme="minorHAnsi" w:cstheme="minorHAnsi"/>
          <w:highlight w:val="yellow"/>
        </w:rPr>
      </w:pPr>
    </w:p>
    <w:p w14:paraId="4010B6E2" w14:textId="5823B967" w:rsidR="009E1B69" w:rsidRPr="008C3404" w:rsidRDefault="00617B13" w:rsidP="00DC53CE">
      <w:pPr>
        <w:spacing w:line="276" w:lineRule="auto"/>
        <w:jc w:val="both"/>
        <w:rPr>
          <w:rFonts w:asciiTheme="minorHAnsi" w:hAnsiTheme="minorHAnsi" w:cstheme="minorHAnsi"/>
        </w:rPr>
      </w:pPr>
      <w:r w:rsidRPr="008C3404">
        <w:rPr>
          <w:rFonts w:asciiTheme="minorHAnsi" w:hAnsiTheme="minorHAnsi" w:cstheme="minorHAnsi"/>
          <w:highlight w:val="yellow"/>
        </w:rPr>
        <w:br w:type="page"/>
      </w:r>
    </w:p>
    <w:p w14:paraId="3395EB3D" w14:textId="77777777" w:rsidR="008F310A" w:rsidRPr="008C3404" w:rsidRDefault="008F310A" w:rsidP="00DC53CE">
      <w:pPr>
        <w:pStyle w:val="Heading1"/>
        <w:ind w:left="360"/>
        <w:rPr>
          <w:rFonts w:asciiTheme="minorHAnsi" w:hAnsiTheme="minorHAnsi" w:cstheme="minorHAnsi"/>
        </w:rPr>
        <w:sectPr w:rsidR="008F310A" w:rsidRPr="008C3404" w:rsidSect="00EA6CB0">
          <w:pgSz w:w="11907" w:h="16839" w:code="9"/>
          <w:pgMar w:top="1440" w:right="1440" w:bottom="1440" w:left="1440" w:header="720" w:footer="644" w:gutter="0"/>
          <w:cols w:space="720"/>
          <w:docGrid w:linePitch="360"/>
        </w:sectPr>
      </w:pPr>
    </w:p>
    <w:p w14:paraId="05D6BB82" w14:textId="3F5BB8A8" w:rsidR="005470E2" w:rsidRPr="008C3404" w:rsidRDefault="003F4919" w:rsidP="00DC53CE">
      <w:pPr>
        <w:pStyle w:val="Heading1"/>
        <w:rPr>
          <w:rFonts w:asciiTheme="minorHAnsi" w:hAnsiTheme="minorHAnsi" w:cstheme="minorHAnsi"/>
        </w:rPr>
      </w:pPr>
      <w:bookmarkStart w:id="347" w:name="_Toc483317163"/>
      <w:bookmarkEnd w:id="165"/>
      <w:bookmarkEnd w:id="166"/>
      <w:bookmarkEnd w:id="167"/>
      <w:bookmarkEnd w:id="168"/>
      <w:bookmarkEnd w:id="169"/>
      <w:bookmarkEnd w:id="170"/>
      <w:bookmarkEnd w:id="171"/>
      <w:bookmarkEnd w:id="172"/>
      <w:bookmarkEnd w:id="173"/>
      <w:r w:rsidRPr="008C3404">
        <w:rPr>
          <w:rFonts w:asciiTheme="minorHAnsi" w:hAnsiTheme="minorHAnsi" w:cstheme="minorHAnsi"/>
        </w:rPr>
        <w:lastRenderedPageBreak/>
        <w:t>bibliography</w:t>
      </w:r>
      <w:bookmarkEnd w:id="347"/>
    </w:p>
    <w:p w14:paraId="5B632F52" w14:textId="77777777" w:rsidR="001B20C9" w:rsidRPr="008C3404" w:rsidRDefault="001B20C9" w:rsidP="00204AC7">
      <w:pPr>
        <w:autoSpaceDE w:val="0"/>
        <w:autoSpaceDN w:val="0"/>
        <w:adjustRightInd w:val="0"/>
        <w:spacing w:line="240" w:lineRule="auto"/>
        <w:jc w:val="both"/>
        <w:rPr>
          <w:rFonts w:cs="Calibri"/>
        </w:rPr>
      </w:pPr>
    </w:p>
    <w:p w14:paraId="3B86FF17" w14:textId="77777777" w:rsidR="001B20C9" w:rsidRPr="008C3404" w:rsidRDefault="001B20C9" w:rsidP="001B20C9">
      <w:pPr>
        <w:pStyle w:val="NoSpacing"/>
        <w:spacing w:before="240" w:after="240"/>
        <w:ind w:right="-165"/>
      </w:pPr>
      <w:r w:rsidRPr="008C3404">
        <w:t xml:space="preserve">Adank, M., Darteh, B., Moriarty, P., Osei-Tutu, H., Assan, D., Rooijen, D. van (2011) </w:t>
      </w:r>
      <w:r w:rsidRPr="008C3404">
        <w:rPr>
          <w:i/>
          <w:iCs/>
        </w:rPr>
        <w:t>Towards integrated urban water management in the Greater Accra Metropolitan Area, Current status and strategic directions for the future</w:t>
      </w:r>
      <w:r w:rsidRPr="008C3404">
        <w:t xml:space="preserve">, SWITCH/RCN Ghana, Accra, Ghana </w:t>
      </w:r>
    </w:p>
    <w:p w14:paraId="44F4E7DA" w14:textId="77777777" w:rsidR="001B20C9" w:rsidRPr="008C3404" w:rsidRDefault="001B20C9" w:rsidP="001B20C9">
      <w:pPr>
        <w:pStyle w:val="NoSpacing"/>
        <w:spacing w:before="240" w:after="240"/>
        <w:ind w:right="-165"/>
      </w:pPr>
      <w:r w:rsidRPr="008C3404">
        <w:t>Adaptation to Urban Floods Among the Poor in the Accra Metropolitan Area, Emmanuel Anyang Abeka Thesis Is Submitted To The University Of Ghana, Legon In Partial Fulfilment Of The Requirement For The Award Of The Doctor Of Philosophy Degree In Development Studies, December 2014 (University of Ghana http://ugspace.ug.edu.gh)</w:t>
      </w:r>
    </w:p>
    <w:p w14:paraId="026F6F84" w14:textId="77777777" w:rsidR="001B20C9" w:rsidRPr="008C3404" w:rsidRDefault="001B20C9" w:rsidP="00204AC7">
      <w:pPr>
        <w:autoSpaceDE w:val="0"/>
        <w:autoSpaceDN w:val="0"/>
        <w:adjustRightInd w:val="0"/>
        <w:spacing w:line="240" w:lineRule="auto"/>
        <w:jc w:val="both"/>
        <w:rPr>
          <w:rFonts w:cs="Calibri"/>
        </w:rPr>
      </w:pPr>
      <w:r w:rsidRPr="008C3404">
        <w:rPr>
          <w:rFonts w:cs="Calibri"/>
        </w:rPr>
        <w:t>Adaptation to Urban Floods Among the Poor in the Accra Metropolitan Area, Emmanuel Anyang Abeka Thesis Is Submitted To The University Of Ghana, Legon In Partial Fulfilment Of The Requirement For The Award Of The Doctor Of Philosophy Degree In Development Studies, December 2014 (University of Ghana http://ugspace.ug.edu.gh)</w:t>
      </w:r>
    </w:p>
    <w:p w14:paraId="0815BBDA" w14:textId="77777777" w:rsidR="001B20C9" w:rsidRPr="008C3404" w:rsidRDefault="001B20C9" w:rsidP="001B20C9">
      <w:pPr>
        <w:pStyle w:val="NoSpacing"/>
        <w:spacing w:after="240" w:line="300" w:lineRule="exact"/>
        <w:ind w:right="-165"/>
        <w:jc w:val="both"/>
        <w:rPr>
          <w:lang w:eastAsia="x-none"/>
        </w:rPr>
      </w:pPr>
      <w:r w:rsidRPr="008C3404">
        <w:t>British</w:t>
      </w:r>
      <w:r w:rsidRPr="008C3404">
        <w:rPr>
          <w:lang w:eastAsia="x-none"/>
        </w:rPr>
        <w:t xml:space="preserve"> Standard Code of practice for noise and vibration control on construction and open sites –Part 1: Noise (BS 5228-1:2009)</w:t>
      </w:r>
    </w:p>
    <w:p w14:paraId="44D443B5" w14:textId="77777777" w:rsidR="001B20C9" w:rsidRPr="008C3404" w:rsidRDefault="001B20C9" w:rsidP="001B20C9">
      <w:pPr>
        <w:pStyle w:val="NoSpacing"/>
        <w:spacing w:after="240"/>
        <w:ind w:right="-165"/>
        <w:rPr>
          <w:highlight w:val="yellow"/>
        </w:rPr>
      </w:pPr>
      <w:r w:rsidRPr="008C3404">
        <w:t>Clifford Amoako &amp; E. Frimpong Boamah (2014): The three-dimensional causes of flooding in Accra, Ghana, International Journal of Urban Sustainable Development, DOI: 10.1080/19463138.2014.984720 (http://dx.doi.org/10.1080/19463138.2014.984720)</w:t>
      </w:r>
    </w:p>
    <w:p w14:paraId="1E36595A" w14:textId="77777777" w:rsidR="001B20C9" w:rsidRPr="008C3404" w:rsidRDefault="001B20C9" w:rsidP="001B20C9">
      <w:pPr>
        <w:pStyle w:val="NoSpacing"/>
        <w:spacing w:after="240"/>
        <w:ind w:right="-165"/>
      </w:pPr>
      <w:r w:rsidRPr="008C3404">
        <w:t>Dr. Peter A. Sam Jr,  Are the Municipal Solid Waste Management Practices Causing Flooding During the Rainy Season in Accra, Ghana, West Africa</w:t>
      </w:r>
    </w:p>
    <w:p w14:paraId="260E9DC0" w14:textId="77777777" w:rsidR="001B20C9" w:rsidRPr="008C3404" w:rsidRDefault="001B20C9" w:rsidP="00204AC7">
      <w:pPr>
        <w:autoSpaceDE w:val="0"/>
        <w:autoSpaceDN w:val="0"/>
        <w:adjustRightInd w:val="0"/>
        <w:spacing w:line="240" w:lineRule="auto"/>
        <w:jc w:val="both"/>
        <w:rPr>
          <w:rFonts w:asciiTheme="minorHAnsi" w:hAnsiTheme="minorHAnsi" w:cstheme="minorHAnsi"/>
        </w:rPr>
      </w:pPr>
      <w:r w:rsidRPr="008C3404">
        <w:rPr>
          <w:rFonts w:cs="Calibri"/>
        </w:rPr>
        <w:t>Dr. Peter A. Sam Jr, Are the Municipal Solid Waste Management Practices Causing Flooding During the Rainy Season in Accra, Ghana, West Africa</w:t>
      </w:r>
    </w:p>
    <w:p w14:paraId="19C6903D" w14:textId="77777777" w:rsidR="001B20C9" w:rsidRPr="008C3404" w:rsidRDefault="001B20C9" w:rsidP="001B20C9">
      <w:pPr>
        <w:pStyle w:val="NoSpacing"/>
        <w:spacing w:after="240"/>
        <w:ind w:right="-165"/>
        <w:rPr>
          <w:highlight w:val="yellow"/>
        </w:rPr>
      </w:pPr>
      <w:r w:rsidRPr="008C3404">
        <w:t>Ghana Netherlands Wash Programme (</w:t>
      </w:r>
      <w:r w:rsidRPr="008C3404">
        <w:rPr>
          <w:rFonts w:ascii="Arial" w:hAnsi="Arial" w:cs="Arial"/>
          <w:i/>
          <w:iCs/>
          <w:sz w:val="18"/>
          <w:szCs w:val="18"/>
        </w:rPr>
        <w:t xml:space="preserve">2014). </w:t>
      </w:r>
      <w:r w:rsidRPr="008C3404">
        <w:t xml:space="preserve">Capacity needs assessment of the five MAs involved in GNWP and key national stakeholders, Final version, </w:t>
      </w:r>
    </w:p>
    <w:p w14:paraId="7198448E" w14:textId="77777777" w:rsidR="001B20C9" w:rsidRPr="008C3404" w:rsidRDefault="001B20C9" w:rsidP="001B20C9">
      <w:pPr>
        <w:pStyle w:val="NoSpacing"/>
        <w:spacing w:after="240" w:line="300" w:lineRule="exact"/>
        <w:ind w:right="-165"/>
        <w:jc w:val="both"/>
      </w:pPr>
      <w:r w:rsidRPr="008C3404">
        <w:t>Ghana Statistical Service (2014) 2010 National Population &amp; Housing Census. District Analytical Report. Ga South Municipal Assembly.</w:t>
      </w:r>
    </w:p>
    <w:p w14:paraId="798AF7F7" w14:textId="77777777" w:rsidR="001B20C9" w:rsidRPr="008C3404" w:rsidRDefault="001B20C9" w:rsidP="00204AC7">
      <w:pPr>
        <w:pStyle w:val="NoSpacing"/>
        <w:spacing w:after="240" w:line="300" w:lineRule="exact"/>
        <w:ind w:right="-165"/>
        <w:jc w:val="both"/>
        <w:rPr>
          <w:rFonts w:asciiTheme="minorHAnsi" w:hAnsiTheme="minorHAnsi" w:cstheme="minorHAnsi"/>
        </w:rPr>
      </w:pPr>
      <w:r w:rsidRPr="008C3404">
        <w:rPr>
          <w:rFonts w:asciiTheme="minorHAnsi" w:hAnsiTheme="minorHAnsi" w:cstheme="minorHAnsi"/>
        </w:rPr>
        <w:t>Ghana Statistical Service (2014) 2010 National Population &amp; Housing Census. District Analytical Report. Ga East Municipality.</w:t>
      </w:r>
    </w:p>
    <w:p w14:paraId="6357ACA6" w14:textId="77777777" w:rsidR="001B20C9" w:rsidRPr="008C3404" w:rsidRDefault="001B20C9" w:rsidP="00204AC7">
      <w:pPr>
        <w:pStyle w:val="NoSpacing"/>
        <w:spacing w:after="240" w:line="300" w:lineRule="exact"/>
        <w:ind w:right="-165"/>
        <w:jc w:val="both"/>
        <w:rPr>
          <w:rFonts w:cs="Calibri"/>
        </w:rPr>
      </w:pPr>
      <w:r w:rsidRPr="008C3404">
        <w:rPr>
          <w:rFonts w:cs="Calibri"/>
        </w:rPr>
        <w:t>GNWP and key national stakeholders, Final version.</w:t>
      </w:r>
    </w:p>
    <w:p w14:paraId="35874821" w14:textId="77777777" w:rsidR="001B20C9" w:rsidRPr="008C3404" w:rsidRDefault="001B20C9" w:rsidP="00204AC7">
      <w:pPr>
        <w:autoSpaceDE w:val="0"/>
        <w:autoSpaceDN w:val="0"/>
        <w:adjustRightInd w:val="0"/>
        <w:spacing w:line="240" w:lineRule="auto"/>
        <w:jc w:val="both"/>
        <w:rPr>
          <w:rFonts w:cs="Calibri"/>
        </w:rPr>
      </w:pPr>
      <w:r w:rsidRPr="008C3404">
        <w:rPr>
          <w:rFonts w:cs="Calibri"/>
        </w:rPr>
        <w:t>Netherlands Wash Programme (</w:t>
      </w:r>
      <w:r w:rsidRPr="008C3404">
        <w:rPr>
          <w:rFonts w:ascii="Arial" w:hAnsi="Arial" w:cs="Arial"/>
          <w:i/>
          <w:iCs/>
          <w:sz w:val="18"/>
          <w:szCs w:val="18"/>
        </w:rPr>
        <w:t xml:space="preserve">2014). </w:t>
      </w:r>
      <w:r w:rsidRPr="008C3404">
        <w:rPr>
          <w:rFonts w:cs="Calibri"/>
        </w:rPr>
        <w:t>Capacity needs assessment of the five MAs involved in</w:t>
      </w:r>
    </w:p>
    <w:p w14:paraId="21E6DC14" w14:textId="77777777" w:rsidR="001B20C9" w:rsidRPr="008C3404" w:rsidRDefault="001B20C9" w:rsidP="001B20C9">
      <w:pPr>
        <w:pStyle w:val="NoSpacing"/>
        <w:spacing w:after="240"/>
        <w:ind w:right="-165"/>
      </w:pPr>
      <w:r w:rsidRPr="008C3404">
        <w:t>Nyarko B. 2002. Application of a rational model in GIS for flood risk assessment in Accra, Ghana. J Spatial Hydrol. 2:1–14.</w:t>
      </w:r>
    </w:p>
    <w:p w14:paraId="3095A6AF" w14:textId="77777777" w:rsidR="001B20C9" w:rsidRPr="008C3404" w:rsidRDefault="001B20C9" w:rsidP="001B20C9">
      <w:pPr>
        <w:pStyle w:val="NoSpacing"/>
        <w:spacing w:after="240"/>
        <w:ind w:right="-165"/>
        <w:rPr>
          <w:lang w:val="en-GB"/>
        </w:rPr>
      </w:pPr>
      <w:r w:rsidRPr="008C3404">
        <w:t xml:space="preserve">Samuel Asumadu-Sarkodie, Phebe A. Owusu and Herath M. P. C. Jayaweera (2015): Flood risk management in Ghana: A case study in Accra, Pelagia Research Library, Advances in Applied Science Research, 2015, 6(4):196-201/ </w:t>
      </w:r>
      <w:r w:rsidRPr="008C3404">
        <w:rPr>
          <w:lang w:val="en-GB"/>
        </w:rPr>
        <w:t xml:space="preserve">This content is sourced from africanurbanism.net. If you are copying or re-posting this information, kindly give credit where credit is due: Cite your sources! </w:t>
      </w:r>
      <w:hyperlink r:id="rId31" w:history="1">
        <w:r w:rsidRPr="008C3404">
          <w:rPr>
            <w:rStyle w:val="Hyperlink"/>
            <w:color w:val="auto"/>
            <w:lang w:val="en-GB"/>
          </w:rPr>
          <w:t>http://africanurbanism.net/accra-floods-2015/</w:t>
        </w:r>
      </w:hyperlink>
    </w:p>
    <w:p w14:paraId="3F81195A" w14:textId="0AC7400A" w:rsidR="00795B69" w:rsidRPr="008C3404" w:rsidRDefault="0013151B" w:rsidP="00DC53CE">
      <w:pPr>
        <w:jc w:val="both"/>
        <w:rPr>
          <w:rFonts w:asciiTheme="minorHAnsi" w:hAnsiTheme="minorHAnsi" w:cstheme="minorHAnsi"/>
        </w:rPr>
      </w:pPr>
      <w:r w:rsidRPr="008C3404">
        <w:rPr>
          <w:rFonts w:asciiTheme="minorHAnsi" w:hAnsiTheme="minorHAnsi" w:cstheme="minorHAnsi"/>
        </w:rPr>
        <w:br w:type="page"/>
      </w:r>
    </w:p>
    <w:p w14:paraId="18F088EA" w14:textId="77777777" w:rsidR="00204AC7" w:rsidRPr="008C3404" w:rsidRDefault="00204AC7" w:rsidP="00DC53CE">
      <w:pPr>
        <w:jc w:val="both"/>
        <w:rPr>
          <w:rFonts w:asciiTheme="minorHAnsi" w:hAnsiTheme="minorHAnsi" w:cstheme="minorHAnsi"/>
        </w:rPr>
      </w:pPr>
    </w:p>
    <w:p w14:paraId="26C3160F" w14:textId="641B78A1" w:rsidR="008F006B" w:rsidRPr="008C3404" w:rsidRDefault="008F006B" w:rsidP="00D60FC0">
      <w:pPr>
        <w:pStyle w:val="Heading1"/>
        <w:numPr>
          <w:ilvl w:val="0"/>
          <w:numId w:val="0"/>
        </w:numPr>
        <w:ind w:left="360"/>
        <w:rPr>
          <w:rFonts w:cs="Calibri"/>
        </w:rPr>
      </w:pPr>
      <w:bookmarkStart w:id="348" w:name="_Toc483317165"/>
      <w:r w:rsidRPr="008C3404">
        <w:rPr>
          <w:rFonts w:cs="Calibri"/>
        </w:rPr>
        <w:t>Annex 1</w:t>
      </w:r>
      <w:r w:rsidR="00A21F0A" w:rsidRPr="008C3404">
        <w:rPr>
          <w:rFonts w:cs="Calibri"/>
          <w:lang w:val="en-GB"/>
        </w:rPr>
        <w:t>:</w:t>
      </w:r>
      <w:r w:rsidRPr="008C3404">
        <w:rPr>
          <w:rFonts w:cs="Calibri"/>
        </w:rPr>
        <w:tab/>
        <w:t>Stakeholder Consultations</w:t>
      </w:r>
      <w:bookmarkEnd w:id="348"/>
    </w:p>
    <w:p w14:paraId="253212B8" w14:textId="77777777" w:rsidR="008F006B" w:rsidRPr="008C3404" w:rsidRDefault="008F006B" w:rsidP="008F006B">
      <w:pPr>
        <w:rPr>
          <w:rFonts w:asciiTheme="minorHAnsi" w:hAnsiTheme="minorHAnsi" w:cstheme="minorHAnsi"/>
          <w:highlight w:val="yellow"/>
          <w:lang w:val="en-GB"/>
        </w:rPr>
      </w:pPr>
    </w:p>
    <w:p w14:paraId="485E40FC" w14:textId="77777777" w:rsidR="00A53E55" w:rsidRPr="008C3404" w:rsidRDefault="00A53E55" w:rsidP="00A53E55">
      <w:pPr>
        <w:jc w:val="center"/>
        <w:rPr>
          <w:rFonts w:asciiTheme="minorHAnsi" w:hAnsiTheme="minorHAnsi" w:cstheme="minorHAnsi"/>
          <w:b/>
          <w:u w:val="single"/>
          <w:lang w:val="en-GB"/>
        </w:rPr>
      </w:pPr>
      <w:r w:rsidRPr="008C3404">
        <w:rPr>
          <w:rFonts w:asciiTheme="minorHAnsi" w:hAnsiTheme="minorHAnsi" w:cstheme="minorHAnsi"/>
          <w:b/>
          <w:u w:val="single"/>
          <w:lang w:val="en-GB"/>
        </w:rPr>
        <w:t>EVIDENCE OF STAKEHOLDER CONSULTATION</w:t>
      </w:r>
    </w:p>
    <w:p w14:paraId="62EFD7FD" w14:textId="77777777" w:rsidR="00A53E55" w:rsidRPr="008C3404" w:rsidRDefault="00A53E55" w:rsidP="00A53E55">
      <w:pPr>
        <w:rPr>
          <w:rFonts w:asciiTheme="minorHAnsi" w:hAnsiTheme="minorHAnsi" w:cstheme="minorHAnsi"/>
          <w:highlight w:val="yellow"/>
          <w:lang w:val="en-GB"/>
        </w:rPr>
      </w:pPr>
    </w:p>
    <w:p w14:paraId="57AE862D" w14:textId="727BE716" w:rsidR="00692A60" w:rsidRPr="00791385" w:rsidRDefault="00692A60" w:rsidP="00692A60">
      <w:pPr>
        <w:spacing w:line="240" w:lineRule="auto"/>
        <w:rPr>
          <w:b/>
          <w:highlight w:val="yellow"/>
          <w:lang w:val="en-GB"/>
        </w:rPr>
      </w:pPr>
      <w:bookmarkStart w:id="349" w:name="_Toc479197425"/>
      <w:r w:rsidRPr="00791385">
        <w:rPr>
          <w:b/>
        </w:rPr>
        <w:t>Stakeholders consulted</w:t>
      </w:r>
      <w:bookmarkEnd w:id="349"/>
      <w:r>
        <w:rPr>
          <w:b/>
        </w:rPr>
        <w:t xml:space="preserve"> at Dome Drain culvert site</w:t>
      </w:r>
    </w:p>
    <w:tbl>
      <w:tblPr>
        <w:tblStyle w:val="TableGrid"/>
        <w:tblW w:w="7825" w:type="dxa"/>
        <w:tblLook w:val="04A0" w:firstRow="1" w:lastRow="0" w:firstColumn="1" w:lastColumn="0" w:noHBand="0" w:noVBand="1"/>
      </w:tblPr>
      <w:tblGrid>
        <w:gridCol w:w="535"/>
        <w:gridCol w:w="5040"/>
        <w:gridCol w:w="2250"/>
      </w:tblGrid>
      <w:tr w:rsidR="00A53E55" w:rsidRPr="008C3404" w14:paraId="03B90BCC" w14:textId="77777777" w:rsidTr="008175CD">
        <w:tc>
          <w:tcPr>
            <w:tcW w:w="535" w:type="dxa"/>
          </w:tcPr>
          <w:p w14:paraId="58F457EF" w14:textId="77777777" w:rsidR="00A53E55" w:rsidRPr="008C3404" w:rsidRDefault="00A53E55" w:rsidP="008175CD">
            <w:pPr>
              <w:jc w:val="center"/>
              <w:rPr>
                <w:rFonts w:asciiTheme="minorHAnsi" w:hAnsiTheme="minorHAnsi" w:cstheme="minorHAnsi"/>
                <w:b/>
                <w:sz w:val="18"/>
                <w:szCs w:val="18"/>
              </w:rPr>
            </w:pPr>
            <w:r w:rsidRPr="008C3404">
              <w:rPr>
                <w:rFonts w:asciiTheme="minorHAnsi" w:hAnsiTheme="minorHAnsi" w:cstheme="minorHAnsi"/>
                <w:b/>
                <w:sz w:val="18"/>
                <w:szCs w:val="18"/>
              </w:rPr>
              <w:t>No</w:t>
            </w:r>
          </w:p>
        </w:tc>
        <w:tc>
          <w:tcPr>
            <w:tcW w:w="5040" w:type="dxa"/>
          </w:tcPr>
          <w:p w14:paraId="30DE4EF5" w14:textId="77777777" w:rsidR="00A53E55" w:rsidRPr="008C3404" w:rsidRDefault="00A53E55" w:rsidP="008175CD">
            <w:pPr>
              <w:rPr>
                <w:rFonts w:asciiTheme="minorHAnsi" w:hAnsiTheme="minorHAnsi" w:cstheme="minorHAnsi"/>
                <w:b/>
                <w:sz w:val="18"/>
                <w:szCs w:val="18"/>
              </w:rPr>
            </w:pPr>
            <w:r w:rsidRPr="008C3404">
              <w:rPr>
                <w:rFonts w:asciiTheme="minorHAnsi" w:hAnsiTheme="minorHAnsi" w:cstheme="minorHAnsi"/>
                <w:b/>
                <w:sz w:val="18"/>
                <w:szCs w:val="18"/>
              </w:rPr>
              <w:t xml:space="preserve">Persons Consulted </w:t>
            </w:r>
          </w:p>
        </w:tc>
        <w:tc>
          <w:tcPr>
            <w:tcW w:w="2250" w:type="dxa"/>
          </w:tcPr>
          <w:p w14:paraId="5B87CC64" w14:textId="77777777" w:rsidR="00A53E55" w:rsidRPr="008C3404" w:rsidRDefault="00A53E55" w:rsidP="008175CD">
            <w:pPr>
              <w:jc w:val="both"/>
              <w:rPr>
                <w:rFonts w:asciiTheme="minorHAnsi" w:hAnsiTheme="minorHAnsi" w:cstheme="minorHAnsi"/>
                <w:b/>
                <w:sz w:val="18"/>
                <w:szCs w:val="18"/>
              </w:rPr>
            </w:pPr>
            <w:r w:rsidRPr="008C3404">
              <w:rPr>
                <w:rFonts w:asciiTheme="minorHAnsi" w:hAnsiTheme="minorHAnsi" w:cstheme="minorHAnsi"/>
                <w:b/>
                <w:sz w:val="18"/>
                <w:szCs w:val="18"/>
              </w:rPr>
              <w:t>Telephone number</w:t>
            </w:r>
          </w:p>
        </w:tc>
      </w:tr>
      <w:tr w:rsidR="00A53E55" w:rsidRPr="008C3404" w14:paraId="5183E8DF" w14:textId="77777777" w:rsidTr="008175CD">
        <w:tc>
          <w:tcPr>
            <w:tcW w:w="535" w:type="dxa"/>
          </w:tcPr>
          <w:p w14:paraId="6D064110"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23FAE63F"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 xml:space="preserve">Matthew Amponsah </w:t>
            </w:r>
          </w:p>
        </w:tc>
        <w:tc>
          <w:tcPr>
            <w:tcW w:w="2250" w:type="dxa"/>
          </w:tcPr>
          <w:p w14:paraId="6B5FB3DC"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0242366779</w:t>
            </w:r>
          </w:p>
        </w:tc>
      </w:tr>
      <w:tr w:rsidR="00A53E55" w:rsidRPr="008C3404" w14:paraId="12BC3BA4" w14:textId="77777777" w:rsidTr="008175CD">
        <w:tc>
          <w:tcPr>
            <w:tcW w:w="535" w:type="dxa"/>
          </w:tcPr>
          <w:p w14:paraId="4C8986DB"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53076336"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 xml:space="preserve">Faustina Afriye </w:t>
            </w:r>
          </w:p>
        </w:tc>
        <w:tc>
          <w:tcPr>
            <w:tcW w:w="2250" w:type="dxa"/>
          </w:tcPr>
          <w:p w14:paraId="5D75FEC9"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0236505155</w:t>
            </w:r>
          </w:p>
        </w:tc>
      </w:tr>
      <w:tr w:rsidR="00A53E55" w:rsidRPr="008C3404" w14:paraId="75C9F770" w14:textId="77777777" w:rsidTr="008175CD">
        <w:tc>
          <w:tcPr>
            <w:tcW w:w="535" w:type="dxa"/>
          </w:tcPr>
          <w:p w14:paraId="5A48B52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325A8A50"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 xml:space="preserve">Gloria Daakpe </w:t>
            </w:r>
          </w:p>
        </w:tc>
        <w:tc>
          <w:tcPr>
            <w:tcW w:w="2250" w:type="dxa"/>
          </w:tcPr>
          <w:p w14:paraId="5678DD2D"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0242323602</w:t>
            </w:r>
          </w:p>
        </w:tc>
      </w:tr>
      <w:tr w:rsidR="00A53E55" w:rsidRPr="008C3404" w14:paraId="609FBD5E" w14:textId="77777777" w:rsidTr="008175CD">
        <w:tc>
          <w:tcPr>
            <w:tcW w:w="535" w:type="dxa"/>
          </w:tcPr>
          <w:p w14:paraId="602679B3"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3F17A52A"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 xml:space="preserve">Beatrice Atwibanfo </w:t>
            </w:r>
          </w:p>
        </w:tc>
        <w:tc>
          <w:tcPr>
            <w:tcW w:w="2250" w:type="dxa"/>
          </w:tcPr>
          <w:p w14:paraId="09280DA2"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0278527662</w:t>
            </w:r>
          </w:p>
        </w:tc>
      </w:tr>
      <w:tr w:rsidR="00A53E55" w:rsidRPr="008C3404" w14:paraId="30901D98" w14:textId="77777777" w:rsidTr="008175CD">
        <w:tc>
          <w:tcPr>
            <w:tcW w:w="535" w:type="dxa"/>
          </w:tcPr>
          <w:p w14:paraId="6B309DDB"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4324CB2D"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 xml:space="preserve">Florence Kwarteng </w:t>
            </w:r>
          </w:p>
        </w:tc>
        <w:tc>
          <w:tcPr>
            <w:tcW w:w="2250" w:type="dxa"/>
          </w:tcPr>
          <w:p w14:paraId="7593577C"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0244737636</w:t>
            </w:r>
          </w:p>
        </w:tc>
      </w:tr>
      <w:tr w:rsidR="00A53E55" w:rsidRPr="008C3404" w14:paraId="059C987A" w14:textId="77777777" w:rsidTr="008175CD">
        <w:tc>
          <w:tcPr>
            <w:tcW w:w="535" w:type="dxa"/>
          </w:tcPr>
          <w:p w14:paraId="23CC194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67F27017"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rPr>
              <w:t xml:space="preserve">Bernice Asare </w:t>
            </w:r>
          </w:p>
        </w:tc>
        <w:tc>
          <w:tcPr>
            <w:tcW w:w="2250" w:type="dxa"/>
          </w:tcPr>
          <w:p w14:paraId="5AC2FE24" w14:textId="77777777" w:rsidR="00A53E55" w:rsidRPr="008C3404" w:rsidRDefault="00A53E55" w:rsidP="008175CD">
            <w:pPr>
              <w:jc w:val="both"/>
              <w:rPr>
                <w:rFonts w:asciiTheme="minorHAnsi" w:hAnsiTheme="minorHAnsi" w:cstheme="minorHAnsi"/>
                <w:sz w:val="18"/>
                <w:szCs w:val="18"/>
              </w:rPr>
            </w:pPr>
          </w:p>
        </w:tc>
      </w:tr>
      <w:tr w:rsidR="00A53E55" w:rsidRPr="008C3404" w14:paraId="0B72F2F1" w14:textId="77777777" w:rsidTr="008175CD">
        <w:tc>
          <w:tcPr>
            <w:tcW w:w="535" w:type="dxa"/>
          </w:tcPr>
          <w:p w14:paraId="63923B49"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BF95DD8"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Maame Grace Oppong</w:t>
            </w:r>
          </w:p>
        </w:tc>
        <w:tc>
          <w:tcPr>
            <w:tcW w:w="2250" w:type="dxa"/>
          </w:tcPr>
          <w:p w14:paraId="2892311D"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0571369900</w:t>
            </w:r>
          </w:p>
        </w:tc>
      </w:tr>
      <w:tr w:rsidR="00A53E55" w:rsidRPr="008C3404" w14:paraId="0DAAC4D3" w14:textId="77777777" w:rsidTr="008175CD">
        <w:tc>
          <w:tcPr>
            <w:tcW w:w="535" w:type="dxa"/>
          </w:tcPr>
          <w:p w14:paraId="53DEAD04"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20A04567"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Fuseina Issah </w:t>
            </w:r>
          </w:p>
        </w:tc>
        <w:tc>
          <w:tcPr>
            <w:tcW w:w="2250" w:type="dxa"/>
          </w:tcPr>
          <w:p w14:paraId="3F9336D1"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0546859080</w:t>
            </w:r>
          </w:p>
        </w:tc>
      </w:tr>
      <w:tr w:rsidR="00A53E55" w:rsidRPr="008C3404" w14:paraId="44FC3D3B" w14:textId="77777777" w:rsidTr="008175CD">
        <w:tc>
          <w:tcPr>
            <w:tcW w:w="535" w:type="dxa"/>
          </w:tcPr>
          <w:p w14:paraId="6B4D7E68"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6F75EFC"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Ummu Issah </w:t>
            </w:r>
          </w:p>
        </w:tc>
        <w:tc>
          <w:tcPr>
            <w:tcW w:w="2250" w:type="dxa"/>
          </w:tcPr>
          <w:p w14:paraId="2B039F1F"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0278888171</w:t>
            </w:r>
          </w:p>
        </w:tc>
      </w:tr>
      <w:tr w:rsidR="00A53E55" w:rsidRPr="008C3404" w14:paraId="02480CF2" w14:textId="77777777" w:rsidTr="008175CD">
        <w:tc>
          <w:tcPr>
            <w:tcW w:w="535" w:type="dxa"/>
          </w:tcPr>
          <w:p w14:paraId="1BC5D98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036C266"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Godson Hattoh </w:t>
            </w:r>
          </w:p>
        </w:tc>
        <w:tc>
          <w:tcPr>
            <w:tcW w:w="2250" w:type="dxa"/>
          </w:tcPr>
          <w:p w14:paraId="1FCC78EE" w14:textId="77777777" w:rsidR="00A53E55" w:rsidRPr="008C3404" w:rsidRDefault="00A53E55" w:rsidP="008175CD">
            <w:pPr>
              <w:jc w:val="both"/>
              <w:rPr>
                <w:rFonts w:asciiTheme="minorHAnsi" w:hAnsiTheme="minorHAnsi" w:cstheme="minorHAnsi"/>
                <w:sz w:val="18"/>
                <w:szCs w:val="18"/>
              </w:rPr>
            </w:pPr>
          </w:p>
        </w:tc>
      </w:tr>
      <w:tr w:rsidR="00A53E55" w:rsidRPr="008C3404" w14:paraId="1D5C6637" w14:textId="77777777" w:rsidTr="008175CD">
        <w:tc>
          <w:tcPr>
            <w:tcW w:w="535" w:type="dxa"/>
          </w:tcPr>
          <w:p w14:paraId="21254229"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2D67D2C0"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Tina Aklaku </w:t>
            </w:r>
          </w:p>
        </w:tc>
        <w:tc>
          <w:tcPr>
            <w:tcW w:w="2250" w:type="dxa"/>
          </w:tcPr>
          <w:p w14:paraId="030CCE8B"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0208821790</w:t>
            </w:r>
          </w:p>
        </w:tc>
      </w:tr>
      <w:tr w:rsidR="00A53E55" w:rsidRPr="008C3404" w14:paraId="6DBF7CD2" w14:textId="77777777" w:rsidTr="008175CD">
        <w:tc>
          <w:tcPr>
            <w:tcW w:w="535" w:type="dxa"/>
          </w:tcPr>
          <w:p w14:paraId="7CCA1CE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0C3C15A"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Sophia Koney </w:t>
            </w:r>
          </w:p>
        </w:tc>
        <w:tc>
          <w:tcPr>
            <w:tcW w:w="2250" w:type="dxa"/>
          </w:tcPr>
          <w:p w14:paraId="20DD8837"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0241439362</w:t>
            </w:r>
          </w:p>
        </w:tc>
      </w:tr>
      <w:tr w:rsidR="00A53E55" w:rsidRPr="008C3404" w14:paraId="2CC4542B" w14:textId="77777777" w:rsidTr="008175CD">
        <w:tc>
          <w:tcPr>
            <w:tcW w:w="535" w:type="dxa"/>
          </w:tcPr>
          <w:p w14:paraId="66247222"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F3B6748"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Nana Kwabena Daabuo Tawiah </w:t>
            </w:r>
          </w:p>
        </w:tc>
        <w:tc>
          <w:tcPr>
            <w:tcW w:w="2250" w:type="dxa"/>
          </w:tcPr>
          <w:p w14:paraId="44F60255"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0240605563</w:t>
            </w:r>
          </w:p>
        </w:tc>
      </w:tr>
      <w:tr w:rsidR="00A53E55" w:rsidRPr="008C3404" w14:paraId="0CFB06E6" w14:textId="77777777" w:rsidTr="008175CD">
        <w:tc>
          <w:tcPr>
            <w:tcW w:w="535" w:type="dxa"/>
          </w:tcPr>
          <w:p w14:paraId="02DDAE92"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0D7ECC51"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Esther Kafui Dzansi </w:t>
            </w:r>
          </w:p>
        </w:tc>
        <w:tc>
          <w:tcPr>
            <w:tcW w:w="2250" w:type="dxa"/>
          </w:tcPr>
          <w:p w14:paraId="5470F886"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0245798854</w:t>
            </w:r>
          </w:p>
        </w:tc>
      </w:tr>
      <w:tr w:rsidR="00A53E55" w:rsidRPr="008C3404" w14:paraId="65285933" w14:textId="77777777" w:rsidTr="008175CD">
        <w:tc>
          <w:tcPr>
            <w:tcW w:w="535" w:type="dxa"/>
          </w:tcPr>
          <w:p w14:paraId="15444D58"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857EDC0"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Emelia Asante </w:t>
            </w:r>
          </w:p>
        </w:tc>
        <w:tc>
          <w:tcPr>
            <w:tcW w:w="2250" w:type="dxa"/>
          </w:tcPr>
          <w:p w14:paraId="6048D536"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0245737890</w:t>
            </w:r>
          </w:p>
        </w:tc>
      </w:tr>
      <w:tr w:rsidR="00A53E55" w:rsidRPr="008C3404" w14:paraId="45186A6D" w14:textId="77777777" w:rsidTr="008175CD">
        <w:tc>
          <w:tcPr>
            <w:tcW w:w="535" w:type="dxa"/>
          </w:tcPr>
          <w:p w14:paraId="57F2D889"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A69E5E6"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Daniel Kyeremanteng </w:t>
            </w:r>
          </w:p>
        </w:tc>
        <w:tc>
          <w:tcPr>
            <w:tcW w:w="2250" w:type="dxa"/>
          </w:tcPr>
          <w:p w14:paraId="6BA57222"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0244376122/0236130309</w:t>
            </w:r>
          </w:p>
        </w:tc>
      </w:tr>
      <w:tr w:rsidR="00A53E55" w:rsidRPr="008C3404" w14:paraId="7B9B7203" w14:textId="77777777" w:rsidTr="008175CD">
        <w:tc>
          <w:tcPr>
            <w:tcW w:w="535" w:type="dxa"/>
          </w:tcPr>
          <w:p w14:paraId="54B7BCFA"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27D99372"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Fidaus Sai </w:t>
            </w:r>
          </w:p>
        </w:tc>
        <w:tc>
          <w:tcPr>
            <w:tcW w:w="2250" w:type="dxa"/>
          </w:tcPr>
          <w:p w14:paraId="60FA40F9"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0273453506</w:t>
            </w:r>
          </w:p>
        </w:tc>
      </w:tr>
      <w:tr w:rsidR="00A53E55" w:rsidRPr="008C3404" w14:paraId="3A77BBA4" w14:textId="77777777" w:rsidTr="008175CD">
        <w:tc>
          <w:tcPr>
            <w:tcW w:w="535" w:type="dxa"/>
          </w:tcPr>
          <w:p w14:paraId="1571C9F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495DB95C"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Frank Asare </w:t>
            </w:r>
          </w:p>
        </w:tc>
        <w:tc>
          <w:tcPr>
            <w:tcW w:w="2250" w:type="dxa"/>
          </w:tcPr>
          <w:p w14:paraId="2B9CD3D7"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0243213316</w:t>
            </w:r>
          </w:p>
        </w:tc>
      </w:tr>
      <w:tr w:rsidR="00A53E55" w:rsidRPr="008C3404" w14:paraId="3D59F38D" w14:textId="77777777" w:rsidTr="008175CD">
        <w:tc>
          <w:tcPr>
            <w:tcW w:w="535" w:type="dxa"/>
          </w:tcPr>
          <w:p w14:paraId="1E6668EF"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59D450F2"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Seth Owusu Abrebrese</w:t>
            </w:r>
          </w:p>
        </w:tc>
        <w:tc>
          <w:tcPr>
            <w:tcW w:w="2250" w:type="dxa"/>
          </w:tcPr>
          <w:p w14:paraId="41322FA0" w14:textId="77777777" w:rsidR="00A53E55" w:rsidRPr="008C3404" w:rsidRDefault="00A53E55" w:rsidP="008175CD">
            <w:pPr>
              <w:jc w:val="both"/>
              <w:rPr>
                <w:rFonts w:asciiTheme="minorHAnsi" w:hAnsiTheme="minorHAnsi" w:cstheme="minorHAnsi"/>
                <w:sz w:val="18"/>
                <w:szCs w:val="18"/>
              </w:rPr>
            </w:pPr>
          </w:p>
        </w:tc>
      </w:tr>
      <w:tr w:rsidR="00A53E55" w:rsidRPr="008C3404" w14:paraId="3E949558" w14:textId="77777777" w:rsidTr="008175CD">
        <w:tc>
          <w:tcPr>
            <w:tcW w:w="535" w:type="dxa"/>
          </w:tcPr>
          <w:p w14:paraId="3EE14DAD"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646DBD70"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Oforiwaa Cynthia</w:t>
            </w:r>
          </w:p>
        </w:tc>
        <w:tc>
          <w:tcPr>
            <w:tcW w:w="2250" w:type="dxa"/>
          </w:tcPr>
          <w:p w14:paraId="6109587D"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0545289152</w:t>
            </w:r>
          </w:p>
        </w:tc>
      </w:tr>
      <w:tr w:rsidR="00A53E55" w:rsidRPr="008C3404" w14:paraId="104B3BCD" w14:textId="77777777" w:rsidTr="008175CD">
        <w:tc>
          <w:tcPr>
            <w:tcW w:w="535" w:type="dxa"/>
          </w:tcPr>
          <w:p w14:paraId="653213F4"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4D346051"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Joyce Kwabea </w:t>
            </w:r>
          </w:p>
        </w:tc>
        <w:tc>
          <w:tcPr>
            <w:tcW w:w="2250" w:type="dxa"/>
          </w:tcPr>
          <w:p w14:paraId="6D5FD3BF"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0246310438</w:t>
            </w:r>
          </w:p>
        </w:tc>
      </w:tr>
      <w:tr w:rsidR="00A53E55" w:rsidRPr="008C3404" w14:paraId="4662DC0B" w14:textId="77777777" w:rsidTr="008175CD">
        <w:tc>
          <w:tcPr>
            <w:tcW w:w="535" w:type="dxa"/>
          </w:tcPr>
          <w:p w14:paraId="3141F33A"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4A1CC40C"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Alice Takyi </w:t>
            </w:r>
          </w:p>
        </w:tc>
        <w:tc>
          <w:tcPr>
            <w:tcW w:w="2250" w:type="dxa"/>
          </w:tcPr>
          <w:p w14:paraId="4C99E13E"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0261424313</w:t>
            </w:r>
          </w:p>
        </w:tc>
      </w:tr>
      <w:tr w:rsidR="00A53E55" w:rsidRPr="008C3404" w14:paraId="1B3EFB81" w14:textId="77777777" w:rsidTr="008175CD">
        <w:tc>
          <w:tcPr>
            <w:tcW w:w="535" w:type="dxa"/>
          </w:tcPr>
          <w:p w14:paraId="59A067A3"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9B4C9A7"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Matthew Kwame </w:t>
            </w:r>
          </w:p>
        </w:tc>
        <w:tc>
          <w:tcPr>
            <w:tcW w:w="2250" w:type="dxa"/>
          </w:tcPr>
          <w:p w14:paraId="27A90C06"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0265950189</w:t>
            </w:r>
          </w:p>
        </w:tc>
      </w:tr>
      <w:tr w:rsidR="00A53E55" w:rsidRPr="008C3404" w14:paraId="019313A4" w14:textId="77777777" w:rsidTr="008175CD">
        <w:tc>
          <w:tcPr>
            <w:tcW w:w="535" w:type="dxa"/>
          </w:tcPr>
          <w:p w14:paraId="5A43359D"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5F6CB940"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Georgina Agbedanu</w:t>
            </w:r>
          </w:p>
        </w:tc>
        <w:tc>
          <w:tcPr>
            <w:tcW w:w="2250" w:type="dxa"/>
          </w:tcPr>
          <w:p w14:paraId="690BB7B2"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0242358605</w:t>
            </w:r>
          </w:p>
        </w:tc>
      </w:tr>
      <w:tr w:rsidR="00A53E55" w:rsidRPr="008C3404" w14:paraId="5D582C91" w14:textId="77777777" w:rsidTr="008175CD">
        <w:tc>
          <w:tcPr>
            <w:tcW w:w="535" w:type="dxa"/>
          </w:tcPr>
          <w:p w14:paraId="0265243E"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D2C11B2"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Sadia Yakubu </w:t>
            </w:r>
          </w:p>
        </w:tc>
        <w:tc>
          <w:tcPr>
            <w:tcW w:w="2250" w:type="dxa"/>
          </w:tcPr>
          <w:p w14:paraId="1EAFE7B1"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0245627734</w:t>
            </w:r>
          </w:p>
        </w:tc>
      </w:tr>
      <w:tr w:rsidR="00A53E55" w:rsidRPr="008C3404" w14:paraId="21CDE48A" w14:textId="77777777" w:rsidTr="008175CD">
        <w:tc>
          <w:tcPr>
            <w:tcW w:w="535" w:type="dxa"/>
          </w:tcPr>
          <w:p w14:paraId="1AB2AA84"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53445CBF"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Charles Nelson</w:t>
            </w:r>
          </w:p>
        </w:tc>
        <w:tc>
          <w:tcPr>
            <w:tcW w:w="2250" w:type="dxa"/>
          </w:tcPr>
          <w:p w14:paraId="00A70094"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0237111333</w:t>
            </w:r>
          </w:p>
        </w:tc>
      </w:tr>
      <w:tr w:rsidR="00A53E55" w:rsidRPr="008C3404" w14:paraId="68AAF692" w14:textId="77777777" w:rsidTr="008175CD">
        <w:tc>
          <w:tcPr>
            <w:tcW w:w="535" w:type="dxa"/>
          </w:tcPr>
          <w:p w14:paraId="72C55381"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7216B3F"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Aboagye Richard </w:t>
            </w:r>
          </w:p>
        </w:tc>
        <w:tc>
          <w:tcPr>
            <w:tcW w:w="2250" w:type="dxa"/>
          </w:tcPr>
          <w:p w14:paraId="781C16FE"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0273291643</w:t>
            </w:r>
          </w:p>
        </w:tc>
      </w:tr>
      <w:tr w:rsidR="00A53E55" w:rsidRPr="008C3404" w14:paraId="20A1EE98" w14:textId="77777777" w:rsidTr="008175CD">
        <w:trPr>
          <w:trHeight w:val="260"/>
        </w:trPr>
        <w:tc>
          <w:tcPr>
            <w:tcW w:w="535" w:type="dxa"/>
          </w:tcPr>
          <w:p w14:paraId="01C23940"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131B098B"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 xml:space="preserve">Linda Enstie </w:t>
            </w:r>
          </w:p>
        </w:tc>
        <w:tc>
          <w:tcPr>
            <w:tcW w:w="2250" w:type="dxa"/>
          </w:tcPr>
          <w:p w14:paraId="0F49E34E"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0554772610</w:t>
            </w:r>
          </w:p>
        </w:tc>
      </w:tr>
      <w:tr w:rsidR="00A53E55" w:rsidRPr="008C3404" w14:paraId="7B629BDE" w14:textId="77777777" w:rsidTr="008175CD">
        <w:tc>
          <w:tcPr>
            <w:tcW w:w="535" w:type="dxa"/>
          </w:tcPr>
          <w:p w14:paraId="7F4B0D17"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D421D51" w14:textId="77777777" w:rsidR="00A53E55" w:rsidRPr="008C3404" w:rsidRDefault="00A53E55" w:rsidP="008175CD">
            <w:pPr>
              <w:jc w:val="both"/>
              <w:rPr>
                <w:rFonts w:asciiTheme="minorHAnsi" w:hAnsiTheme="minorHAnsi" w:cstheme="minorHAnsi"/>
                <w:sz w:val="18"/>
                <w:szCs w:val="18"/>
                <w:lang w:val="en-GB"/>
              </w:rPr>
            </w:pPr>
            <w:r w:rsidRPr="008C3404">
              <w:rPr>
                <w:rFonts w:asciiTheme="minorHAnsi" w:hAnsiTheme="minorHAnsi" w:cstheme="minorHAnsi"/>
                <w:sz w:val="18"/>
                <w:szCs w:val="18"/>
                <w:lang w:val="en-GB"/>
              </w:rPr>
              <w:t>Dora Oforiwaa</w:t>
            </w:r>
          </w:p>
        </w:tc>
        <w:tc>
          <w:tcPr>
            <w:tcW w:w="2250" w:type="dxa"/>
          </w:tcPr>
          <w:p w14:paraId="6C6BB744" w14:textId="77777777" w:rsidR="00A53E55" w:rsidRPr="008C3404" w:rsidRDefault="00A53E55" w:rsidP="008175CD">
            <w:pPr>
              <w:jc w:val="both"/>
              <w:rPr>
                <w:rFonts w:asciiTheme="minorHAnsi" w:hAnsiTheme="minorHAnsi" w:cstheme="minorHAnsi"/>
                <w:sz w:val="18"/>
                <w:szCs w:val="18"/>
              </w:rPr>
            </w:pPr>
            <w:r w:rsidRPr="008C3404">
              <w:rPr>
                <w:rFonts w:asciiTheme="minorHAnsi" w:hAnsiTheme="minorHAnsi" w:cstheme="minorHAnsi"/>
                <w:sz w:val="18"/>
                <w:szCs w:val="18"/>
              </w:rPr>
              <w:t>0574833971</w:t>
            </w:r>
          </w:p>
        </w:tc>
      </w:tr>
      <w:tr w:rsidR="00A53E55" w:rsidRPr="008C3404" w14:paraId="7775837E" w14:textId="77777777" w:rsidTr="008175CD">
        <w:tc>
          <w:tcPr>
            <w:tcW w:w="535" w:type="dxa"/>
          </w:tcPr>
          <w:p w14:paraId="110290B5"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2A762960" w14:textId="77777777" w:rsidR="00A53E55" w:rsidRPr="008C3404" w:rsidRDefault="00A53E55" w:rsidP="008175CD">
            <w:pPr>
              <w:jc w:val="both"/>
              <w:rPr>
                <w:rFonts w:asciiTheme="minorHAnsi" w:hAnsiTheme="minorHAnsi" w:cstheme="minorHAnsi"/>
                <w:sz w:val="18"/>
                <w:szCs w:val="18"/>
                <w:u w:val="single"/>
                <w:lang w:val="en-GB"/>
              </w:rPr>
            </w:pPr>
            <w:r w:rsidRPr="008C3404">
              <w:rPr>
                <w:rFonts w:asciiTheme="minorHAnsi" w:hAnsiTheme="minorHAnsi" w:cstheme="minorHAnsi"/>
                <w:sz w:val="18"/>
                <w:szCs w:val="18"/>
                <w:u w:val="single"/>
                <w:lang w:val="en-GB"/>
              </w:rPr>
              <w:t>Nhyira Mmoroso Washing bay</w:t>
            </w:r>
          </w:p>
          <w:p w14:paraId="121E1581"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Owner(Nii Okine)</w:t>
            </w:r>
          </w:p>
          <w:p w14:paraId="272BB03C"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Isaac Dadzie</w:t>
            </w:r>
          </w:p>
          <w:p w14:paraId="5214B461"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Akrofi Isaac</w:t>
            </w:r>
          </w:p>
          <w:p w14:paraId="7F58CB1F"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Kwaku Alex Sogah</w:t>
            </w:r>
          </w:p>
          <w:p w14:paraId="0C7554F5"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Kwaku Owusu</w:t>
            </w:r>
          </w:p>
          <w:p w14:paraId="0C48F5AD"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Kwesi Ibrahim</w:t>
            </w:r>
          </w:p>
          <w:p w14:paraId="6605A9F0"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Micheal Addo</w:t>
            </w:r>
          </w:p>
          <w:p w14:paraId="02554FF5"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Yaw Mensah</w:t>
            </w:r>
          </w:p>
          <w:p w14:paraId="1DE90F78"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Wisdom</w:t>
            </w:r>
          </w:p>
          <w:p w14:paraId="1103418B"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lastRenderedPageBreak/>
              <w:t>Abraham</w:t>
            </w:r>
          </w:p>
          <w:p w14:paraId="44F63EE6" w14:textId="77777777" w:rsidR="00A53E55" w:rsidRPr="008C3404" w:rsidRDefault="00A53E55" w:rsidP="0047132C">
            <w:pPr>
              <w:pStyle w:val="ListParagraph"/>
              <w:numPr>
                <w:ilvl w:val="0"/>
                <w:numId w:val="71"/>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Lydia Asante</w:t>
            </w:r>
          </w:p>
        </w:tc>
        <w:tc>
          <w:tcPr>
            <w:tcW w:w="2250" w:type="dxa"/>
          </w:tcPr>
          <w:p w14:paraId="35D7C962" w14:textId="77777777" w:rsidR="00A53E55" w:rsidRPr="008C3404" w:rsidRDefault="00A53E55" w:rsidP="008175CD">
            <w:pPr>
              <w:jc w:val="both"/>
              <w:rPr>
                <w:rFonts w:asciiTheme="minorHAnsi" w:hAnsiTheme="minorHAnsi" w:cstheme="minorHAnsi"/>
                <w:sz w:val="18"/>
                <w:szCs w:val="18"/>
              </w:rPr>
            </w:pPr>
          </w:p>
          <w:p w14:paraId="3255878C"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0541970000</w:t>
            </w:r>
          </w:p>
          <w:p w14:paraId="163DE2A0"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0262142350</w:t>
            </w:r>
          </w:p>
          <w:p w14:paraId="5F2BC2A7"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0268475517</w:t>
            </w:r>
          </w:p>
          <w:p w14:paraId="2CD77927"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0247529756</w:t>
            </w:r>
          </w:p>
          <w:p w14:paraId="614FAA01"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0264591106</w:t>
            </w:r>
          </w:p>
          <w:p w14:paraId="4839C43A"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0268989700</w:t>
            </w:r>
          </w:p>
          <w:p w14:paraId="6B29B311"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0541091050</w:t>
            </w:r>
          </w:p>
          <w:p w14:paraId="39C796C0"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0266740775</w:t>
            </w:r>
          </w:p>
          <w:p w14:paraId="38EF1C17"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0245879679</w:t>
            </w:r>
          </w:p>
          <w:p w14:paraId="48157E1D"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lastRenderedPageBreak/>
              <w:t>0265769906</w:t>
            </w:r>
          </w:p>
          <w:p w14:paraId="7B93FD9E" w14:textId="77777777" w:rsidR="00A53E55" w:rsidRPr="008C3404" w:rsidRDefault="00A53E55" w:rsidP="0047132C">
            <w:pPr>
              <w:pStyle w:val="ListParagraph"/>
              <w:numPr>
                <w:ilvl w:val="0"/>
                <w:numId w:val="72"/>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0244635879</w:t>
            </w:r>
          </w:p>
        </w:tc>
      </w:tr>
      <w:tr w:rsidR="00A53E55" w:rsidRPr="008C3404" w14:paraId="3A7160D5" w14:textId="77777777" w:rsidTr="008175CD">
        <w:tc>
          <w:tcPr>
            <w:tcW w:w="535" w:type="dxa"/>
          </w:tcPr>
          <w:p w14:paraId="72426498" w14:textId="77777777" w:rsidR="00A53E55" w:rsidRPr="008C3404" w:rsidRDefault="00A53E55" w:rsidP="0047132C">
            <w:pPr>
              <w:pStyle w:val="ListParagraph"/>
              <w:numPr>
                <w:ilvl w:val="0"/>
                <w:numId w:val="66"/>
              </w:numPr>
              <w:ind w:left="337"/>
              <w:rPr>
                <w:rFonts w:asciiTheme="minorHAnsi" w:hAnsiTheme="minorHAnsi" w:cstheme="minorHAnsi"/>
                <w:sz w:val="18"/>
                <w:szCs w:val="18"/>
              </w:rPr>
            </w:pPr>
          </w:p>
        </w:tc>
        <w:tc>
          <w:tcPr>
            <w:tcW w:w="5040" w:type="dxa"/>
          </w:tcPr>
          <w:p w14:paraId="781A03BE" w14:textId="77777777" w:rsidR="00A53E55" w:rsidRPr="008C3404" w:rsidRDefault="00A53E55" w:rsidP="008175CD">
            <w:pPr>
              <w:jc w:val="both"/>
              <w:rPr>
                <w:rFonts w:asciiTheme="minorHAnsi" w:hAnsiTheme="minorHAnsi" w:cstheme="minorHAnsi"/>
                <w:sz w:val="18"/>
                <w:szCs w:val="18"/>
                <w:u w:val="single"/>
                <w:lang w:val="en-GB"/>
              </w:rPr>
            </w:pPr>
            <w:r w:rsidRPr="008C3404">
              <w:rPr>
                <w:rFonts w:asciiTheme="minorHAnsi" w:hAnsiTheme="minorHAnsi" w:cstheme="minorHAnsi"/>
                <w:sz w:val="18"/>
                <w:szCs w:val="18"/>
                <w:u w:val="single"/>
                <w:lang w:val="en-GB"/>
              </w:rPr>
              <w:t>Taifa-Burkina Coop Taxi Rank</w:t>
            </w:r>
          </w:p>
          <w:p w14:paraId="190E78DA" w14:textId="77777777" w:rsidR="00A53E55" w:rsidRPr="008C3404" w:rsidRDefault="00A53E55" w:rsidP="0047132C">
            <w:pPr>
              <w:pStyle w:val="ListParagraph"/>
              <w:numPr>
                <w:ilvl w:val="0"/>
                <w:numId w:val="67"/>
              </w:numPr>
              <w:spacing w:line="300" w:lineRule="exact"/>
              <w:ind w:left="252"/>
              <w:jc w:val="both"/>
              <w:rPr>
                <w:rFonts w:asciiTheme="minorHAnsi" w:hAnsiTheme="minorHAnsi" w:cstheme="minorHAnsi"/>
                <w:sz w:val="18"/>
                <w:szCs w:val="18"/>
              </w:rPr>
            </w:pPr>
            <w:r w:rsidRPr="008C3404">
              <w:rPr>
                <w:rFonts w:asciiTheme="minorHAnsi" w:hAnsiTheme="minorHAnsi" w:cstheme="minorHAnsi"/>
                <w:sz w:val="18"/>
                <w:szCs w:val="18"/>
              </w:rPr>
              <w:t>Stephen Kobina (President)</w:t>
            </w:r>
          </w:p>
          <w:p w14:paraId="5B3EFB2A" w14:textId="77777777" w:rsidR="00A53E55" w:rsidRPr="008C3404" w:rsidRDefault="00A53E55" w:rsidP="0047132C">
            <w:pPr>
              <w:pStyle w:val="ListParagraph"/>
              <w:numPr>
                <w:ilvl w:val="0"/>
                <w:numId w:val="67"/>
              </w:numPr>
              <w:spacing w:line="300" w:lineRule="exact"/>
              <w:ind w:left="252"/>
              <w:jc w:val="both"/>
              <w:rPr>
                <w:rFonts w:asciiTheme="minorHAnsi" w:hAnsiTheme="minorHAnsi" w:cstheme="minorHAnsi"/>
                <w:sz w:val="18"/>
                <w:szCs w:val="18"/>
              </w:rPr>
            </w:pPr>
            <w:r w:rsidRPr="008C3404">
              <w:rPr>
                <w:rFonts w:asciiTheme="minorHAnsi" w:hAnsiTheme="minorHAnsi" w:cstheme="minorHAnsi"/>
                <w:sz w:val="18"/>
                <w:szCs w:val="18"/>
              </w:rPr>
              <w:t>Abraham Ajapong (Vice President)</w:t>
            </w:r>
          </w:p>
          <w:p w14:paraId="1A366E66" w14:textId="77777777" w:rsidR="00A53E55" w:rsidRPr="008C3404" w:rsidRDefault="00A53E55" w:rsidP="0047132C">
            <w:pPr>
              <w:pStyle w:val="ListParagraph"/>
              <w:numPr>
                <w:ilvl w:val="0"/>
                <w:numId w:val="67"/>
              </w:numPr>
              <w:spacing w:line="300" w:lineRule="exact"/>
              <w:ind w:left="252"/>
              <w:jc w:val="both"/>
              <w:rPr>
                <w:rFonts w:asciiTheme="minorHAnsi" w:hAnsiTheme="minorHAnsi" w:cstheme="minorHAnsi"/>
                <w:sz w:val="18"/>
                <w:szCs w:val="18"/>
              </w:rPr>
            </w:pPr>
            <w:r w:rsidRPr="008C3404">
              <w:rPr>
                <w:rFonts w:asciiTheme="minorHAnsi" w:hAnsiTheme="minorHAnsi" w:cstheme="minorHAnsi"/>
                <w:sz w:val="18"/>
                <w:szCs w:val="18"/>
              </w:rPr>
              <w:t>Morgan Duah (Discipline)</w:t>
            </w:r>
          </w:p>
          <w:p w14:paraId="3536075D" w14:textId="77777777" w:rsidR="00A53E55" w:rsidRPr="008C3404" w:rsidRDefault="00A53E55" w:rsidP="0047132C">
            <w:pPr>
              <w:pStyle w:val="ListParagraph"/>
              <w:numPr>
                <w:ilvl w:val="0"/>
                <w:numId w:val="67"/>
              </w:numPr>
              <w:spacing w:line="300" w:lineRule="exact"/>
              <w:ind w:left="252"/>
              <w:jc w:val="both"/>
              <w:rPr>
                <w:rFonts w:asciiTheme="minorHAnsi" w:hAnsiTheme="minorHAnsi" w:cstheme="minorHAnsi"/>
                <w:sz w:val="18"/>
                <w:szCs w:val="18"/>
              </w:rPr>
            </w:pPr>
            <w:r w:rsidRPr="008C3404">
              <w:rPr>
                <w:rFonts w:asciiTheme="minorHAnsi" w:hAnsiTheme="minorHAnsi" w:cstheme="minorHAnsi"/>
                <w:sz w:val="18"/>
                <w:szCs w:val="18"/>
              </w:rPr>
              <w:t>Seth Smith (Welfare)</w:t>
            </w:r>
          </w:p>
          <w:p w14:paraId="74C5391F" w14:textId="77777777" w:rsidR="00A53E55" w:rsidRPr="008C3404" w:rsidRDefault="00A53E55" w:rsidP="0047132C">
            <w:pPr>
              <w:pStyle w:val="ListParagraph"/>
              <w:numPr>
                <w:ilvl w:val="0"/>
                <w:numId w:val="67"/>
              </w:numPr>
              <w:spacing w:line="300" w:lineRule="exact"/>
              <w:ind w:left="252"/>
              <w:jc w:val="both"/>
              <w:rPr>
                <w:rFonts w:asciiTheme="minorHAnsi" w:hAnsiTheme="minorHAnsi" w:cstheme="minorHAnsi"/>
                <w:sz w:val="18"/>
                <w:szCs w:val="18"/>
              </w:rPr>
            </w:pPr>
            <w:r w:rsidRPr="008C3404">
              <w:rPr>
                <w:rFonts w:asciiTheme="minorHAnsi" w:hAnsiTheme="minorHAnsi" w:cstheme="minorHAnsi"/>
                <w:sz w:val="18"/>
                <w:szCs w:val="18"/>
              </w:rPr>
              <w:t xml:space="preserve">Emmanuel Donkor (Assistant Welfare) </w:t>
            </w:r>
          </w:p>
          <w:p w14:paraId="4D2D5F42" w14:textId="77777777" w:rsidR="00A53E55" w:rsidRPr="008C3404" w:rsidRDefault="00A53E55" w:rsidP="008175CD">
            <w:pPr>
              <w:pStyle w:val="ListParagraph"/>
              <w:spacing w:line="300" w:lineRule="exact"/>
              <w:ind w:left="252"/>
              <w:jc w:val="both"/>
              <w:rPr>
                <w:rFonts w:asciiTheme="minorHAnsi" w:hAnsiTheme="minorHAnsi" w:cstheme="minorHAnsi"/>
                <w:sz w:val="18"/>
                <w:szCs w:val="18"/>
              </w:rPr>
            </w:pPr>
          </w:p>
          <w:p w14:paraId="60AC50B3" w14:textId="77777777" w:rsidR="00A53E55" w:rsidRPr="008C3404" w:rsidRDefault="00A53E55" w:rsidP="008175CD">
            <w:pPr>
              <w:pStyle w:val="ListParagraph"/>
              <w:spacing w:line="300" w:lineRule="exact"/>
              <w:ind w:left="252"/>
              <w:jc w:val="both"/>
              <w:rPr>
                <w:rFonts w:asciiTheme="minorHAnsi" w:hAnsiTheme="minorHAnsi" w:cstheme="minorHAnsi"/>
                <w:sz w:val="18"/>
                <w:szCs w:val="18"/>
                <w:u w:val="single"/>
              </w:rPr>
            </w:pPr>
            <w:r w:rsidRPr="008C3404">
              <w:rPr>
                <w:rFonts w:asciiTheme="minorHAnsi" w:hAnsiTheme="minorHAnsi" w:cstheme="minorHAnsi"/>
                <w:sz w:val="18"/>
                <w:szCs w:val="18"/>
                <w:u w:val="single"/>
              </w:rPr>
              <w:t>Other Members</w:t>
            </w:r>
          </w:p>
          <w:p w14:paraId="4DA0C82E"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Nelson Aziaga</w:t>
            </w:r>
          </w:p>
          <w:p w14:paraId="2C2C6ECB"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Kodjo Godo</w:t>
            </w:r>
          </w:p>
          <w:p w14:paraId="3FA332AB"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Kweku Oppong</w:t>
            </w:r>
          </w:p>
          <w:p w14:paraId="72DBAA8D"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Ebenezer Sackey</w:t>
            </w:r>
          </w:p>
          <w:p w14:paraId="702ADAA8"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Stephen Nana Kwame Boadi</w:t>
            </w:r>
          </w:p>
          <w:p w14:paraId="37134D8D"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Stephen Narh</w:t>
            </w:r>
          </w:p>
          <w:p w14:paraId="7A92F110"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rPr>
            </w:pPr>
            <w:r w:rsidRPr="008C3404">
              <w:rPr>
                <w:rFonts w:asciiTheme="minorHAnsi" w:hAnsiTheme="minorHAnsi" w:cstheme="minorHAnsi"/>
                <w:sz w:val="18"/>
                <w:szCs w:val="18"/>
              </w:rPr>
              <w:t>Collins Boakye</w:t>
            </w:r>
          </w:p>
          <w:p w14:paraId="7236E0A8" w14:textId="77777777" w:rsidR="00A53E55" w:rsidRPr="008C3404" w:rsidRDefault="00A53E55" w:rsidP="0047132C">
            <w:pPr>
              <w:pStyle w:val="ListParagraph"/>
              <w:numPr>
                <w:ilvl w:val="0"/>
                <w:numId w:val="69"/>
              </w:numPr>
              <w:spacing w:line="276" w:lineRule="auto"/>
              <w:ind w:left="252"/>
              <w:jc w:val="both"/>
              <w:rPr>
                <w:rFonts w:asciiTheme="minorHAnsi" w:hAnsiTheme="minorHAnsi" w:cstheme="minorHAnsi"/>
                <w:sz w:val="18"/>
                <w:szCs w:val="18"/>
                <w:u w:val="single"/>
              </w:rPr>
            </w:pPr>
            <w:r w:rsidRPr="008C3404">
              <w:rPr>
                <w:rFonts w:asciiTheme="minorHAnsi" w:hAnsiTheme="minorHAnsi" w:cstheme="minorHAnsi"/>
                <w:sz w:val="18"/>
                <w:szCs w:val="18"/>
              </w:rPr>
              <w:t>Kofi Aboagye</w:t>
            </w:r>
          </w:p>
        </w:tc>
        <w:tc>
          <w:tcPr>
            <w:tcW w:w="2250" w:type="dxa"/>
          </w:tcPr>
          <w:p w14:paraId="3E5571F6" w14:textId="77777777" w:rsidR="00A53E55" w:rsidRPr="008C3404" w:rsidRDefault="00A53E55" w:rsidP="008175CD">
            <w:pPr>
              <w:jc w:val="both"/>
              <w:rPr>
                <w:rFonts w:asciiTheme="minorHAnsi" w:hAnsiTheme="minorHAnsi" w:cstheme="minorHAnsi"/>
                <w:sz w:val="18"/>
                <w:szCs w:val="18"/>
              </w:rPr>
            </w:pPr>
          </w:p>
          <w:p w14:paraId="6F01B79E" w14:textId="77777777" w:rsidR="00A53E55" w:rsidRPr="008C3404" w:rsidRDefault="00A53E55" w:rsidP="0047132C">
            <w:pPr>
              <w:pStyle w:val="ListParagraph"/>
              <w:numPr>
                <w:ilvl w:val="0"/>
                <w:numId w:val="68"/>
              </w:numPr>
              <w:spacing w:line="360"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0207706970</w:t>
            </w:r>
          </w:p>
          <w:p w14:paraId="2FEE0CA7" w14:textId="77777777" w:rsidR="00A53E55" w:rsidRPr="008C3404" w:rsidRDefault="00A53E55" w:rsidP="0047132C">
            <w:pPr>
              <w:pStyle w:val="ListParagraph"/>
              <w:numPr>
                <w:ilvl w:val="0"/>
                <w:numId w:val="68"/>
              </w:numPr>
              <w:spacing w:line="360"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0278271919</w:t>
            </w:r>
          </w:p>
          <w:p w14:paraId="5A683E01" w14:textId="77777777" w:rsidR="00A53E55" w:rsidRPr="008C3404" w:rsidRDefault="00A53E55" w:rsidP="0047132C">
            <w:pPr>
              <w:pStyle w:val="ListParagraph"/>
              <w:numPr>
                <w:ilvl w:val="0"/>
                <w:numId w:val="68"/>
              </w:numPr>
              <w:spacing w:line="360"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0277301739</w:t>
            </w:r>
          </w:p>
          <w:p w14:paraId="6C1F964F" w14:textId="77777777" w:rsidR="00A53E55" w:rsidRPr="008C3404" w:rsidRDefault="00A53E55" w:rsidP="0047132C">
            <w:pPr>
              <w:pStyle w:val="ListParagraph"/>
              <w:numPr>
                <w:ilvl w:val="0"/>
                <w:numId w:val="68"/>
              </w:numPr>
              <w:spacing w:line="360"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0275987599</w:t>
            </w:r>
          </w:p>
          <w:p w14:paraId="12D64EC3" w14:textId="77777777" w:rsidR="00A53E55" w:rsidRPr="008C3404" w:rsidRDefault="00A53E55" w:rsidP="0047132C">
            <w:pPr>
              <w:pStyle w:val="ListParagraph"/>
              <w:numPr>
                <w:ilvl w:val="0"/>
                <w:numId w:val="68"/>
              </w:numPr>
              <w:spacing w:line="360"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0243721229</w:t>
            </w:r>
          </w:p>
          <w:p w14:paraId="42983E45" w14:textId="77777777" w:rsidR="00A53E55" w:rsidRPr="008C3404" w:rsidRDefault="00A53E55" w:rsidP="008175CD">
            <w:pPr>
              <w:jc w:val="both"/>
              <w:rPr>
                <w:rFonts w:asciiTheme="minorHAnsi" w:hAnsiTheme="minorHAnsi" w:cstheme="minorHAnsi"/>
                <w:sz w:val="18"/>
                <w:szCs w:val="18"/>
              </w:rPr>
            </w:pPr>
          </w:p>
          <w:p w14:paraId="6599B614" w14:textId="77777777" w:rsidR="00A53E55" w:rsidRPr="008C3404" w:rsidRDefault="00A53E55" w:rsidP="008175CD">
            <w:pPr>
              <w:jc w:val="both"/>
              <w:rPr>
                <w:rFonts w:asciiTheme="minorHAnsi" w:hAnsiTheme="minorHAnsi" w:cstheme="minorHAnsi"/>
                <w:sz w:val="18"/>
                <w:szCs w:val="18"/>
              </w:rPr>
            </w:pPr>
          </w:p>
          <w:p w14:paraId="54EB1560" w14:textId="77777777" w:rsidR="00A53E55" w:rsidRPr="008C3404" w:rsidRDefault="00A53E55" w:rsidP="008175CD">
            <w:pPr>
              <w:spacing w:line="276" w:lineRule="auto"/>
              <w:jc w:val="both"/>
              <w:rPr>
                <w:rFonts w:asciiTheme="minorHAnsi" w:hAnsiTheme="minorHAnsi" w:cstheme="minorHAnsi"/>
                <w:sz w:val="18"/>
                <w:szCs w:val="18"/>
              </w:rPr>
            </w:pPr>
          </w:p>
          <w:p w14:paraId="599FE43B"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0242354026</w:t>
            </w:r>
          </w:p>
          <w:p w14:paraId="66039BE6"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0274128449</w:t>
            </w:r>
          </w:p>
          <w:p w14:paraId="3380B90C"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0240496800</w:t>
            </w:r>
          </w:p>
          <w:p w14:paraId="6C47C9D0"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0546136095</w:t>
            </w:r>
          </w:p>
          <w:p w14:paraId="19162335"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0272503050</w:t>
            </w:r>
          </w:p>
          <w:p w14:paraId="01515870"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0266258487</w:t>
            </w:r>
          </w:p>
          <w:p w14:paraId="28BA6C4C"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0268121247</w:t>
            </w:r>
          </w:p>
          <w:p w14:paraId="12D96E83" w14:textId="77777777" w:rsidR="00A53E55" w:rsidRPr="008C3404" w:rsidRDefault="00A53E55" w:rsidP="0047132C">
            <w:pPr>
              <w:pStyle w:val="ListParagraph"/>
              <w:numPr>
                <w:ilvl w:val="0"/>
                <w:numId w:val="70"/>
              </w:numPr>
              <w:spacing w:line="276" w:lineRule="auto"/>
              <w:ind w:left="342"/>
              <w:jc w:val="both"/>
              <w:rPr>
                <w:rFonts w:asciiTheme="minorHAnsi" w:hAnsiTheme="minorHAnsi" w:cstheme="minorHAnsi"/>
                <w:sz w:val="18"/>
                <w:szCs w:val="18"/>
              </w:rPr>
            </w:pPr>
            <w:r w:rsidRPr="008C3404">
              <w:rPr>
                <w:rFonts w:asciiTheme="minorHAnsi" w:hAnsiTheme="minorHAnsi" w:cstheme="minorHAnsi"/>
                <w:sz w:val="18"/>
                <w:szCs w:val="18"/>
              </w:rPr>
              <w:t>0547208055</w:t>
            </w:r>
          </w:p>
        </w:tc>
      </w:tr>
    </w:tbl>
    <w:p w14:paraId="2A9CA748" w14:textId="1C39FBB9" w:rsidR="00A53E55" w:rsidRPr="008C3404" w:rsidRDefault="00A53E55" w:rsidP="00A53E55">
      <w:pPr>
        <w:pStyle w:val="Style8"/>
        <w:rPr>
          <w:rFonts w:asciiTheme="minorHAnsi" w:hAnsiTheme="minorHAnsi" w:cstheme="minorHAnsi"/>
        </w:rPr>
      </w:pPr>
    </w:p>
    <w:p w14:paraId="777AAA97" w14:textId="48520A10" w:rsidR="00DF64FC" w:rsidRPr="008C3404" w:rsidRDefault="00DF64FC" w:rsidP="00A53E55">
      <w:pPr>
        <w:pStyle w:val="Style8"/>
        <w:rPr>
          <w:rFonts w:asciiTheme="minorHAnsi" w:hAnsiTheme="minorHAnsi" w:cstheme="minorHAnsi"/>
        </w:rPr>
      </w:pPr>
    </w:p>
    <w:p w14:paraId="0E58F643" w14:textId="21E138F3" w:rsidR="00726A69" w:rsidRPr="008C3404" w:rsidRDefault="00726A69" w:rsidP="00A53E55">
      <w:pPr>
        <w:pStyle w:val="Style8"/>
        <w:rPr>
          <w:rFonts w:asciiTheme="minorHAnsi" w:hAnsiTheme="minorHAnsi" w:cstheme="minorHAnsi"/>
        </w:rPr>
      </w:pPr>
    </w:p>
    <w:p w14:paraId="58527826" w14:textId="77777777" w:rsidR="00726A69" w:rsidRPr="008C3404" w:rsidRDefault="00726A69" w:rsidP="00A53E55">
      <w:pPr>
        <w:pStyle w:val="Style8"/>
        <w:rPr>
          <w:rFonts w:asciiTheme="minorHAnsi" w:hAnsiTheme="minorHAnsi" w:cstheme="minorHAnsi"/>
        </w:rPr>
      </w:pPr>
    </w:p>
    <w:p w14:paraId="3235C14E" w14:textId="0DD61648" w:rsidR="00726A69" w:rsidRPr="008C3404" w:rsidRDefault="00726A69" w:rsidP="00726A69">
      <w:pPr>
        <w:rPr>
          <w:b/>
          <w:lang w:val="en-GB"/>
        </w:rPr>
      </w:pPr>
      <w:r w:rsidRPr="008C3404">
        <w:rPr>
          <w:b/>
          <w:lang w:val="en-GB"/>
        </w:rPr>
        <w:t>INSTITUTIONS, CONSULTANTS, CONTRACTORS CONSULTED</w:t>
      </w:r>
    </w:p>
    <w:tbl>
      <w:tblPr>
        <w:tblW w:w="10230" w:type="dxa"/>
        <w:tblInd w:w="-4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970"/>
        <w:gridCol w:w="3093"/>
        <w:gridCol w:w="2355"/>
        <w:gridCol w:w="1812"/>
      </w:tblGrid>
      <w:tr w:rsidR="008C3404" w:rsidRPr="008C3404" w14:paraId="1B0356C9" w14:textId="77777777" w:rsidTr="00694D4D">
        <w:trPr>
          <w:trHeight w:val="480"/>
        </w:trPr>
        <w:tc>
          <w:tcPr>
            <w:tcW w:w="2970" w:type="dxa"/>
          </w:tcPr>
          <w:p w14:paraId="572FF11F" w14:textId="77777777" w:rsidR="00DF64FC" w:rsidRPr="008C3404" w:rsidRDefault="00DF64FC" w:rsidP="00C54FA5">
            <w:pPr>
              <w:jc w:val="both"/>
              <w:rPr>
                <w:rFonts w:eastAsia="Times New Roman" w:cs="Calibri"/>
                <w:b/>
                <w:sz w:val="20"/>
                <w:szCs w:val="20"/>
                <w:lang w:val="en-GB"/>
              </w:rPr>
            </w:pPr>
            <w:r w:rsidRPr="008C3404">
              <w:rPr>
                <w:rFonts w:eastAsia="Times New Roman" w:cs="Calibri"/>
                <w:b/>
                <w:sz w:val="20"/>
                <w:szCs w:val="20"/>
                <w:lang w:val="en-GB"/>
              </w:rPr>
              <w:t>Stakeholder</w:t>
            </w:r>
          </w:p>
        </w:tc>
        <w:tc>
          <w:tcPr>
            <w:tcW w:w="3093" w:type="dxa"/>
          </w:tcPr>
          <w:p w14:paraId="6542292C" w14:textId="77777777" w:rsidR="00DF64FC" w:rsidRPr="008C3404" w:rsidRDefault="00DF64FC" w:rsidP="00C54FA5">
            <w:pPr>
              <w:jc w:val="both"/>
              <w:rPr>
                <w:rFonts w:eastAsia="Times New Roman" w:cs="Calibri"/>
                <w:b/>
                <w:sz w:val="20"/>
                <w:szCs w:val="20"/>
                <w:lang w:val="en-GB"/>
              </w:rPr>
            </w:pPr>
            <w:r w:rsidRPr="008C3404">
              <w:rPr>
                <w:rFonts w:eastAsia="Times New Roman" w:cs="Calibri"/>
                <w:b/>
                <w:sz w:val="20"/>
                <w:szCs w:val="20"/>
                <w:lang w:val="en-GB"/>
              </w:rPr>
              <w:t>Contact Person</w:t>
            </w:r>
          </w:p>
        </w:tc>
        <w:tc>
          <w:tcPr>
            <w:tcW w:w="2355" w:type="dxa"/>
          </w:tcPr>
          <w:p w14:paraId="363260F1" w14:textId="77777777" w:rsidR="00DF64FC" w:rsidRPr="008C3404" w:rsidRDefault="00DF64FC" w:rsidP="00C54FA5">
            <w:pPr>
              <w:jc w:val="both"/>
              <w:rPr>
                <w:rFonts w:eastAsia="Times New Roman" w:cs="Calibri"/>
                <w:b/>
                <w:sz w:val="20"/>
                <w:szCs w:val="20"/>
                <w:lang w:val="en-GB"/>
              </w:rPr>
            </w:pPr>
            <w:r w:rsidRPr="008C3404">
              <w:rPr>
                <w:rFonts w:eastAsia="Times New Roman" w:cs="Calibri"/>
                <w:b/>
                <w:sz w:val="20"/>
                <w:szCs w:val="20"/>
                <w:lang w:val="en-GB"/>
              </w:rPr>
              <w:t>Role</w:t>
            </w:r>
          </w:p>
        </w:tc>
        <w:tc>
          <w:tcPr>
            <w:tcW w:w="1812" w:type="dxa"/>
          </w:tcPr>
          <w:p w14:paraId="45BDBCDD" w14:textId="77777777" w:rsidR="00DF64FC" w:rsidRPr="008C3404" w:rsidRDefault="00DF64FC" w:rsidP="00C54FA5">
            <w:pPr>
              <w:jc w:val="both"/>
              <w:rPr>
                <w:rFonts w:eastAsia="Times New Roman" w:cs="Calibri"/>
                <w:b/>
                <w:sz w:val="20"/>
                <w:szCs w:val="20"/>
                <w:lang w:val="en-GB"/>
              </w:rPr>
            </w:pPr>
            <w:r w:rsidRPr="008C3404">
              <w:rPr>
                <w:rFonts w:eastAsia="Times New Roman" w:cs="Calibri"/>
                <w:b/>
                <w:sz w:val="20"/>
                <w:szCs w:val="20"/>
                <w:lang w:val="en-GB"/>
              </w:rPr>
              <w:t>Contact number</w:t>
            </w:r>
          </w:p>
        </w:tc>
      </w:tr>
      <w:tr w:rsidR="008C3404" w:rsidRPr="008C3404" w14:paraId="1EA09A56" w14:textId="77777777" w:rsidTr="00694D4D">
        <w:trPr>
          <w:trHeight w:val="1189"/>
        </w:trPr>
        <w:tc>
          <w:tcPr>
            <w:tcW w:w="2970" w:type="dxa"/>
          </w:tcPr>
          <w:p w14:paraId="6A251118" w14:textId="77777777" w:rsidR="00DF64FC" w:rsidRPr="008C3404" w:rsidRDefault="00DF64FC" w:rsidP="00C54FA5">
            <w:pPr>
              <w:jc w:val="both"/>
              <w:rPr>
                <w:rFonts w:eastAsia="Times New Roman" w:cs="Calibri"/>
                <w:b/>
                <w:sz w:val="20"/>
                <w:szCs w:val="20"/>
                <w:lang w:val="en-GB"/>
              </w:rPr>
            </w:pPr>
            <w:r w:rsidRPr="008C3404">
              <w:rPr>
                <w:rFonts w:cs="Calibri"/>
                <w:sz w:val="20"/>
                <w:szCs w:val="20"/>
                <w:lang w:val="en-GB"/>
              </w:rPr>
              <w:t>Ministry of Local Government and Rural Development/ Project Coordinating</w:t>
            </w:r>
          </w:p>
        </w:tc>
        <w:tc>
          <w:tcPr>
            <w:tcW w:w="3093" w:type="dxa"/>
          </w:tcPr>
          <w:p w14:paraId="2B0DA8C7" w14:textId="77777777" w:rsidR="00DF64FC" w:rsidRPr="008C3404" w:rsidRDefault="00DF64FC" w:rsidP="00C54FA5">
            <w:pPr>
              <w:jc w:val="both"/>
              <w:rPr>
                <w:rFonts w:eastAsia="Times New Roman" w:cs="Calibri"/>
                <w:sz w:val="20"/>
                <w:szCs w:val="20"/>
                <w:lang w:val="en-GB"/>
              </w:rPr>
            </w:pPr>
            <w:r w:rsidRPr="008C3404">
              <w:rPr>
                <w:rFonts w:eastAsia="Times New Roman" w:cs="Calibri"/>
                <w:sz w:val="20"/>
                <w:szCs w:val="20"/>
                <w:lang w:val="en-GB"/>
              </w:rPr>
              <w:t>George Awudi</w:t>
            </w:r>
          </w:p>
        </w:tc>
        <w:tc>
          <w:tcPr>
            <w:tcW w:w="2355" w:type="dxa"/>
          </w:tcPr>
          <w:p w14:paraId="461092B7" w14:textId="77777777" w:rsidR="00DF64FC" w:rsidRPr="008C3404" w:rsidRDefault="00DF64FC" w:rsidP="00C54FA5">
            <w:pPr>
              <w:jc w:val="both"/>
              <w:rPr>
                <w:rFonts w:eastAsia="Times New Roman" w:cs="Calibri"/>
                <w:sz w:val="20"/>
                <w:szCs w:val="20"/>
                <w:lang w:val="en-GB"/>
              </w:rPr>
            </w:pPr>
            <w:r w:rsidRPr="008C3404">
              <w:rPr>
                <w:rFonts w:eastAsia="Times New Roman" w:cs="Calibri"/>
                <w:sz w:val="20"/>
                <w:szCs w:val="20"/>
                <w:lang w:val="en-GB"/>
              </w:rPr>
              <w:t>Safeguard Specialist</w:t>
            </w:r>
          </w:p>
        </w:tc>
        <w:tc>
          <w:tcPr>
            <w:tcW w:w="1812" w:type="dxa"/>
          </w:tcPr>
          <w:p w14:paraId="04D947B5" w14:textId="77777777" w:rsidR="00DF64FC" w:rsidRPr="008C3404" w:rsidRDefault="00DF64FC" w:rsidP="00C54FA5">
            <w:pPr>
              <w:jc w:val="both"/>
              <w:rPr>
                <w:rFonts w:eastAsia="Times New Roman" w:cs="Calibri"/>
                <w:sz w:val="20"/>
                <w:szCs w:val="20"/>
                <w:lang w:val="en-GB"/>
              </w:rPr>
            </w:pPr>
            <w:r w:rsidRPr="008C3404">
              <w:rPr>
                <w:rFonts w:eastAsia="Times New Roman" w:cs="Calibri"/>
                <w:sz w:val="20"/>
                <w:szCs w:val="20"/>
                <w:lang w:val="en-GB"/>
              </w:rPr>
              <w:t>0506152780</w:t>
            </w:r>
          </w:p>
        </w:tc>
      </w:tr>
      <w:tr w:rsidR="008C3404" w:rsidRPr="008C3404" w14:paraId="26967CB1" w14:textId="77777777" w:rsidTr="00694D4D">
        <w:trPr>
          <w:trHeight w:val="1269"/>
        </w:trPr>
        <w:tc>
          <w:tcPr>
            <w:tcW w:w="2970" w:type="dxa"/>
          </w:tcPr>
          <w:p w14:paraId="124D95D5" w14:textId="77777777" w:rsidR="00DF64FC" w:rsidRPr="008C3404" w:rsidRDefault="00DF64FC" w:rsidP="00C54FA5">
            <w:pPr>
              <w:jc w:val="both"/>
              <w:rPr>
                <w:rFonts w:eastAsia="Times New Roman" w:cs="Calibri"/>
                <w:sz w:val="20"/>
                <w:szCs w:val="20"/>
                <w:lang w:val="en-GB"/>
              </w:rPr>
            </w:pPr>
            <w:r w:rsidRPr="008C3404">
              <w:rPr>
                <w:rFonts w:eastAsia="Times New Roman" w:cs="Calibri"/>
                <w:sz w:val="20"/>
                <w:szCs w:val="20"/>
                <w:lang w:val="en-GB"/>
              </w:rPr>
              <w:t>GEMA</w:t>
            </w:r>
          </w:p>
        </w:tc>
        <w:tc>
          <w:tcPr>
            <w:tcW w:w="3093" w:type="dxa"/>
          </w:tcPr>
          <w:p w14:paraId="4579D5E2" w14:textId="77777777" w:rsidR="00DF64FC" w:rsidRPr="008C3404" w:rsidRDefault="00DF64FC" w:rsidP="0047132C">
            <w:pPr>
              <w:pStyle w:val="ListParagraph"/>
              <w:numPr>
                <w:ilvl w:val="0"/>
                <w:numId w:val="74"/>
              </w:numPr>
              <w:spacing w:line="300" w:lineRule="exact"/>
              <w:ind w:left="228" w:hanging="180"/>
              <w:jc w:val="both"/>
              <w:rPr>
                <w:rFonts w:cs="Calibri"/>
                <w:sz w:val="20"/>
                <w:szCs w:val="20"/>
              </w:rPr>
            </w:pPr>
            <w:r w:rsidRPr="008C3404">
              <w:rPr>
                <w:rFonts w:cs="Calibri"/>
                <w:sz w:val="20"/>
                <w:szCs w:val="20"/>
              </w:rPr>
              <w:t>Mr Derick Tata- Anku</w:t>
            </w:r>
          </w:p>
          <w:p w14:paraId="6E0F2035" w14:textId="77777777" w:rsidR="00DF64FC" w:rsidRPr="008C3404" w:rsidRDefault="00DF64FC" w:rsidP="00C54FA5">
            <w:pPr>
              <w:ind w:left="48"/>
              <w:jc w:val="both"/>
              <w:rPr>
                <w:rFonts w:eastAsia="Times New Roman" w:cs="Calibri"/>
                <w:sz w:val="20"/>
                <w:szCs w:val="20"/>
                <w:lang w:val="en-GB"/>
              </w:rPr>
            </w:pPr>
          </w:p>
          <w:p w14:paraId="55537AAD" w14:textId="77777777" w:rsidR="00DF64FC" w:rsidRPr="008C3404" w:rsidRDefault="00DF64FC" w:rsidP="00C54FA5">
            <w:pPr>
              <w:ind w:left="48"/>
              <w:jc w:val="both"/>
              <w:rPr>
                <w:rFonts w:eastAsia="Times New Roman" w:cs="Calibri"/>
                <w:sz w:val="20"/>
                <w:szCs w:val="20"/>
                <w:lang w:val="en-GB"/>
              </w:rPr>
            </w:pPr>
          </w:p>
          <w:p w14:paraId="7E962E90" w14:textId="77777777" w:rsidR="00DF64FC" w:rsidRPr="008C3404" w:rsidRDefault="00DF64FC" w:rsidP="00C54FA5">
            <w:pPr>
              <w:ind w:left="48"/>
              <w:jc w:val="both"/>
              <w:rPr>
                <w:rFonts w:eastAsia="Times New Roman" w:cs="Calibri"/>
                <w:sz w:val="20"/>
                <w:szCs w:val="20"/>
                <w:lang w:val="en-GB"/>
              </w:rPr>
            </w:pPr>
          </w:p>
          <w:p w14:paraId="628543D8" w14:textId="77777777" w:rsidR="00DF64FC" w:rsidRPr="008C3404" w:rsidRDefault="00DF64FC" w:rsidP="00C54FA5">
            <w:pPr>
              <w:ind w:left="48"/>
              <w:jc w:val="both"/>
              <w:rPr>
                <w:rFonts w:eastAsia="Times New Roman" w:cs="Calibri"/>
                <w:sz w:val="20"/>
                <w:szCs w:val="20"/>
                <w:lang w:val="en-GB"/>
              </w:rPr>
            </w:pPr>
          </w:p>
          <w:p w14:paraId="2D88A749" w14:textId="77777777" w:rsidR="00DF64FC" w:rsidRPr="008C3404" w:rsidRDefault="00DF64FC" w:rsidP="0047132C">
            <w:pPr>
              <w:pStyle w:val="ListParagraph"/>
              <w:numPr>
                <w:ilvl w:val="0"/>
                <w:numId w:val="74"/>
              </w:numPr>
              <w:spacing w:line="300" w:lineRule="exact"/>
              <w:ind w:left="228" w:hanging="180"/>
              <w:jc w:val="both"/>
              <w:rPr>
                <w:rFonts w:cs="Calibri"/>
                <w:sz w:val="20"/>
                <w:szCs w:val="20"/>
              </w:rPr>
            </w:pPr>
            <w:r w:rsidRPr="008C3404">
              <w:rPr>
                <w:rFonts w:cs="Calibri"/>
                <w:sz w:val="20"/>
                <w:szCs w:val="20"/>
              </w:rPr>
              <w:t>Mr. Justin Tsogbe Glover</w:t>
            </w:r>
          </w:p>
        </w:tc>
        <w:tc>
          <w:tcPr>
            <w:tcW w:w="2355" w:type="dxa"/>
          </w:tcPr>
          <w:p w14:paraId="6E8671FC" w14:textId="77777777" w:rsidR="00DF64FC" w:rsidRPr="008C3404" w:rsidRDefault="00DF64FC" w:rsidP="0047132C">
            <w:pPr>
              <w:pStyle w:val="ListParagraph"/>
              <w:numPr>
                <w:ilvl w:val="0"/>
                <w:numId w:val="75"/>
              </w:numPr>
              <w:spacing w:line="300" w:lineRule="exact"/>
              <w:ind w:left="48" w:hanging="100"/>
              <w:jc w:val="both"/>
              <w:rPr>
                <w:rFonts w:cs="Calibri"/>
                <w:b/>
                <w:sz w:val="20"/>
                <w:szCs w:val="20"/>
              </w:rPr>
            </w:pPr>
            <w:r w:rsidRPr="008C3404">
              <w:rPr>
                <w:rFonts w:cs="Calibri"/>
                <w:sz w:val="20"/>
                <w:szCs w:val="20"/>
              </w:rPr>
              <w:t>GAMA Project Coordinator (GEMA</w:t>
            </w:r>
            <w:r w:rsidRPr="008C3404">
              <w:rPr>
                <w:rFonts w:cs="Calibri"/>
                <w:b/>
                <w:sz w:val="20"/>
                <w:szCs w:val="20"/>
              </w:rPr>
              <w:t xml:space="preserve">)/ </w:t>
            </w:r>
            <w:r w:rsidRPr="008C3404">
              <w:rPr>
                <w:rFonts w:cs="Calibri"/>
                <w:sz w:val="20"/>
                <w:szCs w:val="20"/>
              </w:rPr>
              <w:t>Municipal Environmental Health officer</w:t>
            </w:r>
          </w:p>
          <w:p w14:paraId="36CFC1EA" w14:textId="77777777" w:rsidR="00DF64FC" w:rsidRPr="008C3404" w:rsidRDefault="00DF64FC" w:rsidP="00C54FA5">
            <w:pPr>
              <w:pStyle w:val="ListParagraph"/>
              <w:ind w:left="48"/>
              <w:jc w:val="both"/>
              <w:rPr>
                <w:rFonts w:cs="Calibri"/>
                <w:b/>
                <w:sz w:val="20"/>
                <w:szCs w:val="20"/>
              </w:rPr>
            </w:pPr>
          </w:p>
          <w:p w14:paraId="5B4F011A" w14:textId="77777777" w:rsidR="00DF64FC" w:rsidRPr="008C3404" w:rsidRDefault="00DF64FC" w:rsidP="0047132C">
            <w:pPr>
              <w:pStyle w:val="ListParagraph"/>
              <w:numPr>
                <w:ilvl w:val="0"/>
                <w:numId w:val="75"/>
              </w:numPr>
              <w:spacing w:line="300" w:lineRule="exact"/>
              <w:ind w:left="218" w:hanging="218"/>
              <w:jc w:val="both"/>
              <w:rPr>
                <w:rFonts w:cs="Calibri"/>
                <w:b/>
                <w:sz w:val="20"/>
                <w:szCs w:val="20"/>
              </w:rPr>
            </w:pPr>
            <w:r w:rsidRPr="008C3404">
              <w:rPr>
                <w:rFonts w:cs="Calibri"/>
                <w:sz w:val="20"/>
                <w:szCs w:val="20"/>
              </w:rPr>
              <w:t>GEMA Works Engineer</w:t>
            </w:r>
          </w:p>
        </w:tc>
        <w:tc>
          <w:tcPr>
            <w:tcW w:w="1812" w:type="dxa"/>
          </w:tcPr>
          <w:p w14:paraId="00EA2D26" w14:textId="77777777" w:rsidR="00DF64FC" w:rsidRPr="008C3404" w:rsidRDefault="00DF64FC" w:rsidP="0047132C">
            <w:pPr>
              <w:pStyle w:val="ListParagraph"/>
              <w:numPr>
                <w:ilvl w:val="0"/>
                <w:numId w:val="76"/>
              </w:numPr>
              <w:spacing w:line="300" w:lineRule="exact"/>
              <w:ind w:left="223" w:hanging="223"/>
              <w:jc w:val="both"/>
              <w:rPr>
                <w:rFonts w:cs="Calibri"/>
                <w:sz w:val="20"/>
                <w:szCs w:val="20"/>
              </w:rPr>
            </w:pPr>
            <w:r w:rsidRPr="008C3404">
              <w:rPr>
                <w:rFonts w:cs="Calibri"/>
                <w:sz w:val="20"/>
                <w:szCs w:val="20"/>
              </w:rPr>
              <w:t>0204300105/0267209911</w:t>
            </w:r>
          </w:p>
          <w:p w14:paraId="32D2B118" w14:textId="77777777" w:rsidR="00DF64FC" w:rsidRPr="008C3404" w:rsidRDefault="00DF64FC" w:rsidP="00C54FA5">
            <w:pPr>
              <w:ind w:left="228" w:hanging="180"/>
              <w:jc w:val="both"/>
              <w:rPr>
                <w:rFonts w:eastAsia="Times New Roman" w:cs="Calibri"/>
                <w:sz w:val="20"/>
                <w:szCs w:val="20"/>
                <w:lang w:val="en-GB"/>
              </w:rPr>
            </w:pPr>
          </w:p>
          <w:p w14:paraId="57E0B897" w14:textId="77777777" w:rsidR="00DF64FC" w:rsidRPr="008C3404" w:rsidRDefault="00DF64FC" w:rsidP="00C54FA5">
            <w:pPr>
              <w:ind w:left="228" w:hanging="180"/>
              <w:jc w:val="both"/>
              <w:rPr>
                <w:rFonts w:eastAsia="Times New Roman" w:cs="Calibri"/>
                <w:sz w:val="20"/>
                <w:szCs w:val="20"/>
                <w:lang w:val="en-GB"/>
              </w:rPr>
            </w:pPr>
          </w:p>
          <w:p w14:paraId="63165A26" w14:textId="77777777" w:rsidR="00DF64FC" w:rsidRPr="008C3404" w:rsidRDefault="00DF64FC" w:rsidP="00C54FA5">
            <w:pPr>
              <w:ind w:left="228" w:hanging="180"/>
              <w:jc w:val="both"/>
              <w:rPr>
                <w:rFonts w:eastAsia="Times New Roman" w:cs="Calibri"/>
                <w:sz w:val="20"/>
                <w:szCs w:val="20"/>
                <w:lang w:val="en-GB"/>
              </w:rPr>
            </w:pPr>
          </w:p>
          <w:p w14:paraId="6B8D4B81" w14:textId="77777777" w:rsidR="00DF64FC" w:rsidRPr="008C3404" w:rsidRDefault="00DF64FC" w:rsidP="0047132C">
            <w:pPr>
              <w:pStyle w:val="ListParagraph"/>
              <w:numPr>
                <w:ilvl w:val="0"/>
                <w:numId w:val="76"/>
              </w:numPr>
              <w:spacing w:line="300" w:lineRule="exact"/>
              <w:ind w:left="228" w:hanging="180"/>
              <w:jc w:val="both"/>
              <w:rPr>
                <w:rFonts w:cs="Calibri"/>
                <w:sz w:val="20"/>
                <w:szCs w:val="20"/>
              </w:rPr>
            </w:pPr>
            <w:r w:rsidRPr="008C3404">
              <w:rPr>
                <w:rFonts w:cs="Calibri"/>
                <w:sz w:val="20"/>
                <w:szCs w:val="20"/>
              </w:rPr>
              <w:t>0202409797</w:t>
            </w:r>
          </w:p>
        </w:tc>
      </w:tr>
      <w:tr w:rsidR="008C3404" w:rsidRPr="008C3404" w14:paraId="5D7D530D" w14:textId="77777777" w:rsidTr="00694D4D">
        <w:trPr>
          <w:trHeight w:val="1075"/>
        </w:trPr>
        <w:tc>
          <w:tcPr>
            <w:tcW w:w="2970" w:type="dxa"/>
          </w:tcPr>
          <w:p w14:paraId="763A4A45" w14:textId="77777777" w:rsidR="00DF64FC" w:rsidRPr="008C3404" w:rsidRDefault="00DF64FC" w:rsidP="00C54FA5">
            <w:pPr>
              <w:jc w:val="both"/>
              <w:rPr>
                <w:rFonts w:eastAsia="Times New Roman" w:cs="Calibri"/>
                <w:sz w:val="20"/>
                <w:szCs w:val="20"/>
                <w:lang w:val="en-GB"/>
              </w:rPr>
            </w:pPr>
            <w:r w:rsidRPr="008C3404">
              <w:rPr>
                <w:rFonts w:eastAsia="Times New Roman" w:cs="Calibri"/>
                <w:sz w:val="20"/>
                <w:szCs w:val="20"/>
                <w:lang w:val="en-GB"/>
              </w:rPr>
              <w:t>Weruw Consulting Engineering</w:t>
            </w:r>
          </w:p>
        </w:tc>
        <w:tc>
          <w:tcPr>
            <w:tcW w:w="3093" w:type="dxa"/>
          </w:tcPr>
          <w:p w14:paraId="35402D35" w14:textId="77777777" w:rsidR="00DF64FC" w:rsidRPr="008C3404" w:rsidRDefault="00DF64FC" w:rsidP="0047132C">
            <w:pPr>
              <w:pStyle w:val="ListParagraph"/>
              <w:numPr>
                <w:ilvl w:val="0"/>
                <w:numId w:val="77"/>
              </w:numPr>
              <w:spacing w:line="300" w:lineRule="exact"/>
              <w:ind w:left="439" w:hanging="270"/>
              <w:jc w:val="both"/>
              <w:rPr>
                <w:rFonts w:cs="Calibri"/>
                <w:sz w:val="20"/>
                <w:szCs w:val="20"/>
              </w:rPr>
            </w:pPr>
            <w:r w:rsidRPr="008C3404">
              <w:rPr>
                <w:rFonts w:cs="Calibri"/>
                <w:sz w:val="20"/>
                <w:szCs w:val="20"/>
              </w:rPr>
              <w:t>Mr. Wise Ametefe</w:t>
            </w:r>
          </w:p>
          <w:p w14:paraId="7A1312B5" w14:textId="77777777" w:rsidR="00DF64FC" w:rsidRPr="008C3404" w:rsidRDefault="00DF64FC" w:rsidP="00C54FA5">
            <w:pPr>
              <w:ind w:left="439" w:hanging="270"/>
              <w:jc w:val="both"/>
              <w:rPr>
                <w:rFonts w:eastAsia="Times New Roman" w:cs="Calibri"/>
                <w:sz w:val="20"/>
                <w:szCs w:val="20"/>
                <w:lang w:val="en-GB"/>
              </w:rPr>
            </w:pPr>
          </w:p>
          <w:p w14:paraId="48C19C65" w14:textId="77777777" w:rsidR="00DF64FC" w:rsidRPr="008C3404" w:rsidRDefault="00DF64FC" w:rsidP="0047132C">
            <w:pPr>
              <w:pStyle w:val="ListParagraph"/>
              <w:numPr>
                <w:ilvl w:val="0"/>
                <w:numId w:val="77"/>
              </w:numPr>
              <w:spacing w:line="300" w:lineRule="exact"/>
              <w:ind w:left="439" w:hanging="270"/>
              <w:jc w:val="both"/>
              <w:rPr>
                <w:rFonts w:cs="Calibri"/>
                <w:sz w:val="20"/>
                <w:szCs w:val="20"/>
              </w:rPr>
            </w:pPr>
            <w:r w:rsidRPr="008C3404">
              <w:rPr>
                <w:rFonts w:cs="Calibri"/>
                <w:sz w:val="20"/>
                <w:szCs w:val="20"/>
              </w:rPr>
              <w:t>Felix Selanase Tsinase</w:t>
            </w:r>
          </w:p>
        </w:tc>
        <w:tc>
          <w:tcPr>
            <w:tcW w:w="2355" w:type="dxa"/>
          </w:tcPr>
          <w:p w14:paraId="4699A53C" w14:textId="77777777" w:rsidR="00DF64FC" w:rsidRPr="008C3404" w:rsidRDefault="00DF64FC" w:rsidP="0047132C">
            <w:pPr>
              <w:pStyle w:val="ListParagraph"/>
              <w:numPr>
                <w:ilvl w:val="0"/>
                <w:numId w:val="78"/>
              </w:numPr>
              <w:spacing w:line="300" w:lineRule="exact"/>
              <w:ind w:left="439" w:hanging="270"/>
              <w:jc w:val="both"/>
              <w:rPr>
                <w:rFonts w:cs="Calibri"/>
                <w:sz w:val="20"/>
                <w:szCs w:val="20"/>
              </w:rPr>
            </w:pPr>
            <w:r w:rsidRPr="008C3404">
              <w:rPr>
                <w:rFonts w:cs="Calibri"/>
                <w:sz w:val="20"/>
                <w:szCs w:val="20"/>
              </w:rPr>
              <w:t>Consulting Engineer</w:t>
            </w:r>
          </w:p>
          <w:p w14:paraId="0F64C0C6" w14:textId="77777777" w:rsidR="00DF64FC" w:rsidRPr="008C3404" w:rsidRDefault="00DF64FC" w:rsidP="00C54FA5">
            <w:pPr>
              <w:ind w:left="439" w:hanging="270"/>
              <w:jc w:val="both"/>
              <w:rPr>
                <w:rFonts w:eastAsia="Times New Roman" w:cs="Calibri"/>
                <w:sz w:val="20"/>
                <w:szCs w:val="20"/>
                <w:lang w:val="en-GB"/>
              </w:rPr>
            </w:pPr>
          </w:p>
          <w:p w14:paraId="27441478" w14:textId="77777777" w:rsidR="00DF64FC" w:rsidRPr="008C3404" w:rsidRDefault="00DF64FC" w:rsidP="00C54FA5">
            <w:pPr>
              <w:ind w:left="439" w:hanging="270"/>
              <w:jc w:val="both"/>
              <w:rPr>
                <w:rFonts w:eastAsia="Times New Roman" w:cs="Calibri"/>
                <w:sz w:val="20"/>
                <w:szCs w:val="20"/>
                <w:lang w:val="en-GB"/>
              </w:rPr>
            </w:pPr>
          </w:p>
          <w:p w14:paraId="79D1FD55" w14:textId="77777777" w:rsidR="00DF64FC" w:rsidRPr="008C3404" w:rsidRDefault="00DF64FC" w:rsidP="0047132C">
            <w:pPr>
              <w:pStyle w:val="ListParagraph"/>
              <w:numPr>
                <w:ilvl w:val="0"/>
                <w:numId w:val="78"/>
              </w:numPr>
              <w:spacing w:line="300" w:lineRule="exact"/>
              <w:ind w:left="439" w:hanging="270"/>
              <w:jc w:val="both"/>
              <w:rPr>
                <w:rFonts w:cs="Calibri"/>
                <w:sz w:val="20"/>
                <w:szCs w:val="20"/>
              </w:rPr>
            </w:pPr>
            <w:r w:rsidRPr="008C3404">
              <w:rPr>
                <w:rFonts w:cs="Calibri"/>
                <w:sz w:val="20"/>
                <w:szCs w:val="20"/>
              </w:rPr>
              <w:t xml:space="preserve">Project Engineer. </w:t>
            </w:r>
          </w:p>
        </w:tc>
        <w:tc>
          <w:tcPr>
            <w:tcW w:w="1812" w:type="dxa"/>
          </w:tcPr>
          <w:p w14:paraId="07F0997F" w14:textId="77777777" w:rsidR="00DF64FC" w:rsidRPr="008C3404" w:rsidRDefault="00DF64FC" w:rsidP="0047132C">
            <w:pPr>
              <w:pStyle w:val="ListParagraph"/>
              <w:numPr>
                <w:ilvl w:val="0"/>
                <w:numId w:val="79"/>
              </w:numPr>
              <w:spacing w:line="300" w:lineRule="exact"/>
              <w:ind w:left="439" w:hanging="270"/>
              <w:jc w:val="both"/>
              <w:rPr>
                <w:rFonts w:cs="Calibri"/>
                <w:sz w:val="20"/>
                <w:szCs w:val="20"/>
              </w:rPr>
            </w:pPr>
            <w:r w:rsidRPr="008C3404">
              <w:rPr>
                <w:rFonts w:cs="Calibri"/>
                <w:sz w:val="20"/>
                <w:szCs w:val="20"/>
              </w:rPr>
              <w:t>0244384254</w:t>
            </w:r>
          </w:p>
          <w:p w14:paraId="343D5B1A" w14:textId="77777777" w:rsidR="00DF64FC" w:rsidRPr="008C3404" w:rsidRDefault="00DF64FC" w:rsidP="00C54FA5">
            <w:pPr>
              <w:ind w:left="439" w:hanging="270"/>
              <w:jc w:val="both"/>
              <w:rPr>
                <w:rFonts w:eastAsia="Times New Roman" w:cs="Calibri"/>
                <w:sz w:val="20"/>
                <w:szCs w:val="20"/>
                <w:lang w:val="en-GB"/>
              </w:rPr>
            </w:pPr>
          </w:p>
          <w:p w14:paraId="30DCD69A" w14:textId="77777777" w:rsidR="00DF64FC" w:rsidRPr="008C3404" w:rsidRDefault="00DF64FC" w:rsidP="00C54FA5">
            <w:pPr>
              <w:ind w:left="439" w:hanging="270"/>
              <w:jc w:val="both"/>
              <w:rPr>
                <w:rFonts w:eastAsia="Times New Roman" w:cs="Calibri"/>
                <w:sz w:val="20"/>
                <w:szCs w:val="20"/>
                <w:lang w:val="en-GB"/>
              </w:rPr>
            </w:pPr>
          </w:p>
          <w:p w14:paraId="2321A9D7" w14:textId="77777777" w:rsidR="00DF64FC" w:rsidRPr="008C3404" w:rsidRDefault="00DF64FC" w:rsidP="0047132C">
            <w:pPr>
              <w:pStyle w:val="ListParagraph"/>
              <w:numPr>
                <w:ilvl w:val="0"/>
                <w:numId w:val="79"/>
              </w:numPr>
              <w:spacing w:line="300" w:lineRule="exact"/>
              <w:ind w:left="439" w:hanging="270"/>
              <w:jc w:val="both"/>
              <w:rPr>
                <w:rFonts w:cs="Calibri"/>
                <w:sz w:val="20"/>
                <w:szCs w:val="20"/>
              </w:rPr>
            </w:pPr>
            <w:r w:rsidRPr="008C3404">
              <w:rPr>
                <w:rFonts w:cs="Calibri"/>
                <w:sz w:val="20"/>
                <w:szCs w:val="20"/>
              </w:rPr>
              <w:t>024467794</w:t>
            </w:r>
          </w:p>
        </w:tc>
      </w:tr>
      <w:tr w:rsidR="008C3404" w:rsidRPr="008C3404" w14:paraId="76435398" w14:textId="77777777" w:rsidTr="00694D4D">
        <w:trPr>
          <w:trHeight w:val="419"/>
        </w:trPr>
        <w:tc>
          <w:tcPr>
            <w:tcW w:w="2970" w:type="dxa"/>
          </w:tcPr>
          <w:p w14:paraId="2BE81189" w14:textId="77777777" w:rsidR="00DF64FC" w:rsidRPr="008C3404" w:rsidRDefault="00DF64FC" w:rsidP="00C54FA5">
            <w:pPr>
              <w:jc w:val="both"/>
              <w:rPr>
                <w:rFonts w:cs="Calibri"/>
                <w:sz w:val="20"/>
                <w:szCs w:val="20"/>
              </w:rPr>
            </w:pPr>
            <w:r w:rsidRPr="008C3404">
              <w:rPr>
                <w:rFonts w:cs="Calibri"/>
                <w:sz w:val="20"/>
                <w:szCs w:val="20"/>
              </w:rPr>
              <w:t>Royal House Company Limited.</w:t>
            </w:r>
          </w:p>
        </w:tc>
        <w:tc>
          <w:tcPr>
            <w:tcW w:w="3093" w:type="dxa"/>
          </w:tcPr>
          <w:p w14:paraId="00F57942" w14:textId="77777777" w:rsidR="00DF64FC" w:rsidRPr="008C3404" w:rsidRDefault="00DF64FC" w:rsidP="0047132C">
            <w:pPr>
              <w:pStyle w:val="ListParagraph"/>
              <w:numPr>
                <w:ilvl w:val="0"/>
                <w:numId w:val="80"/>
              </w:numPr>
              <w:spacing w:line="300" w:lineRule="exact"/>
              <w:ind w:left="439" w:hanging="270"/>
              <w:jc w:val="both"/>
              <w:rPr>
                <w:rFonts w:cs="Calibri"/>
                <w:sz w:val="20"/>
                <w:szCs w:val="20"/>
              </w:rPr>
            </w:pPr>
            <w:r w:rsidRPr="008C3404">
              <w:rPr>
                <w:rFonts w:cs="Calibri"/>
                <w:sz w:val="20"/>
                <w:szCs w:val="20"/>
              </w:rPr>
              <w:t>Alex Boadi</w:t>
            </w:r>
          </w:p>
          <w:p w14:paraId="64398D33" w14:textId="77777777" w:rsidR="00DF64FC" w:rsidRPr="008C3404" w:rsidRDefault="00DF64FC" w:rsidP="00C54FA5">
            <w:pPr>
              <w:ind w:left="439" w:hanging="270"/>
              <w:jc w:val="both"/>
              <w:rPr>
                <w:rFonts w:cs="Calibri"/>
                <w:sz w:val="20"/>
                <w:szCs w:val="20"/>
              </w:rPr>
            </w:pPr>
          </w:p>
          <w:p w14:paraId="0EEACE86" w14:textId="77777777" w:rsidR="00DF64FC" w:rsidRPr="008C3404" w:rsidRDefault="00DF64FC" w:rsidP="0047132C">
            <w:pPr>
              <w:pStyle w:val="ListParagraph"/>
              <w:numPr>
                <w:ilvl w:val="0"/>
                <w:numId w:val="80"/>
              </w:numPr>
              <w:spacing w:line="300" w:lineRule="exact"/>
              <w:ind w:left="439" w:hanging="270"/>
              <w:jc w:val="both"/>
              <w:rPr>
                <w:rFonts w:cs="Calibri"/>
                <w:sz w:val="20"/>
                <w:szCs w:val="20"/>
              </w:rPr>
            </w:pPr>
            <w:r w:rsidRPr="008C3404">
              <w:rPr>
                <w:rFonts w:cs="Calibri"/>
                <w:sz w:val="20"/>
                <w:szCs w:val="20"/>
              </w:rPr>
              <w:t>Elvis K Ezor</w:t>
            </w:r>
          </w:p>
          <w:p w14:paraId="6101A652" w14:textId="77777777" w:rsidR="00DF64FC" w:rsidRPr="008C3404" w:rsidRDefault="00DF64FC" w:rsidP="00C54FA5">
            <w:pPr>
              <w:ind w:left="439" w:hanging="270"/>
              <w:jc w:val="both"/>
              <w:rPr>
                <w:rFonts w:cs="Calibri"/>
                <w:sz w:val="20"/>
                <w:szCs w:val="20"/>
              </w:rPr>
            </w:pPr>
          </w:p>
          <w:p w14:paraId="1756881C" w14:textId="77777777" w:rsidR="00DF64FC" w:rsidRPr="008C3404" w:rsidRDefault="00DF64FC" w:rsidP="0047132C">
            <w:pPr>
              <w:pStyle w:val="ListParagraph"/>
              <w:numPr>
                <w:ilvl w:val="0"/>
                <w:numId w:val="80"/>
              </w:numPr>
              <w:spacing w:line="300" w:lineRule="exact"/>
              <w:ind w:left="439" w:hanging="270"/>
              <w:jc w:val="both"/>
              <w:rPr>
                <w:rFonts w:cs="Calibri"/>
                <w:sz w:val="20"/>
                <w:szCs w:val="20"/>
              </w:rPr>
            </w:pPr>
            <w:r w:rsidRPr="008C3404">
              <w:rPr>
                <w:rFonts w:cs="Calibri"/>
                <w:sz w:val="20"/>
                <w:szCs w:val="20"/>
              </w:rPr>
              <w:t>Emmanuel Mai</w:t>
            </w:r>
          </w:p>
        </w:tc>
        <w:tc>
          <w:tcPr>
            <w:tcW w:w="2355" w:type="dxa"/>
            <w:vAlign w:val="center"/>
          </w:tcPr>
          <w:p w14:paraId="6DB0585C" w14:textId="77777777" w:rsidR="00DF64FC" w:rsidRPr="008C3404" w:rsidRDefault="00DF64FC" w:rsidP="0047132C">
            <w:pPr>
              <w:pStyle w:val="ListParagraph"/>
              <w:numPr>
                <w:ilvl w:val="0"/>
                <w:numId w:val="81"/>
              </w:numPr>
              <w:spacing w:line="300" w:lineRule="exact"/>
              <w:ind w:left="439" w:hanging="270"/>
              <w:rPr>
                <w:rFonts w:cs="Calibri"/>
                <w:sz w:val="20"/>
                <w:szCs w:val="20"/>
              </w:rPr>
            </w:pPr>
            <w:r w:rsidRPr="008C3404">
              <w:rPr>
                <w:rFonts w:cs="Calibri"/>
                <w:sz w:val="20"/>
                <w:szCs w:val="20"/>
              </w:rPr>
              <w:t>Manager</w:t>
            </w:r>
          </w:p>
          <w:p w14:paraId="213AB87C" w14:textId="77777777" w:rsidR="00DF64FC" w:rsidRPr="008C3404" w:rsidRDefault="00DF64FC" w:rsidP="00C54FA5">
            <w:pPr>
              <w:ind w:left="439" w:hanging="270"/>
              <w:rPr>
                <w:rFonts w:cs="Calibri"/>
                <w:sz w:val="20"/>
                <w:szCs w:val="20"/>
              </w:rPr>
            </w:pPr>
          </w:p>
          <w:p w14:paraId="64C438A6" w14:textId="77777777" w:rsidR="00DF64FC" w:rsidRPr="008C3404" w:rsidRDefault="00DF64FC" w:rsidP="0047132C">
            <w:pPr>
              <w:pStyle w:val="ListParagraph"/>
              <w:numPr>
                <w:ilvl w:val="0"/>
                <w:numId w:val="81"/>
              </w:numPr>
              <w:spacing w:line="300" w:lineRule="exact"/>
              <w:ind w:left="439" w:hanging="270"/>
              <w:rPr>
                <w:rFonts w:cs="Calibri"/>
                <w:sz w:val="20"/>
                <w:szCs w:val="20"/>
              </w:rPr>
            </w:pPr>
            <w:r w:rsidRPr="008C3404">
              <w:rPr>
                <w:rFonts w:cs="Calibri"/>
                <w:sz w:val="20"/>
                <w:szCs w:val="20"/>
              </w:rPr>
              <w:t>Resident Engineer</w:t>
            </w:r>
          </w:p>
          <w:p w14:paraId="56BE1CB5" w14:textId="77777777" w:rsidR="00DF64FC" w:rsidRPr="008C3404" w:rsidRDefault="00DF64FC" w:rsidP="00C54FA5">
            <w:pPr>
              <w:ind w:left="439" w:hanging="270"/>
              <w:rPr>
                <w:rFonts w:cs="Calibri"/>
                <w:sz w:val="20"/>
                <w:szCs w:val="20"/>
              </w:rPr>
            </w:pPr>
          </w:p>
          <w:p w14:paraId="566034E1" w14:textId="77777777" w:rsidR="00DF64FC" w:rsidRPr="008C3404" w:rsidRDefault="00DF64FC" w:rsidP="0047132C">
            <w:pPr>
              <w:pStyle w:val="ListParagraph"/>
              <w:numPr>
                <w:ilvl w:val="0"/>
                <w:numId w:val="81"/>
              </w:numPr>
              <w:spacing w:line="300" w:lineRule="exact"/>
              <w:ind w:left="439" w:hanging="270"/>
              <w:rPr>
                <w:rFonts w:cs="Calibri"/>
                <w:sz w:val="20"/>
                <w:szCs w:val="20"/>
              </w:rPr>
            </w:pPr>
            <w:r w:rsidRPr="008C3404">
              <w:rPr>
                <w:rFonts w:cs="Calibri"/>
                <w:sz w:val="20"/>
                <w:szCs w:val="20"/>
              </w:rPr>
              <w:t>Clerk of Works</w:t>
            </w:r>
          </w:p>
        </w:tc>
        <w:tc>
          <w:tcPr>
            <w:tcW w:w="1812" w:type="dxa"/>
          </w:tcPr>
          <w:p w14:paraId="43D96F82" w14:textId="77777777" w:rsidR="00DF64FC" w:rsidRPr="008C3404" w:rsidRDefault="00DF64FC" w:rsidP="0047132C">
            <w:pPr>
              <w:pStyle w:val="ListParagraph"/>
              <w:numPr>
                <w:ilvl w:val="0"/>
                <w:numId w:val="82"/>
              </w:numPr>
              <w:spacing w:line="300" w:lineRule="exact"/>
              <w:ind w:left="439" w:hanging="270"/>
              <w:jc w:val="both"/>
              <w:rPr>
                <w:rFonts w:cs="Calibri"/>
                <w:sz w:val="20"/>
                <w:szCs w:val="20"/>
              </w:rPr>
            </w:pPr>
            <w:r w:rsidRPr="008C3404">
              <w:rPr>
                <w:rFonts w:cs="Calibri"/>
                <w:sz w:val="20"/>
                <w:szCs w:val="20"/>
              </w:rPr>
              <w:t>0207564495</w:t>
            </w:r>
          </w:p>
          <w:p w14:paraId="0797AAEB" w14:textId="77777777" w:rsidR="00DF64FC" w:rsidRPr="008C3404" w:rsidRDefault="00DF64FC" w:rsidP="00C54FA5">
            <w:pPr>
              <w:ind w:left="439" w:hanging="270"/>
              <w:jc w:val="both"/>
              <w:rPr>
                <w:rFonts w:cs="Calibri"/>
                <w:sz w:val="20"/>
                <w:szCs w:val="20"/>
              </w:rPr>
            </w:pPr>
          </w:p>
          <w:p w14:paraId="6084A0EE" w14:textId="77777777" w:rsidR="00DF64FC" w:rsidRPr="008C3404" w:rsidRDefault="00DF64FC" w:rsidP="0047132C">
            <w:pPr>
              <w:pStyle w:val="ListParagraph"/>
              <w:numPr>
                <w:ilvl w:val="0"/>
                <w:numId w:val="82"/>
              </w:numPr>
              <w:spacing w:line="300" w:lineRule="exact"/>
              <w:ind w:left="439" w:hanging="270"/>
              <w:jc w:val="both"/>
              <w:rPr>
                <w:rFonts w:cs="Calibri"/>
                <w:sz w:val="20"/>
                <w:szCs w:val="20"/>
              </w:rPr>
            </w:pPr>
            <w:r w:rsidRPr="008C3404">
              <w:rPr>
                <w:rFonts w:cs="Calibri"/>
                <w:sz w:val="20"/>
                <w:szCs w:val="20"/>
              </w:rPr>
              <w:t>0234982947</w:t>
            </w:r>
          </w:p>
          <w:p w14:paraId="5B1EC711" w14:textId="77777777" w:rsidR="00DF64FC" w:rsidRPr="008C3404" w:rsidRDefault="00DF64FC" w:rsidP="00C54FA5">
            <w:pPr>
              <w:ind w:left="439" w:hanging="270"/>
              <w:jc w:val="both"/>
              <w:rPr>
                <w:rFonts w:cs="Calibri"/>
                <w:sz w:val="20"/>
                <w:szCs w:val="20"/>
              </w:rPr>
            </w:pPr>
          </w:p>
          <w:p w14:paraId="46C7B3A3" w14:textId="77777777" w:rsidR="00DF64FC" w:rsidRPr="008C3404" w:rsidRDefault="00DF64FC" w:rsidP="0047132C">
            <w:pPr>
              <w:pStyle w:val="ListParagraph"/>
              <w:numPr>
                <w:ilvl w:val="0"/>
                <w:numId w:val="82"/>
              </w:numPr>
              <w:spacing w:line="300" w:lineRule="exact"/>
              <w:ind w:left="439" w:hanging="270"/>
              <w:jc w:val="both"/>
              <w:rPr>
                <w:rFonts w:cs="Calibri"/>
                <w:sz w:val="20"/>
                <w:szCs w:val="20"/>
              </w:rPr>
            </w:pPr>
            <w:r w:rsidRPr="008C3404">
              <w:rPr>
                <w:rFonts w:cs="Calibri"/>
                <w:sz w:val="20"/>
                <w:szCs w:val="20"/>
              </w:rPr>
              <w:t>0246635784</w:t>
            </w:r>
          </w:p>
        </w:tc>
      </w:tr>
      <w:tr w:rsidR="008C3404" w:rsidRPr="008C3404" w14:paraId="0D3A6AB4" w14:textId="77777777" w:rsidTr="00694D4D">
        <w:trPr>
          <w:trHeight w:val="419"/>
        </w:trPr>
        <w:tc>
          <w:tcPr>
            <w:tcW w:w="2970" w:type="dxa"/>
          </w:tcPr>
          <w:p w14:paraId="0FEAF731" w14:textId="77777777" w:rsidR="00DF64FC" w:rsidRPr="008C3404" w:rsidRDefault="00DF64FC" w:rsidP="00C54FA5">
            <w:pPr>
              <w:jc w:val="both"/>
              <w:rPr>
                <w:rFonts w:cs="Calibri"/>
                <w:sz w:val="20"/>
                <w:szCs w:val="20"/>
              </w:rPr>
            </w:pPr>
            <w:r w:rsidRPr="008C3404">
              <w:rPr>
                <w:rFonts w:cs="Calibri"/>
                <w:sz w:val="20"/>
                <w:szCs w:val="20"/>
              </w:rPr>
              <w:t>Assembly Members.</w:t>
            </w:r>
          </w:p>
        </w:tc>
        <w:tc>
          <w:tcPr>
            <w:tcW w:w="3093" w:type="dxa"/>
          </w:tcPr>
          <w:p w14:paraId="4419C7C6" w14:textId="77777777" w:rsidR="00DF64FC" w:rsidRPr="008C3404" w:rsidRDefault="00DF64FC" w:rsidP="0047132C">
            <w:pPr>
              <w:pStyle w:val="ListParagraph"/>
              <w:numPr>
                <w:ilvl w:val="0"/>
                <w:numId w:val="83"/>
              </w:numPr>
              <w:spacing w:line="300" w:lineRule="exact"/>
              <w:ind w:left="439" w:hanging="270"/>
              <w:jc w:val="both"/>
              <w:rPr>
                <w:rFonts w:cs="Calibri"/>
                <w:sz w:val="20"/>
                <w:szCs w:val="20"/>
              </w:rPr>
            </w:pPr>
            <w:r w:rsidRPr="008C3404">
              <w:rPr>
                <w:rFonts w:cs="Calibri"/>
                <w:sz w:val="20"/>
                <w:szCs w:val="20"/>
              </w:rPr>
              <w:t>Mr. Nana Sarfo Gyasi</w:t>
            </w:r>
          </w:p>
          <w:p w14:paraId="2C11E0E1" w14:textId="77777777" w:rsidR="00DF64FC" w:rsidRPr="008C3404" w:rsidRDefault="00DF64FC" w:rsidP="00C54FA5">
            <w:pPr>
              <w:ind w:left="439" w:hanging="270"/>
              <w:jc w:val="both"/>
              <w:rPr>
                <w:rFonts w:cs="Calibri"/>
                <w:sz w:val="20"/>
                <w:szCs w:val="20"/>
              </w:rPr>
            </w:pPr>
          </w:p>
          <w:p w14:paraId="44ECEB6F" w14:textId="77777777" w:rsidR="00DF64FC" w:rsidRPr="008C3404" w:rsidRDefault="00DF64FC" w:rsidP="0047132C">
            <w:pPr>
              <w:pStyle w:val="ListParagraph"/>
              <w:numPr>
                <w:ilvl w:val="0"/>
                <w:numId w:val="83"/>
              </w:numPr>
              <w:spacing w:line="300" w:lineRule="exact"/>
              <w:ind w:left="439" w:hanging="270"/>
              <w:jc w:val="both"/>
              <w:rPr>
                <w:rFonts w:cs="Calibri"/>
                <w:sz w:val="20"/>
                <w:szCs w:val="20"/>
              </w:rPr>
            </w:pPr>
            <w:r w:rsidRPr="008C3404">
              <w:rPr>
                <w:rFonts w:cs="Calibri"/>
                <w:sz w:val="20"/>
                <w:szCs w:val="20"/>
              </w:rPr>
              <w:lastRenderedPageBreak/>
              <w:t>Mr. Okine.(Walle)</w:t>
            </w:r>
          </w:p>
        </w:tc>
        <w:tc>
          <w:tcPr>
            <w:tcW w:w="2355" w:type="dxa"/>
            <w:vAlign w:val="center"/>
          </w:tcPr>
          <w:p w14:paraId="5010D70B" w14:textId="77777777" w:rsidR="00DF64FC" w:rsidRPr="008C3404" w:rsidRDefault="00DF64FC" w:rsidP="0047132C">
            <w:pPr>
              <w:pStyle w:val="ListParagraph"/>
              <w:numPr>
                <w:ilvl w:val="0"/>
                <w:numId w:val="84"/>
              </w:numPr>
              <w:spacing w:line="300" w:lineRule="exact"/>
              <w:ind w:left="439" w:hanging="270"/>
              <w:rPr>
                <w:rFonts w:cs="Calibri"/>
                <w:sz w:val="20"/>
                <w:szCs w:val="20"/>
              </w:rPr>
            </w:pPr>
            <w:r w:rsidRPr="008C3404">
              <w:rPr>
                <w:rFonts w:cs="Calibri"/>
                <w:sz w:val="20"/>
                <w:szCs w:val="20"/>
              </w:rPr>
              <w:lastRenderedPageBreak/>
              <w:t>Assembly Man for Dome Taifa.</w:t>
            </w:r>
          </w:p>
          <w:p w14:paraId="3116930B" w14:textId="77777777" w:rsidR="00DF64FC" w:rsidRPr="008C3404" w:rsidRDefault="00DF64FC" w:rsidP="00C54FA5">
            <w:pPr>
              <w:ind w:left="439" w:hanging="270"/>
              <w:rPr>
                <w:rFonts w:cs="Calibri"/>
                <w:sz w:val="20"/>
                <w:szCs w:val="20"/>
              </w:rPr>
            </w:pPr>
          </w:p>
          <w:p w14:paraId="4A13E2DD" w14:textId="77777777" w:rsidR="00DF64FC" w:rsidRPr="008C3404" w:rsidRDefault="00DF64FC" w:rsidP="00C54FA5">
            <w:pPr>
              <w:ind w:left="439" w:hanging="270"/>
              <w:rPr>
                <w:rFonts w:cs="Calibri"/>
                <w:sz w:val="20"/>
                <w:szCs w:val="20"/>
              </w:rPr>
            </w:pPr>
          </w:p>
          <w:p w14:paraId="77F31844" w14:textId="77777777" w:rsidR="00DF64FC" w:rsidRPr="008C3404" w:rsidRDefault="00DF64FC" w:rsidP="0047132C">
            <w:pPr>
              <w:pStyle w:val="ListParagraph"/>
              <w:numPr>
                <w:ilvl w:val="0"/>
                <w:numId w:val="84"/>
              </w:numPr>
              <w:spacing w:line="300" w:lineRule="exact"/>
              <w:ind w:left="439" w:hanging="270"/>
              <w:rPr>
                <w:rFonts w:cs="Calibri"/>
                <w:sz w:val="20"/>
                <w:szCs w:val="20"/>
              </w:rPr>
            </w:pPr>
            <w:r w:rsidRPr="008C3404">
              <w:rPr>
                <w:rFonts w:cs="Calibri"/>
                <w:sz w:val="20"/>
                <w:szCs w:val="20"/>
              </w:rPr>
              <w:t>Assembly Man for Dome North</w:t>
            </w:r>
          </w:p>
        </w:tc>
        <w:tc>
          <w:tcPr>
            <w:tcW w:w="1812" w:type="dxa"/>
          </w:tcPr>
          <w:p w14:paraId="43F6DCB1" w14:textId="77777777" w:rsidR="00DF64FC" w:rsidRPr="008C3404" w:rsidRDefault="00DF64FC" w:rsidP="0047132C">
            <w:pPr>
              <w:pStyle w:val="ListParagraph"/>
              <w:numPr>
                <w:ilvl w:val="0"/>
                <w:numId w:val="85"/>
              </w:numPr>
              <w:spacing w:line="300" w:lineRule="exact"/>
              <w:ind w:left="439" w:hanging="270"/>
              <w:jc w:val="both"/>
              <w:rPr>
                <w:rFonts w:cs="Calibri"/>
                <w:sz w:val="20"/>
                <w:szCs w:val="20"/>
              </w:rPr>
            </w:pPr>
            <w:r w:rsidRPr="008C3404">
              <w:rPr>
                <w:rFonts w:cs="Calibri"/>
                <w:sz w:val="20"/>
                <w:szCs w:val="20"/>
              </w:rPr>
              <w:lastRenderedPageBreak/>
              <w:t>0277769760</w:t>
            </w:r>
          </w:p>
          <w:p w14:paraId="707D5308" w14:textId="77777777" w:rsidR="00DF64FC" w:rsidRPr="008C3404" w:rsidRDefault="00DF64FC" w:rsidP="00C54FA5">
            <w:pPr>
              <w:ind w:left="439" w:hanging="270"/>
              <w:jc w:val="both"/>
              <w:rPr>
                <w:rFonts w:cs="Calibri"/>
                <w:sz w:val="20"/>
                <w:szCs w:val="20"/>
              </w:rPr>
            </w:pPr>
          </w:p>
          <w:p w14:paraId="12E746DB" w14:textId="77777777" w:rsidR="00DF64FC" w:rsidRPr="008C3404" w:rsidRDefault="00DF64FC" w:rsidP="00C54FA5">
            <w:pPr>
              <w:ind w:left="439" w:hanging="270"/>
              <w:jc w:val="both"/>
              <w:rPr>
                <w:rFonts w:cs="Calibri"/>
                <w:sz w:val="20"/>
                <w:szCs w:val="20"/>
              </w:rPr>
            </w:pPr>
          </w:p>
          <w:p w14:paraId="4D95F73B" w14:textId="77777777" w:rsidR="00DF64FC" w:rsidRPr="008C3404" w:rsidRDefault="00DF64FC" w:rsidP="0047132C">
            <w:pPr>
              <w:pStyle w:val="ListParagraph"/>
              <w:numPr>
                <w:ilvl w:val="0"/>
                <w:numId w:val="85"/>
              </w:numPr>
              <w:spacing w:line="300" w:lineRule="exact"/>
              <w:ind w:left="439" w:hanging="270"/>
              <w:jc w:val="both"/>
              <w:rPr>
                <w:rFonts w:cs="Calibri"/>
                <w:sz w:val="20"/>
                <w:szCs w:val="20"/>
              </w:rPr>
            </w:pPr>
            <w:r w:rsidRPr="008C3404">
              <w:rPr>
                <w:rFonts w:cs="Calibri"/>
                <w:sz w:val="20"/>
                <w:szCs w:val="20"/>
              </w:rPr>
              <w:t>0248913195/0277477939</w:t>
            </w:r>
          </w:p>
        </w:tc>
      </w:tr>
      <w:tr w:rsidR="008C3404" w:rsidRPr="008C3404" w14:paraId="127F9F06" w14:textId="77777777" w:rsidTr="00694D4D">
        <w:trPr>
          <w:trHeight w:val="419"/>
        </w:trPr>
        <w:tc>
          <w:tcPr>
            <w:tcW w:w="2970" w:type="dxa"/>
          </w:tcPr>
          <w:p w14:paraId="151C2DD2" w14:textId="77777777" w:rsidR="00DF64FC" w:rsidRPr="008C3404" w:rsidRDefault="00DF64FC" w:rsidP="00C54FA5">
            <w:pPr>
              <w:jc w:val="both"/>
              <w:rPr>
                <w:rFonts w:cs="Calibri"/>
                <w:sz w:val="20"/>
                <w:szCs w:val="20"/>
              </w:rPr>
            </w:pPr>
            <w:r w:rsidRPr="008C3404">
              <w:rPr>
                <w:rFonts w:cs="Calibri"/>
                <w:sz w:val="20"/>
                <w:szCs w:val="20"/>
                <w:lang w:val="en-GB"/>
              </w:rPr>
              <w:lastRenderedPageBreak/>
              <w:t>Electricity Company of Ghana</w:t>
            </w:r>
          </w:p>
        </w:tc>
        <w:tc>
          <w:tcPr>
            <w:tcW w:w="3093" w:type="dxa"/>
          </w:tcPr>
          <w:p w14:paraId="75168E21" w14:textId="77777777" w:rsidR="00DF64FC" w:rsidRPr="008C3404" w:rsidRDefault="00DF64FC" w:rsidP="0047132C">
            <w:pPr>
              <w:pStyle w:val="ListParagraph"/>
              <w:numPr>
                <w:ilvl w:val="0"/>
                <w:numId w:val="86"/>
              </w:numPr>
              <w:spacing w:line="259" w:lineRule="auto"/>
              <w:ind w:left="439" w:hanging="270"/>
              <w:jc w:val="both"/>
              <w:rPr>
                <w:rFonts w:cs="Calibri"/>
                <w:sz w:val="20"/>
                <w:szCs w:val="20"/>
              </w:rPr>
            </w:pPr>
            <w:r w:rsidRPr="008C3404">
              <w:rPr>
                <w:rFonts w:cs="Calibri"/>
                <w:sz w:val="20"/>
                <w:szCs w:val="20"/>
              </w:rPr>
              <w:t>Mr James Teye,  Project Engineer Accra West.</w:t>
            </w:r>
          </w:p>
          <w:p w14:paraId="7D5774B5" w14:textId="77777777" w:rsidR="00DF64FC" w:rsidRPr="008C3404" w:rsidRDefault="00DF64FC" w:rsidP="0047132C">
            <w:pPr>
              <w:numPr>
                <w:ilvl w:val="0"/>
                <w:numId w:val="86"/>
              </w:numPr>
              <w:spacing w:line="259" w:lineRule="auto"/>
              <w:ind w:left="439" w:hanging="270"/>
              <w:jc w:val="both"/>
              <w:rPr>
                <w:rFonts w:eastAsia="Times New Roman" w:cs="Calibri"/>
                <w:sz w:val="20"/>
                <w:szCs w:val="20"/>
              </w:rPr>
            </w:pPr>
            <w:r w:rsidRPr="008C3404">
              <w:rPr>
                <w:rFonts w:eastAsia="Times New Roman" w:cs="Calibri"/>
                <w:sz w:val="20"/>
                <w:szCs w:val="20"/>
              </w:rPr>
              <w:t>Nat Fleischer, Principal Drafts Man Accra west</w:t>
            </w:r>
          </w:p>
          <w:p w14:paraId="1F25332D" w14:textId="77777777" w:rsidR="00DF64FC" w:rsidRPr="008C3404" w:rsidRDefault="00DF64FC" w:rsidP="0047132C">
            <w:pPr>
              <w:numPr>
                <w:ilvl w:val="0"/>
                <w:numId w:val="86"/>
              </w:numPr>
              <w:spacing w:line="259" w:lineRule="auto"/>
              <w:ind w:left="439" w:hanging="270"/>
              <w:jc w:val="both"/>
              <w:rPr>
                <w:rFonts w:eastAsia="Times New Roman" w:cs="Calibri"/>
                <w:sz w:val="20"/>
                <w:szCs w:val="20"/>
              </w:rPr>
            </w:pPr>
            <w:r w:rsidRPr="008C3404">
              <w:rPr>
                <w:rFonts w:eastAsia="Times New Roman" w:cs="Calibri"/>
                <w:sz w:val="20"/>
                <w:szCs w:val="20"/>
              </w:rPr>
              <w:t>Mawuli Sallah, Electrical Engineer/ Project supervisor Accra West</w:t>
            </w:r>
          </w:p>
          <w:p w14:paraId="7128FCB8" w14:textId="77777777" w:rsidR="00DF64FC" w:rsidRPr="008C3404" w:rsidRDefault="00DF64FC" w:rsidP="0047132C">
            <w:pPr>
              <w:numPr>
                <w:ilvl w:val="0"/>
                <w:numId w:val="86"/>
              </w:numPr>
              <w:spacing w:line="259" w:lineRule="auto"/>
              <w:ind w:left="439" w:hanging="270"/>
              <w:jc w:val="both"/>
              <w:rPr>
                <w:rFonts w:cs="Calibri"/>
                <w:sz w:val="20"/>
                <w:szCs w:val="20"/>
              </w:rPr>
            </w:pPr>
            <w:r w:rsidRPr="008C3404">
              <w:rPr>
                <w:rFonts w:eastAsia="Times New Roman" w:cs="Calibri"/>
                <w:sz w:val="20"/>
                <w:szCs w:val="20"/>
              </w:rPr>
              <w:t>Gabriel Narteh, Electrical Contractor.</w:t>
            </w:r>
          </w:p>
        </w:tc>
        <w:tc>
          <w:tcPr>
            <w:tcW w:w="2355" w:type="dxa"/>
          </w:tcPr>
          <w:p w14:paraId="4C740199" w14:textId="77777777" w:rsidR="00DF64FC" w:rsidRPr="008C3404" w:rsidRDefault="00DF64FC" w:rsidP="00C54FA5">
            <w:pPr>
              <w:ind w:left="439" w:hanging="270"/>
              <w:rPr>
                <w:rFonts w:cs="Calibri"/>
                <w:sz w:val="20"/>
                <w:szCs w:val="20"/>
              </w:rPr>
            </w:pPr>
            <w:r w:rsidRPr="008C3404">
              <w:rPr>
                <w:rFonts w:eastAsia="Times New Roman" w:cs="Calibri"/>
                <w:sz w:val="20"/>
                <w:szCs w:val="20"/>
                <w:lang w:val="en-GB"/>
              </w:rPr>
              <w:t>Service Providers/ RoW user</w:t>
            </w:r>
          </w:p>
        </w:tc>
        <w:tc>
          <w:tcPr>
            <w:tcW w:w="1812" w:type="dxa"/>
          </w:tcPr>
          <w:p w14:paraId="196E3402" w14:textId="77777777" w:rsidR="00DF64FC" w:rsidRPr="008C3404" w:rsidRDefault="00DF64FC" w:rsidP="0047132C">
            <w:pPr>
              <w:pStyle w:val="ListParagraph"/>
              <w:numPr>
                <w:ilvl w:val="0"/>
                <w:numId w:val="87"/>
              </w:numPr>
              <w:spacing w:line="300" w:lineRule="exact"/>
              <w:ind w:left="439" w:right="-90" w:hanging="270"/>
              <w:jc w:val="both"/>
              <w:rPr>
                <w:rFonts w:cs="Calibri"/>
                <w:sz w:val="20"/>
                <w:szCs w:val="20"/>
              </w:rPr>
            </w:pPr>
            <w:r w:rsidRPr="008C3404">
              <w:rPr>
                <w:rFonts w:cs="Calibri"/>
                <w:sz w:val="20"/>
                <w:szCs w:val="20"/>
              </w:rPr>
              <w:t>0243438027</w:t>
            </w:r>
          </w:p>
          <w:p w14:paraId="33CDFA02" w14:textId="77777777" w:rsidR="00DF64FC" w:rsidRPr="008C3404" w:rsidRDefault="00DF64FC" w:rsidP="00C54FA5">
            <w:pPr>
              <w:ind w:left="439" w:right="-90" w:hanging="270"/>
              <w:jc w:val="both"/>
              <w:rPr>
                <w:rFonts w:eastAsia="Times New Roman" w:cs="Calibri"/>
                <w:sz w:val="20"/>
                <w:szCs w:val="20"/>
              </w:rPr>
            </w:pPr>
          </w:p>
          <w:p w14:paraId="7FFCEAED" w14:textId="77777777" w:rsidR="00DF64FC" w:rsidRPr="008C3404" w:rsidRDefault="00DF64FC" w:rsidP="0047132C">
            <w:pPr>
              <w:pStyle w:val="ListParagraph"/>
              <w:numPr>
                <w:ilvl w:val="0"/>
                <w:numId w:val="87"/>
              </w:numPr>
              <w:spacing w:line="300" w:lineRule="exact"/>
              <w:ind w:left="439" w:right="-90" w:hanging="270"/>
              <w:jc w:val="both"/>
              <w:rPr>
                <w:rFonts w:cs="Calibri"/>
                <w:sz w:val="20"/>
                <w:szCs w:val="20"/>
              </w:rPr>
            </w:pPr>
            <w:r w:rsidRPr="008C3404">
              <w:rPr>
                <w:rFonts w:cs="Calibri"/>
                <w:sz w:val="20"/>
                <w:szCs w:val="20"/>
              </w:rPr>
              <w:t>0244125789</w:t>
            </w:r>
          </w:p>
          <w:p w14:paraId="24CD7BE3" w14:textId="77777777" w:rsidR="00DF64FC" w:rsidRPr="008C3404" w:rsidRDefault="00DF64FC" w:rsidP="00C54FA5">
            <w:pPr>
              <w:ind w:left="439" w:right="-90" w:hanging="270"/>
              <w:jc w:val="both"/>
              <w:rPr>
                <w:rFonts w:eastAsia="Times New Roman" w:cs="Calibri"/>
                <w:sz w:val="20"/>
                <w:szCs w:val="20"/>
              </w:rPr>
            </w:pPr>
          </w:p>
          <w:p w14:paraId="7A167B9E" w14:textId="77777777" w:rsidR="00DF64FC" w:rsidRPr="008C3404" w:rsidRDefault="00DF64FC" w:rsidP="00C54FA5">
            <w:pPr>
              <w:ind w:left="439" w:right="-90" w:hanging="270"/>
              <w:jc w:val="both"/>
              <w:rPr>
                <w:rFonts w:eastAsia="Times New Roman" w:cs="Calibri"/>
                <w:sz w:val="20"/>
                <w:szCs w:val="20"/>
              </w:rPr>
            </w:pPr>
          </w:p>
          <w:p w14:paraId="4B915987" w14:textId="77777777" w:rsidR="00DF64FC" w:rsidRPr="008C3404" w:rsidRDefault="00DF64FC" w:rsidP="00C54FA5">
            <w:pPr>
              <w:ind w:left="439" w:right="-90" w:hanging="270"/>
              <w:jc w:val="both"/>
              <w:rPr>
                <w:rFonts w:eastAsia="Times New Roman" w:cs="Calibri"/>
                <w:sz w:val="20"/>
                <w:szCs w:val="20"/>
              </w:rPr>
            </w:pPr>
          </w:p>
          <w:p w14:paraId="22247712" w14:textId="77777777" w:rsidR="00DF64FC" w:rsidRPr="008C3404" w:rsidRDefault="00DF64FC" w:rsidP="0047132C">
            <w:pPr>
              <w:pStyle w:val="ListParagraph"/>
              <w:numPr>
                <w:ilvl w:val="0"/>
                <w:numId w:val="87"/>
              </w:numPr>
              <w:spacing w:line="300" w:lineRule="exact"/>
              <w:ind w:left="439" w:right="-90" w:hanging="270"/>
              <w:jc w:val="both"/>
              <w:rPr>
                <w:rFonts w:cs="Calibri"/>
                <w:sz w:val="20"/>
                <w:szCs w:val="20"/>
              </w:rPr>
            </w:pPr>
            <w:r w:rsidRPr="008C3404">
              <w:rPr>
                <w:rFonts w:cs="Calibri"/>
                <w:sz w:val="20"/>
                <w:szCs w:val="20"/>
              </w:rPr>
              <w:t>0244992903</w:t>
            </w:r>
          </w:p>
          <w:p w14:paraId="6BF8BE02" w14:textId="77777777" w:rsidR="00DF64FC" w:rsidRPr="008C3404" w:rsidRDefault="00DF64FC" w:rsidP="00C54FA5">
            <w:pPr>
              <w:ind w:left="439" w:right="-90" w:hanging="270"/>
              <w:jc w:val="both"/>
              <w:rPr>
                <w:rFonts w:eastAsia="Times New Roman" w:cs="Calibri"/>
                <w:sz w:val="20"/>
                <w:szCs w:val="20"/>
              </w:rPr>
            </w:pPr>
          </w:p>
          <w:p w14:paraId="409E5613" w14:textId="77777777" w:rsidR="00DF64FC" w:rsidRPr="008C3404" w:rsidRDefault="00DF64FC" w:rsidP="00C54FA5">
            <w:pPr>
              <w:ind w:left="439" w:right="-90" w:hanging="270"/>
              <w:jc w:val="both"/>
              <w:rPr>
                <w:rFonts w:eastAsia="Times New Roman" w:cs="Calibri"/>
                <w:sz w:val="20"/>
                <w:szCs w:val="20"/>
              </w:rPr>
            </w:pPr>
          </w:p>
          <w:p w14:paraId="155900C7" w14:textId="77777777" w:rsidR="00DF64FC" w:rsidRPr="008C3404" w:rsidRDefault="00DF64FC" w:rsidP="0047132C">
            <w:pPr>
              <w:pStyle w:val="ListParagraph"/>
              <w:numPr>
                <w:ilvl w:val="0"/>
                <w:numId w:val="87"/>
              </w:numPr>
              <w:spacing w:line="300" w:lineRule="exact"/>
              <w:ind w:left="439" w:hanging="270"/>
              <w:jc w:val="both"/>
              <w:rPr>
                <w:rFonts w:cs="Calibri"/>
                <w:sz w:val="20"/>
                <w:szCs w:val="20"/>
              </w:rPr>
            </w:pPr>
            <w:r w:rsidRPr="008C3404">
              <w:rPr>
                <w:rFonts w:cs="Calibri"/>
                <w:sz w:val="20"/>
                <w:szCs w:val="20"/>
              </w:rPr>
              <w:t>0200263936</w:t>
            </w:r>
          </w:p>
        </w:tc>
      </w:tr>
      <w:tr w:rsidR="008C3404" w:rsidRPr="008C3404" w14:paraId="632B8BDA" w14:textId="77777777" w:rsidTr="00694D4D">
        <w:trPr>
          <w:trHeight w:val="419"/>
        </w:trPr>
        <w:tc>
          <w:tcPr>
            <w:tcW w:w="2970" w:type="dxa"/>
          </w:tcPr>
          <w:p w14:paraId="45045CA8" w14:textId="77777777" w:rsidR="00DF64FC" w:rsidRPr="008C3404" w:rsidRDefault="00DF64FC" w:rsidP="00C54FA5">
            <w:pPr>
              <w:jc w:val="both"/>
              <w:rPr>
                <w:rFonts w:cs="Calibri"/>
                <w:sz w:val="20"/>
                <w:szCs w:val="20"/>
              </w:rPr>
            </w:pPr>
            <w:r w:rsidRPr="008C3404">
              <w:rPr>
                <w:rFonts w:cs="Calibri"/>
                <w:sz w:val="20"/>
                <w:szCs w:val="20"/>
                <w:lang w:val="en-GB"/>
              </w:rPr>
              <w:t>Ghana Water Company Limited</w:t>
            </w:r>
          </w:p>
        </w:tc>
        <w:tc>
          <w:tcPr>
            <w:tcW w:w="3093" w:type="dxa"/>
          </w:tcPr>
          <w:p w14:paraId="53636AB4" w14:textId="77777777" w:rsidR="00DF64FC" w:rsidRPr="008C3404" w:rsidRDefault="00DF64FC" w:rsidP="00C54FA5">
            <w:pPr>
              <w:jc w:val="both"/>
              <w:rPr>
                <w:rFonts w:cs="Calibri"/>
                <w:sz w:val="20"/>
                <w:szCs w:val="20"/>
              </w:rPr>
            </w:pPr>
            <w:r w:rsidRPr="008C3404">
              <w:rPr>
                <w:rFonts w:eastAsia="Times New Roman" w:cs="Calibri"/>
                <w:sz w:val="20"/>
                <w:szCs w:val="20"/>
              </w:rPr>
              <w:t>Engineer Francis Lamptey</w:t>
            </w:r>
          </w:p>
        </w:tc>
        <w:tc>
          <w:tcPr>
            <w:tcW w:w="2355" w:type="dxa"/>
          </w:tcPr>
          <w:p w14:paraId="280154C8" w14:textId="77777777" w:rsidR="00DF64FC" w:rsidRPr="008C3404" w:rsidRDefault="00DF64FC" w:rsidP="00C54FA5">
            <w:pPr>
              <w:rPr>
                <w:rFonts w:cs="Calibri"/>
                <w:sz w:val="20"/>
                <w:szCs w:val="20"/>
              </w:rPr>
            </w:pPr>
            <w:r w:rsidRPr="008C3404">
              <w:rPr>
                <w:rFonts w:eastAsia="Times New Roman" w:cs="Calibri"/>
                <w:sz w:val="20"/>
                <w:szCs w:val="20"/>
                <w:lang w:val="en-GB"/>
              </w:rPr>
              <w:t>Service Providers/ RoW user</w:t>
            </w:r>
          </w:p>
        </w:tc>
        <w:tc>
          <w:tcPr>
            <w:tcW w:w="1812" w:type="dxa"/>
          </w:tcPr>
          <w:p w14:paraId="561E4AE1" w14:textId="77777777" w:rsidR="00DF64FC" w:rsidRPr="008C3404" w:rsidRDefault="00DF64FC" w:rsidP="00C54FA5">
            <w:pPr>
              <w:jc w:val="both"/>
              <w:rPr>
                <w:rFonts w:cs="Calibri"/>
                <w:sz w:val="20"/>
                <w:szCs w:val="20"/>
              </w:rPr>
            </w:pPr>
            <w:r w:rsidRPr="008C3404">
              <w:rPr>
                <w:rFonts w:eastAsia="Times New Roman" w:cs="Calibri"/>
                <w:sz w:val="20"/>
                <w:szCs w:val="20"/>
                <w:lang w:val="en-GB"/>
              </w:rPr>
              <w:t>0205221912</w:t>
            </w:r>
          </w:p>
        </w:tc>
      </w:tr>
      <w:tr w:rsidR="008C3404" w:rsidRPr="008C3404" w14:paraId="597B52B5" w14:textId="77777777" w:rsidTr="00694D4D">
        <w:trPr>
          <w:trHeight w:val="419"/>
        </w:trPr>
        <w:tc>
          <w:tcPr>
            <w:tcW w:w="2970" w:type="dxa"/>
          </w:tcPr>
          <w:p w14:paraId="18A11C8A" w14:textId="77777777" w:rsidR="00DF64FC" w:rsidRPr="008C3404" w:rsidRDefault="00DF64FC" w:rsidP="00C54FA5">
            <w:pPr>
              <w:jc w:val="both"/>
              <w:rPr>
                <w:rFonts w:cs="Calibri"/>
                <w:sz w:val="20"/>
                <w:szCs w:val="20"/>
              </w:rPr>
            </w:pPr>
            <w:r w:rsidRPr="008C3404">
              <w:rPr>
                <w:rFonts w:cs="Calibri"/>
                <w:sz w:val="20"/>
                <w:szCs w:val="20"/>
                <w:lang w:val="en-GB"/>
              </w:rPr>
              <w:t>National Communications Authority</w:t>
            </w:r>
          </w:p>
        </w:tc>
        <w:tc>
          <w:tcPr>
            <w:tcW w:w="3093" w:type="dxa"/>
          </w:tcPr>
          <w:p w14:paraId="77D094A6" w14:textId="77777777" w:rsidR="00DF64FC" w:rsidRPr="008C3404" w:rsidRDefault="00DF64FC" w:rsidP="00C54FA5">
            <w:pPr>
              <w:jc w:val="both"/>
              <w:rPr>
                <w:rFonts w:cs="Calibri"/>
                <w:sz w:val="20"/>
                <w:szCs w:val="20"/>
              </w:rPr>
            </w:pPr>
            <w:r w:rsidRPr="008C3404">
              <w:rPr>
                <w:rFonts w:eastAsia="Times New Roman" w:cs="Calibri"/>
                <w:sz w:val="20"/>
                <w:szCs w:val="20"/>
              </w:rPr>
              <w:t>Edward Sunderland, Officer (Engineering)</w:t>
            </w:r>
          </w:p>
        </w:tc>
        <w:tc>
          <w:tcPr>
            <w:tcW w:w="2355" w:type="dxa"/>
          </w:tcPr>
          <w:p w14:paraId="17E39F31" w14:textId="77777777" w:rsidR="00DF64FC" w:rsidRPr="008C3404" w:rsidRDefault="00DF64FC" w:rsidP="00C54FA5">
            <w:pPr>
              <w:rPr>
                <w:rFonts w:cs="Calibri"/>
                <w:sz w:val="20"/>
                <w:szCs w:val="20"/>
              </w:rPr>
            </w:pPr>
            <w:r w:rsidRPr="008C3404">
              <w:rPr>
                <w:rFonts w:eastAsia="Times New Roman" w:cs="Calibri"/>
                <w:sz w:val="20"/>
                <w:szCs w:val="20"/>
                <w:lang w:val="en-GB"/>
              </w:rPr>
              <w:t>Telecom regulator</w:t>
            </w:r>
          </w:p>
        </w:tc>
        <w:tc>
          <w:tcPr>
            <w:tcW w:w="1812" w:type="dxa"/>
          </w:tcPr>
          <w:p w14:paraId="125ECA15" w14:textId="77777777" w:rsidR="00DF64FC" w:rsidRPr="008C3404" w:rsidRDefault="00DF64FC" w:rsidP="00C54FA5">
            <w:pPr>
              <w:jc w:val="both"/>
              <w:rPr>
                <w:rFonts w:cs="Calibri"/>
                <w:sz w:val="20"/>
                <w:szCs w:val="20"/>
              </w:rPr>
            </w:pPr>
            <w:r w:rsidRPr="008C3404">
              <w:rPr>
                <w:rFonts w:eastAsia="Times New Roman" w:cs="Calibri"/>
                <w:sz w:val="20"/>
                <w:szCs w:val="20"/>
              </w:rPr>
              <w:t>0574497157</w:t>
            </w:r>
          </w:p>
        </w:tc>
      </w:tr>
      <w:tr w:rsidR="008C3404" w:rsidRPr="008C3404" w14:paraId="33458DB6" w14:textId="77777777" w:rsidTr="00694D4D">
        <w:trPr>
          <w:trHeight w:val="263"/>
        </w:trPr>
        <w:tc>
          <w:tcPr>
            <w:tcW w:w="2970" w:type="dxa"/>
            <w:vMerge w:val="restart"/>
          </w:tcPr>
          <w:p w14:paraId="6E9FE3C7" w14:textId="77777777" w:rsidR="00DF64FC" w:rsidRPr="008C3404" w:rsidRDefault="00DF64FC" w:rsidP="00C54FA5">
            <w:pPr>
              <w:jc w:val="both"/>
              <w:rPr>
                <w:rFonts w:cs="Calibri"/>
                <w:sz w:val="20"/>
                <w:szCs w:val="20"/>
                <w:highlight w:val="yellow"/>
              </w:rPr>
            </w:pPr>
            <w:r w:rsidRPr="008C3404">
              <w:rPr>
                <w:rFonts w:cs="Calibri"/>
                <w:sz w:val="20"/>
                <w:szCs w:val="20"/>
              </w:rPr>
              <w:t>Taifa—Burkina Co-op Taxi Rank</w:t>
            </w:r>
          </w:p>
        </w:tc>
        <w:tc>
          <w:tcPr>
            <w:tcW w:w="3093" w:type="dxa"/>
            <w:tcBorders>
              <w:bottom w:val="single" w:sz="4" w:space="0" w:color="auto"/>
            </w:tcBorders>
          </w:tcPr>
          <w:p w14:paraId="06F2321F" w14:textId="77777777" w:rsidR="00DF64FC" w:rsidRPr="008C3404" w:rsidRDefault="00DF64FC" w:rsidP="00C54FA5">
            <w:pPr>
              <w:rPr>
                <w:rFonts w:cs="Calibri"/>
                <w:sz w:val="20"/>
                <w:szCs w:val="20"/>
                <w:highlight w:val="yellow"/>
              </w:rPr>
            </w:pPr>
            <w:r w:rsidRPr="008C3404">
              <w:rPr>
                <w:sz w:val="20"/>
              </w:rPr>
              <w:t xml:space="preserve">Stephen Kobbinah </w:t>
            </w:r>
          </w:p>
        </w:tc>
        <w:tc>
          <w:tcPr>
            <w:tcW w:w="2355" w:type="dxa"/>
            <w:tcBorders>
              <w:bottom w:val="single" w:sz="4" w:space="0" w:color="auto"/>
            </w:tcBorders>
          </w:tcPr>
          <w:p w14:paraId="1479873C" w14:textId="77777777" w:rsidR="00DF64FC" w:rsidRPr="008C3404" w:rsidRDefault="00DF64FC" w:rsidP="00C54FA5">
            <w:pPr>
              <w:rPr>
                <w:rFonts w:cs="Calibri"/>
                <w:sz w:val="20"/>
                <w:szCs w:val="20"/>
                <w:highlight w:val="yellow"/>
              </w:rPr>
            </w:pPr>
            <w:r w:rsidRPr="008C3404">
              <w:rPr>
                <w:sz w:val="20"/>
              </w:rPr>
              <w:t>(President)-</w:t>
            </w:r>
          </w:p>
        </w:tc>
        <w:tc>
          <w:tcPr>
            <w:tcW w:w="1812" w:type="dxa"/>
            <w:tcBorders>
              <w:bottom w:val="single" w:sz="4" w:space="0" w:color="auto"/>
            </w:tcBorders>
          </w:tcPr>
          <w:p w14:paraId="1545D693" w14:textId="77777777" w:rsidR="00DF64FC" w:rsidRPr="008C3404" w:rsidRDefault="00DF64FC" w:rsidP="00C54FA5">
            <w:pPr>
              <w:rPr>
                <w:rFonts w:cs="Calibri"/>
                <w:sz w:val="20"/>
                <w:szCs w:val="20"/>
                <w:highlight w:val="yellow"/>
              </w:rPr>
            </w:pPr>
            <w:r w:rsidRPr="008C3404">
              <w:rPr>
                <w:sz w:val="20"/>
              </w:rPr>
              <w:t>0207706970</w:t>
            </w:r>
          </w:p>
        </w:tc>
      </w:tr>
      <w:tr w:rsidR="008C3404" w:rsidRPr="008C3404" w14:paraId="426CC14C" w14:textId="77777777" w:rsidTr="00694D4D">
        <w:trPr>
          <w:trHeight w:val="318"/>
        </w:trPr>
        <w:tc>
          <w:tcPr>
            <w:tcW w:w="2970" w:type="dxa"/>
            <w:vMerge/>
          </w:tcPr>
          <w:p w14:paraId="0E5A3D76" w14:textId="77777777" w:rsidR="00DF64FC" w:rsidRPr="008C3404" w:rsidRDefault="00DF64FC" w:rsidP="00C54FA5">
            <w:pPr>
              <w:jc w:val="both"/>
              <w:rPr>
                <w:rFonts w:cs="Calibri"/>
                <w:sz w:val="20"/>
                <w:szCs w:val="20"/>
              </w:rPr>
            </w:pPr>
          </w:p>
        </w:tc>
        <w:tc>
          <w:tcPr>
            <w:tcW w:w="3093" w:type="dxa"/>
            <w:tcBorders>
              <w:top w:val="single" w:sz="4" w:space="0" w:color="auto"/>
              <w:bottom w:val="single" w:sz="4" w:space="0" w:color="auto"/>
            </w:tcBorders>
          </w:tcPr>
          <w:p w14:paraId="36F49024" w14:textId="77777777" w:rsidR="00DF64FC" w:rsidRPr="008C3404" w:rsidRDefault="00DF64FC" w:rsidP="00C54FA5">
            <w:pPr>
              <w:rPr>
                <w:sz w:val="20"/>
              </w:rPr>
            </w:pPr>
            <w:r w:rsidRPr="008C3404">
              <w:rPr>
                <w:sz w:val="20"/>
              </w:rPr>
              <w:t xml:space="preserve">Abraham Agyapong </w:t>
            </w:r>
          </w:p>
        </w:tc>
        <w:tc>
          <w:tcPr>
            <w:tcW w:w="2355" w:type="dxa"/>
            <w:tcBorders>
              <w:top w:val="single" w:sz="4" w:space="0" w:color="auto"/>
              <w:bottom w:val="single" w:sz="4" w:space="0" w:color="auto"/>
            </w:tcBorders>
          </w:tcPr>
          <w:p w14:paraId="5F4A785D" w14:textId="77777777" w:rsidR="00DF64FC" w:rsidRPr="008C3404" w:rsidRDefault="00DF64FC" w:rsidP="00C54FA5">
            <w:pPr>
              <w:rPr>
                <w:sz w:val="20"/>
              </w:rPr>
            </w:pPr>
            <w:r w:rsidRPr="008C3404">
              <w:rPr>
                <w:sz w:val="20"/>
              </w:rPr>
              <w:t>(Vice President)-</w:t>
            </w:r>
          </w:p>
        </w:tc>
        <w:tc>
          <w:tcPr>
            <w:tcW w:w="1812" w:type="dxa"/>
            <w:tcBorders>
              <w:top w:val="single" w:sz="4" w:space="0" w:color="auto"/>
              <w:bottom w:val="single" w:sz="4" w:space="0" w:color="auto"/>
            </w:tcBorders>
          </w:tcPr>
          <w:p w14:paraId="46F865F8" w14:textId="77777777" w:rsidR="00DF64FC" w:rsidRPr="008C3404" w:rsidRDefault="00DF64FC" w:rsidP="00C54FA5">
            <w:pPr>
              <w:rPr>
                <w:sz w:val="20"/>
              </w:rPr>
            </w:pPr>
            <w:r w:rsidRPr="008C3404">
              <w:rPr>
                <w:sz w:val="20"/>
              </w:rPr>
              <w:t>0277301739</w:t>
            </w:r>
          </w:p>
        </w:tc>
      </w:tr>
      <w:tr w:rsidR="008C3404" w:rsidRPr="008C3404" w14:paraId="043CF9B4" w14:textId="77777777" w:rsidTr="00694D4D">
        <w:trPr>
          <w:trHeight w:val="244"/>
        </w:trPr>
        <w:tc>
          <w:tcPr>
            <w:tcW w:w="2970" w:type="dxa"/>
            <w:vMerge/>
          </w:tcPr>
          <w:p w14:paraId="61405128" w14:textId="77777777" w:rsidR="00DF64FC" w:rsidRPr="008C3404" w:rsidRDefault="00DF64FC" w:rsidP="00C54FA5">
            <w:pPr>
              <w:jc w:val="both"/>
              <w:rPr>
                <w:rFonts w:cs="Calibri"/>
                <w:sz w:val="20"/>
                <w:szCs w:val="20"/>
              </w:rPr>
            </w:pPr>
          </w:p>
        </w:tc>
        <w:tc>
          <w:tcPr>
            <w:tcW w:w="3093" w:type="dxa"/>
            <w:tcBorders>
              <w:top w:val="single" w:sz="4" w:space="0" w:color="auto"/>
              <w:bottom w:val="single" w:sz="4" w:space="0" w:color="auto"/>
            </w:tcBorders>
          </w:tcPr>
          <w:p w14:paraId="7B764F7B" w14:textId="77777777" w:rsidR="00DF64FC" w:rsidRPr="008C3404" w:rsidRDefault="00DF64FC" w:rsidP="00C54FA5">
            <w:pPr>
              <w:rPr>
                <w:sz w:val="20"/>
              </w:rPr>
            </w:pPr>
            <w:r w:rsidRPr="008C3404">
              <w:rPr>
                <w:sz w:val="20"/>
              </w:rPr>
              <w:t>Morgan Duah</w:t>
            </w:r>
          </w:p>
        </w:tc>
        <w:tc>
          <w:tcPr>
            <w:tcW w:w="2355" w:type="dxa"/>
            <w:tcBorders>
              <w:top w:val="single" w:sz="4" w:space="0" w:color="auto"/>
              <w:bottom w:val="single" w:sz="4" w:space="0" w:color="auto"/>
            </w:tcBorders>
          </w:tcPr>
          <w:p w14:paraId="04D42DBA" w14:textId="77777777" w:rsidR="00DF64FC" w:rsidRPr="008C3404" w:rsidRDefault="00DF64FC" w:rsidP="00C54FA5">
            <w:pPr>
              <w:rPr>
                <w:sz w:val="20"/>
              </w:rPr>
            </w:pPr>
            <w:r w:rsidRPr="008C3404">
              <w:rPr>
                <w:sz w:val="20"/>
              </w:rPr>
              <w:t>(Discipline)-</w:t>
            </w:r>
          </w:p>
        </w:tc>
        <w:tc>
          <w:tcPr>
            <w:tcW w:w="1812" w:type="dxa"/>
            <w:tcBorders>
              <w:top w:val="single" w:sz="4" w:space="0" w:color="auto"/>
              <w:bottom w:val="single" w:sz="4" w:space="0" w:color="auto"/>
            </w:tcBorders>
          </w:tcPr>
          <w:p w14:paraId="5AEAFEC7" w14:textId="77777777" w:rsidR="00DF64FC" w:rsidRPr="008C3404" w:rsidRDefault="00DF64FC" w:rsidP="00C54FA5">
            <w:pPr>
              <w:rPr>
                <w:sz w:val="20"/>
              </w:rPr>
            </w:pPr>
            <w:r w:rsidRPr="008C3404">
              <w:rPr>
                <w:sz w:val="20"/>
              </w:rPr>
              <w:t>0275987599</w:t>
            </w:r>
          </w:p>
        </w:tc>
      </w:tr>
      <w:tr w:rsidR="008C3404" w:rsidRPr="008C3404" w14:paraId="51105BFA" w14:textId="77777777" w:rsidTr="00694D4D">
        <w:trPr>
          <w:trHeight w:val="337"/>
        </w:trPr>
        <w:tc>
          <w:tcPr>
            <w:tcW w:w="2970" w:type="dxa"/>
            <w:vMerge/>
          </w:tcPr>
          <w:p w14:paraId="324426F6" w14:textId="77777777" w:rsidR="00DF64FC" w:rsidRPr="008C3404" w:rsidRDefault="00DF64FC" w:rsidP="00C54FA5">
            <w:pPr>
              <w:jc w:val="both"/>
              <w:rPr>
                <w:rFonts w:cs="Calibri"/>
                <w:sz w:val="20"/>
                <w:szCs w:val="20"/>
              </w:rPr>
            </w:pPr>
          </w:p>
        </w:tc>
        <w:tc>
          <w:tcPr>
            <w:tcW w:w="3093" w:type="dxa"/>
            <w:tcBorders>
              <w:top w:val="single" w:sz="4" w:space="0" w:color="auto"/>
              <w:bottom w:val="single" w:sz="4" w:space="0" w:color="auto"/>
            </w:tcBorders>
          </w:tcPr>
          <w:p w14:paraId="7B978A86" w14:textId="77777777" w:rsidR="00DF64FC" w:rsidRPr="008C3404" w:rsidRDefault="00DF64FC" w:rsidP="00C54FA5">
            <w:pPr>
              <w:rPr>
                <w:sz w:val="20"/>
              </w:rPr>
            </w:pPr>
            <w:r w:rsidRPr="008C3404">
              <w:rPr>
                <w:sz w:val="20"/>
              </w:rPr>
              <w:t xml:space="preserve">Seth Smith </w:t>
            </w:r>
          </w:p>
        </w:tc>
        <w:tc>
          <w:tcPr>
            <w:tcW w:w="2355" w:type="dxa"/>
            <w:tcBorders>
              <w:top w:val="single" w:sz="4" w:space="0" w:color="auto"/>
              <w:bottom w:val="single" w:sz="4" w:space="0" w:color="auto"/>
            </w:tcBorders>
          </w:tcPr>
          <w:p w14:paraId="7FAA2ABD" w14:textId="77777777" w:rsidR="00DF64FC" w:rsidRPr="008C3404" w:rsidRDefault="00DF64FC" w:rsidP="00C54FA5">
            <w:pPr>
              <w:rPr>
                <w:sz w:val="20"/>
              </w:rPr>
            </w:pPr>
            <w:r w:rsidRPr="008C3404">
              <w:rPr>
                <w:sz w:val="20"/>
              </w:rPr>
              <w:t>(Welfare)-</w:t>
            </w:r>
          </w:p>
        </w:tc>
        <w:tc>
          <w:tcPr>
            <w:tcW w:w="1812" w:type="dxa"/>
            <w:tcBorders>
              <w:top w:val="single" w:sz="4" w:space="0" w:color="auto"/>
              <w:bottom w:val="single" w:sz="4" w:space="0" w:color="auto"/>
            </w:tcBorders>
          </w:tcPr>
          <w:p w14:paraId="3E36A2CD" w14:textId="77777777" w:rsidR="00DF64FC" w:rsidRPr="008C3404" w:rsidRDefault="00DF64FC" w:rsidP="00C54FA5">
            <w:pPr>
              <w:rPr>
                <w:sz w:val="20"/>
              </w:rPr>
            </w:pPr>
            <w:r w:rsidRPr="008C3404">
              <w:rPr>
                <w:sz w:val="20"/>
              </w:rPr>
              <w:t>0243721229</w:t>
            </w:r>
          </w:p>
        </w:tc>
      </w:tr>
      <w:tr w:rsidR="008C3404" w:rsidRPr="008C3404" w14:paraId="2EAC6B81" w14:textId="77777777" w:rsidTr="00694D4D">
        <w:trPr>
          <w:trHeight w:val="471"/>
        </w:trPr>
        <w:tc>
          <w:tcPr>
            <w:tcW w:w="2970" w:type="dxa"/>
            <w:vMerge/>
          </w:tcPr>
          <w:p w14:paraId="7BA566ED" w14:textId="77777777" w:rsidR="00DF64FC" w:rsidRPr="008C3404" w:rsidRDefault="00DF64FC" w:rsidP="00C54FA5">
            <w:pPr>
              <w:jc w:val="both"/>
              <w:rPr>
                <w:rFonts w:cs="Calibri"/>
                <w:sz w:val="20"/>
                <w:szCs w:val="20"/>
              </w:rPr>
            </w:pPr>
          </w:p>
        </w:tc>
        <w:tc>
          <w:tcPr>
            <w:tcW w:w="3093" w:type="dxa"/>
            <w:tcBorders>
              <w:top w:val="single" w:sz="4" w:space="0" w:color="auto"/>
            </w:tcBorders>
          </w:tcPr>
          <w:p w14:paraId="136A7B86" w14:textId="77777777" w:rsidR="00DF64FC" w:rsidRPr="008C3404" w:rsidRDefault="00DF64FC" w:rsidP="00C54FA5">
            <w:pPr>
              <w:rPr>
                <w:sz w:val="20"/>
              </w:rPr>
            </w:pPr>
            <w:r w:rsidRPr="008C3404">
              <w:rPr>
                <w:sz w:val="20"/>
              </w:rPr>
              <w:t xml:space="preserve">Emmanuel Donkor </w:t>
            </w:r>
          </w:p>
        </w:tc>
        <w:tc>
          <w:tcPr>
            <w:tcW w:w="2355" w:type="dxa"/>
            <w:tcBorders>
              <w:top w:val="single" w:sz="4" w:space="0" w:color="auto"/>
            </w:tcBorders>
          </w:tcPr>
          <w:p w14:paraId="77118D08" w14:textId="77777777" w:rsidR="00DF64FC" w:rsidRPr="008C3404" w:rsidRDefault="00DF64FC" w:rsidP="00C54FA5">
            <w:pPr>
              <w:rPr>
                <w:sz w:val="20"/>
              </w:rPr>
            </w:pPr>
            <w:r w:rsidRPr="008C3404">
              <w:rPr>
                <w:sz w:val="20"/>
              </w:rPr>
              <w:t>(Welfare Assitant)-</w:t>
            </w:r>
          </w:p>
        </w:tc>
        <w:tc>
          <w:tcPr>
            <w:tcW w:w="1812" w:type="dxa"/>
            <w:tcBorders>
              <w:top w:val="single" w:sz="4" w:space="0" w:color="auto"/>
            </w:tcBorders>
          </w:tcPr>
          <w:p w14:paraId="775C6570" w14:textId="77777777" w:rsidR="00DF64FC" w:rsidRPr="008C3404" w:rsidRDefault="00DF64FC" w:rsidP="00C54FA5">
            <w:pPr>
              <w:rPr>
                <w:sz w:val="20"/>
              </w:rPr>
            </w:pPr>
            <w:r w:rsidRPr="008C3404">
              <w:rPr>
                <w:sz w:val="20"/>
              </w:rPr>
              <w:t>0275992320</w:t>
            </w:r>
          </w:p>
        </w:tc>
      </w:tr>
    </w:tbl>
    <w:p w14:paraId="199FEFDE" w14:textId="193292A6" w:rsidR="00DF64FC" w:rsidRPr="008C3404" w:rsidRDefault="00DF64FC" w:rsidP="00A53E55">
      <w:pPr>
        <w:pStyle w:val="Style8"/>
        <w:rPr>
          <w:rFonts w:asciiTheme="minorHAnsi" w:hAnsiTheme="minorHAnsi" w:cstheme="minorHAnsi"/>
        </w:rPr>
      </w:pPr>
    </w:p>
    <w:p w14:paraId="314DF7CC" w14:textId="07489CEE" w:rsidR="00726A69" w:rsidRPr="008C3404" w:rsidRDefault="00726A69">
      <w:pPr>
        <w:spacing w:line="240" w:lineRule="auto"/>
        <w:rPr>
          <w:rFonts w:asciiTheme="minorHAnsi" w:eastAsia="Times New Roman" w:hAnsiTheme="minorHAnsi" w:cstheme="minorHAnsi"/>
          <w:lang w:val="en-GB" w:eastAsia="x-none"/>
        </w:rPr>
      </w:pPr>
      <w:r w:rsidRPr="008C3404">
        <w:rPr>
          <w:rFonts w:asciiTheme="minorHAnsi" w:hAnsiTheme="minorHAnsi" w:cstheme="minorHAnsi"/>
        </w:rPr>
        <w:br w:type="page"/>
      </w:r>
    </w:p>
    <w:p w14:paraId="07B91781" w14:textId="77777777" w:rsidR="00DF64FC" w:rsidRPr="008C3404" w:rsidRDefault="00DF64FC" w:rsidP="00A53E55">
      <w:pPr>
        <w:pStyle w:val="Style8"/>
        <w:rPr>
          <w:rFonts w:asciiTheme="minorHAnsi" w:hAnsiTheme="minorHAnsi" w:cstheme="minorHAnsi"/>
        </w:rPr>
      </w:pPr>
    </w:p>
    <w:p w14:paraId="6B34EF4E" w14:textId="0AB774E7" w:rsidR="00DF64FC" w:rsidRPr="008E5228" w:rsidRDefault="008E5228" w:rsidP="00DF64FC">
      <w:pPr>
        <w:rPr>
          <w:b/>
        </w:rPr>
      </w:pPr>
      <w:r w:rsidRPr="008E5228">
        <w:rPr>
          <w:b/>
        </w:rPr>
        <w:t>Attendance at Stakeholder Meeting held between NCA, Weruw Consulting Engineering, SAL Consult Ltd, and owners of Fibre Optic Cable Infrastructure on March 22</w:t>
      </w:r>
      <w:r w:rsidRPr="008E5228">
        <w:rPr>
          <w:b/>
          <w:vertAlign w:val="superscript"/>
        </w:rPr>
        <w:t>nd</w:t>
      </w:r>
      <w:r w:rsidRPr="008E5228">
        <w:rPr>
          <w:b/>
        </w:rPr>
        <w:t xml:space="preserve"> And 29</w:t>
      </w:r>
      <w:r w:rsidRPr="008E5228">
        <w:rPr>
          <w:b/>
          <w:vertAlign w:val="superscript"/>
        </w:rPr>
        <w:t>th</w:t>
      </w:r>
      <w:r w:rsidRPr="008E5228">
        <w:rPr>
          <w:b/>
        </w:rPr>
        <w:t xml:space="preserve"> , 2017 at NCA Head Office (5</w:t>
      </w:r>
      <w:r w:rsidRPr="008E5228">
        <w:rPr>
          <w:b/>
          <w:vertAlign w:val="superscript"/>
        </w:rPr>
        <w:t>th</w:t>
      </w:r>
      <w:r w:rsidRPr="008E5228">
        <w:rPr>
          <w:b/>
        </w:rPr>
        <w:t xml:space="preserve"> Floor)</w:t>
      </w:r>
    </w:p>
    <w:p w14:paraId="68CD6CE8" w14:textId="77777777" w:rsidR="00DF64FC" w:rsidRPr="008C3404" w:rsidRDefault="00DF64FC" w:rsidP="00DF64FC"/>
    <w:tbl>
      <w:tblPr>
        <w:tblStyle w:val="TableGrid"/>
        <w:tblW w:w="5000" w:type="pct"/>
        <w:tblLook w:val="04A0" w:firstRow="1" w:lastRow="0" w:firstColumn="1" w:lastColumn="0" w:noHBand="0" w:noVBand="1"/>
      </w:tblPr>
      <w:tblGrid>
        <w:gridCol w:w="538"/>
        <w:gridCol w:w="1977"/>
        <w:gridCol w:w="1704"/>
        <w:gridCol w:w="3465"/>
        <w:gridCol w:w="1333"/>
      </w:tblGrid>
      <w:tr w:rsidR="008C3404" w:rsidRPr="008C3404" w14:paraId="476294FB" w14:textId="77777777" w:rsidTr="00694D4D">
        <w:tc>
          <w:tcPr>
            <w:tcW w:w="298" w:type="pct"/>
            <w:tcBorders>
              <w:top w:val="single" w:sz="4" w:space="0" w:color="auto"/>
              <w:left w:val="single" w:sz="4" w:space="0" w:color="auto"/>
              <w:bottom w:val="single" w:sz="4" w:space="0" w:color="auto"/>
              <w:right w:val="single" w:sz="4" w:space="0" w:color="auto"/>
            </w:tcBorders>
            <w:hideMark/>
          </w:tcPr>
          <w:p w14:paraId="2BD7FDF0" w14:textId="77777777" w:rsidR="00DF64FC" w:rsidRPr="008C3404" w:rsidRDefault="00DF64FC">
            <w:pPr>
              <w:spacing w:line="240" w:lineRule="auto"/>
              <w:rPr>
                <w:b/>
              </w:rPr>
            </w:pPr>
            <w:r w:rsidRPr="008C3404">
              <w:rPr>
                <w:b/>
              </w:rPr>
              <w:t>No.</w:t>
            </w:r>
          </w:p>
        </w:tc>
        <w:tc>
          <w:tcPr>
            <w:tcW w:w="1096" w:type="pct"/>
            <w:tcBorders>
              <w:top w:val="single" w:sz="4" w:space="0" w:color="auto"/>
              <w:left w:val="single" w:sz="4" w:space="0" w:color="auto"/>
              <w:bottom w:val="single" w:sz="4" w:space="0" w:color="auto"/>
              <w:right w:val="single" w:sz="4" w:space="0" w:color="auto"/>
            </w:tcBorders>
            <w:hideMark/>
          </w:tcPr>
          <w:p w14:paraId="1835AB1E" w14:textId="77777777" w:rsidR="00DF64FC" w:rsidRPr="008C3404" w:rsidRDefault="00DF64FC">
            <w:pPr>
              <w:rPr>
                <w:b/>
              </w:rPr>
            </w:pPr>
            <w:r w:rsidRPr="008C3404">
              <w:rPr>
                <w:b/>
              </w:rPr>
              <w:t xml:space="preserve">Name </w:t>
            </w:r>
          </w:p>
        </w:tc>
        <w:tc>
          <w:tcPr>
            <w:tcW w:w="945" w:type="pct"/>
            <w:tcBorders>
              <w:top w:val="single" w:sz="4" w:space="0" w:color="auto"/>
              <w:left w:val="single" w:sz="4" w:space="0" w:color="auto"/>
              <w:bottom w:val="single" w:sz="4" w:space="0" w:color="auto"/>
              <w:right w:val="single" w:sz="4" w:space="0" w:color="auto"/>
            </w:tcBorders>
            <w:hideMark/>
          </w:tcPr>
          <w:p w14:paraId="5DF269F3" w14:textId="77777777" w:rsidR="00DF64FC" w:rsidRPr="008C3404" w:rsidRDefault="00DF64FC">
            <w:pPr>
              <w:rPr>
                <w:b/>
              </w:rPr>
            </w:pPr>
            <w:r w:rsidRPr="008C3404">
              <w:rPr>
                <w:b/>
              </w:rPr>
              <w:t xml:space="preserve">Organization </w:t>
            </w:r>
          </w:p>
        </w:tc>
        <w:tc>
          <w:tcPr>
            <w:tcW w:w="1921" w:type="pct"/>
            <w:tcBorders>
              <w:top w:val="single" w:sz="4" w:space="0" w:color="auto"/>
              <w:left w:val="single" w:sz="4" w:space="0" w:color="auto"/>
              <w:bottom w:val="single" w:sz="4" w:space="0" w:color="auto"/>
              <w:right w:val="single" w:sz="4" w:space="0" w:color="auto"/>
            </w:tcBorders>
            <w:hideMark/>
          </w:tcPr>
          <w:p w14:paraId="37D77721" w14:textId="77777777" w:rsidR="00DF64FC" w:rsidRPr="008C3404" w:rsidRDefault="00DF64FC">
            <w:pPr>
              <w:rPr>
                <w:b/>
              </w:rPr>
            </w:pPr>
            <w:r w:rsidRPr="008C3404">
              <w:rPr>
                <w:b/>
              </w:rPr>
              <w:t xml:space="preserve">E-mail </w:t>
            </w:r>
          </w:p>
        </w:tc>
        <w:tc>
          <w:tcPr>
            <w:tcW w:w="739" w:type="pct"/>
            <w:tcBorders>
              <w:top w:val="single" w:sz="4" w:space="0" w:color="auto"/>
              <w:left w:val="single" w:sz="4" w:space="0" w:color="auto"/>
              <w:bottom w:val="single" w:sz="4" w:space="0" w:color="auto"/>
              <w:right w:val="single" w:sz="4" w:space="0" w:color="auto"/>
            </w:tcBorders>
            <w:hideMark/>
          </w:tcPr>
          <w:p w14:paraId="6001FD62" w14:textId="77777777" w:rsidR="00DF64FC" w:rsidRPr="008C3404" w:rsidRDefault="00DF64FC">
            <w:pPr>
              <w:rPr>
                <w:b/>
              </w:rPr>
            </w:pPr>
            <w:r w:rsidRPr="008C3404">
              <w:rPr>
                <w:b/>
              </w:rPr>
              <w:t xml:space="preserve">Contact </w:t>
            </w:r>
          </w:p>
        </w:tc>
      </w:tr>
      <w:tr w:rsidR="008C3404" w:rsidRPr="008C3404" w14:paraId="467F0C7C" w14:textId="77777777" w:rsidTr="00694D4D">
        <w:tc>
          <w:tcPr>
            <w:tcW w:w="298" w:type="pct"/>
            <w:tcBorders>
              <w:top w:val="single" w:sz="4" w:space="0" w:color="auto"/>
              <w:left w:val="single" w:sz="4" w:space="0" w:color="auto"/>
              <w:bottom w:val="single" w:sz="4" w:space="0" w:color="auto"/>
              <w:right w:val="single" w:sz="4" w:space="0" w:color="auto"/>
            </w:tcBorders>
          </w:tcPr>
          <w:p w14:paraId="2BFA4F1B"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3CB98431" w14:textId="77777777" w:rsidR="00DF64FC" w:rsidRPr="008C3404" w:rsidRDefault="00DF64FC">
            <w:r w:rsidRPr="008C3404">
              <w:t>Edmund Fianko</w:t>
            </w:r>
          </w:p>
        </w:tc>
        <w:tc>
          <w:tcPr>
            <w:tcW w:w="945" w:type="pct"/>
            <w:tcBorders>
              <w:top w:val="single" w:sz="4" w:space="0" w:color="auto"/>
              <w:left w:val="single" w:sz="4" w:space="0" w:color="auto"/>
              <w:bottom w:val="single" w:sz="4" w:space="0" w:color="auto"/>
              <w:right w:val="single" w:sz="4" w:space="0" w:color="auto"/>
            </w:tcBorders>
            <w:hideMark/>
          </w:tcPr>
          <w:p w14:paraId="34112D49" w14:textId="77777777" w:rsidR="00DF64FC" w:rsidRPr="008C3404" w:rsidRDefault="00DF64FC">
            <w:r w:rsidRPr="008C3404">
              <w:t>NCA</w:t>
            </w:r>
          </w:p>
        </w:tc>
        <w:tc>
          <w:tcPr>
            <w:tcW w:w="1921" w:type="pct"/>
            <w:tcBorders>
              <w:top w:val="single" w:sz="4" w:space="0" w:color="auto"/>
              <w:left w:val="single" w:sz="4" w:space="0" w:color="auto"/>
              <w:bottom w:val="single" w:sz="4" w:space="0" w:color="auto"/>
              <w:right w:val="single" w:sz="4" w:space="0" w:color="auto"/>
            </w:tcBorders>
            <w:hideMark/>
          </w:tcPr>
          <w:p w14:paraId="12030910" w14:textId="77777777" w:rsidR="00DF64FC" w:rsidRPr="008C3404" w:rsidRDefault="00E42BCD">
            <w:hyperlink r:id="rId32" w:history="1">
              <w:r w:rsidR="00DF64FC" w:rsidRPr="008C3404">
                <w:rPr>
                  <w:rStyle w:val="Hyperlink"/>
                  <w:color w:val="auto"/>
                </w:rPr>
                <w:t>edmund.fianko@nca.org.gh</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tcPr>
          <w:p w14:paraId="197F5F7D" w14:textId="77777777" w:rsidR="00DF64FC" w:rsidRPr="008C3404" w:rsidRDefault="00DF64FC"/>
        </w:tc>
      </w:tr>
      <w:tr w:rsidR="008C3404" w:rsidRPr="008C3404" w14:paraId="6F7C4DFC" w14:textId="77777777" w:rsidTr="00694D4D">
        <w:tc>
          <w:tcPr>
            <w:tcW w:w="298" w:type="pct"/>
            <w:tcBorders>
              <w:top w:val="single" w:sz="4" w:space="0" w:color="auto"/>
              <w:left w:val="single" w:sz="4" w:space="0" w:color="auto"/>
              <w:bottom w:val="single" w:sz="4" w:space="0" w:color="auto"/>
              <w:right w:val="single" w:sz="4" w:space="0" w:color="auto"/>
            </w:tcBorders>
          </w:tcPr>
          <w:p w14:paraId="130ED53B"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3B16E64A" w14:textId="77777777" w:rsidR="00DF64FC" w:rsidRPr="008C3404" w:rsidRDefault="00DF64FC">
            <w:r w:rsidRPr="008C3404">
              <w:t>Edward Sutherland</w:t>
            </w:r>
          </w:p>
        </w:tc>
        <w:tc>
          <w:tcPr>
            <w:tcW w:w="945" w:type="pct"/>
            <w:tcBorders>
              <w:top w:val="single" w:sz="4" w:space="0" w:color="auto"/>
              <w:left w:val="single" w:sz="4" w:space="0" w:color="auto"/>
              <w:bottom w:val="single" w:sz="4" w:space="0" w:color="auto"/>
              <w:right w:val="single" w:sz="4" w:space="0" w:color="auto"/>
            </w:tcBorders>
            <w:hideMark/>
          </w:tcPr>
          <w:p w14:paraId="788D8503" w14:textId="77777777" w:rsidR="00DF64FC" w:rsidRPr="008C3404" w:rsidRDefault="00DF64FC">
            <w:r w:rsidRPr="008C3404">
              <w:t>NCA</w:t>
            </w:r>
          </w:p>
        </w:tc>
        <w:tc>
          <w:tcPr>
            <w:tcW w:w="1921" w:type="pct"/>
            <w:tcBorders>
              <w:top w:val="single" w:sz="4" w:space="0" w:color="auto"/>
              <w:left w:val="single" w:sz="4" w:space="0" w:color="auto"/>
              <w:bottom w:val="single" w:sz="4" w:space="0" w:color="auto"/>
              <w:right w:val="single" w:sz="4" w:space="0" w:color="auto"/>
            </w:tcBorders>
            <w:hideMark/>
          </w:tcPr>
          <w:p w14:paraId="6834C603" w14:textId="77777777" w:rsidR="00DF64FC" w:rsidRPr="008C3404" w:rsidRDefault="00E42BCD">
            <w:hyperlink r:id="rId33" w:history="1">
              <w:r w:rsidR="00DF64FC" w:rsidRPr="008C3404">
                <w:rPr>
                  <w:rStyle w:val="Hyperlink"/>
                  <w:color w:val="auto"/>
                </w:rPr>
                <w:t>edward.sutherland@nca.org.gh</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4B9D6018" w14:textId="77777777" w:rsidR="00DF64FC" w:rsidRPr="008C3404" w:rsidRDefault="00DF64FC">
            <w:r w:rsidRPr="008C3404">
              <w:t>0574497157</w:t>
            </w:r>
          </w:p>
        </w:tc>
      </w:tr>
      <w:tr w:rsidR="008C3404" w:rsidRPr="008C3404" w14:paraId="1D055629" w14:textId="77777777" w:rsidTr="00694D4D">
        <w:tc>
          <w:tcPr>
            <w:tcW w:w="298" w:type="pct"/>
            <w:tcBorders>
              <w:top w:val="single" w:sz="4" w:space="0" w:color="auto"/>
              <w:left w:val="single" w:sz="4" w:space="0" w:color="auto"/>
              <w:bottom w:val="single" w:sz="4" w:space="0" w:color="auto"/>
              <w:right w:val="single" w:sz="4" w:space="0" w:color="auto"/>
            </w:tcBorders>
          </w:tcPr>
          <w:p w14:paraId="0EC8B183"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444EB6E5" w14:textId="77777777" w:rsidR="00DF64FC" w:rsidRPr="008C3404" w:rsidRDefault="00DF64FC">
            <w:r w:rsidRPr="008C3404">
              <w:t>Emmanuel Acquah</w:t>
            </w:r>
          </w:p>
        </w:tc>
        <w:tc>
          <w:tcPr>
            <w:tcW w:w="945" w:type="pct"/>
            <w:tcBorders>
              <w:top w:val="single" w:sz="4" w:space="0" w:color="auto"/>
              <w:left w:val="single" w:sz="4" w:space="0" w:color="auto"/>
              <w:bottom w:val="single" w:sz="4" w:space="0" w:color="auto"/>
              <w:right w:val="single" w:sz="4" w:space="0" w:color="auto"/>
            </w:tcBorders>
            <w:hideMark/>
          </w:tcPr>
          <w:p w14:paraId="1ACB53E6" w14:textId="77777777" w:rsidR="00DF64FC" w:rsidRPr="008C3404" w:rsidRDefault="00DF64FC">
            <w:r w:rsidRPr="008C3404">
              <w:t>SAL Consult Ltd.</w:t>
            </w:r>
          </w:p>
        </w:tc>
        <w:tc>
          <w:tcPr>
            <w:tcW w:w="1921" w:type="pct"/>
            <w:tcBorders>
              <w:top w:val="single" w:sz="4" w:space="0" w:color="auto"/>
              <w:left w:val="single" w:sz="4" w:space="0" w:color="auto"/>
              <w:bottom w:val="single" w:sz="4" w:space="0" w:color="auto"/>
              <w:right w:val="single" w:sz="4" w:space="0" w:color="auto"/>
            </w:tcBorders>
            <w:hideMark/>
          </w:tcPr>
          <w:p w14:paraId="055E56D4" w14:textId="77777777" w:rsidR="00DF64FC" w:rsidRPr="008C3404" w:rsidRDefault="00E42BCD">
            <w:hyperlink r:id="rId34" w:history="1">
              <w:r w:rsidR="00DF64FC" w:rsidRPr="008C3404">
                <w:rPr>
                  <w:rStyle w:val="Hyperlink"/>
                  <w:color w:val="auto"/>
                </w:rPr>
                <w:t>eacquah@gmail.com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0F35C64E" w14:textId="77777777" w:rsidR="00DF64FC" w:rsidRPr="008C3404" w:rsidRDefault="00DF64FC">
            <w:r w:rsidRPr="008C3404">
              <w:t>0277114700</w:t>
            </w:r>
          </w:p>
        </w:tc>
      </w:tr>
      <w:tr w:rsidR="008C3404" w:rsidRPr="008C3404" w14:paraId="7AE69E75" w14:textId="77777777" w:rsidTr="00694D4D">
        <w:tc>
          <w:tcPr>
            <w:tcW w:w="298" w:type="pct"/>
            <w:tcBorders>
              <w:top w:val="single" w:sz="4" w:space="0" w:color="auto"/>
              <w:left w:val="single" w:sz="4" w:space="0" w:color="auto"/>
              <w:bottom w:val="single" w:sz="4" w:space="0" w:color="auto"/>
              <w:right w:val="single" w:sz="4" w:space="0" w:color="auto"/>
            </w:tcBorders>
          </w:tcPr>
          <w:p w14:paraId="70C722BB"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228C56D9" w14:textId="77777777" w:rsidR="00DF64FC" w:rsidRPr="008C3404" w:rsidRDefault="00DF64FC">
            <w:r w:rsidRPr="008C3404">
              <w:t>Nana Otu Ansah</w:t>
            </w:r>
          </w:p>
        </w:tc>
        <w:tc>
          <w:tcPr>
            <w:tcW w:w="945" w:type="pct"/>
            <w:tcBorders>
              <w:top w:val="single" w:sz="4" w:space="0" w:color="auto"/>
              <w:left w:val="single" w:sz="4" w:space="0" w:color="auto"/>
              <w:bottom w:val="single" w:sz="4" w:space="0" w:color="auto"/>
              <w:right w:val="single" w:sz="4" w:space="0" w:color="auto"/>
            </w:tcBorders>
            <w:hideMark/>
          </w:tcPr>
          <w:p w14:paraId="7CEC807F" w14:textId="77777777" w:rsidR="00DF64FC" w:rsidRPr="008C3404" w:rsidRDefault="00DF64FC">
            <w:r w:rsidRPr="008C3404">
              <w:t>SAL Consult Ltd.</w:t>
            </w:r>
          </w:p>
        </w:tc>
        <w:tc>
          <w:tcPr>
            <w:tcW w:w="1921" w:type="pct"/>
            <w:tcBorders>
              <w:top w:val="single" w:sz="4" w:space="0" w:color="auto"/>
              <w:left w:val="single" w:sz="4" w:space="0" w:color="auto"/>
              <w:bottom w:val="single" w:sz="4" w:space="0" w:color="auto"/>
              <w:right w:val="single" w:sz="4" w:space="0" w:color="auto"/>
            </w:tcBorders>
            <w:hideMark/>
          </w:tcPr>
          <w:p w14:paraId="180A74C9" w14:textId="77777777" w:rsidR="00DF64FC" w:rsidRPr="008C3404" w:rsidRDefault="00E42BCD">
            <w:hyperlink r:id="rId35" w:history="1">
              <w:r w:rsidR="00DF64FC" w:rsidRPr="008C3404">
                <w:rPr>
                  <w:rStyle w:val="Hyperlink"/>
                  <w:color w:val="auto"/>
                </w:rPr>
                <w:t>nyotuansah@salconsultgh.com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642F052E" w14:textId="77777777" w:rsidR="00DF64FC" w:rsidRPr="008C3404" w:rsidRDefault="00DF64FC">
            <w:r w:rsidRPr="008C3404">
              <w:t>0277867831</w:t>
            </w:r>
          </w:p>
        </w:tc>
      </w:tr>
      <w:tr w:rsidR="008C3404" w:rsidRPr="008C3404" w14:paraId="28492353" w14:textId="77777777" w:rsidTr="00694D4D">
        <w:tc>
          <w:tcPr>
            <w:tcW w:w="298" w:type="pct"/>
            <w:tcBorders>
              <w:top w:val="single" w:sz="4" w:space="0" w:color="auto"/>
              <w:left w:val="single" w:sz="4" w:space="0" w:color="auto"/>
              <w:bottom w:val="single" w:sz="4" w:space="0" w:color="auto"/>
              <w:right w:val="single" w:sz="4" w:space="0" w:color="auto"/>
            </w:tcBorders>
          </w:tcPr>
          <w:p w14:paraId="7C59EC28"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20C5ABE6" w14:textId="77777777" w:rsidR="00DF64FC" w:rsidRPr="008C3404" w:rsidRDefault="00DF64FC">
            <w:r w:rsidRPr="008C3404">
              <w:t>Goerge Awudi</w:t>
            </w:r>
          </w:p>
        </w:tc>
        <w:tc>
          <w:tcPr>
            <w:tcW w:w="945" w:type="pct"/>
            <w:tcBorders>
              <w:top w:val="single" w:sz="4" w:space="0" w:color="auto"/>
              <w:left w:val="single" w:sz="4" w:space="0" w:color="auto"/>
              <w:bottom w:val="single" w:sz="4" w:space="0" w:color="auto"/>
              <w:right w:val="single" w:sz="4" w:space="0" w:color="auto"/>
            </w:tcBorders>
            <w:hideMark/>
          </w:tcPr>
          <w:p w14:paraId="5A6069A6" w14:textId="77777777" w:rsidR="00DF64FC" w:rsidRPr="008C3404" w:rsidRDefault="00DF64FC">
            <w:r w:rsidRPr="008C3404">
              <w:t>MLGRD- PCU</w:t>
            </w:r>
          </w:p>
        </w:tc>
        <w:tc>
          <w:tcPr>
            <w:tcW w:w="1921" w:type="pct"/>
            <w:tcBorders>
              <w:top w:val="single" w:sz="4" w:space="0" w:color="auto"/>
              <w:left w:val="single" w:sz="4" w:space="0" w:color="auto"/>
              <w:bottom w:val="single" w:sz="4" w:space="0" w:color="auto"/>
              <w:right w:val="single" w:sz="4" w:space="0" w:color="auto"/>
            </w:tcBorders>
            <w:hideMark/>
          </w:tcPr>
          <w:p w14:paraId="3FC1F001" w14:textId="77777777" w:rsidR="00DF64FC" w:rsidRPr="008C3404" w:rsidRDefault="00E42BCD">
            <w:hyperlink r:id="rId36" w:history="1">
              <w:r w:rsidR="00DF64FC" w:rsidRPr="008C3404">
                <w:rPr>
                  <w:rStyle w:val="Hyperlink"/>
                  <w:color w:val="auto"/>
                </w:rPr>
                <w:t>gawudi@lgpcu.org</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0E212305" w14:textId="77777777" w:rsidR="00DF64FC" w:rsidRPr="008C3404" w:rsidRDefault="00DF64FC">
            <w:r w:rsidRPr="008C3404">
              <w:t>0545231324</w:t>
            </w:r>
          </w:p>
        </w:tc>
      </w:tr>
      <w:tr w:rsidR="008C3404" w:rsidRPr="008C3404" w14:paraId="020B94F9" w14:textId="77777777" w:rsidTr="00694D4D">
        <w:tc>
          <w:tcPr>
            <w:tcW w:w="298" w:type="pct"/>
            <w:tcBorders>
              <w:top w:val="single" w:sz="4" w:space="0" w:color="auto"/>
              <w:left w:val="single" w:sz="4" w:space="0" w:color="auto"/>
              <w:bottom w:val="single" w:sz="4" w:space="0" w:color="auto"/>
              <w:right w:val="single" w:sz="4" w:space="0" w:color="auto"/>
            </w:tcBorders>
          </w:tcPr>
          <w:p w14:paraId="18DCFCF3"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70E0A8ED" w14:textId="77777777" w:rsidR="00DF64FC" w:rsidRPr="008C3404" w:rsidRDefault="00DF64FC">
            <w:r w:rsidRPr="008C3404">
              <w:t>William M. Asare</w:t>
            </w:r>
          </w:p>
        </w:tc>
        <w:tc>
          <w:tcPr>
            <w:tcW w:w="945" w:type="pct"/>
            <w:tcBorders>
              <w:top w:val="single" w:sz="4" w:space="0" w:color="auto"/>
              <w:left w:val="single" w:sz="4" w:space="0" w:color="auto"/>
              <w:bottom w:val="single" w:sz="4" w:space="0" w:color="auto"/>
              <w:right w:val="single" w:sz="4" w:space="0" w:color="auto"/>
            </w:tcBorders>
            <w:hideMark/>
          </w:tcPr>
          <w:p w14:paraId="75BD8434" w14:textId="77777777" w:rsidR="00DF64FC" w:rsidRPr="008C3404" w:rsidRDefault="00DF64FC">
            <w:r w:rsidRPr="008C3404">
              <w:t xml:space="preserve">Vodafone </w:t>
            </w:r>
          </w:p>
        </w:tc>
        <w:tc>
          <w:tcPr>
            <w:tcW w:w="1921" w:type="pct"/>
            <w:tcBorders>
              <w:top w:val="single" w:sz="4" w:space="0" w:color="auto"/>
              <w:left w:val="single" w:sz="4" w:space="0" w:color="auto"/>
              <w:bottom w:val="single" w:sz="4" w:space="0" w:color="auto"/>
              <w:right w:val="single" w:sz="4" w:space="0" w:color="auto"/>
            </w:tcBorders>
            <w:hideMark/>
          </w:tcPr>
          <w:p w14:paraId="0285C5B1" w14:textId="77777777" w:rsidR="00DF64FC" w:rsidRPr="008C3404" w:rsidRDefault="00E42BCD">
            <w:hyperlink r:id="rId37" w:history="1">
              <w:r w:rsidR="00DF64FC" w:rsidRPr="008C3404">
                <w:rPr>
                  <w:rStyle w:val="Hyperlink"/>
                  <w:color w:val="auto"/>
                </w:rPr>
                <w:t>william.asare@vodafone.com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60FDC215" w14:textId="77777777" w:rsidR="00DF64FC" w:rsidRPr="008C3404" w:rsidRDefault="00DF64FC">
            <w:r w:rsidRPr="008C3404">
              <w:t>0202003957</w:t>
            </w:r>
          </w:p>
        </w:tc>
      </w:tr>
      <w:tr w:rsidR="008C3404" w:rsidRPr="008C3404" w14:paraId="1527B212" w14:textId="77777777" w:rsidTr="00694D4D">
        <w:tc>
          <w:tcPr>
            <w:tcW w:w="298" w:type="pct"/>
            <w:tcBorders>
              <w:top w:val="single" w:sz="4" w:space="0" w:color="auto"/>
              <w:left w:val="single" w:sz="4" w:space="0" w:color="auto"/>
              <w:bottom w:val="single" w:sz="4" w:space="0" w:color="auto"/>
              <w:right w:val="single" w:sz="4" w:space="0" w:color="auto"/>
            </w:tcBorders>
          </w:tcPr>
          <w:p w14:paraId="115EC9CF"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7C70CA43" w14:textId="77777777" w:rsidR="00DF64FC" w:rsidRPr="008C3404" w:rsidRDefault="00DF64FC">
            <w:r w:rsidRPr="008C3404">
              <w:t>Kwame A. Yeboah</w:t>
            </w:r>
          </w:p>
        </w:tc>
        <w:tc>
          <w:tcPr>
            <w:tcW w:w="945" w:type="pct"/>
            <w:tcBorders>
              <w:top w:val="single" w:sz="4" w:space="0" w:color="auto"/>
              <w:left w:val="single" w:sz="4" w:space="0" w:color="auto"/>
              <w:bottom w:val="single" w:sz="4" w:space="0" w:color="auto"/>
              <w:right w:val="single" w:sz="4" w:space="0" w:color="auto"/>
            </w:tcBorders>
            <w:hideMark/>
          </w:tcPr>
          <w:p w14:paraId="0E0C68CD" w14:textId="77777777" w:rsidR="00DF64FC" w:rsidRPr="008C3404" w:rsidRDefault="00DF64FC">
            <w:r w:rsidRPr="008C3404">
              <w:t>C – Squared</w:t>
            </w:r>
          </w:p>
        </w:tc>
        <w:tc>
          <w:tcPr>
            <w:tcW w:w="1921" w:type="pct"/>
            <w:tcBorders>
              <w:top w:val="single" w:sz="4" w:space="0" w:color="auto"/>
              <w:left w:val="single" w:sz="4" w:space="0" w:color="auto"/>
              <w:bottom w:val="single" w:sz="4" w:space="0" w:color="auto"/>
              <w:right w:val="single" w:sz="4" w:space="0" w:color="auto"/>
            </w:tcBorders>
            <w:hideMark/>
          </w:tcPr>
          <w:p w14:paraId="0D1D28B6" w14:textId="77777777" w:rsidR="00DF64FC" w:rsidRPr="008C3404" w:rsidRDefault="00E42BCD">
            <w:hyperlink r:id="rId38" w:history="1">
              <w:r w:rsidR="00DF64FC" w:rsidRPr="008C3404">
                <w:rPr>
                  <w:rStyle w:val="Hyperlink"/>
                  <w:color w:val="auto"/>
                </w:rPr>
                <w:t>kwamey@google.com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32AF9659" w14:textId="77777777" w:rsidR="00DF64FC" w:rsidRPr="008C3404" w:rsidRDefault="00DF64FC">
            <w:r w:rsidRPr="008C3404">
              <w:t>0249948004</w:t>
            </w:r>
          </w:p>
        </w:tc>
      </w:tr>
      <w:tr w:rsidR="008C3404" w:rsidRPr="008C3404" w14:paraId="0749D294" w14:textId="77777777" w:rsidTr="00694D4D">
        <w:tc>
          <w:tcPr>
            <w:tcW w:w="298" w:type="pct"/>
            <w:tcBorders>
              <w:top w:val="single" w:sz="4" w:space="0" w:color="auto"/>
              <w:left w:val="single" w:sz="4" w:space="0" w:color="auto"/>
              <w:bottom w:val="single" w:sz="4" w:space="0" w:color="auto"/>
              <w:right w:val="single" w:sz="4" w:space="0" w:color="auto"/>
            </w:tcBorders>
          </w:tcPr>
          <w:p w14:paraId="2EE718EF"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72B44BBB" w14:textId="77777777" w:rsidR="00DF64FC" w:rsidRPr="008C3404" w:rsidRDefault="00DF64FC">
            <w:r w:rsidRPr="008C3404">
              <w:t>Ajayi Olusole</w:t>
            </w:r>
          </w:p>
        </w:tc>
        <w:tc>
          <w:tcPr>
            <w:tcW w:w="945" w:type="pct"/>
            <w:tcBorders>
              <w:top w:val="single" w:sz="4" w:space="0" w:color="auto"/>
              <w:left w:val="single" w:sz="4" w:space="0" w:color="auto"/>
              <w:bottom w:val="single" w:sz="4" w:space="0" w:color="auto"/>
              <w:right w:val="single" w:sz="4" w:space="0" w:color="auto"/>
            </w:tcBorders>
            <w:hideMark/>
          </w:tcPr>
          <w:p w14:paraId="09CA4D02" w14:textId="77777777" w:rsidR="00DF64FC" w:rsidRPr="008C3404" w:rsidRDefault="00DF64FC">
            <w:r w:rsidRPr="008C3404">
              <w:t>Glo</w:t>
            </w:r>
          </w:p>
        </w:tc>
        <w:tc>
          <w:tcPr>
            <w:tcW w:w="1921" w:type="pct"/>
            <w:tcBorders>
              <w:top w:val="single" w:sz="4" w:space="0" w:color="auto"/>
              <w:left w:val="single" w:sz="4" w:space="0" w:color="auto"/>
              <w:bottom w:val="single" w:sz="4" w:space="0" w:color="auto"/>
              <w:right w:val="single" w:sz="4" w:space="0" w:color="auto"/>
            </w:tcBorders>
            <w:hideMark/>
          </w:tcPr>
          <w:p w14:paraId="30F8F3CF" w14:textId="77777777" w:rsidR="00DF64FC" w:rsidRPr="008C3404" w:rsidRDefault="00E42BCD">
            <w:hyperlink r:id="rId39" w:history="1">
              <w:r w:rsidR="00DF64FC" w:rsidRPr="008C3404">
                <w:rPr>
                  <w:rStyle w:val="Hyperlink"/>
                  <w:color w:val="auto"/>
                </w:rPr>
                <w:t>olusok.ajayi@glomobile.com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59AE1ADF" w14:textId="77777777" w:rsidR="00DF64FC" w:rsidRPr="008C3404" w:rsidRDefault="00DF64FC">
            <w:r w:rsidRPr="008C3404">
              <w:t>0230557419</w:t>
            </w:r>
          </w:p>
        </w:tc>
      </w:tr>
      <w:tr w:rsidR="008C3404" w:rsidRPr="008C3404" w14:paraId="61D6BCAF" w14:textId="77777777" w:rsidTr="00694D4D">
        <w:tc>
          <w:tcPr>
            <w:tcW w:w="298" w:type="pct"/>
            <w:tcBorders>
              <w:top w:val="single" w:sz="4" w:space="0" w:color="auto"/>
              <w:left w:val="single" w:sz="4" w:space="0" w:color="auto"/>
              <w:bottom w:val="single" w:sz="4" w:space="0" w:color="auto"/>
              <w:right w:val="single" w:sz="4" w:space="0" w:color="auto"/>
            </w:tcBorders>
          </w:tcPr>
          <w:p w14:paraId="36202B04"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0B1F1B96" w14:textId="77777777" w:rsidR="00DF64FC" w:rsidRPr="008C3404" w:rsidRDefault="00DF64FC">
            <w:r w:rsidRPr="008C3404">
              <w:t>Charles Amoako</w:t>
            </w:r>
          </w:p>
        </w:tc>
        <w:tc>
          <w:tcPr>
            <w:tcW w:w="945" w:type="pct"/>
            <w:tcBorders>
              <w:top w:val="single" w:sz="4" w:space="0" w:color="auto"/>
              <w:left w:val="single" w:sz="4" w:space="0" w:color="auto"/>
              <w:bottom w:val="single" w:sz="4" w:space="0" w:color="auto"/>
              <w:right w:val="single" w:sz="4" w:space="0" w:color="auto"/>
            </w:tcBorders>
            <w:hideMark/>
          </w:tcPr>
          <w:p w14:paraId="437208E2" w14:textId="77777777" w:rsidR="00DF64FC" w:rsidRPr="008C3404" w:rsidRDefault="00DF64FC">
            <w:r w:rsidRPr="008C3404">
              <w:t>MTN/ Huawei</w:t>
            </w:r>
          </w:p>
        </w:tc>
        <w:tc>
          <w:tcPr>
            <w:tcW w:w="1921" w:type="pct"/>
            <w:tcBorders>
              <w:top w:val="single" w:sz="4" w:space="0" w:color="auto"/>
              <w:left w:val="single" w:sz="4" w:space="0" w:color="auto"/>
              <w:bottom w:val="single" w:sz="4" w:space="0" w:color="auto"/>
              <w:right w:val="single" w:sz="4" w:space="0" w:color="auto"/>
            </w:tcBorders>
            <w:hideMark/>
          </w:tcPr>
          <w:p w14:paraId="08CB9335" w14:textId="77777777" w:rsidR="00DF64FC" w:rsidRPr="008C3404" w:rsidRDefault="00E42BCD">
            <w:hyperlink r:id="rId40" w:history="1">
              <w:r w:rsidR="00DF64FC" w:rsidRPr="008C3404">
                <w:rPr>
                  <w:rStyle w:val="Hyperlink"/>
                  <w:color w:val="auto"/>
                </w:rPr>
                <w:t>charles.amoako@huawei.com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04DB0836" w14:textId="77777777" w:rsidR="00DF64FC" w:rsidRPr="008C3404" w:rsidRDefault="00DF64FC">
            <w:r w:rsidRPr="008C3404">
              <w:t>0245953961</w:t>
            </w:r>
          </w:p>
        </w:tc>
      </w:tr>
      <w:tr w:rsidR="008C3404" w:rsidRPr="008C3404" w14:paraId="6126195C" w14:textId="77777777" w:rsidTr="00694D4D">
        <w:tc>
          <w:tcPr>
            <w:tcW w:w="298" w:type="pct"/>
            <w:tcBorders>
              <w:top w:val="single" w:sz="4" w:space="0" w:color="auto"/>
              <w:left w:val="single" w:sz="4" w:space="0" w:color="auto"/>
              <w:bottom w:val="single" w:sz="4" w:space="0" w:color="auto"/>
              <w:right w:val="single" w:sz="4" w:space="0" w:color="auto"/>
            </w:tcBorders>
          </w:tcPr>
          <w:p w14:paraId="061160D7"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63BCD4B8" w14:textId="77777777" w:rsidR="00DF64FC" w:rsidRPr="008C3404" w:rsidRDefault="00DF64FC">
            <w:r w:rsidRPr="008C3404">
              <w:t>Kow E. Neizer</w:t>
            </w:r>
          </w:p>
        </w:tc>
        <w:tc>
          <w:tcPr>
            <w:tcW w:w="945" w:type="pct"/>
            <w:tcBorders>
              <w:top w:val="single" w:sz="4" w:space="0" w:color="auto"/>
              <w:left w:val="single" w:sz="4" w:space="0" w:color="auto"/>
              <w:bottom w:val="single" w:sz="4" w:space="0" w:color="auto"/>
              <w:right w:val="single" w:sz="4" w:space="0" w:color="auto"/>
            </w:tcBorders>
            <w:hideMark/>
          </w:tcPr>
          <w:p w14:paraId="5E399505" w14:textId="77777777" w:rsidR="00DF64FC" w:rsidRPr="008C3404" w:rsidRDefault="00DF64FC">
            <w:r w:rsidRPr="008C3404">
              <w:t>MTN</w:t>
            </w:r>
          </w:p>
        </w:tc>
        <w:tc>
          <w:tcPr>
            <w:tcW w:w="1921" w:type="pct"/>
            <w:tcBorders>
              <w:top w:val="single" w:sz="4" w:space="0" w:color="auto"/>
              <w:left w:val="single" w:sz="4" w:space="0" w:color="auto"/>
              <w:bottom w:val="single" w:sz="4" w:space="0" w:color="auto"/>
              <w:right w:val="single" w:sz="4" w:space="0" w:color="auto"/>
            </w:tcBorders>
            <w:hideMark/>
          </w:tcPr>
          <w:p w14:paraId="6216DC85" w14:textId="77777777" w:rsidR="00DF64FC" w:rsidRPr="008C3404" w:rsidRDefault="00E42BCD">
            <w:hyperlink r:id="rId41" w:history="1">
              <w:r w:rsidR="00DF64FC" w:rsidRPr="008C3404">
                <w:rPr>
                  <w:rStyle w:val="Hyperlink"/>
                  <w:color w:val="auto"/>
                </w:rPr>
                <w:t>kow.neizer@mtn.com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2216D640" w14:textId="77777777" w:rsidR="00DF64FC" w:rsidRPr="008C3404" w:rsidRDefault="00DF64FC">
            <w:r w:rsidRPr="008C3404">
              <w:t>0244303399</w:t>
            </w:r>
          </w:p>
        </w:tc>
      </w:tr>
      <w:tr w:rsidR="008C3404" w:rsidRPr="008C3404" w14:paraId="68CE787A" w14:textId="77777777" w:rsidTr="00694D4D">
        <w:tc>
          <w:tcPr>
            <w:tcW w:w="298" w:type="pct"/>
            <w:tcBorders>
              <w:top w:val="single" w:sz="4" w:space="0" w:color="auto"/>
              <w:left w:val="single" w:sz="4" w:space="0" w:color="auto"/>
              <w:bottom w:val="single" w:sz="4" w:space="0" w:color="auto"/>
              <w:right w:val="single" w:sz="4" w:space="0" w:color="auto"/>
            </w:tcBorders>
          </w:tcPr>
          <w:p w14:paraId="0DA7BC89"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76F88CA3" w14:textId="77777777" w:rsidR="00DF64FC" w:rsidRPr="008C3404" w:rsidRDefault="00DF64FC">
            <w:r w:rsidRPr="008C3404">
              <w:t>Benjamin K.E. Fynn</w:t>
            </w:r>
          </w:p>
        </w:tc>
        <w:tc>
          <w:tcPr>
            <w:tcW w:w="945" w:type="pct"/>
            <w:tcBorders>
              <w:top w:val="single" w:sz="4" w:space="0" w:color="auto"/>
              <w:left w:val="single" w:sz="4" w:space="0" w:color="auto"/>
              <w:bottom w:val="single" w:sz="4" w:space="0" w:color="auto"/>
              <w:right w:val="single" w:sz="4" w:space="0" w:color="auto"/>
            </w:tcBorders>
            <w:hideMark/>
          </w:tcPr>
          <w:p w14:paraId="3838443F" w14:textId="77777777" w:rsidR="00DF64FC" w:rsidRPr="008C3404" w:rsidRDefault="00DF64FC">
            <w:r w:rsidRPr="008C3404">
              <w:t xml:space="preserve">Airtel </w:t>
            </w:r>
          </w:p>
        </w:tc>
        <w:tc>
          <w:tcPr>
            <w:tcW w:w="1921" w:type="pct"/>
            <w:tcBorders>
              <w:top w:val="single" w:sz="4" w:space="0" w:color="auto"/>
              <w:left w:val="single" w:sz="4" w:space="0" w:color="auto"/>
              <w:bottom w:val="single" w:sz="4" w:space="0" w:color="auto"/>
              <w:right w:val="single" w:sz="4" w:space="0" w:color="auto"/>
            </w:tcBorders>
            <w:hideMark/>
          </w:tcPr>
          <w:p w14:paraId="619F089D" w14:textId="77777777" w:rsidR="00DF64FC" w:rsidRPr="008C3404" w:rsidRDefault="00E42BCD">
            <w:hyperlink r:id="rId42" w:history="1">
              <w:r w:rsidR="00DF64FC" w:rsidRPr="008C3404">
                <w:rPr>
                  <w:rStyle w:val="Hyperlink"/>
                  <w:color w:val="auto"/>
                </w:rPr>
                <w:t>BenjaminFynn@gh.airtel.com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2D1A662C" w14:textId="77777777" w:rsidR="00DF64FC" w:rsidRPr="008C3404" w:rsidRDefault="00DF64FC">
            <w:r w:rsidRPr="008C3404">
              <w:t>0266000814</w:t>
            </w:r>
          </w:p>
        </w:tc>
      </w:tr>
      <w:tr w:rsidR="008C3404" w:rsidRPr="008C3404" w14:paraId="1E8664B7" w14:textId="77777777" w:rsidTr="00694D4D">
        <w:tc>
          <w:tcPr>
            <w:tcW w:w="298" w:type="pct"/>
            <w:tcBorders>
              <w:top w:val="single" w:sz="4" w:space="0" w:color="auto"/>
              <w:left w:val="single" w:sz="4" w:space="0" w:color="auto"/>
              <w:bottom w:val="single" w:sz="4" w:space="0" w:color="auto"/>
              <w:right w:val="single" w:sz="4" w:space="0" w:color="auto"/>
            </w:tcBorders>
          </w:tcPr>
          <w:p w14:paraId="53F0DFFF"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5ACE2741" w14:textId="77777777" w:rsidR="00DF64FC" w:rsidRPr="008C3404" w:rsidRDefault="00DF64FC">
            <w:r w:rsidRPr="008C3404">
              <w:t>Tony Quaye</w:t>
            </w:r>
          </w:p>
        </w:tc>
        <w:tc>
          <w:tcPr>
            <w:tcW w:w="945" w:type="pct"/>
            <w:tcBorders>
              <w:top w:val="single" w:sz="4" w:space="0" w:color="auto"/>
              <w:left w:val="single" w:sz="4" w:space="0" w:color="auto"/>
              <w:bottom w:val="single" w:sz="4" w:space="0" w:color="auto"/>
              <w:right w:val="single" w:sz="4" w:space="0" w:color="auto"/>
            </w:tcBorders>
            <w:hideMark/>
          </w:tcPr>
          <w:p w14:paraId="31C4DEDA" w14:textId="77777777" w:rsidR="00DF64FC" w:rsidRPr="008C3404" w:rsidRDefault="00DF64FC">
            <w:r w:rsidRPr="008C3404">
              <w:t xml:space="preserve">Airtel </w:t>
            </w:r>
          </w:p>
        </w:tc>
        <w:tc>
          <w:tcPr>
            <w:tcW w:w="1921" w:type="pct"/>
            <w:tcBorders>
              <w:top w:val="single" w:sz="4" w:space="0" w:color="auto"/>
              <w:left w:val="single" w:sz="4" w:space="0" w:color="auto"/>
              <w:bottom w:val="single" w:sz="4" w:space="0" w:color="auto"/>
              <w:right w:val="single" w:sz="4" w:space="0" w:color="auto"/>
            </w:tcBorders>
            <w:hideMark/>
          </w:tcPr>
          <w:p w14:paraId="68A61CCC" w14:textId="77777777" w:rsidR="00DF64FC" w:rsidRPr="008C3404" w:rsidRDefault="00E42BCD">
            <w:hyperlink r:id="rId43" w:history="1">
              <w:r w:rsidR="00DF64FC" w:rsidRPr="008C3404">
                <w:rPr>
                  <w:rStyle w:val="Hyperlink"/>
                  <w:color w:val="auto"/>
                </w:rPr>
                <w:t>tonyquaye@gh.airtel.com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47ABA283" w14:textId="77777777" w:rsidR="00DF64FC" w:rsidRPr="008C3404" w:rsidRDefault="00DF64FC">
            <w:r w:rsidRPr="008C3404">
              <w:t>0266000902</w:t>
            </w:r>
          </w:p>
        </w:tc>
      </w:tr>
      <w:tr w:rsidR="008C3404" w:rsidRPr="008C3404" w14:paraId="6B09DF7F" w14:textId="77777777" w:rsidTr="00694D4D">
        <w:tc>
          <w:tcPr>
            <w:tcW w:w="298" w:type="pct"/>
            <w:tcBorders>
              <w:top w:val="single" w:sz="4" w:space="0" w:color="auto"/>
              <w:left w:val="single" w:sz="4" w:space="0" w:color="auto"/>
              <w:bottom w:val="single" w:sz="4" w:space="0" w:color="auto"/>
              <w:right w:val="single" w:sz="4" w:space="0" w:color="auto"/>
            </w:tcBorders>
          </w:tcPr>
          <w:p w14:paraId="24D29441"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3D8E37F0" w14:textId="77777777" w:rsidR="00DF64FC" w:rsidRPr="008C3404" w:rsidRDefault="00DF64FC">
            <w:r w:rsidRPr="008C3404">
              <w:t>Goerge Akrofi Yirenkyi</w:t>
            </w:r>
          </w:p>
        </w:tc>
        <w:tc>
          <w:tcPr>
            <w:tcW w:w="945" w:type="pct"/>
            <w:tcBorders>
              <w:top w:val="single" w:sz="4" w:space="0" w:color="auto"/>
              <w:left w:val="single" w:sz="4" w:space="0" w:color="auto"/>
              <w:bottom w:val="single" w:sz="4" w:space="0" w:color="auto"/>
              <w:right w:val="single" w:sz="4" w:space="0" w:color="auto"/>
            </w:tcBorders>
            <w:hideMark/>
          </w:tcPr>
          <w:p w14:paraId="1404C01E" w14:textId="77777777" w:rsidR="00DF64FC" w:rsidRPr="008C3404" w:rsidRDefault="00DF64FC">
            <w:r w:rsidRPr="008C3404">
              <w:t>Airtel/ Huawei</w:t>
            </w:r>
          </w:p>
        </w:tc>
        <w:tc>
          <w:tcPr>
            <w:tcW w:w="1921" w:type="pct"/>
            <w:tcBorders>
              <w:top w:val="single" w:sz="4" w:space="0" w:color="auto"/>
              <w:left w:val="single" w:sz="4" w:space="0" w:color="auto"/>
              <w:bottom w:val="single" w:sz="4" w:space="0" w:color="auto"/>
              <w:right w:val="single" w:sz="4" w:space="0" w:color="auto"/>
            </w:tcBorders>
            <w:hideMark/>
          </w:tcPr>
          <w:p w14:paraId="154AEEC8" w14:textId="77777777" w:rsidR="00DF64FC" w:rsidRPr="008C3404" w:rsidRDefault="00E42BCD">
            <w:hyperlink r:id="rId44" w:history="1">
              <w:r w:rsidR="00DF64FC" w:rsidRPr="008C3404">
                <w:rPr>
                  <w:rStyle w:val="Hyperlink"/>
                  <w:color w:val="auto"/>
                </w:rPr>
                <w:t>Georgeakrofiyirenkyi@huawei.com</w:t>
              </w:r>
            </w:hyperlink>
          </w:p>
        </w:tc>
        <w:tc>
          <w:tcPr>
            <w:tcW w:w="739" w:type="pct"/>
            <w:tcBorders>
              <w:top w:val="single" w:sz="4" w:space="0" w:color="auto"/>
              <w:left w:val="single" w:sz="4" w:space="0" w:color="auto"/>
              <w:bottom w:val="single" w:sz="4" w:space="0" w:color="auto"/>
              <w:right w:val="single" w:sz="4" w:space="0" w:color="auto"/>
            </w:tcBorders>
            <w:hideMark/>
          </w:tcPr>
          <w:p w14:paraId="76B724C0" w14:textId="77777777" w:rsidR="00DF64FC" w:rsidRPr="008C3404" w:rsidRDefault="00DF64FC">
            <w:r w:rsidRPr="008C3404">
              <w:t>0207975717</w:t>
            </w:r>
          </w:p>
        </w:tc>
      </w:tr>
      <w:tr w:rsidR="008C3404" w:rsidRPr="008C3404" w14:paraId="32F6870F" w14:textId="77777777" w:rsidTr="00694D4D">
        <w:tc>
          <w:tcPr>
            <w:tcW w:w="298" w:type="pct"/>
            <w:tcBorders>
              <w:top w:val="single" w:sz="4" w:space="0" w:color="auto"/>
              <w:left w:val="single" w:sz="4" w:space="0" w:color="auto"/>
              <w:bottom w:val="single" w:sz="4" w:space="0" w:color="auto"/>
              <w:right w:val="single" w:sz="4" w:space="0" w:color="auto"/>
            </w:tcBorders>
          </w:tcPr>
          <w:p w14:paraId="74CFEDD0"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67E34D4E" w14:textId="77777777" w:rsidR="00DF64FC" w:rsidRPr="008C3404" w:rsidRDefault="00DF64FC">
            <w:r w:rsidRPr="008C3404">
              <w:t>Ing. Wise Ametefe</w:t>
            </w:r>
          </w:p>
        </w:tc>
        <w:tc>
          <w:tcPr>
            <w:tcW w:w="945" w:type="pct"/>
            <w:tcBorders>
              <w:top w:val="single" w:sz="4" w:space="0" w:color="auto"/>
              <w:left w:val="single" w:sz="4" w:space="0" w:color="auto"/>
              <w:bottom w:val="single" w:sz="4" w:space="0" w:color="auto"/>
              <w:right w:val="single" w:sz="4" w:space="0" w:color="auto"/>
            </w:tcBorders>
            <w:hideMark/>
          </w:tcPr>
          <w:p w14:paraId="16199636" w14:textId="77777777" w:rsidR="00DF64FC" w:rsidRPr="008C3404" w:rsidRDefault="00DF64FC">
            <w:r w:rsidRPr="008C3404">
              <w:t>Weruw Consulting Engineering</w:t>
            </w:r>
          </w:p>
        </w:tc>
        <w:tc>
          <w:tcPr>
            <w:tcW w:w="1921" w:type="pct"/>
            <w:tcBorders>
              <w:top w:val="single" w:sz="4" w:space="0" w:color="auto"/>
              <w:left w:val="single" w:sz="4" w:space="0" w:color="auto"/>
              <w:bottom w:val="single" w:sz="4" w:space="0" w:color="auto"/>
              <w:right w:val="single" w:sz="4" w:space="0" w:color="auto"/>
            </w:tcBorders>
            <w:hideMark/>
          </w:tcPr>
          <w:p w14:paraId="6EA4462B" w14:textId="77777777" w:rsidR="00DF64FC" w:rsidRPr="008C3404" w:rsidRDefault="00E42BCD">
            <w:hyperlink r:id="rId45" w:history="1">
              <w:r w:rsidR="00DF64FC" w:rsidRPr="008C3404">
                <w:rPr>
                  <w:rStyle w:val="Hyperlink"/>
                  <w:color w:val="auto"/>
                </w:rPr>
                <w:t>ametefewise@gmail.com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2F24D470" w14:textId="77777777" w:rsidR="00DF64FC" w:rsidRPr="008C3404" w:rsidRDefault="00DF64FC">
            <w:r w:rsidRPr="008C3404">
              <w:t>0244384254</w:t>
            </w:r>
          </w:p>
        </w:tc>
      </w:tr>
      <w:tr w:rsidR="008C3404" w:rsidRPr="008C3404" w14:paraId="374EBA8F" w14:textId="77777777" w:rsidTr="00694D4D">
        <w:tc>
          <w:tcPr>
            <w:tcW w:w="298" w:type="pct"/>
            <w:tcBorders>
              <w:top w:val="single" w:sz="4" w:space="0" w:color="auto"/>
              <w:left w:val="single" w:sz="4" w:space="0" w:color="auto"/>
              <w:bottom w:val="single" w:sz="4" w:space="0" w:color="auto"/>
              <w:right w:val="single" w:sz="4" w:space="0" w:color="auto"/>
            </w:tcBorders>
          </w:tcPr>
          <w:p w14:paraId="36A81108"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68A23DCA" w14:textId="77777777" w:rsidR="00DF64FC" w:rsidRPr="008C3404" w:rsidRDefault="00DF64FC">
            <w:r w:rsidRPr="008C3404">
              <w:t>Slyvester D. Opoku</w:t>
            </w:r>
          </w:p>
        </w:tc>
        <w:tc>
          <w:tcPr>
            <w:tcW w:w="945" w:type="pct"/>
            <w:tcBorders>
              <w:top w:val="single" w:sz="4" w:space="0" w:color="auto"/>
              <w:left w:val="single" w:sz="4" w:space="0" w:color="auto"/>
              <w:bottom w:val="single" w:sz="4" w:space="0" w:color="auto"/>
              <w:right w:val="single" w:sz="4" w:space="0" w:color="auto"/>
            </w:tcBorders>
            <w:hideMark/>
          </w:tcPr>
          <w:p w14:paraId="33295F13" w14:textId="77777777" w:rsidR="00DF64FC" w:rsidRPr="008C3404" w:rsidRDefault="00DF64FC">
            <w:r w:rsidRPr="008C3404">
              <w:t>Comsys Ghana</w:t>
            </w:r>
          </w:p>
        </w:tc>
        <w:tc>
          <w:tcPr>
            <w:tcW w:w="1921" w:type="pct"/>
            <w:tcBorders>
              <w:top w:val="single" w:sz="4" w:space="0" w:color="auto"/>
              <w:left w:val="single" w:sz="4" w:space="0" w:color="auto"/>
              <w:bottom w:val="single" w:sz="4" w:space="0" w:color="auto"/>
              <w:right w:val="single" w:sz="4" w:space="0" w:color="auto"/>
            </w:tcBorders>
            <w:hideMark/>
          </w:tcPr>
          <w:p w14:paraId="55313CEF" w14:textId="77777777" w:rsidR="00DF64FC" w:rsidRPr="008C3404" w:rsidRDefault="00E42BCD">
            <w:hyperlink r:id="rId46" w:history="1">
              <w:r w:rsidR="00DF64FC" w:rsidRPr="008C3404">
                <w:rPr>
                  <w:rStyle w:val="Hyperlink"/>
                  <w:color w:val="auto"/>
                </w:rPr>
                <w:t>sylvester.opoku@comsysghana.com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5CFB7F47" w14:textId="77777777" w:rsidR="00DF64FC" w:rsidRPr="008C3404" w:rsidRDefault="00DF64FC">
            <w:r w:rsidRPr="008C3404">
              <w:t>0243612746</w:t>
            </w:r>
          </w:p>
        </w:tc>
      </w:tr>
      <w:tr w:rsidR="008C3404" w:rsidRPr="008C3404" w14:paraId="5B3A0D82" w14:textId="77777777" w:rsidTr="00694D4D">
        <w:tc>
          <w:tcPr>
            <w:tcW w:w="298" w:type="pct"/>
            <w:tcBorders>
              <w:top w:val="single" w:sz="4" w:space="0" w:color="auto"/>
              <w:left w:val="single" w:sz="4" w:space="0" w:color="auto"/>
              <w:bottom w:val="single" w:sz="4" w:space="0" w:color="auto"/>
              <w:right w:val="single" w:sz="4" w:space="0" w:color="auto"/>
            </w:tcBorders>
          </w:tcPr>
          <w:p w14:paraId="6257CBC6" w14:textId="77777777" w:rsidR="00DF64FC" w:rsidRPr="008C3404" w:rsidRDefault="00DF64FC" w:rsidP="0047132C">
            <w:pPr>
              <w:pStyle w:val="ListParagraph"/>
              <w:numPr>
                <w:ilvl w:val="0"/>
                <w:numId w:val="88"/>
              </w:numPr>
              <w:ind w:left="0" w:firstLine="0"/>
            </w:pPr>
          </w:p>
        </w:tc>
        <w:tc>
          <w:tcPr>
            <w:tcW w:w="1096" w:type="pct"/>
            <w:tcBorders>
              <w:top w:val="single" w:sz="4" w:space="0" w:color="auto"/>
              <w:left w:val="single" w:sz="4" w:space="0" w:color="auto"/>
              <w:bottom w:val="single" w:sz="4" w:space="0" w:color="auto"/>
              <w:right w:val="single" w:sz="4" w:space="0" w:color="auto"/>
            </w:tcBorders>
            <w:hideMark/>
          </w:tcPr>
          <w:p w14:paraId="5D31643D" w14:textId="77777777" w:rsidR="00DF64FC" w:rsidRPr="008C3404" w:rsidRDefault="00DF64FC">
            <w:r w:rsidRPr="008C3404">
              <w:t>Ethan Quaye</w:t>
            </w:r>
          </w:p>
        </w:tc>
        <w:tc>
          <w:tcPr>
            <w:tcW w:w="945" w:type="pct"/>
            <w:tcBorders>
              <w:top w:val="single" w:sz="4" w:space="0" w:color="auto"/>
              <w:left w:val="single" w:sz="4" w:space="0" w:color="auto"/>
              <w:bottom w:val="single" w:sz="4" w:space="0" w:color="auto"/>
              <w:right w:val="single" w:sz="4" w:space="0" w:color="auto"/>
            </w:tcBorders>
            <w:hideMark/>
          </w:tcPr>
          <w:p w14:paraId="4ADF54EC" w14:textId="77777777" w:rsidR="00DF64FC" w:rsidRPr="008C3404" w:rsidRDefault="00DF64FC">
            <w:r w:rsidRPr="008C3404">
              <w:t>Comsys Ghana</w:t>
            </w:r>
          </w:p>
        </w:tc>
        <w:tc>
          <w:tcPr>
            <w:tcW w:w="1921" w:type="pct"/>
            <w:tcBorders>
              <w:top w:val="single" w:sz="4" w:space="0" w:color="auto"/>
              <w:left w:val="single" w:sz="4" w:space="0" w:color="auto"/>
              <w:bottom w:val="single" w:sz="4" w:space="0" w:color="auto"/>
              <w:right w:val="single" w:sz="4" w:space="0" w:color="auto"/>
            </w:tcBorders>
            <w:hideMark/>
          </w:tcPr>
          <w:p w14:paraId="74C9B6A0" w14:textId="77777777" w:rsidR="00DF64FC" w:rsidRPr="008C3404" w:rsidRDefault="00E42BCD">
            <w:hyperlink r:id="rId47" w:history="1">
              <w:r w:rsidR="00DF64FC" w:rsidRPr="008C3404">
                <w:rPr>
                  <w:rStyle w:val="Hyperlink"/>
                  <w:color w:val="auto"/>
                </w:rPr>
                <w:t>ethanquaye@comsysghana.com</w:t>
              </w:r>
            </w:hyperlink>
            <w:r w:rsidR="00DF64FC" w:rsidRPr="008C3404">
              <w:t xml:space="preserve"> </w:t>
            </w:r>
          </w:p>
        </w:tc>
        <w:tc>
          <w:tcPr>
            <w:tcW w:w="739" w:type="pct"/>
            <w:tcBorders>
              <w:top w:val="single" w:sz="4" w:space="0" w:color="auto"/>
              <w:left w:val="single" w:sz="4" w:space="0" w:color="auto"/>
              <w:bottom w:val="single" w:sz="4" w:space="0" w:color="auto"/>
              <w:right w:val="single" w:sz="4" w:space="0" w:color="auto"/>
            </w:tcBorders>
            <w:hideMark/>
          </w:tcPr>
          <w:p w14:paraId="7970109B" w14:textId="77777777" w:rsidR="00DF64FC" w:rsidRPr="008C3404" w:rsidRDefault="00DF64FC">
            <w:r w:rsidRPr="008C3404">
              <w:t>0571388976</w:t>
            </w:r>
          </w:p>
        </w:tc>
      </w:tr>
    </w:tbl>
    <w:p w14:paraId="35D2F2BD" w14:textId="0F541D59" w:rsidR="00DF64FC" w:rsidRPr="008C3404" w:rsidRDefault="00DF64FC" w:rsidP="00A53E55">
      <w:pPr>
        <w:pStyle w:val="Style8"/>
        <w:rPr>
          <w:rFonts w:asciiTheme="minorHAnsi" w:hAnsiTheme="minorHAnsi" w:cstheme="minorHAnsi"/>
        </w:rPr>
      </w:pPr>
    </w:p>
    <w:p w14:paraId="28F69535" w14:textId="7876A26B" w:rsidR="00DF64FC" w:rsidRPr="008C3404" w:rsidRDefault="00DF64FC" w:rsidP="00A53E55">
      <w:pPr>
        <w:pStyle w:val="Style8"/>
        <w:rPr>
          <w:rFonts w:asciiTheme="minorHAnsi" w:hAnsiTheme="minorHAnsi" w:cstheme="minorHAnsi"/>
        </w:rPr>
      </w:pPr>
    </w:p>
    <w:p w14:paraId="7A41DCC7" w14:textId="7CE1B7C8" w:rsidR="00DF64FC" w:rsidRPr="008C3404" w:rsidRDefault="00DF64FC" w:rsidP="00A53E55">
      <w:pPr>
        <w:pStyle w:val="Style8"/>
        <w:rPr>
          <w:rFonts w:asciiTheme="minorHAnsi" w:hAnsiTheme="minorHAnsi" w:cstheme="minorHAnsi"/>
        </w:rPr>
      </w:pPr>
    </w:p>
    <w:p w14:paraId="7A5460AC" w14:textId="561F5AA1" w:rsidR="00DF64FC" w:rsidRPr="008C3404" w:rsidRDefault="00DF64FC" w:rsidP="00A53E55">
      <w:pPr>
        <w:pStyle w:val="Style8"/>
        <w:rPr>
          <w:rFonts w:asciiTheme="minorHAnsi" w:hAnsiTheme="minorHAnsi" w:cstheme="minorHAnsi"/>
        </w:rPr>
      </w:pPr>
    </w:p>
    <w:p w14:paraId="0BE4B925" w14:textId="07329B51" w:rsidR="00DF64FC" w:rsidRPr="008C3404" w:rsidRDefault="00DF64FC" w:rsidP="00A53E55">
      <w:pPr>
        <w:pStyle w:val="Style8"/>
        <w:rPr>
          <w:rFonts w:asciiTheme="minorHAnsi" w:hAnsiTheme="minorHAnsi" w:cstheme="minorHAnsi"/>
        </w:rPr>
      </w:pPr>
    </w:p>
    <w:p w14:paraId="3B7D163E" w14:textId="6C23A255" w:rsidR="00DF64FC" w:rsidRPr="008C3404" w:rsidRDefault="00DF64FC" w:rsidP="00A53E55">
      <w:pPr>
        <w:pStyle w:val="Style8"/>
        <w:rPr>
          <w:rFonts w:asciiTheme="minorHAnsi" w:hAnsiTheme="minorHAnsi" w:cstheme="minorHAnsi"/>
        </w:rPr>
      </w:pPr>
    </w:p>
    <w:p w14:paraId="2E178B65" w14:textId="0E578D00" w:rsidR="00DF64FC" w:rsidRPr="008C3404" w:rsidRDefault="00DF64FC" w:rsidP="00A53E55">
      <w:pPr>
        <w:pStyle w:val="Style8"/>
        <w:rPr>
          <w:rFonts w:asciiTheme="minorHAnsi" w:hAnsiTheme="minorHAnsi" w:cstheme="minorHAnsi"/>
        </w:rPr>
      </w:pPr>
    </w:p>
    <w:p w14:paraId="4FC8FAA3" w14:textId="25087C27" w:rsidR="00DF64FC" w:rsidRPr="008C3404" w:rsidRDefault="00DF64FC" w:rsidP="00A53E55">
      <w:pPr>
        <w:pStyle w:val="Style8"/>
        <w:rPr>
          <w:rFonts w:asciiTheme="minorHAnsi" w:hAnsiTheme="minorHAnsi" w:cstheme="minorHAnsi"/>
        </w:rPr>
      </w:pPr>
    </w:p>
    <w:p w14:paraId="518F9AA4" w14:textId="42D4F303" w:rsidR="00DF64FC" w:rsidRPr="008C3404" w:rsidRDefault="00DF64FC" w:rsidP="00A53E55">
      <w:pPr>
        <w:pStyle w:val="Style8"/>
        <w:rPr>
          <w:rFonts w:asciiTheme="minorHAnsi" w:hAnsiTheme="minorHAnsi" w:cstheme="minorHAnsi"/>
        </w:rPr>
      </w:pPr>
    </w:p>
    <w:p w14:paraId="7E7B8A69" w14:textId="03F0D446" w:rsidR="00DF64FC" w:rsidRPr="008C3404" w:rsidRDefault="00DF64FC" w:rsidP="00A53E55">
      <w:pPr>
        <w:pStyle w:val="Style8"/>
        <w:rPr>
          <w:rFonts w:asciiTheme="minorHAnsi" w:hAnsiTheme="minorHAnsi" w:cstheme="minorHAnsi"/>
        </w:rPr>
      </w:pPr>
    </w:p>
    <w:p w14:paraId="490C2B2A" w14:textId="1A092265" w:rsidR="00DF64FC" w:rsidRPr="008C3404" w:rsidRDefault="00DF64FC" w:rsidP="00A53E55">
      <w:pPr>
        <w:pStyle w:val="Style8"/>
        <w:rPr>
          <w:rFonts w:asciiTheme="minorHAnsi" w:hAnsiTheme="minorHAnsi" w:cstheme="minorHAnsi"/>
        </w:rPr>
      </w:pPr>
    </w:p>
    <w:p w14:paraId="6B793316" w14:textId="77777777" w:rsidR="00DF64FC" w:rsidRPr="008C3404" w:rsidRDefault="00DF64FC" w:rsidP="00A53E55">
      <w:pPr>
        <w:pStyle w:val="Style8"/>
        <w:rPr>
          <w:rFonts w:asciiTheme="minorHAnsi" w:hAnsiTheme="minorHAnsi" w:cstheme="minorHAnsi"/>
        </w:rPr>
      </w:pPr>
    </w:p>
    <w:p w14:paraId="373CFC70" w14:textId="77777777" w:rsidR="00DF64FC" w:rsidRPr="008C3404" w:rsidRDefault="00DF64FC" w:rsidP="00A53E55">
      <w:pPr>
        <w:pStyle w:val="Style8"/>
        <w:rPr>
          <w:rFonts w:asciiTheme="minorHAnsi" w:hAnsiTheme="minorHAnsi" w:cstheme="minorHAnsi"/>
        </w:rPr>
      </w:pPr>
    </w:p>
    <w:p w14:paraId="56CA337F" w14:textId="77777777" w:rsidR="00A53E55" w:rsidRPr="008C3404" w:rsidRDefault="00A53E55" w:rsidP="00A53E55">
      <w:pPr>
        <w:pStyle w:val="Caption"/>
        <w:rPr>
          <w:rFonts w:asciiTheme="minorHAnsi" w:hAnsiTheme="minorHAnsi" w:cstheme="minorHAnsi"/>
        </w:rPr>
      </w:pPr>
      <w:r w:rsidRPr="008C3404">
        <w:rPr>
          <w:rFonts w:asciiTheme="minorHAnsi" w:hAnsiTheme="minorHAnsi" w:cstheme="minorHAnsi"/>
          <w:noProof/>
          <w:lang w:val="en-US" w:eastAsia="en-US"/>
        </w:rPr>
        <w:lastRenderedPageBreak/>
        <mc:AlternateContent>
          <mc:Choice Requires="wps">
            <w:drawing>
              <wp:anchor distT="0" distB="0" distL="114300" distR="114300" simplePos="0" relativeHeight="251663360" behindDoc="0" locked="0" layoutInCell="1" allowOverlap="1" wp14:anchorId="095460A4" wp14:editId="050C390A">
                <wp:simplePos x="0" y="0"/>
                <wp:positionH relativeFrom="column">
                  <wp:posOffset>-123</wp:posOffset>
                </wp:positionH>
                <wp:positionV relativeFrom="paragraph">
                  <wp:posOffset>2023574</wp:posOffset>
                </wp:positionV>
                <wp:extent cx="1728120" cy="1310185"/>
                <wp:effectExtent l="0" t="0" r="24765" b="23495"/>
                <wp:wrapNone/>
                <wp:docPr id="1" name="Text Box 1"/>
                <wp:cNvGraphicFramePr/>
                <a:graphic xmlns:a="http://schemas.openxmlformats.org/drawingml/2006/main">
                  <a:graphicData uri="http://schemas.microsoft.com/office/word/2010/wordprocessingShape">
                    <wps:wsp>
                      <wps:cNvSpPr txBox="1"/>
                      <wps:spPr>
                        <a:xfrm>
                          <a:off x="0" y="0"/>
                          <a:ext cx="1728120" cy="1310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C126EE" w14:textId="77777777" w:rsidR="008175CD" w:rsidRDefault="008175CD" w:rsidP="00A53E55">
                            <w:pPr>
                              <w:spacing w:line="240" w:lineRule="auto"/>
                            </w:pPr>
                            <w:r w:rsidRPr="00A24C1D">
                              <w:rPr>
                                <w:noProof/>
                              </w:rPr>
                              <w:drawing>
                                <wp:inline distT="0" distB="0" distL="0" distR="0" wp14:anchorId="0C3ECE92" wp14:editId="608779F3">
                                  <wp:extent cx="1692095" cy="1223010"/>
                                  <wp:effectExtent l="0" t="0" r="3810" b="0"/>
                                  <wp:docPr id="28" name="Picture 28" descr="Z:\Nii\Culverts and Drains\Dome-kwabenya\IMG_5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ii\Culverts and Drains\Dome-kwabenya\IMG_529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95333" cy="1225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shape w14:anchorId="095460A4" id="Text Box 1" o:spid="_x0000_s1046" type="#_x0000_t202" style="position:absolute;margin-left:0;margin-top:159.35pt;width:136.05pt;height:10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" fillcolor="white [3201]" strokeweight=".5pt">
                <v:textbox>
                  <w:txbxContent>
                    <w:p w14:paraId="3BC126EE" w14:textId="77777777" w:rsidR="008175CD" w:rsidRDefault="008175CD" w:rsidP="00A53E55">
                      <w:pPr>
                        <w:spacing w:line="240" w:lineRule="auto"/>
                      </w:pPr>
                      <w:r w:rsidRPr="00A24C1D">
                        <w:rPr>
                          <w:noProof/>
                        </w:rPr>
                        <w:drawing>
                          <wp:inline distT="0" distB="0" distL="0" distR="0" wp14:anchorId="0C3ECE92" wp14:editId="608779F3">
                            <wp:extent cx="1692095" cy="1223010"/>
                            <wp:effectExtent l="0" t="0" r="3810" b="0"/>
                            <wp:docPr id="28" name="Picture 28" descr="Z:\Nii\Culverts and Drains\Dome-kwabenya\IMG_5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ii\Culverts and Drains\Dome-kwabenya\IMG_529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5333" cy="1225350"/>
                                    </a:xfrm>
                                    <a:prstGeom prst="rect">
                                      <a:avLst/>
                                    </a:prstGeom>
                                    <a:noFill/>
                                    <a:ln>
                                      <a:noFill/>
                                    </a:ln>
                                  </pic:spPr>
                                </pic:pic>
                              </a:graphicData>
                            </a:graphic>
                          </wp:inline>
                        </w:drawing>
                      </w:r>
                    </w:p>
                  </w:txbxContent>
                </v:textbox>
              </v:shape>
            </w:pict>
          </mc:Fallback>
        </mc:AlternateContent>
      </w:r>
      <w:r w:rsidRPr="008C3404">
        <w:rPr>
          <w:rFonts w:asciiTheme="minorHAnsi" w:hAnsiTheme="minorHAnsi" w:cstheme="minorHAnsi"/>
          <w:noProof/>
          <w:lang w:val="en-US" w:eastAsia="en-US"/>
        </w:rPr>
        <w:drawing>
          <wp:anchor distT="0" distB="0" distL="114300" distR="114300" simplePos="0" relativeHeight="251662336" behindDoc="0" locked="0" layoutInCell="1" allowOverlap="1" wp14:anchorId="40F4F6B8" wp14:editId="10A9D2A1">
            <wp:simplePos x="914400" y="914400"/>
            <wp:positionH relativeFrom="column">
              <wp:align>left</wp:align>
            </wp:positionH>
            <wp:positionV relativeFrom="paragraph">
              <wp:align>top</wp:align>
            </wp:positionV>
            <wp:extent cx="4444409" cy="3334452"/>
            <wp:effectExtent l="0" t="0" r="0" b="0"/>
            <wp:wrapSquare wrapText="bothSides"/>
            <wp:docPr id="14" name="Picture 14" descr="Z:\Nii\Culverts and Drains\Dome-kwabenya\New folder\IMG_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ii\Culverts and Drains\Dome-kwabenya\New folder\IMG_529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444409" cy="3334452"/>
                    </a:xfrm>
                    <a:prstGeom prst="rect">
                      <a:avLst/>
                    </a:prstGeom>
                    <a:noFill/>
                    <a:ln>
                      <a:noFill/>
                    </a:ln>
                  </pic:spPr>
                </pic:pic>
              </a:graphicData>
            </a:graphic>
            <wp14:sizeRelV relativeFrom="margin">
              <wp14:pctHeight>0</wp14:pctHeight>
            </wp14:sizeRelV>
          </wp:anchor>
        </w:drawing>
      </w:r>
      <w:r w:rsidRPr="008C3404">
        <w:rPr>
          <w:rFonts w:asciiTheme="minorHAnsi" w:hAnsiTheme="minorHAnsi" w:cstheme="minorHAnsi"/>
        </w:rPr>
        <w:br w:type="textWrapping" w:clear="all"/>
        <w:t xml:space="preserve">Plate </w:t>
      </w:r>
      <w:r w:rsidRPr="008C3404">
        <w:rPr>
          <w:rFonts w:asciiTheme="minorHAnsi" w:hAnsiTheme="minorHAnsi" w:cstheme="minorHAnsi"/>
        </w:rPr>
        <w:fldChar w:fldCharType="begin"/>
      </w:r>
      <w:r w:rsidRPr="008C3404">
        <w:rPr>
          <w:rFonts w:asciiTheme="minorHAnsi" w:hAnsiTheme="minorHAnsi" w:cstheme="minorHAnsi"/>
        </w:rPr>
        <w:instrText xml:space="preserve"> SEQ Plate \* ARABIC </w:instrText>
      </w:r>
      <w:r w:rsidRPr="008C3404">
        <w:rPr>
          <w:rFonts w:asciiTheme="minorHAnsi" w:hAnsiTheme="minorHAnsi" w:cstheme="minorHAnsi"/>
        </w:rPr>
        <w:fldChar w:fldCharType="separate"/>
      </w:r>
      <w:r w:rsidRPr="008C3404">
        <w:rPr>
          <w:rFonts w:asciiTheme="minorHAnsi" w:hAnsiTheme="minorHAnsi" w:cstheme="minorHAnsi"/>
          <w:noProof/>
        </w:rPr>
        <w:t>1</w:t>
      </w:r>
      <w:r w:rsidRPr="008C3404">
        <w:rPr>
          <w:rFonts w:asciiTheme="minorHAnsi" w:hAnsiTheme="minorHAnsi" w:cstheme="minorHAnsi"/>
        </w:rPr>
        <w:fldChar w:fldCharType="end"/>
      </w:r>
      <w:r w:rsidRPr="008C3404">
        <w:rPr>
          <w:rFonts w:asciiTheme="minorHAnsi" w:hAnsiTheme="minorHAnsi" w:cstheme="minorHAnsi"/>
        </w:rPr>
        <w:t xml:space="preserve">:Metallic container on the right of way of construction </w:t>
      </w:r>
    </w:p>
    <w:p w14:paraId="26266DC6" w14:textId="77777777" w:rsidR="00A53E55" w:rsidRPr="008C3404" w:rsidRDefault="00A53E55" w:rsidP="00A53E55">
      <w:pPr>
        <w:rPr>
          <w:lang w:val="en-GB" w:eastAsia="x-none"/>
        </w:rPr>
      </w:pPr>
    </w:p>
    <w:p w14:paraId="2B4E0838" w14:textId="77777777" w:rsidR="00A53E55" w:rsidRPr="008C3404" w:rsidRDefault="00A53E55" w:rsidP="00A53E55">
      <w:pPr>
        <w:pStyle w:val="Style8"/>
        <w:spacing w:line="276" w:lineRule="auto"/>
        <w:rPr>
          <w:rFonts w:asciiTheme="minorHAnsi" w:hAnsiTheme="minorHAnsi" w:cstheme="minorHAnsi"/>
        </w:rPr>
      </w:pPr>
      <w:r w:rsidRPr="008C3404">
        <w:rPr>
          <w:rFonts w:asciiTheme="minorHAnsi" w:hAnsiTheme="minorHAnsi" w:cstheme="minorHAnsi"/>
          <w:noProof/>
          <w:lang w:val="en-US" w:eastAsia="en-US"/>
        </w:rPr>
        <w:drawing>
          <wp:inline distT="0" distB="0" distL="0" distR="0" wp14:anchorId="5E021F89" wp14:editId="1280BBB1">
            <wp:extent cx="4444365" cy="3334419"/>
            <wp:effectExtent l="0" t="0" r="0" b="0"/>
            <wp:docPr id="20" name="Picture 20" descr="Z:\Nii\Culverts and Drains\Dome-kwabenya\New folder\IMG_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ii\Culverts and Drains\Dome-kwabenya\New folder\IMG_5320.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460294" cy="3346370"/>
                    </a:xfrm>
                    <a:prstGeom prst="rect">
                      <a:avLst/>
                    </a:prstGeom>
                    <a:noFill/>
                    <a:ln>
                      <a:noFill/>
                    </a:ln>
                  </pic:spPr>
                </pic:pic>
              </a:graphicData>
            </a:graphic>
          </wp:inline>
        </w:drawing>
      </w:r>
    </w:p>
    <w:p w14:paraId="6B9E042A" w14:textId="77777777" w:rsidR="00A53E55" w:rsidRPr="008C3404" w:rsidRDefault="00A53E55" w:rsidP="00A53E55">
      <w:pPr>
        <w:pStyle w:val="Caption"/>
        <w:rPr>
          <w:rFonts w:asciiTheme="minorHAnsi" w:hAnsiTheme="minorHAnsi" w:cstheme="minorHAnsi"/>
        </w:rPr>
      </w:pPr>
      <w:r w:rsidRPr="008C3404">
        <w:rPr>
          <w:rFonts w:asciiTheme="minorHAnsi" w:hAnsiTheme="minorHAnsi" w:cstheme="minorHAnsi"/>
        </w:rPr>
        <w:t xml:space="preserve">Plate </w:t>
      </w:r>
      <w:r w:rsidRPr="008C3404">
        <w:rPr>
          <w:rFonts w:asciiTheme="minorHAnsi" w:hAnsiTheme="minorHAnsi" w:cstheme="minorHAnsi"/>
        </w:rPr>
        <w:fldChar w:fldCharType="begin"/>
      </w:r>
      <w:r w:rsidRPr="008C3404">
        <w:rPr>
          <w:rFonts w:asciiTheme="minorHAnsi" w:hAnsiTheme="minorHAnsi" w:cstheme="minorHAnsi"/>
        </w:rPr>
        <w:instrText xml:space="preserve"> SEQ Plate \* ARABIC </w:instrText>
      </w:r>
      <w:r w:rsidRPr="008C3404">
        <w:rPr>
          <w:rFonts w:asciiTheme="minorHAnsi" w:hAnsiTheme="minorHAnsi" w:cstheme="minorHAnsi"/>
        </w:rPr>
        <w:fldChar w:fldCharType="separate"/>
      </w:r>
      <w:r w:rsidRPr="008C3404">
        <w:rPr>
          <w:rFonts w:asciiTheme="minorHAnsi" w:hAnsiTheme="minorHAnsi" w:cstheme="minorHAnsi"/>
          <w:noProof/>
        </w:rPr>
        <w:t>2</w:t>
      </w:r>
      <w:r w:rsidRPr="008C3404">
        <w:rPr>
          <w:rFonts w:asciiTheme="minorHAnsi" w:hAnsiTheme="minorHAnsi" w:cstheme="minorHAnsi"/>
          <w:noProof/>
        </w:rPr>
        <w:fldChar w:fldCharType="end"/>
      </w:r>
      <w:r w:rsidRPr="008C3404">
        <w:rPr>
          <w:rFonts w:asciiTheme="minorHAnsi" w:hAnsiTheme="minorHAnsi" w:cstheme="minorHAnsi"/>
        </w:rPr>
        <w:t>: Consultation with owners shops at project site</w:t>
      </w:r>
    </w:p>
    <w:p w14:paraId="2812A576" w14:textId="77777777" w:rsidR="00A53E55" w:rsidRPr="008C3404" w:rsidRDefault="00A53E55" w:rsidP="00A53E55">
      <w:pPr>
        <w:spacing w:line="240" w:lineRule="auto"/>
        <w:rPr>
          <w:rFonts w:asciiTheme="minorHAnsi" w:hAnsiTheme="minorHAnsi" w:cstheme="minorHAnsi"/>
        </w:rPr>
      </w:pPr>
      <w:r w:rsidRPr="008C3404">
        <w:rPr>
          <w:rFonts w:asciiTheme="minorHAnsi" w:hAnsiTheme="minorHAnsi" w:cstheme="minorHAnsi"/>
          <w:noProof/>
        </w:rPr>
        <w:lastRenderedPageBreak/>
        <w:drawing>
          <wp:inline distT="0" distB="0" distL="0" distR="0" wp14:anchorId="6FAD1E82" wp14:editId="5F785DAE">
            <wp:extent cx="4095068" cy="3070746"/>
            <wp:effectExtent l="0" t="0" r="1270" b="0"/>
            <wp:docPr id="19" name="Picture 19" descr="Z:\Nii\Culverts and Drains\Dome-kwabenya\New folder\IMG_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ii\Culverts and Drains\Dome-kwabenya\New folder\IMG_581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100274" cy="3074650"/>
                    </a:xfrm>
                    <a:prstGeom prst="rect">
                      <a:avLst/>
                    </a:prstGeom>
                    <a:noFill/>
                    <a:ln>
                      <a:noFill/>
                    </a:ln>
                  </pic:spPr>
                </pic:pic>
              </a:graphicData>
            </a:graphic>
          </wp:inline>
        </w:drawing>
      </w:r>
    </w:p>
    <w:p w14:paraId="6E62706A" w14:textId="77777777" w:rsidR="00A53E55" w:rsidRPr="008C3404" w:rsidRDefault="00A53E55" w:rsidP="00A53E55">
      <w:pPr>
        <w:pStyle w:val="Caption"/>
        <w:rPr>
          <w:rFonts w:asciiTheme="minorHAnsi" w:hAnsiTheme="minorHAnsi" w:cstheme="minorHAnsi"/>
        </w:rPr>
      </w:pPr>
      <w:r w:rsidRPr="008C3404">
        <w:rPr>
          <w:rFonts w:asciiTheme="minorHAnsi" w:hAnsiTheme="minorHAnsi" w:cstheme="minorHAnsi"/>
        </w:rPr>
        <w:t xml:space="preserve">Plate </w:t>
      </w:r>
      <w:r w:rsidRPr="008C3404">
        <w:rPr>
          <w:rFonts w:asciiTheme="minorHAnsi" w:hAnsiTheme="minorHAnsi" w:cstheme="minorHAnsi"/>
        </w:rPr>
        <w:fldChar w:fldCharType="begin"/>
      </w:r>
      <w:r w:rsidRPr="008C3404">
        <w:rPr>
          <w:rFonts w:asciiTheme="minorHAnsi" w:hAnsiTheme="minorHAnsi" w:cstheme="minorHAnsi"/>
        </w:rPr>
        <w:instrText xml:space="preserve"> SEQ Plate \* ARABIC </w:instrText>
      </w:r>
      <w:r w:rsidRPr="008C3404">
        <w:rPr>
          <w:rFonts w:asciiTheme="minorHAnsi" w:hAnsiTheme="minorHAnsi" w:cstheme="minorHAnsi"/>
        </w:rPr>
        <w:fldChar w:fldCharType="separate"/>
      </w:r>
      <w:r w:rsidRPr="008C3404">
        <w:rPr>
          <w:rFonts w:asciiTheme="minorHAnsi" w:hAnsiTheme="minorHAnsi" w:cstheme="minorHAnsi"/>
          <w:noProof/>
        </w:rPr>
        <w:t>3</w:t>
      </w:r>
      <w:r w:rsidRPr="008C3404">
        <w:rPr>
          <w:rFonts w:asciiTheme="minorHAnsi" w:hAnsiTheme="minorHAnsi" w:cstheme="minorHAnsi"/>
          <w:noProof/>
        </w:rPr>
        <w:fldChar w:fldCharType="end"/>
      </w:r>
      <w:r w:rsidRPr="008C3404">
        <w:rPr>
          <w:rFonts w:asciiTheme="minorHAnsi" w:hAnsiTheme="minorHAnsi" w:cstheme="minorHAnsi"/>
        </w:rPr>
        <w:t>: nearby washing bay</w:t>
      </w:r>
    </w:p>
    <w:p w14:paraId="517F7676" w14:textId="77777777" w:rsidR="00A53E55" w:rsidRPr="008C3404" w:rsidRDefault="00A53E55" w:rsidP="00A53E55">
      <w:pPr>
        <w:rPr>
          <w:lang w:val="en-GB" w:eastAsia="x-none"/>
        </w:rPr>
        <w:sectPr w:rsidR="00A53E55" w:rsidRPr="008C3404" w:rsidSect="00D32183">
          <w:pgSz w:w="11907" w:h="16839" w:code="9"/>
          <w:pgMar w:top="1440" w:right="1440" w:bottom="1440" w:left="1440" w:header="720" w:footer="644" w:gutter="0"/>
          <w:cols w:space="720"/>
          <w:docGrid w:linePitch="360"/>
        </w:sectPr>
      </w:pPr>
    </w:p>
    <w:p w14:paraId="21F072B2" w14:textId="77777777" w:rsidR="00A53E55" w:rsidRPr="008C3404" w:rsidRDefault="00A53E55" w:rsidP="00A53E55">
      <w:pPr>
        <w:rPr>
          <w:lang w:val="en-GB" w:eastAsia="x-none"/>
        </w:rPr>
      </w:pPr>
    </w:p>
    <w:p w14:paraId="206CEABC" w14:textId="77777777" w:rsidR="00A53E55" w:rsidRPr="008C3404" w:rsidRDefault="00A53E55" w:rsidP="00A53E55">
      <w:pPr>
        <w:rPr>
          <w:lang w:val="en-GB" w:eastAsia="x-none"/>
        </w:rPr>
      </w:pPr>
    </w:p>
    <w:p w14:paraId="0D76007F" w14:textId="77777777" w:rsidR="00A53E55" w:rsidRPr="008C3404" w:rsidRDefault="00A53E55" w:rsidP="00A53E55">
      <w:pPr>
        <w:spacing w:line="240" w:lineRule="auto"/>
        <w:rPr>
          <w:lang w:val="en-GB" w:eastAsia="x-none"/>
        </w:rPr>
      </w:pPr>
      <w:r w:rsidRPr="008C3404">
        <w:rPr>
          <w:noProof/>
        </w:rPr>
        <w:drawing>
          <wp:inline distT="0" distB="0" distL="0" distR="0" wp14:anchorId="27AED12D" wp14:editId="789B7393">
            <wp:extent cx="2832103" cy="2123999"/>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045.JPG"/>
                    <pic:cNvPicPr/>
                  </pic:nvPicPr>
                  <pic:blipFill>
                    <a:blip r:embed="rId53" cstate="print">
                      <a:extLst>
                        <a:ext uri="{28A0092B-C50C-407E-A947-70E740481C1C}">
                          <a14:useLocalDpi xmlns:a14="http://schemas.microsoft.com/office/drawing/2010/main"/>
                        </a:ext>
                      </a:extLst>
                    </a:blip>
                    <a:stretch>
                      <a:fillRect/>
                    </a:stretch>
                  </pic:blipFill>
                  <pic:spPr>
                    <a:xfrm>
                      <a:off x="0" y="0"/>
                      <a:ext cx="2834233" cy="2125596"/>
                    </a:xfrm>
                    <a:prstGeom prst="rect">
                      <a:avLst/>
                    </a:prstGeom>
                  </pic:spPr>
                </pic:pic>
              </a:graphicData>
            </a:graphic>
          </wp:inline>
        </w:drawing>
      </w:r>
      <w:r w:rsidRPr="008C3404">
        <w:rPr>
          <w:noProof/>
        </w:rPr>
        <w:drawing>
          <wp:inline distT="0" distB="0" distL="0" distR="0" wp14:anchorId="7EADD27F" wp14:editId="6D715B54">
            <wp:extent cx="2832205" cy="212407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046.JPG"/>
                    <pic:cNvPicPr/>
                  </pic:nvPicPr>
                  <pic:blipFill>
                    <a:blip r:embed="rId54" cstate="print">
                      <a:extLst>
                        <a:ext uri="{28A0092B-C50C-407E-A947-70E740481C1C}">
                          <a14:useLocalDpi xmlns:a14="http://schemas.microsoft.com/office/drawing/2010/main"/>
                        </a:ext>
                      </a:extLst>
                    </a:blip>
                    <a:stretch>
                      <a:fillRect/>
                    </a:stretch>
                  </pic:blipFill>
                  <pic:spPr>
                    <a:xfrm>
                      <a:off x="0" y="0"/>
                      <a:ext cx="2832834" cy="2124547"/>
                    </a:xfrm>
                    <a:prstGeom prst="rect">
                      <a:avLst/>
                    </a:prstGeom>
                  </pic:spPr>
                </pic:pic>
              </a:graphicData>
            </a:graphic>
          </wp:inline>
        </w:drawing>
      </w:r>
    </w:p>
    <w:p w14:paraId="02FDC595" w14:textId="77777777" w:rsidR="00A53E55" w:rsidRPr="008C3404" w:rsidRDefault="00A53E55" w:rsidP="00A53E55">
      <w:pPr>
        <w:spacing w:line="240" w:lineRule="auto"/>
        <w:jc w:val="center"/>
        <w:rPr>
          <w:sz w:val="18"/>
          <w:szCs w:val="18"/>
          <w:lang w:val="en-GB" w:eastAsia="x-none"/>
        </w:rPr>
      </w:pPr>
      <w:r w:rsidRPr="008C3404">
        <w:rPr>
          <w:sz w:val="18"/>
          <w:szCs w:val="18"/>
          <w:lang w:val="en-GB" w:eastAsia="x-none"/>
        </w:rPr>
        <w:t xml:space="preserve">Plate 4&amp;5: Consultants engaging a worker (Left) </w:t>
      </w:r>
      <w:r w:rsidRPr="008C3404">
        <w:rPr>
          <w:sz w:val="18"/>
          <w:szCs w:val="18"/>
          <w:lang w:val="en-GB" w:eastAsia="x-none"/>
        </w:rPr>
        <w:tab/>
      </w:r>
      <w:r w:rsidRPr="008C3404">
        <w:rPr>
          <w:sz w:val="18"/>
          <w:szCs w:val="18"/>
          <w:lang w:val="en-GB" w:eastAsia="x-none"/>
        </w:rPr>
        <w:tab/>
        <w:t xml:space="preserve">and </w:t>
      </w:r>
      <w:r w:rsidRPr="008C3404">
        <w:rPr>
          <w:sz w:val="18"/>
          <w:szCs w:val="18"/>
          <w:lang w:val="en-GB" w:eastAsia="x-none"/>
        </w:rPr>
        <w:tab/>
        <w:t>owner (Right) at the washing bay</w:t>
      </w:r>
    </w:p>
    <w:p w14:paraId="5C919681" w14:textId="77777777" w:rsidR="00A53E55" w:rsidRPr="008C3404" w:rsidRDefault="00A53E55" w:rsidP="00A53E55">
      <w:pPr>
        <w:spacing w:line="240" w:lineRule="auto"/>
        <w:rPr>
          <w:lang w:val="en-GB" w:eastAsia="x-none"/>
        </w:rPr>
      </w:pPr>
      <w:r w:rsidRPr="008C3404">
        <w:rPr>
          <w:noProof/>
        </w:rPr>
        <w:drawing>
          <wp:inline distT="0" distB="0" distL="0" distR="0" wp14:anchorId="30C995D6" wp14:editId="4085F102">
            <wp:extent cx="2832100" cy="2123997"/>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049.JPG"/>
                    <pic:cNvPicPr/>
                  </pic:nvPicPr>
                  <pic:blipFill>
                    <a:blip r:embed="rId55" cstate="print">
                      <a:extLst>
                        <a:ext uri="{28A0092B-C50C-407E-A947-70E740481C1C}">
                          <a14:useLocalDpi xmlns:a14="http://schemas.microsoft.com/office/drawing/2010/main"/>
                        </a:ext>
                      </a:extLst>
                    </a:blip>
                    <a:stretch>
                      <a:fillRect/>
                    </a:stretch>
                  </pic:blipFill>
                  <pic:spPr>
                    <a:xfrm>
                      <a:off x="0" y="0"/>
                      <a:ext cx="2834834" cy="2126048"/>
                    </a:xfrm>
                    <a:prstGeom prst="rect">
                      <a:avLst/>
                    </a:prstGeom>
                  </pic:spPr>
                </pic:pic>
              </a:graphicData>
            </a:graphic>
          </wp:inline>
        </w:drawing>
      </w:r>
      <w:r w:rsidRPr="008C3404">
        <w:rPr>
          <w:noProof/>
        </w:rPr>
        <w:drawing>
          <wp:inline distT="0" distB="0" distL="0" distR="0" wp14:anchorId="6D7BB164" wp14:editId="3D513719">
            <wp:extent cx="2832100" cy="2123997"/>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054.JPG"/>
                    <pic:cNvPicPr/>
                  </pic:nvPicPr>
                  <pic:blipFill>
                    <a:blip r:embed="rId56" cstate="print">
                      <a:extLst>
                        <a:ext uri="{28A0092B-C50C-407E-A947-70E740481C1C}">
                          <a14:useLocalDpi xmlns:a14="http://schemas.microsoft.com/office/drawing/2010/main"/>
                        </a:ext>
                      </a:extLst>
                    </a:blip>
                    <a:stretch>
                      <a:fillRect/>
                    </a:stretch>
                  </pic:blipFill>
                  <pic:spPr>
                    <a:xfrm>
                      <a:off x="0" y="0"/>
                      <a:ext cx="2835169" cy="2126299"/>
                    </a:xfrm>
                    <a:prstGeom prst="rect">
                      <a:avLst/>
                    </a:prstGeom>
                  </pic:spPr>
                </pic:pic>
              </a:graphicData>
            </a:graphic>
          </wp:inline>
        </w:drawing>
      </w:r>
    </w:p>
    <w:p w14:paraId="5847C79A" w14:textId="77777777" w:rsidR="00A53E55" w:rsidRPr="008C3404" w:rsidRDefault="00A53E55" w:rsidP="00A53E55">
      <w:pPr>
        <w:tabs>
          <w:tab w:val="center" w:pos="4513"/>
        </w:tabs>
        <w:spacing w:line="240" w:lineRule="auto"/>
        <w:jc w:val="center"/>
        <w:rPr>
          <w:lang w:val="en-GB" w:eastAsia="x-none"/>
        </w:rPr>
      </w:pPr>
      <w:r w:rsidRPr="008C3404">
        <w:rPr>
          <w:sz w:val="18"/>
          <w:szCs w:val="18"/>
          <w:lang w:val="en-GB" w:eastAsia="x-none"/>
        </w:rPr>
        <w:t>Plate 6 &amp; 7 :Consultant engaging with people in the project area</w:t>
      </w:r>
      <w:r w:rsidRPr="008C3404">
        <w:rPr>
          <w:noProof/>
        </w:rPr>
        <w:drawing>
          <wp:inline distT="0" distB="0" distL="0" distR="0" wp14:anchorId="6FBB97F7" wp14:editId="0AC1CF6D">
            <wp:extent cx="2838450" cy="2128759"/>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058.JPG"/>
                    <pic:cNvPicPr/>
                  </pic:nvPicPr>
                  <pic:blipFill>
                    <a:blip r:embed="rId57" cstate="print">
                      <a:extLst>
                        <a:ext uri="{28A0092B-C50C-407E-A947-70E740481C1C}">
                          <a14:useLocalDpi xmlns:a14="http://schemas.microsoft.com/office/drawing/2010/main"/>
                        </a:ext>
                      </a:extLst>
                    </a:blip>
                    <a:stretch>
                      <a:fillRect/>
                    </a:stretch>
                  </pic:blipFill>
                  <pic:spPr>
                    <a:xfrm>
                      <a:off x="0" y="0"/>
                      <a:ext cx="2842556" cy="2131838"/>
                    </a:xfrm>
                    <a:prstGeom prst="rect">
                      <a:avLst/>
                    </a:prstGeom>
                  </pic:spPr>
                </pic:pic>
              </a:graphicData>
            </a:graphic>
          </wp:inline>
        </w:drawing>
      </w:r>
      <w:r w:rsidRPr="008C3404">
        <w:rPr>
          <w:noProof/>
        </w:rPr>
        <w:drawing>
          <wp:inline distT="0" distB="0" distL="0" distR="0" wp14:anchorId="483F4344" wp14:editId="3E046A29">
            <wp:extent cx="2834745" cy="2125980"/>
            <wp:effectExtent l="0" t="0" r="381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062.JPG"/>
                    <pic:cNvPicPr/>
                  </pic:nvPicPr>
                  <pic:blipFill>
                    <a:blip r:embed="rId58" cstate="print">
                      <a:extLst>
                        <a:ext uri="{28A0092B-C50C-407E-A947-70E740481C1C}">
                          <a14:useLocalDpi xmlns:a14="http://schemas.microsoft.com/office/drawing/2010/main"/>
                        </a:ext>
                      </a:extLst>
                    </a:blip>
                    <a:stretch>
                      <a:fillRect/>
                    </a:stretch>
                  </pic:blipFill>
                  <pic:spPr>
                    <a:xfrm>
                      <a:off x="0" y="0"/>
                      <a:ext cx="2837174" cy="2127802"/>
                    </a:xfrm>
                    <a:prstGeom prst="rect">
                      <a:avLst/>
                    </a:prstGeom>
                  </pic:spPr>
                </pic:pic>
              </a:graphicData>
            </a:graphic>
          </wp:inline>
        </w:drawing>
      </w:r>
    </w:p>
    <w:p w14:paraId="54C14FA3" w14:textId="77777777" w:rsidR="00A53E55" w:rsidRPr="008C3404" w:rsidRDefault="00A53E55" w:rsidP="00A53E55">
      <w:pPr>
        <w:spacing w:line="240" w:lineRule="auto"/>
        <w:jc w:val="center"/>
        <w:rPr>
          <w:lang w:val="en-GB" w:eastAsia="x-none"/>
        </w:rPr>
      </w:pPr>
      <w:r w:rsidRPr="008C3404">
        <w:rPr>
          <w:sz w:val="18"/>
          <w:szCs w:val="18"/>
          <w:lang w:val="en-GB" w:eastAsia="x-none"/>
        </w:rPr>
        <w:t>Plate 8 &amp; 9  A local resident and shop owner engaging with Consultants</w:t>
      </w:r>
      <w:r w:rsidRPr="008C3404">
        <w:rPr>
          <w:lang w:val="en-GB" w:eastAsia="x-none"/>
        </w:rPr>
        <w:t>.</w:t>
      </w:r>
    </w:p>
    <w:p w14:paraId="17190140" w14:textId="77777777" w:rsidR="00A53E55" w:rsidRPr="008C3404" w:rsidRDefault="00A53E55" w:rsidP="00A53E55">
      <w:pPr>
        <w:spacing w:line="240" w:lineRule="auto"/>
        <w:rPr>
          <w:lang w:val="en-GB" w:eastAsia="x-none"/>
        </w:rPr>
      </w:pPr>
      <w:r w:rsidRPr="008C3404">
        <w:rPr>
          <w:noProof/>
        </w:rPr>
        <w:lastRenderedPageBreak/>
        <w:drawing>
          <wp:inline distT="0" distB="0" distL="0" distR="0" wp14:anchorId="4A69744C" wp14:editId="4A9F5370">
            <wp:extent cx="2771775" cy="207875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065.JPG"/>
                    <pic:cNvPicPr/>
                  </pic:nvPicPr>
                  <pic:blipFill>
                    <a:blip r:embed="rId59" cstate="print">
                      <a:extLst>
                        <a:ext uri="{28A0092B-C50C-407E-A947-70E740481C1C}">
                          <a14:useLocalDpi xmlns:a14="http://schemas.microsoft.com/office/drawing/2010/main"/>
                        </a:ext>
                      </a:extLst>
                    </a:blip>
                    <a:stretch>
                      <a:fillRect/>
                    </a:stretch>
                  </pic:blipFill>
                  <pic:spPr>
                    <a:xfrm>
                      <a:off x="0" y="0"/>
                      <a:ext cx="2772376" cy="2079205"/>
                    </a:xfrm>
                    <a:prstGeom prst="rect">
                      <a:avLst/>
                    </a:prstGeom>
                  </pic:spPr>
                </pic:pic>
              </a:graphicData>
            </a:graphic>
          </wp:inline>
        </w:drawing>
      </w:r>
      <w:r w:rsidRPr="008C3404">
        <w:rPr>
          <w:noProof/>
        </w:rPr>
        <w:drawing>
          <wp:inline distT="0" distB="0" distL="0" distR="0" wp14:anchorId="5D50C2A2" wp14:editId="7E479D9C">
            <wp:extent cx="2886075" cy="216447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069.JPG"/>
                    <pic:cNvPicPr/>
                  </pic:nvPicPr>
                  <pic:blipFill>
                    <a:blip r:embed="rId60" cstate="print">
                      <a:extLst>
                        <a:ext uri="{28A0092B-C50C-407E-A947-70E740481C1C}">
                          <a14:useLocalDpi xmlns:a14="http://schemas.microsoft.com/office/drawing/2010/main"/>
                        </a:ext>
                      </a:extLst>
                    </a:blip>
                    <a:stretch>
                      <a:fillRect/>
                    </a:stretch>
                  </pic:blipFill>
                  <pic:spPr>
                    <a:xfrm>
                      <a:off x="0" y="0"/>
                      <a:ext cx="2886603" cy="2164872"/>
                    </a:xfrm>
                    <a:prstGeom prst="rect">
                      <a:avLst/>
                    </a:prstGeom>
                  </pic:spPr>
                </pic:pic>
              </a:graphicData>
            </a:graphic>
          </wp:inline>
        </w:drawing>
      </w:r>
    </w:p>
    <w:p w14:paraId="3551B058" w14:textId="77777777" w:rsidR="00A53E55" w:rsidRPr="008C3404" w:rsidRDefault="00A53E55" w:rsidP="00A53E55">
      <w:pPr>
        <w:spacing w:line="240" w:lineRule="auto"/>
        <w:jc w:val="center"/>
        <w:rPr>
          <w:sz w:val="18"/>
          <w:szCs w:val="18"/>
          <w:lang w:val="en-GB" w:eastAsia="x-none"/>
        </w:rPr>
      </w:pPr>
      <w:r w:rsidRPr="008C3404">
        <w:rPr>
          <w:sz w:val="18"/>
          <w:szCs w:val="18"/>
          <w:lang w:val="en-GB" w:eastAsia="x-none"/>
        </w:rPr>
        <w:t xml:space="preserve">Plate 10 &amp; 11 Mrs Comfort Kotey(Left) </w:t>
      </w:r>
      <w:r w:rsidRPr="008C3404">
        <w:rPr>
          <w:sz w:val="18"/>
          <w:szCs w:val="18"/>
          <w:lang w:val="en-GB" w:eastAsia="x-none"/>
        </w:rPr>
        <w:tab/>
      </w:r>
      <w:r w:rsidRPr="008C3404">
        <w:rPr>
          <w:sz w:val="18"/>
          <w:szCs w:val="18"/>
          <w:lang w:val="en-GB" w:eastAsia="x-none"/>
        </w:rPr>
        <w:tab/>
        <w:t>and</w:t>
      </w:r>
      <w:r w:rsidRPr="008C3404">
        <w:rPr>
          <w:sz w:val="18"/>
          <w:szCs w:val="18"/>
          <w:lang w:val="en-GB" w:eastAsia="x-none"/>
        </w:rPr>
        <w:tab/>
        <w:t xml:space="preserve"> Seth Owusu Abrebrese(right)</w:t>
      </w:r>
    </w:p>
    <w:p w14:paraId="19E6ED5F" w14:textId="77777777" w:rsidR="00A53E55" w:rsidRPr="008C3404" w:rsidRDefault="00A53E55" w:rsidP="00A53E55">
      <w:pPr>
        <w:spacing w:line="240" w:lineRule="auto"/>
        <w:rPr>
          <w:lang w:val="en-GB" w:eastAsia="x-none"/>
        </w:rPr>
      </w:pPr>
      <w:r w:rsidRPr="008C3404">
        <w:rPr>
          <w:noProof/>
        </w:rPr>
        <w:drawing>
          <wp:inline distT="0" distB="0" distL="0" distR="0" wp14:anchorId="1C7664EE" wp14:editId="050AD0A9">
            <wp:extent cx="2838450" cy="2128759"/>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071.JPG"/>
                    <pic:cNvPicPr/>
                  </pic:nvPicPr>
                  <pic:blipFill>
                    <a:blip r:embed="rId61" cstate="print">
                      <a:extLst>
                        <a:ext uri="{28A0092B-C50C-407E-A947-70E740481C1C}">
                          <a14:useLocalDpi xmlns:a14="http://schemas.microsoft.com/office/drawing/2010/main"/>
                        </a:ext>
                      </a:extLst>
                    </a:blip>
                    <a:stretch>
                      <a:fillRect/>
                    </a:stretch>
                  </pic:blipFill>
                  <pic:spPr>
                    <a:xfrm>
                      <a:off x="0" y="0"/>
                      <a:ext cx="2839087" cy="2129237"/>
                    </a:xfrm>
                    <a:prstGeom prst="rect">
                      <a:avLst/>
                    </a:prstGeom>
                  </pic:spPr>
                </pic:pic>
              </a:graphicData>
            </a:graphic>
          </wp:inline>
        </w:drawing>
      </w:r>
      <w:r w:rsidRPr="008C3404">
        <w:rPr>
          <w:noProof/>
        </w:rPr>
        <w:drawing>
          <wp:inline distT="0" distB="0" distL="0" distR="0" wp14:anchorId="0AF3A0D7" wp14:editId="3F6E097C">
            <wp:extent cx="2838450" cy="2128759"/>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074.JPG"/>
                    <pic:cNvPicPr/>
                  </pic:nvPicPr>
                  <pic:blipFill>
                    <a:blip r:embed="rId62" cstate="print">
                      <a:extLst>
                        <a:ext uri="{28A0092B-C50C-407E-A947-70E740481C1C}">
                          <a14:useLocalDpi xmlns:a14="http://schemas.microsoft.com/office/drawing/2010/main"/>
                        </a:ext>
                      </a:extLst>
                    </a:blip>
                    <a:stretch>
                      <a:fillRect/>
                    </a:stretch>
                  </pic:blipFill>
                  <pic:spPr>
                    <a:xfrm>
                      <a:off x="0" y="0"/>
                      <a:ext cx="2838769" cy="2128998"/>
                    </a:xfrm>
                    <a:prstGeom prst="rect">
                      <a:avLst/>
                    </a:prstGeom>
                  </pic:spPr>
                </pic:pic>
              </a:graphicData>
            </a:graphic>
          </wp:inline>
        </w:drawing>
      </w:r>
    </w:p>
    <w:p w14:paraId="4B2D2157" w14:textId="77777777" w:rsidR="00A53E55" w:rsidRPr="008C3404" w:rsidRDefault="00A53E55" w:rsidP="00A53E55">
      <w:pPr>
        <w:spacing w:line="240" w:lineRule="auto"/>
        <w:jc w:val="center"/>
        <w:rPr>
          <w:sz w:val="18"/>
          <w:szCs w:val="18"/>
          <w:lang w:val="en-GB" w:eastAsia="x-none"/>
        </w:rPr>
      </w:pPr>
      <w:r w:rsidRPr="008C3404">
        <w:rPr>
          <w:sz w:val="18"/>
          <w:szCs w:val="18"/>
          <w:lang w:val="en-GB" w:eastAsia="x-none"/>
        </w:rPr>
        <w:t xml:space="preserve">Plate 12 &amp; 13: Miss Cynthia Oforiwaa (Left) </w:t>
      </w:r>
      <w:r w:rsidRPr="008C3404">
        <w:rPr>
          <w:sz w:val="18"/>
          <w:szCs w:val="18"/>
          <w:lang w:val="en-GB" w:eastAsia="x-none"/>
        </w:rPr>
        <w:tab/>
        <w:t>and</w:t>
      </w:r>
      <w:r w:rsidRPr="008C3404">
        <w:rPr>
          <w:sz w:val="18"/>
          <w:szCs w:val="18"/>
          <w:lang w:val="en-GB" w:eastAsia="x-none"/>
        </w:rPr>
        <w:tab/>
        <w:t xml:space="preserve"> Alice Takyi (right)</w:t>
      </w:r>
    </w:p>
    <w:p w14:paraId="1D64D98E" w14:textId="77777777" w:rsidR="00A53E55" w:rsidRPr="008C3404" w:rsidRDefault="00A53E55" w:rsidP="00A53E55">
      <w:pPr>
        <w:spacing w:line="240" w:lineRule="auto"/>
        <w:rPr>
          <w:lang w:val="en-GB" w:eastAsia="x-none"/>
        </w:rPr>
      </w:pPr>
    </w:p>
    <w:p w14:paraId="40FAD2FC" w14:textId="77777777" w:rsidR="00A53E55" w:rsidRPr="008C3404" w:rsidRDefault="00A53E55" w:rsidP="00A53E55">
      <w:pPr>
        <w:spacing w:line="240" w:lineRule="auto"/>
        <w:rPr>
          <w:lang w:val="en-GB" w:eastAsia="x-none"/>
        </w:rPr>
      </w:pPr>
      <w:r w:rsidRPr="008C3404">
        <w:rPr>
          <w:noProof/>
        </w:rPr>
        <w:drawing>
          <wp:inline distT="0" distB="0" distL="0" distR="0" wp14:anchorId="7B6EA86B" wp14:editId="5F4010EC">
            <wp:extent cx="2790825" cy="2093041"/>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076.JPG"/>
                    <pic:cNvPicPr/>
                  </pic:nvPicPr>
                  <pic:blipFill>
                    <a:blip r:embed="rId63" cstate="print">
                      <a:extLst>
                        <a:ext uri="{28A0092B-C50C-407E-A947-70E740481C1C}">
                          <a14:useLocalDpi xmlns:a14="http://schemas.microsoft.com/office/drawing/2010/main"/>
                        </a:ext>
                      </a:extLst>
                    </a:blip>
                    <a:stretch>
                      <a:fillRect/>
                    </a:stretch>
                  </pic:blipFill>
                  <pic:spPr>
                    <a:xfrm>
                      <a:off x="0" y="0"/>
                      <a:ext cx="2791006" cy="2093177"/>
                    </a:xfrm>
                    <a:prstGeom prst="rect">
                      <a:avLst/>
                    </a:prstGeom>
                  </pic:spPr>
                </pic:pic>
              </a:graphicData>
            </a:graphic>
          </wp:inline>
        </w:drawing>
      </w:r>
      <w:r w:rsidRPr="008C3404">
        <w:rPr>
          <w:noProof/>
        </w:rPr>
        <w:drawing>
          <wp:inline distT="0" distB="0" distL="0" distR="0" wp14:anchorId="37D617E9" wp14:editId="2B6007E2">
            <wp:extent cx="2806804" cy="21050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079.JPG"/>
                    <pic:cNvPicPr/>
                  </pic:nvPicPr>
                  <pic:blipFill>
                    <a:blip r:embed="rId64" cstate="print">
                      <a:extLst>
                        <a:ext uri="{28A0092B-C50C-407E-A947-70E740481C1C}">
                          <a14:useLocalDpi xmlns:a14="http://schemas.microsoft.com/office/drawing/2010/main"/>
                        </a:ext>
                      </a:extLst>
                    </a:blip>
                    <a:stretch>
                      <a:fillRect/>
                    </a:stretch>
                  </pic:blipFill>
                  <pic:spPr>
                    <a:xfrm>
                      <a:off x="0" y="0"/>
                      <a:ext cx="2807012" cy="2105181"/>
                    </a:xfrm>
                    <a:prstGeom prst="rect">
                      <a:avLst/>
                    </a:prstGeom>
                  </pic:spPr>
                </pic:pic>
              </a:graphicData>
            </a:graphic>
          </wp:inline>
        </w:drawing>
      </w:r>
    </w:p>
    <w:p w14:paraId="717CE270" w14:textId="77777777" w:rsidR="00A53E55" w:rsidRPr="008C3404" w:rsidRDefault="00A53E55" w:rsidP="00A53E55">
      <w:pPr>
        <w:spacing w:line="240" w:lineRule="auto"/>
        <w:jc w:val="center"/>
        <w:rPr>
          <w:lang w:val="en-GB" w:eastAsia="x-none"/>
        </w:rPr>
      </w:pPr>
      <w:r w:rsidRPr="008C3404">
        <w:rPr>
          <w:lang w:val="en-GB" w:eastAsia="x-none"/>
        </w:rPr>
        <w:t xml:space="preserve">Plate 14 &amp;15 :Matthew Kwame (Left)/Vulnerable </w:t>
      </w:r>
      <w:r w:rsidRPr="008C3404">
        <w:rPr>
          <w:lang w:val="en-GB" w:eastAsia="x-none"/>
        </w:rPr>
        <w:tab/>
        <w:t xml:space="preserve">and </w:t>
      </w:r>
      <w:r w:rsidRPr="008C3404">
        <w:rPr>
          <w:lang w:val="en-GB" w:eastAsia="x-none"/>
        </w:rPr>
        <w:tab/>
        <w:t>Georgina Agbedanu, Sadia Yakubu and Charles Nelson(Right)</w:t>
      </w:r>
    </w:p>
    <w:p w14:paraId="5F07DB2C" w14:textId="77777777" w:rsidR="00A53E55" w:rsidRPr="008C3404" w:rsidRDefault="00A53E55" w:rsidP="00A53E55">
      <w:pPr>
        <w:spacing w:line="240" w:lineRule="auto"/>
        <w:jc w:val="center"/>
        <w:rPr>
          <w:lang w:val="en-GB" w:eastAsia="x-none"/>
        </w:rPr>
      </w:pPr>
    </w:p>
    <w:p w14:paraId="4B7003D2" w14:textId="77777777" w:rsidR="00A53E55" w:rsidRPr="008C3404" w:rsidRDefault="00A53E55" w:rsidP="00A53E55">
      <w:pPr>
        <w:spacing w:line="240" w:lineRule="auto"/>
        <w:rPr>
          <w:lang w:val="en-GB" w:eastAsia="x-none"/>
        </w:rPr>
      </w:pPr>
    </w:p>
    <w:p w14:paraId="234F6B27" w14:textId="77777777" w:rsidR="00A53E55" w:rsidRPr="008C3404" w:rsidRDefault="00A53E55" w:rsidP="00A53E55">
      <w:pPr>
        <w:spacing w:line="240" w:lineRule="auto"/>
        <w:jc w:val="center"/>
        <w:rPr>
          <w:lang w:val="en-GB" w:eastAsia="x-none"/>
        </w:rPr>
      </w:pPr>
      <w:r w:rsidRPr="008C3404">
        <w:rPr>
          <w:noProof/>
        </w:rPr>
        <w:lastRenderedPageBreak/>
        <w:drawing>
          <wp:inline distT="0" distB="0" distL="0" distR="0" wp14:anchorId="1E1B3275" wp14:editId="146B85AD">
            <wp:extent cx="2780557" cy="208534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096.JPG"/>
                    <pic:cNvPicPr/>
                  </pic:nvPicPr>
                  <pic:blipFill>
                    <a:blip r:embed="rId65" cstate="print">
                      <a:extLst>
                        <a:ext uri="{28A0092B-C50C-407E-A947-70E740481C1C}">
                          <a14:useLocalDpi xmlns:a14="http://schemas.microsoft.com/office/drawing/2010/main"/>
                        </a:ext>
                      </a:extLst>
                    </a:blip>
                    <a:stretch>
                      <a:fillRect/>
                    </a:stretch>
                  </pic:blipFill>
                  <pic:spPr>
                    <a:xfrm>
                      <a:off x="0" y="0"/>
                      <a:ext cx="2785580" cy="2089107"/>
                    </a:xfrm>
                    <a:prstGeom prst="rect">
                      <a:avLst/>
                    </a:prstGeom>
                  </pic:spPr>
                </pic:pic>
              </a:graphicData>
            </a:graphic>
          </wp:inline>
        </w:drawing>
      </w:r>
      <w:r w:rsidRPr="008C3404">
        <w:rPr>
          <w:noProof/>
        </w:rPr>
        <w:drawing>
          <wp:inline distT="0" distB="0" distL="0" distR="0" wp14:anchorId="7BF40926" wp14:editId="5C0FE5B2">
            <wp:extent cx="2781403" cy="20859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099.JPG"/>
                    <pic:cNvPicPr/>
                  </pic:nvPicPr>
                  <pic:blipFill>
                    <a:blip r:embed="rId66" cstate="print">
                      <a:extLst>
                        <a:ext uri="{28A0092B-C50C-407E-A947-70E740481C1C}">
                          <a14:useLocalDpi xmlns:a14="http://schemas.microsoft.com/office/drawing/2010/main"/>
                        </a:ext>
                      </a:extLst>
                    </a:blip>
                    <a:stretch>
                      <a:fillRect/>
                    </a:stretch>
                  </pic:blipFill>
                  <pic:spPr>
                    <a:xfrm>
                      <a:off x="0" y="0"/>
                      <a:ext cx="2782628" cy="2086894"/>
                    </a:xfrm>
                    <a:prstGeom prst="rect">
                      <a:avLst/>
                    </a:prstGeom>
                  </pic:spPr>
                </pic:pic>
              </a:graphicData>
            </a:graphic>
          </wp:inline>
        </w:drawing>
      </w:r>
    </w:p>
    <w:p w14:paraId="38CE852B" w14:textId="77777777" w:rsidR="00A53E55" w:rsidRPr="008C3404" w:rsidRDefault="00A53E55" w:rsidP="00A53E55">
      <w:pPr>
        <w:spacing w:line="240" w:lineRule="auto"/>
        <w:jc w:val="center"/>
        <w:rPr>
          <w:lang w:val="en-GB" w:eastAsia="x-none"/>
        </w:rPr>
      </w:pPr>
      <w:r w:rsidRPr="008C3404">
        <w:rPr>
          <w:lang w:val="en-GB" w:eastAsia="x-none"/>
        </w:rPr>
        <w:t>Plate 16 &amp; 17 Dora Oforiwaa (standing Left ) and Linda Entsie (Right)</w:t>
      </w:r>
    </w:p>
    <w:p w14:paraId="65D79FD4" w14:textId="0D6C3742" w:rsidR="00A53E55" w:rsidRPr="008C3404" w:rsidRDefault="00A53E55" w:rsidP="00A53E55">
      <w:pPr>
        <w:jc w:val="center"/>
        <w:rPr>
          <w:rFonts w:asciiTheme="minorHAnsi" w:hAnsiTheme="minorHAnsi" w:cstheme="minorHAnsi"/>
        </w:rPr>
      </w:pPr>
    </w:p>
    <w:p w14:paraId="0B90A184" w14:textId="0431C62A" w:rsidR="00A53E55" w:rsidRPr="008C3404" w:rsidRDefault="00A53E55" w:rsidP="00A53E55">
      <w:pPr>
        <w:jc w:val="center"/>
        <w:rPr>
          <w:rFonts w:asciiTheme="minorHAnsi" w:hAnsiTheme="minorHAnsi" w:cstheme="minorHAnsi"/>
        </w:rPr>
      </w:pPr>
    </w:p>
    <w:p w14:paraId="048BFBF3" w14:textId="3F8A5654" w:rsidR="00A53E55" w:rsidRPr="008C3404" w:rsidRDefault="00A53E55" w:rsidP="00A53E55">
      <w:pPr>
        <w:jc w:val="center"/>
        <w:rPr>
          <w:rFonts w:asciiTheme="minorHAnsi" w:hAnsiTheme="minorHAnsi" w:cstheme="minorHAnsi"/>
        </w:rPr>
      </w:pPr>
    </w:p>
    <w:p w14:paraId="391E9A80" w14:textId="77777777" w:rsidR="0079475A" w:rsidRPr="008C3404" w:rsidRDefault="0079475A" w:rsidP="00A53E55">
      <w:pPr>
        <w:jc w:val="center"/>
        <w:rPr>
          <w:rFonts w:asciiTheme="minorHAnsi" w:hAnsiTheme="minorHAnsi" w:cstheme="minorHAnsi"/>
        </w:rPr>
      </w:pPr>
    </w:p>
    <w:p w14:paraId="1D6BDB16" w14:textId="364F5E6B" w:rsidR="00A53E55" w:rsidRPr="008C3404" w:rsidRDefault="00A53E55" w:rsidP="00A53E55">
      <w:pPr>
        <w:jc w:val="center"/>
        <w:rPr>
          <w:rFonts w:asciiTheme="minorHAnsi" w:hAnsiTheme="minorHAnsi" w:cstheme="minorHAnsi"/>
        </w:rPr>
      </w:pPr>
    </w:p>
    <w:p w14:paraId="67C8138A" w14:textId="483BE5CF" w:rsidR="0079475A" w:rsidRPr="008C3404" w:rsidRDefault="0079475A" w:rsidP="0079475A">
      <w:pPr>
        <w:spacing w:line="240" w:lineRule="auto"/>
        <w:jc w:val="center"/>
        <w:rPr>
          <w:lang w:val="en-GB" w:eastAsia="x-none"/>
        </w:rPr>
      </w:pPr>
      <w:r w:rsidRPr="008C3404">
        <w:rPr>
          <w:noProof/>
        </w:rPr>
        <w:drawing>
          <wp:inline distT="0" distB="0" distL="0" distR="0" wp14:anchorId="1AA9AB76" wp14:editId="3CEC03C0">
            <wp:extent cx="2724150" cy="204303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70322_10535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26213" cy="2044584"/>
                    </a:xfrm>
                    <a:prstGeom prst="rect">
                      <a:avLst/>
                    </a:prstGeom>
                  </pic:spPr>
                </pic:pic>
              </a:graphicData>
            </a:graphic>
          </wp:inline>
        </w:drawing>
      </w:r>
    </w:p>
    <w:p w14:paraId="01A29304" w14:textId="631F7754" w:rsidR="0079475A" w:rsidRPr="008C3404" w:rsidRDefault="0079475A" w:rsidP="0079475A">
      <w:pPr>
        <w:spacing w:line="240" w:lineRule="auto"/>
        <w:jc w:val="center"/>
        <w:rPr>
          <w:lang w:val="en-GB" w:eastAsia="x-none"/>
        </w:rPr>
      </w:pPr>
      <w:r w:rsidRPr="008C3404">
        <w:rPr>
          <w:lang w:val="en-GB" w:eastAsia="x-none"/>
        </w:rPr>
        <w:t>Meeting with ECG,PCU and NCA (Left)</w:t>
      </w:r>
      <w:r w:rsidRPr="008C3404">
        <w:rPr>
          <w:lang w:val="en-GB" w:eastAsia="x-none"/>
        </w:rPr>
        <w:tab/>
        <w:t>and</w:t>
      </w:r>
      <w:r w:rsidRPr="008C3404">
        <w:rPr>
          <w:lang w:val="en-GB" w:eastAsia="x-none"/>
        </w:rPr>
        <w:tab/>
        <w:t xml:space="preserve">Meeting of all Telecommunication Networks and Project consultants(Engineering and Environmental) at the NCA office. </w:t>
      </w:r>
    </w:p>
    <w:p w14:paraId="1DE608DD" w14:textId="77777777" w:rsidR="00A53E55" w:rsidRPr="008C3404" w:rsidRDefault="00A53E55" w:rsidP="00A53E55">
      <w:pPr>
        <w:jc w:val="center"/>
        <w:rPr>
          <w:rFonts w:asciiTheme="minorHAnsi" w:hAnsiTheme="minorHAnsi" w:cstheme="minorHAnsi"/>
        </w:rPr>
        <w:sectPr w:rsidR="00A53E55" w:rsidRPr="008C3404" w:rsidSect="008175CD">
          <w:pgSz w:w="11907" w:h="16839" w:code="9"/>
          <w:pgMar w:top="1440" w:right="1440" w:bottom="1440" w:left="1440" w:header="720" w:footer="644" w:gutter="0"/>
          <w:cols w:space="720"/>
          <w:docGrid w:linePitch="360"/>
        </w:sectPr>
      </w:pPr>
    </w:p>
    <w:p w14:paraId="1C1B86B9" w14:textId="77777777" w:rsidR="00A53E55" w:rsidRPr="008C3404" w:rsidRDefault="00A53E55" w:rsidP="00A53E55">
      <w:pPr>
        <w:spacing w:line="240" w:lineRule="auto"/>
        <w:jc w:val="center"/>
        <w:rPr>
          <w:rFonts w:asciiTheme="minorHAnsi" w:hAnsiTheme="minorHAnsi" w:cstheme="minorHAnsi"/>
          <w:b/>
          <w:noProof/>
        </w:rPr>
      </w:pPr>
    </w:p>
    <w:p w14:paraId="670C209A" w14:textId="77777777" w:rsidR="00A53E55" w:rsidRPr="008C3404" w:rsidRDefault="00A53E55" w:rsidP="00A53E55">
      <w:pPr>
        <w:spacing w:line="240" w:lineRule="auto"/>
        <w:jc w:val="center"/>
        <w:rPr>
          <w:rFonts w:asciiTheme="minorHAnsi" w:hAnsiTheme="minorHAnsi" w:cstheme="minorHAnsi"/>
          <w:b/>
        </w:rPr>
      </w:pPr>
    </w:p>
    <w:p w14:paraId="574B9307" w14:textId="77777777" w:rsidR="00A53E55" w:rsidRPr="008C3404" w:rsidRDefault="00A53E55" w:rsidP="00A53E55"/>
    <w:p w14:paraId="523EB949" w14:textId="77777777" w:rsidR="00A53E55" w:rsidRPr="008C3404" w:rsidRDefault="00A53E55" w:rsidP="00EB302C">
      <w:pPr>
        <w:spacing w:line="240" w:lineRule="auto"/>
        <w:rPr>
          <w:rFonts w:asciiTheme="minorHAnsi" w:hAnsiTheme="minorHAnsi" w:cstheme="minorHAnsi"/>
          <w:highlight w:val="yellow"/>
          <w:lang w:val="en-GB"/>
        </w:rPr>
        <w:sectPr w:rsidR="00A53E55" w:rsidRPr="008C3404" w:rsidSect="00A53E55">
          <w:headerReference w:type="default" r:id="rId68"/>
          <w:pgSz w:w="15840" w:h="12240" w:orient="landscape" w:code="1"/>
          <w:pgMar w:top="1440" w:right="1510" w:bottom="1440" w:left="1985" w:header="720" w:footer="996" w:gutter="0"/>
          <w:cols w:space="720"/>
          <w:docGrid w:linePitch="360"/>
        </w:sectPr>
      </w:pPr>
    </w:p>
    <w:p w14:paraId="1D427755" w14:textId="2E56C7E0" w:rsidR="00345821" w:rsidRPr="008C3404" w:rsidRDefault="00EB302C" w:rsidP="00EB302C">
      <w:pPr>
        <w:spacing w:line="240" w:lineRule="auto"/>
        <w:rPr>
          <w:rFonts w:asciiTheme="minorHAnsi" w:hAnsiTheme="minorHAnsi" w:cstheme="minorHAnsi"/>
          <w:highlight w:val="yellow"/>
          <w:lang w:val="en-GB"/>
        </w:rPr>
      </w:pPr>
      <w:r w:rsidRPr="008C3404">
        <w:rPr>
          <w:rFonts w:asciiTheme="minorHAnsi" w:hAnsiTheme="minorHAnsi" w:cstheme="minorHAnsi"/>
          <w:noProof/>
        </w:rPr>
        <w:lastRenderedPageBreak/>
        <w:drawing>
          <wp:inline distT="0" distB="0" distL="0" distR="0" wp14:anchorId="4D860772" wp14:editId="2C506A1E">
            <wp:extent cx="8192163" cy="477401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196328" cy="4776446"/>
                    </a:xfrm>
                    <a:prstGeom prst="rect">
                      <a:avLst/>
                    </a:prstGeom>
                    <a:noFill/>
                    <a:ln>
                      <a:noFill/>
                    </a:ln>
                  </pic:spPr>
                </pic:pic>
              </a:graphicData>
            </a:graphic>
          </wp:inline>
        </w:drawing>
      </w:r>
    </w:p>
    <w:p w14:paraId="392C694A" w14:textId="77777777" w:rsidR="00EB302C" w:rsidRPr="008C3404" w:rsidRDefault="00EB302C" w:rsidP="00EB302C">
      <w:pPr>
        <w:spacing w:line="240" w:lineRule="auto"/>
        <w:rPr>
          <w:rFonts w:asciiTheme="minorHAnsi" w:hAnsiTheme="minorHAnsi" w:cstheme="minorHAnsi"/>
          <w:highlight w:val="yellow"/>
          <w:lang w:val="en-GB"/>
        </w:rPr>
      </w:pPr>
    </w:p>
    <w:p w14:paraId="2F989FAE" w14:textId="4EA3734B" w:rsidR="00E5136E" w:rsidRPr="008C3404" w:rsidRDefault="00E5136E" w:rsidP="009173F7">
      <w:pPr>
        <w:jc w:val="center"/>
        <w:rPr>
          <w:lang w:val="x-none" w:eastAsia="x-none"/>
        </w:rPr>
      </w:pPr>
    </w:p>
    <w:sectPr w:rsidR="00E5136E" w:rsidRPr="008C3404" w:rsidSect="00A53E55">
      <w:pgSz w:w="12240" w:h="15840" w:code="1"/>
      <w:pgMar w:top="1510" w:right="1440" w:bottom="1985" w:left="1440" w:header="720" w:footer="99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70441F" w14:textId="77777777" w:rsidR="00F0040A" w:rsidRDefault="00F0040A" w:rsidP="00D34AA9">
      <w:pPr>
        <w:spacing w:line="240" w:lineRule="auto"/>
      </w:pPr>
      <w:r>
        <w:separator/>
      </w:r>
    </w:p>
    <w:p w14:paraId="32F220BF" w14:textId="77777777" w:rsidR="00F0040A" w:rsidRDefault="00F0040A"/>
    <w:p w14:paraId="0DDEFDCE" w14:textId="77777777" w:rsidR="00F0040A" w:rsidRDefault="00F0040A"/>
  </w:endnote>
  <w:endnote w:type="continuationSeparator" w:id="0">
    <w:p w14:paraId="3B39C96E" w14:textId="77777777" w:rsidR="00F0040A" w:rsidRDefault="00F0040A" w:rsidP="00D34AA9">
      <w:pPr>
        <w:spacing w:line="240" w:lineRule="auto"/>
      </w:pPr>
      <w:r>
        <w:continuationSeparator/>
      </w:r>
    </w:p>
    <w:p w14:paraId="32F15F86" w14:textId="77777777" w:rsidR="00F0040A" w:rsidRDefault="00F0040A"/>
    <w:p w14:paraId="70EA53FF" w14:textId="77777777" w:rsidR="00F0040A" w:rsidRDefault="00F004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Optima">
    <w:charset w:val="00"/>
    <w:family w:val="auto"/>
    <w:pitch w:val="variable"/>
    <w:sig w:usb0="80000067" w:usb1="00000000" w:usb2="00000000" w:usb3="00000000" w:csb0="00000001" w:csb1="00000000"/>
  </w:font>
  <w:font w:name="FangSong_GB2312">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Albertus">
    <w:altName w:val="Candara"/>
    <w:charset w:val="00"/>
    <w:family w:val="swiss"/>
    <w:pitch w:val="variable"/>
    <w:sig w:usb0="00000001" w:usb1="00000000" w:usb2="00000000" w:usb3="00000000" w:csb0="00000093"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7340F" w14:textId="6DAEDE23" w:rsidR="008175CD" w:rsidRPr="007E227B" w:rsidRDefault="008175CD" w:rsidP="00D34AA9">
    <w:pPr>
      <w:pStyle w:val="Footer"/>
      <w:pBdr>
        <w:top w:val="thinThickSmallGap" w:sz="24" w:space="1" w:color="622423"/>
      </w:pBdr>
      <w:tabs>
        <w:tab w:val="clear" w:pos="4680"/>
      </w:tabs>
      <w:rPr>
        <w:sz w:val="20"/>
        <w:szCs w:val="20"/>
      </w:rPr>
    </w:pPr>
    <w:r>
      <w:rPr>
        <w:rFonts w:cs="Calibri"/>
        <w:b/>
        <w:sz w:val="18"/>
        <w:szCs w:val="18"/>
        <w:lang w:val="en-US"/>
      </w:rPr>
      <w:t>Final</w:t>
    </w:r>
    <w:r w:rsidRPr="009D6DC5">
      <w:rPr>
        <w:rFonts w:cs="Calibri"/>
        <w:b/>
        <w:sz w:val="18"/>
        <w:szCs w:val="18"/>
        <w:lang w:val="en-US"/>
      </w:rPr>
      <w:t xml:space="preserve"> ESMP</w:t>
    </w:r>
    <w:r w:rsidRPr="009D6DC5">
      <w:rPr>
        <w:rFonts w:cs="Calibri"/>
        <w:sz w:val="18"/>
        <w:szCs w:val="18"/>
      </w:rPr>
      <w:t xml:space="preserve"> _</w:t>
    </w:r>
    <w:r w:rsidRPr="009D6DC5">
      <w:rPr>
        <w:rFonts w:cs="Calibri"/>
        <w:sz w:val="18"/>
        <w:szCs w:val="18"/>
        <w:lang w:val="en-GB"/>
      </w:rPr>
      <w:t xml:space="preserve">Construction of </w:t>
    </w:r>
    <w:r>
      <w:rPr>
        <w:rFonts w:cs="Calibri"/>
        <w:sz w:val="18"/>
        <w:szCs w:val="18"/>
        <w:lang w:val="en-GB"/>
      </w:rPr>
      <w:t>Culverts in Dome- Kwabenya.</w:t>
    </w:r>
    <w:r w:rsidRPr="000E526D">
      <w:rPr>
        <w:sz w:val="24"/>
        <w:szCs w:val="20"/>
      </w:rPr>
      <w:tab/>
    </w:r>
    <w:r>
      <w:rPr>
        <w:sz w:val="24"/>
        <w:szCs w:val="20"/>
        <w:lang w:val="en-GB"/>
      </w:rPr>
      <w:t xml:space="preserve">      </w:t>
    </w:r>
    <w:r w:rsidRPr="007E227B">
      <w:rPr>
        <w:sz w:val="20"/>
        <w:szCs w:val="20"/>
      </w:rPr>
      <w:t xml:space="preserve">Page </w:t>
    </w:r>
    <w:r w:rsidRPr="007E227B">
      <w:rPr>
        <w:sz w:val="20"/>
        <w:szCs w:val="20"/>
      </w:rPr>
      <w:fldChar w:fldCharType="begin"/>
    </w:r>
    <w:r w:rsidRPr="007E227B">
      <w:rPr>
        <w:sz w:val="20"/>
        <w:szCs w:val="20"/>
      </w:rPr>
      <w:instrText xml:space="preserve"> PAGE   \* MERGEFORMAT </w:instrText>
    </w:r>
    <w:r w:rsidRPr="007E227B">
      <w:rPr>
        <w:sz w:val="20"/>
        <w:szCs w:val="20"/>
      </w:rPr>
      <w:fldChar w:fldCharType="separate"/>
    </w:r>
    <w:r w:rsidR="00E42BCD">
      <w:rPr>
        <w:noProof/>
        <w:sz w:val="20"/>
        <w:szCs w:val="20"/>
      </w:rPr>
      <w:t>i</w:t>
    </w:r>
    <w:r w:rsidRPr="007E227B">
      <w:rPr>
        <w:sz w:val="20"/>
        <w:szCs w:val="20"/>
      </w:rPr>
      <w:fldChar w:fldCharType="end"/>
    </w:r>
  </w:p>
  <w:p w14:paraId="7F54F2B8" w14:textId="206352CF" w:rsidR="008175CD" w:rsidRPr="009D6DC5" w:rsidRDefault="008175CD">
    <w:pPr>
      <w:pStyle w:val="Footer"/>
      <w:rPr>
        <w:sz w:val="18"/>
        <w:szCs w:val="20"/>
        <w:lang w:val="en-GB"/>
      </w:rPr>
    </w:pPr>
    <w:r>
      <w:rPr>
        <w:sz w:val="18"/>
        <w:szCs w:val="20"/>
        <w:lang w:val="en-US"/>
      </w:rPr>
      <w:t>April</w:t>
    </w:r>
    <w:r w:rsidRPr="009D6DC5">
      <w:rPr>
        <w:sz w:val="18"/>
        <w:szCs w:val="20"/>
      </w:rPr>
      <w:t xml:space="preserve"> 201</w:t>
    </w:r>
    <w:r>
      <w:rPr>
        <w:sz w:val="18"/>
        <w:szCs w:val="20"/>
        <w:lang w:val="en-GB"/>
      </w:rPr>
      <w:t>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50089" w14:textId="0EC786C2" w:rsidR="008175CD" w:rsidRPr="007E227B" w:rsidRDefault="008175CD" w:rsidP="000C6B9C">
    <w:pPr>
      <w:pStyle w:val="Footer"/>
      <w:pBdr>
        <w:top w:val="thinThickSmallGap" w:sz="24" w:space="1" w:color="622423"/>
      </w:pBdr>
      <w:tabs>
        <w:tab w:val="clear" w:pos="4680"/>
      </w:tabs>
      <w:rPr>
        <w:sz w:val="20"/>
        <w:szCs w:val="20"/>
      </w:rPr>
    </w:pPr>
    <w:r>
      <w:rPr>
        <w:rFonts w:cs="Calibri"/>
        <w:b/>
        <w:sz w:val="18"/>
        <w:szCs w:val="18"/>
        <w:lang w:val="en-US"/>
      </w:rPr>
      <w:t>Final</w:t>
    </w:r>
    <w:r w:rsidRPr="009D6DC5">
      <w:rPr>
        <w:rFonts w:cs="Calibri"/>
        <w:b/>
        <w:sz w:val="18"/>
        <w:szCs w:val="18"/>
        <w:lang w:val="en-US"/>
      </w:rPr>
      <w:t xml:space="preserve"> ESMP</w:t>
    </w:r>
    <w:r w:rsidRPr="009D6DC5">
      <w:rPr>
        <w:rFonts w:cs="Calibri"/>
        <w:sz w:val="18"/>
        <w:szCs w:val="18"/>
      </w:rPr>
      <w:t xml:space="preserve"> _</w:t>
    </w:r>
    <w:r w:rsidRPr="00080349">
      <w:rPr>
        <w:rFonts w:cs="Calibri"/>
        <w:sz w:val="18"/>
        <w:szCs w:val="18"/>
        <w:lang w:val="en-GB"/>
      </w:rPr>
      <w:t xml:space="preserve"> </w:t>
    </w:r>
    <w:r w:rsidRPr="009D6DC5">
      <w:rPr>
        <w:rFonts w:cs="Calibri"/>
        <w:sz w:val="18"/>
        <w:szCs w:val="18"/>
        <w:lang w:val="en-GB"/>
      </w:rPr>
      <w:t xml:space="preserve">Construction of </w:t>
    </w:r>
    <w:r>
      <w:rPr>
        <w:rFonts w:cs="Calibri"/>
        <w:sz w:val="18"/>
        <w:szCs w:val="18"/>
        <w:lang w:val="en-GB"/>
      </w:rPr>
      <w:t>Culverts in Dome- Kwabenya</w:t>
    </w:r>
    <w:r w:rsidRPr="000E526D">
      <w:rPr>
        <w:sz w:val="24"/>
        <w:szCs w:val="20"/>
      </w:rPr>
      <w:tab/>
    </w:r>
    <w:r>
      <w:rPr>
        <w:sz w:val="24"/>
        <w:szCs w:val="20"/>
        <w:lang w:val="en-GB"/>
      </w:rPr>
      <w:t xml:space="preserve">      </w:t>
    </w:r>
    <w:r w:rsidRPr="007E227B">
      <w:rPr>
        <w:sz w:val="20"/>
        <w:szCs w:val="20"/>
      </w:rPr>
      <w:t xml:space="preserve">Page </w:t>
    </w:r>
    <w:r w:rsidRPr="007E227B">
      <w:rPr>
        <w:sz w:val="20"/>
        <w:szCs w:val="20"/>
      </w:rPr>
      <w:fldChar w:fldCharType="begin"/>
    </w:r>
    <w:r w:rsidRPr="007E227B">
      <w:rPr>
        <w:sz w:val="20"/>
        <w:szCs w:val="20"/>
      </w:rPr>
      <w:instrText xml:space="preserve"> PAGE   \* MERGEFORMAT </w:instrText>
    </w:r>
    <w:r w:rsidRPr="007E227B">
      <w:rPr>
        <w:sz w:val="20"/>
        <w:szCs w:val="20"/>
      </w:rPr>
      <w:fldChar w:fldCharType="separate"/>
    </w:r>
    <w:r w:rsidR="00E42BCD">
      <w:rPr>
        <w:noProof/>
        <w:sz w:val="20"/>
        <w:szCs w:val="20"/>
      </w:rPr>
      <w:t>81</w:t>
    </w:r>
    <w:r w:rsidRPr="007E227B">
      <w:rPr>
        <w:sz w:val="20"/>
        <w:szCs w:val="20"/>
      </w:rPr>
      <w:fldChar w:fldCharType="end"/>
    </w:r>
  </w:p>
  <w:p w14:paraId="55E26ECB" w14:textId="53B4402D" w:rsidR="008175CD" w:rsidRPr="00B44276" w:rsidRDefault="008175CD" w:rsidP="000C6B9C">
    <w:pPr>
      <w:pStyle w:val="Footer"/>
      <w:rPr>
        <w:sz w:val="18"/>
        <w:szCs w:val="20"/>
        <w:lang w:val="en-GB"/>
      </w:rPr>
    </w:pPr>
    <w:r>
      <w:rPr>
        <w:sz w:val="18"/>
        <w:szCs w:val="20"/>
        <w:lang w:val="en-US"/>
      </w:rPr>
      <w:t>April</w:t>
    </w:r>
    <w:r w:rsidRPr="009D6DC5">
      <w:rPr>
        <w:sz w:val="18"/>
        <w:szCs w:val="20"/>
      </w:rPr>
      <w:t xml:space="preserve"> 201</w:t>
    </w:r>
    <w:r>
      <w:rPr>
        <w:sz w:val="18"/>
        <w:szCs w:val="20"/>
        <w:lang w:val="en-GB"/>
      </w:rPr>
      <w:t>7</w:t>
    </w:r>
  </w:p>
  <w:p w14:paraId="6AC15894" w14:textId="77777777" w:rsidR="008175CD" w:rsidRDefault="008175CD">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987761" w14:textId="77777777" w:rsidR="00F0040A" w:rsidRDefault="00F0040A" w:rsidP="00D34AA9">
      <w:pPr>
        <w:spacing w:line="240" w:lineRule="auto"/>
      </w:pPr>
      <w:r>
        <w:separator/>
      </w:r>
    </w:p>
    <w:p w14:paraId="36289251" w14:textId="77777777" w:rsidR="00F0040A" w:rsidRDefault="00F0040A"/>
    <w:p w14:paraId="4D81EB3E" w14:textId="77777777" w:rsidR="00F0040A" w:rsidRDefault="00F0040A"/>
  </w:footnote>
  <w:footnote w:type="continuationSeparator" w:id="0">
    <w:p w14:paraId="5526C228" w14:textId="77777777" w:rsidR="00F0040A" w:rsidRDefault="00F0040A" w:rsidP="00D34AA9">
      <w:pPr>
        <w:spacing w:line="240" w:lineRule="auto"/>
      </w:pPr>
      <w:r>
        <w:continuationSeparator/>
      </w:r>
    </w:p>
    <w:p w14:paraId="4AF35418" w14:textId="77777777" w:rsidR="00F0040A" w:rsidRDefault="00F0040A"/>
    <w:p w14:paraId="73EDF535" w14:textId="77777777" w:rsidR="00F0040A" w:rsidRDefault="00F0040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5B7855" w14:textId="254AB2B9" w:rsidR="008175CD" w:rsidRPr="00871BAA" w:rsidRDefault="008175CD" w:rsidP="003E5271">
    <w:pPr>
      <w:pStyle w:val="Header"/>
      <w:rPr>
        <w:rFonts w:ascii="Calibri" w:hAnsi="Calibri" w:cs="Calibri"/>
        <w:sz w:val="20"/>
        <w:szCs w:val="20"/>
        <w:lang w:val="en-GB"/>
      </w:rPr>
    </w:pPr>
    <w:r>
      <w:rPr>
        <w:rFonts w:ascii="Calibri" w:hAnsi="Calibri" w:cs="Calibri"/>
        <w:sz w:val="20"/>
        <w:szCs w:val="20"/>
      </w:rPr>
      <w:tab/>
    </w:r>
    <w:r>
      <w:rPr>
        <w:rFonts w:ascii="Calibri" w:hAnsi="Calibri" w:cs="Calibri"/>
        <w:sz w:val="20"/>
        <w:szCs w:val="20"/>
      </w:rPr>
      <w:tab/>
    </w:r>
    <w:r>
      <w:rPr>
        <w:rFonts w:ascii="Calibri" w:hAnsi="Calibri" w:cs="Calibri"/>
        <w:sz w:val="20"/>
        <w:szCs w:val="20"/>
        <w:lang w:val="en-GB"/>
      </w:rPr>
      <w:t>GAMA - GEMA</w:t>
    </w:r>
  </w:p>
  <w:p w14:paraId="7A2433CF" w14:textId="77777777" w:rsidR="008175CD" w:rsidRDefault="008175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C9670" w14:textId="504BF726" w:rsidR="008175CD" w:rsidRPr="00871BAA" w:rsidRDefault="008175CD" w:rsidP="00E5136E">
    <w:pPr>
      <w:pStyle w:val="Header"/>
      <w:rPr>
        <w:rFonts w:ascii="Calibri" w:hAnsi="Calibri" w:cs="Calibri"/>
        <w:sz w:val="20"/>
        <w:szCs w:val="20"/>
        <w:lang w:val="en-GB"/>
      </w:rPr>
    </w:pPr>
    <w:r>
      <w:rPr>
        <w:rFonts w:ascii="Calibri" w:hAnsi="Calibri" w:cs="Calibri"/>
        <w:sz w:val="20"/>
        <w:szCs w:val="20"/>
      </w:rPr>
      <w:tab/>
    </w:r>
    <w:r>
      <w:rPr>
        <w:rFonts w:ascii="Calibri" w:hAnsi="Calibri" w:cs="Calibri"/>
        <w:sz w:val="20"/>
        <w:szCs w:val="20"/>
      </w:rPr>
      <w:tab/>
    </w:r>
    <w:r>
      <w:rPr>
        <w:rFonts w:ascii="Calibri" w:hAnsi="Calibri" w:cs="Calibri"/>
        <w:sz w:val="20"/>
        <w:szCs w:val="20"/>
        <w:lang w:val="en-GB"/>
      </w:rPr>
      <w:t>GAMA - GEMA</w:t>
    </w:r>
  </w:p>
  <w:p w14:paraId="37BDEAAA" w14:textId="0BE05081" w:rsidR="008175CD" w:rsidRPr="00E5136E" w:rsidRDefault="008175CD" w:rsidP="00E513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7"/>
    <w:multiLevelType w:val="multilevel"/>
    <w:tmpl w:val="2FDA0F7E"/>
    <w:lvl w:ilvl="0">
      <w:start w:val="1"/>
      <w:numFmt w:val="decimal"/>
      <w:pStyle w:val="a"/>
      <w:suff w:val="space"/>
      <w:lvlText w:val="第 %1 章"/>
      <w:lvlJc w:val="left"/>
      <w:pPr>
        <w:ind w:left="3600" w:firstLine="0"/>
      </w:pPr>
      <w:rPr>
        <w:rFonts w:ascii="SimHei" w:eastAsia="SimHei" w:hAnsi="SimSun" w:hint="eastAsia"/>
        <w:b w:val="0"/>
        <w:i w:val="0"/>
        <w:sz w:val="36"/>
      </w:rPr>
    </w:lvl>
    <w:lvl w:ilvl="1">
      <w:start w:val="1"/>
      <w:numFmt w:val="decimal"/>
      <w:pStyle w:val="a0"/>
      <w:isLgl/>
      <w:suff w:val="space"/>
      <w:lvlText w:val="%1.%2"/>
      <w:lvlJc w:val="left"/>
      <w:pPr>
        <w:ind w:left="0" w:firstLine="0"/>
      </w:pPr>
      <w:rPr>
        <w:rFonts w:ascii="Times New Roman" w:eastAsia="Times New Roman" w:hAnsi="Times New Roman" w:cs="Times New Roman"/>
        <w:b w:val="0"/>
        <w:i w:val="0"/>
        <w:sz w:val="28"/>
      </w:rPr>
    </w:lvl>
    <w:lvl w:ilvl="2">
      <w:numFmt w:val="none"/>
      <w:pStyle w:val="a"/>
      <w:lvlText w:val=""/>
      <w:lvlJc w:val="left"/>
      <w:pPr>
        <w:tabs>
          <w:tab w:val="num" w:pos="360"/>
        </w:tabs>
      </w:pPr>
    </w:lvl>
    <w:lvl w:ilvl="3">
      <w:start w:val="1"/>
      <w:numFmt w:val="decimal"/>
      <w:pStyle w:val="a"/>
      <w:lvlText w:val="（%4）"/>
      <w:lvlJc w:val="left"/>
      <w:pPr>
        <w:tabs>
          <w:tab w:val="num" w:pos="600"/>
        </w:tabs>
        <w:ind w:left="600" w:hanging="420"/>
      </w:pPr>
      <w:rPr>
        <w:rFonts w:ascii="Times New Roman" w:hAnsi="Times New Roman" w:hint="default"/>
        <w:b w:val="0"/>
        <w:i w:val="0"/>
        <w:sz w:val="28"/>
      </w:rPr>
    </w:lvl>
    <w:lvl w:ilvl="4">
      <w:start w:val="1"/>
      <w:numFmt w:val="none"/>
      <w:lvlText w:val="1)"/>
      <w:lvlJc w:val="left"/>
      <w:pPr>
        <w:tabs>
          <w:tab w:val="num" w:pos="-180"/>
        </w:tabs>
        <w:ind w:left="-540" w:firstLine="0"/>
      </w:pPr>
      <w:rPr>
        <w:rFonts w:ascii="SimSun" w:eastAsia="SimSun" w:hint="eastAsia"/>
        <w:b w:val="0"/>
        <w:i w:val="0"/>
        <w:sz w:val="28"/>
      </w:rPr>
    </w:lvl>
    <w:lvl w:ilvl="5">
      <w:start w:val="1"/>
      <w:numFmt w:val="decimal"/>
      <w:lvlText w:val="%1.%2.%3.%4.%5.%6"/>
      <w:lvlJc w:val="left"/>
      <w:pPr>
        <w:tabs>
          <w:tab w:val="num" w:pos="3386"/>
        </w:tabs>
        <w:ind w:left="2720" w:hanging="1134"/>
      </w:pPr>
      <w:rPr>
        <w:rFonts w:hint="eastAsia"/>
      </w:rPr>
    </w:lvl>
    <w:lvl w:ilvl="6">
      <w:start w:val="1"/>
      <w:numFmt w:val="decimal"/>
      <w:lvlText w:val="%1.%2.%3.%4.%5.%6.%7"/>
      <w:lvlJc w:val="left"/>
      <w:pPr>
        <w:tabs>
          <w:tab w:val="num" w:pos="4171"/>
        </w:tabs>
        <w:ind w:left="3287" w:hanging="1276"/>
      </w:pPr>
      <w:rPr>
        <w:rFonts w:hint="eastAsia"/>
      </w:rPr>
    </w:lvl>
    <w:lvl w:ilvl="7">
      <w:start w:val="1"/>
      <w:numFmt w:val="decimal"/>
      <w:lvlText w:val="%1.%2.%3.%4.%5.%6.%7.%8"/>
      <w:lvlJc w:val="left"/>
      <w:pPr>
        <w:tabs>
          <w:tab w:val="num" w:pos="4956"/>
        </w:tabs>
        <w:ind w:left="3854" w:hanging="1418"/>
      </w:pPr>
      <w:rPr>
        <w:rFonts w:hint="eastAsia"/>
      </w:rPr>
    </w:lvl>
    <w:lvl w:ilvl="8">
      <w:start w:val="1"/>
      <w:numFmt w:val="decimal"/>
      <w:lvlText w:val="%1.%2.%3.%4.%5.%6.%7.%8.%9"/>
      <w:lvlJc w:val="left"/>
      <w:pPr>
        <w:tabs>
          <w:tab w:val="num" w:pos="5742"/>
        </w:tabs>
        <w:ind w:left="4562" w:hanging="1700"/>
      </w:pPr>
      <w:rPr>
        <w:rFonts w:hint="eastAsia"/>
      </w:rPr>
    </w:lvl>
  </w:abstractNum>
  <w:abstractNum w:abstractNumId="1" w15:restartNumberingAfterBreak="0">
    <w:nsid w:val="02A70244"/>
    <w:multiLevelType w:val="hybridMultilevel"/>
    <w:tmpl w:val="665897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B15463"/>
    <w:multiLevelType w:val="hybridMultilevel"/>
    <w:tmpl w:val="CCF0C392"/>
    <w:lvl w:ilvl="0" w:tplc="CC9050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5512C5B"/>
    <w:multiLevelType w:val="hybridMultilevel"/>
    <w:tmpl w:val="2CEE0C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4E5B07"/>
    <w:multiLevelType w:val="hybridMultilevel"/>
    <w:tmpl w:val="221AB65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 w15:restartNumberingAfterBreak="0">
    <w:nsid w:val="08751860"/>
    <w:multiLevelType w:val="hybridMultilevel"/>
    <w:tmpl w:val="B28C1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63572C"/>
    <w:multiLevelType w:val="hybridMultilevel"/>
    <w:tmpl w:val="8CDC6A9C"/>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 w15:restartNumberingAfterBreak="0">
    <w:nsid w:val="09937464"/>
    <w:multiLevelType w:val="hybridMultilevel"/>
    <w:tmpl w:val="6212BE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6F470A"/>
    <w:multiLevelType w:val="hybridMultilevel"/>
    <w:tmpl w:val="2CE6E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C7A8A"/>
    <w:multiLevelType w:val="hybridMultilevel"/>
    <w:tmpl w:val="D81AE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FD6E43"/>
    <w:multiLevelType w:val="hybridMultilevel"/>
    <w:tmpl w:val="C0BC87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A75897"/>
    <w:multiLevelType w:val="hybridMultilevel"/>
    <w:tmpl w:val="729085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5010A4"/>
    <w:multiLevelType w:val="hybridMultilevel"/>
    <w:tmpl w:val="3CA63AE4"/>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10D49C5"/>
    <w:multiLevelType w:val="hybridMultilevel"/>
    <w:tmpl w:val="BF84CB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738051F"/>
    <w:multiLevelType w:val="hybridMultilevel"/>
    <w:tmpl w:val="69F8A7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1A212558"/>
    <w:multiLevelType w:val="hybridMultilevel"/>
    <w:tmpl w:val="5E601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A65076"/>
    <w:multiLevelType w:val="hybridMultilevel"/>
    <w:tmpl w:val="0BF61AA8"/>
    <w:lvl w:ilvl="0" w:tplc="6F407C62">
      <w:start w:val="1"/>
      <w:numFmt w:val="bullet"/>
      <w:lvlText w:val=""/>
      <w:lvlJc w:val="left"/>
      <w:pPr>
        <w:ind w:left="720" w:hanging="360"/>
      </w:pPr>
      <w:rPr>
        <w:rFonts w:ascii="Symbol" w:hAnsi="Symbol" w:hint="default"/>
        <w:b/>
        <w:sz w:val="22"/>
      </w:rPr>
    </w:lvl>
    <w:lvl w:ilvl="1" w:tplc="417EFB6E">
      <w:start w:val="1"/>
      <w:numFmt w:val="bullet"/>
      <w:lvlText w:val="o"/>
      <w:lvlJc w:val="left"/>
      <w:pPr>
        <w:ind w:left="1440" w:hanging="360"/>
      </w:pPr>
      <w:rPr>
        <w:rFonts w:ascii="Courier New" w:hAnsi="Courier New" w:cs="Courier New" w:hint="default"/>
        <w:b w:val="0"/>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3653D1"/>
    <w:multiLevelType w:val="hybridMultilevel"/>
    <w:tmpl w:val="89F4E646"/>
    <w:lvl w:ilvl="0" w:tplc="04090017">
      <w:start w:val="1"/>
      <w:numFmt w:val="low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1D741B57"/>
    <w:multiLevelType w:val="hybridMultilevel"/>
    <w:tmpl w:val="065E8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DB224A"/>
    <w:multiLevelType w:val="hybridMultilevel"/>
    <w:tmpl w:val="163413FC"/>
    <w:lvl w:ilvl="0" w:tplc="04090001">
      <w:start w:val="1"/>
      <w:numFmt w:val="decimal"/>
      <w:pStyle w:val="ucspara"/>
      <w:lvlText w:val="%1."/>
      <w:lvlJc w:val="left"/>
      <w:pPr>
        <w:tabs>
          <w:tab w:val="num" w:pos="720"/>
        </w:tabs>
        <w:ind w:left="0" w:firstLine="0"/>
      </w:pPr>
      <w:rPr>
        <w:rFonts w:hint="default"/>
        <w:b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2FA7769"/>
    <w:multiLevelType w:val="hybridMultilevel"/>
    <w:tmpl w:val="0A941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592614"/>
    <w:multiLevelType w:val="hybridMultilevel"/>
    <w:tmpl w:val="115E9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4154C3"/>
    <w:multiLevelType w:val="hybridMultilevel"/>
    <w:tmpl w:val="2C2AB484"/>
    <w:lvl w:ilvl="0" w:tplc="AB126440">
      <w:start w:val="1"/>
      <w:numFmt w:val="bullet"/>
      <w:lvlText w:val=""/>
      <w:lvlJc w:val="left"/>
      <w:pPr>
        <w:tabs>
          <w:tab w:val="num" w:pos="1080"/>
        </w:tabs>
        <w:ind w:left="1080" w:hanging="360"/>
      </w:pPr>
      <w:rPr>
        <w:rFonts w:ascii="Symbol" w:hAnsi="Symbol" w:hint="default"/>
        <w:color w:val="auto"/>
        <w:sz w:val="19"/>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267F09DE"/>
    <w:multiLevelType w:val="multilevel"/>
    <w:tmpl w:val="559E0FC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9C236D8"/>
    <w:multiLevelType w:val="hybridMultilevel"/>
    <w:tmpl w:val="16DC70F2"/>
    <w:lvl w:ilvl="0" w:tplc="6F407C62">
      <w:start w:val="1"/>
      <w:numFmt w:val="bullet"/>
      <w:lvlText w:val=""/>
      <w:lvlJc w:val="left"/>
      <w:pPr>
        <w:ind w:left="360" w:hanging="360"/>
      </w:pPr>
      <w:rPr>
        <w:rFonts w:ascii="Symbol" w:hAnsi="Symbol" w:hint="default"/>
        <w:sz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A7F0831"/>
    <w:multiLevelType w:val="hybridMultilevel"/>
    <w:tmpl w:val="D316A0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B675899"/>
    <w:multiLevelType w:val="hybridMultilevel"/>
    <w:tmpl w:val="5B86A29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BFE5B02"/>
    <w:multiLevelType w:val="hybridMultilevel"/>
    <w:tmpl w:val="62782F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10F4739"/>
    <w:multiLevelType w:val="hybridMultilevel"/>
    <w:tmpl w:val="065E8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2B91848"/>
    <w:multiLevelType w:val="hybridMultilevel"/>
    <w:tmpl w:val="8CDC6A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3225FA9"/>
    <w:multiLevelType w:val="hybridMultilevel"/>
    <w:tmpl w:val="61C2B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42037E"/>
    <w:multiLevelType w:val="hybridMultilevel"/>
    <w:tmpl w:val="403C8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3341CA"/>
    <w:multiLevelType w:val="hybridMultilevel"/>
    <w:tmpl w:val="3C0E5748"/>
    <w:lvl w:ilvl="0" w:tplc="35B6D83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CBC49E9"/>
    <w:multiLevelType w:val="hybridMultilevel"/>
    <w:tmpl w:val="D0721B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E5D28C3"/>
    <w:multiLevelType w:val="hybridMultilevel"/>
    <w:tmpl w:val="841820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F3C215D"/>
    <w:multiLevelType w:val="hybridMultilevel"/>
    <w:tmpl w:val="915AAC96"/>
    <w:lvl w:ilvl="0" w:tplc="A0288C1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FA553CD"/>
    <w:multiLevelType w:val="hybridMultilevel"/>
    <w:tmpl w:val="2A382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0E606E7"/>
    <w:multiLevelType w:val="hybridMultilevel"/>
    <w:tmpl w:val="FC0E673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415F1FFF"/>
    <w:multiLevelType w:val="hybridMultilevel"/>
    <w:tmpl w:val="9D50B6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2EE6053"/>
    <w:multiLevelType w:val="hybridMultilevel"/>
    <w:tmpl w:val="02606B06"/>
    <w:lvl w:ilvl="0" w:tplc="3B06AECA">
      <w:start w:val="1"/>
      <w:numFmt w:val="bullet"/>
      <w:lvlText w:val=""/>
      <w:lvlJc w:val="left"/>
      <w:pPr>
        <w:ind w:left="720" w:hanging="360"/>
      </w:pPr>
      <w:rPr>
        <w:rFonts w:ascii="Symbol" w:hAnsi="Symbol" w:hint="default"/>
        <w:b/>
        <w:sz w:val="24"/>
      </w:rPr>
    </w:lvl>
    <w:lvl w:ilvl="1" w:tplc="417EFB6E">
      <w:start w:val="1"/>
      <w:numFmt w:val="bullet"/>
      <w:lvlText w:val="o"/>
      <w:lvlJc w:val="left"/>
      <w:pPr>
        <w:ind w:left="1440" w:hanging="360"/>
      </w:pPr>
      <w:rPr>
        <w:rFonts w:ascii="Courier New" w:hAnsi="Courier New" w:cs="Courier New" w:hint="default"/>
        <w:b w:val="0"/>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BB23FF"/>
    <w:multiLevelType w:val="hybridMultilevel"/>
    <w:tmpl w:val="221AB65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1" w15:restartNumberingAfterBreak="0">
    <w:nsid w:val="452D2433"/>
    <w:multiLevelType w:val="multilevel"/>
    <w:tmpl w:val="559E0FC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5353DC4"/>
    <w:multiLevelType w:val="multilevel"/>
    <w:tmpl w:val="559E0FC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73F0285"/>
    <w:multiLevelType w:val="multilevel"/>
    <w:tmpl w:val="5E485744"/>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4" w15:restartNumberingAfterBreak="0">
    <w:nsid w:val="48A357B4"/>
    <w:multiLevelType w:val="hybridMultilevel"/>
    <w:tmpl w:val="8CDC6A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8DA061F"/>
    <w:multiLevelType w:val="hybridMultilevel"/>
    <w:tmpl w:val="A65A6ED6"/>
    <w:lvl w:ilvl="0" w:tplc="CB0E533A">
      <w:start w:val="6"/>
      <w:numFmt w:val="bullet"/>
      <w:lvlText w:val="-"/>
      <w:lvlJc w:val="left"/>
      <w:pPr>
        <w:ind w:left="720" w:hanging="360"/>
      </w:pPr>
      <w:rPr>
        <w:rFonts w:ascii="Calibri" w:eastAsia="Calibr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AA14D3F"/>
    <w:multiLevelType w:val="hybridMultilevel"/>
    <w:tmpl w:val="5B94CE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 w15:restartNumberingAfterBreak="0">
    <w:nsid w:val="4AE03C3B"/>
    <w:multiLevelType w:val="hybridMultilevel"/>
    <w:tmpl w:val="F1887E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C9F4545"/>
    <w:multiLevelType w:val="hybridMultilevel"/>
    <w:tmpl w:val="109484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D324028"/>
    <w:multiLevelType w:val="hybridMultilevel"/>
    <w:tmpl w:val="D9A04D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E5971F3"/>
    <w:multiLevelType w:val="hybridMultilevel"/>
    <w:tmpl w:val="7D58347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FC57BAD"/>
    <w:multiLevelType w:val="hybridMultilevel"/>
    <w:tmpl w:val="CBCCC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0AD4D39"/>
    <w:multiLevelType w:val="hybridMultilevel"/>
    <w:tmpl w:val="8CDC6A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16C6747"/>
    <w:multiLevelType w:val="hybridMultilevel"/>
    <w:tmpl w:val="8DDCB9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D22BB8"/>
    <w:multiLevelType w:val="hybridMultilevel"/>
    <w:tmpl w:val="F110A3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5338431C"/>
    <w:multiLevelType w:val="hybridMultilevel"/>
    <w:tmpl w:val="80FA571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F76E72"/>
    <w:multiLevelType w:val="hybridMultilevel"/>
    <w:tmpl w:val="90EC37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40D33CB"/>
    <w:multiLevelType w:val="multilevel"/>
    <w:tmpl w:val="CBD2DF30"/>
    <w:lvl w:ilvl="0">
      <w:start w:val="1"/>
      <w:numFmt w:val="decimal"/>
      <w:lvlText w:val="%1.0"/>
      <w:lvlJc w:val="left"/>
      <w:pPr>
        <w:tabs>
          <w:tab w:val="num" w:pos="567"/>
        </w:tabs>
        <w:ind w:left="567" w:hanging="567"/>
      </w:pPr>
      <w:rPr>
        <w:rFonts w:hint="default"/>
      </w:rPr>
    </w:lvl>
    <w:lvl w:ilvl="1">
      <w:start w:val="1"/>
      <w:numFmt w:val="decimal"/>
      <w:pStyle w:val="Style6"/>
      <w:lvlText w:val="%1.%2"/>
      <w:lvlJc w:val="left"/>
      <w:pPr>
        <w:tabs>
          <w:tab w:val="num" w:pos="576"/>
        </w:tabs>
        <w:ind w:left="576" w:hanging="576"/>
      </w:pPr>
      <w:rPr>
        <w:rFonts w:hint="default"/>
      </w:rPr>
    </w:lvl>
    <w:lvl w:ilvl="2">
      <w:start w:val="1"/>
      <w:numFmt w:val="decimal"/>
      <w:pStyle w:val="Style6"/>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8" w15:restartNumberingAfterBreak="0">
    <w:nsid w:val="54BA2E40"/>
    <w:multiLevelType w:val="multilevel"/>
    <w:tmpl w:val="559E0FC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5917555"/>
    <w:multiLevelType w:val="hybridMultilevel"/>
    <w:tmpl w:val="CC02E2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777270C"/>
    <w:multiLevelType w:val="multilevel"/>
    <w:tmpl w:val="3E8A89A6"/>
    <w:lvl w:ilvl="0">
      <w:start w:val="1"/>
      <w:numFmt w:val="decimal"/>
      <w:pStyle w:val="opsomming1"/>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61" w15:restartNumberingAfterBreak="0">
    <w:nsid w:val="57D43010"/>
    <w:multiLevelType w:val="hybridMultilevel"/>
    <w:tmpl w:val="694014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A5127E5"/>
    <w:multiLevelType w:val="hybridMultilevel"/>
    <w:tmpl w:val="763E8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634DDC"/>
    <w:multiLevelType w:val="hybridMultilevel"/>
    <w:tmpl w:val="4F468A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B9B0F4C"/>
    <w:multiLevelType w:val="hybridMultilevel"/>
    <w:tmpl w:val="F3628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5D623E2B"/>
    <w:multiLevelType w:val="hybridMultilevel"/>
    <w:tmpl w:val="F9746624"/>
    <w:lvl w:ilvl="0" w:tplc="04090001">
      <w:start w:val="1"/>
      <w:numFmt w:val="bullet"/>
      <w:lvlText w:val=""/>
      <w:lvlJc w:val="left"/>
      <w:pPr>
        <w:ind w:left="360" w:hanging="360"/>
      </w:pPr>
      <w:rPr>
        <w:rFonts w:ascii="Symbol" w:hAnsi="Symbol" w:hint="default"/>
        <w:b/>
        <w:sz w:val="24"/>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DEA1A53"/>
    <w:multiLevelType w:val="hybridMultilevel"/>
    <w:tmpl w:val="302C66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5EE70DAB"/>
    <w:multiLevelType w:val="hybridMultilevel"/>
    <w:tmpl w:val="8CDC6A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FFE54A9"/>
    <w:multiLevelType w:val="hybridMultilevel"/>
    <w:tmpl w:val="44D85E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608344E1"/>
    <w:multiLevelType w:val="hybridMultilevel"/>
    <w:tmpl w:val="8E061D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3B27F31"/>
    <w:multiLevelType w:val="hybridMultilevel"/>
    <w:tmpl w:val="ED8A6C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54855CB"/>
    <w:multiLevelType w:val="hybridMultilevel"/>
    <w:tmpl w:val="3D182984"/>
    <w:lvl w:ilvl="0" w:tplc="0409001B">
      <w:start w:val="1"/>
      <w:numFmt w:val="bullet"/>
      <w:lvlText w:val=""/>
      <w:lvlJc w:val="left"/>
      <w:pPr>
        <w:ind w:left="927" w:hanging="360"/>
      </w:pPr>
      <w:rPr>
        <w:rFonts w:ascii="Symbol" w:hAnsi="Symbol"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2" w15:restartNumberingAfterBreak="0">
    <w:nsid w:val="69A41758"/>
    <w:multiLevelType w:val="hybridMultilevel"/>
    <w:tmpl w:val="78D053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C485E5E"/>
    <w:multiLevelType w:val="hybridMultilevel"/>
    <w:tmpl w:val="8DDCB9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D3A1B2C"/>
    <w:multiLevelType w:val="hybridMultilevel"/>
    <w:tmpl w:val="513266CA"/>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75" w15:restartNumberingAfterBreak="0">
    <w:nsid w:val="6EFA2E2B"/>
    <w:multiLevelType w:val="hybridMultilevel"/>
    <w:tmpl w:val="8FFC4D2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06A6775"/>
    <w:multiLevelType w:val="hybridMultilevel"/>
    <w:tmpl w:val="A6929A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711A3BB1"/>
    <w:multiLevelType w:val="singleLevel"/>
    <w:tmpl w:val="DE8662CA"/>
    <w:lvl w:ilvl="0">
      <w:start w:val="1"/>
      <w:numFmt w:val="bullet"/>
      <w:pStyle w:val="Bullet1Last"/>
      <w:lvlText w:val=""/>
      <w:lvlJc w:val="left"/>
      <w:pPr>
        <w:tabs>
          <w:tab w:val="num" w:pos="360"/>
        </w:tabs>
        <w:ind w:left="360" w:hanging="360"/>
      </w:pPr>
      <w:rPr>
        <w:rFonts w:ascii="Symbol" w:hAnsi="Symbol" w:hint="default"/>
      </w:rPr>
    </w:lvl>
  </w:abstractNum>
  <w:abstractNum w:abstractNumId="78" w15:restartNumberingAfterBreak="0">
    <w:nsid w:val="72A7446A"/>
    <w:multiLevelType w:val="hybridMultilevel"/>
    <w:tmpl w:val="908CBA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4FC3135"/>
    <w:multiLevelType w:val="hybridMultilevel"/>
    <w:tmpl w:val="348C367C"/>
    <w:lvl w:ilvl="0" w:tplc="9FDEB0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5F514DF"/>
    <w:multiLevelType w:val="hybridMultilevel"/>
    <w:tmpl w:val="4818532C"/>
    <w:lvl w:ilvl="0" w:tplc="2888399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64225D2"/>
    <w:multiLevelType w:val="hybridMultilevel"/>
    <w:tmpl w:val="4C8AE3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765B5733"/>
    <w:multiLevelType w:val="hybridMultilevel"/>
    <w:tmpl w:val="17FEB536"/>
    <w:lvl w:ilvl="0" w:tplc="08090001">
      <w:start w:val="1"/>
      <w:numFmt w:val="decimal"/>
      <w:pStyle w:val="Style1"/>
      <w:lvlText w:val="%1."/>
      <w:lvlJc w:val="left"/>
      <w:pPr>
        <w:tabs>
          <w:tab w:val="num" w:pos="360"/>
        </w:tabs>
        <w:ind w:left="360" w:hanging="360"/>
      </w:pPr>
      <w:rPr>
        <w:rFonts w:hint="default"/>
      </w:rPr>
    </w:lvl>
    <w:lvl w:ilvl="1" w:tplc="08090003" w:tentative="1">
      <w:start w:val="1"/>
      <w:numFmt w:val="lowerLetter"/>
      <w:lvlText w:val="%2."/>
      <w:lvlJc w:val="left"/>
      <w:pPr>
        <w:tabs>
          <w:tab w:val="num" w:pos="1440"/>
        </w:tabs>
        <w:ind w:left="1440" w:hanging="360"/>
      </w:p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83" w15:restartNumberingAfterBreak="0">
    <w:nsid w:val="765D1308"/>
    <w:multiLevelType w:val="hybridMultilevel"/>
    <w:tmpl w:val="F1887E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C300840"/>
    <w:multiLevelType w:val="hybridMultilevel"/>
    <w:tmpl w:val="5712BD0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C577616"/>
    <w:multiLevelType w:val="hybridMultilevel"/>
    <w:tmpl w:val="E8940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E002CA6"/>
    <w:multiLevelType w:val="hybridMultilevel"/>
    <w:tmpl w:val="8CDC6A9C"/>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7" w15:restartNumberingAfterBreak="0">
    <w:nsid w:val="7E497C4A"/>
    <w:multiLevelType w:val="hybridMultilevel"/>
    <w:tmpl w:val="DDD863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57"/>
  </w:num>
  <w:num w:numId="3">
    <w:abstractNumId w:val="21"/>
  </w:num>
  <w:num w:numId="4">
    <w:abstractNumId w:val="71"/>
  </w:num>
  <w:num w:numId="5">
    <w:abstractNumId w:val="0"/>
  </w:num>
  <w:num w:numId="6">
    <w:abstractNumId w:val="77"/>
  </w:num>
  <w:num w:numId="7">
    <w:abstractNumId w:val="61"/>
  </w:num>
  <w:num w:numId="8">
    <w:abstractNumId w:val="66"/>
  </w:num>
  <w:num w:numId="9">
    <w:abstractNumId w:val="79"/>
  </w:num>
  <w:num w:numId="10">
    <w:abstractNumId w:val="17"/>
  </w:num>
  <w:num w:numId="11">
    <w:abstractNumId w:val="82"/>
  </w:num>
  <w:num w:numId="12">
    <w:abstractNumId w:val="76"/>
  </w:num>
  <w:num w:numId="13">
    <w:abstractNumId w:val="14"/>
  </w:num>
  <w:num w:numId="14">
    <w:abstractNumId w:val="65"/>
  </w:num>
  <w:num w:numId="15">
    <w:abstractNumId w:val="37"/>
  </w:num>
  <w:num w:numId="16">
    <w:abstractNumId w:val="84"/>
  </w:num>
  <w:num w:numId="17">
    <w:abstractNumId w:val="45"/>
  </w:num>
  <w:num w:numId="18">
    <w:abstractNumId w:val="49"/>
  </w:num>
  <w:num w:numId="19">
    <w:abstractNumId w:val="35"/>
  </w:num>
  <w:num w:numId="20">
    <w:abstractNumId w:val="26"/>
  </w:num>
  <w:num w:numId="21">
    <w:abstractNumId w:val="51"/>
  </w:num>
  <w:num w:numId="22">
    <w:abstractNumId w:val="24"/>
  </w:num>
  <w:num w:numId="23">
    <w:abstractNumId w:val="85"/>
  </w:num>
  <w:num w:numId="24">
    <w:abstractNumId w:val="42"/>
  </w:num>
  <w:num w:numId="25">
    <w:abstractNumId w:val="5"/>
  </w:num>
  <w:num w:numId="26">
    <w:abstractNumId w:val="81"/>
  </w:num>
  <w:num w:numId="27">
    <w:abstractNumId w:val="27"/>
  </w:num>
  <w:num w:numId="28">
    <w:abstractNumId w:val="78"/>
  </w:num>
  <w:num w:numId="29">
    <w:abstractNumId w:val="55"/>
  </w:num>
  <w:num w:numId="30">
    <w:abstractNumId w:val="64"/>
  </w:num>
  <w:num w:numId="31">
    <w:abstractNumId w:val="80"/>
  </w:num>
  <w:num w:numId="32">
    <w:abstractNumId w:val="30"/>
  </w:num>
  <w:num w:numId="33">
    <w:abstractNumId w:val="50"/>
  </w:num>
  <w:num w:numId="34">
    <w:abstractNumId w:val="62"/>
  </w:num>
  <w:num w:numId="35">
    <w:abstractNumId w:val="31"/>
  </w:num>
  <w:num w:numId="36">
    <w:abstractNumId w:val="54"/>
  </w:num>
  <w:num w:numId="37">
    <w:abstractNumId w:val="60"/>
  </w:num>
  <w:num w:numId="38">
    <w:abstractNumId w:val="58"/>
  </w:num>
  <w:num w:numId="39">
    <w:abstractNumId w:val="41"/>
  </w:num>
  <w:num w:numId="40">
    <w:abstractNumId w:val="44"/>
  </w:num>
  <w:num w:numId="41">
    <w:abstractNumId w:val="52"/>
  </w:num>
  <w:num w:numId="42">
    <w:abstractNumId w:val="20"/>
  </w:num>
  <w:num w:numId="43">
    <w:abstractNumId w:val="23"/>
  </w:num>
  <w:num w:numId="44">
    <w:abstractNumId w:val="43"/>
  </w:num>
  <w:num w:numId="45">
    <w:abstractNumId w:val="56"/>
  </w:num>
  <w:num w:numId="46">
    <w:abstractNumId w:val="36"/>
  </w:num>
  <w:num w:numId="47">
    <w:abstractNumId w:val="8"/>
  </w:num>
  <w:num w:numId="48">
    <w:abstractNumId w:val="48"/>
  </w:num>
  <w:num w:numId="49">
    <w:abstractNumId w:val="12"/>
  </w:num>
  <w:num w:numId="50">
    <w:abstractNumId w:val="74"/>
  </w:num>
  <w:num w:numId="51">
    <w:abstractNumId w:val="32"/>
  </w:num>
  <w:num w:numId="52">
    <w:abstractNumId w:val="46"/>
  </w:num>
  <w:num w:numId="53">
    <w:abstractNumId w:val="22"/>
  </w:num>
  <w:num w:numId="54">
    <w:abstractNumId w:val="2"/>
  </w:num>
  <w:num w:numId="55">
    <w:abstractNumId w:val="25"/>
  </w:num>
  <w:num w:numId="56">
    <w:abstractNumId w:val="39"/>
  </w:num>
  <w:num w:numId="57">
    <w:abstractNumId w:val="4"/>
  </w:num>
  <w:num w:numId="58">
    <w:abstractNumId w:val="86"/>
  </w:num>
  <w:num w:numId="59">
    <w:abstractNumId w:val="6"/>
  </w:num>
  <w:num w:numId="60">
    <w:abstractNumId w:val="63"/>
  </w:num>
  <w:num w:numId="61">
    <w:abstractNumId w:val="15"/>
  </w:num>
  <w:num w:numId="62">
    <w:abstractNumId w:val="29"/>
  </w:num>
  <w:num w:numId="63">
    <w:abstractNumId w:val="67"/>
  </w:num>
  <w:num w:numId="64">
    <w:abstractNumId w:val="40"/>
  </w:num>
  <w:num w:numId="65">
    <w:abstractNumId w:val="16"/>
  </w:num>
  <w:num w:numId="66">
    <w:abstractNumId w:val="9"/>
  </w:num>
  <w:num w:numId="67">
    <w:abstractNumId w:val="83"/>
  </w:num>
  <w:num w:numId="68">
    <w:abstractNumId w:val="73"/>
  </w:num>
  <w:num w:numId="69">
    <w:abstractNumId w:val="47"/>
  </w:num>
  <w:num w:numId="70">
    <w:abstractNumId w:val="53"/>
  </w:num>
  <w:num w:numId="71">
    <w:abstractNumId w:val="18"/>
  </w:num>
  <w:num w:numId="72">
    <w:abstractNumId w:val="28"/>
  </w:num>
  <w:num w:numId="73">
    <w:abstractNumId w:val="13"/>
  </w:num>
  <w:num w:numId="74">
    <w:abstractNumId w:val="72"/>
  </w:num>
  <w:num w:numId="75">
    <w:abstractNumId w:val="34"/>
  </w:num>
  <w:num w:numId="76">
    <w:abstractNumId w:val="38"/>
  </w:num>
  <w:num w:numId="77">
    <w:abstractNumId w:val="70"/>
  </w:num>
  <w:num w:numId="78">
    <w:abstractNumId w:val="87"/>
  </w:num>
  <w:num w:numId="79">
    <w:abstractNumId w:val="59"/>
  </w:num>
  <w:num w:numId="80">
    <w:abstractNumId w:val="75"/>
  </w:num>
  <w:num w:numId="81">
    <w:abstractNumId w:val="7"/>
  </w:num>
  <w:num w:numId="82">
    <w:abstractNumId w:val="10"/>
  </w:num>
  <w:num w:numId="83">
    <w:abstractNumId w:val="11"/>
  </w:num>
  <w:num w:numId="84">
    <w:abstractNumId w:val="33"/>
  </w:num>
  <w:num w:numId="85">
    <w:abstractNumId w:val="1"/>
  </w:num>
  <w:num w:numId="86">
    <w:abstractNumId w:val="69"/>
  </w:num>
  <w:num w:numId="87">
    <w:abstractNumId w:val="3"/>
  </w:num>
  <w:num w:numId="8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22B7"/>
    <w:rsid w:val="00000306"/>
    <w:rsid w:val="00000337"/>
    <w:rsid w:val="000005AB"/>
    <w:rsid w:val="00000989"/>
    <w:rsid w:val="00000FC2"/>
    <w:rsid w:val="00001125"/>
    <w:rsid w:val="00001DA8"/>
    <w:rsid w:val="00002299"/>
    <w:rsid w:val="0000324B"/>
    <w:rsid w:val="00003778"/>
    <w:rsid w:val="000039E4"/>
    <w:rsid w:val="000040DF"/>
    <w:rsid w:val="0000423C"/>
    <w:rsid w:val="00004348"/>
    <w:rsid w:val="00005780"/>
    <w:rsid w:val="00006318"/>
    <w:rsid w:val="00006409"/>
    <w:rsid w:val="000069CF"/>
    <w:rsid w:val="00006AF2"/>
    <w:rsid w:val="000073C2"/>
    <w:rsid w:val="00007568"/>
    <w:rsid w:val="00007D12"/>
    <w:rsid w:val="00010557"/>
    <w:rsid w:val="000108C5"/>
    <w:rsid w:val="00010952"/>
    <w:rsid w:val="00010992"/>
    <w:rsid w:val="00010F5F"/>
    <w:rsid w:val="00010FAC"/>
    <w:rsid w:val="00011CE1"/>
    <w:rsid w:val="0001224A"/>
    <w:rsid w:val="00013252"/>
    <w:rsid w:val="00013A0F"/>
    <w:rsid w:val="00013BF5"/>
    <w:rsid w:val="00013CEB"/>
    <w:rsid w:val="0001423C"/>
    <w:rsid w:val="0001438A"/>
    <w:rsid w:val="00014BAF"/>
    <w:rsid w:val="00015EEC"/>
    <w:rsid w:val="00016025"/>
    <w:rsid w:val="000162AA"/>
    <w:rsid w:val="000169D8"/>
    <w:rsid w:val="000172D8"/>
    <w:rsid w:val="00017644"/>
    <w:rsid w:val="000204ED"/>
    <w:rsid w:val="00020A94"/>
    <w:rsid w:val="000210E8"/>
    <w:rsid w:val="000215AB"/>
    <w:rsid w:val="000216E8"/>
    <w:rsid w:val="000216EB"/>
    <w:rsid w:val="000220FA"/>
    <w:rsid w:val="0002251F"/>
    <w:rsid w:val="000233EF"/>
    <w:rsid w:val="000235D8"/>
    <w:rsid w:val="00023BDB"/>
    <w:rsid w:val="000241A2"/>
    <w:rsid w:val="00024254"/>
    <w:rsid w:val="000252C4"/>
    <w:rsid w:val="0002572B"/>
    <w:rsid w:val="00025F8A"/>
    <w:rsid w:val="00026D63"/>
    <w:rsid w:val="00030025"/>
    <w:rsid w:val="00030978"/>
    <w:rsid w:val="00030AA2"/>
    <w:rsid w:val="00030E6B"/>
    <w:rsid w:val="000312F9"/>
    <w:rsid w:val="00031518"/>
    <w:rsid w:val="0003248F"/>
    <w:rsid w:val="00033E9C"/>
    <w:rsid w:val="00033F57"/>
    <w:rsid w:val="000341D6"/>
    <w:rsid w:val="0003426D"/>
    <w:rsid w:val="00034F5A"/>
    <w:rsid w:val="0003506E"/>
    <w:rsid w:val="0003581E"/>
    <w:rsid w:val="00036145"/>
    <w:rsid w:val="000366D8"/>
    <w:rsid w:val="000367FD"/>
    <w:rsid w:val="00036C3C"/>
    <w:rsid w:val="00037034"/>
    <w:rsid w:val="00037BB2"/>
    <w:rsid w:val="00040632"/>
    <w:rsid w:val="00040682"/>
    <w:rsid w:val="0004107E"/>
    <w:rsid w:val="0004136D"/>
    <w:rsid w:val="00042455"/>
    <w:rsid w:val="000424D6"/>
    <w:rsid w:val="00042838"/>
    <w:rsid w:val="0004353E"/>
    <w:rsid w:val="00043800"/>
    <w:rsid w:val="00043A2C"/>
    <w:rsid w:val="00043E5A"/>
    <w:rsid w:val="00044505"/>
    <w:rsid w:val="00045332"/>
    <w:rsid w:val="00045794"/>
    <w:rsid w:val="00045A93"/>
    <w:rsid w:val="00045B8B"/>
    <w:rsid w:val="00045BFD"/>
    <w:rsid w:val="00045C31"/>
    <w:rsid w:val="00046007"/>
    <w:rsid w:val="00046277"/>
    <w:rsid w:val="00046878"/>
    <w:rsid w:val="00046AC4"/>
    <w:rsid w:val="00047814"/>
    <w:rsid w:val="0004797E"/>
    <w:rsid w:val="0005065A"/>
    <w:rsid w:val="00050AB4"/>
    <w:rsid w:val="0005142D"/>
    <w:rsid w:val="000517BC"/>
    <w:rsid w:val="0005218C"/>
    <w:rsid w:val="000526E3"/>
    <w:rsid w:val="00052C9D"/>
    <w:rsid w:val="00052CCC"/>
    <w:rsid w:val="00053037"/>
    <w:rsid w:val="000533E4"/>
    <w:rsid w:val="00053EF7"/>
    <w:rsid w:val="000543E5"/>
    <w:rsid w:val="0005454E"/>
    <w:rsid w:val="00055079"/>
    <w:rsid w:val="00055617"/>
    <w:rsid w:val="00055884"/>
    <w:rsid w:val="000565D2"/>
    <w:rsid w:val="00057725"/>
    <w:rsid w:val="00057CBB"/>
    <w:rsid w:val="00060267"/>
    <w:rsid w:val="00061398"/>
    <w:rsid w:val="000613F4"/>
    <w:rsid w:val="00061F53"/>
    <w:rsid w:val="000626D3"/>
    <w:rsid w:val="00062FC0"/>
    <w:rsid w:val="00063EAA"/>
    <w:rsid w:val="000660D7"/>
    <w:rsid w:val="00066995"/>
    <w:rsid w:val="00067107"/>
    <w:rsid w:val="0006772E"/>
    <w:rsid w:val="0006776D"/>
    <w:rsid w:val="00067DE7"/>
    <w:rsid w:val="0007038C"/>
    <w:rsid w:val="000703F5"/>
    <w:rsid w:val="00070C11"/>
    <w:rsid w:val="00070DDF"/>
    <w:rsid w:val="0007209D"/>
    <w:rsid w:val="00072255"/>
    <w:rsid w:val="00072D34"/>
    <w:rsid w:val="00072FF3"/>
    <w:rsid w:val="0007310D"/>
    <w:rsid w:val="00073329"/>
    <w:rsid w:val="000744B7"/>
    <w:rsid w:val="00075298"/>
    <w:rsid w:val="00076401"/>
    <w:rsid w:val="00077178"/>
    <w:rsid w:val="00077E7D"/>
    <w:rsid w:val="00080349"/>
    <w:rsid w:val="000808AE"/>
    <w:rsid w:val="00081805"/>
    <w:rsid w:val="00081885"/>
    <w:rsid w:val="00081C0C"/>
    <w:rsid w:val="00081C99"/>
    <w:rsid w:val="00081D51"/>
    <w:rsid w:val="00081F4E"/>
    <w:rsid w:val="000825F0"/>
    <w:rsid w:val="00082AB8"/>
    <w:rsid w:val="00082AF4"/>
    <w:rsid w:val="00082DD9"/>
    <w:rsid w:val="00083EE0"/>
    <w:rsid w:val="00084661"/>
    <w:rsid w:val="000851A7"/>
    <w:rsid w:val="0008555D"/>
    <w:rsid w:val="00085CD1"/>
    <w:rsid w:val="00085FB8"/>
    <w:rsid w:val="000860DB"/>
    <w:rsid w:val="0008654F"/>
    <w:rsid w:val="00086562"/>
    <w:rsid w:val="00086A32"/>
    <w:rsid w:val="0008719A"/>
    <w:rsid w:val="0009018F"/>
    <w:rsid w:val="0009053D"/>
    <w:rsid w:val="00090A92"/>
    <w:rsid w:val="00091917"/>
    <w:rsid w:val="00091C4A"/>
    <w:rsid w:val="000920B6"/>
    <w:rsid w:val="00092358"/>
    <w:rsid w:val="00093305"/>
    <w:rsid w:val="00093BC4"/>
    <w:rsid w:val="000965C2"/>
    <w:rsid w:val="0009660A"/>
    <w:rsid w:val="00096643"/>
    <w:rsid w:val="00097A02"/>
    <w:rsid w:val="00097EF6"/>
    <w:rsid w:val="00097FC4"/>
    <w:rsid w:val="000A0109"/>
    <w:rsid w:val="000A0498"/>
    <w:rsid w:val="000A0994"/>
    <w:rsid w:val="000A152E"/>
    <w:rsid w:val="000A2240"/>
    <w:rsid w:val="000A2D3C"/>
    <w:rsid w:val="000A3900"/>
    <w:rsid w:val="000A3F19"/>
    <w:rsid w:val="000A40F9"/>
    <w:rsid w:val="000A4C6D"/>
    <w:rsid w:val="000A5018"/>
    <w:rsid w:val="000A5A02"/>
    <w:rsid w:val="000A5B13"/>
    <w:rsid w:val="000A5FC0"/>
    <w:rsid w:val="000A6017"/>
    <w:rsid w:val="000A6A58"/>
    <w:rsid w:val="000A6EDA"/>
    <w:rsid w:val="000A76F0"/>
    <w:rsid w:val="000A78F6"/>
    <w:rsid w:val="000B01F7"/>
    <w:rsid w:val="000B06EB"/>
    <w:rsid w:val="000B0D2D"/>
    <w:rsid w:val="000B1C4F"/>
    <w:rsid w:val="000B24A8"/>
    <w:rsid w:val="000B433A"/>
    <w:rsid w:val="000B52D9"/>
    <w:rsid w:val="000B5BB1"/>
    <w:rsid w:val="000B61BB"/>
    <w:rsid w:val="000B6523"/>
    <w:rsid w:val="000B6BF2"/>
    <w:rsid w:val="000B714C"/>
    <w:rsid w:val="000B7DC5"/>
    <w:rsid w:val="000B7EF2"/>
    <w:rsid w:val="000B7F55"/>
    <w:rsid w:val="000B7FFD"/>
    <w:rsid w:val="000C1CD3"/>
    <w:rsid w:val="000C2554"/>
    <w:rsid w:val="000C25EB"/>
    <w:rsid w:val="000C28DF"/>
    <w:rsid w:val="000C318E"/>
    <w:rsid w:val="000C332C"/>
    <w:rsid w:val="000C3404"/>
    <w:rsid w:val="000C3904"/>
    <w:rsid w:val="000C4645"/>
    <w:rsid w:val="000C4B00"/>
    <w:rsid w:val="000C6420"/>
    <w:rsid w:val="000C642B"/>
    <w:rsid w:val="000C6494"/>
    <w:rsid w:val="000C650D"/>
    <w:rsid w:val="000C66CB"/>
    <w:rsid w:val="000C6B9C"/>
    <w:rsid w:val="000C78B0"/>
    <w:rsid w:val="000D151A"/>
    <w:rsid w:val="000D1A48"/>
    <w:rsid w:val="000D2200"/>
    <w:rsid w:val="000D251E"/>
    <w:rsid w:val="000D298F"/>
    <w:rsid w:val="000D2F2E"/>
    <w:rsid w:val="000D2F35"/>
    <w:rsid w:val="000D3354"/>
    <w:rsid w:val="000D37B7"/>
    <w:rsid w:val="000D37CA"/>
    <w:rsid w:val="000D3FCD"/>
    <w:rsid w:val="000D5141"/>
    <w:rsid w:val="000D5947"/>
    <w:rsid w:val="000D59B2"/>
    <w:rsid w:val="000D63D4"/>
    <w:rsid w:val="000D6EBC"/>
    <w:rsid w:val="000D704E"/>
    <w:rsid w:val="000D7205"/>
    <w:rsid w:val="000D7B9E"/>
    <w:rsid w:val="000D7BE7"/>
    <w:rsid w:val="000E0135"/>
    <w:rsid w:val="000E133E"/>
    <w:rsid w:val="000E19AA"/>
    <w:rsid w:val="000E2F32"/>
    <w:rsid w:val="000E3450"/>
    <w:rsid w:val="000E46D4"/>
    <w:rsid w:val="000E526D"/>
    <w:rsid w:val="000E5455"/>
    <w:rsid w:val="000E5DF2"/>
    <w:rsid w:val="000E6711"/>
    <w:rsid w:val="000E7AAE"/>
    <w:rsid w:val="000E7CE8"/>
    <w:rsid w:val="000F0B7A"/>
    <w:rsid w:val="000F0FE7"/>
    <w:rsid w:val="000F15C3"/>
    <w:rsid w:val="000F1D39"/>
    <w:rsid w:val="000F2097"/>
    <w:rsid w:val="000F2881"/>
    <w:rsid w:val="000F292B"/>
    <w:rsid w:val="000F312F"/>
    <w:rsid w:val="000F3559"/>
    <w:rsid w:val="000F4890"/>
    <w:rsid w:val="000F49C9"/>
    <w:rsid w:val="000F504E"/>
    <w:rsid w:val="000F60B7"/>
    <w:rsid w:val="000F6942"/>
    <w:rsid w:val="000F7590"/>
    <w:rsid w:val="000F7CD8"/>
    <w:rsid w:val="0010087F"/>
    <w:rsid w:val="00100966"/>
    <w:rsid w:val="0010098C"/>
    <w:rsid w:val="001009CE"/>
    <w:rsid w:val="00100BD2"/>
    <w:rsid w:val="00101206"/>
    <w:rsid w:val="001041C8"/>
    <w:rsid w:val="00104435"/>
    <w:rsid w:val="00104E1C"/>
    <w:rsid w:val="00104E47"/>
    <w:rsid w:val="001050D6"/>
    <w:rsid w:val="001050DA"/>
    <w:rsid w:val="0010522C"/>
    <w:rsid w:val="00105742"/>
    <w:rsid w:val="00105887"/>
    <w:rsid w:val="00105999"/>
    <w:rsid w:val="00105A43"/>
    <w:rsid w:val="00105FC9"/>
    <w:rsid w:val="00106114"/>
    <w:rsid w:val="001061A0"/>
    <w:rsid w:val="001063D1"/>
    <w:rsid w:val="001065DF"/>
    <w:rsid w:val="00106A70"/>
    <w:rsid w:val="00106A90"/>
    <w:rsid w:val="00107EDB"/>
    <w:rsid w:val="00110D0E"/>
    <w:rsid w:val="001117D0"/>
    <w:rsid w:val="00112465"/>
    <w:rsid w:val="00112691"/>
    <w:rsid w:val="00112F76"/>
    <w:rsid w:val="0011304D"/>
    <w:rsid w:val="00113717"/>
    <w:rsid w:val="00114458"/>
    <w:rsid w:val="0011522D"/>
    <w:rsid w:val="00115290"/>
    <w:rsid w:val="00115CF1"/>
    <w:rsid w:val="00115F22"/>
    <w:rsid w:val="001162B1"/>
    <w:rsid w:val="00116FBF"/>
    <w:rsid w:val="00117042"/>
    <w:rsid w:val="00117789"/>
    <w:rsid w:val="00120A0D"/>
    <w:rsid w:val="001217BF"/>
    <w:rsid w:val="0012183B"/>
    <w:rsid w:val="00122B36"/>
    <w:rsid w:val="00122D5B"/>
    <w:rsid w:val="0012327C"/>
    <w:rsid w:val="001232CB"/>
    <w:rsid w:val="00123435"/>
    <w:rsid w:val="00123467"/>
    <w:rsid w:val="00123697"/>
    <w:rsid w:val="0012449B"/>
    <w:rsid w:val="001244D0"/>
    <w:rsid w:val="00124BD6"/>
    <w:rsid w:val="00124CA5"/>
    <w:rsid w:val="00125028"/>
    <w:rsid w:val="0012521D"/>
    <w:rsid w:val="00125E3C"/>
    <w:rsid w:val="001260F9"/>
    <w:rsid w:val="0012668F"/>
    <w:rsid w:val="001266DB"/>
    <w:rsid w:val="001269BC"/>
    <w:rsid w:val="001269FE"/>
    <w:rsid w:val="00126D69"/>
    <w:rsid w:val="00127D89"/>
    <w:rsid w:val="0013151B"/>
    <w:rsid w:val="00131ACE"/>
    <w:rsid w:val="00131C9B"/>
    <w:rsid w:val="00132654"/>
    <w:rsid w:val="00134930"/>
    <w:rsid w:val="00134C93"/>
    <w:rsid w:val="00135433"/>
    <w:rsid w:val="001354DE"/>
    <w:rsid w:val="0013550B"/>
    <w:rsid w:val="00135965"/>
    <w:rsid w:val="00135D19"/>
    <w:rsid w:val="00136702"/>
    <w:rsid w:val="00136D1F"/>
    <w:rsid w:val="00136FAB"/>
    <w:rsid w:val="00141327"/>
    <w:rsid w:val="00141440"/>
    <w:rsid w:val="001421F7"/>
    <w:rsid w:val="00142217"/>
    <w:rsid w:val="001424FF"/>
    <w:rsid w:val="00142F7A"/>
    <w:rsid w:val="0014309B"/>
    <w:rsid w:val="001431AD"/>
    <w:rsid w:val="001437E1"/>
    <w:rsid w:val="00143902"/>
    <w:rsid w:val="00143E45"/>
    <w:rsid w:val="00144738"/>
    <w:rsid w:val="00144AE7"/>
    <w:rsid w:val="00145F33"/>
    <w:rsid w:val="00146FBE"/>
    <w:rsid w:val="0014799B"/>
    <w:rsid w:val="00152329"/>
    <w:rsid w:val="0015294A"/>
    <w:rsid w:val="001529ED"/>
    <w:rsid w:val="0015399E"/>
    <w:rsid w:val="0015466E"/>
    <w:rsid w:val="00154E9C"/>
    <w:rsid w:val="0015589E"/>
    <w:rsid w:val="00155B09"/>
    <w:rsid w:val="00156178"/>
    <w:rsid w:val="00156B9B"/>
    <w:rsid w:val="00156F5C"/>
    <w:rsid w:val="001572EF"/>
    <w:rsid w:val="00157F2C"/>
    <w:rsid w:val="001603FD"/>
    <w:rsid w:val="00160406"/>
    <w:rsid w:val="001615FB"/>
    <w:rsid w:val="001616E8"/>
    <w:rsid w:val="00162186"/>
    <w:rsid w:val="00162B1E"/>
    <w:rsid w:val="001632A9"/>
    <w:rsid w:val="00163439"/>
    <w:rsid w:val="001636A5"/>
    <w:rsid w:val="00164873"/>
    <w:rsid w:val="00164A8A"/>
    <w:rsid w:val="00164E30"/>
    <w:rsid w:val="00165012"/>
    <w:rsid w:val="001659B0"/>
    <w:rsid w:val="00165D12"/>
    <w:rsid w:val="0016616F"/>
    <w:rsid w:val="00166541"/>
    <w:rsid w:val="001677CC"/>
    <w:rsid w:val="00167A52"/>
    <w:rsid w:val="00170766"/>
    <w:rsid w:val="00170CA7"/>
    <w:rsid w:val="0017198A"/>
    <w:rsid w:val="00171AB4"/>
    <w:rsid w:val="00171CC4"/>
    <w:rsid w:val="00172435"/>
    <w:rsid w:val="00172A3A"/>
    <w:rsid w:val="0017467B"/>
    <w:rsid w:val="00174AC5"/>
    <w:rsid w:val="0017547F"/>
    <w:rsid w:val="001756AC"/>
    <w:rsid w:val="00175E2F"/>
    <w:rsid w:val="001802CC"/>
    <w:rsid w:val="001803DD"/>
    <w:rsid w:val="00181718"/>
    <w:rsid w:val="00181ACE"/>
    <w:rsid w:val="001830AD"/>
    <w:rsid w:val="00183924"/>
    <w:rsid w:val="00183B43"/>
    <w:rsid w:val="0018427A"/>
    <w:rsid w:val="001845EB"/>
    <w:rsid w:val="001846EA"/>
    <w:rsid w:val="00184935"/>
    <w:rsid w:val="00184EE6"/>
    <w:rsid w:val="001852D8"/>
    <w:rsid w:val="00185939"/>
    <w:rsid w:val="001860A6"/>
    <w:rsid w:val="00186246"/>
    <w:rsid w:val="0018686B"/>
    <w:rsid w:val="00186C57"/>
    <w:rsid w:val="00186F3A"/>
    <w:rsid w:val="00186FB8"/>
    <w:rsid w:val="00187B36"/>
    <w:rsid w:val="00187CB6"/>
    <w:rsid w:val="00190043"/>
    <w:rsid w:val="0019020F"/>
    <w:rsid w:val="00190355"/>
    <w:rsid w:val="001910D4"/>
    <w:rsid w:val="00191289"/>
    <w:rsid w:val="00192074"/>
    <w:rsid w:val="001921CB"/>
    <w:rsid w:val="00192455"/>
    <w:rsid w:val="00192A3D"/>
    <w:rsid w:val="00193112"/>
    <w:rsid w:val="00193144"/>
    <w:rsid w:val="00193322"/>
    <w:rsid w:val="001935BE"/>
    <w:rsid w:val="001935E7"/>
    <w:rsid w:val="00193E74"/>
    <w:rsid w:val="00194315"/>
    <w:rsid w:val="001953AC"/>
    <w:rsid w:val="00195E08"/>
    <w:rsid w:val="00195E7D"/>
    <w:rsid w:val="00196B9A"/>
    <w:rsid w:val="00196E40"/>
    <w:rsid w:val="00197663"/>
    <w:rsid w:val="00197A75"/>
    <w:rsid w:val="00197B04"/>
    <w:rsid w:val="001A02BC"/>
    <w:rsid w:val="001A033E"/>
    <w:rsid w:val="001A0648"/>
    <w:rsid w:val="001A071F"/>
    <w:rsid w:val="001A1E8E"/>
    <w:rsid w:val="001A2C47"/>
    <w:rsid w:val="001A3DCD"/>
    <w:rsid w:val="001A3F23"/>
    <w:rsid w:val="001A4C38"/>
    <w:rsid w:val="001A55F8"/>
    <w:rsid w:val="001A5A1E"/>
    <w:rsid w:val="001A65C1"/>
    <w:rsid w:val="001A674A"/>
    <w:rsid w:val="001A75D6"/>
    <w:rsid w:val="001B09F2"/>
    <w:rsid w:val="001B0D08"/>
    <w:rsid w:val="001B111F"/>
    <w:rsid w:val="001B13ED"/>
    <w:rsid w:val="001B1FED"/>
    <w:rsid w:val="001B20C9"/>
    <w:rsid w:val="001B26B2"/>
    <w:rsid w:val="001B3460"/>
    <w:rsid w:val="001B34EF"/>
    <w:rsid w:val="001B3826"/>
    <w:rsid w:val="001B3947"/>
    <w:rsid w:val="001B44CB"/>
    <w:rsid w:val="001B47AF"/>
    <w:rsid w:val="001B4C86"/>
    <w:rsid w:val="001B5119"/>
    <w:rsid w:val="001B5379"/>
    <w:rsid w:val="001B53C9"/>
    <w:rsid w:val="001B56C9"/>
    <w:rsid w:val="001B5F96"/>
    <w:rsid w:val="001B5FEC"/>
    <w:rsid w:val="001B6513"/>
    <w:rsid w:val="001B6B87"/>
    <w:rsid w:val="001B78FE"/>
    <w:rsid w:val="001C042A"/>
    <w:rsid w:val="001C1356"/>
    <w:rsid w:val="001C14B1"/>
    <w:rsid w:val="001C23BD"/>
    <w:rsid w:val="001C2A73"/>
    <w:rsid w:val="001C34B3"/>
    <w:rsid w:val="001C37F2"/>
    <w:rsid w:val="001C3FA1"/>
    <w:rsid w:val="001C55AA"/>
    <w:rsid w:val="001C670B"/>
    <w:rsid w:val="001C6B3F"/>
    <w:rsid w:val="001C72CE"/>
    <w:rsid w:val="001C7440"/>
    <w:rsid w:val="001C745B"/>
    <w:rsid w:val="001C74F7"/>
    <w:rsid w:val="001C77A2"/>
    <w:rsid w:val="001C7D0E"/>
    <w:rsid w:val="001D03C6"/>
    <w:rsid w:val="001D152C"/>
    <w:rsid w:val="001D1655"/>
    <w:rsid w:val="001D27AF"/>
    <w:rsid w:val="001D3290"/>
    <w:rsid w:val="001D36DD"/>
    <w:rsid w:val="001D3B1F"/>
    <w:rsid w:val="001D40F7"/>
    <w:rsid w:val="001D4AC9"/>
    <w:rsid w:val="001D4B0E"/>
    <w:rsid w:val="001D52C2"/>
    <w:rsid w:val="001D59D7"/>
    <w:rsid w:val="001D67CA"/>
    <w:rsid w:val="001D69B9"/>
    <w:rsid w:val="001D6B87"/>
    <w:rsid w:val="001D784B"/>
    <w:rsid w:val="001D79A2"/>
    <w:rsid w:val="001D7CBF"/>
    <w:rsid w:val="001E1791"/>
    <w:rsid w:val="001E1CAA"/>
    <w:rsid w:val="001E1F45"/>
    <w:rsid w:val="001E24CD"/>
    <w:rsid w:val="001E278C"/>
    <w:rsid w:val="001E2AD1"/>
    <w:rsid w:val="001E313F"/>
    <w:rsid w:val="001E3320"/>
    <w:rsid w:val="001E348E"/>
    <w:rsid w:val="001E3D50"/>
    <w:rsid w:val="001E4CBC"/>
    <w:rsid w:val="001E591D"/>
    <w:rsid w:val="001E6808"/>
    <w:rsid w:val="001E6D98"/>
    <w:rsid w:val="001E7360"/>
    <w:rsid w:val="001E7D73"/>
    <w:rsid w:val="001F030D"/>
    <w:rsid w:val="001F19E0"/>
    <w:rsid w:val="001F1B05"/>
    <w:rsid w:val="001F2164"/>
    <w:rsid w:val="001F2FFA"/>
    <w:rsid w:val="001F3380"/>
    <w:rsid w:val="001F448A"/>
    <w:rsid w:val="001F46CE"/>
    <w:rsid w:val="001F4DFF"/>
    <w:rsid w:val="001F526A"/>
    <w:rsid w:val="001F551F"/>
    <w:rsid w:val="001F6571"/>
    <w:rsid w:val="001F6D47"/>
    <w:rsid w:val="001F71F2"/>
    <w:rsid w:val="001F745B"/>
    <w:rsid w:val="001F7C4C"/>
    <w:rsid w:val="00200ABD"/>
    <w:rsid w:val="0020135F"/>
    <w:rsid w:val="00201816"/>
    <w:rsid w:val="00201D23"/>
    <w:rsid w:val="00201E8E"/>
    <w:rsid w:val="00202976"/>
    <w:rsid w:val="002031CA"/>
    <w:rsid w:val="00203C87"/>
    <w:rsid w:val="0020440F"/>
    <w:rsid w:val="00204651"/>
    <w:rsid w:val="00204AC7"/>
    <w:rsid w:val="00205E23"/>
    <w:rsid w:val="00206616"/>
    <w:rsid w:val="00207DA7"/>
    <w:rsid w:val="002100AA"/>
    <w:rsid w:val="002106D8"/>
    <w:rsid w:val="00210730"/>
    <w:rsid w:val="0021086F"/>
    <w:rsid w:val="002109F2"/>
    <w:rsid w:val="00211801"/>
    <w:rsid w:val="002128F0"/>
    <w:rsid w:val="00212C50"/>
    <w:rsid w:val="00214BD1"/>
    <w:rsid w:val="00214DAC"/>
    <w:rsid w:val="002155EA"/>
    <w:rsid w:val="00215FDC"/>
    <w:rsid w:val="0021668B"/>
    <w:rsid w:val="00216FFB"/>
    <w:rsid w:val="002170F9"/>
    <w:rsid w:val="002177BF"/>
    <w:rsid w:val="002178FE"/>
    <w:rsid w:val="0022035D"/>
    <w:rsid w:val="002204F0"/>
    <w:rsid w:val="00220627"/>
    <w:rsid w:val="00222549"/>
    <w:rsid w:val="0022295B"/>
    <w:rsid w:val="00222D5E"/>
    <w:rsid w:val="00223670"/>
    <w:rsid w:val="00224DA0"/>
    <w:rsid w:val="00225AC8"/>
    <w:rsid w:val="00225BB8"/>
    <w:rsid w:val="00225FAD"/>
    <w:rsid w:val="002265B0"/>
    <w:rsid w:val="002269C6"/>
    <w:rsid w:val="00226A7B"/>
    <w:rsid w:val="0022752C"/>
    <w:rsid w:val="00227F01"/>
    <w:rsid w:val="0023037A"/>
    <w:rsid w:val="0023076C"/>
    <w:rsid w:val="002309F7"/>
    <w:rsid w:val="00231276"/>
    <w:rsid w:val="00232A4B"/>
    <w:rsid w:val="00232BBC"/>
    <w:rsid w:val="0023311A"/>
    <w:rsid w:val="00233699"/>
    <w:rsid w:val="002338AF"/>
    <w:rsid w:val="00233B42"/>
    <w:rsid w:val="00234822"/>
    <w:rsid w:val="00234997"/>
    <w:rsid w:val="002350EC"/>
    <w:rsid w:val="002352AF"/>
    <w:rsid w:val="002352C2"/>
    <w:rsid w:val="00235472"/>
    <w:rsid w:val="002356B3"/>
    <w:rsid w:val="002357FD"/>
    <w:rsid w:val="00235842"/>
    <w:rsid w:val="00235E56"/>
    <w:rsid w:val="00236288"/>
    <w:rsid w:val="0023634B"/>
    <w:rsid w:val="002365C9"/>
    <w:rsid w:val="00236714"/>
    <w:rsid w:val="00236A62"/>
    <w:rsid w:val="0023734D"/>
    <w:rsid w:val="00237374"/>
    <w:rsid w:val="002379FB"/>
    <w:rsid w:val="00240E2A"/>
    <w:rsid w:val="0024118A"/>
    <w:rsid w:val="002436B0"/>
    <w:rsid w:val="002442D7"/>
    <w:rsid w:val="00244E1F"/>
    <w:rsid w:val="0024633A"/>
    <w:rsid w:val="00246769"/>
    <w:rsid w:val="00246BD2"/>
    <w:rsid w:val="0024775E"/>
    <w:rsid w:val="00247B77"/>
    <w:rsid w:val="002502FC"/>
    <w:rsid w:val="00250531"/>
    <w:rsid w:val="00250638"/>
    <w:rsid w:val="00250675"/>
    <w:rsid w:val="00250A6D"/>
    <w:rsid w:val="00250B78"/>
    <w:rsid w:val="00250B7D"/>
    <w:rsid w:val="00251426"/>
    <w:rsid w:val="00251479"/>
    <w:rsid w:val="0025165C"/>
    <w:rsid w:val="00251A53"/>
    <w:rsid w:val="00252070"/>
    <w:rsid w:val="0025235C"/>
    <w:rsid w:val="0025242D"/>
    <w:rsid w:val="00253525"/>
    <w:rsid w:val="00253797"/>
    <w:rsid w:val="00254424"/>
    <w:rsid w:val="00254744"/>
    <w:rsid w:val="0025512A"/>
    <w:rsid w:val="002560BE"/>
    <w:rsid w:val="0025610F"/>
    <w:rsid w:val="002564AC"/>
    <w:rsid w:val="00256B32"/>
    <w:rsid w:val="00256F4B"/>
    <w:rsid w:val="00257196"/>
    <w:rsid w:val="00257C6A"/>
    <w:rsid w:val="00257F29"/>
    <w:rsid w:val="002609E6"/>
    <w:rsid w:val="002610A5"/>
    <w:rsid w:val="0026142C"/>
    <w:rsid w:val="00262C23"/>
    <w:rsid w:val="002637E3"/>
    <w:rsid w:val="002646F5"/>
    <w:rsid w:val="00264759"/>
    <w:rsid w:val="00265A1D"/>
    <w:rsid w:val="002663DA"/>
    <w:rsid w:val="00266B4C"/>
    <w:rsid w:val="00270F85"/>
    <w:rsid w:val="002715A0"/>
    <w:rsid w:val="00271997"/>
    <w:rsid w:val="00271FB0"/>
    <w:rsid w:val="0027311C"/>
    <w:rsid w:val="0027363C"/>
    <w:rsid w:val="00273704"/>
    <w:rsid w:val="00274172"/>
    <w:rsid w:val="00274C3A"/>
    <w:rsid w:val="00274C82"/>
    <w:rsid w:val="00274EDA"/>
    <w:rsid w:val="00275675"/>
    <w:rsid w:val="00275801"/>
    <w:rsid w:val="00275DBE"/>
    <w:rsid w:val="00276E4F"/>
    <w:rsid w:val="00280363"/>
    <w:rsid w:val="002808C2"/>
    <w:rsid w:val="002813ED"/>
    <w:rsid w:val="00281528"/>
    <w:rsid w:val="00281C4D"/>
    <w:rsid w:val="00281F3A"/>
    <w:rsid w:val="002827CF"/>
    <w:rsid w:val="00282E7B"/>
    <w:rsid w:val="0028360C"/>
    <w:rsid w:val="00283620"/>
    <w:rsid w:val="002848C0"/>
    <w:rsid w:val="00284C59"/>
    <w:rsid w:val="00284DF0"/>
    <w:rsid w:val="00284FCF"/>
    <w:rsid w:val="00285F05"/>
    <w:rsid w:val="00286175"/>
    <w:rsid w:val="0028698B"/>
    <w:rsid w:val="00286AD1"/>
    <w:rsid w:val="0029078E"/>
    <w:rsid w:val="0029123D"/>
    <w:rsid w:val="00291B72"/>
    <w:rsid w:val="00292413"/>
    <w:rsid w:val="00292A43"/>
    <w:rsid w:val="0029348A"/>
    <w:rsid w:val="0029372E"/>
    <w:rsid w:val="00293F19"/>
    <w:rsid w:val="002941D0"/>
    <w:rsid w:val="002947B1"/>
    <w:rsid w:val="00295466"/>
    <w:rsid w:val="00295A7E"/>
    <w:rsid w:val="00295C0B"/>
    <w:rsid w:val="002967F8"/>
    <w:rsid w:val="00296C1A"/>
    <w:rsid w:val="00296C27"/>
    <w:rsid w:val="00296E6C"/>
    <w:rsid w:val="00297384"/>
    <w:rsid w:val="002A02EB"/>
    <w:rsid w:val="002A347E"/>
    <w:rsid w:val="002A3890"/>
    <w:rsid w:val="002A38BE"/>
    <w:rsid w:val="002A4543"/>
    <w:rsid w:val="002A5A66"/>
    <w:rsid w:val="002A5FE3"/>
    <w:rsid w:val="002A62F8"/>
    <w:rsid w:val="002A728D"/>
    <w:rsid w:val="002A72E4"/>
    <w:rsid w:val="002A7A2E"/>
    <w:rsid w:val="002B01FB"/>
    <w:rsid w:val="002B042A"/>
    <w:rsid w:val="002B08D0"/>
    <w:rsid w:val="002B0C44"/>
    <w:rsid w:val="002B0C86"/>
    <w:rsid w:val="002B1417"/>
    <w:rsid w:val="002B2032"/>
    <w:rsid w:val="002B2271"/>
    <w:rsid w:val="002B24C0"/>
    <w:rsid w:val="002B31E2"/>
    <w:rsid w:val="002B37DE"/>
    <w:rsid w:val="002B3D2D"/>
    <w:rsid w:val="002B3E9D"/>
    <w:rsid w:val="002B431B"/>
    <w:rsid w:val="002B4BAB"/>
    <w:rsid w:val="002B5123"/>
    <w:rsid w:val="002B6023"/>
    <w:rsid w:val="002B7094"/>
    <w:rsid w:val="002C14B9"/>
    <w:rsid w:val="002C152A"/>
    <w:rsid w:val="002C17D6"/>
    <w:rsid w:val="002C212A"/>
    <w:rsid w:val="002C2330"/>
    <w:rsid w:val="002C2331"/>
    <w:rsid w:val="002C25C2"/>
    <w:rsid w:val="002C2B17"/>
    <w:rsid w:val="002C3325"/>
    <w:rsid w:val="002C369A"/>
    <w:rsid w:val="002C3F4B"/>
    <w:rsid w:val="002C4026"/>
    <w:rsid w:val="002C4EE6"/>
    <w:rsid w:val="002C5447"/>
    <w:rsid w:val="002C573B"/>
    <w:rsid w:val="002C5812"/>
    <w:rsid w:val="002C5A50"/>
    <w:rsid w:val="002C5B09"/>
    <w:rsid w:val="002C686C"/>
    <w:rsid w:val="002C719E"/>
    <w:rsid w:val="002C7450"/>
    <w:rsid w:val="002C7566"/>
    <w:rsid w:val="002C7C3B"/>
    <w:rsid w:val="002D01A6"/>
    <w:rsid w:val="002D0E2A"/>
    <w:rsid w:val="002D0EC3"/>
    <w:rsid w:val="002D1003"/>
    <w:rsid w:val="002D2058"/>
    <w:rsid w:val="002D2128"/>
    <w:rsid w:val="002D2575"/>
    <w:rsid w:val="002D2FCF"/>
    <w:rsid w:val="002D3568"/>
    <w:rsid w:val="002D4A8B"/>
    <w:rsid w:val="002D58FD"/>
    <w:rsid w:val="002D5BA2"/>
    <w:rsid w:val="002D6441"/>
    <w:rsid w:val="002D64C4"/>
    <w:rsid w:val="002D6684"/>
    <w:rsid w:val="002D68A7"/>
    <w:rsid w:val="002D6D5D"/>
    <w:rsid w:val="002D78FB"/>
    <w:rsid w:val="002D7A21"/>
    <w:rsid w:val="002E0496"/>
    <w:rsid w:val="002E08D1"/>
    <w:rsid w:val="002E1097"/>
    <w:rsid w:val="002E31DD"/>
    <w:rsid w:val="002E3325"/>
    <w:rsid w:val="002E365D"/>
    <w:rsid w:val="002E3919"/>
    <w:rsid w:val="002E42C3"/>
    <w:rsid w:val="002E5C73"/>
    <w:rsid w:val="002E6AC4"/>
    <w:rsid w:val="002E6B82"/>
    <w:rsid w:val="002F056E"/>
    <w:rsid w:val="002F0FD9"/>
    <w:rsid w:val="002F1339"/>
    <w:rsid w:val="002F230E"/>
    <w:rsid w:val="002F2425"/>
    <w:rsid w:val="002F269A"/>
    <w:rsid w:val="002F2DBE"/>
    <w:rsid w:val="002F3433"/>
    <w:rsid w:val="002F35E1"/>
    <w:rsid w:val="002F464B"/>
    <w:rsid w:val="002F4847"/>
    <w:rsid w:val="002F49E0"/>
    <w:rsid w:val="002F5CD4"/>
    <w:rsid w:val="002F60BF"/>
    <w:rsid w:val="002F631B"/>
    <w:rsid w:val="002F6E12"/>
    <w:rsid w:val="003004BA"/>
    <w:rsid w:val="00301122"/>
    <w:rsid w:val="003014E0"/>
    <w:rsid w:val="0030161A"/>
    <w:rsid w:val="00301B92"/>
    <w:rsid w:val="0030226B"/>
    <w:rsid w:val="003025AF"/>
    <w:rsid w:val="0030268F"/>
    <w:rsid w:val="003029BE"/>
    <w:rsid w:val="00302F2F"/>
    <w:rsid w:val="00304236"/>
    <w:rsid w:val="00304CFD"/>
    <w:rsid w:val="0030568B"/>
    <w:rsid w:val="0030576A"/>
    <w:rsid w:val="00305917"/>
    <w:rsid w:val="00305AEE"/>
    <w:rsid w:val="00305C09"/>
    <w:rsid w:val="00305E67"/>
    <w:rsid w:val="0030639A"/>
    <w:rsid w:val="00306BFB"/>
    <w:rsid w:val="00306CFA"/>
    <w:rsid w:val="00307044"/>
    <w:rsid w:val="00307128"/>
    <w:rsid w:val="00307393"/>
    <w:rsid w:val="00307ED1"/>
    <w:rsid w:val="00310CDF"/>
    <w:rsid w:val="00310E2A"/>
    <w:rsid w:val="00310EF9"/>
    <w:rsid w:val="00311190"/>
    <w:rsid w:val="00311D60"/>
    <w:rsid w:val="00311E26"/>
    <w:rsid w:val="00311F9E"/>
    <w:rsid w:val="00312CFD"/>
    <w:rsid w:val="00312D7A"/>
    <w:rsid w:val="003132BB"/>
    <w:rsid w:val="00313877"/>
    <w:rsid w:val="00313AEB"/>
    <w:rsid w:val="00313AF4"/>
    <w:rsid w:val="00313D69"/>
    <w:rsid w:val="00313D73"/>
    <w:rsid w:val="00313EE5"/>
    <w:rsid w:val="0031423C"/>
    <w:rsid w:val="003169C1"/>
    <w:rsid w:val="00316A2D"/>
    <w:rsid w:val="00316C26"/>
    <w:rsid w:val="00317AC6"/>
    <w:rsid w:val="00317B6C"/>
    <w:rsid w:val="00320ADC"/>
    <w:rsid w:val="00320DB7"/>
    <w:rsid w:val="00320ECC"/>
    <w:rsid w:val="0032115F"/>
    <w:rsid w:val="0032137B"/>
    <w:rsid w:val="00321AFC"/>
    <w:rsid w:val="00321D1D"/>
    <w:rsid w:val="00321F78"/>
    <w:rsid w:val="003221D0"/>
    <w:rsid w:val="00322283"/>
    <w:rsid w:val="00322ABF"/>
    <w:rsid w:val="0032344E"/>
    <w:rsid w:val="0032494F"/>
    <w:rsid w:val="00324E71"/>
    <w:rsid w:val="00325D8F"/>
    <w:rsid w:val="00326C9A"/>
    <w:rsid w:val="00326F38"/>
    <w:rsid w:val="00327275"/>
    <w:rsid w:val="00327722"/>
    <w:rsid w:val="0033087C"/>
    <w:rsid w:val="003309C5"/>
    <w:rsid w:val="00331825"/>
    <w:rsid w:val="00332547"/>
    <w:rsid w:val="00332794"/>
    <w:rsid w:val="00332885"/>
    <w:rsid w:val="003335CB"/>
    <w:rsid w:val="003339FA"/>
    <w:rsid w:val="00334169"/>
    <w:rsid w:val="00334AC1"/>
    <w:rsid w:val="003352B0"/>
    <w:rsid w:val="0033541B"/>
    <w:rsid w:val="00335803"/>
    <w:rsid w:val="00335A5C"/>
    <w:rsid w:val="00335E36"/>
    <w:rsid w:val="00335FEE"/>
    <w:rsid w:val="0033644E"/>
    <w:rsid w:val="003369B6"/>
    <w:rsid w:val="003371DB"/>
    <w:rsid w:val="003376F3"/>
    <w:rsid w:val="00337868"/>
    <w:rsid w:val="003378AE"/>
    <w:rsid w:val="00337C04"/>
    <w:rsid w:val="00340005"/>
    <w:rsid w:val="0034047B"/>
    <w:rsid w:val="0034051D"/>
    <w:rsid w:val="00341140"/>
    <w:rsid w:val="0034122B"/>
    <w:rsid w:val="003419C7"/>
    <w:rsid w:val="00341B1D"/>
    <w:rsid w:val="00342377"/>
    <w:rsid w:val="0034279D"/>
    <w:rsid w:val="00342923"/>
    <w:rsid w:val="00342985"/>
    <w:rsid w:val="00342AAF"/>
    <w:rsid w:val="00342E77"/>
    <w:rsid w:val="00342FEB"/>
    <w:rsid w:val="00342FEE"/>
    <w:rsid w:val="003430DE"/>
    <w:rsid w:val="00343276"/>
    <w:rsid w:val="003434F6"/>
    <w:rsid w:val="00343BE7"/>
    <w:rsid w:val="00343DC9"/>
    <w:rsid w:val="0034486F"/>
    <w:rsid w:val="00345039"/>
    <w:rsid w:val="00345821"/>
    <w:rsid w:val="003460E7"/>
    <w:rsid w:val="00346E6D"/>
    <w:rsid w:val="00347062"/>
    <w:rsid w:val="00347865"/>
    <w:rsid w:val="00350E18"/>
    <w:rsid w:val="00351376"/>
    <w:rsid w:val="0035180A"/>
    <w:rsid w:val="00351BBD"/>
    <w:rsid w:val="00351E4F"/>
    <w:rsid w:val="003522D0"/>
    <w:rsid w:val="0035276B"/>
    <w:rsid w:val="00352D53"/>
    <w:rsid w:val="00352EF6"/>
    <w:rsid w:val="00354519"/>
    <w:rsid w:val="003548C8"/>
    <w:rsid w:val="00354BAB"/>
    <w:rsid w:val="00354C84"/>
    <w:rsid w:val="00355074"/>
    <w:rsid w:val="0035510E"/>
    <w:rsid w:val="003561D7"/>
    <w:rsid w:val="00356C00"/>
    <w:rsid w:val="00357E64"/>
    <w:rsid w:val="00360F1C"/>
    <w:rsid w:val="00361052"/>
    <w:rsid w:val="00361D52"/>
    <w:rsid w:val="00361E2E"/>
    <w:rsid w:val="003623D3"/>
    <w:rsid w:val="003623F5"/>
    <w:rsid w:val="0036279F"/>
    <w:rsid w:val="00363407"/>
    <w:rsid w:val="00363954"/>
    <w:rsid w:val="00364EDF"/>
    <w:rsid w:val="0036500F"/>
    <w:rsid w:val="00365468"/>
    <w:rsid w:val="00366907"/>
    <w:rsid w:val="003708BF"/>
    <w:rsid w:val="00370A63"/>
    <w:rsid w:val="00370F29"/>
    <w:rsid w:val="003713E9"/>
    <w:rsid w:val="00372116"/>
    <w:rsid w:val="00372808"/>
    <w:rsid w:val="00372AA7"/>
    <w:rsid w:val="00373302"/>
    <w:rsid w:val="00373A36"/>
    <w:rsid w:val="00373DDA"/>
    <w:rsid w:val="00374843"/>
    <w:rsid w:val="00375D88"/>
    <w:rsid w:val="003766C9"/>
    <w:rsid w:val="00376C21"/>
    <w:rsid w:val="00377A0F"/>
    <w:rsid w:val="00377B8F"/>
    <w:rsid w:val="003815B8"/>
    <w:rsid w:val="00381989"/>
    <w:rsid w:val="00382CD8"/>
    <w:rsid w:val="0038321E"/>
    <w:rsid w:val="00383496"/>
    <w:rsid w:val="00383583"/>
    <w:rsid w:val="00384AF2"/>
    <w:rsid w:val="00384E5E"/>
    <w:rsid w:val="00386714"/>
    <w:rsid w:val="00386D27"/>
    <w:rsid w:val="00386FCE"/>
    <w:rsid w:val="00387015"/>
    <w:rsid w:val="003876A0"/>
    <w:rsid w:val="003878E4"/>
    <w:rsid w:val="0039090A"/>
    <w:rsid w:val="00390B09"/>
    <w:rsid w:val="00390C12"/>
    <w:rsid w:val="00390FDF"/>
    <w:rsid w:val="00391740"/>
    <w:rsid w:val="00391E91"/>
    <w:rsid w:val="003923FB"/>
    <w:rsid w:val="003928BE"/>
    <w:rsid w:val="0039399B"/>
    <w:rsid w:val="00393A6A"/>
    <w:rsid w:val="00393CD8"/>
    <w:rsid w:val="00393DFC"/>
    <w:rsid w:val="003946DB"/>
    <w:rsid w:val="00394A8B"/>
    <w:rsid w:val="00394DEE"/>
    <w:rsid w:val="00395206"/>
    <w:rsid w:val="0039588E"/>
    <w:rsid w:val="003959C3"/>
    <w:rsid w:val="0039644C"/>
    <w:rsid w:val="003966B0"/>
    <w:rsid w:val="003974B7"/>
    <w:rsid w:val="003977A6"/>
    <w:rsid w:val="003A00A1"/>
    <w:rsid w:val="003A04FC"/>
    <w:rsid w:val="003A05E5"/>
    <w:rsid w:val="003A0E6A"/>
    <w:rsid w:val="003A1825"/>
    <w:rsid w:val="003A2BDC"/>
    <w:rsid w:val="003A2F38"/>
    <w:rsid w:val="003A31DA"/>
    <w:rsid w:val="003A33C1"/>
    <w:rsid w:val="003A353C"/>
    <w:rsid w:val="003A3911"/>
    <w:rsid w:val="003A39CE"/>
    <w:rsid w:val="003A40A7"/>
    <w:rsid w:val="003A40EC"/>
    <w:rsid w:val="003A4675"/>
    <w:rsid w:val="003A49EE"/>
    <w:rsid w:val="003A4A88"/>
    <w:rsid w:val="003A4F0D"/>
    <w:rsid w:val="003A5032"/>
    <w:rsid w:val="003A616D"/>
    <w:rsid w:val="003A683F"/>
    <w:rsid w:val="003B0588"/>
    <w:rsid w:val="003B0DCB"/>
    <w:rsid w:val="003B222D"/>
    <w:rsid w:val="003B23A5"/>
    <w:rsid w:val="003B26D2"/>
    <w:rsid w:val="003B2A20"/>
    <w:rsid w:val="003B317E"/>
    <w:rsid w:val="003B3AF2"/>
    <w:rsid w:val="003B3B82"/>
    <w:rsid w:val="003B40F5"/>
    <w:rsid w:val="003B4B00"/>
    <w:rsid w:val="003B4EEB"/>
    <w:rsid w:val="003B53BD"/>
    <w:rsid w:val="003B5B0A"/>
    <w:rsid w:val="003B6263"/>
    <w:rsid w:val="003B676D"/>
    <w:rsid w:val="003B6E83"/>
    <w:rsid w:val="003B7333"/>
    <w:rsid w:val="003B7487"/>
    <w:rsid w:val="003B7C9D"/>
    <w:rsid w:val="003C0265"/>
    <w:rsid w:val="003C0C0C"/>
    <w:rsid w:val="003C0D84"/>
    <w:rsid w:val="003C11DB"/>
    <w:rsid w:val="003C16D1"/>
    <w:rsid w:val="003C1ACD"/>
    <w:rsid w:val="003C1F94"/>
    <w:rsid w:val="003C2228"/>
    <w:rsid w:val="003C23B1"/>
    <w:rsid w:val="003C27E4"/>
    <w:rsid w:val="003C2B23"/>
    <w:rsid w:val="003C2CE0"/>
    <w:rsid w:val="003C39F8"/>
    <w:rsid w:val="003C3B53"/>
    <w:rsid w:val="003C4180"/>
    <w:rsid w:val="003C4998"/>
    <w:rsid w:val="003C51B9"/>
    <w:rsid w:val="003C6184"/>
    <w:rsid w:val="003C629E"/>
    <w:rsid w:val="003C6B67"/>
    <w:rsid w:val="003C6BB9"/>
    <w:rsid w:val="003C70A7"/>
    <w:rsid w:val="003C7A0C"/>
    <w:rsid w:val="003D00FF"/>
    <w:rsid w:val="003D0615"/>
    <w:rsid w:val="003D150A"/>
    <w:rsid w:val="003D1B47"/>
    <w:rsid w:val="003D2D38"/>
    <w:rsid w:val="003D2DDB"/>
    <w:rsid w:val="003D2F16"/>
    <w:rsid w:val="003D31A8"/>
    <w:rsid w:val="003D37E7"/>
    <w:rsid w:val="003D3A52"/>
    <w:rsid w:val="003D3FCD"/>
    <w:rsid w:val="003D48CC"/>
    <w:rsid w:val="003D525A"/>
    <w:rsid w:val="003D5861"/>
    <w:rsid w:val="003D5927"/>
    <w:rsid w:val="003D5B92"/>
    <w:rsid w:val="003D6456"/>
    <w:rsid w:val="003D6DB2"/>
    <w:rsid w:val="003D73E6"/>
    <w:rsid w:val="003D7492"/>
    <w:rsid w:val="003D7563"/>
    <w:rsid w:val="003D7A75"/>
    <w:rsid w:val="003E04C8"/>
    <w:rsid w:val="003E0CB1"/>
    <w:rsid w:val="003E0DA9"/>
    <w:rsid w:val="003E1726"/>
    <w:rsid w:val="003E183D"/>
    <w:rsid w:val="003E211E"/>
    <w:rsid w:val="003E236A"/>
    <w:rsid w:val="003E23A6"/>
    <w:rsid w:val="003E2892"/>
    <w:rsid w:val="003E353F"/>
    <w:rsid w:val="003E39E4"/>
    <w:rsid w:val="003E3BE2"/>
    <w:rsid w:val="003E3D2B"/>
    <w:rsid w:val="003E3D73"/>
    <w:rsid w:val="003E4197"/>
    <w:rsid w:val="003E45B9"/>
    <w:rsid w:val="003E5271"/>
    <w:rsid w:val="003E5F48"/>
    <w:rsid w:val="003E6B62"/>
    <w:rsid w:val="003E6DC3"/>
    <w:rsid w:val="003E6E0F"/>
    <w:rsid w:val="003E729B"/>
    <w:rsid w:val="003E74D9"/>
    <w:rsid w:val="003E79DA"/>
    <w:rsid w:val="003E7A17"/>
    <w:rsid w:val="003F08BF"/>
    <w:rsid w:val="003F14A9"/>
    <w:rsid w:val="003F1D3E"/>
    <w:rsid w:val="003F2071"/>
    <w:rsid w:val="003F283B"/>
    <w:rsid w:val="003F3254"/>
    <w:rsid w:val="003F4919"/>
    <w:rsid w:val="003F58F1"/>
    <w:rsid w:val="003F606B"/>
    <w:rsid w:val="003F66C1"/>
    <w:rsid w:val="003F6DB9"/>
    <w:rsid w:val="003F7938"/>
    <w:rsid w:val="003F7F3D"/>
    <w:rsid w:val="0040002F"/>
    <w:rsid w:val="004000E0"/>
    <w:rsid w:val="0040018C"/>
    <w:rsid w:val="00400484"/>
    <w:rsid w:val="00401120"/>
    <w:rsid w:val="004012EB"/>
    <w:rsid w:val="00401B82"/>
    <w:rsid w:val="004020CB"/>
    <w:rsid w:val="004030DB"/>
    <w:rsid w:val="00403272"/>
    <w:rsid w:val="00403287"/>
    <w:rsid w:val="004033CB"/>
    <w:rsid w:val="00403E33"/>
    <w:rsid w:val="00404E37"/>
    <w:rsid w:val="00405614"/>
    <w:rsid w:val="00405896"/>
    <w:rsid w:val="00405A09"/>
    <w:rsid w:val="00405EEB"/>
    <w:rsid w:val="004066BB"/>
    <w:rsid w:val="00406D14"/>
    <w:rsid w:val="00406F07"/>
    <w:rsid w:val="004072DC"/>
    <w:rsid w:val="00410470"/>
    <w:rsid w:val="004104BD"/>
    <w:rsid w:val="0041070D"/>
    <w:rsid w:val="00410FC5"/>
    <w:rsid w:val="00411404"/>
    <w:rsid w:val="00412751"/>
    <w:rsid w:val="004131A2"/>
    <w:rsid w:val="00413E27"/>
    <w:rsid w:val="00414413"/>
    <w:rsid w:val="004149B9"/>
    <w:rsid w:val="00415C17"/>
    <w:rsid w:val="004167C2"/>
    <w:rsid w:val="00416950"/>
    <w:rsid w:val="00416D8E"/>
    <w:rsid w:val="00417434"/>
    <w:rsid w:val="004177F9"/>
    <w:rsid w:val="004201A2"/>
    <w:rsid w:val="0042030B"/>
    <w:rsid w:val="004203BF"/>
    <w:rsid w:val="00421328"/>
    <w:rsid w:val="0042160B"/>
    <w:rsid w:val="0042165F"/>
    <w:rsid w:val="00421AEB"/>
    <w:rsid w:val="004222EF"/>
    <w:rsid w:val="00422936"/>
    <w:rsid w:val="00422E0C"/>
    <w:rsid w:val="00423241"/>
    <w:rsid w:val="00423352"/>
    <w:rsid w:val="00423C07"/>
    <w:rsid w:val="0042502B"/>
    <w:rsid w:val="00425135"/>
    <w:rsid w:val="00425182"/>
    <w:rsid w:val="004253A4"/>
    <w:rsid w:val="00426224"/>
    <w:rsid w:val="00426822"/>
    <w:rsid w:val="00426DBA"/>
    <w:rsid w:val="004271A9"/>
    <w:rsid w:val="004271E6"/>
    <w:rsid w:val="00427303"/>
    <w:rsid w:val="004303E4"/>
    <w:rsid w:val="004312B1"/>
    <w:rsid w:val="0043131E"/>
    <w:rsid w:val="0043147B"/>
    <w:rsid w:val="00432010"/>
    <w:rsid w:val="004323B2"/>
    <w:rsid w:val="0043272B"/>
    <w:rsid w:val="00432E99"/>
    <w:rsid w:val="00432EA9"/>
    <w:rsid w:val="00432EE8"/>
    <w:rsid w:val="004339EC"/>
    <w:rsid w:val="00435AC7"/>
    <w:rsid w:val="004361E3"/>
    <w:rsid w:val="0043658C"/>
    <w:rsid w:val="00436780"/>
    <w:rsid w:val="00436AF4"/>
    <w:rsid w:val="00437930"/>
    <w:rsid w:val="00437BA9"/>
    <w:rsid w:val="004417C1"/>
    <w:rsid w:val="0044180A"/>
    <w:rsid w:val="00441AC1"/>
    <w:rsid w:val="0044241C"/>
    <w:rsid w:val="00443258"/>
    <w:rsid w:val="004434A4"/>
    <w:rsid w:val="004434C4"/>
    <w:rsid w:val="004439AE"/>
    <w:rsid w:val="00446CA5"/>
    <w:rsid w:val="00447A11"/>
    <w:rsid w:val="0045045C"/>
    <w:rsid w:val="00450B13"/>
    <w:rsid w:val="00450CA7"/>
    <w:rsid w:val="00450F2D"/>
    <w:rsid w:val="00451126"/>
    <w:rsid w:val="0045176C"/>
    <w:rsid w:val="004517DF"/>
    <w:rsid w:val="00451C5F"/>
    <w:rsid w:val="004526EC"/>
    <w:rsid w:val="00452F39"/>
    <w:rsid w:val="00453046"/>
    <w:rsid w:val="00453FBD"/>
    <w:rsid w:val="00454774"/>
    <w:rsid w:val="00454FCC"/>
    <w:rsid w:val="00456187"/>
    <w:rsid w:val="00456F96"/>
    <w:rsid w:val="00457075"/>
    <w:rsid w:val="00457BC7"/>
    <w:rsid w:val="00457C85"/>
    <w:rsid w:val="00460372"/>
    <w:rsid w:val="00460728"/>
    <w:rsid w:val="00460EDB"/>
    <w:rsid w:val="004611A7"/>
    <w:rsid w:val="004617F9"/>
    <w:rsid w:val="00461E86"/>
    <w:rsid w:val="004623E4"/>
    <w:rsid w:val="0046267D"/>
    <w:rsid w:val="00462A02"/>
    <w:rsid w:val="00463331"/>
    <w:rsid w:val="00463E40"/>
    <w:rsid w:val="00463F50"/>
    <w:rsid w:val="004648E8"/>
    <w:rsid w:val="00464BF9"/>
    <w:rsid w:val="00464F28"/>
    <w:rsid w:val="0046550E"/>
    <w:rsid w:val="00466586"/>
    <w:rsid w:val="004668B3"/>
    <w:rsid w:val="004669E3"/>
    <w:rsid w:val="00467080"/>
    <w:rsid w:val="004677A2"/>
    <w:rsid w:val="00467BDE"/>
    <w:rsid w:val="00467D06"/>
    <w:rsid w:val="004704D8"/>
    <w:rsid w:val="0047065F"/>
    <w:rsid w:val="004710CF"/>
    <w:rsid w:val="00471249"/>
    <w:rsid w:val="0047132C"/>
    <w:rsid w:val="0047149E"/>
    <w:rsid w:val="00471AB4"/>
    <w:rsid w:val="0047254E"/>
    <w:rsid w:val="00472851"/>
    <w:rsid w:val="00472D3A"/>
    <w:rsid w:val="00472FF3"/>
    <w:rsid w:val="004737D0"/>
    <w:rsid w:val="004738BD"/>
    <w:rsid w:val="00473FF9"/>
    <w:rsid w:val="00474120"/>
    <w:rsid w:val="00474978"/>
    <w:rsid w:val="00474EF7"/>
    <w:rsid w:val="00475238"/>
    <w:rsid w:val="00475570"/>
    <w:rsid w:val="0047567B"/>
    <w:rsid w:val="00475AE0"/>
    <w:rsid w:val="004769F9"/>
    <w:rsid w:val="00477716"/>
    <w:rsid w:val="00477846"/>
    <w:rsid w:val="00477D4A"/>
    <w:rsid w:val="00477E3D"/>
    <w:rsid w:val="004805BA"/>
    <w:rsid w:val="004809B2"/>
    <w:rsid w:val="00480AAF"/>
    <w:rsid w:val="00481AFD"/>
    <w:rsid w:val="0048239F"/>
    <w:rsid w:val="00482EEC"/>
    <w:rsid w:val="004838D5"/>
    <w:rsid w:val="00483BAF"/>
    <w:rsid w:val="00483E1E"/>
    <w:rsid w:val="00484051"/>
    <w:rsid w:val="004842DC"/>
    <w:rsid w:val="004847AE"/>
    <w:rsid w:val="00485481"/>
    <w:rsid w:val="00485C8D"/>
    <w:rsid w:val="004866C9"/>
    <w:rsid w:val="00486B1D"/>
    <w:rsid w:val="00486C44"/>
    <w:rsid w:val="00486EE8"/>
    <w:rsid w:val="00487009"/>
    <w:rsid w:val="0048743B"/>
    <w:rsid w:val="00487E6E"/>
    <w:rsid w:val="0049039E"/>
    <w:rsid w:val="0049072B"/>
    <w:rsid w:val="00490D47"/>
    <w:rsid w:val="00490D94"/>
    <w:rsid w:val="00490DAD"/>
    <w:rsid w:val="004913CE"/>
    <w:rsid w:val="00491447"/>
    <w:rsid w:val="004921E3"/>
    <w:rsid w:val="004927E5"/>
    <w:rsid w:val="004928CC"/>
    <w:rsid w:val="00492C52"/>
    <w:rsid w:val="00493C6C"/>
    <w:rsid w:val="00493F62"/>
    <w:rsid w:val="004945C1"/>
    <w:rsid w:val="00494626"/>
    <w:rsid w:val="0049577F"/>
    <w:rsid w:val="0049594B"/>
    <w:rsid w:val="00495DF7"/>
    <w:rsid w:val="00496280"/>
    <w:rsid w:val="00497905"/>
    <w:rsid w:val="0049798F"/>
    <w:rsid w:val="00497CB1"/>
    <w:rsid w:val="004A00D8"/>
    <w:rsid w:val="004A0D54"/>
    <w:rsid w:val="004A1096"/>
    <w:rsid w:val="004A1D74"/>
    <w:rsid w:val="004A1DAB"/>
    <w:rsid w:val="004A2171"/>
    <w:rsid w:val="004A234F"/>
    <w:rsid w:val="004A2572"/>
    <w:rsid w:val="004A2768"/>
    <w:rsid w:val="004A2D4D"/>
    <w:rsid w:val="004A3289"/>
    <w:rsid w:val="004A3880"/>
    <w:rsid w:val="004A3A9F"/>
    <w:rsid w:val="004A3F2F"/>
    <w:rsid w:val="004A465C"/>
    <w:rsid w:val="004A46A1"/>
    <w:rsid w:val="004A4BCD"/>
    <w:rsid w:val="004A4C28"/>
    <w:rsid w:val="004A4D08"/>
    <w:rsid w:val="004A52CA"/>
    <w:rsid w:val="004A5602"/>
    <w:rsid w:val="004A5C3C"/>
    <w:rsid w:val="004A5EFB"/>
    <w:rsid w:val="004A64A1"/>
    <w:rsid w:val="004A7564"/>
    <w:rsid w:val="004A76A5"/>
    <w:rsid w:val="004B01A7"/>
    <w:rsid w:val="004B0CFB"/>
    <w:rsid w:val="004B187D"/>
    <w:rsid w:val="004B2B7F"/>
    <w:rsid w:val="004B2BB9"/>
    <w:rsid w:val="004B2FAA"/>
    <w:rsid w:val="004B42C8"/>
    <w:rsid w:val="004B443E"/>
    <w:rsid w:val="004B482E"/>
    <w:rsid w:val="004B4C3F"/>
    <w:rsid w:val="004B553E"/>
    <w:rsid w:val="004B58CA"/>
    <w:rsid w:val="004B5DBE"/>
    <w:rsid w:val="004B6E80"/>
    <w:rsid w:val="004B6F3E"/>
    <w:rsid w:val="004B71A1"/>
    <w:rsid w:val="004C00B5"/>
    <w:rsid w:val="004C0EB8"/>
    <w:rsid w:val="004C29BE"/>
    <w:rsid w:val="004C2C39"/>
    <w:rsid w:val="004C37D8"/>
    <w:rsid w:val="004C3AD9"/>
    <w:rsid w:val="004C410C"/>
    <w:rsid w:val="004C42CD"/>
    <w:rsid w:val="004C4439"/>
    <w:rsid w:val="004C4DAA"/>
    <w:rsid w:val="004C5522"/>
    <w:rsid w:val="004C5638"/>
    <w:rsid w:val="004C5685"/>
    <w:rsid w:val="004C56AC"/>
    <w:rsid w:val="004C5D9E"/>
    <w:rsid w:val="004D1503"/>
    <w:rsid w:val="004D285A"/>
    <w:rsid w:val="004D2F2E"/>
    <w:rsid w:val="004D3324"/>
    <w:rsid w:val="004D3DCA"/>
    <w:rsid w:val="004D3F22"/>
    <w:rsid w:val="004D5E3F"/>
    <w:rsid w:val="004D68A6"/>
    <w:rsid w:val="004D776D"/>
    <w:rsid w:val="004E09A2"/>
    <w:rsid w:val="004E0CA1"/>
    <w:rsid w:val="004E1989"/>
    <w:rsid w:val="004E1B8B"/>
    <w:rsid w:val="004E2565"/>
    <w:rsid w:val="004E3240"/>
    <w:rsid w:val="004E3699"/>
    <w:rsid w:val="004E441E"/>
    <w:rsid w:val="004E44AD"/>
    <w:rsid w:val="004E4595"/>
    <w:rsid w:val="004E52E0"/>
    <w:rsid w:val="004E53AE"/>
    <w:rsid w:val="004E60AF"/>
    <w:rsid w:val="004E7089"/>
    <w:rsid w:val="004E70E4"/>
    <w:rsid w:val="004E7A2E"/>
    <w:rsid w:val="004F079D"/>
    <w:rsid w:val="004F0827"/>
    <w:rsid w:val="004F0CEA"/>
    <w:rsid w:val="004F0E01"/>
    <w:rsid w:val="004F1162"/>
    <w:rsid w:val="004F13E0"/>
    <w:rsid w:val="004F1ABA"/>
    <w:rsid w:val="004F2544"/>
    <w:rsid w:val="004F2CC0"/>
    <w:rsid w:val="004F340F"/>
    <w:rsid w:val="004F3708"/>
    <w:rsid w:val="004F5730"/>
    <w:rsid w:val="004F5816"/>
    <w:rsid w:val="004F62B3"/>
    <w:rsid w:val="004F6931"/>
    <w:rsid w:val="004F6C8B"/>
    <w:rsid w:val="004F6CA6"/>
    <w:rsid w:val="004F6F4F"/>
    <w:rsid w:val="004F7096"/>
    <w:rsid w:val="004F7129"/>
    <w:rsid w:val="004F7620"/>
    <w:rsid w:val="004F7848"/>
    <w:rsid w:val="004F7A45"/>
    <w:rsid w:val="004F7A59"/>
    <w:rsid w:val="00500B3E"/>
    <w:rsid w:val="00500B40"/>
    <w:rsid w:val="00502140"/>
    <w:rsid w:val="00502AB0"/>
    <w:rsid w:val="00503929"/>
    <w:rsid w:val="00504EB5"/>
    <w:rsid w:val="005058B0"/>
    <w:rsid w:val="00506313"/>
    <w:rsid w:val="00506CDB"/>
    <w:rsid w:val="00506F9A"/>
    <w:rsid w:val="00507216"/>
    <w:rsid w:val="00507346"/>
    <w:rsid w:val="005073DC"/>
    <w:rsid w:val="005078B5"/>
    <w:rsid w:val="005078E9"/>
    <w:rsid w:val="00507D13"/>
    <w:rsid w:val="0051159F"/>
    <w:rsid w:val="00511802"/>
    <w:rsid w:val="005118CA"/>
    <w:rsid w:val="0051192D"/>
    <w:rsid w:val="005128F2"/>
    <w:rsid w:val="00512F2B"/>
    <w:rsid w:val="005130EE"/>
    <w:rsid w:val="00513DC2"/>
    <w:rsid w:val="00513F60"/>
    <w:rsid w:val="00514881"/>
    <w:rsid w:val="00514E45"/>
    <w:rsid w:val="00514F07"/>
    <w:rsid w:val="00514FEE"/>
    <w:rsid w:val="00515450"/>
    <w:rsid w:val="00515813"/>
    <w:rsid w:val="00515BF1"/>
    <w:rsid w:val="0051626E"/>
    <w:rsid w:val="005164CA"/>
    <w:rsid w:val="00516A12"/>
    <w:rsid w:val="0051735F"/>
    <w:rsid w:val="00517941"/>
    <w:rsid w:val="005203BE"/>
    <w:rsid w:val="00521536"/>
    <w:rsid w:val="005216CA"/>
    <w:rsid w:val="00521934"/>
    <w:rsid w:val="00521DC7"/>
    <w:rsid w:val="00521ECD"/>
    <w:rsid w:val="005222F2"/>
    <w:rsid w:val="00522B34"/>
    <w:rsid w:val="005233BB"/>
    <w:rsid w:val="0052342D"/>
    <w:rsid w:val="005235D1"/>
    <w:rsid w:val="00523A94"/>
    <w:rsid w:val="00523F7D"/>
    <w:rsid w:val="00524796"/>
    <w:rsid w:val="00524C9B"/>
    <w:rsid w:val="00525BFC"/>
    <w:rsid w:val="00525E29"/>
    <w:rsid w:val="005263C9"/>
    <w:rsid w:val="00526F19"/>
    <w:rsid w:val="00527056"/>
    <w:rsid w:val="00527B43"/>
    <w:rsid w:val="00527F35"/>
    <w:rsid w:val="005305AD"/>
    <w:rsid w:val="005308D1"/>
    <w:rsid w:val="00530C7B"/>
    <w:rsid w:val="005311D9"/>
    <w:rsid w:val="0053188B"/>
    <w:rsid w:val="005326E1"/>
    <w:rsid w:val="00532939"/>
    <w:rsid w:val="00532A46"/>
    <w:rsid w:val="00532E47"/>
    <w:rsid w:val="005354F4"/>
    <w:rsid w:val="00536047"/>
    <w:rsid w:val="005367CA"/>
    <w:rsid w:val="00536C94"/>
    <w:rsid w:val="00536DA0"/>
    <w:rsid w:val="00537A0A"/>
    <w:rsid w:val="00537A3F"/>
    <w:rsid w:val="00537BFE"/>
    <w:rsid w:val="00540189"/>
    <w:rsid w:val="00540A53"/>
    <w:rsid w:val="00541446"/>
    <w:rsid w:val="00541BE2"/>
    <w:rsid w:val="00541F63"/>
    <w:rsid w:val="005420A4"/>
    <w:rsid w:val="005422A4"/>
    <w:rsid w:val="00542AA2"/>
    <w:rsid w:val="00542D4B"/>
    <w:rsid w:val="00542D94"/>
    <w:rsid w:val="00542ED1"/>
    <w:rsid w:val="0054307F"/>
    <w:rsid w:val="005434C6"/>
    <w:rsid w:val="005436AA"/>
    <w:rsid w:val="005449DC"/>
    <w:rsid w:val="00545609"/>
    <w:rsid w:val="00545B17"/>
    <w:rsid w:val="005461B6"/>
    <w:rsid w:val="005461DB"/>
    <w:rsid w:val="00546441"/>
    <w:rsid w:val="00546E06"/>
    <w:rsid w:val="00546E99"/>
    <w:rsid w:val="005470E2"/>
    <w:rsid w:val="005476AD"/>
    <w:rsid w:val="005500DE"/>
    <w:rsid w:val="0055055B"/>
    <w:rsid w:val="005508C6"/>
    <w:rsid w:val="005512DF"/>
    <w:rsid w:val="00551674"/>
    <w:rsid w:val="00551C6B"/>
    <w:rsid w:val="005524EF"/>
    <w:rsid w:val="0055379E"/>
    <w:rsid w:val="00553D0C"/>
    <w:rsid w:val="00554934"/>
    <w:rsid w:val="00554D99"/>
    <w:rsid w:val="005561D3"/>
    <w:rsid w:val="005563AC"/>
    <w:rsid w:val="005572A2"/>
    <w:rsid w:val="005574F6"/>
    <w:rsid w:val="005577BA"/>
    <w:rsid w:val="00557ACC"/>
    <w:rsid w:val="00557C55"/>
    <w:rsid w:val="00557D97"/>
    <w:rsid w:val="0056023D"/>
    <w:rsid w:val="00560B87"/>
    <w:rsid w:val="00560C78"/>
    <w:rsid w:val="00560CD5"/>
    <w:rsid w:val="00561B09"/>
    <w:rsid w:val="00562938"/>
    <w:rsid w:val="005639E4"/>
    <w:rsid w:val="00564602"/>
    <w:rsid w:val="005652E9"/>
    <w:rsid w:val="005655CC"/>
    <w:rsid w:val="00565B2D"/>
    <w:rsid w:val="0056613F"/>
    <w:rsid w:val="00566263"/>
    <w:rsid w:val="00566663"/>
    <w:rsid w:val="00566B72"/>
    <w:rsid w:val="00566EDC"/>
    <w:rsid w:val="0056775A"/>
    <w:rsid w:val="0057045E"/>
    <w:rsid w:val="00571959"/>
    <w:rsid w:val="00571B6C"/>
    <w:rsid w:val="00572262"/>
    <w:rsid w:val="00572AF9"/>
    <w:rsid w:val="005739C8"/>
    <w:rsid w:val="005748F4"/>
    <w:rsid w:val="00574D65"/>
    <w:rsid w:val="00575309"/>
    <w:rsid w:val="005758D4"/>
    <w:rsid w:val="00575CC3"/>
    <w:rsid w:val="0057606E"/>
    <w:rsid w:val="005773DC"/>
    <w:rsid w:val="005774C7"/>
    <w:rsid w:val="0058073B"/>
    <w:rsid w:val="00580775"/>
    <w:rsid w:val="00580F3E"/>
    <w:rsid w:val="005813AB"/>
    <w:rsid w:val="00581E41"/>
    <w:rsid w:val="00582D0A"/>
    <w:rsid w:val="00582FE7"/>
    <w:rsid w:val="0058303A"/>
    <w:rsid w:val="005844F9"/>
    <w:rsid w:val="00584821"/>
    <w:rsid w:val="00584868"/>
    <w:rsid w:val="005853E5"/>
    <w:rsid w:val="005855E6"/>
    <w:rsid w:val="00585CE9"/>
    <w:rsid w:val="0058656E"/>
    <w:rsid w:val="00590607"/>
    <w:rsid w:val="00590C3C"/>
    <w:rsid w:val="00590F17"/>
    <w:rsid w:val="00591314"/>
    <w:rsid w:val="005917E8"/>
    <w:rsid w:val="00592020"/>
    <w:rsid w:val="00592423"/>
    <w:rsid w:val="005927D1"/>
    <w:rsid w:val="00592A33"/>
    <w:rsid w:val="00592FE5"/>
    <w:rsid w:val="00593296"/>
    <w:rsid w:val="00593601"/>
    <w:rsid w:val="0059498F"/>
    <w:rsid w:val="00594C6F"/>
    <w:rsid w:val="00594DA4"/>
    <w:rsid w:val="00595AF9"/>
    <w:rsid w:val="005961E2"/>
    <w:rsid w:val="005966D6"/>
    <w:rsid w:val="00596C74"/>
    <w:rsid w:val="0059706D"/>
    <w:rsid w:val="00597A46"/>
    <w:rsid w:val="00597FFE"/>
    <w:rsid w:val="005A05F1"/>
    <w:rsid w:val="005A09AF"/>
    <w:rsid w:val="005A0BD1"/>
    <w:rsid w:val="005A0D01"/>
    <w:rsid w:val="005A123F"/>
    <w:rsid w:val="005A1638"/>
    <w:rsid w:val="005A1753"/>
    <w:rsid w:val="005A3299"/>
    <w:rsid w:val="005A3935"/>
    <w:rsid w:val="005A3C8B"/>
    <w:rsid w:val="005A4168"/>
    <w:rsid w:val="005A4C6E"/>
    <w:rsid w:val="005A5107"/>
    <w:rsid w:val="005A6301"/>
    <w:rsid w:val="005A6654"/>
    <w:rsid w:val="005A6BA5"/>
    <w:rsid w:val="005A7295"/>
    <w:rsid w:val="005A7FE7"/>
    <w:rsid w:val="005B00B7"/>
    <w:rsid w:val="005B0680"/>
    <w:rsid w:val="005B1849"/>
    <w:rsid w:val="005B1DDC"/>
    <w:rsid w:val="005B1E5A"/>
    <w:rsid w:val="005B1FFD"/>
    <w:rsid w:val="005B282D"/>
    <w:rsid w:val="005B28C5"/>
    <w:rsid w:val="005B29C4"/>
    <w:rsid w:val="005B2AAF"/>
    <w:rsid w:val="005B371C"/>
    <w:rsid w:val="005B3927"/>
    <w:rsid w:val="005B44D5"/>
    <w:rsid w:val="005B4CD4"/>
    <w:rsid w:val="005B4E28"/>
    <w:rsid w:val="005B5405"/>
    <w:rsid w:val="005B65EA"/>
    <w:rsid w:val="005B6772"/>
    <w:rsid w:val="005B686E"/>
    <w:rsid w:val="005B68A3"/>
    <w:rsid w:val="005B74D2"/>
    <w:rsid w:val="005C05F6"/>
    <w:rsid w:val="005C0BA7"/>
    <w:rsid w:val="005C0D65"/>
    <w:rsid w:val="005C0D7C"/>
    <w:rsid w:val="005C10F9"/>
    <w:rsid w:val="005C15F6"/>
    <w:rsid w:val="005C1623"/>
    <w:rsid w:val="005C1B91"/>
    <w:rsid w:val="005C1E3B"/>
    <w:rsid w:val="005C2702"/>
    <w:rsid w:val="005C2AD6"/>
    <w:rsid w:val="005C32AF"/>
    <w:rsid w:val="005C3997"/>
    <w:rsid w:val="005C40DF"/>
    <w:rsid w:val="005C4561"/>
    <w:rsid w:val="005C5554"/>
    <w:rsid w:val="005C607D"/>
    <w:rsid w:val="005C61A0"/>
    <w:rsid w:val="005C6844"/>
    <w:rsid w:val="005C6DEB"/>
    <w:rsid w:val="005D0C1E"/>
    <w:rsid w:val="005D1CB8"/>
    <w:rsid w:val="005D2383"/>
    <w:rsid w:val="005D28BC"/>
    <w:rsid w:val="005D3C3C"/>
    <w:rsid w:val="005D3D26"/>
    <w:rsid w:val="005D4357"/>
    <w:rsid w:val="005D45F5"/>
    <w:rsid w:val="005D477D"/>
    <w:rsid w:val="005D47F1"/>
    <w:rsid w:val="005D4860"/>
    <w:rsid w:val="005D48F6"/>
    <w:rsid w:val="005D4C2A"/>
    <w:rsid w:val="005D4E04"/>
    <w:rsid w:val="005D50B3"/>
    <w:rsid w:val="005D5217"/>
    <w:rsid w:val="005D575E"/>
    <w:rsid w:val="005D6196"/>
    <w:rsid w:val="005D6D7B"/>
    <w:rsid w:val="005D6E22"/>
    <w:rsid w:val="005D7FAF"/>
    <w:rsid w:val="005E02BD"/>
    <w:rsid w:val="005E06C9"/>
    <w:rsid w:val="005E1212"/>
    <w:rsid w:val="005E3AA6"/>
    <w:rsid w:val="005E3DA8"/>
    <w:rsid w:val="005E3E52"/>
    <w:rsid w:val="005E430C"/>
    <w:rsid w:val="005E49AC"/>
    <w:rsid w:val="005E4CA9"/>
    <w:rsid w:val="005E4D19"/>
    <w:rsid w:val="005E5787"/>
    <w:rsid w:val="005E61B1"/>
    <w:rsid w:val="005E6A0F"/>
    <w:rsid w:val="005E6BF8"/>
    <w:rsid w:val="005E6FE1"/>
    <w:rsid w:val="005E707D"/>
    <w:rsid w:val="005E70F8"/>
    <w:rsid w:val="005E7833"/>
    <w:rsid w:val="005F10F0"/>
    <w:rsid w:val="005F1A9C"/>
    <w:rsid w:val="005F1DCB"/>
    <w:rsid w:val="005F2CB3"/>
    <w:rsid w:val="005F2EC3"/>
    <w:rsid w:val="005F4774"/>
    <w:rsid w:val="005F49ED"/>
    <w:rsid w:val="005F4A93"/>
    <w:rsid w:val="005F5949"/>
    <w:rsid w:val="005F645A"/>
    <w:rsid w:val="005F71E2"/>
    <w:rsid w:val="00600ECA"/>
    <w:rsid w:val="006016EC"/>
    <w:rsid w:val="006025A0"/>
    <w:rsid w:val="00603214"/>
    <w:rsid w:val="0060349F"/>
    <w:rsid w:val="006039CD"/>
    <w:rsid w:val="00604310"/>
    <w:rsid w:val="006049D0"/>
    <w:rsid w:val="006049D1"/>
    <w:rsid w:val="00604C3F"/>
    <w:rsid w:val="006052F2"/>
    <w:rsid w:val="006060F4"/>
    <w:rsid w:val="00606C10"/>
    <w:rsid w:val="00607017"/>
    <w:rsid w:val="00607213"/>
    <w:rsid w:val="006073C2"/>
    <w:rsid w:val="006104EF"/>
    <w:rsid w:val="00610A40"/>
    <w:rsid w:val="00610CF2"/>
    <w:rsid w:val="00611B36"/>
    <w:rsid w:val="006126D9"/>
    <w:rsid w:val="0061372F"/>
    <w:rsid w:val="006137DB"/>
    <w:rsid w:val="00613F9C"/>
    <w:rsid w:val="00615A06"/>
    <w:rsid w:val="00615C5F"/>
    <w:rsid w:val="00615D56"/>
    <w:rsid w:val="00615D88"/>
    <w:rsid w:val="006163F3"/>
    <w:rsid w:val="00616E20"/>
    <w:rsid w:val="0061703B"/>
    <w:rsid w:val="0061720D"/>
    <w:rsid w:val="006172A7"/>
    <w:rsid w:val="0061787F"/>
    <w:rsid w:val="00617B13"/>
    <w:rsid w:val="00620037"/>
    <w:rsid w:val="00620235"/>
    <w:rsid w:val="006209C0"/>
    <w:rsid w:val="00620EEA"/>
    <w:rsid w:val="00621093"/>
    <w:rsid w:val="00621B9B"/>
    <w:rsid w:val="0062257F"/>
    <w:rsid w:val="00622976"/>
    <w:rsid w:val="006232A7"/>
    <w:rsid w:val="00623973"/>
    <w:rsid w:val="00623CD1"/>
    <w:rsid w:val="00623EC2"/>
    <w:rsid w:val="00623FDB"/>
    <w:rsid w:val="00624094"/>
    <w:rsid w:val="006252DF"/>
    <w:rsid w:val="00625722"/>
    <w:rsid w:val="00625A36"/>
    <w:rsid w:val="00625B45"/>
    <w:rsid w:val="00625D41"/>
    <w:rsid w:val="006261CF"/>
    <w:rsid w:val="00626AB6"/>
    <w:rsid w:val="00627BA4"/>
    <w:rsid w:val="006303AF"/>
    <w:rsid w:val="00630B81"/>
    <w:rsid w:val="0063153B"/>
    <w:rsid w:val="006324A8"/>
    <w:rsid w:val="00632859"/>
    <w:rsid w:val="00633596"/>
    <w:rsid w:val="00633A31"/>
    <w:rsid w:val="00633F2B"/>
    <w:rsid w:val="0063437B"/>
    <w:rsid w:val="006353FA"/>
    <w:rsid w:val="0063585A"/>
    <w:rsid w:val="00635ABF"/>
    <w:rsid w:val="00636223"/>
    <w:rsid w:val="00636384"/>
    <w:rsid w:val="00636BDD"/>
    <w:rsid w:val="0063797B"/>
    <w:rsid w:val="00637D41"/>
    <w:rsid w:val="006403F3"/>
    <w:rsid w:val="0064064B"/>
    <w:rsid w:val="00640BEC"/>
    <w:rsid w:val="00640DB2"/>
    <w:rsid w:val="00644242"/>
    <w:rsid w:val="00645B24"/>
    <w:rsid w:val="00645E75"/>
    <w:rsid w:val="00646A5E"/>
    <w:rsid w:val="00646E38"/>
    <w:rsid w:val="00647020"/>
    <w:rsid w:val="006471E5"/>
    <w:rsid w:val="006477FB"/>
    <w:rsid w:val="00647AEF"/>
    <w:rsid w:val="00647F39"/>
    <w:rsid w:val="00647FEF"/>
    <w:rsid w:val="00650197"/>
    <w:rsid w:val="006507C5"/>
    <w:rsid w:val="006512DB"/>
    <w:rsid w:val="006515D0"/>
    <w:rsid w:val="00651737"/>
    <w:rsid w:val="00651ADD"/>
    <w:rsid w:val="00652240"/>
    <w:rsid w:val="006529A9"/>
    <w:rsid w:val="00652D5F"/>
    <w:rsid w:val="00652F16"/>
    <w:rsid w:val="00652F4F"/>
    <w:rsid w:val="00653F62"/>
    <w:rsid w:val="00654BF8"/>
    <w:rsid w:val="00655233"/>
    <w:rsid w:val="00655E05"/>
    <w:rsid w:val="006560FE"/>
    <w:rsid w:val="006562A4"/>
    <w:rsid w:val="0065670A"/>
    <w:rsid w:val="00656829"/>
    <w:rsid w:val="006574D3"/>
    <w:rsid w:val="00660037"/>
    <w:rsid w:val="00660B1B"/>
    <w:rsid w:val="00661109"/>
    <w:rsid w:val="00662404"/>
    <w:rsid w:val="00662480"/>
    <w:rsid w:val="00662C90"/>
    <w:rsid w:val="00663370"/>
    <w:rsid w:val="00663B2C"/>
    <w:rsid w:val="00663F4C"/>
    <w:rsid w:val="00664484"/>
    <w:rsid w:val="0066467E"/>
    <w:rsid w:val="00666F31"/>
    <w:rsid w:val="00667318"/>
    <w:rsid w:val="00667487"/>
    <w:rsid w:val="006677BC"/>
    <w:rsid w:val="006701A4"/>
    <w:rsid w:val="0067097E"/>
    <w:rsid w:val="006711FF"/>
    <w:rsid w:val="006715BD"/>
    <w:rsid w:val="0067199C"/>
    <w:rsid w:val="00671A24"/>
    <w:rsid w:val="00672037"/>
    <w:rsid w:val="0067317A"/>
    <w:rsid w:val="006735F2"/>
    <w:rsid w:val="0067363C"/>
    <w:rsid w:val="00673954"/>
    <w:rsid w:val="00673A24"/>
    <w:rsid w:val="0067425C"/>
    <w:rsid w:val="00674337"/>
    <w:rsid w:val="00674CE8"/>
    <w:rsid w:val="006751A1"/>
    <w:rsid w:val="00675838"/>
    <w:rsid w:val="00676316"/>
    <w:rsid w:val="006775CF"/>
    <w:rsid w:val="006776A9"/>
    <w:rsid w:val="006778BF"/>
    <w:rsid w:val="00677A3C"/>
    <w:rsid w:val="00677E8E"/>
    <w:rsid w:val="00680BC5"/>
    <w:rsid w:val="00681687"/>
    <w:rsid w:val="00681AA7"/>
    <w:rsid w:val="0068266D"/>
    <w:rsid w:val="00682815"/>
    <w:rsid w:val="00682CDB"/>
    <w:rsid w:val="00682F83"/>
    <w:rsid w:val="006833A5"/>
    <w:rsid w:val="00683F38"/>
    <w:rsid w:val="00684152"/>
    <w:rsid w:val="0068484B"/>
    <w:rsid w:val="0068492A"/>
    <w:rsid w:val="00684F49"/>
    <w:rsid w:val="00685960"/>
    <w:rsid w:val="006859B7"/>
    <w:rsid w:val="00685FC1"/>
    <w:rsid w:val="006860B6"/>
    <w:rsid w:val="006870C9"/>
    <w:rsid w:val="0068777E"/>
    <w:rsid w:val="006878B1"/>
    <w:rsid w:val="00687A8B"/>
    <w:rsid w:val="00687E20"/>
    <w:rsid w:val="0069051C"/>
    <w:rsid w:val="00690BC3"/>
    <w:rsid w:val="006914C8"/>
    <w:rsid w:val="00691D38"/>
    <w:rsid w:val="00692A60"/>
    <w:rsid w:val="00692B32"/>
    <w:rsid w:val="00692BF0"/>
    <w:rsid w:val="00692C44"/>
    <w:rsid w:val="0069307B"/>
    <w:rsid w:val="006934C1"/>
    <w:rsid w:val="00693EC7"/>
    <w:rsid w:val="00694980"/>
    <w:rsid w:val="00694D4D"/>
    <w:rsid w:val="00695997"/>
    <w:rsid w:val="0069665F"/>
    <w:rsid w:val="006966B7"/>
    <w:rsid w:val="00696D5E"/>
    <w:rsid w:val="0069737F"/>
    <w:rsid w:val="0069779F"/>
    <w:rsid w:val="006A0D82"/>
    <w:rsid w:val="006A127F"/>
    <w:rsid w:val="006A2CDE"/>
    <w:rsid w:val="006A3A13"/>
    <w:rsid w:val="006A3AD8"/>
    <w:rsid w:val="006A3E19"/>
    <w:rsid w:val="006A40B0"/>
    <w:rsid w:val="006A4637"/>
    <w:rsid w:val="006A4AE3"/>
    <w:rsid w:val="006A55BA"/>
    <w:rsid w:val="006A6B15"/>
    <w:rsid w:val="006A773E"/>
    <w:rsid w:val="006A78D2"/>
    <w:rsid w:val="006A7F92"/>
    <w:rsid w:val="006B08ED"/>
    <w:rsid w:val="006B0FF6"/>
    <w:rsid w:val="006B1830"/>
    <w:rsid w:val="006B2847"/>
    <w:rsid w:val="006B2FE7"/>
    <w:rsid w:val="006B3530"/>
    <w:rsid w:val="006B3F1A"/>
    <w:rsid w:val="006B40C8"/>
    <w:rsid w:val="006B4836"/>
    <w:rsid w:val="006B4EA1"/>
    <w:rsid w:val="006B5368"/>
    <w:rsid w:val="006B55BB"/>
    <w:rsid w:val="006B683F"/>
    <w:rsid w:val="006B6930"/>
    <w:rsid w:val="006C0107"/>
    <w:rsid w:val="006C1687"/>
    <w:rsid w:val="006C1744"/>
    <w:rsid w:val="006C246F"/>
    <w:rsid w:val="006C35A1"/>
    <w:rsid w:val="006C3B5A"/>
    <w:rsid w:val="006C4AD0"/>
    <w:rsid w:val="006C4AE1"/>
    <w:rsid w:val="006C4FD0"/>
    <w:rsid w:val="006C5435"/>
    <w:rsid w:val="006C5A3C"/>
    <w:rsid w:val="006C7157"/>
    <w:rsid w:val="006C71D3"/>
    <w:rsid w:val="006C7C02"/>
    <w:rsid w:val="006C7E57"/>
    <w:rsid w:val="006D0016"/>
    <w:rsid w:val="006D00AC"/>
    <w:rsid w:val="006D00F4"/>
    <w:rsid w:val="006D0116"/>
    <w:rsid w:val="006D027D"/>
    <w:rsid w:val="006D0C6B"/>
    <w:rsid w:val="006D17FE"/>
    <w:rsid w:val="006D1A0A"/>
    <w:rsid w:val="006D24D4"/>
    <w:rsid w:val="006D30C2"/>
    <w:rsid w:val="006D3913"/>
    <w:rsid w:val="006D4082"/>
    <w:rsid w:val="006D43DD"/>
    <w:rsid w:val="006D4C73"/>
    <w:rsid w:val="006D515A"/>
    <w:rsid w:val="006D55E4"/>
    <w:rsid w:val="006D622E"/>
    <w:rsid w:val="006D63C2"/>
    <w:rsid w:val="006D6433"/>
    <w:rsid w:val="006D66D3"/>
    <w:rsid w:val="006D6822"/>
    <w:rsid w:val="006D6D53"/>
    <w:rsid w:val="006D6E3D"/>
    <w:rsid w:val="006D745F"/>
    <w:rsid w:val="006D7E34"/>
    <w:rsid w:val="006E05DD"/>
    <w:rsid w:val="006E078D"/>
    <w:rsid w:val="006E0A45"/>
    <w:rsid w:val="006E11BA"/>
    <w:rsid w:val="006E130F"/>
    <w:rsid w:val="006E157A"/>
    <w:rsid w:val="006E1825"/>
    <w:rsid w:val="006E1E56"/>
    <w:rsid w:val="006E2B1A"/>
    <w:rsid w:val="006E2F45"/>
    <w:rsid w:val="006E3174"/>
    <w:rsid w:val="006E324E"/>
    <w:rsid w:val="006E33F6"/>
    <w:rsid w:val="006E4269"/>
    <w:rsid w:val="006E4644"/>
    <w:rsid w:val="006E49D9"/>
    <w:rsid w:val="006E4AAA"/>
    <w:rsid w:val="006E547B"/>
    <w:rsid w:val="006E639F"/>
    <w:rsid w:val="006E746F"/>
    <w:rsid w:val="006E7472"/>
    <w:rsid w:val="006E766E"/>
    <w:rsid w:val="006E7F4B"/>
    <w:rsid w:val="006F0323"/>
    <w:rsid w:val="006F09ED"/>
    <w:rsid w:val="006F1B7C"/>
    <w:rsid w:val="006F2853"/>
    <w:rsid w:val="006F2BB4"/>
    <w:rsid w:val="006F3E90"/>
    <w:rsid w:val="006F4FD4"/>
    <w:rsid w:val="006F512F"/>
    <w:rsid w:val="006F5EDD"/>
    <w:rsid w:val="006F6729"/>
    <w:rsid w:val="006F701E"/>
    <w:rsid w:val="007005A4"/>
    <w:rsid w:val="00700841"/>
    <w:rsid w:val="007009B0"/>
    <w:rsid w:val="00702551"/>
    <w:rsid w:val="00702823"/>
    <w:rsid w:val="00702FBE"/>
    <w:rsid w:val="00703300"/>
    <w:rsid w:val="007036F4"/>
    <w:rsid w:val="00703FAC"/>
    <w:rsid w:val="00704566"/>
    <w:rsid w:val="00704854"/>
    <w:rsid w:val="00704943"/>
    <w:rsid w:val="00704E5D"/>
    <w:rsid w:val="0070542A"/>
    <w:rsid w:val="00705C32"/>
    <w:rsid w:val="007068D2"/>
    <w:rsid w:val="00706A82"/>
    <w:rsid w:val="00706A83"/>
    <w:rsid w:val="00707F22"/>
    <w:rsid w:val="00710113"/>
    <w:rsid w:val="00710277"/>
    <w:rsid w:val="00710E53"/>
    <w:rsid w:val="00712147"/>
    <w:rsid w:val="0071274E"/>
    <w:rsid w:val="00713484"/>
    <w:rsid w:val="00714174"/>
    <w:rsid w:val="0071424E"/>
    <w:rsid w:val="00714855"/>
    <w:rsid w:val="007155B6"/>
    <w:rsid w:val="00715CFE"/>
    <w:rsid w:val="00715D04"/>
    <w:rsid w:val="0071614F"/>
    <w:rsid w:val="00716354"/>
    <w:rsid w:val="00717768"/>
    <w:rsid w:val="00720960"/>
    <w:rsid w:val="00720A7A"/>
    <w:rsid w:val="00720EDF"/>
    <w:rsid w:val="00720F4E"/>
    <w:rsid w:val="00721376"/>
    <w:rsid w:val="007222B3"/>
    <w:rsid w:val="0072258B"/>
    <w:rsid w:val="00724294"/>
    <w:rsid w:val="007247C0"/>
    <w:rsid w:val="007250C6"/>
    <w:rsid w:val="00725379"/>
    <w:rsid w:val="00725A60"/>
    <w:rsid w:val="00726360"/>
    <w:rsid w:val="00726502"/>
    <w:rsid w:val="00726A69"/>
    <w:rsid w:val="007270A2"/>
    <w:rsid w:val="00727653"/>
    <w:rsid w:val="007278B1"/>
    <w:rsid w:val="00730185"/>
    <w:rsid w:val="00730B48"/>
    <w:rsid w:val="00730ED2"/>
    <w:rsid w:val="007313D8"/>
    <w:rsid w:val="00731F40"/>
    <w:rsid w:val="007324C2"/>
    <w:rsid w:val="0073267B"/>
    <w:rsid w:val="0073287D"/>
    <w:rsid w:val="0073306F"/>
    <w:rsid w:val="007331E7"/>
    <w:rsid w:val="00733499"/>
    <w:rsid w:val="00733E85"/>
    <w:rsid w:val="00734FAA"/>
    <w:rsid w:val="007351CA"/>
    <w:rsid w:val="00735FC4"/>
    <w:rsid w:val="00735FF8"/>
    <w:rsid w:val="007365CA"/>
    <w:rsid w:val="00736F12"/>
    <w:rsid w:val="0073793E"/>
    <w:rsid w:val="00737B9C"/>
    <w:rsid w:val="0074152F"/>
    <w:rsid w:val="007420B3"/>
    <w:rsid w:val="007430CA"/>
    <w:rsid w:val="00743955"/>
    <w:rsid w:val="007445E9"/>
    <w:rsid w:val="007446A8"/>
    <w:rsid w:val="0074481B"/>
    <w:rsid w:val="00745331"/>
    <w:rsid w:val="00745733"/>
    <w:rsid w:val="0074628C"/>
    <w:rsid w:val="00746BF7"/>
    <w:rsid w:val="0074744E"/>
    <w:rsid w:val="00750603"/>
    <w:rsid w:val="00751A10"/>
    <w:rsid w:val="00751E21"/>
    <w:rsid w:val="0075349D"/>
    <w:rsid w:val="007540C8"/>
    <w:rsid w:val="007542BF"/>
    <w:rsid w:val="00754943"/>
    <w:rsid w:val="0075501A"/>
    <w:rsid w:val="007552C5"/>
    <w:rsid w:val="0075578E"/>
    <w:rsid w:val="0075695D"/>
    <w:rsid w:val="00757808"/>
    <w:rsid w:val="00760799"/>
    <w:rsid w:val="007607BE"/>
    <w:rsid w:val="007614BD"/>
    <w:rsid w:val="00761A69"/>
    <w:rsid w:val="00761E8A"/>
    <w:rsid w:val="00761EBA"/>
    <w:rsid w:val="00761FD0"/>
    <w:rsid w:val="00762F6A"/>
    <w:rsid w:val="00763536"/>
    <w:rsid w:val="007640A1"/>
    <w:rsid w:val="007645D6"/>
    <w:rsid w:val="00764BD5"/>
    <w:rsid w:val="00764FB2"/>
    <w:rsid w:val="007653FF"/>
    <w:rsid w:val="00765CF0"/>
    <w:rsid w:val="0076684B"/>
    <w:rsid w:val="00767E3D"/>
    <w:rsid w:val="00770066"/>
    <w:rsid w:val="007704BC"/>
    <w:rsid w:val="00770879"/>
    <w:rsid w:val="0077093A"/>
    <w:rsid w:val="0077180D"/>
    <w:rsid w:val="007730CD"/>
    <w:rsid w:val="0077374F"/>
    <w:rsid w:val="00773A7F"/>
    <w:rsid w:val="00773AFE"/>
    <w:rsid w:val="00773D85"/>
    <w:rsid w:val="0077468C"/>
    <w:rsid w:val="00774F29"/>
    <w:rsid w:val="00775604"/>
    <w:rsid w:val="0077602E"/>
    <w:rsid w:val="007769DC"/>
    <w:rsid w:val="00776C3D"/>
    <w:rsid w:val="007773FF"/>
    <w:rsid w:val="00777649"/>
    <w:rsid w:val="00777B4A"/>
    <w:rsid w:val="0078010F"/>
    <w:rsid w:val="00780196"/>
    <w:rsid w:val="007803B1"/>
    <w:rsid w:val="00780E6F"/>
    <w:rsid w:val="0078103A"/>
    <w:rsid w:val="0078196E"/>
    <w:rsid w:val="00781AE2"/>
    <w:rsid w:val="00781CD3"/>
    <w:rsid w:val="00782A65"/>
    <w:rsid w:val="00783523"/>
    <w:rsid w:val="007835BF"/>
    <w:rsid w:val="00783737"/>
    <w:rsid w:val="00783B7B"/>
    <w:rsid w:val="007841D1"/>
    <w:rsid w:val="00784449"/>
    <w:rsid w:val="00784FD8"/>
    <w:rsid w:val="0078710F"/>
    <w:rsid w:val="007873AB"/>
    <w:rsid w:val="007876B2"/>
    <w:rsid w:val="00790117"/>
    <w:rsid w:val="00790870"/>
    <w:rsid w:val="007908D2"/>
    <w:rsid w:val="007919F8"/>
    <w:rsid w:val="00791D4E"/>
    <w:rsid w:val="00791DBE"/>
    <w:rsid w:val="00792616"/>
    <w:rsid w:val="007931AC"/>
    <w:rsid w:val="00793B81"/>
    <w:rsid w:val="007941D8"/>
    <w:rsid w:val="0079475A"/>
    <w:rsid w:val="00794FF5"/>
    <w:rsid w:val="007953EF"/>
    <w:rsid w:val="00795517"/>
    <w:rsid w:val="00795B69"/>
    <w:rsid w:val="0079601A"/>
    <w:rsid w:val="00796F07"/>
    <w:rsid w:val="00797675"/>
    <w:rsid w:val="00797739"/>
    <w:rsid w:val="00797B70"/>
    <w:rsid w:val="00797CCC"/>
    <w:rsid w:val="007A01B5"/>
    <w:rsid w:val="007A1A42"/>
    <w:rsid w:val="007A2458"/>
    <w:rsid w:val="007A24C7"/>
    <w:rsid w:val="007A270C"/>
    <w:rsid w:val="007A2A27"/>
    <w:rsid w:val="007A3CA2"/>
    <w:rsid w:val="007A4319"/>
    <w:rsid w:val="007A4B85"/>
    <w:rsid w:val="007A5462"/>
    <w:rsid w:val="007A594C"/>
    <w:rsid w:val="007A5A5F"/>
    <w:rsid w:val="007A5F2F"/>
    <w:rsid w:val="007A631B"/>
    <w:rsid w:val="007A65DF"/>
    <w:rsid w:val="007A6B2D"/>
    <w:rsid w:val="007A7968"/>
    <w:rsid w:val="007A7C35"/>
    <w:rsid w:val="007B056B"/>
    <w:rsid w:val="007B1922"/>
    <w:rsid w:val="007B19BA"/>
    <w:rsid w:val="007B1BEE"/>
    <w:rsid w:val="007B2853"/>
    <w:rsid w:val="007B291A"/>
    <w:rsid w:val="007B2F6E"/>
    <w:rsid w:val="007B30D4"/>
    <w:rsid w:val="007B3F5C"/>
    <w:rsid w:val="007B458B"/>
    <w:rsid w:val="007B4976"/>
    <w:rsid w:val="007B49CF"/>
    <w:rsid w:val="007B5154"/>
    <w:rsid w:val="007B51BF"/>
    <w:rsid w:val="007B583E"/>
    <w:rsid w:val="007B7699"/>
    <w:rsid w:val="007B7A46"/>
    <w:rsid w:val="007B7B1D"/>
    <w:rsid w:val="007C0AD5"/>
    <w:rsid w:val="007C190A"/>
    <w:rsid w:val="007C1C60"/>
    <w:rsid w:val="007C1E35"/>
    <w:rsid w:val="007C358B"/>
    <w:rsid w:val="007C3B19"/>
    <w:rsid w:val="007C462F"/>
    <w:rsid w:val="007C4DCA"/>
    <w:rsid w:val="007C610A"/>
    <w:rsid w:val="007C6215"/>
    <w:rsid w:val="007C67E9"/>
    <w:rsid w:val="007C69E3"/>
    <w:rsid w:val="007C6D3B"/>
    <w:rsid w:val="007C7452"/>
    <w:rsid w:val="007C79F9"/>
    <w:rsid w:val="007C7AB8"/>
    <w:rsid w:val="007C7BB2"/>
    <w:rsid w:val="007D04CB"/>
    <w:rsid w:val="007D0501"/>
    <w:rsid w:val="007D083C"/>
    <w:rsid w:val="007D1560"/>
    <w:rsid w:val="007D1859"/>
    <w:rsid w:val="007D190F"/>
    <w:rsid w:val="007D19AD"/>
    <w:rsid w:val="007D22D7"/>
    <w:rsid w:val="007D2D7D"/>
    <w:rsid w:val="007D3780"/>
    <w:rsid w:val="007D38CC"/>
    <w:rsid w:val="007D3A08"/>
    <w:rsid w:val="007D3FED"/>
    <w:rsid w:val="007D4735"/>
    <w:rsid w:val="007D4DA6"/>
    <w:rsid w:val="007D5A79"/>
    <w:rsid w:val="007D6314"/>
    <w:rsid w:val="007D6FA3"/>
    <w:rsid w:val="007D6FB2"/>
    <w:rsid w:val="007E1A70"/>
    <w:rsid w:val="007E1B5D"/>
    <w:rsid w:val="007E1B6F"/>
    <w:rsid w:val="007E1E41"/>
    <w:rsid w:val="007E227B"/>
    <w:rsid w:val="007E234F"/>
    <w:rsid w:val="007E2C40"/>
    <w:rsid w:val="007E3725"/>
    <w:rsid w:val="007E3D6C"/>
    <w:rsid w:val="007E422D"/>
    <w:rsid w:val="007E42EE"/>
    <w:rsid w:val="007E4458"/>
    <w:rsid w:val="007E44C0"/>
    <w:rsid w:val="007E4F8B"/>
    <w:rsid w:val="007E5D61"/>
    <w:rsid w:val="007E66EE"/>
    <w:rsid w:val="007E67F8"/>
    <w:rsid w:val="007E6C26"/>
    <w:rsid w:val="007E76A0"/>
    <w:rsid w:val="007E7759"/>
    <w:rsid w:val="007E7EA7"/>
    <w:rsid w:val="007F07C6"/>
    <w:rsid w:val="007F08B5"/>
    <w:rsid w:val="007F0FCD"/>
    <w:rsid w:val="007F1315"/>
    <w:rsid w:val="007F13DD"/>
    <w:rsid w:val="007F1B86"/>
    <w:rsid w:val="007F1C11"/>
    <w:rsid w:val="007F1DC9"/>
    <w:rsid w:val="007F203F"/>
    <w:rsid w:val="007F2127"/>
    <w:rsid w:val="007F2591"/>
    <w:rsid w:val="007F2A66"/>
    <w:rsid w:val="007F2B29"/>
    <w:rsid w:val="007F2E91"/>
    <w:rsid w:val="007F3403"/>
    <w:rsid w:val="007F34FE"/>
    <w:rsid w:val="007F378A"/>
    <w:rsid w:val="007F3836"/>
    <w:rsid w:val="007F4E08"/>
    <w:rsid w:val="007F566B"/>
    <w:rsid w:val="007F58E2"/>
    <w:rsid w:val="007F58F0"/>
    <w:rsid w:val="007F6873"/>
    <w:rsid w:val="007F7094"/>
    <w:rsid w:val="007F740A"/>
    <w:rsid w:val="00800999"/>
    <w:rsid w:val="00800FD0"/>
    <w:rsid w:val="00801293"/>
    <w:rsid w:val="00801574"/>
    <w:rsid w:val="008015FE"/>
    <w:rsid w:val="00801874"/>
    <w:rsid w:val="00801F9F"/>
    <w:rsid w:val="0080232C"/>
    <w:rsid w:val="0080292E"/>
    <w:rsid w:val="008031D8"/>
    <w:rsid w:val="00803275"/>
    <w:rsid w:val="0080339E"/>
    <w:rsid w:val="00803BB3"/>
    <w:rsid w:val="00804805"/>
    <w:rsid w:val="00804970"/>
    <w:rsid w:val="00804BAE"/>
    <w:rsid w:val="008053E8"/>
    <w:rsid w:val="0080583C"/>
    <w:rsid w:val="00806355"/>
    <w:rsid w:val="008064CD"/>
    <w:rsid w:val="008077BF"/>
    <w:rsid w:val="00807CF2"/>
    <w:rsid w:val="00807D05"/>
    <w:rsid w:val="00807FC3"/>
    <w:rsid w:val="008101C2"/>
    <w:rsid w:val="00810256"/>
    <w:rsid w:val="00810418"/>
    <w:rsid w:val="0081061E"/>
    <w:rsid w:val="008106AD"/>
    <w:rsid w:val="00810D93"/>
    <w:rsid w:val="00811185"/>
    <w:rsid w:val="008112C7"/>
    <w:rsid w:val="00811E00"/>
    <w:rsid w:val="00811E02"/>
    <w:rsid w:val="00812F0A"/>
    <w:rsid w:val="00813C44"/>
    <w:rsid w:val="00813F45"/>
    <w:rsid w:val="00813FDC"/>
    <w:rsid w:val="0081425D"/>
    <w:rsid w:val="00814459"/>
    <w:rsid w:val="0081498D"/>
    <w:rsid w:val="008149FC"/>
    <w:rsid w:val="00814CA7"/>
    <w:rsid w:val="00814D31"/>
    <w:rsid w:val="00814D96"/>
    <w:rsid w:val="0081500C"/>
    <w:rsid w:val="00815530"/>
    <w:rsid w:val="0081555B"/>
    <w:rsid w:val="008159BE"/>
    <w:rsid w:val="00815DDA"/>
    <w:rsid w:val="00815EA0"/>
    <w:rsid w:val="00816065"/>
    <w:rsid w:val="00816DC9"/>
    <w:rsid w:val="00816DDD"/>
    <w:rsid w:val="00816EB2"/>
    <w:rsid w:val="00817123"/>
    <w:rsid w:val="008175CD"/>
    <w:rsid w:val="0081795B"/>
    <w:rsid w:val="00817F47"/>
    <w:rsid w:val="008209E2"/>
    <w:rsid w:val="00822340"/>
    <w:rsid w:val="008223BA"/>
    <w:rsid w:val="00822E6B"/>
    <w:rsid w:val="0082377A"/>
    <w:rsid w:val="00823842"/>
    <w:rsid w:val="00823ACE"/>
    <w:rsid w:val="00826697"/>
    <w:rsid w:val="00826C90"/>
    <w:rsid w:val="008272AA"/>
    <w:rsid w:val="00827495"/>
    <w:rsid w:val="008274E1"/>
    <w:rsid w:val="00827840"/>
    <w:rsid w:val="00827A11"/>
    <w:rsid w:val="008303D8"/>
    <w:rsid w:val="00830A00"/>
    <w:rsid w:val="0083114E"/>
    <w:rsid w:val="00831CFF"/>
    <w:rsid w:val="0083308C"/>
    <w:rsid w:val="00833275"/>
    <w:rsid w:val="00833EEB"/>
    <w:rsid w:val="00834010"/>
    <w:rsid w:val="0083413E"/>
    <w:rsid w:val="008342C1"/>
    <w:rsid w:val="00835627"/>
    <w:rsid w:val="00835C74"/>
    <w:rsid w:val="00836268"/>
    <w:rsid w:val="00836370"/>
    <w:rsid w:val="00836D0F"/>
    <w:rsid w:val="00837566"/>
    <w:rsid w:val="00840B33"/>
    <w:rsid w:val="00840B6D"/>
    <w:rsid w:val="008411D8"/>
    <w:rsid w:val="008412AC"/>
    <w:rsid w:val="008412FB"/>
    <w:rsid w:val="00841A76"/>
    <w:rsid w:val="00841CE2"/>
    <w:rsid w:val="00842368"/>
    <w:rsid w:val="008423B4"/>
    <w:rsid w:val="00842611"/>
    <w:rsid w:val="00842B3D"/>
    <w:rsid w:val="00842D79"/>
    <w:rsid w:val="00843193"/>
    <w:rsid w:val="00843C57"/>
    <w:rsid w:val="00844172"/>
    <w:rsid w:val="008446C4"/>
    <w:rsid w:val="008456E4"/>
    <w:rsid w:val="00845A9F"/>
    <w:rsid w:val="008470C4"/>
    <w:rsid w:val="0084711D"/>
    <w:rsid w:val="00847657"/>
    <w:rsid w:val="00850D62"/>
    <w:rsid w:val="0085116F"/>
    <w:rsid w:val="00851FC0"/>
    <w:rsid w:val="00852146"/>
    <w:rsid w:val="008523AC"/>
    <w:rsid w:val="008524CF"/>
    <w:rsid w:val="008525D2"/>
    <w:rsid w:val="008527C1"/>
    <w:rsid w:val="00852B0A"/>
    <w:rsid w:val="0085308B"/>
    <w:rsid w:val="0085341F"/>
    <w:rsid w:val="00853761"/>
    <w:rsid w:val="00853B27"/>
    <w:rsid w:val="00853BB2"/>
    <w:rsid w:val="00853ED6"/>
    <w:rsid w:val="0085430A"/>
    <w:rsid w:val="008557F8"/>
    <w:rsid w:val="00860A88"/>
    <w:rsid w:val="00860CA0"/>
    <w:rsid w:val="00860D52"/>
    <w:rsid w:val="00861368"/>
    <w:rsid w:val="008615B7"/>
    <w:rsid w:val="008618ED"/>
    <w:rsid w:val="00861D88"/>
    <w:rsid w:val="00862256"/>
    <w:rsid w:val="00862C82"/>
    <w:rsid w:val="00863086"/>
    <w:rsid w:val="00864A48"/>
    <w:rsid w:val="00864F67"/>
    <w:rsid w:val="00865C33"/>
    <w:rsid w:val="008660B4"/>
    <w:rsid w:val="0086628A"/>
    <w:rsid w:val="008673FF"/>
    <w:rsid w:val="0086746E"/>
    <w:rsid w:val="00867A6A"/>
    <w:rsid w:val="00867B62"/>
    <w:rsid w:val="00867C34"/>
    <w:rsid w:val="0087004C"/>
    <w:rsid w:val="008710F9"/>
    <w:rsid w:val="008712D8"/>
    <w:rsid w:val="00871BAA"/>
    <w:rsid w:val="008720DF"/>
    <w:rsid w:val="008725AD"/>
    <w:rsid w:val="008733EE"/>
    <w:rsid w:val="008746A2"/>
    <w:rsid w:val="008750FA"/>
    <w:rsid w:val="008761D0"/>
    <w:rsid w:val="00876554"/>
    <w:rsid w:val="008766C8"/>
    <w:rsid w:val="00876932"/>
    <w:rsid w:val="00876CC3"/>
    <w:rsid w:val="00877958"/>
    <w:rsid w:val="00877C3A"/>
    <w:rsid w:val="0088183D"/>
    <w:rsid w:val="0088223F"/>
    <w:rsid w:val="008825D5"/>
    <w:rsid w:val="00882C8B"/>
    <w:rsid w:val="008845C1"/>
    <w:rsid w:val="00884A66"/>
    <w:rsid w:val="00884A6C"/>
    <w:rsid w:val="00884B20"/>
    <w:rsid w:val="00885A9D"/>
    <w:rsid w:val="00885BD7"/>
    <w:rsid w:val="00886390"/>
    <w:rsid w:val="008865E3"/>
    <w:rsid w:val="00886738"/>
    <w:rsid w:val="008872AE"/>
    <w:rsid w:val="00887441"/>
    <w:rsid w:val="00887A08"/>
    <w:rsid w:val="00890BF6"/>
    <w:rsid w:val="008910C7"/>
    <w:rsid w:val="00891272"/>
    <w:rsid w:val="008914B9"/>
    <w:rsid w:val="0089154C"/>
    <w:rsid w:val="00891579"/>
    <w:rsid w:val="00891A27"/>
    <w:rsid w:val="0089255A"/>
    <w:rsid w:val="00892880"/>
    <w:rsid w:val="00892A25"/>
    <w:rsid w:val="00892CB3"/>
    <w:rsid w:val="00892D41"/>
    <w:rsid w:val="00892E70"/>
    <w:rsid w:val="00893017"/>
    <w:rsid w:val="00893314"/>
    <w:rsid w:val="00893708"/>
    <w:rsid w:val="008938F8"/>
    <w:rsid w:val="00893923"/>
    <w:rsid w:val="00893CDF"/>
    <w:rsid w:val="00893E0D"/>
    <w:rsid w:val="00894462"/>
    <w:rsid w:val="008944BF"/>
    <w:rsid w:val="00894A6A"/>
    <w:rsid w:val="0089552C"/>
    <w:rsid w:val="00895B8C"/>
    <w:rsid w:val="00895E0B"/>
    <w:rsid w:val="00896110"/>
    <w:rsid w:val="00896C04"/>
    <w:rsid w:val="00897932"/>
    <w:rsid w:val="008A1063"/>
    <w:rsid w:val="008A10A4"/>
    <w:rsid w:val="008A183F"/>
    <w:rsid w:val="008A1FF6"/>
    <w:rsid w:val="008A2295"/>
    <w:rsid w:val="008A3177"/>
    <w:rsid w:val="008A3330"/>
    <w:rsid w:val="008A35C0"/>
    <w:rsid w:val="008A367E"/>
    <w:rsid w:val="008A37F5"/>
    <w:rsid w:val="008A3DAD"/>
    <w:rsid w:val="008A40D3"/>
    <w:rsid w:val="008A546A"/>
    <w:rsid w:val="008A5701"/>
    <w:rsid w:val="008A5743"/>
    <w:rsid w:val="008A58AC"/>
    <w:rsid w:val="008A5AED"/>
    <w:rsid w:val="008A5B70"/>
    <w:rsid w:val="008A5D3D"/>
    <w:rsid w:val="008A64A3"/>
    <w:rsid w:val="008A67D4"/>
    <w:rsid w:val="008A74A6"/>
    <w:rsid w:val="008A78EE"/>
    <w:rsid w:val="008B06E6"/>
    <w:rsid w:val="008B08AE"/>
    <w:rsid w:val="008B0D30"/>
    <w:rsid w:val="008B1E08"/>
    <w:rsid w:val="008B2D0C"/>
    <w:rsid w:val="008B3763"/>
    <w:rsid w:val="008B40AE"/>
    <w:rsid w:val="008B4149"/>
    <w:rsid w:val="008B46B4"/>
    <w:rsid w:val="008B4BC0"/>
    <w:rsid w:val="008B56A5"/>
    <w:rsid w:val="008B6FE8"/>
    <w:rsid w:val="008B7612"/>
    <w:rsid w:val="008B7D85"/>
    <w:rsid w:val="008B7E46"/>
    <w:rsid w:val="008C03BD"/>
    <w:rsid w:val="008C05DF"/>
    <w:rsid w:val="008C0FD1"/>
    <w:rsid w:val="008C1BF7"/>
    <w:rsid w:val="008C1EA0"/>
    <w:rsid w:val="008C1EFF"/>
    <w:rsid w:val="008C2280"/>
    <w:rsid w:val="008C257A"/>
    <w:rsid w:val="008C271A"/>
    <w:rsid w:val="008C289A"/>
    <w:rsid w:val="008C2C74"/>
    <w:rsid w:val="008C3404"/>
    <w:rsid w:val="008C3F6D"/>
    <w:rsid w:val="008C4433"/>
    <w:rsid w:val="008C4638"/>
    <w:rsid w:val="008C47E6"/>
    <w:rsid w:val="008C49EA"/>
    <w:rsid w:val="008C4A6F"/>
    <w:rsid w:val="008C5938"/>
    <w:rsid w:val="008C69E8"/>
    <w:rsid w:val="008C6A8A"/>
    <w:rsid w:val="008C6B01"/>
    <w:rsid w:val="008C6D3C"/>
    <w:rsid w:val="008C6D53"/>
    <w:rsid w:val="008C71D8"/>
    <w:rsid w:val="008C7B21"/>
    <w:rsid w:val="008D00FB"/>
    <w:rsid w:val="008D141F"/>
    <w:rsid w:val="008D14DB"/>
    <w:rsid w:val="008D1A50"/>
    <w:rsid w:val="008D1AEC"/>
    <w:rsid w:val="008D1D60"/>
    <w:rsid w:val="008D229D"/>
    <w:rsid w:val="008D22EC"/>
    <w:rsid w:val="008D2BAA"/>
    <w:rsid w:val="008D3A10"/>
    <w:rsid w:val="008D3C62"/>
    <w:rsid w:val="008D41ED"/>
    <w:rsid w:val="008D44D2"/>
    <w:rsid w:val="008D4992"/>
    <w:rsid w:val="008D4FDB"/>
    <w:rsid w:val="008D57D3"/>
    <w:rsid w:val="008D5946"/>
    <w:rsid w:val="008D5A3B"/>
    <w:rsid w:val="008D630D"/>
    <w:rsid w:val="008D64F9"/>
    <w:rsid w:val="008D66B7"/>
    <w:rsid w:val="008D6F1C"/>
    <w:rsid w:val="008D6FC6"/>
    <w:rsid w:val="008E1507"/>
    <w:rsid w:val="008E1DD6"/>
    <w:rsid w:val="008E230B"/>
    <w:rsid w:val="008E286B"/>
    <w:rsid w:val="008E4012"/>
    <w:rsid w:val="008E44D1"/>
    <w:rsid w:val="008E47ED"/>
    <w:rsid w:val="008E48EF"/>
    <w:rsid w:val="008E4F3D"/>
    <w:rsid w:val="008E5228"/>
    <w:rsid w:val="008E53E0"/>
    <w:rsid w:val="008E553C"/>
    <w:rsid w:val="008E5845"/>
    <w:rsid w:val="008E584C"/>
    <w:rsid w:val="008E5992"/>
    <w:rsid w:val="008E645D"/>
    <w:rsid w:val="008E66AC"/>
    <w:rsid w:val="008E6912"/>
    <w:rsid w:val="008E7212"/>
    <w:rsid w:val="008E7D70"/>
    <w:rsid w:val="008E7F9C"/>
    <w:rsid w:val="008F006B"/>
    <w:rsid w:val="008F0882"/>
    <w:rsid w:val="008F0C12"/>
    <w:rsid w:val="008F1A21"/>
    <w:rsid w:val="008F1B0F"/>
    <w:rsid w:val="008F1C1D"/>
    <w:rsid w:val="008F2969"/>
    <w:rsid w:val="008F2D27"/>
    <w:rsid w:val="008F2E7B"/>
    <w:rsid w:val="008F310A"/>
    <w:rsid w:val="008F3772"/>
    <w:rsid w:val="008F3B2C"/>
    <w:rsid w:val="008F3CD0"/>
    <w:rsid w:val="008F3FC9"/>
    <w:rsid w:val="008F3FFB"/>
    <w:rsid w:val="008F4643"/>
    <w:rsid w:val="008F4780"/>
    <w:rsid w:val="008F48DB"/>
    <w:rsid w:val="008F50A2"/>
    <w:rsid w:val="008F5BBD"/>
    <w:rsid w:val="008F643C"/>
    <w:rsid w:val="008F6D3E"/>
    <w:rsid w:val="008F73E1"/>
    <w:rsid w:val="008F7B0A"/>
    <w:rsid w:val="009001E2"/>
    <w:rsid w:val="00901385"/>
    <w:rsid w:val="00901682"/>
    <w:rsid w:val="00901819"/>
    <w:rsid w:val="00901AFC"/>
    <w:rsid w:val="00901EE2"/>
    <w:rsid w:val="00901FB1"/>
    <w:rsid w:val="009029D5"/>
    <w:rsid w:val="00903239"/>
    <w:rsid w:val="00903FEF"/>
    <w:rsid w:val="009043E5"/>
    <w:rsid w:val="00904751"/>
    <w:rsid w:val="009047B9"/>
    <w:rsid w:val="00904888"/>
    <w:rsid w:val="00905095"/>
    <w:rsid w:val="009058A0"/>
    <w:rsid w:val="00905A37"/>
    <w:rsid w:val="00905A6C"/>
    <w:rsid w:val="00905A7A"/>
    <w:rsid w:val="009066F7"/>
    <w:rsid w:val="00906954"/>
    <w:rsid w:val="00906E41"/>
    <w:rsid w:val="00906EB3"/>
    <w:rsid w:val="009070E1"/>
    <w:rsid w:val="009072EC"/>
    <w:rsid w:val="00907A0E"/>
    <w:rsid w:val="00907E02"/>
    <w:rsid w:val="009101D6"/>
    <w:rsid w:val="009115A4"/>
    <w:rsid w:val="00912412"/>
    <w:rsid w:val="009127BF"/>
    <w:rsid w:val="009129FD"/>
    <w:rsid w:val="00912B6F"/>
    <w:rsid w:val="009131CA"/>
    <w:rsid w:val="00913957"/>
    <w:rsid w:val="009146D5"/>
    <w:rsid w:val="00914AB6"/>
    <w:rsid w:val="00914CE1"/>
    <w:rsid w:val="00914F07"/>
    <w:rsid w:val="00915964"/>
    <w:rsid w:val="0091620E"/>
    <w:rsid w:val="009166D8"/>
    <w:rsid w:val="009167D9"/>
    <w:rsid w:val="00916B88"/>
    <w:rsid w:val="00916F4B"/>
    <w:rsid w:val="00917071"/>
    <w:rsid w:val="009173F7"/>
    <w:rsid w:val="00917742"/>
    <w:rsid w:val="009201BC"/>
    <w:rsid w:val="009218EE"/>
    <w:rsid w:val="00922CD6"/>
    <w:rsid w:val="00922FE3"/>
    <w:rsid w:val="00923970"/>
    <w:rsid w:val="00923980"/>
    <w:rsid w:val="00923C7C"/>
    <w:rsid w:val="0092447E"/>
    <w:rsid w:val="009255CB"/>
    <w:rsid w:val="00925E47"/>
    <w:rsid w:val="00926517"/>
    <w:rsid w:val="009269D0"/>
    <w:rsid w:val="009269E1"/>
    <w:rsid w:val="00926DE2"/>
    <w:rsid w:val="00927235"/>
    <w:rsid w:val="009307E0"/>
    <w:rsid w:val="00931357"/>
    <w:rsid w:val="0093291B"/>
    <w:rsid w:val="009332BE"/>
    <w:rsid w:val="00933AB4"/>
    <w:rsid w:val="00933AF0"/>
    <w:rsid w:val="009341AC"/>
    <w:rsid w:val="009341DD"/>
    <w:rsid w:val="00934A1E"/>
    <w:rsid w:val="009352C4"/>
    <w:rsid w:val="009354DC"/>
    <w:rsid w:val="00936321"/>
    <w:rsid w:val="009363E2"/>
    <w:rsid w:val="00936493"/>
    <w:rsid w:val="00937231"/>
    <w:rsid w:val="00937DB9"/>
    <w:rsid w:val="0094046C"/>
    <w:rsid w:val="00940665"/>
    <w:rsid w:val="009406B9"/>
    <w:rsid w:val="009410DA"/>
    <w:rsid w:val="009415E9"/>
    <w:rsid w:val="00941739"/>
    <w:rsid w:val="00941CA8"/>
    <w:rsid w:val="00941E0B"/>
    <w:rsid w:val="00942310"/>
    <w:rsid w:val="009426D5"/>
    <w:rsid w:val="0094296A"/>
    <w:rsid w:val="00943734"/>
    <w:rsid w:val="009444B8"/>
    <w:rsid w:val="00944C11"/>
    <w:rsid w:val="00944F90"/>
    <w:rsid w:val="00945279"/>
    <w:rsid w:val="009460D9"/>
    <w:rsid w:val="00946534"/>
    <w:rsid w:val="00946D24"/>
    <w:rsid w:val="00947280"/>
    <w:rsid w:val="00950A0B"/>
    <w:rsid w:val="00950FB5"/>
    <w:rsid w:val="00952C0C"/>
    <w:rsid w:val="0095370F"/>
    <w:rsid w:val="0095375B"/>
    <w:rsid w:val="0095384C"/>
    <w:rsid w:val="00954835"/>
    <w:rsid w:val="00954BA6"/>
    <w:rsid w:val="0095517B"/>
    <w:rsid w:val="00955758"/>
    <w:rsid w:val="009560E6"/>
    <w:rsid w:val="009561A3"/>
    <w:rsid w:val="00956680"/>
    <w:rsid w:val="009568AD"/>
    <w:rsid w:val="009570D0"/>
    <w:rsid w:val="0095780E"/>
    <w:rsid w:val="00957937"/>
    <w:rsid w:val="009604DA"/>
    <w:rsid w:val="009609FD"/>
    <w:rsid w:val="00960E52"/>
    <w:rsid w:val="00962889"/>
    <w:rsid w:val="00963ADE"/>
    <w:rsid w:val="00963B00"/>
    <w:rsid w:val="00963B1A"/>
    <w:rsid w:val="00963B57"/>
    <w:rsid w:val="00964072"/>
    <w:rsid w:val="00964080"/>
    <w:rsid w:val="00964F76"/>
    <w:rsid w:val="00964FDE"/>
    <w:rsid w:val="0096528C"/>
    <w:rsid w:val="00965A58"/>
    <w:rsid w:val="00965C83"/>
    <w:rsid w:val="009705FB"/>
    <w:rsid w:val="00971434"/>
    <w:rsid w:val="009715D5"/>
    <w:rsid w:val="00971971"/>
    <w:rsid w:val="00972AA5"/>
    <w:rsid w:val="00972E57"/>
    <w:rsid w:val="009730C5"/>
    <w:rsid w:val="00973219"/>
    <w:rsid w:val="009733C0"/>
    <w:rsid w:val="00973AD0"/>
    <w:rsid w:val="00973C52"/>
    <w:rsid w:val="00973CC1"/>
    <w:rsid w:val="00973CF2"/>
    <w:rsid w:val="009740F8"/>
    <w:rsid w:val="00974E60"/>
    <w:rsid w:val="00975714"/>
    <w:rsid w:val="00975811"/>
    <w:rsid w:val="009758B3"/>
    <w:rsid w:val="00975CE4"/>
    <w:rsid w:val="0097633D"/>
    <w:rsid w:val="00976A13"/>
    <w:rsid w:val="00976BF2"/>
    <w:rsid w:val="00976F97"/>
    <w:rsid w:val="0097700F"/>
    <w:rsid w:val="00980284"/>
    <w:rsid w:val="009802B3"/>
    <w:rsid w:val="00980DDD"/>
    <w:rsid w:val="00980F07"/>
    <w:rsid w:val="0098149D"/>
    <w:rsid w:val="00982B58"/>
    <w:rsid w:val="00982D59"/>
    <w:rsid w:val="009833BF"/>
    <w:rsid w:val="0098353C"/>
    <w:rsid w:val="00983927"/>
    <w:rsid w:val="00983A40"/>
    <w:rsid w:val="00984248"/>
    <w:rsid w:val="009845E2"/>
    <w:rsid w:val="00984667"/>
    <w:rsid w:val="009848F5"/>
    <w:rsid w:val="00984F83"/>
    <w:rsid w:val="00985095"/>
    <w:rsid w:val="00986AC3"/>
    <w:rsid w:val="0098703F"/>
    <w:rsid w:val="00987293"/>
    <w:rsid w:val="009872BD"/>
    <w:rsid w:val="009877D9"/>
    <w:rsid w:val="0099013A"/>
    <w:rsid w:val="00990183"/>
    <w:rsid w:val="009902D5"/>
    <w:rsid w:val="00990A0C"/>
    <w:rsid w:val="00991010"/>
    <w:rsid w:val="0099187F"/>
    <w:rsid w:val="009918C4"/>
    <w:rsid w:val="009920E2"/>
    <w:rsid w:val="00992233"/>
    <w:rsid w:val="009923A4"/>
    <w:rsid w:val="00992BE1"/>
    <w:rsid w:val="00992D8F"/>
    <w:rsid w:val="00992FC1"/>
    <w:rsid w:val="00993288"/>
    <w:rsid w:val="00993BCA"/>
    <w:rsid w:val="00993D7F"/>
    <w:rsid w:val="0099452C"/>
    <w:rsid w:val="00994AFD"/>
    <w:rsid w:val="009951DC"/>
    <w:rsid w:val="00995EC2"/>
    <w:rsid w:val="00995FEF"/>
    <w:rsid w:val="009963C7"/>
    <w:rsid w:val="00996603"/>
    <w:rsid w:val="0099731E"/>
    <w:rsid w:val="009975B1"/>
    <w:rsid w:val="00997BD6"/>
    <w:rsid w:val="00997FE9"/>
    <w:rsid w:val="009A039D"/>
    <w:rsid w:val="009A0C2C"/>
    <w:rsid w:val="009A1DAD"/>
    <w:rsid w:val="009A1FE8"/>
    <w:rsid w:val="009A245E"/>
    <w:rsid w:val="009A3131"/>
    <w:rsid w:val="009A33D5"/>
    <w:rsid w:val="009A509C"/>
    <w:rsid w:val="009A5F17"/>
    <w:rsid w:val="009A628A"/>
    <w:rsid w:val="009A6B83"/>
    <w:rsid w:val="009A6BE8"/>
    <w:rsid w:val="009A7479"/>
    <w:rsid w:val="009A79F5"/>
    <w:rsid w:val="009B07F7"/>
    <w:rsid w:val="009B0AA3"/>
    <w:rsid w:val="009B0AEC"/>
    <w:rsid w:val="009B16FD"/>
    <w:rsid w:val="009B1AF0"/>
    <w:rsid w:val="009B20F1"/>
    <w:rsid w:val="009B25AE"/>
    <w:rsid w:val="009B433B"/>
    <w:rsid w:val="009B4643"/>
    <w:rsid w:val="009B4D95"/>
    <w:rsid w:val="009B5890"/>
    <w:rsid w:val="009B61A9"/>
    <w:rsid w:val="009B71D4"/>
    <w:rsid w:val="009B757A"/>
    <w:rsid w:val="009C0076"/>
    <w:rsid w:val="009C07F4"/>
    <w:rsid w:val="009C14E5"/>
    <w:rsid w:val="009C200E"/>
    <w:rsid w:val="009C24C7"/>
    <w:rsid w:val="009C38FB"/>
    <w:rsid w:val="009C3C9D"/>
    <w:rsid w:val="009C5A0A"/>
    <w:rsid w:val="009C5A2A"/>
    <w:rsid w:val="009C5E0E"/>
    <w:rsid w:val="009C5E65"/>
    <w:rsid w:val="009C5F82"/>
    <w:rsid w:val="009C65B4"/>
    <w:rsid w:val="009C6E5D"/>
    <w:rsid w:val="009C757C"/>
    <w:rsid w:val="009C7755"/>
    <w:rsid w:val="009D01C4"/>
    <w:rsid w:val="009D1266"/>
    <w:rsid w:val="009D17FC"/>
    <w:rsid w:val="009D1B11"/>
    <w:rsid w:val="009D1B83"/>
    <w:rsid w:val="009D1F0C"/>
    <w:rsid w:val="009D25A5"/>
    <w:rsid w:val="009D2CE3"/>
    <w:rsid w:val="009D3191"/>
    <w:rsid w:val="009D35B2"/>
    <w:rsid w:val="009D3663"/>
    <w:rsid w:val="009D39F5"/>
    <w:rsid w:val="009D4E06"/>
    <w:rsid w:val="009D5450"/>
    <w:rsid w:val="009D5916"/>
    <w:rsid w:val="009D5E4A"/>
    <w:rsid w:val="009D6849"/>
    <w:rsid w:val="009D6DC5"/>
    <w:rsid w:val="009D7009"/>
    <w:rsid w:val="009E0F31"/>
    <w:rsid w:val="009E1787"/>
    <w:rsid w:val="009E1B69"/>
    <w:rsid w:val="009E1EE0"/>
    <w:rsid w:val="009E234E"/>
    <w:rsid w:val="009E34F1"/>
    <w:rsid w:val="009E3CDB"/>
    <w:rsid w:val="009E41CB"/>
    <w:rsid w:val="009E43AF"/>
    <w:rsid w:val="009E4530"/>
    <w:rsid w:val="009E531E"/>
    <w:rsid w:val="009E59FD"/>
    <w:rsid w:val="009E60D7"/>
    <w:rsid w:val="009E63B8"/>
    <w:rsid w:val="009E707A"/>
    <w:rsid w:val="009E7787"/>
    <w:rsid w:val="009F06A7"/>
    <w:rsid w:val="009F0AE8"/>
    <w:rsid w:val="009F0B87"/>
    <w:rsid w:val="009F1117"/>
    <w:rsid w:val="009F1867"/>
    <w:rsid w:val="009F1975"/>
    <w:rsid w:val="009F1A6A"/>
    <w:rsid w:val="009F1B8D"/>
    <w:rsid w:val="009F34E4"/>
    <w:rsid w:val="009F4216"/>
    <w:rsid w:val="009F4D87"/>
    <w:rsid w:val="009F609A"/>
    <w:rsid w:val="009F6227"/>
    <w:rsid w:val="009F6ACD"/>
    <w:rsid w:val="009F7562"/>
    <w:rsid w:val="00A000D9"/>
    <w:rsid w:val="00A00766"/>
    <w:rsid w:val="00A0106B"/>
    <w:rsid w:val="00A012A5"/>
    <w:rsid w:val="00A01654"/>
    <w:rsid w:val="00A018E0"/>
    <w:rsid w:val="00A01BA9"/>
    <w:rsid w:val="00A01D6B"/>
    <w:rsid w:val="00A02186"/>
    <w:rsid w:val="00A02C31"/>
    <w:rsid w:val="00A03901"/>
    <w:rsid w:val="00A03E21"/>
    <w:rsid w:val="00A03F83"/>
    <w:rsid w:val="00A04188"/>
    <w:rsid w:val="00A046C7"/>
    <w:rsid w:val="00A05497"/>
    <w:rsid w:val="00A05A6D"/>
    <w:rsid w:val="00A062FD"/>
    <w:rsid w:val="00A06677"/>
    <w:rsid w:val="00A06849"/>
    <w:rsid w:val="00A068D0"/>
    <w:rsid w:val="00A074EF"/>
    <w:rsid w:val="00A0765E"/>
    <w:rsid w:val="00A079A5"/>
    <w:rsid w:val="00A07A91"/>
    <w:rsid w:val="00A07C94"/>
    <w:rsid w:val="00A1018E"/>
    <w:rsid w:val="00A10420"/>
    <w:rsid w:val="00A10897"/>
    <w:rsid w:val="00A1118D"/>
    <w:rsid w:val="00A12CDA"/>
    <w:rsid w:val="00A12EAE"/>
    <w:rsid w:val="00A13453"/>
    <w:rsid w:val="00A1435F"/>
    <w:rsid w:val="00A14889"/>
    <w:rsid w:val="00A151B7"/>
    <w:rsid w:val="00A15598"/>
    <w:rsid w:val="00A1559A"/>
    <w:rsid w:val="00A156C4"/>
    <w:rsid w:val="00A159FB"/>
    <w:rsid w:val="00A15ADB"/>
    <w:rsid w:val="00A15DD8"/>
    <w:rsid w:val="00A15EE8"/>
    <w:rsid w:val="00A1609A"/>
    <w:rsid w:val="00A161F7"/>
    <w:rsid w:val="00A166B1"/>
    <w:rsid w:val="00A17849"/>
    <w:rsid w:val="00A178BF"/>
    <w:rsid w:val="00A17A24"/>
    <w:rsid w:val="00A17FE5"/>
    <w:rsid w:val="00A206E3"/>
    <w:rsid w:val="00A207FB"/>
    <w:rsid w:val="00A209A5"/>
    <w:rsid w:val="00A20B9D"/>
    <w:rsid w:val="00A2131D"/>
    <w:rsid w:val="00A213EB"/>
    <w:rsid w:val="00A21F0A"/>
    <w:rsid w:val="00A22213"/>
    <w:rsid w:val="00A222B7"/>
    <w:rsid w:val="00A223B4"/>
    <w:rsid w:val="00A22CEB"/>
    <w:rsid w:val="00A22DD6"/>
    <w:rsid w:val="00A23548"/>
    <w:rsid w:val="00A24282"/>
    <w:rsid w:val="00A24A04"/>
    <w:rsid w:val="00A24F13"/>
    <w:rsid w:val="00A2510B"/>
    <w:rsid w:val="00A25CF9"/>
    <w:rsid w:val="00A266EE"/>
    <w:rsid w:val="00A26BBE"/>
    <w:rsid w:val="00A26C2A"/>
    <w:rsid w:val="00A27483"/>
    <w:rsid w:val="00A27680"/>
    <w:rsid w:val="00A27A28"/>
    <w:rsid w:val="00A27E00"/>
    <w:rsid w:val="00A30040"/>
    <w:rsid w:val="00A3013D"/>
    <w:rsid w:val="00A30B5A"/>
    <w:rsid w:val="00A310CF"/>
    <w:rsid w:val="00A315C4"/>
    <w:rsid w:val="00A315EF"/>
    <w:rsid w:val="00A3186A"/>
    <w:rsid w:val="00A319B2"/>
    <w:rsid w:val="00A3228A"/>
    <w:rsid w:val="00A3285B"/>
    <w:rsid w:val="00A3404E"/>
    <w:rsid w:val="00A344EB"/>
    <w:rsid w:val="00A34799"/>
    <w:rsid w:val="00A348B9"/>
    <w:rsid w:val="00A34B43"/>
    <w:rsid w:val="00A34CB1"/>
    <w:rsid w:val="00A35CC1"/>
    <w:rsid w:val="00A364F9"/>
    <w:rsid w:val="00A365A6"/>
    <w:rsid w:val="00A36A3C"/>
    <w:rsid w:val="00A3714D"/>
    <w:rsid w:val="00A373E5"/>
    <w:rsid w:val="00A37740"/>
    <w:rsid w:val="00A37F55"/>
    <w:rsid w:val="00A40004"/>
    <w:rsid w:val="00A4019B"/>
    <w:rsid w:val="00A406D1"/>
    <w:rsid w:val="00A4087E"/>
    <w:rsid w:val="00A40DCE"/>
    <w:rsid w:val="00A41AE0"/>
    <w:rsid w:val="00A41AE7"/>
    <w:rsid w:val="00A41C9A"/>
    <w:rsid w:val="00A445B1"/>
    <w:rsid w:val="00A449D8"/>
    <w:rsid w:val="00A450B7"/>
    <w:rsid w:val="00A458D6"/>
    <w:rsid w:val="00A46144"/>
    <w:rsid w:val="00A462F9"/>
    <w:rsid w:val="00A47D8F"/>
    <w:rsid w:val="00A504CA"/>
    <w:rsid w:val="00A50B1C"/>
    <w:rsid w:val="00A50D3F"/>
    <w:rsid w:val="00A51342"/>
    <w:rsid w:val="00A51923"/>
    <w:rsid w:val="00A52A2D"/>
    <w:rsid w:val="00A531BC"/>
    <w:rsid w:val="00A53E55"/>
    <w:rsid w:val="00A545EE"/>
    <w:rsid w:val="00A555BD"/>
    <w:rsid w:val="00A562DC"/>
    <w:rsid w:val="00A56302"/>
    <w:rsid w:val="00A576F5"/>
    <w:rsid w:val="00A57FEC"/>
    <w:rsid w:val="00A6104F"/>
    <w:rsid w:val="00A61CB7"/>
    <w:rsid w:val="00A62115"/>
    <w:rsid w:val="00A625B3"/>
    <w:rsid w:val="00A62FB4"/>
    <w:rsid w:val="00A642BE"/>
    <w:rsid w:val="00A64526"/>
    <w:rsid w:val="00A64881"/>
    <w:rsid w:val="00A6502D"/>
    <w:rsid w:val="00A650B3"/>
    <w:rsid w:val="00A65E98"/>
    <w:rsid w:val="00A660A6"/>
    <w:rsid w:val="00A66208"/>
    <w:rsid w:val="00A6759C"/>
    <w:rsid w:val="00A677B4"/>
    <w:rsid w:val="00A71438"/>
    <w:rsid w:val="00A718DD"/>
    <w:rsid w:val="00A71B81"/>
    <w:rsid w:val="00A72215"/>
    <w:rsid w:val="00A73144"/>
    <w:rsid w:val="00A73651"/>
    <w:rsid w:val="00A73A72"/>
    <w:rsid w:val="00A774F4"/>
    <w:rsid w:val="00A777AB"/>
    <w:rsid w:val="00A77F83"/>
    <w:rsid w:val="00A80413"/>
    <w:rsid w:val="00A80C23"/>
    <w:rsid w:val="00A80DE0"/>
    <w:rsid w:val="00A8137B"/>
    <w:rsid w:val="00A81419"/>
    <w:rsid w:val="00A81BF5"/>
    <w:rsid w:val="00A82613"/>
    <w:rsid w:val="00A82BFB"/>
    <w:rsid w:val="00A82C27"/>
    <w:rsid w:val="00A82F3C"/>
    <w:rsid w:val="00A831B6"/>
    <w:rsid w:val="00A83683"/>
    <w:rsid w:val="00A83AC6"/>
    <w:rsid w:val="00A83F56"/>
    <w:rsid w:val="00A84983"/>
    <w:rsid w:val="00A851FE"/>
    <w:rsid w:val="00A85874"/>
    <w:rsid w:val="00A85A46"/>
    <w:rsid w:val="00A85D54"/>
    <w:rsid w:val="00A86B5A"/>
    <w:rsid w:val="00A86E7A"/>
    <w:rsid w:val="00A875A6"/>
    <w:rsid w:val="00A8777F"/>
    <w:rsid w:val="00A87BDD"/>
    <w:rsid w:val="00A90830"/>
    <w:rsid w:val="00A90876"/>
    <w:rsid w:val="00A909B7"/>
    <w:rsid w:val="00A911BE"/>
    <w:rsid w:val="00A9140A"/>
    <w:rsid w:val="00A918D6"/>
    <w:rsid w:val="00A91F49"/>
    <w:rsid w:val="00A92709"/>
    <w:rsid w:val="00A93CF6"/>
    <w:rsid w:val="00A93F0E"/>
    <w:rsid w:val="00A94B06"/>
    <w:rsid w:val="00A94C52"/>
    <w:rsid w:val="00A94FF9"/>
    <w:rsid w:val="00A95887"/>
    <w:rsid w:val="00A95B2E"/>
    <w:rsid w:val="00A95BB6"/>
    <w:rsid w:val="00A95F83"/>
    <w:rsid w:val="00A96415"/>
    <w:rsid w:val="00A974F1"/>
    <w:rsid w:val="00A977D8"/>
    <w:rsid w:val="00AA08E5"/>
    <w:rsid w:val="00AA0973"/>
    <w:rsid w:val="00AA0F59"/>
    <w:rsid w:val="00AA1261"/>
    <w:rsid w:val="00AA1862"/>
    <w:rsid w:val="00AA1C7F"/>
    <w:rsid w:val="00AA237D"/>
    <w:rsid w:val="00AA247D"/>
    <w:rsid w:val="00AA2F44"/>
    <w:rsid w:val="00AA37DC"/>
    <w:rsid w:val="00AA38ED"/>
    <w:rsid w:val="00AA393E"/>
    <w:rsid w:val="00AA3B39"/>
    <w:rsid w:val="00AA3EDA"/>
    <w:rsid w:val="00AA4855"/>
    <w:rsid w:val="00AA4A80"/>
    <w:rsid w:val="00AA4ADA"/>
    <w:rsid w:val="00AA6407"/>
    <w:rsid w:val="00AA6E0C"/>
    <w:rsid w:val="00AA7212"/>
    <w:rsid w:val="00AA7238"/>
    <w:rsid w:val="00AA7536"/>
    <w:rsid w:val="00AA79C4"/>
    <w:rsid w:val="00AA7B03"/>
    <w:rsid w:val="00AA7BEE"/>
    <w:rsid w:val="00AB0BB9"/>
    <w:rsid w:val="00AB0D9B"/>
    <w:rsid w:val="00AB1B00"/>
    <w:rsid w:val="00AB1B6A"/>
    <w:rsid w:val="00AB1BCC"/>
    <w:rsid w:val="00AB3483"/>
    <w:rsid w:val="00AB3E50"/>
    <w:rsid w:val="00AB3EE7"/>
    <w:rsid w:val="00AB4B4C"/>
    <w:rsid w:val="00AB500C"/>
    <w:rsid w:val="00AB5FAB"/>
    <w:rsid w:val="00AB65D8"/>
    <w:rsid w:val="00AB6C4A"/>
    <w:rsid w:val="00AB6F44"/>
    <w:rsid w:val="00AB78FD"/>
    <w:rsid w:val="00AC00D9"/>
    <w:rsid w:val="00AC0B48"/>
    <w:rsid w:val="00AC0C27"/>
    <w:rsid w:val="00AC13A9"/>
    <w:rsid w:val="00AC162E"/>
    <w:rsid w:val="00AC1CF8"/>
    <w:rsid w:val="00AC1EBD"/>
    <w:rsid w:val="00AC35AA"/>
    <w:rsid w:val="00AC38BC"/>
    <w:rsid w:val="00AC4BCB"/>
    <w:rsid w:val="00AC5090"/>
    <w:rsid w:val="00AC53B8"/>
    <w:rsid w:val="00AC6735"/>
    <w:rsid w:val="00AC6855"/>
    <w:rsid w:val="00AC6967"/>
    <w:rsid w:val="00AC6E5A"/>
    <w:rsid w:val="00AC6F2F"/>
    <w:rsid w:val="00AC7285"/>
    <w:rsid w:val="00AC737C"/>
    <w:rsid w:val="00AC7D35"/>
    <w:rsid w:val="00AD05B9"/>
    <w:rsid w:val="00AD0ACB"/>
    <w:rsid w:val="00AD0CD2"/>
    <w:rsid w:val="00AD1BAC"/>
    <w:rsid w:val="00AD1FCA"/>
    <w:rsid w:val="00AD254E"/>
    <w:rsid w:val="00AD37E1"/>
    <w:rsid w:val="00AD4403"/>
    <w:rsid w:val="00AD4724"/>
    <w:rsid w:val="00AD48EE"/>
    <w:rsid w:val="00AD5098"/>
    <w:rsid w:val="00AD611C"/>
    <w:rsid w:val="00AD6772"/>
    <w:rsid w:val="00AD6CC8"/>
    <w:rsid w:val="00AD7715"/>
    <w:rsid w:val="00AD7AEF"/>
    <w:rsid w:val="00AD7CED"/>
    <w:rsid w:val="00AD7E04"/>
    <w:rsid w:val="00AD7EBE"/>
    <w:rsid w:val="00AE0343"/>
    <w:rsid w:val="00AE055E"/>
    <w:rsid w:val="00AE0E80"/>
    <w:rsid w:val="00AE14AE"/>
    <w:rsid w:val="00AE18CC"/>
    <w:rsid w:val="00AE1B1D"/>
    <w:rsid w:val="00AE2345"/>
    <w:rsid w:val="00AE41F3"/>
    <w:rsid w:val="00AE42CD"/>
    <w:rsid w:val="00AE4732"/>
    <w:rsid w:val="00AE520F"/>
    <w:rsid w:val="00AE54A3"/>
    <w:rsid w:val="00AE6167"/>
    <w:rsid w:val="00AE6D3B"/>
    <w:rsid w:val="00AE7094"/>
    <w:rsid w:val="00AE7CC9"/>
    <w:rsid w:val="00AF0E8D"/>
    <w:rsid w:val="00AF1B69"/>
    <w:rsid w:val="00AF1CD1"/>
    <w:rsid w:val="00AF1EC8"/>
    <w:rsid w:val="00AF232E"/>
    <w:rsid w:val="00AF485D"/>
    <w:rsid w:val="00AF4E85"/>
    <w:rsid w:val="00AF5148"/>
    <w:rsid w:val="00AF5B3A"/>
    <w:rsid w:val="00AF6154"/>
    <w:rsid w:val="00AF6598"/>
    <w:rsid w:val="00AF6D8C"/>
    <w:rsid w:val="00AF7B75"/>
    <w:rsid w:val="00AF7CB3"/>
    <w:rsid w:val="00B006E5"/>
    <w:rsid w:val="00B00F7C"/>
    <w:rsid w:val="00B011C8"/>
    <w:rsid w:val="00B015B7"/>
    <w:rsid w:val="00B01F35"/>
    <w:rsid w:val="00B036B4"/>
    <w:rsid w:val="00B046BC"/>
    <w:rsid w:val="00B0503A"/>
    <w:rsid w:val="00B05A9A"/>
    <w:rsid w:val="00B05F39"/>
    <w:rsid w:val="00B060E9"/>
    <w:rsid w:val="00B06812"/>
    <w:rsid w:val="00B068B2"/>
    <w:rsid w:val="00B069E6"/>
    <w:rsid w:val="00B078C7"/>
    <w:rsid w:val="00B07986"/>
    <w:rsid w:val="00B1023B"/>
    <w:rsid w:val="00B10724"/>
    <w:rsid w:val="00B112A4"/>
    <w:rsid w:val="00B113A0"/>
    <w:rsid w:val="00B114DA"/>
    <w:rsid w:val="00B116B1"/>
    <w:rsid w:val="00B1186B"/>
    <w:rsid w:val="00B11C98"/>
    <w:rsid w:val="00B12060"/>
    <w:rsid w:val="00B1262F"/>
    <w:rsid w:val="00B1316C"/>
    <w:rsid w:val="00B13367"/>
    <w:rsid w:val="00B13D25"/>
    <w:rsid w:val="00B14C1D"/>
    <w:rsid w:val="00B14E34"/>
    <w:rsid w:val="00B15EDD"/>
    <w:rsid w:val="00B160A0"/>
    <w:rsid w:val="00B16111"/>
    <w:rsid w:val="00B161FC"/>
    <w:rsid w:val="00B16389"/>
    <w:rsid w:val="00B16A22"/>
    <w:rsid w:val="00B17235"/>
    <w:rsid w:val="00B1794E"/>
    <w:rsid w:val="00B2076C"/>
    <w:rsid w:val="00B20B9B"/>
    <w:rsid w:val="00B20C85"/>
    <w:rsid w:val="00B20CE2"/>
    <w:rsid w:val="00B20FFF"/>
    <w:rsid w:val="00B214BB"/>
    <w:rsid w:val="00B2153D"/>
    <w:rsid w:val="00B216CD"/>
    <w:rsid w:val="00B21BE7"/>
    <w:rsid w:val="00B21E31"/>
    <w:rsid w:val="00B2238E"/>
    <w:rsid w:val="00B225C7"/>
    <w:rsid w:val="00B22941"/>
    <w:rsid w:val="00B232D8"/>
    <w:rsid w:val="00B2495F"/>
    <w:rsid w:val="00B25C36"/>
    <w:rsid w:val="00B26853"/>
    <w:rsid w:val="00B26D2A"/>
    <w:rsid w:val="00B26D43"/>
    <w:rsid w:val="00B27BC7"/>
    <w:rsid w:val="00B27FF9"/>
    <w:rsid w:val="00B303B2"/>
    <w:rsid w:val="00B304F8"/>
    <w:rsid w:val="00B305A3"/>
    <w:rsid w:val="00B30701"/>
    <w:rsid w:val="00B30AA3"/>
    <w:rsid w:val="00B31B69"/>
    <w:rsid w:val="00B31B7F"/>
    <w:rsid w:val="00B31EBF"/>
    <w:rsid w:val="00B31FCA"/>
    <w:rsid w:val="00B321AB"/>
    <w:rsid w:val="00B32F26"/>
    <w:rsid w:val="00B33C46"/>
    <w:rsid w:val="00B33C94"/>
    <w:rsid w:val="00B340E7"/>
    <w:rsid w:val="00B34FE2"/>
    <w:rsid w:val="00B3508E"/>
    <w:rsid w:val="00B350FE"/>
    <w:rsid w:val="00B358D3"/>
    <w:rsid w:val="00B35952"/>
    <w:rsid w:val="00B35BC3"/>
    <w:rsid w:val="00B360E2"/>
    <w:rsid w:val="00B379C1"/>
    <w:rsid w:val="00B37C7C"/>
    <w:rsid w:val="00B40102"/>
    <w:rsid w:val="00B4026E"/>
    <w:rsid w:val="00B41EA6"/>
    <w:rsid w:val="00B421E2"/>
    <w:rsid w:val="00B424EC"/>
    <w:rsid w:val="00B42D1C"/>
    <w:rsid w:val="00B4332A"/>
    <w:rsid w:val="00B433D2"/>
    <w:rsid w:val="00B43932"/>
    <w:rsid w:val="00B43943"/>
    <w:rsid w:val="00B43F55"/>
    <w:rsid w:val="00B440AF"/>
    <w:rsid w:val="00B44103"/>
    <w:rsid w:val="00B44216"/>
    <w:rsid w:val="00B44583"/>
    <w:rsid w:val="00B445EC"/>
    <w:rsid w:val="00B44699"/>
    <w:rsid w:val="00B44894"/>
    <w:rsid w:val="00B466C7"/>
    <w:rsid w:val="00B46905"/>
    <w:rsid w:val="00B5070E"/>
    <w:rsid w:val="00B51A20"/>
    <w:rsid w:val="00B52108"/>
    <w:rsid w:val="00B52762"/>
    <w:rsid w:val="00B5320B"/>
    <w:rsid w:val="00B536D5"/>
    <w:rsid w:val="00B5381F"/>
    <w:rsid w:val="00B53C83"/>
    <w:rsid w:val="00B53CEA"/>
    <w:rsid w:val="00B53E16"/>
    <w:rsid w:val="00B543A6"/>
    <w:rsid w:val="00B54BBC"/>
    <w:rsid w:val="00B54FA6"/>
    <w:rsid w:val="00B55B36"/>
    <w:rsid w:val="00B56A6A"/>
    <w:rsid w:val="00B572ED"/>
    <w:rsid w:val="00B57F04"/>
    <w:rsid w:val="00B60AD8"/>
    <w:rsid w:val="00B60E50"/>
    <w:rsid w:val="00B60EC9"/>
    <w:rsid w:val="00B630A9"/>
    <w:rsid w:val="00B63F31"/>
    <w:rsid w:val="00B6485A"/>
    <w:rsid w:val="00B64B62"/>
    <w:rsid w:val="00B64F52"/>
    <w:rsid w:val="00B6526C"/>
    <w:rsid w:val="00B65B73"/>
    <w:rsid w:val="00B66113"/>
    <w:rsid w:val="00B66157"/>
    <w:rsid w:val="00B661F2"/>
    <w:rsid w:val="00B66D3D"/>
    <w:rsid w:val="00B70584"/>
    <w:rsid w:val="00B70675"/>
    <w:rsid w:val="00B707B4"/>
    <w:rsid w:val="00B70A9E"/>
    <w:rsid w:val="00B70DB4"/>
    <w:rsid w:val="00B70E4F"/>
    <w:rsid w:val="00B7120D"/>
    <w:rsid w:val="00B71A69"/>
    <w:rsid w:val="00B71B16"/>
    <w:rsid w:val="00B72E2B"/>
    <w:rsid w:val="00B734AE"/>
    <w:rsid w:val="00B7423B"/>
    <w:rsid w:val="00B743C7"/>
    <w:rsid w:val="00B74538"/>
    <w:rsid w:val="00B7517E"/>
    <w:rsid w:val="00B75564"/>
    <w:rsid w:val="00B75BF2"/>
    <w:rsid w:val="00B75FCB"/>
    <w:rsid w:val="00B76B5B"/>
    <w:rsid w:val="00B76C10"/>
    <w:rsid w:val="00B76EAA"/>
    <w:rsid w:val="00B7752A"/>
    <w:rsid w:val="00B7795F"/>
    <w:rsid w:val="00B77AA5"/>
    <w:rsid w:val="00B800FC"/>
    <w:rsid w:val="00B805E4"/>
    <w:rsid w:val="00B80844"/>
    <w:rsid w:val="00B80C7C"/>
    <w:rsid w:val="00B80FA1"/>
    <w:rsid w:val="00B81D12"/>
    <w:rsid w:val="00B83263"/>
    <w:rsid w:val="00B84072"/>
    <w:rsid w:val="00B84194"/>
    <w:rsid w:val="00B845B2"/>
    <w:rsid w:val="00B85126"/>
    <w:rsid w:val="00B85152"/>
    <w:rsid w:val="00B8579E"/>
    <w:rsid w:val="00B85C78"/>
    <w:rsid w:val="00B85D77"/>
    <w:rsid w:val="00B86441"/>
    <w:rsid w:val="00B86EC5"/>
    <w:rsid w:val="00B901F3"/>
    <w:rsid w:val="00B915CC"/>
    <w:rsid w:val="00B91A03"/>
    <w:rsid w:val="00B91DF9"/>
    <w:rsid w:val="00B92792"/>
    <w:rsid w:val="00B92A61"/>
    <w:rsid w:val="00B92AE6"/>
    <w:rsid w:val="00B92DF9"/>
    <w:rsid w:val="00B94228"/>
    <w:rsid w:val="00B9479A"/>
    <w:rsid w:val="00B95098"/>
    <w:rsid w:val="00B951F1"/>
    <w:rsid w:val="00B958F7"/>
    <w:rsid w:val="00B96C71"/>
    <w:rsid w:val="00B976E7"/>
    <w:rsid w:val="00B97850"/>
    <w:rsid w:val="00B978F5"/>
    <w:rsid w:val="00B97A5F"/>
    <w:rsid w:val="00B97E9A"/>
    <w:rsid w:val="00B97F43"/>
    <w:rsid w:val="00BA0F55"/>
    <w:rsid w:val="00BA0F9F"/>
    <w:rsid w:val="00BA11FE"/>
    <w:rsid w:val="00BA27E0"/>
    <w:rsid w:val="00BA280B"/>
    <w:rsid w:val="00BA3353"/>
    <w:rsid w:val="00BA390B"/>
    <w:rsid w:val="00BA417E"/>
    <w:rsid w:val="00BA44D5"/>
    <w:rsid w:val="00BA4523"/>
    <w:rsid w:val="00BA4D96"/>
    <w:rsid w:val="00BA4FF1"/>
    <w:rsid w:val="00BA55DA"/>
    <w:rsid w:val="00BA594E"/>
    <w:rsid w:val="00BA65B8"/>
    <w:rsid w:val="00BA7A83"/>
    <w:rsid w:val="00BA7DEF"/>
    <w:rsid w:val="00BB016C"/>
    <w:rsid w:val="00BB02BF"/>
    <w:rsid w:val="00BB055D"/>
    <w:rsid w:val="00BB0916"/>
    <w:rsid w:val="00BB0D3F"/>
    <w:rsid w:val="00BB10D7"/>
    <w:rsid w:val="00BB152B"/>
    <w:rsid w:val="00BB159D"/>
    <w:rsid w:val="00BB16EA"/>
    <w:rsid w:val="00BB1794"/>
    <w:rsid w:val="00BB1C92"/>
    <w:rsid w:val="00BB215F"/>
    <w:rsid w:val="00BB22C2"/>
    <w:rsid w:val="00BB277A"/>
    <w:rsid w:val="00BB3BA3"/>
    <w:rsid w:val="00BB3BEB"/>
    <w:rsid w:val="00BB47CF"/>
    <w:rsid w:val="00BB4E4D"/>
    <w:rsid w:val="00BB5F03"/>
    <w:rsid w:val="00BB6197"/>
    <w:rsid w:val="00BB6765"/>
    <w:rsid w:val="00BB6A12"/>
    <w:rsid w:val="00BB6E17"/>
    <w:rsid w:val="00BB709B"/>
    <w:rsid w:val="00BB77A0"/>
    <w:rsid w:val="00BB7C13"/>
    <w:rsid w:val="00BC08B0"/>
    <w:rsid w:val="00BC12D3"/>
    <w:rsid w:val="00BC1CD4"/>
    <w:rsid w:val="00BC2BB8"/>
    <w:rsid w:val="00BC2F01"/>
    <w:rsid w:val="00BC40AB"/>
    <w:rsid w:val="00BC43B5"/>
    <w:rsid w:val="00BC4E30"/>
    <w:rsid w:val="00BC4EE9"/>
    <w:rsid w:val="00BC547C"/>
    <w:rsid w:val="00BC5E92"/>
    <w:rsid w:val="00BC7E5B"/>
    <w:rsid w:val="00BD001B"/>
    <w:rsid w:val="00BD06E0"/>
    <w:rsid w:val="00BD1037"/>
    <w:rsid w:val="00BD132A"/>
    <w:rsid w:val="00BD1AA5"/>
    <w:rsid w:val="00BD2CB0"/>
    <w:rsid w:val="00BD2DDC"/>
    <w:rsid w:val="00BD2DE0"/>
    <w:rsid w:val="00BD3B02"/>
    <w:rsid w:val="00BD3B3D"/>
    <w:rsid w:val="00BD3BB4"/>
    <w:rsid w:val="00BD4346"/>
    <w:rsid w:val="00BD4910"/>
    <w:rsid w:val="00BD4EA6"/>
    <w:rsid w:val="00BD55BE"/>
    <w:rsid w:val="00BD6AD7"/>
    <w:rsid w:val="00BD7326"/>
    <w:rsid w:val="00BD7781"/>
    <w:rsid w:val="00BE0690"/>
    <w:rsid w:val="00BE08A9"/>
    <w:rsid w:val="00BE0C0D"/>
    <w:rsid w:val="00BE11B8"/>
    <w:rsid w:val="00BE228B"/>
    <w:rsid w:val="00BE2586"/>
    <w:rsid w:val="00BE2830"/>
    <w:rsid w:val="00BE28C6"/>
    <w:rsid w:val="00BE3150"/>
    <w:rsid w:val="00BE3378"/>
    <w:rsid w:val="00BE3D66"/>
    <w:rsid w:val="00BE3E8E"/>
    <w:rsid w:val="00BE54DE"/>
    <w:rsid w:val="00BE5A33"/>
    <w:rsid w:val="00BE5DB9"/>
    <w:rsid w:val="00BE614D"/>
    <w:rsid w:val="00BE63F5"/>
    <w:rsid w:val="00BE6408"/>
    <w:rsid w:val="00BE67CF"/>
    <w:rsid w:val="00BF016B"/>
    <w:rsid w:val="00BF082B"/>
    <w:rsid w:val="00BF087B"/>
    <w:rsid w:val="00BF0BF5"/>
    <w:rsid w:val="00BF0CD1"/>
    <w:rsid w:val="00BF1319"/>
    <w:rsid w:val="00BF15C9"/>
    <w:rsid w:val="00BF1B24"/>
    <w:rsid w:val="00BF1D44"/>
    <w:rsid w:val="00BF26A3"/>
    <w:rsid w:val="00BF2A36"/>
    <w:rsid w:val="00BF360A"/>
    <w:rsid w:val="00BF36BB"/>
    <w:rsid w:val="00BF3D8D"/>
    <w:rsid w:val="00BF3E91"/>
    <w:rsid w:val="00BF4321"/>
    <w:rsid w:val="00BF4A03"/>
    <w:rsid w:val="00BF4A17"/>
    <w:rsid w:val="00BF599B"/>
    <w:rsid w:val="00BF59BB"/>
    <w:rsid w:val="00BF5CEE"/>
    <w:rsid w:val="00BF5E30"/>
    <w:rsid w:val="00BF6502"/>
    <w:rsid w:val="00BF6CFD"/>
    <w:rsid w:val="00BF74B8"/>
    <w:rsid w:val="00BF74D9"/>
    <w:rsid w:val="00BF761E"/>
    <w:rsid w:val="00BF7921"/>
    <w:rsid w:val="00BF7DAD"/>
    <w:rsid w:val="00C006BD"/>
    <w:rsid w:val="00C00886"/>
    <w:rsid w:val="00C00B85"/>
    <w:rsid w:val="00C00D7E"/>
    <w:rsid w:val="00C01631"/>
    <w:rsid w:val="00C0171A"/>
    <w:rsid w:val="00C021EC"/>
    <w:rsid w:val="00C02D5A"/>
    <w:rsid w:val="00C038E8"/>
    <w:rsid w:val="00C0408B"/>
    <w:rsid w:val="00C04189"/>
    <w:rsid w:val="00C0493A"/>
    <w:rsid w:val="00C04D8A"/>
    <w:rsid w:val="00C05637"/>
    <w:rsid w:val="00C05827"/>
    <w:rsid w:val="00C059DB"/>
    <w:rsid w:val="00C05E54"/>
    <w:rsid w:val="00C05E76"/>
    <w:rsid w:val="00C064C8"/>
    <w:rsid w:val="00C06596"/>
    <w:rsid w:val="00C06AE4"/>
    <w:rsid w:val="00C071A8"/>
    <w:rsid w:val="00C072BC"/>
    <w:rsid w:val="00C07E1D"/>
    <w:rsid w:val="00C07EBF"/>
    <w:rsid w:val="00C10A78"/>
    <w:rsid w:val="00C10D76"/>
    <w:rsid w:val="00C110A5"/>
    <w:rsid w:val="00C11180"/>
    <w:rsid w:val="00C11C5F"/>
    <w:rsid w:val="00C12690"/>
    <w:rsid w:val="00C12992"/>
    <w:rsid w:val="00C12C87"/>
    <w:rsid w:val="00C13691"/>
    <w:rsid w:val="00C143B2"/>
    <w:rsid w:val="00C14518"/>
    <w:rsid w:val="00C14955"/>
    <w:rsid w:val="00C14ACE"/>
    <w:rsid w:val="00C14E65"/>
    <w:rsid w:val="00C15276"/>
    <w:rsid w:val="00C15571"/>
    <w:rsid w:val="00C158EF"/>
    <w:rsid w:val="00C15F37"/>
    <w:rsid w:val="00C16397"/>
    <w:rsid w:val="00C1666F"/>
    <w:rsid w:val="00C16964"/>
    <w:rsid w:val="00C16CD2"/>
    <w:rsid w:val="00C16DC1"/>
    <w:rsid w:val="00C16E4F"/>
    <w:rsid w:val="00C203DC"/>
    <w:rsid w:val="00C2041F"/>
    <w:rsid w:val="00C20571"/>
    <w:rsid w:val="00C2075F"/>
    <w:rsid w:val="00C207DB"/>
    <w:rsid w:val="00C22320"/>
    <w:rsid w:val="00C2263E"/>
    <w:rsid w:val="00C22CC6"/>
    <w:rsid w:val="00C233C0"/>
    <w:rsid w:val="00C23470"/>
    <w:rsid w:val="00C24AB9"/>
    <w:rsid w:val="00C251EC"/>
    <w:rsid w:val="00C253AE"/>
    <w:rsid w:val="00C260F3"/>
    <w:rsid w:val="00C26206"/>
    <w:rsid w:val="00C2671C"/>
    <w:rsid w:val="00C2707F"/>
    <w:rsid w:val="00C2714D"/>
    <w:rsid w:val="00C272DC"/>
    <w:rsid w:val="00C31B29"/>
    <w:rsid w:val="00C31CAF"/>
    <w:rsid w:val="00C31E98"/>
    <w:rsid w:val="00C3231B"/>
    <w:rsid w:val="00C32B02"/>
    <w:rsid w:val="00C32DCB"/>
    <w:rsid w:val="00C33193"/>
    <w:rsid w:val="00C33687"/>
    <w:rsid w:val="00C33872"/>
    <w:rsid w:val="00C34C79"/>
    <w:rsid w:val="00C34D06"/>
    <w:rsid w:val="00C34ED4"/>
    <w:rsid w:val="00C35057"/>
    <w:rsid w:val="00C35AF6"/>
    <w:rsid w:val="00C35E1C"/>
    <w:rsid w:val="00C360BB"/>
    <w:rsid w:val="00C365D8"/>
    <w:rsid w:val="00C366B2"/>
    <w:rsid w:val="00C37398"/>
    <w:rsid w:val="00C400B3"/>
    <w:rsid w:val="00C4032E"/>
    <w:rsid w:val="00C4057D"/>
    <w:rsid w:val="00C40CDF"/>
    <w:rsid w:val="00C41D92"/>
    <w:rsid w:val="00C41FC3"/>
    <w:rsid w:val="00C41FE3"/>
    <w:rsid w:val="00C420D5"/>
    <w:rsid w:val="00C4468C"/>
    <w:rsid w:val="00C45447"/>
    <w:rsid w:val="00C457C3"/>
    <w:rsid w:val="00C45D1C"/>
    <w:rsid w:val="00C45D5E"/>
    <w:rsid w:val="00C46DC2"/>
    <w:rsid w:val="00C46E95"/>
    <w:rsid w:val="00C472B6"/>
    <w:rsid w:val="00C474BF"/>
    <w:rsid w:val="00C47FA0"/>
    <w:rsid w:val="00C5011D"/>
    <w:rsid w:val="00C515CA"/>
    <w:rsid w:val="00C51FEB"/>
    <w:rsid w:val="00C528B3"/>
    <w:rsid w:val="00C52DEB"/>
    <w:rsid w:val="00C53013"/>
    <w:rsid w:val="00C53041"/>
    <w:rsid w:val="00C5367E"/>
    <w:rsid w:val="00C53E0C"/>
    <w:rsid w:val="00C542EE"/>
    <w:rsid w:val="00C544F8"/>
    <w:rsid w:val="00C554BA"/>
    <w:rsid w:val="00C55917"/>
    <w:rsid w:val="00C56D96"/>
    <w:rsid w:val="00C56DB2"/>
    <w:rsid w:val="00C5738D"/>
    <w:rsid w:val="00C57409"/>
    <w:rsid w:val="00C57757"/>
    <w:rsid w:val="00C577D3"/>
    <w:rsid w:val="00C579BC"/>
    <w:rsid w:val="00C603AB"/>
    <w:rsid w:val="00C61532"/>
    <w:rsid w:val="00C615A7"/>
    <w:rsid w:val="00C62CBB"/>
    <w:rsid w:val="00C62CBC"/>
    <w:rsid w:val="00C63392"/>
    <w:rsid w:val="00C63784"/>
    <w:rsid w:val="00C640C9"/>
    <w:rsid w:val="00C64552"/>
    <w:rsid w:val="00C64C34"/>
    <w:rsid w:val="00C64E37"/>
    <w:rsid w:val="00C64FED"/>
    <w:rsid w:val="00C65394"/>
    <w:rsid w:val="00C65826"/>
    <w:rsid w:val="00C65BB6"/>
    <w:rsid w:val="00C661FB"/>
    <w:rsid w:val="00C6672F"/>
    <w:rsid w:val="00C6696E"/>
    <w:rsid w:val="00C67251"/>
    <w:rsid w:val="00C6748B"/>
    <w:rsid w:val="00C679A9"/>
    <w:rsid w:val="00C70118"/>
    <w:rsid w:val="00C70B89"/>
    <w:rsid w:val="00C70E37"/>
    <w:rsid w:val="00C70FEB"/>
    <w:rsid w:val="00C710CC"/>
    <w:rsid w:val="00C714EE"/>
    <w:rsid w:val="00C71E6E"/>
    <w:rsid w:val="00C72057"/>
    <w:rsid w:val="00C72DF7"/>
    <w:rsid w:val="00C73E54"/>
    <w:rsid w:val="00C74413"/>
    <w:rsid w:val="00C74609"/>
    <w:rsid w:val="00C749AA"/>
    <w:rsid w:val="00C74BF6"/>
    <w:rsid w:val="00C752CE"/>
    <w:rsid w:val="00C7558A"/>
    <w:rsid w:val="00C757FF"/>
    <w:rsid w:val="00C75B65"/>
    <w:rsid w:val="00C75C4A"/>
    <w:rsid w:val="00C76470"/>
    <w:rsid w:val="00C766DB"/>
    <w:rsid w:val="00C76AAE"/>
    <w:rsid w:val="00C77007"/>
    <w:rsid w:val="00C77262"/>
    <w:rsid w:val="00C774C7"/>
    <w:rsid w:val="00C77BCD"/>
    <w:rsid w:val="00C804E7"/>
    <w:rsid w:val="00C8083A"/>
    <w:rsid w:val="00C80BAC"/>
    <w:rsid w:val="00C81285"/>
    <w:rsid w:val="00C81729"/>
    <w:rsid w:val="00C81795"/>
    <w:rsid w:val="00C81CCC"/>
    <w:rsid w:val="00C82D27"/>
    <w:rsid w:val="00C83231"/>
    <w:rsid w:val="00C8437E"/>
    <w:rsid w:val="00C852F5"/>
    <w:rsid w:val="00C8534B"/>
    <w:rsid w:val="00C85EBA"/>
    <w:rsid w:val="00C85FF2"/>
    <w:rsid w:val="00C86A3A"/>
    <w:rsid w:val="00C8725F"/>
    <w:rsid w:val="00C87910"/>
    <w:rsid w:val="00C902CB"/>
    <w:rsid w:val="00C907DC"/>
    <w:rsid w:val="00C90993"/>
    <w:rsid w:val="00C90E5D"/>
    <w:rsid w:val="00C91B23"/>
    <w:rsid w:val="00C92579"/>
    <w:rsid w:val="00C928D9"/>
    <w:rsid w:val="00C92CB4"/>
    <w:rsid w:val="00C93630"/>
    <w:rsid w:val="00C93720"/>
    <w:rsid w:val="00C93FDC"/>
    <w:rsid w:val="00C94063"/>
    <w:rsid w:val="00C94912"/>
    <w:rsid w:val="00C949C1"/>
    <w:rsid w:val="00C94AC4"/>
    <w:rsid w:val="00C951AB"/>
    <w:rsid w:val="00C955C5"/>
    <w:rsid w:val="00C95762"/>
    <w:rsid w:val="00C95D08"/>
    <w:rsid w:val="00C963E0"/>
    <w:rsid w:val="00C9713D"/>
    <w:rsid w:val="00CA0112"/>
    <w:rsid w:val="00CA05EE"/>
    <w:rsid w:val="00CA0991"/>
    <w:rsid w:val="00CA1374"/>
    <w:rsid w:val="00CA16A7"/>
    <w:rsid w:val="00CA1E38"/>
    <w:rsid w:val="00CA2013"/>
    <w:rsid w:val="00CA21A0"/>
    <w:rsid w:val="00CA2470"/>
    <w:rsid w:val="00CA258C"/>
    <w:rsid w:val="00CA3090"/>
    <w:rsid w:val="00CA39F5"/>
    <w:rsid w:val="00CA4BB9"/>
    <w:rsid w:val="00CA4CA8"/>
    <w:rsid w:val="00CA530B"/>
    <w:rsid w:val="00CA5AB4"/>
    <w:rsid w:val="00CA5B45"/>
    <w:rsid w:val="00CA5EB4"/>
    <w:rsid w:val="00CA690F"/>
    <w:rsid w:val="00CA7170"/>
    <w:rsid w:val="00CA756B"/>
    <w:rsid w:val="00CA790F"/>
    <w:rsid w:val="00CA7E99"/>
    <w:rsid w:val="00CB0BC1"/>
    <w:rsid w:val="00CB0C8D"/>
    <w:rsid w:val="00CB165A"/>
    <w:rsid w:val="00CB1745"/>
    <w:rsid w:val="00CB1B83"/>
    <w:rsid w:val="00CB20C9"/>
    <w:rsid w:val="00CB22B6"/>
    <w:rsid w:val="00CB2762"/>
    <w:rsid w:val="00CB2AC4"/>
    <w:rsid w:val="00CB2E0D"/>
    <w:rsid w:val="00CB3A63"/>
    <w:rsid w:val="00CB4078"/>
    <w:rsid w:val="00CB4374"/>
    <w:rsid w:val="00CB49F9"/>
    <w:rsid w:val="00CB4FB6"/>
    <w:rsid w:val="00CB547E"/>
    <w:rsid w:val="00CB598A"/>
    <w:rsid w:val="00CB787C"/>
    <w:rsid w:val="00CB7F7E"/>
    <w:rsid w:val="00CC093F"/>
    <w:rsid w:val="00CC0FFD"/>
    <w:rsid w:val="00CC1209"/>
    <w:rsid w:val="00CC1275"/>
    <w:rsid w:val="00CC1E7E"/>
    <w:rsid w:val="00CC2052"/>
    <w:rsid w:val="00CC206F"/>
    <w:rsid w:val="00CC259F"/>
    <w:rsid w:val="00CC2990"/>
    <w:rsid w:val="00CC2E01"/>
    <w:rsid w:val="00CC343F"/>
    <w:rsid w:val="00CC3759"/>
    <w:rsid w:val="00CC384B"/>
    <w:rsid w:val="00CC3AE1"/>
    <w:rsid w:val="00CC3E65"/>
    <w:rsid w:val="00CC4511"/>
    <w:rsid w:val="00CC4876"/>
    <w:rsid w:val="00CC5F5B"/>
    <w:rsid w:val="00CC6021"/>
    <w:rsid w:val="00CC6179"/>
    <w:rsid w:val="00CC68EC"/>
    <w:rsid w:val="00CC6990"/>
    <w:rsid w:val="00CC731D"/>
    <w:rsid w:val="00CC7C08"/>
    <w:rsid w:val="00CC7C2D"/>
    <w:rsid w:val="00CC7D27"/>
    <w:rsid w:val="00CC7FF3"/>
    <w:rsid w:val="00CD0226"/>
    <w:rsid w:val="00CD094A"/>
    <w:rsid w:val="00CD0C98"/>
    <w:rsid w:val="00CD0DB3"/>
    <w:rsid w:val="00CD0FE1"/>
    <w:rsid w:val="00CD1CD9"/>
    <w:rsid w:val="00CD21B0"/>
    <w:rsid w:val="00CD25FB"/>
    <w:rsid w:val="00CD3AAB"/>
    <w:rsid w:val="00CD3D35"/>
    <w:rsid w:val="00CD4E5C"/>
    <w:rsid w:val="00CD4F55"/>
    <w:rsid w:val="00CD562E"/>
    <w:rsid w:val="00CD5FE2"/>
    <w:rsid w:val="00CD65FC"/>
    <w:rsid w:val="00CD6F6B"/>
    <w:rsid w:val="00CD742D"/>
    <w:rsid w:val="00CD7815"/>
    <w:rsid w:val="00CE13DC"/>
    <w:rsid w:val="00CE145C"/>
    <w:rsid w:val="00CE164E"/>
    <w:rsid w:val="00CE251E"/>
    <w:rsid w:val="00CE31CB"/>
    <w:rsid w:val="00CE3D07"/>
    <w:rsid w:val="00CE423C"/>
    <w:rsid w:val="00CE4A01"/>
    <w:rsid w:val="00CE5361"/>
    <w:rsid w:val="00CE5A8F"/>
    <w:rsid w:val="00CE6AE8"/>
    <w:rsid w:val="00CE6D33"/>
    <w:rsid w:val="00CE7012"/>
    <w:rsid w:val="00CE7AB1"/>
    <w:rsid w:val="00CE7BDD"/>
    <w:rsid w:val="00CF07D4"/>
    <w:rsid w:val="00CF090B"/>
    <w:rsid w:val="00CF0AAD"/>
    <w:rsid w:val="00CF0D30"/>
    <w:rsid w:val="00CF0DE8"/>
    <w:rsid w:val="00CF1E59"/>
    <w:rsid w:val="00CF2683"/>
    <w:rsid w:val="00CF37B5"/>
    <w:rsid w:val="00CF4074"/>
    <w:rsid w:val="00CF5527"/>
    <w:rsid w:val="00CF56F9"/>
    <w:rsid w:val="00CF5DE9"/>
    <w:rsid w:val="00CF6871"/>
    <w:rsid w:val="00CF68DB"/>
    <w:rsid w:val="00CF6A95"/>
    <w:rsid w:val="00CF7624"/>
    <w:rsid w:val="00CF773D"/>
    <w:rsid w:val="00CF77B1"/>
    <w:rsid w:val="00CF784F"/>
    <w:rsid w:val="00CF7A89"/>
    <w:rsid w:val="00CF7ACB"/>
    <w:rsid w:val="00CF7F1A"/>
    <w:rsid w:val="00D00933"/>
    <w:rsid w:val="00D01C02"/>
    <w:rsid w:val="00D01DA3"/>
    <w:rsid w:val="00D020FD"/>
    <w:rsid w:val="00D02297"/>
    <w:rsid w:val="00D02758"/>
    <w:rsid w:val="00D033EF"/>
    <w:rsid w:val="00D0352A"/>
    <w:rsid w:val="00D03B3C"/>
    <w:rsid w:val="00D04432"/>
    <w:rsid w:val="00D05045"/>
    <w:rsid w:val="00D0598B"/>
    <w:rsid w:val="00D06196"/>
    <w:rsid w:val="00D0631D"/>
    <w:rsid w:val="00D0662E"/>
    <w:rsid w:val="00D070A4"/>
    <w:rsid w:val="00D07AAF"/>
    <w:rsid w:val="00D07B8F"/>
    <w:rsid w:val="00D07CB0"/>
    <w:rsid w:val="00D07FAB"/>
    <w:rsid w:val="00D10419"/>
    <w:rsid w:val="00D10B1C"/>
    <w:rsid w:val="00D1113F"/>
    <w:rsid w:val="00D11157"/>
    <w:rsid w:val="00D120AF"/>
    <w:rsid w:val="00D127FE"/>
    <w:rsid w:val="00D12A82"/>
    <w:rsid w:val="00D12E39"/>
    <w:rsid w:val="00D134DE"/>
    <w:rsid w:val="00D141D0"/>
    <w:rsid w:val="00D1425E"/>
    <w:rsid w:val="00D14553"/>
    <w:rsid w:val="00D1472B"/>
    <w:rsid w:val="00D14892"/>
    <w:rsid w:val="00D14A68"/>
    <w:rsid w:val="00D1553E"/>
    <w:rsid w:val="00D159C6"/>
    <w:rsid w:val="00D15A21"/>
    <w:rsid w:val="00D16CAA"/>
    <w:rsid w:val="00D1763B"/>
    <w:rsid w:val="00D1773D"/>
    <w:rsid w:val="00D2025A"/>
    <w:rsid w:val="00D202DB"/>
    <w:rsid w:val="00D20348"/>
    <w:rsid w:val="00D20E00"/>
    <w:rsid w:val="00D21D6A"/>
    <w:rsid w:val="00D22928"/>
    <w:rsid w:val="00D22A1D"/>
    <w:rsid w:val="00D22AC2"/>
    <w:rsid w:val="00D22AD0"/>
    <w:rsid w:val="00D22E2D"/>
    <w:rsid w:val="00D2303F"/>
    <w:rsid w:val="00D23093"/>
    <w:rsid w:val="00D2474D"/>
    <w:rsid w:val="00D24D30"/>
    <w:rsid w:val="00D24F01"/>
    <w:rsid w:val="00D24F9B"/>
    <w:rsid w:val="00D25904"/>
    <w:rsid w:val="00D260EC"/>
    <w:rsid w:val="00D26795"/>
    <w:rsid w:val="00D26976"/>
    <w:rsid w:val="00D26A13"/>
    <w:rsid w:val="00D27101"/>
    <w:rsid w:val="00D27497"/>
    <w:rsid w:val="00D315D5"/>
    <w:rsid w:val="00D32183"/>
    <w:rsid w:val="00D328E9"/>
    <w:rsid w:val="00D32DE3"/>
    <w:rsid w:val="00D33645"/>
    <w:rsid w:val="00D336AC"/>
    <w:rsid w:val="00D34365"/>
    <w:rsid w:val="00D343C0"/>
    <w:rsid w:val="00D344C3"/>
    <w:rsid w:val="00D347C4"/>
    <w:rsid w:val="00D348C2"/>
    <w:rsid w:val="00D34AA9"/>
    <w:rsid w:val="00D34F90"/>
    <w:rsid w:val="00D352CF"/>
    <w:rsid w:val="00D35DBA"/>
    <w:rsid w:val="00D36892"/>
    <w:rsid w:val="00D373CE"/>
    <w:rsid w:val="00D4027D"/>
    <w:rsid w:val="00D40B60"/>
    <w:rsid w:val="00D410AE"/>
    <w:rsid w:val="00D412A1"/>
    <w:rsid w:val="00D418FD"/>
    <w:rsid w:val="00D41D34"/>
    <w:rsid w:val="00D4249D"/>
    <w:rsid w:val="00D4278F"/>
    <w:rsid w:val="00D432FC"/>
    <w:rsid w:val="00D436FC"/>
    <w:rsid w:val="00D43962"/>
    <w:rsid w:val="00D44476"/>
    <w:rsid w:val="00D44477"/>
    <w:rsid w:val="00D45529"/>
    <w:rsid w:val="00D45735"/>
    <w:rsid w:val="00D45AA5"/>
    <w:rsid w:val="00D45EC0"/>
    <w:rsid w:val="00D45F9E"/>
    <w:rsid w:val="00D472B8"/>
    <w:rsid w:val="00D4738A"/>
    <w:rsid w:val="00D47CF1"/>
    <w:rsid w:val="00D47E30"/>
    <w:rsid w:val="00D50ADC"/>
    <w:rsid w:val="00D526E1"/>
    <w:rsid w:val="00D5288F"/>
    <w:rsid w:val="00D529E8"/>
    <w:rsid w:val="00D5397E"/>
    <w:rsid w:val="00D54EBF"/>
    <w:rsid w:val="00D54F63"/>
    <w:rsid w:val="00D551A4"/>
    <w:rsid w:val="00D55344"/>
    <w:rsid w:val="00D55999"/>
    <w:rsid w:val="00D55DF2"/>
    <w:rsid w:val="00D562ED"/>
    <w:rsid w:val="00D564EB"/>
    <w:rsid w:val="00D56711"/>
    <w:rsid w:val="00D56A8C"/>
    <w:rsid w:val="00D57306"/>
    <w:rsid w:val="00D5761A"/>
    <w:rsid w:val="00D57F3F"/>
    <w:rsid w:val="00D60B77"/>
    <w:rsid w:val="00D60F4C"/>
    <w:rsid w:val="00D60FC0"/>
    <w:rsid w:val="00D61A33"/>
    <w:rsid w:val="00D61FA6"/>
    <w:rsid w:val="00D62D01"/>
    <w:rsid w:val="00D6355E"/>
    <w:rsid w:val="00D636A8"/>
    <w:rsid w:val="00D64D5C"/>
    <w:rsid w:val="00D64E72"/>
    <w:rsid w:val="00D6513F"/>
    <w:rsid w:val="00D65783"/>
    <w:rsid w:val="00D65B86"/>
    <w:rsid w:val="00D65FCB"/>
    <w:rsid w:val="00D66DA3"/>
    <w:rsid w:val="00D67026"/>
    <w:rsid w:val="00D671E9"/>
    <w:rsid w:val="00D673EA"/>
    <w:rsid w:val="00D675E1"/>
    <w:rsid w:val="00D701D6"/>
    <w:rsid w:val="00D7042C"/>
    <w:rsid w:val="00D70E88"/>
    <w:rsid w:val="00D710B1"/>
    <w:rsid w:val="00D72615"/>
    <w:rsid w:val="00D72A63"/>
    <w:rsid w:val="00D73C3D"/>
    <w:rsid w:val="00D73D46"/>
    <w:rsid w:val="00D74B6B"/>
    <w:rsid w:val="00D74E3F"/>
    <w:rsid w:val="00D7550F"/>
    <w:rsid w:val="00D75796"/>
    <w:rsid w:val="00D75937"/>
    <w:rsid w:val="00D77538"/>
    <w:rsid w:val="00D77796"/>
    <w:rsid w:val="00D777DD"/>
    <w:rsid w:val="00D801BA"/>
    <w:rsid w:val="00D80611"/>
    <w:rsid w:val="00D8081D"/>
    <w:rsid w:val="00D80A98"/>
    <w:rsid w:val="00D81CC8"/>
    <w:rsid w:val="00D820F1"/>
    <w:rsid w:val="00D82388"/>
    <w:rsid w:val="00D84687"/>
    <w:rsid w:val="00D84AE4"/>
    <w:rsid w:val="00D84C53"/>
    <w:rsid w:val="00D859E1"/>
    <w:rsid w:val="00D85D2E"/>
    <w:rsid w:val="00D86712"/>
    <w:rsid w:val="00D8679E"/>
    <w:rsid w:val="00D86F0A"/>
    <w:rsid w:val="00D87FE9"/>
    <w:rsid w:val="00D90C76"/>
    <w:rsid w:val="00D90D04"/>
    <w:rsid w:val="00D90EA5"/>
    <w:rsid w:val="00D91DD6"/>
    <w:rsid w:val="00D92634"/>
    <w:rsid w:val="00D9292F"/>
    <w:rsid w:val="00D929E0"/>
    <w:rsid w:val="00D93C9F"/>
    <w:rsid w:val="00D93D0D"/>
    <w:rsid w:val="00D94747"/>
    <w:rsid w:val="00D94EFC"/>
    <w:rsid w:val="00D954A1"/>
    <w:rsid w:val="00D95724"/>
    <w:rsid w:val="00D95948"/>
    <w:rsid w:val="00D9655D"/>
    <w:rsid w:val="00D97392"/>
    <w:rsid w:val="00D9782A"/>
    <w:rsid w:val="00D9799D"/>
    <w:rsid w:val="00D97B9E"/>
    <w:rsid w:val="00DA07FC"/>
    <w:rsid w:val="00DA0C6C"/>
    <w:rsid w:val="00DA0E44"/>
    <w:rsid w:val="00DA0F66"/>
    <w:rsid w:val="00DA1405"/>
    <w:rsid w:val="00DA1ED1"/>
    <w:rsid w:val="00DA2A75"/>
    <w:rsid w:val="00DA3AF2"/>
    <w:rsid w:val="00DA3F84"/>
    <w:rsid w:val="00DA3FB9"/>
    <w:rsid w:val="00DA40BD"/>
    <w:rsid w:val="00DA5E00"/>
    <w:rsid w:val="00DA6250"/>
    <w:rsid w:val="00DA67C6"/>
    <w:rsid w:val="00DA698F"/>
    <w:rsid w:val="00DA6A84"/>
    <w:rsid w:val="00DA6BB1"/>
    <w:rsid w:val="00DA772B"/>
    <w:rsid w:val="00DA798F"/>
    <w:rsid w:val="00DA7AC7"/>
    <w:rsid w:val="00DB009F"/>
    <w:rsid w:val="00DB04D8"/>
    <w:rsid w:val="00DB0BEF"/>
    <w:rsid w:val="00DB0DBE"/>
    <w:rsid w:val="00DB33BE"/>
    <w:rsid w:val="00DB3579"/>
    <w:rsid w:val="00DB3A12"/>
    <w:rsid w:val="00DB4204"/>
    <w:rsid w:val="00DB53E1"/>
    <w:rsid w:val="00DB5438"/>
    <w:rsid w:val="00DB5DAE"/>
    <w:rsid w:val="00DB5FD9"/>
    <w:rsid w:val="00DB6C55"/>
    <w:rsid w:val="00DB6D25"/>
    <w:rsid w:val="00DB7131"/>
    <w:rsid w:val="00DB7294"/>
    <w:rsid w:val="00DC0936"/>
    <w:rsid w:val="00DC119A"/>
    <w:rsid w:val="00DC159A"/>
    <w:rsid w:val="00DC182B"/>
    <w:rsid w:val="00DC1FF9"/>
    <w:rsid w:val="00DC22BF"/>
    <w:rsid w:val="00DC2314"/>
    <w:rsid w:val="00DC2937"/>
    <w:rsid w:val="00DC3180"/>
    <w:rsid w:val="00DC38AE"/>
    <w:rsid w:val="00DC38B0"/>
    <w:rsid w:val="00DC3A6A"/>
    <w:rsid w:val="00DC4B83"/>
    <w:rsid w:val="00DC4FF0"/>
    <w:rsid w:val="00DC53CE"/>
    <w:rsid w:val="00DC5F9B"/>
    <w:rsid w:val="00DC6B71"/>
    <w:rsid w:val="00DC6E30"/>
    <w:rsid w:val="00DC7A3C"/>
    <w:rsid w:val="00DC7E01"/>
    <w:rsid w:val="00DD0062"/>
    <w:rsid w:val="00DD01F3"/>
    <w:rsid w:val="00DD0FA3"/>
    <w:rsid w:val="00DD210F"/>
    <w:rsid w:val="00DD2172"/>
    <w:rsid w:val="00DD255C"/>
    <w:rsid w:val="00DD2684"/>
    <w:rsid w:val="00DD2ECD"/>
    <w:rsid w:val="00DD35A4"/>
    <w:rsid w:val="00DD3771"/>
    <w:rsid w:val="00DD377F"/>
    <w:rsid w:val="00DD38F7"/>
    <w:rsid w:val="00DD3979"/>
    <w:rsid w:val="00DD3F9D"/>
    <w:rsid w:val="00DD4332"/>
    <w:rsid w:val="00DD5853"/>
    <w:rsid w:val="00DD6043"/>
    <w:rsid w:val="00DD6628"/>
    <w:rsid w:val="00DD6FBA"/>
    <w:rsid w:val="00DE0003"/>
    <w:rsid w:val="00DE0924"/>
    <w:rsid w:val="00DE0B9D"/>
    <w:rsid w:val="00DE19D4"/>
    <w:rsid w:val="00DE1DA2"/>
    <w:rsid w:val="00DE20FE"/>
    <w:rsid w:val="00DE27AE"/>
    <w:rsid w:val="00DE2B27"/>
    <w:rsid w:val="00DE33B2"/>
    <w:rsid w:val="00DE365A"/>
    <w:rsid w:val="00DE4160"/>
    <w:rsid w:val="00DE4CC3"/>
    <w:rsid w:val="00DE4E25"/>
    <w:rsid w:val="00DE55EB"/>
    <w:rsid w:val="00DE55FD"/>
    <w:rsid w:val="00DE5EAE"/>
    <w:rsid w:val="00DE6219"/>
    <w:rsid w:val="00DE6648"/>
    <w:rsid w:val="00DE6A4A"/>
    <w:rsid w:val="00DE6B9E"/>
    <w:rsid w:val="00DE6E40"/>
    <w:rsid w:val="00DE717C"/>
    <w:rsid w:val="00DE7487"/>
    <w:rsid w:val="00DE79F7"/>
    <w:rsid w:val="00DE7A36"/>
    <w:rsid w:val="00DE7AA2"/>
    <w:rsid w:val="00DF020A"/>
    <w:rsid w:val="00DF093A"/>
    <w:rsid w:val="00DF0D8E"/>
    <w:rsid w:val="00DF1002"/>
    <w:rsid w:val="00DF15C9"/>
    <w:rsid w:val="00DF1755"/>
    <w:rsid w:val="00DF1BF8"/>
    <w:rsid w:val="00DF2254"/>
    <w:rsid w:val="00DF2A47"/>
    <w:rsid w:val="00DF3721"/>
    <w:rsid w:val="00DF4CDD"/>
    <w:rsid w:val="00DF4E40"/>
    <w:rsid w:val="00DF4E74"/>
    <w:rsid w:val="00DF520D"/>
    <w:rsid w:val="00DF5F25"/>
    <w:rsid w:val="00DF64FC"/>
    <w:rsid w:val="00DF6D92"/>
    <w:rsid w:val="00DF6F97"/>
    <w:rsid w:val="00DF7BB4"/>
    <w:rsid w:val="00E00067"/>
    <w:rsid w:val="00E00108"/>
    <w:rsid w:val="00E01354"/>
    <w:rsid w:val="00E0149E"/>
    <w:rsid w:val="00E02487"/>
    <w:rsid w:val="00E02984"/>
    <w:rsid w:val="00E036C5"/>
    <w:rsid w:val="00E038CE"/>
    <w:rsid w:val="00E04C2E"/>
    <w:rsid w:val="00E0546F"/>
    <w:rsid w:val="00E05AD4"/>
    <w:rsid w:val="00E05FFC"/>
    <w:rsid w:val="00E068D7"/>
    <w:rsid w:val="00E06CEF"/>
    <w:rsid w:val="00E07F1D"/>
    <w:rsid w:val="00E07FBB"/>
    <w:rsid w:val="00E100E8"/>
    <w:rsid w:val="00E10273"/>
    <w:rsid w:val="00E1036C"/>
    <w:rsid w:val="00E104D3"/>
    <w:rsid w:val="00E10655"/>
    <w:rsid w:val="00E10C62"/>
    <w:rsid w:val="00E10EEF"/>
    <w:rsid w:val="00E1236F"/>
    <w:rsid w:val="00E12458"/>
    <w:rsid w:val="00E132BE"/>
    <w:rsid w:val="00E134BD"/>
    <w:rsid w:val="00E13EF1"/>
    <w:rsid w:val="00E140AF"/>
    <w:rsid w:val="00E14986"/>
    <w:rsid w:val="00E14BFB"/>
    <w:rsid w:val="00E14FA6"/>
    <w:rsid w:val="00E1549F"/>
    <w:rsid w:val="00E16051"/>
    <w:rsid w:val="00E161A9"/>
    <w:rsid w:val="00E16BBC"/>
    <w:rsid w:val="00E17193"/>
    <w:rsid w:val="00E174F4"/>
    <w:rsid w:val="00E17572"/>
    <w:rsid w:val="00E200CE"/>
    <w:rsid w:val="00E202AB"/>
    <w:rsid w:val="00E206E6"/>
    <w:rsid w:val="00E2103D"/>
    <w:rsid w:val="00E21204"/>
    <w:rsid w:val="00E217D5"/>
    <w:rsid w:val="00E219D2"/>
    <w:rsid w:val="00E23098"/>
    <w:rsid w:val="00E2340B"/>
    <w:rsid w:val="00E236D7"/>
    <w:rsid w:val="00E23A14"/>
    <w:rsid w:val="00E23A18"/>
    <w:rsid w:val="00E23AC5"/>
    <w:rsid w:val="00E23AF1"/>
    <w:rsid w:val="00E23C69"/>
    <w:rsid w:val="00E249DF"/>
    <w:rsid w:val="00E256C2"/>
    <w:rsid w:val="00E25CD7"/>
    <w:rsid w:val="00E261EF"/>
    <w:rsid w:val="00E26321"/>
    <w:rsid w:val="00E263B3"/>
    <w:rsid w:val="00E264B6"/>
    <w:rsid w:val="00E26661"/>
    <w:rsid w:val="00E27A24"/>
    <w:rsid w:val="00E27BF5"/>
    <w:rsid w:val="00E303D0"/>
    <w:rsid w:val="00E3049C"/>
    <w:rsid w:val="00E30F4E"/>
    <w:rsid w:val="00E31507"/>
    <w:rsid w:val="00E31F98"/>
    <w:rsid w:val="00E33E10"/>
    <w:rsid w:val="00E346CF"/>
    <w:rsid w:val="00E34E79"/>
    <w:rsid w:val="00E35264"/>
    <w:rsid w:val="00E35353"/>
    <w:rsid w:val="00E35CAB"/>
    <w:rsid w:val="00E35E26"/>
    <w:rsid w:val="00E35F63"/>
    <w:rsid w:val="00E36D7A"/>
    <w:rsid w:val="00E37925"/>
    <w:rsid w:val="00E40C69"/>
    <w:rsid w:val="00E40DAD"/>
    <w:rsid w:val="00E41269"/>
    <w:rsid w:val="00E41276"/>
    <w:rsid w:val="00E416E0"/>
    <w:rsid w:val="00E41AE3"/>
    <w:rsid w:val="00E4292E"/>
    <w:rsid w:val="00E42BCD"/>
    <w:rsid w:val="00E42E6D"/>
    <w:rsid w:val="00E432A1"/>
    <w:rsid w:val="00E43DA7"/>
    <w:rsid w:val="00E43E0E"/>
    <w:rsid w:val="00E44201"/>
    <w:rsid w:val="00E44319"/>
    <w:rsid w:val="00E4481A"/>
    <w:rsid w:val="00E454FF"/>
    <w:rsid w:val="00E45D5F"/>
    <w:rsid w:val="00E46234"/>
    <w:rsid w:val="00E46771"/>
    <w:rsid w:val="00E469AF"/>
    <w:rsid w:val="00E46DBB"/>
    <w:rsid w:val="00E4771F"/>
    <w:rsid w:val="00E500F7"/>
    <w:rsid w:val="00E503C0"/>
    <w:rsid w:val="00E504E2"/>
    <w:rsid w:val="00E50A84"/>
    <w:rsid w:val="00E50D97"/>
    <w:rsid w:val="00E50F41"/>
    <w:rsid w:val="00E5136E"/>
    <w:rsid w:val="00E52306"/>
    <w:rsid w:val="00E52458"/>
    <w:rsid w:val="00E528E3"/>
    <w:rsid w:val="00E52A82"/>
    <w:rsid w:val="00E53453"/>
    <w:rsid w:val="00E54964"/>
    <w:rsid w:val="00E552D3"/>
    <w:rsid w:val="00E560F4"/>
    <w:rsid w:val="00E562F7"/>
    <w:rsid w:val="00E56565"/>
    <w:rsid w:val="00E56B19"/>
    <w:rsid w:val="00E57859"/>
    <w:rsid w:val="00E57EE5"/>
    <w:rsid w:val="00E607E3"/>
    <w:rsid w:val="00E60F10"/>
    <w:rsid w:val="00E61348"/>
    <w:rsid w:val="00E61371"/>
    <w:rsid w:val="00E61851"/>
    <w:rsid w:val="00E6200F"/>
    <w:rsid w:val="00E629E7"/>
    <w:rsid w:val="00E63027"/>
    <w:rsid w:val="00E634EA"/>
    <w:rsid w:val="00E6393E"/>
    <w:rsid w:val="00E63F9B"/>
    <w:rsid w:val="00E641A3"/>
    <w:rsid w:val="00E64486"/>
    <w:rsid w:val="00E64AE0"/>
    <w:rsid w:val="00E64D30"/>
    <w:rsid w:val="00E65315"/>
    <w:rsid w:val="00E65643"/>
    <w:rsid w:val="00E658F7"/>
    <w:rsid w:val="00E65A2D"/>
    <w:rsid w:val="00E66350"/>
    <w:rsid w:val="00E665C0"/>
    <w:rsid w:val="00E66945"/>
    <w:rsid w:val="00E66FD0"/>
    <w:rsid w:val="00E67584"/>
    <w:rsid w:val="00E67634"/>
    <w:rsid w:val="00E67CAE"/>
    <w:rsid w:val="00E70038"/>
    <w:rsid w:val="00E7038A"/>
    <w:rsid w:val="00E70BD1"/>
    <w:rsid w:val="00E70BF6"/>
    <w:rsid w:val="00E70C0C"/>
    <w:rsid w:val="00E72972"/>
    <w:rsid w:val="00E730A8"/>
    <w:rsid w:val="00E7340C"/>
    <w:rsid w:val="00E73AC8"/>
    <w:rsid w:val="00E7442A"/>
    <w:rsid w:val="00E753AF"/>
    <w:rsid w:val="00E75846"/>
    <w:rsid w:val="00E76155"/>
    <w:rsid w:val="00E7627B"/>
    <w:rsid w:val="00E76711"/>
    <w:rsid w:val="00E76F4F"/>
    <w:rsid w:val="00E7745E"/>
    <w:rsid w:val="00E80C7A"/>
    <w:rsid w:val="00E81F00"/>
    <w:rsid w:val="00E82164"/>
    <w:rsid w:val="00E826DF"/>
    <w:rsid w:val="00E8294B"/>
    <w:rsid w:val="00E8313E"/>
    <w:rsid w:val="00E833DC"/>
    <w:rsid w:val="00E8433C"/>
    <w:rsid w:val="00E84F89"/>
    <w:rsid w:val="00E85655"/>
    <w:rsid w:val="00E85788"/>
    <w:rsid w:val="00E8658A"/>
    <w:rsid w:val="00E867AC"/>
    <w:rsid w:val="00E86A80"/>
    <w:rsid w:val="00E86E8E"/>
    <w:rsid w:val="00E908A1"/>
    <w:rsid w:val="00E9153B"/>
    <w:rsid w:val="00E91D02"/>
    <w:rsid w:val="00E920D1"/>
    <w:rsid w:val="00E933A9"/>
    <w:rsid w:val="00E9367F"/>
    <w:rsid w:val="00E93693"/>
    <w:rsid w:val="00E939E9"/>
    <w:rsid w:val="00E94005"/>
    <w:rsid w:val="00E9405E"/>
    <w:rsid w:val="00E9494A"/>
    <w:rsid w:val="00E94C3F"/>
    <w:rsid w:val="00E95B09"/>
    <w:rsid w:val="00E962AA"/>
    <w:rsid w:val="00E969F2"/>
    <w:rsid w:val="00E97800"/>
    <w:rsid w:val="00EA0039"/>
    <w:rsid w:val="00EA0080"/>
    <w:rsid w:val="00EA0439"/>
    <w:rsid w:val="00EA065E"/>
    <w:rsid w:val="00EA0720"/>
    <w:rsid w:val="00EA0778"/>
    <w:rsid w:val="00EA08F1"/>
    <w:rsid w:val="00EA097F"/>
    <w:rsid w:val="00EA09AB"/>
    <w:rsid w:val="00EA19CD"/>
    <w:rsid w:val="00EA27BF"/>
    <w:rsid w:val="00EA3148"/>
    <w:rsid w:val="00EA33A6"/>
    <w:rsid w:val="00EA4617"/>
    <w:rsid w:val="00EA4719"/>
    <w:rsid w:val="00EA4C33"/>
    <w:rsid w:val="00EA4C86"/>
    <w:rsid w:val="00EA530E"/>
    <w:rsid w:val="00EA53C6"/>
    <w:rsid w:val="00EA59AF"/>
    <w:rsid w:val="00EA6CB0"/>
    <w:rsid w:val="00EA7016"/>
    <w:rsid w:val="00EA7353"/>
    <w:rsid w:val="00EA7711"/>
    <w:rsid w:val="00EA7737"/>
    <w:rsid w:val="00EA77B3"/>
    <w:rsid w:val="00EA7B68"/>
    <w:rsid w:val="00EA7CD0"/>
    <w:rsid w:val="00EB008D"/>
    <w:rsid w:val="00EB02ED"/>
    <w:rsid w:val="00EB05F7"/>
    <w:rsid w:val="00EB1708"/>
    <w:rsid w:val="00EB2823"/>
    <w:rsid w:val="00EB2A6B"/>
    <w:rsid w:val="00EB2FDC"/>
    <w:rsid w:val="00EB302C"/>
    <w:rsid w:val="00EB33A0"/>
    <w:rsid w:val="00EB40CF"/>
    <w:rsid w:val="00EB4362"/>
    <w:rsid w:val="00EB4D17"/>
    <w:rsid w:val="00EB4E15"/>
    <w:rsid w:val="00EB566B"/>
    <w:rsid w:val="00EB65E2"/>
    <w:rsid w:val="00EB7006"/>
    <w:rsid w:val="00EB7337"/>
    <w:rsid w:val="00EC1733"/>
    <w:rsid w:val="00EC294B"/>
    <w:rsid w:val="00EC2A45"/>
    <w:rsid w:val="00EC323F"/>
    <w:rsid w:val="00EC3336"/>
    <w:rsid w:val="00EC3DF3"/>
    <w:rsid w:val="00EC4BF1"/>
    <w:rsid w:val="00EC5EDD"/>
    <w:rsid w:val="00EC619B"/>
    <w:rsid w:val="00EC7FD0"/>
    <w:rsid w:val="00ED06C5"/>
    <w:rsid w:val="00ED0B47"/>
    <w:rsid w:val="00ED0B50"/>
    <w:rsid w:val="00ED0C2B"/>
    <w:rsid w:val="00ED0E66"/>
    <w:rsid w:val="00ED1399"/>
    <w:rsid w:val="00ED13C7"/>
    <w:rsid w:val="00ED18E4"/>
    <w:rsid w:val="00ED1CD1"/>
    <w:rsid w:val="00ED263B"/>
    <w:rsid w:val="00ED34F9"/>
    <w:rsid w:val="00ED3866"/>
    <w:rsid w:val="00ED3DD6"/>
    <w:rsid w:val="00ED404F"/>
    <w:rsid w:val="00ED497E"/>
    <w:rsid w:val="00ED4D7E"/>
    <w:rsid w:val="00ED5143"/>
    <w:rsid w:val="00ED5BB6"/>
    <w:rsid w:val="00ED6EFB"/>
    <w:rsid w:val="00EE0008"/>
    <w:rsid w:val="00EE03A8"/>
    <w:rsid w:val="00EE04BF"/>
    <w:rsid w:val="00EE0E1C"/>
    <w:rsid w:val="00EE1658"/>
    <w:rsid w:val="00EE3431"/>
    <w:rsid w:val="00EE34B5"/>
    <w:rsid w:val="00EE4E8B"/>
    <w:rsid w:val="00EE60F0"/>
    <w:rsid w:val="00EE64EF"/>
    <w:rsid w:val="00EE6C85"/>
    <w:rsid w:val="00EE6D79"/>
    <w:rsid w:val="00EE74AE"/>
    <w:rsid w:val="00EE76F5"/>
    <w:rsid w:val="00EE7A21"/>
    <w:rsid w:val="00EF0052"/>
    <w:rsid w:val="00EF0C23"/>
    <w:rsid w:val="00EF1375"/>
    <w:rsid w:val="00EF1E84"/>
    <w:rsid w:val="00EF223C"/>
    <w:rsid w:val="00EF26EF"/>
    <w:rsid w:val="00EF3B0A"/>
    <w:rsid w:val="00EF4269"/>
    <w:rsid w:val="00EF5078"/>
    <w:rsid w:val="00EF53B7"/>
    <w:rsid w:val="00EF5697"/>
    <w:rsid w:val="00EF5FFE"/>
    <w:rsid w:val="00EF683A"/>
    <w:rsid w:val="00EF6DE8"/>
    <w:rsid w:val="00EF7432"/>
    <w:rsid w:val="00EF7A62"/>
    <w:rsid w:val="00F0012D"/>
    <w:rsid w:val="00F0040A"/>
    <w:rsid w:val="00F00AEC"/>
    <w:rsid w:val="00F00F88"/>
    <w:rsid w:val="00F00FF4"/>
    <w:rsid w:val="00F010D6"/>
    <w:rsid w:val="00F017CF"/>
    <w:rsid w:val="00F01A80"/>
    <w:rsid w:val="00F01AE5"/>
    <w:rsid w:val="00F01C84"/>
    <w:rsid w:val="00F02A16"/>
    <w:rsid w:val="00F03080"/>
    <w:rsid w:val="00F03684"/>
    <w:rsid w:val="00F03B6F"/>
    <w:rsid w:val="00F03D16"/>
    <w:rsid w:val="00F04417"/>
    <w:rsid w:val="00F04990"/>
    <w:rsid w:val="00F05336"/>
    <w:rsid w:val="00F06E33"/>
    <w:rsid w:val="00F070D3"/>
    <w:rsid w:val="00F07AFC"/>
    <w:rsid w:val="00F1123B"/>
    <w:rsid w:val="00F12266"/>
    <w:rsid w:val="00F1284E"/>
    <w:rsid w:val="00F1381E"/>
    <w:rsid w:val="00F142C3"/>
    <w:rsid w:val="00F1437D"/>
    <w:rsid w:val="00F17235"/>
    <w:rsid w:val="00F17655"/>
    <w:rsid w:val="00F178E3"/>
    <w:rsid w:val="00F17A69"/>
    <w:rsid w:val="00F20177"/>
    <w:rsid w:val="00F207CB"/>
    <w:rsid w:val="00F2080F"/>
    <w:rsid w:val="00F20CDC"/>
    <w:rsid w:val="00F20D4C"/>
    <w:rsid w:val="00F20DE8"/>
    <w:rsid w:val="00F2185D"/>
    <w:rsid w:val="00F220AF"/>
    <w:rsid w:val="00F22F54"/>
    <w:rsid w:val="00F23329"/>
    <w:rsid w:val="00F2335A"/>
    <w:rsid w:val="00F235E4"/>
    <w:rsid w:val="00F23B2F"/>
    <w:rsid w:val="00F2463E"/>
    <w:rsid w:val="00F24C57"/>
    <w:rsid w:val="00F25BA0"/>
    <w:rsid w:val="00F25DF4"/>
    <w:rsid w:val="00F26057"/>
    <w:rsid w:val="00F264A4"/>
    <w:rsid w:val="00F2685A"/>
    <w:rsid w:val="00F2695D"/>
    <w:rsid w:val="00F26986"/>
    <w:rsid w:val="00F269C6"/>
    <w:rsid w:val="00F26B50"/>
    <w:rsid w:val="00F27064"/>
    <w:rsid w:val="00F271C6"/>
    <w:rsid w:val="00F27C33"/>
    <w:rsid w:val="00F27F61"/>
    <w:rsid w:val="00F31476"/>
    <w:rsid w:val="00F317EA"/>
    <w:rsid w:val="00F32528"/>
    <w:rsid w:val="00F32B02"/>
    <w:rsid w:val="00F330FF"/>
    <w:rsid w:val="00F34584"/>
    <w:rsid w:val="00F347CD"/>
    <w:rsid w:val="00F3483A"/>
    <w:rsid w:val="00F34BDB"/>
    <w:rsid w:val="00F3504E"/>
    <w:rsid w:val="00F35A71"/>
    <w:rsid w:val="00F36013"/>
    <w:rsid w:val="00F361F4"/>
    <w:rsid w:val="00F363FB"/>
    <w:rsid w:val="00F36BB4"/>
    <w:rsid w:val="00F36D84"/>
    <w:rsid w:val="00F37511"/>
    <w:rsid w:val="00F376BB"/>
    <w:rsid w:val="00F37D4C"/>
    <w:rsid w:val="00F40242"/>
    <w:rsid w:val="00F40988"/>
    <w:rsid w:val="00F409B9"/>
    <w:rsid w:val="00F40A7B"/>
    <w:rsid w:val="00F415B8"/>
    <w:rsid w:val="00F419C4"/>
    <w:rsid w:val="00F41A3A"/>
    <w:rsid w:val="00F41A9D"/>
    <w:rsid w:val="00F424F7"/>
    <w:rsid w:val="00F42D49"/>
    <w:rsid w:val="00F4318F"/>
    <w:rsid w:val="00F43DED"/>
    <w:rsid w:val="00F44529"/>
    <w:rsid w:val="00F45205"/>
    <w:rsid w:val="00F4567C"/>
    <w:rsid w:val="00F460B3"/>
    <w:rsid w:val="00F46558"/>
    <w:rsid w:val="00F471A7"/>
    <w:rsid w:val="00F50D7C"/>
    <w:rsid w:val="00F51649"/>
    <w:rsid w:val="00F523AA"/>
    <w:rsid w:val="00F524AA"/>
    <w:rsid w:val="00F527FF"/>
    <w:rsid w:val="00F52CE2"/>
    <w:rsid w:val="00F53A30"/>
    <w:rsid w:val="00F54533"/>
    <w:rsid w:val="00F54B2B"/>
    <w:rsid w:val="00F56724"/>
    <w:rsid w:val="00F56833"/>
    <w:rsid w:val="00F576C4"/>
    <w:rsid w:val="00F5779B"/>
    <w:rsid w:val="00F57DEE"/>
    <w:rsid w:val="00F609E6"/>
    <w:rsid w:val="00F60D94"/>
    <w:rsid w:val="00F6105B"/>
    <w:rsid w:val="00F616A4"/>
    <w:rsid w:val="00F62C16"/>
    <w:rsid w:val="00F63509"/>
    <w:rsid w:val="00F637C5"/>
    <w:rsid w:val="00F64140"/>
    <w:rsid w:val="00F645D8"/>
    <w:rsid w:val="00F6489D"/>
    <w:rsid w:val="00F65125"/>
    <w:rsid w:val="00F664F4"/>
    <w:rsid w:val="00F66579"/>
    <w:rsid w:val="00F665F9"/>
    <w:rsid w:val="00F66955"/>
    <w:rsid w:val="00F66A76"/>
    <w:rsid w:val="00F66AA5"/>
    <w:rsid w:val="00F66FD8"/>
    <w:rsid w:val="00F670CA"/>
    <w:rsid w:val="00F67888"/>
    <w:rsid w:val="00F67F76"/>
    <w:rsid w:val="00F70065"/>
    <w:rsid w:val="00F70704"/>
    <w:rsid w:val="00F70821"/>
    <w:rsid w:val="00F70835"/>
    <w:rsid w:val="00F71114"/>
    <w:rsid w:val="00F71D2B"/>
    <w:rsid w:val="00F71D9C"/>
    <w:rsid w:val="00F72926"/>
    <w:rsid w:val="00F72958"/>
    <w:rsid w:val="00F73078"/>
    <w:rsid w:val="00F7353A"/>
    <w:rsid w:val="00F738F8"/>
    <w:rsid w:val="00F73A3D"/>
    <w:rsid w:val="00F73D07"/>
    <w:rsid w:val="00F73FAD"/>
    <w:rsid w:val="00F75892"/>
    <w:rsid w:val="00F771D4"/>
    <w:rsid w:val="00F772A7"/>
    <w:rsid w:val="00F774A4"/>
    <w:rsid w:val="00F775AD"/>
    <w:rsid w:val="00F77A6B"/>
    <w:rsid w:val="00F80108"/>
    <w:rsid w:val="00F805FA"/>
    <w:rsid w:val="00F80B16"/>
    <w:rsid w:val="00F80FA8"/>
    <w:rsid w:val="00F81613"/>
    <w:rsid w:val="00F82673"/>
    <w:rsid w:val="00F8336C"/>
    <w:rsid w:val="00F83599"/>
    <w:rsid w:val="00F83651"/>
    <w:rsid w:val="00F83BA7"/>
    <w:rsid w:val="00F84B23"/>
    <w:rsid w:val="00F84BC7"/>
    <w:rsid w:val="00F85535"/>
    <w:rsid w:val="00F85C4C"/>
    <w:rsid w:val="00F87325"/>
    <w:rsid w:val="00F87450"/>
    <w:rsid w:val="00F900E5"/>
    <w:rsid w:val="00F902C5"/>
    <w:rsid w:val="00F904CF"/>
    <w:rsid w:val="00F909CD"/>
    <w:rsid w:val="00F916E8"/>
    <w:rsid w:val="00F91C84"/>
    <w:rsid w:val="00F92D4D"/>
    <w:rsid w:val="00F92E07"/>
    <w:rsid w:val="00F92FDF"/>
    <w:rsid w:val="00F93323"/>
    <w:rsid w:val="00F9487F"/>
    <w:rsid w:val="00F94CC0"/>
    <w:rsid w:val="00F94FA2"/>
    <w:rsid w:val="00F950B9"/>
    <w:rsid w:val="00F95379"/>
    <w:rsid w:val="00F95952"/>
    <w:rsid w:val="00F96049"/>
    <w:rsid w:val="00F961D5"/>
    <w:rsid w:val="00F962D3"/>
    <w:rsid w:val="00F96384"/>
    <w:rsid w:val="00F96A03"/>
    <w:rsid w:val="00F96C94"/>
    <w:rsid w:val="00F96D10"/>
    <w:rsid w:val="00F96F42"/>
    <w:rsid w:val="00F977E9"/>
    <w:rsid w:val="00FA0194"/>
    <w:rsid w:val="00FA04A0"/>
    <w:rsid w:val="00FA0949"/>
    <w:rsid w:val="00FA09F8"/>
    <w:rsid w:val="00FA0C28"/>
    <w:rsid w:val="00FA1020"/>
    <w:rsid w:val="00FA1F2A"/>
    <w:rsid w:val="00FA2D3C"/>
    <w:rsid w:val="00FA2D61"/>
    <w:rsid w:val="00FA35B8"/>
    <w:rsid w:val="00FA40BA"/>
    <w:rsid w:val="00FA475F"/>
    <w:rsid w:val="00FA477C"/>
    <w:rsid w:val="00FA4E33"/>
    <w:rsid w:val="00FA500E"/>
    <w:rsid w:val="00FA70D9"/>
    <w:rsid w:val="00FA71E9"/>
    <w:rsid w:val="00FA76D2"/>
    <w:rsid w:val="00FA771B"/>
    <w:rsid w:val="00FB0629"/>
    <w:rsid w:val="00FB0AE9"/>
    <w:rsid w:val="00FB0CC9"/>
    <w:rsid w:val="00FB1180"/>
    <w:rsid w:val="00FB21F8"/>
    <w:rsid w:val="00FB22BA"/>
    <w:rsid w:val="00FB258F"/>
    <w:rsid w:val="00FB2D13"/>
    <w:rsid w:val="00FB2E5A"/>
    <w:rsid w:val="00FB2F63"/>
    <w:rsid w:val="00FB3473"/>
    <w:rsid w:val="00FB3598"/>
    <w:rsid w:val="00FB3702"/>
    <w:rsid w:val="00FB3794"/>
    <w:rsid w:val="00FB3CF3"/>
    <w:rsid w:val="00FB5A71"/>
    <w:rsid w:val="00FB5C00"/>
    <w:rsid w:val="00FB60A9"/>
    <w:rsid w:val="00FB622C"/>
    <w:rsid w:val="00FB706C"/>
    <w:rsid w:val="00FB7085"/>
    <w:rsid w:val="00FB75E6"/>
    <w:rsid w:val="00FB7B5A"/>
    <w:rsid w:val="00FB7EC0"/>
    <w:rsid w:val="00FB7F45"/>
    <w:rsid w:val="00FC00A2"/>
    <w:rsid w:val="00FC0383"/>
    <w:rsid w:val="00FC0D81"/>
    <w:rsid w:val="00FC11EE"/>
    <w:rsid w:val="00FC1246"/>
    <w:rsid w:val="00FC1343"/>
    <w:rsid w:val="00FC1411"/>
    <w:rsid w:val="00FC1E36"/>
    <w:rsid w:val="00FC2A84"/>
    <w:rsid w:val="00FC2C41"/>
    <w:rsid w:val="00FC3352"/>
    <w:rsid w:val="00FC35EE"/>
    <w:rsid w:val="00FC3611"/>
    <w:rsid w:val="00FC3C4F"/>
    <w:rsid w:val="00FC599C"/>
    <w:rsid w:val="00FC622A"/>
    <w:rsid w:val="00FC6648"/>
    <w:rsid w:val="00FC672B"/>
    <w:rsid w:val="00FC6D3D"/>
    <w:rsid w:val="00FC716B"/>
    <w:rsid w:val="00FC73B3"/>
    <w:rsid w:val="00FC74EB"/>
    <w:rsid w:val="00FC769C"/>
    <w:rsid w:val="00FC77AF"/>
    <w:rsid w:val="00FC7FC7"/>
    <w:rsid w:val="00FD0189"/>
    <w:rsid w:val="00FD0CAB"/>
    <w:rsid w:val="00FD1573"/>
    <w:rsid w:val="00FD1ACA"/>
    <w:rsid w:val="00FD1E9B"/>
    <w:rsid w:val="00FD1FE4"/>
    <w:rsid w:val="00FD21E9"/>
    <w:rsid w:val="00FD2B13"/>
    <w:rsid w:val="00FD2F79"/>
    <w:rsid w:val="00FD3211"/>
    <w:rsid w:val="00FD388A"/>
    <w:rsid w:val="00FD3A70"/>
    <w:rsid w:val="00FD3FD7"/>
    <w:rsid w:val="00FD444D"/>
    <w:rsid w:val="00FD4E12"/>
    <w:rsid w:val="00FD752C"/>
    <w:rsid w:val="00FD7B6A"/>
    <w:rsid w:val="00FD7CFF"/>
    <w:rsid w:val="00FE0818"/>
    <w:rsid w:val="00FE0E1A"/>
    <w:rsid w:val="00FE10C9"/>
    <w:rsid w:val="00FE1214"/>
    <w:rsid w:val="00FE1324"/>
    <w:rsid w:val="00FE1B9D"/>
    <w:rsid w:val="00FE20E9"/>
    <w:rsid w:val="00FE2A9C"/>
    <w:rsid w:val="00FE2AD6"/>
    <w:rsid w:val="00FE2B2F"/>
    <w:rsid w:val="00FE2EB3"/>
    <w:rsid w:val="00FE459C"/>
    <w:rsid w:val="00FE4906"/>
    <w:rsid w:val="00FE496A"/>
    <w:rsid w:val="00FE53CB"/>
    <w:rsid w:val="00FE5F24"/>
    <w:rsid w:val="00FE5F76"/>
    <w:rsid w:val="00FE679F"/>
    <w:rsid w:val="00FE6E25"/>
    <w:rsid w:val="00FF00F3"/>
    <w:rsid w:val="00FF06AA"/>
    <w:rsid w:val="00FF0ED1"/>
    <w:rsid w:val="00FF19B0"/>
    <w:rsid w:val="00FF1E8A"/>
    <w:rsid w:val="00FF20B1"/>
    <w:rsid w:val="00FF268C"/>
    <w:rsid w:val="00FF3568"/>
    <w:rsid w:val="00FF3835"/>
    <w:rsid w:val="00FF3A46"/>
    <w:rsid w:val="00FF3ED0"/>
    <w:rsid w:val="00FF417E"/>
    <w:rsid w:val="00FF46A5"/>
    <w:rsid w:val="00FF4BDF"/>
    <w:rsid w:val="00FF4C89"/>
    <w:rsid w:val="00FF4D86"/>
    <w:rsid w:val="00FF4FCF"/>
    <w:rsid w:val="00FF54CC"/>
    <w:rsid w:val="00FF57D8"/>
    <w:rsid w:val="00FF5B39"/>
    <w:rsid w:val="00FF5E7A"/>
    <w:rsid w:val="00FF6816"/>
    <w:rsid w:val="00FF7608"/>
    <w:rsid w:val="00FF7CB0"/>
    <w:rsid w:val="00FF7DB9"/>
    <w:rsid w:val="00FF7E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7C4DDEE"/>
  <w15:chartTrackingRefBased/>
  <w15:docId w15:val="{DF790F04-F4D8-4B86-9426-BB403C0EC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304F8"/>
    <w:pPr>
      <w:spacing w:line="300" w:lineRule="exact"/>
    </w:pPr>
    <w:rPr>
      <w:sz w:val="22"/>
      <w:szCs w:val="22"/>
    </w:rPr>
  </w:style>
  <w:style w:type="paragraph" w:styleId="Heading1">
    <w:name w:val="heading 1"/>
    <w:basedOn w:val="Normal"/>
    <w:next w:val="Normal"/>
    <w:link w:val="Heading1Char"/>
    <w:uiPriority w:val="9"/>
    <w:qFormat/>
    <w:rsid w:val="00C15276"/>
    <w:pPr>
      <w:keepNext/>
      <w:numPr>
        <w:numId w:val="44"/>
      </w:numPr>
      <w:spacing w:after="240" w:line="240" w:lineRule="auto"/>
      <w:jc w:val="both"/>
      <w:outlineLvl w:val="0"/>
    </w:pPr>
    <w:rPr>
      <w:rFonts w:eastAsia="Times New Roman"/>
      <w:b/>
      <w:bCs/>
      <w:caps/>
      <w:kern w:val="32"/>
      <w:szCs w:val="32"/>
      <w:lang w:val="x-none" w:eastAsia="x-none"/>
    </w:rPr>
  </w:style>
  <w:style w:type="paragraph" w:styleId="Heading2">
    <w:name w:val="heading 2"/>
    <w:basedOn w:val="Normal"/>
    <w:next w:val="Normal"/>
    <w:link w:val="Heading2Char"/>
    <w:uiPriority w:val="9"/>
    <w:qFormat/>
    <w:rsid w:val="000E7AAE"/>
    <w:pPr>
      <w:keepNext/>
      <w:numPr>
        <w:ilvl w:val="1"/>
        <w:numId w:val="44"/>
      </w:numPr>
      <w:spacing w:after="240"/>
      <w:outlineLvl w:val="1"/>
    </w:pPr>
    <w:rPr>
      <w:rFonts w:eastAsia="Times New Roman"/>
      <w:b/>
      <w:iCs/>
      <w:szCs w:val="24"/>
      <w:lang w:val="x-none" w:eastAsia="x-none"/>
    </w:rPr>
  </w:style>
  <w:style w:type="paragraph" w:styleId="Heading3">
    <w:name w:val="heading 3"/>
    <w:basedOn w:val="Normal"/>
    <w:next w:val="Normal"/>
    <w:link w:val="Heading3Char"/>
    <w:qFormat/>
    <w:rsid w:val="00F81613"/>
    <w:pPr>
      <w:keepNext/>
      <w:numPr>
        <w:ilvl w:val="2"/>
        <w:numId w:val="44"/>
      </w:numPr>
      <w:spacing w:before="240" w:after="240"/>
      <w:outlineLvl w:val="2"/>
    </w:pPr>
    <w:rPr>
      <w:rFonts w:eastAsia="Times New Roman"/>
      <w:b/>
      <w:i/>
      <w:szCs w:val="24"/>
      <w:lang w:val="x-none" w:eastAsia="x-none"/>
    </w:rPr>
  </w:style>
  <w:style w:type="paragraph" w:styleId="Heading4">
    <w:name w:val="heading 4"/>
    <w:basedOn w:val="Heading3"/>
    <w:next w:val="Normal"/>
    <w:link w:val="Heading4Char"/>
    <w:qFormat/>
    <w:rsid w:val="006126D9"/>
    <w:pPr>
      <w:numPr>
        <w:ilvl w:val="3"/>
      </w:numPr>
      <w:spacing w:line="240" w:lineRule="auto"/>
      <w:outlineLvl w:val="3"/>
    </w:pPr>
    <w:rPr>
      <w:bCs/>
    </w:rPr>
  </w:style>
  <w:style w:type="paragraph" w:styleId="Heading5">
    <w:name w:val="heading 5"/>
    <w:basedOn w:val="Normal"/>
    <w:next w:val="Normal"/>
    <w:link w:val="Heading5Char"/>
    <w:uiPriority w:val="9"/>
    <w:qFormat/>
    <w:rsid w:val="00E45D5F"/>
    <w:pPr>
      <w:keepNext/>
      <w:numPr>
        <w:ilvl w:val="4"/>
        <w:numId w:val="44"/>
      </w:numPr>
      <w:jc w:val="both"/>
      <w:outlineLvl w:val="4"/>
    </w:pPr>
    <w:rPr>
      <w:rFonts w:ascii="Times New Roman" w:eastAsia="Times New Roman" w:hAnsi="Times New Roman"/>
      <w:szCs w:val="24"/>
      <w:u w:val="single"/>
      <w:lang w:val="x-none" w:eastAsia="x-none"/>
    </w:rPr>
  </w:style>
  <w:style w:type="paragraph" w:styleId="Heading6">
    <w:name w:val="heading 6"/>
    <w:basedOn w:val="Normal"/>
    <w:next w:val="Normal"/>
    <w:link w:val="Heading6Char"/>
    <w:uiPriority w:val="9"/>
    <w:qFormat/>
    <w:rsid w:val="00E45D5F"/>
    <w:pPr>
      <w:keepNext/>
      <w:numPr>
        <w:ilvl w:val="5"/>
        <w:numId w:val="44"/>
      </w:numPr>
      <w:outlineLvl w:val="5"/>
    </w:pPr>
    <w:rPr>
      <w:rFonts w:ascii="Times New Roman" w:eastAsia="Times New Roman" w:hAnsi="Times New Roman"/>
      <w:b/>
      <w:bCs/>
      <w:szCs w:val="24"/>
      <w:lang w:val="x-none" w:eastAsia="x-none"/>
    </w:rPr>
  </w:style>
  <w:style w:type="paragraph" w:styleId="Heading7">
    <w:name w:val="heading 7"/>
    <w:basedOn w:val="Normal"/>
    <w:next w:val="Normal"/>
    <w:link w:val="Heading7Char"/>
    <w:uiPriority w:val="9"/>
    <w:qFormat/>
    <w:rsid w:val="00E45D5F"/>
    <w:pPr>
      <w:keepNext/>
      <w:numPr>
        <w:ilvl w:val="6"/>
        <w:numId w:val="44"/>
      </w:numPr>
      <w:jc w:val="both"/>
      <w:outlineLvl w:val="6"/>
    </w:pPr>
    <w:rPr>
      <w:rFonts w:ascii="Times New Roman" w:eastAsia="Times New Roman" w:hAnsi="Times New Roman"/>
      <w:b/>
      <w:szCs w:val="20"/>
      <w:lang w:val="x-none" w:eastAsia="x-none"/>
    </w:rPr>
  </w:style>
  <w:style w:type="paragraph" w:styleId="Heading8">
    <w:name w:val="heading 8"/>
    <w:basedOn w:val="Normal"/>
    <w:next w:val="Normal"/>
    <w:link w:val="Heading8Char"/>
    <w:uiPriority w:val="9"/>
    <w:qFormat/>
    <w:rsid w:val="00E45D5F"/>
    <w:pPr>
      <w:keepNext/>
      <w:numPr>
        <w:ilvl w:val="7"/>
        <w:numId w:val="44"/>
      </w:numPr>
      <w:outlineLvl w:val="7"/>
    </w:pPr>
    <w:rPr>
      <w:rFonts w:ascii="Times New Roman" w:eastAsia="Times New Roman" w:hAnsi="Times New Roman"/>
      <w:b/>
      <w:szCs w:val="20"/>
      <w:lang w:val="x-none" w:eastAsia="x-none"/>
    </w:rPr>
  </w:style>
  <w:style w:type="paragraph" w:styleId="Heading9">
    <w:name w:val="heading 9"/>
    <w:basedOn w:val="Normal"/>
    <w:next w:val="Normal"/>
    <w:link w:val="Heading9Char"/>
    <w:uiPriority w:val="9"/>
    <w:qFormat/>
    <w:rsid w:val="00E45D5F"/>
    <w:pPr>
      <w:numPr>
        <w:ilvl w:val="8"/>
        <w:numId w:val="44"/>
      </w:numPr>
      <w:spacing w:before="240" w:after="60" w:line="240" w:lineRule="auto"/>
      <w:outlineLvl w:val="8"/>
    </w:pPr>
    <w:rPr>
      <w:rFonts w:ascii="Arial" w:eastAsia="Times New Roman" w:hAnsi="Arial"/>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15276"/>
    <w:rPr>
      <w:rFonts w:eastAsia="Times New Roman"/>
      <w:b/>
      <w:bCs/>
      <w:caps/>
      <w:kern w:val="32"/>
      <w:sz w:val="22"/>
      <w:szCs w:val="32"/>
      <w:lang w:val="x-none" w:eastAsia="x-none"/>
    </w:rPr>
  </w:style>
  <w:style w:type="character" w:customStyle="1" w:styleId="Heading2Char">
    <w:name w:val="Heading 2 Char"/>
    <w:link w:val="Heading2"/>
    <w:uiPriority w:val="9"/>
    <w:rsid w:val="000E7AAE"/>
    <w:rPr>
      <w:rFonts w:eastAsia="Times New Roman"/>
      <w:b/>
      <w:iCs/>
      <w:sz w:val="22"/>
      <w:szCs w:val="24"/>
      <w:lang w:val="x-none" w:eastAsia="x-none"/>
    </w:rPr>
  </w:style>
  <w:style w:type="character" w:customStyle="1" w:styleId="Heading3Char">
    <w:name w:val="Heading 3 Char"/>
    <w:link w:val="Heading3"/>
    <w:rsid w:val="00F81613"/>
    <w:rPr>
      <w:rFonts w:eastAsia="Times New Roman"/>
      <w:b/>
      <w:i/>
      <w:sz w:val="22"/>
      <w:szCs w:val="24"/>
      <w:lang w:val="x-none" w:eastAsia="x-none"/>
    </w:rPr>
  </w:style>
  <w:style w:type="character" w:customStyle="1" w:styleId="Heading4Char">
    <w:name w:val="Heading 4 Char"/>
    <w:link w:val="Heading4"/>
    <w:rsid w:val="006126D9"/>
    <w:rPr>
      <w:rFonts w:eastAsia="Times New Roman"/>
      <w:b/>
      <w:bCs/>
      <w:i/>
      <w:sz w:val="22"/>
      <w:szCs w:val="24"/>
      <w:lang w:val="x-none" w:eastAsia="x-none"/>
    </w:rPr>
  </w:style>
  <w:style w:type="character" w:customStyle="1" w:styleId="Heading5Char">
    <w:name w:val="Heading 5 Char"/>
    <w:link w:val="Heading5"/>
    <w:uiPriority w:val="9"/>
    <w:rsid w:val="00E45D5F"/>
    <w:rPr>
      <w:rFonts w:ascii="Times New Roman" w:eastAsia="Times New Roman" w:hAnsi="Times New Roman"/>
      <w:sz w:val="22"/>
      <w:szCs w:val="24"/>
      <w:u w:val="single"/>
      <w:lang w:val="x-none" w:eastAsia="x-none"/>
    </w:rPr>
  </w:style>
  <w:style w:type="character" w:customStyle="1" w:styleId="Heading6Char">
    <w:name w:val="Heading 6 Char"/>
    <w:link w:val="Heading6"/>
    <w:uiPriority w:val="9"/>
    <w:rsid w:val="00E45D5F"/>
    <w:rPr>
      <w:rFonts w:ascii="Times New Roman" w:eastAsia="Times New Roman" w:hAnsi="Times New Roman"/>
      <w:b/>
      <w:bCs/>
      <w:sz w:val="22"/>
      <w:szCs w:val="24"/>
      <w:lang w:val="x-none" w:eastAsia="x-none"/>
    </w:rPr>
  </w:style>
  <w:style w:type="character" w:customStyle="1" w:styleId="Heading7Char">
    <w:name w:val="Heading 7 Char"/>
    <w:link w:val="Heading7"/>
    <w:uiPriority w:val="9"/>
    <w:rsid w:val="00E45D5F"/>
    <w:rPr>
      <w:rFonts w:ascii="Times New Roman" w:eastAsia="Times New Roman" w:hAnsi="Times New Roman"/>
      <w:b/>
      <w:sz w:val="22"/>
      <w:lang w:val="x-none" w:eastAsia="x-none"/>
    </w:rPr>
  </w:style>
  <w:style w:type="character" w:customStyle="1" w:styleId="Heading8Char">
    <w:name w:val="Heading 8 Char"/>
    <w:link w:val="Heading8"/>
    <w:uiPriority w:val="9"/>
    <w:rsid w:val="00E45D5F"/>
    <w:rPr>
      <w:rFonts w:ascii="Times New Roman" w:eastAsia="Times New Roman" w:hAnsi="Times New Roman"/>
      <w:b/>
      <w:sz w:val="22"/>
      <w:lang w:val="x-none" w:eastAsia="x-none"/>
    </w:rPr>
  </w:style>
  <w:style w:type="character" w:customStyle="1" w:styleId="Heading9Char">
    <w:name w:val="Heading 9 Char"/>
    <w:link w:val="Heading9"/>
    <w:uiPriority w:val="9"/>
    <w:rsid w:val="00E45D5F"/>
    <w:rPr>
      <w:rFonts w:ascii="Arial" w:eastAsia="Times New Roman" w:hAnsi="Arial"/>
      <w:sz w:val="22"/>
      <w:szCs w:val="22"/>
      <w:lang w:val="x-none" w:eastAsia="x-none"/>
    </w:rPr>
  </w:style>
  <w:style w:type="paragraph" w:styleId="BodyText2">
    <w:name w:val="Body Text 2"/>
    <w:basedOn w:val="Normal"/>
    <w:link w:val="BodyText2Char"/>
    <w:uiPriority w:val="99"/>
    <w:semiHidden/>
    <w:rsid w:val="001D3290"/>
    <w:pPr>
      <w:spacing w:line="240" w:lineRule="auto"/>
      <w:jc w:val="both"/>
    </w:pPr>
    <w:rPr>
      <w:rFonts w:ascii="Times New Roman" w:eastAsia="Times New Roman" w:hAnsi="Times New Roman"/>
      <w:sz w:val="24"/>
      <w:szCs w:val="24"/>
      <w:lang w:val="x-none" w:eastAsia="x-none"/>
    </w:rPr>
  </w:style>
  <w:style w:type="character" w:customStyle="1" w:styleId="BodyText2Char">
    <w:name w:val="Body Text 2 Char"/>
    <w:link w:val="BodyText2"/>
    <w:uiPriority w:val="99"/>
    <w:semiHidden/>
    <w:rsid w:val="001D3290"/>
    <w:rPr>
      <w:rFonts w:ascii="Times New Roman" w:eastAsia="Times New Roman" w:hAnsi="Times New Roman"/>
      <w:sz w:val="24"/>
      <w:szCs w:val="24"/>
    </w:rPr>
  </w:style>
  <w:style w:type="paragraph" w:styleId="Header">
    <w:name w:val="header"/>
    <w:basedOn w:val="Normal"/>
    <w:link w:val="HeaderChar"/>
    <w:uiPriority w:val="99"/>
    <w:rsid w:val="001D3290"/>
    <w:pPr>
      <w:tabs>
        <w:tab w:val="center" w:pos="4320"/>
        <w:tab w:val="right" w:pos="8640"/>
      </w:tabs>
      <w:spacing w:line="240" w:lineRule="auto"/>
    </w:pPr>
    <w:rPr>
      <w:rFonts w:ascii="Times New Roman" w:eastAsia="Times New Roman" w:hAnsi="Times New Roman"/>
      <w:sz w:val="24"/>
      <w:szCs w:val="24"/>
      <w:lang w:val="x-none" w:eastAsia="x-none"/>
    </w:rPr>
  </w:style>
  <w:style w:type="character" w:customStyle="1" w:styleId="HeaderChar">
    <w:name w:val="Header Char"/>
    <w:link w:val="Header"/>
    <w:uiPriority w:val="99"/>
    <w:rsid w:val="001D3290"/>
    <w:rPr>
      <w:rFonts w:ascii="Times New Roman" w:eastAsia="Times New Roman" w:hAnsi="Times New Roman"/>
      <w:sz w:val="24"/>
      <w:szCs w:val="24"/>
    </w:rPr>
  </w:style>
  <w:style w:type="paragraph" w:styleId="BlockText">
    <w:name w:val="Block Text"/>
    <w:basedOn w:val="Normal"/>
    <w:rsid w:val="00E45D5F"/>
    <w:pPr>
      <w:widowControl w:val="0"/>
      <w:tabs>
        <w:tab w:val="left" w:pos="-1440"/>
      </w:tabs>
      <w:spacing w:line="240" w:lineRule="auto"/>
      <w:ind w:left="709" w:right="803"/>
      <w:jc w:val="both"/>
    </w:pPr>
    <w:rPr>
      <w:rFonts w:ascii="Times New Roman" w:eastAsia="Times New Roman" w:hAnsi="Times New Roman"/>
      <w:sz w:val="24"/>
      <w:szCs w:val="20"/>
    </w:rPr>
  </w:style>
  <w:style w:type="paragraph" w:styleId="BodyTextIndent2">
    <w:name w:val="Body Text Indent 2"/>
    <w:basedOn w:val="Normal"/>
    <w:link w:val="BodyTextIndent2Char"/>
    <w:rsid w:val="00E45D5F"/>
    <w:pPr>
      <w:spacing w:after="120" w:line="480" w:lineRule="auto"/>
      <w:ind w:left="360"/>
    </w:pPr>
    <w:rPr>
      <w:rFonts w:ascii="Times New Roman" w:eastAsia="Times New Roman" w:hAnsi="Times New Roman"/>
      <w:sz w:val="24"/>
      <w:szCs w:val="24"/>
      <w:lang w:val="x-none" w:eastAsia="x-none"/>
    </w:rPr>
  </w:style>
  <w:style w:type="character" w:customStyle="1" w:styleId="BodyTextIndent2Char">
    <w:name w:val="Body Text Indent 2 Char"/>
    <w:link w:val="BodyTextIndent2"/>
    <w:rsid w:val="00E45D5F"/>
    <w:rPr>
      <w:rFonts w:ascii="Times New Roman" w:eastAsia="Times New Roman" w:hAnsi="Times New Roman"/>
      <w:sz w:val="24"/>
      <w:szCs w:val="24"/>
    </w:rPr>
  </w:style>
  <w:style w:type="paragraph" w:styleId="BodyTextIndent">
    <w:name w:val="Body Text Indent"/>
    <w:basedOn w:val="Normal"/>
    <w:link w:val="BodyTextIndentChar"/>
    <w:uiPriority w:val="99"/>
    <w:unhideWhenUsed/>
    <w:rsid w:val="00B60E50"/>
    <w:pPr>
      <w:spacing w:after="120" w:line="240" w:lineRule="auto"/>
      <w:ind w:left="360"/>
    </w:pPr>
    <w:rPr>
      <w:rFonts w:ascii="Times New Roman" w:eastAsia="Times New Roman" w:hAnsi="Times New Roman"/>
      <w:sz w:val="24"/>
      <w:szCs w:val="24"/>
      <w:lang w:val="x-none" w:eastAsia="x-none"/>
    </w:rPr>
  </w:style>
  <w:style w:type="character" w:customStyle="1" w:styleId="BodyTextIndentChar">
    <w:name w:val="Body Text Indent Char"/>
    <w:link w:val="BodyTextIndent"/>
    <w:uiPriority w:val="99"/>
    <w:rsid w:val="00B60E50"/>
    <w:rPr>
      <w:rFonts w:ascii="Times New Roman" w:eastAsia="Times New Roman" w:hAnsi="Times New Roman"/>
      <w:sz w:val="24"/>
      <w:szCs w:val="24"/>
    </w:rPr>
  </w:style>
  <w:style w:type="paragraph" w:styleId="BodyText">
    <w:name w:val="Body Text"/>
    <w:basedOn w:val="Normal"/>
    <w:link w:val="BodyTextChar"/>
    <w:unhideWhenUsed/>
    <w:rsid w:val="001B5119"/>
    <w:pPr>
      <w:spacing w:after="120" w:line="240" w:lineRule="auto"/>
    </w:pPr>
    <w:rPr>
      <w:rFonts w:ascii="Times New Roman" w:eastAsia="Times New Roman" w:hAnsi="Times New Roman"/>
      <w:sz w:val="24"/>
      <w:szCs w:val="24"/>
      <w:lang w:val="x-none" w:eastAsia="x-none"/>
    </w:rPr>
  </w:style>
  <w:style w:type="character" w:customStyle="1" w:styleId="BodyTextChar">
    <w:name w:val="Body Text Char"/>
    <w:link w:val="BodyText"/>
    <w:rsid w:val="001B5119"/>
    <w:rPr>
      <w:rFonts w:ascii="Times New Roman" w:eastAsia="Times New Roman" w:hAnsi="Times New Roman"/>
      <w:sz w:val="24"/>
      <w:szCs w:val="24"/>
    </w:rPr>
  </w:style>
  <w:style w:type="table" w:styleId="TableGrid">
    <w:name w:val="Table Grid"/>
    <w:basedOn w:val="TableNormal"/>
    <w:uiPriority w:val="39"/>
    <w:rsid w:val="00D1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34AA9"/>
    <w:pPr>
      <w:tabs>
        <w:tab w:val="center" w:pos="4680"/>
        <w:tab w:val="right" w:pos="9360"/>
      </w:tabs>
    </w:pPr>
    <w:rPr>
      <w:lang w:val="x-none" w:eastAsia="x-none"/>
    </w:rPr>
  </w:style>
  <w:style w:type="character" w:customStyle="1" w:styleId="FooterChar">
    <w:name w:val="Footer Char"/>
    <w:link w:val="Footer"/>
    <w:uiPriority w:val="99"/>
    <w:rsid w:val="00D34AA9"/>
    <w:rPr>
      <w:sz w:val="22"/>
      <w:szCs w:val="22"/>
    </w:rPr>
  </w:style>
  <w:style w:type="paragraph" w:styleId="BalloonText">
    <w:name w:val="Balloon Text"/>
    <w:basedOn w:val="Normal"/>
    <w:link w:val="BalloonTextChar"/>
    <w:uiPriority w:val="99"/>
    <w:semiHidden/>
    <w:unhideWhenUsed/>
    <w:rsid w:val="00D34AA9"/>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D34AA9"/>
    <w:rPr>
      <w:rFonts w:ascii="Tahoma" w:hAnsi="Tahoma" w:cs="Tahoma"/>
      <w:sz w:val="16"/>
      <w:szCs w:val="16"/>
    </w:rPr>
  </w:style>
  <w:style w:type="paragraph" w:styleId="ListParagraph">
    <w:name w:val="List Paragraph"/>
    <w:aliases w:val="Figures,Bullets"/>
    <w:basedOn w:val="Normal"/>
    <w:link w:val="ListParagraphChar"/>
    <w:uiPriority w:val="34"/>
    <w:qFormat/>
    <w:rsid w:val="0013151B"/>
    <w:pPr>
      <w:spacing w:line="240" w:lineRule="auto"/>
      <w:ind w:left="720"/>
      <w:contextualSpacing/>
    </w:pPr>
    <w:rPr>
      <w:rFonts w:ascii="Times New Roman" w:eastAsia="Times New Roman" w:hAnsi="Times New Roman"/>
      <w:sz w:val="24"/>
      <w:szCs w:val="24"/>
      <w:lang w:val="en-GB" w:eastAsia="x-none"/>
    </w:rPr>
  </w:style>
  <w:style w:type="character" w:customStyle="1" w:styleId="ListParagraphChar">
    <w:name w:val="List Paragraph Char"/>
    <w:aliases w:val="Figures Char,Bullets Char"/>
    <w:link w:val="ListParagraph"/>
    <w:uiPriority w:val="34"/>
    <w:rsid w:val="002F631B"/>
    <w:rPr>
      <w:rFonts w:ascii="Times New Roman" w:eastAsia="Times New Roman" w:hAnsi="Times New Roman"/>
      <w:sz w:val="24"/>
      <w:szCs w:val="24"/>
      <w:lang w:val="en-GB"/>
    </w:rPr>
  </w:style>
  <w:style w:type="paragraph" w:styleId="NoSpacing">
    <w:name w:val="No Spacing"/>
    <w:link w:val="NoSpacingChar"/>
    <w:uiPriority w:val="1"/>
    <w:qFormat/>
    <w:rsid w:val="0085341F"/>
    <w:rPr>
      <w:rFonts w:eastAsia="Times New Roman"/>
      <w:sz w:val="22"/>
      <w:szCs w:val="22"/>
    </w:rPr>
  </w:style>
  <w:style w:type="character" w:customStyle="1" w:styleId="NoSpacingChar">
    <w:name w:val="No Spacing Char"/>
    <w:link w:val="NoSpacing"/>
    <w:uiPriority w:val="1"/>
    <w:rsid w:val="0085341F"/>
    <w:rPr>
      <w:rFonts w:eastAsia="Times New Roman"/>
      <w:sz w:val="22"/>
      <w:szCs w:val="22"/>
      <w:lang w:val="en-US" w:eastAsia="en-US" w:bidi="ar-SA"/>
    </w:rPr>
  </w:style>
  <w:style w:type="character" w:styleId="Strong">
    <w:name w:val="Strong"/>
    <w:uiPriority w:val="22"/>
    <w:qFormat/>
    <w:rsid w:val="00B21BE7"/>
    <w:rPr>
      <w:b/>
      <w:bCs/>
    </w:rPr>
  </w:style>
  <w:style w:type="paragraph" w:styleId="NormalWeb">
    <w:name w:val="Normal (Web)"/>
    <w:basedOn w:val="Normal"/>
    <w:uiPriority w:val="99"/>
    <w:unhideWhenUsed/>
    <w:rsid w:val="00134C93"/>
    <w:pPr>
      <w:spacing w:after="100" w:afterAutospacing="1" w:line="432" w:lineRule="auto"/>
    </w:pPr>
    <w:rPr>
      <w:rFonts w:ascii="Times New Roman" w:eastAsia="Times New Roman" w:hAnsi="Times New Roman"/>
      <w:sz w:val="24"/>
      <w:szCs w:val="24"/>
    </w:rPr>
  </w:style>
  <w:style w:type="paragraph" w:styleId="Caption">
    <w:name w:val="caption"/>
    <w:aliases w:val="Table Caption,EqCaption,Légende Car,Carattere,Car,Caption Char Char,Caption Char1,Caption Char Char Char Char Char Char,Caption Char Char Char Char, Car3, Car Car Car, Car Car Car Car, Car2, Car Car Car Car Car,Car2, Carattere, Car"/>
    <w:basedOn w:val="Normal"/>
    <w:next w:val="Normal"/>
    <w:link w:val="CaptionChar"/>
    <w:uiPriority w:val="35"/>
    <w:qFormat/>
    <w:rsid w:val="001B3947"/>
    <w:pPr>
      <w:spacing w:after="120" w:line="260" w:lineRule="atLeast"/>
    </w:pPr>
    <w:rPr>
      <w:rFonts w:eastAsia="Times New Roman"/>
      <w:b/>
      <w:sz w:val="20"/>
      <w:szCs w:val="20"/>
      <w:lang w:val="en-GB" w:eastAsia="x-none"/>
    </w:rPr>
  </w:style>
  <w:style w:type="character" w:customStyle="1" w:styleId="CaptionChar">
    <w:name w:val="Caption Char"/>
    <w:aliases w:val="Table Caption Char,EqCaption Char,Légende Car Char,Carattere Char,Car Char,Caption Char Char Char,Caption Char1 Char,Caption Char Char Char Char Char Char Char,Caption Char Char Char Char Char, Car3 Char, Car Car Car Char, Car2 Char"/>
    <w:link w:val="Caption"/>
    <w:uiPriority w:val="35"/>
    <w:rsid w:val="001B3947"/>
    <w:rPr>
      <w:rFonts w:eastAsia="Times New Roman"/>
      <w:b/>
      <w:lang w:val="en-GB" w:eastAsia="x-none"/>
    </w:rPr>
  </w:style>
  <w:style w:type="paragraph" w:customStyle="1" w:styleId="Default">
    <w:name w:val="Default"/>
    <w:rsid w:val="002F631B"/>
    <w:pPr>
      <w:autoSpaceDE w:val="0"/>
      <w:autoSpaceDN w:val="0"/>
      <w:adjustRightInd w:val="0"/>
    </w:pPr>
    <w:rPr>
      <w:rFonts w:ascii="Times New Roman" w:hAnsi="Times New Roman"/>
      <w:color w:val="000000"/>
      <w:sz w:val="24"/>
      <w:szCs w:val="24"/>
    </w:rPr>
  </w:style>
  <w:style w:type="character" w:customStyle="1" w:styleId="apple-style-span">
    <w:name w:val="apple-style-span"/>
    <w:basedOn w:val="DefaultParagraphFont"/>
    <w:rsid w:val="0005142D"/>
  </w:style>
  <w:style w:type="character" w:customStyle="1" w:styleId="apple-converted-space">
    <w:name w:val="apple-converted-space"/>
    <w:basedOn w:val="DefaultParagraphFont"/>
    <w:rsid w:val="0005142D"/>
  </w:style>
  <w:style w:type="paragraph" w:customStyle="1" w:styleId="ucspara">
    <w:name w:val="ucs para"/>
    <w:basedOn w:val="Normal"/>
    <w:rsid w:val="007704BC"/>
    <w:pPr>
      <w:numPr>
        <w:numId w:val="1"/>
      </w:numPr>
      <w:spacing w:after="240" w:line="240" w:lineRule="auto"/>
      <w:jc w:val="both"/>
    </w:pPr>
    <w:rPr>
      <w:rFonts w:ascii="Times New Roman" w:eastAsia="Times New Roman" w:hAnsi="Times New Roman"/>
      <w:szCs w:val="24"/>
      <w:lang w:eastAsia="fr-FR"/>
    </w:rPr>
  </w:style>
  <w:style w:type="paragraph" w:customStyle="1" w:styleId="Style10">
    <w:name w:val="Style10"/>
    <w:basedOn w:val="Normal"/>
    <w:rsid w:val="00971971"/>
    <w:pPr>
      <w:jc w:val="both"/>
    </w:pPr>
    <w:rPr>
      <w:rFonts w:ascii="Times New Roman" w:eastAsia="Times New Roman" w:hAnsi="Times New Roman"/>
      <w:lang w:val="en-GB"/>
    </w:rPr>
  </w:style>
  <w:style w:type="character" w:styleId="Hyperlink">
    <w:name w:val="Hyperlink"/>
    <w:uiPriority w:val="99"/>
    <w:unhideWhenUsed/>
    <w:rsid w:val="00DF7BB4"/>
    <w:rPr>
      <w:color w:val="0000FF"/>
      <w:u w:val="single"/>
    </w:rPr>
  </w:style>
  <w:style w:type="character" w:customStyle="1" w:styleId="editsection">
    <w:name w:val="editsection"/>
    <w:basedOn w:val="DefaultParagraphFont"/>
    <w:rsid w:val="00C32DCB"/>
  </w:style>
  <w:style w:type="character" w:customStyle="1" w:styleId="mw-headline">
    <w:name w:val="mw-headline"/>
    <w:basedOn w:val="DefaultParagraphFont"/>
    <w:rsid w:val="00C32DCB"/>
  </w:style>
  <w:style w:type="paragraph" w:customStyle="1" w:styleId="Style8">
    <w:name w:val="Style8"/>
    <w:basedOn w:val="Normal"/>
    <w:link w:val="Style8Char"/>
    <w:rsid w:val="00365468"/>
    <w:pPr>
      <w:jc w:val="both"/>
    </w:pPr>
    <w:rPr>
      <w:rFonts w:ascii="Times New Roman" w:eastAsia="Times New Roman" w:hAnsi="Times New Roman"/>
      <w:lang w:val="en-GB" w:eastAsia="x-none"/>
    </w:rPr>
  </w:style>
  <w:style w:type="character" w:customStyle="1" w:styleId="Style8Char">
    <w:name w:val="Style8 Char"/>
    <w:link w:val="Style8"/>
    <w:rsid w:val="00365468"/>
    <w:rPr>
      <w:rFonts w:ascii="Times New Roman" w:eastAsia="Times New Roman" w:hAnsi="Times New Roman"/>
      <w:sz w:val="22"/>
      <w:szCs w:val="22"/>
      <w:lang w:val="en-GB"/>
    </w:rPr>
  </w:style>
  <w:style w:type="paragraph" w:styleId="Title">
    <w:name w:val="Title"/>
    <w:basedOn w:val="Normal"/>
    <w:next w:val="Normal"/>
    <w:link w:val="TitleChar"/>
    <w:uiPriority w:val="10"/>
    <w:qFormat/>
    <w:rsid w:val="009D1F0C"/>
    <w:pPr>
      <w:spacing w:before="240" w:after="60"/>
      <w:jc w:val="center"/>
      <w:outlineLvl w:val="0"/>
    </w:pPr>
    <w:rPr>
      <w:rFonts w:ascii="Cambria" w:eastAsia="Times New Roman" w:hAnsi="Cambria"/>
      <w:b/>
      <w:bCs/>
      <w:kern w:val="28"/>
      <w:sz w:val="32"/>
      <w:szCs w:val="32"/>
      <w:lang w:val="x-none" w:eastAsia="x-none"/>
    </w:rPr>
  </w:style>
  <w:style w:type="character" w:customStyle="1" w:styleId="TitleChar">
    <w:name w:val="Title Char"/>
    <w:link w:val="Title"/>
    <w:uiPriority w:val="10"/>
    <w:rsid w:val="009D1F0C"/>
    <w:rPr>
      <w:rFonts w:ascii="Cambria" w:eastAsia="Times New Roman" w:hAnsi="Cambria" w:cs="Times New Roman"/>
      <w:b/>
      <w:bCs/>
      <w:kern w:val="28"/>
      <w:sz w:val="32"/>
      <w:szCs w:val="32"/>
    </w:rPr>
  </w:style>
  <w:style w:type="paragraph" w:styleId="TOC1">
    <w:name w:val="toc 1"/>
    <w:basedOn w:val="Normal"/>
    <w:next w:val="Normal"/>
    <w:autoRedefine/>
    <w:uiPriority w:val="39"/>
    <w:unhideWhenUsed/>
    <w:rsid w:val="00195E08"/>
    <w:pPr>
      <w:spacing w:before="120" w:after="120"/>
    </w:pPr>
    <w:rPr>
      <w:rFonts w:cs="Calibri"/>
      <w:b/>
      <w:bCs/>
      <w:caps/>
      <w:sz w:val="20"/>
      <w:szCs w:val="20"/>
    </w:rPr>
  </w:style>
  <w:style w:type="paragraph" w:styleId="TOC2">
    <w:name w:val="toc 2"/>
    <w:basedOn w:val="Normal"/>
    <w:next w:val="Normal"/>
    <w:autoRedefine/>
    <w:uiPriority w:val="39"/>
    <w:unhideWhenUsed/>
    <w:rsid w:val="00195E08"/>
    <w:pPr>
      <w:ind w:left="220"/>
    </w:pPr>
    <w:rPr>
      <w:rFonts w:cs="Calibri"/>
      <w:smallCaps/>
      <w:sz w:val="20"/>
      <w:szCs w:val="20"/>
    </w:rPr>
  </w:style>
  <w:style w:type="paragraph" w:styleId="TOC3">
    <w:name w:val="toc 3"/>
    <w:basedOn w:val="Normal"/>
    <w:next w:val="Normal"/>
    <w:autoRedefine/>
    <w:uiPriority w:val="39"/>
    <w:unhideWhenUsed/>
    <w:rsid w:val="00195E08"/>
    <w:pPr>
      <w:ind w:left="440"/>
    </w:pPr>
    <w:rPr>
      <w:rFonts w:cs="Calibri"/>
      <w:i/>
      <w:iCs/>
      <w:sz w:val="20"/>
      <w:szCs w:val="20"/>
    </w:rPr>
  </w:style>
  <w:style w:type="paragraph" w:styleId="TOC4">
    <w:name w:val="toc 4"/>
    <w:basedOn w:val="Normal"/>
    <w:next w:val="Normal"/>
    <w:autoRedefine/>
    <w:uiPriority w:val="39"/>
    <w:unhideWhenUsed/>
    <w:rsid w:val="00195E08"/>
    <w:pPr>
      <w:ind w:left="660"/>
    </w:pPr>
    <w:rPr>
      <w:rFonts w:cs="Calibri"/>
      <w:sz w:val="18"/>
      <w:szCs w:val="18"/>
    </w:rPr>
  </w:style>
  <w:style w:type="paragraph" w:styleId="TOC5">
    <w:name w:val="toc 5"/>
    <w:basedOn w:val="Normal"/>
    <w:next w:val="Normal"/>
    <w:autoRedefine/>
    <w:uiPriority w:val="39"/>
    <w:unhideWhenUsed/>
    <w:rsid w:val="00195E08"/>
    <w:pPr>
      <w:ind w:left="880"/>
    </w:pPr>
    <w:rPr>
      <w:rFonts w:cs="Calibri"/>
      <w:sz w:val="18"/>
      <w:szCs w:val="18"/>
    </w:rPr>
  </w:style>
  <w:style w:type="paragraph" w:styleId="TOC6">
    <w:name w:val="toc 6"/>
    <w:basedOn w:val="Normal"/>
    <w:next w:val="Normal"/>
    <w:autoRedefine/>
    <w:uiPriority w:val="39"/>
    <w:unhideWhenUsed/>
    <w:rsid w:val="00195E08"/>
    <w:pPr>
      <w:ind w:left="1100"/>
    </w:pPr>
    <w:rPr>
      <w:rFonts w:cs="Calibri"/>
      <w:sz w:val="18"/>
      <w:szCs w:val="18"/>
    </w:rPr>
  </w:style>
  <w:style w:type="paragraph" w:styleId="TOC7">
    <w:name w:val="toc 7"/>
    <w:basedOn w:val="Normal"/>
    <w:next w:val="Normal"/>
    <w:autoRedefine/>
    <w:uiPriority w:val="39"/>
    <w:unhideWhenUsed/>
    <w:rsid w:val="00195E08"/>
    <w:pPr>
      <w:ind w:left="1320"/>
    </w:pPr>
    <w:rPr>
      <w:rFonts w:cs="Calibri"/>
      <w:sz w:val="18"/>
      <w:szCs w:val="18"/>
    </w:rPr>
  </w:style>
  <w:style w:type="paragraph" w:styleId="TOC8">
    <w:name w:val="toc 8"/>
    <w:basedOn w:val="Normal"/>
    <w:next w:val="Normal"/>
    <w:autoRedefine/>
    <w:uiPriority w:val="39"/>
    <w:unhideWhenUsed/>
    <w:rsid w:val="00195E08"/>
    <w:pPr>
      <w:ind w:left="1540"/>
    </w:pPr>
    <w:rPr>
      <w:rFonts w:cs="Calibri"/>
      <w:sz w:val="18"/>
      <w:szCs w:val="18"/>
    </w:rPr>
  </w:style>
  <w:style w:type="paragraph" w:styleId="TOC9">
    <w:name w:val="toc 9"/>
    <w:basedOn w:val="Normal"/>
    <w:next w:val="Normal"/>
    <w:autoRedefine/>
    <w:uiPriority w:val="39"/>
    <w:unhideWhenUsed/>
    <w:rsid w:val="00195E08"/>
    <w:pPr>
      <w:ind w:left="1760"/>
    </w:pPr>
    <w:rPr>
      <w:rFonts w:cs="Calibri"/>
      <w:sz w:val="18"/>
      <w:szCs w:val="18"/>
    </w:rPr>
  </w:style>
  <w:style w:type="paragraph" w:styleId="TableofFigures">
    <w:name w:val="table of figures"/>
    <w:basedOn w:val="Normal"/>
    <w:next w:val="Normal"/>
    <w:uiPriority w:val="99"/>
    <w:unhideWhenUsed/>
    <w:rsid w:val="00F72958"/>
    <w:pPr>
      <w:ind w:left="440" w:hanging="440"/>
    </w:pPr>
    <w:rPr>
      <w:rFonts w:cs="Calibri"/>
      <w:smallCaps/>
      <w:sz w:val="20"/>
      <w:szCs w:val="20"/>
    </w:rPr>
  </w:style>
  <w:style w:type="paragraph" w:customStyle="1" w:styleId="Style6">
    <w:name w:val="Style6"/>
    <w:basedOn w:val="Heading1"/>
    <w:rsid w:val="00C62CBC"/>
    <w:pPr>
      <w:numPr>
        <w:ilvl w:val="2"/>
        <w:numId w:val="2"/>
      </w:numPr>
      <w:tabs>
        <w:tab w:val="clear" w:pos="720"/>
        <w:tab w:val="num" w:pos="567"/>
      </w:tabs>
      <w:spacing w:before="240" w:line="300" w:lineRule="exact"/>
      <w:ind w:left="567" w:hanging="567"/>
    </w:pPr>
    <w:rPr>
      <w:rFonts w:ascii="Arial" w:hAnsi="Arial"/>
      <w:sz w:val="24"/>
      <w:szCs w:val="24"/>
      <w:lang w:val="en-US"/>
    </w:rPr>
  </w:style>
  <w:style w:type="paragraph" w:customStyle="1" w:styleId="Style7">
    <w:name w:val="Style7"/>
    <w:basedOn w:val="Heading2"/>
    <w:rsid w:val="00C62CBC"/>
    <w:pPr>
      <w:numPr>
        <w:ilvl w:val="0"/>
        <w:numId w:val="0"/>
      </w:numPr>
      <w:tabs>
        <w:tab w:val="left" w:pos="576"/>
      </w:tabs>
      <w:spacing w:before="240" w:line="280" w:lineRule="exact"/>
      <w:ind w:left="578" w:hanging="578"/>
      <w:jc w:val="both"/>
    </w:pPr>
    <w:rPr>
      <w:rFonts w:ascii="Arial" w:hAnsi="Arial" w:cs="Arial"/>
      <w:bCs/>
      <w:i/>
      <w:sz w:val="24"/>
      <w:lang w:val="en-GB"/>
    </w:rPr>
  </w:style>
  <w:style w:type="paragraph" w:customStyle="1" w:styleId="CM198">
    <w:name w:val="CM198"/>
    <w:basedOn w:val="Default"/>
    <w:next w:val="Default"/>
    <w:uiPriority w:val="99"/>
    <w:rsid w:val="007E44C0"/>
    <w:rPr>
      <w:rFonts w:ascii="Arial" w:hAnsi="Arial" w:cs="Arial"/>
      <w:color w:val="auto"/>
    </w:rPr>
  </w:style>
  <w:style w:type="paragraph" w:customStyle="1" w:styleId="CM43">
    <w:name w:val="CM43"/>
    <w:basedOn w:val="Default"/>
    <w:next w:val="Default"/>
    <w:uiPriority w:val="99"/>
    <w:rsid w:val="007E44C0"/>
    <w:pPr>
      <w:spacing w:line="288" w:lineRule="atLeast"/>
    </w:pPr>
    <w:rPr>
      <w:rFonts w:ascii="Arial" w:hAnsi="Arial" w:cs="Arial"/>
      <w:color w:val="auto"/>
    </w:rPr>
  </w:style>
  <w:style w:type="paragraph" w:customStyle="1" w:styleId="Style4">
    <w:name w:val="Style4"/>
    <w:basedOn w:val="Normal"/>
    <w:link w:val="Style4Char"/>
    <w:rsid w:val="00572AF9"/>
    <w:pPr>
      <w:jc w:val="both"/>
    </w:pPr>
    <w:rPr>
      <w:rFonts w:ascii="Times New Roman" w:eastAsia="Times New Roman" w:hAnsi="Times New Roman"/>
      <w:szCs w:val="24"/>
      <w:lang w:val="en-GB"/>
    </w:rPr>
  </w:style>
  <w:style w:type="character" w:customStyle="1" w:styleId="Style4Char">
    <w:name w:val="Style4 Char"/>
    <w:link w:val="Style4"/>
    <w:rsid w:val="00D64D5C"/>
    <w:rPr>
      <w:rFonts w:ascii="Times New Roman" w:eastAsia="Times New Roman" w:hAnsi="Times New Roman"/>
      <w:sz w:val="22"/>
      <w:szCs w:val="24"/>
      <w:lang w:eastAsia="en-US"/>
    </w:rPr>
  </w:style>
  <w:style w:type="paragraph" w:customStyle="1" w:styleId="DecimalAligned">
    <w:name w:val="Decimal Aligned"/>
    <w:basedOn w:val="Normal"/>
    <w:uiPriority w:val="40"/>
    <w:qFormat/>
    <w:rsid w:val="00D551A4"/>
    <w:pPr>
      <w:tabs>
        <w:tab w:val="decimal" w:pos="360"/>
      </w:tabs>
      <w:spacing w:after="200" w:line="276" w:lineRule="auto"/>
    </w:pPr>
    <w:rPr>
      <w:rFonts w:cs="Arial"/>
      <w:lang w:eastAsia="ja-JP"/>
    </w:rPr>
  </w:style>
  <w:style w:type="paragraph" w:styleId="FootnoteText">
    <w:name w:val="footnote text"/>
    <w:basedOn w:val="Normal"/>
    <w:link w:val="FootnoteTextChar"/>
    <w:uiPriority w:val="99"/>
    <w:unhideWhenUsed/>
    <w:rsid w:val="00D551A4"/>
    <w:pPr>
      <w:spacing w:line="240" w:lineRule="auto"/>
    </w:pPr>
    <w:rPr>
      <w:rFonts w:eastAsia="MS Mincho"/>
      <w:sz w:val="20"/>
      <w:szCs w:val="20"/>
      <w:lang w:val="x-none" w:eastAsia="ja-JP"/>
    </w:rPr>
  </w:style>
  <w:style w:type="character" w:customStyle="1" w:styleId="FootnoteTextChar">
    <w:name w:val="Footnote Text Char"/>
    <w:link w:val="FootnoteText"/>
    <w:uiPriority w:val="99"/>
    <w:rsid w:val="00D551A4"/>
    <w:rPr>
      <w:rFonts w:eastAsia="MS Mincho"/>
      <w:lang w:eastAsia="ja-JP"/>
    </w:rPr>
  </w:style>
  <w:style w:type="character" w:styleId="SubtleEmphasis">
    <w:name w:val="Subtle Emphasis"/>
    <w:uiPriority w:val="19"/>
    <w:qFormat/>
    <w:rsid w:val="00D551A4"/>
    <w:rPr>
      <w:i/>
      <w:iCs/>
      <w:color w:val="000000"/>
    </w:rPr>
  </w:style>
  <w:style w:type="character" w:customStyle="1" w:styleId="BodyTextIndent3Char">
    <w:name w:val="Body Text Indent 3 Char"/>
    <w:link w:val="BodyTextIndent3"/>
    <w:semiHidden/>
    <w:rsid w:val="00D551A4"/>
    <w:rPr>
      <w:sz w:val="16"/>
      <w:szCs w:val="16"/>
    </w:rPr>
  </w:style>
  <w:style w:type="paragraph" w:styleId="BodyTextIndent3">
    <w:name w:val="Body Text Indent 3"/>
    <w:basedOn w:val="Normal"/>
    <w:link w:val="BodyTextIndent3Char"/>
    <w:semiHidden/>
    <w:unhideWhenUsed/>
    <w:rsid w:val="00D551A4"/>
    <w:pPr>
      <w:spacing w:after="120"/>
      <w:ind w:left="283"/>
      <w:jc w:val="both"/>
    </w:pPr>
    <w:rPr>
      <w:sz w:val="16"/>
      <w:szCs w:val="16"/>
      <w:lang w:val="x-none" w:eastAsia="x-none"/>
    </w:rPr>
  </w:style>
  <w:style w:type="paragraph" w:customStyle="1" w:styleId="Normalsgab">
    <w:name w:val="Normal_sgab"/>
    <w:basedOn w:val="Normal"/>
    <w:link w:val="NormalsgabCharChar"/>
    <w:rsid w:val="00D551A4"/>
    <w:pPr>
      <w:spacing w:after="120"/>
      <w:ind w:left="567"/>
    </w:pPr>
    <w:rPr>
      <w:rFonts w:ascii="Times New Roman" w:eastAsia="Times New Roman" w:hAnsi="Times New Roman"/>
      <w:lang w:val="x-none" w:eastAsia="x-none"/>
    </w:rPr>
  </w:style>
  <w:style w:type="character" w:customStyle="1" w:styleId="NormalsgabCharChar">
    <w:name w:val="Normal_sgab Char Char"/>
    <w:link w:val="Normalsgab"/>
    <w:rsid w:val="00D551A4"/>
    <w:rPr>
      <w:rFonts w:ascii="Times New Roman" w:eastAsia="Times New Roman" w:hAnsi="Times New Roman"/>
      <w:sz w:val="22"/>
      <w:szCs w:val="22"/>
    </w:rPr>
  </w:style>
  <w:style w:type="paragraph" w:customStyle="1" w:styleId="normaltableau">
    <w:name w:val="normal_tableau"/>
    <w:basedOn w:val="Normal"/>
    <w:rsid w:val="00D551A4"/>
    <w:pPr>
      <w:spacing w:before="120" w:after="120" w:line="240" w:lineRule="auto"/>
      <w:jc w:val="both"/>
    </w:pPr>
    <w:rPr>
      <w:rFonts w:ascii="Optima" w:eastAsia="Times New Roman" w:hAnsi="Optima"/>
      <w:szCs w:val="20"/>
      <w:lang w:val="en-GB" w:eastAsia="en-GB"/>
    </w:rPr>
  </w:style>
  <w:style w:type="paragraph" w:customStyle="1" w:styleId="Bullet1">
    <w:name w:val="Bullet 1"/>
    <w:basedOn w:val="Normal"/>
    <w:rsid w:val="00D551A4"/>
    <w:pPr>
      <w:spacing w:after="160" w:line="312" w:lineRule="exact"/>
      <w:ind w:left="357" w:hanging="357"/>
      <w:jc w:val="both"/>
    </w:pPr>
    <w:rPr>
      <w:rFonts w:ascii="Times New Roman" w:eastAsia="Times New Roman" w:hAnsi="Times New Roman"/>
      <w:szCs w:val="20"/>
      <w:lang w:val="en-GB"/>
    </w:rPr>
  </w:style>
  <w:style w:type="character" w:styleId="Emphasis">
    <w:name w:val="Emphasis"/>
    <w:uiPriority w:val="20"/>
    <w:qFormat/>
    <w:rsid w:val="00D551A4"/>
    <w:rPr>
      <w:i/>
      <w:iCs/>
    </w:rPr>
  </w:style>
  <w:style w:type="character" w:customStyle="1" w:styleId="st">
    <w:name w:val="st"/>
    <w:rsid w:val="00D551A4"/>
  </w:style>
  <w:style w:type="paragraph" w:customStyle="1" w:styleId="a0">
    <w:name w:val="二级标题"/>
    <w:basedOn w:val="Normal"/>
    <w:next w:val="NormalIndent"/>
    <w:rsid w:val="00C81CCC"/>
    <w:pPr>
      <w:widowControl w:val="0"/>
      <w:numPr>
        <w:ilvl w:val="1"/>
        <w:numId w:val="5"/>
      </w:numPr>
      <w:spacing w:beforeLines="50" w:line="360" w:lineRule="auto"/>
      <w:outlineLvl w:val="1"/>
    </w:pPr>
    <w:rPr>
      <w:rFonts w:ascii="SimHei" w:eastAsia="SimHei" w:hAnsi="Times New Roman"/>
      <w:spacing w:val="1"/>
      <w:kern w:val="2"/>
      <w:sz w:val="28"/>
      <w:szCs w:val="20"/>
      <w:lang w:eastAsia="zh-CN"/>
    </w:rPr>
  </w:style>
  <w:style w:type="paragraph" w:styleId="NormalIndent">
    <w:name w:val="Normal Indent"/>
    <w:basedOn w:val="Normal"/>
    <w:uiPriority w:val="99"/>
    <w:semiHidden/>
    <w:unhideWhenUsed/>
    <w:rsid w:val="00C81CCC"/>
    <w:pPr>
      <w:ind w:left="720"/>
      <w:jc w:val="both"/>
    </w:pPr>
  </w:style>
  <w:style w:type="character" w:customStyle="1" w:styleId="Char">
    <w:name w:val="三级标题 Char"/>
    <w:link w:val="a"/>
    <w:rsid w:val="00C81CCC"/>
    <w:rPr>
      <w:rFonts w:ascii="SimHei" w:eastAsia="FangSong_GB2312"/>
      <w:b/>
      <w:color w:val="000000"/>
      <w:spacing w:val="1"/>
      <w:kern w:val="2"/>
      <w:sz w:val="28"/>
      <w:lang w:val="x-none" w:eastAsia="zh-CN"/>
    </w:rPr>
  </w:style>
  <w:style w:type="paragraph" w:customStyle="1" w:styleId="a">
    <w:name w:val="三级标题"/>
    <w:basedOn w:val="a0"/>
    <w:link w:val="Char"/>
    <w:rsid w:val="00C81CCC"/>
    <w:pPr>
      <w:numPr>
        <w:ilvl w:val="2"/>
      </w:numPr>
      <w:tabs>
        <w:tab w:val="left" w:pos="720"/>
      </w:tabs>
      <w:spacing w:beforeLines="0"/>
      <w:outlineLvl w:val="2"/>
    </w:pPr>
    <w:rPr>
      <w:rFonts w:eastAsia="FangSong_GB2312" w:hAnsi="Calibri"/>
      <w:b/>
      <w:color w:val="000000"/>
      <w:lang w:val="x-none"/>
    </w:rPr>
  </w:style>
  <w:style w:type="paragraph" w:customStyle="1" w:styleId="a1">
    <w:name w:val="一级标题"/>
    <w:basedOn w:val="Normal"/>
    <w:rsid w:val="00C81CCC"/>
    <w:pPr>
      <w:widowControl w:val="0"/>
      <w:tabs>
        <w:tab w:val="num" w:pos="600"/>
      </w:tabs>
      <w:spacing w:beforeLines="50" w:line="360" w:lineRule="auto"/>
      <w:ind w:left="600" w:hanging="420"/>
      <w:jc w:val="center"/>
      <w:outlineLvl w:val="0"/>
    </w:pPr>
    <w:rPr>
      <w:rFonts w:ascii="Times New Roman" w:eastAsia="SimHei" w:hAnsi="Times New Roman"/>
      <w:kern w:val="2"/>
      <w:sz w:val="36"/>
      <w:szCs w:val="20"/>
      <w:lang w:eastAsia="zh-CN"/>
    </w:rPr>
  </w:style>
  <w:style w:type="paragraph" w:customStyle="1" w:styleId="TimesNewRoman">
    <w:name w:val="样式 三级标题 + (西文) Times New Roman (中文) 宋体 五号"/>
    <w:basedOn w:val="a"/>
    <w:link w:val="TimesNewRomanChar"/>
    <w:rsid w:val="00C81CCC"/>
    <w:pPr>
      <w:numPr>
        <w:ilvl w:val="0"/>
        <w:numId w:val="0"/>
      </w:numPr>
      <w:ind w:left="2520" w:hanging="360"/>
    </w:pPr>
    <w:rPr>
      <w:rFonts w:ascii="Times New Roman" w:eastAsia="Times New Roman" w:hAnsi="Times New Roman"/>
      <w:bCs/>
      <w:sz w:val="21"/>
    </w:rPr>
  </w:style>
  <w:style w:type="character" w:customStyle="1" w:styleId="TimesNewRomanChar">
    <w:name w:val="样式 三级标题 + (西文) Times New Roman (中文) 宋体 五号 Char"/>
    <w:link w:val="TimesNewRoman"/>
    <w:rsid w:val="00C81CCC"/>
    <w:rPr>
      <w:rFonts w:ascii="Times New Roman" w:eastAsia="Times New Roman" w:hAnsi="Times New Roman"/>
      <w:b/>
      <w:bCs/>
      <w:color w:val="000000"/>
      <w:spacing w:val="1"/>
      <w:kern w:val="2"/>
      <w:sz w:val="21"/>
      <w:lang w:eastAsia="zh-CN"/>
    </w:rPr>
  </w:style>
  <w:style w:type="paragraph" w:customStyle="1" w:styleId="Figurecapsgab">
    <w:name w:val="Figure_cap_sgab"/>
    <w:basedOn w:val="Normalsgab"/>
    <w:link w:val="FigurecapsgabChar"/>
    <w:rsid w:val="00C81CCC"/>
    <w:pPr>
      <w:tabs>
        <w:tab w:val="left" w:pos="1701"/>
      </w:tabs>
      <w:spacing w:before="120" w:after="240" w:line="240" w:lineRule="auto"/>
      <w:ind w:left="1701" w:hanging="1134"/>
    </w:pPr>
    <w:rPr>
      <w:i/>
      <w:lang w:val="en-GB"/>
    </w:rPr>
  </w:style>
  <w:style w:type="character" w:customStyle="1" w:styleId="FigurecapsgabChar">
    <w:name w:val="Figure_cap_sgab Char"/>
    <w:link w:val="Figurecapsgab"/>
    <w:rsid w:val="00C81CCC"/>
    <w:rPr>
      <w:rFonts w:ascii="Times New Roman" w:eastAsia="Times New Roman" w:hAnsi="Times New Roman"/>
      <w:i/>
      <w:sz w:val="22"/>
      <w:szCs w:val="22"/>
      <w:lang w:val="en-GB"/>
    </w:rPr>
  </w:style>
  <w:style w:type="paragraph" w:customStyle="1" w:styleId="Bullet1Last">
    <w:name w:val="Bullet 1 Last"/>
    <w:basedOn w:val="Bullet1"/>
    <w:next w:val="Normal"/>
    <w:rsid w:val="00C81CCC"/>
    <w:pPr>
      <w:numPr>
        <w:numId w:val="6"/>
      </w:numPr>
      <w:spacing w:after="312"/>
      <w:ind w:left="357" w:hanging="357"/>
    </w:pPr>
  </w:style>
  <w:style w:type="paragraph" w:styleId="PlainText">
    <w:name w:val="Plain Text"/>
    <w:basedOn w:val="Normal"/>
    <w:link w:val="PlainTextChar"/>
    <w:unhideWhenUsed/>
    <w:rsid w:val="00F41A9D"/>
    <w:rPr>
      <w:rFonts w:ascii="Courier New" w:hAnsi="Courier New" w:cs="Courier New"/>
      <w:sz w:val="20"/>
      <w:szCs w:val="20"/>
    </w:rPr>
  </w:style>
  <w:style w:type="character" w:customStyle="1" w:styleId="PlainTextChar">
    <w:name w:val="Plain Text Char"/>
    <w:link w:val="PlainText"/>
    <w:rsid w:val="00F41A9D"/>
    <w:rPr>
      <w:rFonts w:ascii="Courier New" w:hAnsi="Courier New" w:cs="Courier New"/>
      <w:lang w:val="en-US" w:eastAsia="en-US"/>
    </w:rPr>
  </w:style>
  <w:style w:type="table" w:customStyle="1" w:styleId="TableGrid7">
    <w:name w:val="Table Grid7"/>
    <w:basedOn w:val="TableNormal"/>
    <w:next w:val="TableGrid"/>
    <w:uiPriority w:val="39"/>
    <w:rsid w:val="0003248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Style4Left04">
    <w:name w:val="Style Style4 + Left:  0.4&quot;"/>
    <w:basedOn w:val="Normal"/>
    <w:rsid w:val="00CE7AB1"/>
    <w:pPr>
      <w:ind w:left="576"/>
      <w:jc w:val="both"/>
    </w:pPr>
    <w:rPr>
      <w:rFonts w:ascii="Times New Roman" w:eastAsia="Times New Roman" w:hAnsi="Times New Roman"/>
      <w:szCs w:val="20"/>
      <w:lang w:val="en-GB"/>
    </w:rPr>
  </w:style>
  <w:style w:type="paragraph" w:customStyle="1" w:styleId="1Title">
    <w:name w:val="(1) Title"/>
    <w:basedOn w:val="Normal"/>
    <w:link w:val="1Title0"/>
    <w:qFormat/>
    <w:rsid w:val="00067DE7"/>
    <w:pPr>
      <w:snapToGrid w:val="0"/>
      <w:spacing w:beforeLines="50" w:line="240" w:lineRule="auto"/>
      <w:ind w:leftChars="354" w:left="850"/>
      <w:jc w:val="both"/>
    </w:pPr>
    <w:rPr>
      <w:rFonts w:ascii="Times New Roman" w:eastAsia="MS Mincho" w:hAnsi="Times New Roman"/>
      <w:lang w:eastAsia="ja-JP"/>
    </w:rPr>
  </w:style>
  <w:style w:type="character" w:customStyle="1" w:styleId="1Title0">
    <w:name w:val="(1) Title (文字)"/>
    <w:link w:val="1Title"/>
    <w:rsid w:val="00067DE7"/>
    <w:rPr>
      <w:rFonts w:ascii="Times New Roman" w:eastAsia="MS Mincho" w:hAnsi="Times New Roman"/>
      <w:sz w:val="22"/>
      <w:szCs w:val="22"/>
      <w:lang w:val="en-US" w:eastAsia="ja-JP"/>
    </w:rPr>
  </w:style>
  <w:style w:type="character" w:styleId="CommentReference">
    <w:name w:val="annotation reference"/>
    <w:uiPriority w:val="99"/>
    <w:semiHidden/>
    <w:unhideWhenUsed/>
    <w:rsid w:val="00F772A7"/>
    <w:rPr>
      <w:sz w:val="16"/>
      <w:szCs w:val="16"/>
    </w:rPr>
  </w:style>
  <w:style w:type="paragraph" w:styleId="CommentText">
    <w:name w:val="annotation text"/>
    <w:basedOn w:val="Normal"/>
    <w:link w:val="CommentTextChar"/>
    <w:uiPriority w:val="99"/>
    <w:unhideWhenUsed/>
    <w:rsid w:val="00F772A7"/>
    <w:pPr>
      <w:spacing w:after="200" w:line="240" w:lineRule="auto"/>
    </w:pPr>
    <w:rPr>
      <w:sz w:val="20"/>
      <w:szCs w:val="20"/>
    </w:rPr>
  </w:style>
  <w:style w:type="character" w:customStyle="1" w:styleId="CommentTextChar">
    <w:name w:val="Comment Text Char"/>
    <w:link w:val="CommentText"/>
    <w:uiPriority w:val="99"/>
    <w:rsid w:val="00F772A7"/>
    <w:rPr>
      <w:lang w:val="en-US" w:eastAsia="en-US"/>
    </w:rPr>
  </w:style>
  <w:style w:type="paragraph" w:customStyle="1" w:styleId="yiv796776775msonormal">
    <w:name w:val="yiv796776775msonormal"/>
    <w:basedOn w:val="Normal"/>
    <w:rsid w:val="00F772A7"/>
    <w:pPr>
      <w:spacing w:before="100" w:beforeAutospacing="1" w:after="100" w:afterAutospacing="1" w:line="240" w:lineRule="auto"/>
      <w:ind w:left="720"/>
      <w:jc w:val="both"/>
    </w:pPr>
    <w:rPr>
      <w:rFonts w:ascii="Times New Roman" w:eastAsia="Times New Roman" w:hAnsi="Times New Roman"/>
      <w:sz w:val="24"/>
      <w:szCs w:val="24"/>
      <w:lang w:val="en-GB" w:eastAsia="en-GB"/>
    </w:rPr>
  </w:style>
  <w:style w:type="character" w:customStyle="1" w:styleId="bodycopy1">
    <w:name w:val="bodycopy1"/>
    <w:rsid w:val="00D64D5C"/>
    <w:rPr>
      <w:rFonts w:ascii="Verdana" w:hAnsi="Verdana" w:hint="default"/>
      <w:b w:val="0"/>
      <w:bCs w:val="0"/>
      <w:color w:val="000000"/>
      <w:sz w:val="17"/>
      <w:szCs w:val="17"/>
    </w:rPr>
  </w:style>
  <w:style w:type="paragraph" w:customStyle="1" w:styleId="Style1">
    <w:name w:val="Style1"/>
    <w:basedOn w:val="Heading1"/>
    <w:rsid w:val="002F1339"/>
    <w:pPr>
      <w:numPr>
        <w:numId w:val="11"/>
      </w:numPr>
      <w:tabs>
        <w:tab w:val="left" w:pos="567"/>
      </w:tabs>
      <w:spacing w:before="240" w:line="300" w:lineRule="exact"/>
      <w:jc w:val="left"/>
    </w:pPr>
    <w:rPr>
      <w:rFonts w:ascii="Arial Black" w:hAnsi="Arial Black" w:cs="Arial"/>
      <w:caps w:val="0"/>
      <w:szCs w:val="22"/>
      <w:lang w:val="en-GB" w:eastAsia="en-US"/>
    </w:rPr>
  </w:style>
  <w:style w:type="character" w:styleId="FootnoteReference">
    <w:name w:val="footnote reference"/>
    <w:uiPriority w:val="99"/>
    <w:semiHidden/>
    <w:unhideWhenUsed/>
    <w:rsid w:val="00C0171A"/>
    <w:rPr>
      <w:vertAlign w:val="superscript"/>
    </w:rPr>
  </w:style>
  <w:style w:type="character" w:customStyle="1" w:styleId="MediumGrid2Char">
    <w:name w:val="Medium Grid 2 Char"/>
    <w:link w:val="MediumGrid2"/>
    <w:uiPriority w:val="1"/>
    <w:rsid w:val="006B2FE7"/>
    <w:rPr>
      <w:rFonts w:eastAsia="Times New Roman"/>
      <w:sz w:val="22"/>
      <w:szCs w:val="22"/>
      <w:lang w:val="en-US" w:eastAsia="en-US" w:bidi="ar-SA"/>
    </w:rPr>
  </w:style>
  <w:style w:type="table" w:styleId="MediumGrid2">
    <w:name w:val="Medium Grid 2"/>
    <w:basedOn w:val="TableNormal"/>
    <w:link w:val="MediumGrid2Char"/>
    <w:uiPriority w:val="1"/>
    <w:rsid w:val="006B2FE7"/>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Tables">
    <w:name w:val="Tables"/>
    <w:link w:val="TablesChar"/>
    <w:qFormat/>
    <w:rsid w:val="002309F7"/>
    <w:rPr>
      <w:rFonts w:ascii="Times New Roman" w:eastAsia="Times New Roman" w:hAnsi="Times New Roman"/>
      <w:szCs w:val="22"/>
    </w:rPr>
  </w:style>
  <w:style w:type="character" w:customStyle="1" w:styleId="TablesChar">
    <w:name w:val="Tables Char"/>
    <w:link w:val="Tables"/>
    <w:rsid w:val="002309F7"/>
    <w:rPr>
      <w:rFonts w:ascii="Times New Roman" w:eastAsia="Times New Roman" w:hAnsi="Times New Roman"/>
      <w:szCs w:val="22"/>
      <w:lang w:val="en-US" w:eastAsia="en-US"/>
    </w:rPr>
  </w:style>
  <w:style w:type="table" w:styleId="MediumGrid1-Accent5">
    <w:name w:val="Medium Grid 1 Accent 5"/>
    <w:basedOn w:val="TableNormal"/>
    <w:uiPriority w:val="67"/>
    <w:rsid w:val="00A26BBE"/>
    <w:rPr>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51">
    <w:name w:val="Medium Grid 1 - Accent 51"/>
    <w:basedOn w:val="TableNormal"/>
    <w:next w:val="MediumGrid1-Accent5"/>
    <w:uiPriority w:val="67"/>
    <w:rsid w:val="00122B36"/>
    <w:rPr>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customStyle="1" w:styleId="TableParagraph">
    <w:name w:val="Table Paragraph"/>
    <w:basedOn w:val="Normal"/>
    <w:uiPriority w:val="1"/>
    <w:qFormat/>
    <w:rsid w:val="00DC4FF0"/>
    <w:pPr>
      <w:widowControl w:val="0"/>
      <w:autoSpaceDE w:val="0"/>
      <w:autoSpaceDN w:val="0"/>
      <w:spacing w:line="240" w:lineRule="auto"/>
      <w:jc w:val="right"/>
    </w:pPr>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075298"/>
    <w:pPr>
      <w:spacing w:after="0"/>
    </w:pPr>
    <w:rPr>
      <w:b/>
      <w:bCs/>
    </w:rPr>
  </w:style>
  <w:style w:type="character" w:customStyle="1" w:styleId="CommentSubjectChar">
    <w:name w:val="Comment Subject Char"/>
    <w:basedOn w:val="CommentTextChar"/>
    <w:link w:val="CommentSubject"/>
    <w:uiPriority w:val="99"/>
    <w:semiHidden/>
    <w:rsid w:val="00075298"/>
    <w:rPr>
      <w:b/>
      <w:bCs/>
      <w:lang w:val="en-US" w:eastAsia="en-US"/>
    </w:rPr>
  </w:style>
  <w:style w:type="paragraph" w:customStyle="1" w:styleId="Style3">
    <w:name w:val="Style3"/>
    <w:basedOn w:val="Normal"/>
    <w:rsid w:val="00D62D01"/>
    <w:pPr>
      <w:spacing w:after="60"/>
      <w:jc w:val="both"/>
    </w:pPr>
    <w:rPr>
      <w:rFonts w:eastAsia="Times New Roman"/>
      <w:lang w:val="en-GB"/>
    </w:rPr>
  </w:style>
  <w:style w:type="paragraph" w:customStyle="1" w:styleId="StyleStyle3Left04">
    <w:name w:val="Style Style3 + Left:  0.4&quot;"/>
    <w:basedOn w:val="Style3"/>
    <w:rsid w:val="00D62D01"/>
    <w:pPr>
      <w:ind w:left="576"/>
    </w:pPr>
    <w:rPr>
      <w:szCs w:val="20"/>
    </w:rPr>
  </w:style>
  <w:style w:type="paragraph" w:customStyle="1" w:styleId="opsomming1">
    <w:name w:val="opsomming 1"/>
    <w:basedOn w:val="Normal"/>
    <w:rsid w:val="00617B13"/>
    <w:pPr>
      <w:numPr>
        <w:numId w:val="37"/>
      </w:numPr>
      <w:tabs>
        <w:tab w:val="left" w:pos="357"/>
      </w:tabs>
      <w:spacing w:line="252" w:lineRule="atLeast"/>
      <w:jc w:val="both"/>
    </w:pPr>
    <w:rPr>
      <w:rFonts w:ascii="Arial" w:eastAsia="SimSun" w:hAnsi="Arial"/>
      <w:sz w:val="21"/>
      <w:szCs w:val="20"/>
      <w:lang w:val="en-GB" w:eastAsia="nl-NL"/>
    </w:rPr>
  </w:style>
  <w:style w:type="character" w:customStyle="1" w:styleId="tgc">
    <w:name w:val="_tgc"/>
    <w:basedOn w:val="DefaultParagraphFont"/>
    <w:rsid w:val="00DA772B"/>
  </w:style>
  <w:style w:type="character" w:styleId="Mention">
    <w:name w:val="Mention"/>
    <w:basedOn w:val="DefaultParagraphFont"/>
    <w:uiPriority w:val="99"/>
    <w:semiHidden/>
    <w:unhideWhenUsed/>
    <w:rsid w:val="001D7CB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933632">
      <w:bodyDiv w:val="1"/>
      <w:marLeft w:val="0"/>
      <w:marRight w:val="0"/>
      <w:marTop w:val="0"/>
      <w:marBottom w:val="0"/>
      <w:divBdr>
        <w:top w:val="none" w:sz="0" w:space="0" w:color="auto"/>
        <w:left w:val="none" w:sz="0" w:space="0" w:color="auto"/>
        <w:bottom w:val="none" w:sz="0" w:space="0" w:color="auto"/>
        <w:right w:val="none" w:sz="0" w:space="0" w:color="auto"/>
      </w:divBdr>
    </w:div>
    <w:div w:id="172651814">
      <w:bodyDiv w:val="1"/>
      <w:marLeft w:val="0"/>
      <w:marRight w:val="0"/>
      <w:marTop w:val="0"/>
      <w:marBottom w:val="0"/>
      <w:divBdr>
        <w:top w:val="none" w:sz="0" w:space="0" w:color="auto"/>
        <w:left w:val="none" w:sz="0" w:space="0" w:color="auto"/>
        <w:bottom w:val="none" w:sz="0" w:space="0" w:color="auto"/>
        <w:right w:val="none" w:sz="0" w:space="0" w:color="auto"/>
      </w:divBdr>
    </w:div>
    <w:div w:id="184253397">
      <w:bodyDiv w:val="1"/>
      <w:marLeft w:val="0"/>
      <w:marRight w:val="0"/>
      <w:marTop w:val="0"/>
      <w:marBottom w:val="0"/>
      <w:divBdr>
        <w:top w:val="none" w:sz="0" w:space="0" w:color="auto"/>
        <w:left w:val="none" w:sz="0" w:space="0" w:color="auto"/>
        <w:bottom w:val="none" w:sz="0" w:space="0" w:color="auto"/>
        <w:right w:val="none" w:sz="0" w:space="0" w:color="auto"/>
      </w:divBdr>
    </w:div>
    <w:div w:id="185367978">
      <w:bodyDiv w:val="1"/>
      <w:marLeft w:val="0"/>
      <w:marRight w:val="0"/>
      <w:marTop w:val="0"/>
      <w:marBottom w:val="0"/>
      <w:divBdr>
        <w:top w:val="none" w:sz="0" w:space="0" w:color="auto"/>
        <w:left w:val="none" w:sz="0" w:space="0" w:color="auto"/>
        <w:bottom w:val="none" w:sz="0" w:space="0" w:color="auto"/>
        <w:right w:val="none" w:sz="0" w:space="0" w:color="auto"/>
      </w:divBdr>
    </w:div>
    <w:div w:id="210926988">
      <w:bodyDiv w:val="1"/>
      <w:marLeft w:val="0"/>
      <w:marRight w:val="0"/>
      <w:marTop w:val="0"/>
      <w:marBottom w:val="0"/>
      <w:divBdr>
        <w:top w:val="none" w:sz="0" w:space="0" w:color="auto"/>
        <w:left w:val="none" w:sz="0" w:space="0" w:color="auto"/>
        <w:bottom w:val="none" w:sz="0" w:space="0" w:color="auto"/>
        <w:right w:val="none" w:sz="0" w:space="0" w:color="auto"/>
      </w:divBdr>
    </w:div>
    <w:div w:id="252007035">
      <w:bodyDiv w:val="1"/>
      <w:marLeft w:val="0"/>
      <w:marRight w:val="0"/>
      <w:marTop w:val="0"/>
      <w:marBottom w:val="0"/>
      <w:divBdr>
        <w:top w:val="none" w:sz="0" w:space="0" w:color="auto"/>
        <w:left w:val="none" w:sz="0" w:space="0" w:color="auto"/>
        <w:bottom w:val="none" w:sz="0" w:space="0" w:color="auto"/>
        <w:right w:val="none" w:sz="0" w:space="0" w:color="auto"/>
      </w:divBdr>
    </w:div>
    <w:div w:id="285043130">
      <w:bodyDiv w:val="1"/>
      <w:marLeft w:val="0"/>
      <w:marRight w:val="0"/>
      <w:marTop w:val="0"/>
      <w:marBottom w:val="0"/>
      <w:divBdr>
        <w:top w:val="none" w:sz="0" w:space="0" w:color="auto"/>
        <w:left w:val="none" w:sz="0" w:space="0" w:color="auto"/>
        <w:bottom w:val="none" w:sz="0" w:space="0" w:color="auto"/>
        <w:right w:val="none" w:sz="0" w:space="0" w:color="auto"/>
      </w:divBdr>
    </w:div>
    <w:div w:id="308941632">
      <w:bodyDiv w:val="1"/>
      <w:marLeft w:val="0"/>
      <w:marRight w:val="0"/>
      <w:marTop w:val="0"/>
      <w:marBottom w:val="0"/>
      <w:divBdr>
        <w:top w:val="none" w:sz="0" w:space="0" w:color="auto"/>
        <w:left w:val="none" w:sz="0" w:space="0" w:color="auto"/>
        <w:bottom w:val="none" w:sz="0" w:space="0" w:color="auto"/>
        <w:right w:val="none" w:sz="0" w:space="0" w:color="auto"/>
      </w:divBdr>
    </w:div>
    <w:div w:id="434204939">
      <w:bodyDiv w:val="1"/>
      <w:marLeft w:val="0"/>
      <w:marRight w:val="0"/>
      <w:marTop w:val="0"/>
      <w:marBottom w:val="0"/>
      <w:divBdr>
        <w:top w:val="none" w:sz="0" w:space="0" w:color="auto"/>
        <w:left w:val="none" w:sz="0" w:space="0" w:color="auto"/>
        <w:bottom w:val="none" w:sz="0" w:space="0" w:color="auto"/>
        <w:right w:val="none" w:sz="0" w:space="0" w:color="auto"/>
      </w:divBdr>
      <w:divsChild>
        <w:div w:id="556358509">
          <w:marLeft w:val="0"/>
          <w:marRight w:val="0"/>
          <w:marTop w:val="0"/>
          <w:marBottom w:val="0"/>
          <w:divBdr>
            <w:top w:val="none" w:sz="0" w:space="0" w:color="auto"/>
            <w:left w:val="none" w:sz="0" w:space="0" w:color="auto"/>
            <w:bottom w:val="none" w:sz="0" w:space="0" w:color="auto"/>
            <w:right w:val="none" w:sz="0" w:space="0" w:color="auto"/>
          </w:divBdr>
          <w:divsChild>
            <w:div w:id="136833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033376">
      <w:bodyDiv w:val="1"/>
      <w:marLeft w:val="0"/>
      <w:marRight w:val="0"/>
      <w:marTop w:val="0"/>
      <w:marBottom w:val="0"/>
      <w:divBdr>
        <w:top w:val="none" w:sz="0" w:space="0" w:color="auto"/>
        <w:left w:val="none" w:sz="0" w:space="0" w:color="auto"/>
        <w:bottom w:val="none" w:sz="0" w:space="0" w:color="auto"/>
        <w:right w:val="none" w:sz="0" w:space="0" w:color="auto"/>
      </w:divBdr>
    </w:div>
    <w:div w:id="620184635">
      <w:bodyDiv w:val="1"/>
      <w:marLeft w:val="0"/>
      <w:marRight w:val="0"/>
      <w:marTop w:val="0"/>
      <w:marBottom w:val="0"/>
      <w:divBdr>
        <w:top w:val="none" w:sz="0" w:space="0" w:color="auto"/>
        <w:left w:val="none" w:sz="0" w:space="0" w:color="auto"/>
        <w:bottom w:val="none" w:sz="0" w:space="0" w:color="auto"/>
        <w:right w:val="none" w:sz="0" w:space="0" w:color="auto"/>
      </w:divBdr>
    </w:div>
    <w:div w:id="725761003">
      <w:bodyDiv w:val="1"/>
      <w:marLeft w:val="0"/>
      <w:marRight w:val="0"/>
      <w:marTop w:val="0"/>
      <w:marBottom w:val="0"/>
      <w:divBdr>
        <w:top w:val="none" w:sz="0" w:space="0" w:color="auto"/>
        <w:left w:val="none" w:sz="0" w:space="0" w:color="auto"/>
        <w:bottom w:val="none" w:sz="0" w:space="0" w:color="auto"/>
        <w:right w:val="none" w:sz="0" w:space="0" w:color="auto"/>
      </w:divBdr>
    </w:div>
    <w:div w:id="903105066">
      <w:bodyDiv w:val="1"/>
      <w:marLeft w:val="0"/>
      <w:marRight w:val="0"/>
      <w:marTop w:val="0"/>
      <w:marBottom w:val="0"/>
      <w:divBdr>
        <w:top w:val="none" w:sz="0" w:space="0" w:color="auto"/>
        <w:left w:val="none" w:sz="0" w:space="0" w:color="auto"/>
        <w:bottom w:val="none" w:sz="0" w:space="0" w:color="auto"/>
        <w:right w:val="none" w:sz="0" w:space="0" w:color="auto"/>
      </w:divBdr>
      <w:divsChild>
        <w:div w:id="357195897">
          <w:marLeft w:val="0"/>
          <w:marRight w:val="0"/>
          <w:marTop w:val="14"/>
          <w:marBottom w:val="14"/>
          <w:divBdr>
            <w:top w:val="none" w:sz="0" w:space="0" w:color="auto"/>
            <w:left w:val="none" w:sz="0" w:space="0" w:color="auto"/>
            <w:bottom w:val="none" w:sz="0" w:space="0" w:color="auto"/>
            <w:right w:val="none" w:sz="0" w:space="0" w:color="auto"/>
          </w:divBdr>
          <w:divsChild>
            <w:div w:id="1480459355">
              <w:marLeft w:val="0"/>
              <w:marRight w:val="0"/>
              <w:marTop w:val="0"/>
              <w:marBottom w:val="0"/>
              <w:divBdr>
                <w:top w:val="none" w:sz="0" w:space="0" w:color="auto"/>
                <w:left w:val="none" w:sz="0" w:space="0" w:color="auto"/>
                <w:bottom w:val="none" w:sz="0" w:space="0" w:color="auto"/>
                <w:right w:val="none" w:sz="0" w:space="0" w:color="auto"/>
              </w:divBdr>
              <w:divsChild>
                <w:div w:id="943729432">
                  <w:marLeft w:val="0"/>
                  <w:marRight w:val="0"/>
                  <w:marTop w:val="0"/>
                  <w:marBottom w:val="0"/>
                  <w:divBdr>
                    <w:top w:val="none" w:sz="0" w:space="0" w:color="auto"/>
                    <w:left w:val="none" w:sz="0" w:space="0" w:color="auto"/>
                    <w:bottom w:val="none" w:sz="0" w:space="0" w:color="auto"/>
                    <w:right w:val="none" w:sz="0" w:space="0" w:color="auto"/>
                  </w:divBdr>
                  <w:divsChild>
                    <w:div w:id="213602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83705">
      <w:bodyDiv w:val="1"/>
      <w:marLeft w:val="0"/>
      <w:marRight w:val="0"/>
      <w:marTop w:val="0"/>
      <w:marBottom w:val="0"/>
      <w:divBdr>
        <w:top w:val="none" w:sz="0" w:space="0" w:color="auto"/>
        <w:left w:val="none" w:sz="0" w:space="0" w:color="auto"/>
        <w:bottom w:val="none" w:sz="0" w:space="0" w:color="auto"/>
        <w:right w:val="none" w:sz="0" w:space="0" w:color="auto"/>
      </w:divBdr>
    </w:div>
    <w:div w:id="975262085">
      <w:bodyDiv w:val="1"/>
      <w:marLeft w:val="0"/>
      <w:marRight w:val="0"/>
      <w:marTop w:val="0"/>
      <w:marBottom w:val="0"/>
      <w:divBdr>
        <w:top w:val="none" w:sz="0" w:space="0" w:color="auto"/>
        <w:left w:val="none" w:sz="0" w:space="0" w:color="auto"/>
        <w:bottom w:val="none" w:sz="0" w:space="0" w:color="auto"/>
        <w:right w:val="none" w:sz="0" w:space="0" w:color="auto"/>
      </w:divBdr>
    </w:div>
    <w:div w:id="1091006962">
      <w:bodyDiv w:val="1"/>
      <w:marLeft w:val="0"/>
      <w:marRight w:val="0"/>
      <w:marTop w:val="0"/>
      <w:marBottom w:val="0"/>
      <w:divBdr>
        <w:top w:val="none" w:sz="0" w:space="0" w:color="auto"/>
        <w:left w:val="none" w:sz="0" w:space="0" w:color="auto"/>
        <w:bottom w:val="none" w:sz="0" w:space="0" w:color="auto"/>
        <w:right w:val="none" w:sz="0" w:space="0" w:color="auto"/>
      </w:divBdr>
    </w:div>
    <w:div w:id="1636255400">
      <w:bodyDiv w:val="1"/>
      <w:marLeft w:val="0"/>
      <w:marRight w:val="0"/>
      <w:marTop w:val="0"/>
      <w:marBottom w:val="0"/>
      <w:divBdr>
        <w:top w:val="none" w:sz="0" w:space="0" w:color="auto"/>
        <w:left w:val="none" w:sz="0" w:space="0" w:color="auto"/>
        <w:bottom w:val="none" w:sz="0" w:space="0" w:color="auto"/>
        <w:right w:val="none" w:sz="0" w:space="0" w:color="auto"/>
      </w:divBdr>
      <w:divsChild>
        <w:div w:id="701980488">
          <w:marLeft w:val="0"/>
          <w:marRight w:val="0"/>
          <w:marTop w:val="0"/>
          <w:marBottom w:val="0"/>
          <w:divBdr>
            <w:top w:val="none" w:sz="0" w:space="0" w:color="auto"/>
            <w:left w:val="none" w:sz="0" w:space="0" w:color="auto"/>
            <w:bottom w:val="none" w:sz="0" w:space="0" w:color="auto"/>
            <w:right w:val="none" w:sz="0" w:space="0" w:color="auto"/>
          </w:divBdr>
          <w:divsChild>
            <w:div w:id="1688870828">
              <w:marLeft w:val="0"/>
              <w:marRight w:val="0"/>
              <w:marTop w:val="0"/>
              <w:marBottom w:val="0"/>
              <w:divBdr>
                <w:top w:val="none" w:sz="0" w:space="0" w:color="auto"/>
                <w:left w:val="none" w:sz="0" w:space="0" w:color="auto"/>
                <w:bottom w:val="none" w:sz="0" w:space="0" w:color="auto"/>
                <w:right w:val="none" w:sz="0" w:space="0" w:color="auto"/>
              </w:divBdr>
              <w:divsChild>
                <w:div w:id="1627539030">
                  <w:marLeft w:val="0"/>
                  <w:marRight w:val="0"/>
                  <w:marTop w:val="0"/>
                  <w:marBottom w:val="0"/>
                  <w:divBdr>
                    <w:top w:val="none" w:sz="0" w:space="0" w:color="auto"/>
                    <w:left w:val="none" w:sz="0" w:space="0" w:color="auto"/>
                    <w:bottom w:val="none" w:sz="0" w:space="0" w:color="auto"/>
                    <w:right w:val="none" w:sz="0" w:space="0" w:color="auto"/>
                  </w:divBdr>
                  <w:divsChild>
                    <w:div w:id="1570186362">
                      <w:marLeft w:val="0"/>
                      <w:marRight w:val="0"/>
                      <w:marTop w:val="0"/>
                      <w:marBottom w:val="0"/>
                      <w:divBdr>
                        <w:top w:val="none" w:sz="0" w:space="0" w:color="auto"/>
                        <w:left w:val="none" w:sz="0" w:space="0" w:color="auto"/>
                        <w:bottom w:val="none" w:sz="0" w:space="0" w:color="auto"/>
                        <w:right w:val="none" w:sz="0" w:space="0" w:color="auto"/>
                      </w:divBdr>
                      <w:divsChild>
                        <w:div w:id="1616869086">
                          <w:marLeft w:val="0"/>
                          <w:marRight w:val="0"/>
                          <w:marTop w:val="0"/>
                          <w:marBottom w:val="0"/>
                          <w:divBdr>
                            <w:top w:val="single" w:sz="6" w:space="10" w:color="E3E3E3"/>
                            <w:left w:val="none" w:sz="0" w:space="0" w:color="auto"/>
                            <w:bottom w:val="none" w:sz="0" w:space="0" w:color="auto"/>
                            <w:right w:val="none" w:sz="0" w:space="0" w:color="auto"/>
                          </w:divBdr>
                          <w:divsChild>
                            <w:div w:id="9662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1613458">
      <w:bodyDiv w:val="1"/>
      <w:marLeft w:val="0"/>
      <w:marRight w:val="0"/>
      <w:marTop w:val="0"/>
      <w:marBottom w:val="0"/>
      <w:divBdr>
        <w:top w:val="none" w:sz="0" w:space="0" w:color="auto"/>
        <w:left w:val="none" w:sz="0" w:space="0" w:color="auto"/>
        <w:bottom w:val="none" w:sz="0" w:space="0" w:color="auto"/>
        <w:right w:val="none" w:sz="0" w:space="0" w:color="auto"/>
      </w:divBdr>
    </w:div>
    <w:div w:id="1649093157">
      <w:bodyDiv w:val="1"/>
      <w:marLeft w:val="0"/>
      <w:marRight w:val="0"/>
      <w:marTop w:val="0"/>
      <w:marBottom w:val="0"/>
      <w:divBdr>
        <w:top w:val="none" w:sz="0" w:space="0" w:color="auto"/>
        <w:left w:val="none" w:sz="0" w:space="0" w:color="auto"/>
        <w:bottom w:val="none" w:sz="0" w:space="0" w:color="auto"/>
        <w:right w:val="none" w:sz="0" w:space="0" w:color="auto"/>
      </w:divBdr>
    </w:div>
    <w:div w:id="1682004439">
      <w:bodyDiv w:val="1"/>
      <w:marLeft w:val="0"/>
      <w:marRight w:val="0"/>
      <w:marTop w:val="0"/>
      <w:marBottom w:val="0"/>
      <w:divBdr>
        <w:top w:val="none" w:sz="0" w:space="0" w:color="auto"/>
        <w:left w:val="none" w:sz="0" w:space="0" w:color="auto"/>
        <w:bottom w:val="none" w:sz="0" w:space="0" w:color="auto"/>
        <w:right w:val="none" w:sz="0" w:space="0" w:color="auto"/>
      </w:divBdr>
    </w:div>
    <w:div w:id="1696955697">
      <w:bodyDiv w:val="1"/>
      <w:marLeft w:val="0"/>
      <w:marRight w:val="0"/>
      <w:marTop w:val="0"/>
      <w:marBottom w:val="0"/>
      <w:divBdr>
        <w:top w:val="none" w:sz="0" w:space="0" w:color="auto"/>
        <w:left w:val="none" w:sz="0" w:space="0" w:color="auto"/>
        <w:bottom w:val="none" w:sz="0" w:space="0" w:color="auto"/>
        <w:right w:val="none" w:sz="0" w:space="0" w:color="auto"/>
      </w:divBdr>
    </w:div>
    <w:div w:id="1846162146">
      <w:bodyDiv w:val="1"/>
      <w:marLeft w:val="0"/>
      <w:marRight w:val="0"/>
      <w:marTop w:val="0"/>
      <w:marBottom w:val="0"/>
      <w:divBdr>
        <w:top w:val="none" w:sz="0" w:space="0" w:color="auto"/>
        <w:left w:val="none" w:sz="0" w:space="0" w:color="auto"/>
        <w:bottom w:val="none" w:sz="0" w:space="0" w:color="auto"/>
        <w:right w:val="none" w:sz="0" w:space="0" w:color="auto"/>
      </w:divBdr>
    </w:div>
    <w:div w:id="1908225971">
      <w:bodyDiv w:val="1"/>
      <w:marLeft w:val="0"/>
      <w:marRight w:val="0"/>
      <w:marTop w:val="0"/>
      <w:marBottom w:val="0"/>
      <w:divBdr>
        <w:top w:val="none" w:sz="0" w:space="0" w:color="auto"/>
        <w:left w:val="none" w:sz="0" w:space="0" w:color="auto"/>
        <w:bottom w:val="none" w:sz="0" w:space="0" w:color="auto"/>
        <w:right w:val="none" w:sz="0" w:space="0" w:color="auto"/>
      </w:divBdr>
      <w:divsChild>
        <w:div w:id="841050249">
          <w:marLeft w:val="0"/>
          <w:marRight w:val="0"/>
          <w:marTop w:val="100"/>
          <w:marBottom w:val="100"/>
          <w:divBdr>
            <w:top w:val="none" w:sz="0" w:space="0" w:color="auto"/>
            <w:left w:val="none" w:sz="0" w:space="0" w:color="auto"/>
            <w:bottom w:val="none" w:sz="0" w:space="0" w:color="auto"/>
            <w:right w:val="none" w:sz="0" w:space="0" w:color="auto"/>
          </w:divBdr>
          <w:divsChild>
            <w:div w:id="87582608">
              <w:marLeft w:val="0"/>
              <w:marRight w:val="0"/>
              <w:marTop w:val="0"/>
              <w:marBottom w:val="0"/>
              <w:divBdr>
                <w:top w:val="none" w:sz="0" w:space="0" w:color="auto"/>
                <w:left w:val="none" w:sz="0" w:space="0" w:color="auto"/>
                <w:bottom w:val="none" w:sz="0" w:space="0" w:color="auto"/>
                <w:right w:val="none" w:sz="0" w:space="0" w:color="auto"/>
              </w:divBdr>
              <w:divsChild>
                <w:div w:id="143939790">
                  <w:marLeft w:val="0"/>
                  <w:marRight w:val="272"/>
                  <w:marTop w:val="0"/>
                  <w:marBottom w:val="0"/>
                  <w:divBdr>
                    <w:top w:val="none" w:sz="0" w:space="0" w:color="auto"/>
                    <w:left w:val="none" w:sz="0" w:space="0" w:color="auto"/>
                    <w:bottom w:val="none" w:sz="0" w:space="0" w:color="auto"/>
                    <w:right w:val="none" w:sz="0" w:space="0" w:color="auto"/>
                  </w:divBdr>
                  <w:divsChild>
                    <w:div w:id="1104306920">
                      <w:marLeft w:val="0"/>
                      <w:marRight w:val="0"/>
                      <w:marTop w:val="136"/>
                      <w:marBottom w:val="0"/>
                      <w:divBdr>
                        <w:top w:val="none" w:sz="0" w:space="0" w:color="auto"/>
                        <w:left w:val="none" w:sz="0" w:space="0" w:color="auto"/>
                        <w:bottom w:val="none" w:sz="0" w:space="0" w:color="auto"/>
                        <w:right w:val="none" w:sz="0" w:space="0" w:color="auto"/>
                      </w:divBdr>
                      <w:divsChild>
                        <w:div w:id="195941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888644">
      <w:bodyDiv w:val="1"/>
      <w:marLeft w:val="0"/>
      <w:marRight w:val="0"/>
      <w:marTop w:val="0"/>
      <w:marBottom w:val="0"/>
      <w:divBdr>
        <w:top w:val="none" w:sz="0" w:space="0" w:color="auto"/>
        <w:left w:val="none" w:sz="0" w:space="0" w:color="auto"/>
        <w:bottom w:val="none" w:sz="0" w:space="0" w:color="auto"/>
        <w:right w:val="none" w:sz="0" w:space="0" w:color="auto"/>
      </w:divBdr>
      <w:divsChild>
        <w:div w:id="1925143455">
          <w:marLeft w:val="0"/>
          <w:marRight w:val="0"/>
          <w:marTop w:val="0"/>
          <w:marBottom w:val="0"/>
          <w:divBdr>
            <w:top w:val="none" w:sz="0" w:space="0" w:color="auto"/>
            <w:left w:val="none" w:sz="0" w:space="0" w:color="auto"/>
            <w:bottom w:val="none" w:sz="0" w:space="0" w:color="auto"/>
            <w:right w:val="none" w:sz="0" w:space="0" w:color="auto"/>
          </w:divBdr>
          <w:divsChild>
            <w:div w:id="927930900">
              <w:marLeft w:val="0"/>
              <w:marRight w:val="0"/>
              <w:marTop w:val="0"/>
              <w:marBottom w:val="0"/>
              <w:divBdr>
                <w:top w:val="none" w:sz="0" w:space="0" w:color="auto"/>
                <w:left w:val="none" w:sz="0" w:space="0" w:color="auto"/>
                <w:bottom w:val="none" w:sz="0" w:space="0" w:color="auto"/>
                <w:right w:val="none" w:sz="0" w:space="0" w:color="auto"/>
              </w:divBdr>
              <w:divsChild>
                <w:div w:id="211998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547673">
      <w:bodyDiv w:val="1"/>
      <w:marLeft w:val="0"/>
      <w:marRight w:val="0"/>
      <w:marTop w:val="0"/>
      <w:marBottom w:val="0"/>
      <w:divBdr>
        <w:top w:val="none" w:sz="0" w:space="0" w:color="auto"/>
        <w:left w:val="none" w:sz="0" w:space="0" w:color="auto"/>
        <w:bottom w:val="none" w:sz="0" w:space="0" w:color="auto"/>
        <w:right w:val="none" w:sz="0" w:space="0" w:color="auto"/>
      </w:divBdr>
      <w:divsChild>
        <w:div w:id="1654019404">
          <w:marLeft w:val="0"/>
          <w:marRight w:val="0"/>
          <w:marTop w:val="0"/>
          <w:marBottom w:val="0"/>
          <w:divBdr>
            <w:top w:val="none" w:sz="0" w:space="0" w:color="auto"/>
            <w:left w:val="none" w:sz="0" w:space="0" w:color="auto"/>
            <w:bottom w:val="none" w:sz="0" w:space="0" w:color="auto"/>
            <w:right w:val="none" w:sz="0" w:space="0" w:color="auto"/>
          </w:divBdr>
        </w:div>
      </w:divsChild>
    </w:div>
    <w:div w:id="1987200373">
      <w:bodyDiv w:val="1"/>
      <w:marLeft w:val="0"/>
      <w:marRight w:val="0"/>
      <w:marTop w:val="0"/>
      <w:marBottom w:val="0"/>
      <w:divBdr>
        <w:top w:val="none" w:sz="0" w:space="0" w:color="auto"/>
        <w:left w:val="none" w:sz="0" w:space="0" w:color="auto"/>
        <w:bottom w:val="none" w:sz="0" w:space="0" w:color="auto"/>
        <w:right w:val="none" w:sz="0" w:space="0" w:color="auto"/>
      </w:divBdr>
      <w:divsChild>
        <w:div w:id="970281556">
          <w:marLeft w:val="0"/>
          <w:marRight w:val="0"/>
          <w:marTop w:val="0"/>
          <w:marBottom w:val="0"/>
          <w:divBdr>
            <w:top w:val="none" w:sz="0" w:space="0" w:color="auto"/>
            <w:left w:val="none" w:sz="0" w:space="0" w:color="auto"/>
            <w:bottom w:val="none" w:sz="0" w:space="0" w:color="auto"/>
            <w:right w:val="none" w:sz="0" w:space="0" w:color="auto"/>
          </w:divBdr>
          <w:divsChild>
            <w:div w:id="1314139597">
              <w:marLeft w:val="0"/>
              <w:marRight w:val="0"/>
              <w:marTop w:val="0"/>
              <w:marBottom w:val="0"/>
              <w:divBdr>
                <w:top w:val="none" w:sz="0" w:space="0" w:color="auto"/>
                <w:left w:val="none" w:sz="0" w:space="0" w:color="auto"/>
                <w:bottom w:val="none" w:sz="0" w:space="0" w:color="auto"/>
                <w:right w:val="none" w:sz="0" w:space="0" w:color="auto"/>
              </w:divBdr>
              <w:divsChild>
                <w:div w:id="124780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96256">
      <w:bodyDiv w:val="1"/>
      <w:marLeft w:val="0"/>
      <w:marRight w:val="0"/>
      <w:marTop w:val="0"/>
      <w:marBottom w:val="0"/>
      <w:divBdr>
        <w:top w:val="none" w:sz="0" w:space="0" w:color="auto"/>
        <w:left w:val="none" w:sz="0" w:space="0" w:color="auto"/>
        <w:bottom w:val="none" w:sz="0" w:space="0" w:color="auto"/>
        <w:right w:val="none" w:sz="0" w:space="0" w:color="auto"/>
      </w:divBdr>
    </w:div>
    <w:div w:id="2102529474">
      <w:bodyDiv w:val="1"/>
      <w:marLeft w:val="0"/>
      <w:marRight w:val="0"/>
      <w:marTop w:val="0"/>
      <w:marBottom w:val="0"/>
      <w:divBdr>
        <w:top w:val="none" w:sz="0" w:space="0" w:color="auto"/>
        <w:left w:val="none" w:sz="0" w:space="0" w:color="auto"/>
        <w:bottom w:val="none" w:sz="0" w:space="0" w:color="auto"/>
        <w:right w:val="none" w:sz="0" w:space="0" w:color="auto"/>
      </w:divBdr>
      <w:divsChild>
        <w:div w:id="1951163898">
          <w:marLeft w:val="0"/>
          <w:marRight w:val="0"/>
          <w:marTop w:val="0"/>
          <w:marBottom w:val="0"/>
          <w:divBdr>
            <w:top w:val="none" w:sz="0" w:space="0" w:color="auto"/>
            <w:left w:val="none" w:sz="0" w:space="0" w:color="auto"/>
            <w:bottom w:val="none" w:sz="0" w:space="0" w:color="auto"/>
            <w:right w:val="none" w:sz="0" w:space="0" w:color="auto"/>
          </w:divBdr>
        </w:div>
        <w:div w:id="1045720050">
          <w:marLeft w:val="0"/>
          <w:marRight w:val="0"/>
          <w:marTop w:val="0"/>
          <w:marBottom w:val="0"/>
          <w:divBdr>
            <w:top w:val="none" w:sz="0" w:space="0" w:color="auto"/>
            <w:left w:val="none" w:sz="0" w:space="0" w:color="auto"/>
            <w:bottom w:val="none" w:sz="0" w:space="0" w:color="auto"/>
            <w:right w:val="none" w:sz="0" w:space="0" w:color="auto"/>
          </w:divBdr>
        </w:div>
        <w:div w:id="1096749038">
          <w:marLeft w:val="0"/>
          <w:marRight w:val="0"/>
          <w:marTop w:val="0"/>
          <w:marBottom w:val="0"/>
          <w:divBdr>
            <w:top w:val="none" w:sz="0" w:space="0" w:color="auto"/>
            <w:left w:val="none" w:sz="0" w:space="0" w:color="auto"/>
            <w:bottom w:val="none" w:sz="0" w:space="0" w:color="auto"/>
            <w:right w:val="none" w:sz="0" w:space="0" w:color="auto"/>
          </w:divBdr>
        </w:div>
        <w:div w:id="667485046">
          <w:marLeft w:val="0"/>
          <w:marRight w:val="0"/>
          <w:marTop w:val="0"/>
          <w:marBottom w:val="0"/>
          <w:divBdr>
            <w:top w:val="none" w:sz="0" w:space="0" w:color="auto"/>
            <w:left w:val="none" w:sz="0" w:space="0" w:color="auto"/>
            <w:bottom w:val="none" w:sz="0" w:space="0" w:color="auto"/>
            <w:right w:val="none" w:sz="0" w:space="0" w:color="auto"/>
          </w:divBdr>
        </w:div>
        <w:div w:id="1196427850">
          <w:marLeft w:val="0"/>
          <w:marRight w:val="0"/>
          <w:marTop w:val="0"/>
          <w:marBottom w:val="0"/>
          <w:divBdr>
            <w:top w:val="none" w:sz="0" w:space="0" w:color="auto"/>
            <w:left w:val="none" w:sz="0" w:space="0" w:color="auto"/>
            <w:bottom w:val="none" w:sz="0" w:space="0" w:color="auto"/>
            <w:right w:val="none" w:sz="0" w:space="0" w:color="auto"/>
          </w:divBdr>
        </w:div>
        <w:div w:id="1327438962">
          <w:marLeft w:val="0"/>
          <w:marRight w:val="0"/>
          <w:marTop w:val="0"/>
          <w:marBottom w:val="0"/>
          <w:divBdr>
            <w:top w:val="none" w:sz="0" w:space="0" w:color="auto"/>
            <w:left w:val="none" w:sz="0" w:space="0" w:color="auto"/>
            <w:bottom w:val="none" w:sz="0" w:space="0" w:color="auto"/>
            <w:right w:val="none" w:sz="0" w:space="0" w:color="auto"/>
          </w:divBdr>
        </w:div>
        <w:div w:id="1592153662">
          <w:marLeft w:val="0"/>
          <w:marRight w:val="0"/>
          <w:marTop w:val="0"/>
          <w:marBottom w:val="0"/>
          <w:divBdr>
            <w:top w:val="none" w:sz="0" w:space="0" w:color="auto"/>
            <w:left w:val="none" w:sz="0" w:space="0" w:color="auto"/>
            <w:bottom w:val="none" w:sz="0" w:space="0" w:color="auto"/>
            <w:right w:val="none" w:sz="0" w:space="0" w:color="auto"/>
          </w:divBdr>
        </w:div>
        <w:div w:id="988946027">
          <w:marLeft w:val="0"/>
          <w:marRight w:val="0"/>
          <w:marTop w:val="0"/>
          <w:marBottom w:val="0"/>
          <w:divBdr>
            <w:top w:val="none" w:sz="0" w:space="0" w:color="auto"/>
            <w:left w:val="none" w:sz="0" w:space="0" w:color="auto"/>
            <w:bottom w:val="none" w:sz="0" w:space="0" w:color="auto"/>
            <w:right w:val="none" w:sz="0" w:space="0" w:color="auto"/>
          </w:divBdr>
        </w:div>
        <w:div w:id="1871724646">
          <w:marLeft w:val="0"/>
          <w:marRight w:val="0"/>
          <w:marTop w:val="0"/>
          <w:marBottom w:val="0"/>
          <w:divBdr>
            <w:top w:val="none" w:sz="0" w:space="0" w:color="auto"/>
            <w:left w:val="none" w:sz="0" w:space="0" w:color="auto"/>
            <w:bottom w:val="none" w:sz="0" w:space="0" w:color="auto"/>
            <w:right w:val="none" w:sz="0" w:space="0" w:color="auto"/>
          </w:divBdr>
        </w:div>
        <w:div w:id="582103262">
          <w:marLeft w:val="0"/>
          <w:marRight w:val="0"/>
          <w:marTop w:val="0"/>
          <w:marBottom w:val="0"/>
          <w:divBdr>
            <w:top w:val="none" w:sz="0" w:space="0" w:color="auto"/>
            <w:left w:val="none" w:sz="0" w:space="0" w:color="auto"/>
            <w:bottom w:val="none" w:sz="0" w:space="0" w:color="auto"/>
            <w:right w:val="none" w:sz="0" w:space="0" w:color="auto"/>
          </w:divBdr>
        </w:div>
        <w:div w:id="1186139211">
          <w:marLeft w:val="0"/>
          <w:marRight w:val="0"/>
          <w:marTop w:val="0"/>
          <w:marBottom w:val="0"/>
          <w:divBdr>
            <w:top w:val="none" w:sz="0" w:space="0" w:color="auto"/>
            <w:left w:val="none" w:sz="0" w:space="0" w:color="auto"/>
            <w:bottom w:val="none" w:sz="0" w:space="0" w:color="auto"/>
            <w:right w:val="none" w:sz="0" w:space="0" w:color="auto"/>
          </w:divBdr>
        </w:div>
        <w:div w:id="643698358">
          <w:marLeft w:val="0"/>
          <w:marRight w:val="0"/>
          <w:marTop w:val="0"/>
          <w:marBottom w:val="0"/>
          <w:divBdr>
            <w:top w:val="none" w:sz="0" w:space="0" w:color="auto"/>
            <w:left w:val="none" w:sz="0" w:space="0" w:color="auto"/>
            <w:bottom w:val="none" w:sz="0" w:space="0" w:color="auto"/>
            <w:right w:val="none" w:sz="0" w:space="0" w:color="auto"/>
          </w:divBdr>
        </w:div>
        <w:div w:id="2040621093">
          <w:marLeft w:val="0"/>
          <w:marRight w:val="0"/>
          <w:marTop w:val="0"/>
          <w:marBottom w:val="0"/>
          <w:divBdr>
            <w:top w:val="none" w:sz="0" w:space="0" w:color="auto"/>
            <w:left w:val="none" w:sz="0" w:space="0" w:color="auto"/>
            <w:bottom w:val="none" w:sz="0" w:space="0" w:color="auto"/>
            <w:right w:val="none" w:sz="0" w:space="0" w:color="auto"/>
          </w:divBdr>
        </w:div>
        <w:div w:id="178662858">
          <w:marLeft w:val="0"/>
          <w:marRight w:val="0"/>
          <w:marTop w:val="0"/>
          <w:marBottom w:val="0"/>
          <w:divBdr>
            <w:top w:val="none" w:sz="0" w:space="0" w:color="auto"/>
            <w:left w:val="none" w:sz="0" w:space="0" w:color="auto"/>
            <w:bottom w:val="none" w:sz="0" w:space="0" w:color="auto"/>
            <w:right w:val="none" w:sz="0" w:space="0" w:color="auto"/>
          </w:divBdr>
        </w:div>
        <w:div w:id="576980232">
          <w:marLeft w:val="0"/>
          <w:marRight w:val="0"/>
          <w:marTop w:val="0"/>
          <w:marBottom w:val="0"/>
          <w:divBdr>
            <w:top w:val="none" w:sz="0" w:space="0" w:color="auto"/>
            <w:left w:val="none" w:sz="0" w:space="0" w:color="auto"/>
            <w:bottom w:val="none" w:sz="0" w:space="0" w:color="auto"/>
            <w:right w:val="none" w:sz="0" w:space="0" w:color="auto"/>
          </w:divBdr>
        </w:div>
        <w:div w:id="278072188">
          <w:marLeft w:val="0"/>
          <w:marRight w:val="0"/>
          <w:marTop w:val="0"/>
          <w:marBottom w:val="0"/>
          <w:divBdr>
            <w:top w:val="none" w:sz="0" w:space="0" w:color="auto"/>
            <w:left w:val="none" w:sz="0" w:space="0" w:color="auto"/>
            <w:bottom w:val="none" w:sz="0" w:space="0" w:color="auto"/>
            <w:right w:val="none" w:sz="0" w:space="0" w:color="auto"/>
          </w:divBdr>
        </w:div>
        <w:div w:id="533692398">
          <w:marLeft w:val="0"/>
          <w:marRight w:val="0"/>
          <w:marTop w:val="0"/>
          <w:marBottom w:val="0"/>
          <w:divBdr>
            <w:top w:val="none" w:sz="0" w:space="0" w:color="auto"/>
            <w:left w:val="none" w:sz="0" w:space="0" w:color="auto"/>
            <w:bottom w:val="none" w:sz="0" w:space="0" w:color="auto"/>
            <w:right w:val="none" w:sz="0" w:space="0" w:color="auto"/>
          </w:divBdr>
        </w:div>
        <w:div w:id="3751733">
          <w:marLeft w:val="0"/>
          <w:marRight w:val="0"/>
          <w:marTop w:val="0"/>
          <w:marBottom w:val="0"/>
          <w:divBdr>
            <w:top w:val="none" w:sz="0" w:space="0" w:color="auto"/>
            <w:left w:val="none" w:sz="0" w:space="0" w:color="auto"/>
            <w:bottom w:val="none" w:sz="0" w:space="0" w:color="auto"/>
            <w:right w:val="none" w:sz="0" w:space="0" w:color="auto"/>
          </w:divBdr>
        </w:div>
        <w:div w:id="1980959111">
          <w:marLeft w:val="0"/>
          <w:marRight w:val="0"/>
          <w:marTop w:val="0"/>
          <w:marBottom w:val="0"/>
          <w:divBdr>
            <w:top w:val="none" w:sz="0" w:space="0" w:color="auto"/>
            <w:left w:val="none" w:sz="0" w:space="0" w:color="auto"/>
            <w:bottom w:val="none" w:sz="0" w:space="0" w:color="auto"/>
            <w:right w:val="none" w:sz="0" w:space="0" w:color="auto"/>
          </w:divBdr>
        </w:div>
        <w:div w:id="225410988">
          <w:marLeft w:val="0"/>
          <w:marRight w:val="0"/>
          <w:marTop w:val="0"/>
          <w:marBottom w:val="0"/>
          <w:divBdr>
            <w:top w:val="none" w:sz="0" w:space="0" w:color="auto"/>
            <w:left w:val="none" w:sz="0" w:space="0" w:color="auto"/>
            <w:bottom w:val="none" w:sz="0" w:space="0" w:color="auto"/>
            <w:right w:val="none" w:sz="0" w:space="0" w:color="auto"/>
          </w:divBdr>
        </w:div>
        <w:div w:id="237129877">
          <w:marLeft w:val="0"/>
          <w:marRight w:val="0"/>
          <w:marTop w:val="0"/>
          <w:marBottom w:val="0"/>
          <w:divBdr>
            <w:top w:val="none" w:sz="0" w:space="0" w:color="auto"/>
            <w:left w:val="none" w:sz="0" w:space="0" w:color="auto"/>
            <w:bottom w:val="none" w:sz="0" w:space="0" w:color="auto"/>
            <w:right w:val="none" w:sz="0" w:space="0" w:color="auto"/>
          </w:divBdr>
        </w:div>
        <w:div w:id="320623698">
          <w:marLeft w:val="0"/>
          <w:marRight w:val="0"/>
          <w:marTop w:val="0"/>
          <w:marBottom w:val="0"/>
          <w:divBdr>
            <w:top w:val="none" w:sz="0" w:space="0" w:color="auto"/>
            <w:left w:val="none" w:sz="0" w:space="0" w:color="auto"/>
            <w:bottom w:val="none" w:sz="0" w:space="0" w:color="auto"/>
            <w:right w:val="none" w:sz="0" w:space="0" w:color="auto"/>
          </w:divBdr>
        </w:div>
        <w:div w:id="1929842984">
          <w:marLeft w:val="0"/>
          <w:marRight w:val="0"/>
          <w:marTop w:val="0"/>
          <w:marBottom w:val="0"/>
          <w:divBdr>
            <w:top w:val="none" w:sz="0" w:space="0" w:color="auto"/>
            <w:left w:val="none" w:sz="0" w:space="0" w:color="auto"/>
            <w:bottom w:val="none" w:sz="0" w:space="0" w:color="auto"/>
            <w:right w:val="none" w:sz="0" w:space="0" w:color="auto"/>
          </w:divBdr>
        </w:div>
        <w:div w:id="886258842">
          <w:marLeft w:val="0"/>
          <w:marRight w:val="0"/>
          <w:marTop w:val="0"/>
          <w:marBottom w:val="0"/>
          <w:divBdr>
            <w:top w:val="none" w:sz="0" w:space="0" w:color="auto"/>
            <w:left w:val="none" w:sz="0" w:space="0" w:color="auto"/>
            <w:bottom w:val="none" w:sz="0" w:space="0" w:color="auto"/>
            <w:right w:val="none" w:sz="0" w:space="0" w:color="auto"/>
          </w:divBdr>
        </w:div>
        <w:div w:id="2126121807">
          <w:marLeft w:val="0"/>
          <w:marRight w:val="0"/>
          <w:marTop w:val="0"/>
          <w:marBottom w:val="0"/>
          <w:divBdr>
            <w:top w:val="none" w:sz="0" w:space="0" w:color="auto"/>
            <w:left w:val="none" w:sz="0" w:space="0" w:color="auto"/>
            <w:bottom w:val="none" w:sz="0" w:space="0" w:color="auto"/>
            <w:right w:val="none" w:sz="0" w:space="0" w:color="auto"/>
          </w:divBdr>
        </w:div>
        <w:div w:id="1362048202">
          <w:marLeft w:val="0"/>
          <w:marRight w:val="0"/>
          <w:marTop w:val="0"/>
          <w:marBottom w:val="0"/>
          <w:divBdr>
            <w:top w:val="none" w:sz="0" w:space="0" w:color="auto"/>
            <w:left w:val="none" w:sz="0" w:space="0" w:color="auto"/>
            <w:bottom w:val="none" w:sz="0" w:space="0" w:color="auto"/>
            <w:right w:val="none" w:sz="0" w:space="0" w:color="auto"/>
          </w:divBdr>
        </w:div>
        <w:div w:id="1062171904">
          <w:marLeft w:val="0"/>
          <w:marRight w:val="0"/>
          <w:marTop w:val="0"/>
          <w:marBottom w:val="0"/>
          <w:divBdr>
            <w:top w:val="none" w:sz="0" w:space="0" w:color="auto"/>
            <w:left w:val="none" w:sz="0" w:space="0" w:color="auto"/>
            <w:bottom w:val="none" w:sz="0" w:space="0" w:color="auto"/>
            <w:right w:val="none" w:sz="0" w:space="0" w:color="auto"/>
          </w:divBdr>
        </w:div>
        <w:div w:id="739442996">
          <w:marLeft w:val="0"/>
          <w:marRight w:val="0"/>
          <w:marTop w:val="0"/>
          <w:marBottom w:val="0"/>
          <w:divBdr>
            <w:top w:val="none" w:sz="0" w:space="0" w:color="auto"/>
            <w:left w:val="none" w:sz="0" w:space="0" w:color="auto"/>
            <w:bottom w:val="none" w:sz="0" w:space="0" w:color="auto"/>
            <w:right w:val="none" w:sz="0" w:space="0" w:color="auto"/>
          </w:divBdr>
        </w:div>
        <w:div w:id="675348493">
          <w:marLeft w:val="0"/>
          <w:marRight w:val="0"/>
          <w:marTop w:val="0"/>
          <w:marBottom w:val="0"/>
          <w:divBdr>
            <w:top w:val="none" w:sz="0" w:space="0" w:color="auto"/>
            <w:left w:val="none" w:sz="0" w:space="0" w:color="auto"/>
            <w:bottom w:val="none" w:sz="0" w:space="0" w:color="auto"/>
            <w:right w:val="none" w:sz="0" w:space="0" w:color="auto"/>
          </w:divBdr>
        </w:div>
        <w:div w:id="118957389">
          <w:marLeft w:val="0"/>
          <w:marRight w:val="0"/>
          <w:marTop w:val="0"/>
          <w:marBottom w:val="0"/>
          <w:divBdr>
            <w:top w:val="none" w:sz="0" w:space="0" w:color="auto"/>
            <w:left w:val="none" w:sz="0" w:space="0" w:color="auto"/>
            <w:bottom w:val="none" w:sz="0" w:space="0" w:color="auto"/>
            <w:right w:val="none" w:sz="0" w:space="0" w:color="auto"/>
          </w:divBdr>
        </w:div>
        <w:div w:id="303973949">
          <w:marLeft w:val="0"/>
          <w:marRight w:val="0"/>
          <w:marTop w:val="0"/>
          <w:marBottom w:val="0"/>
          <w:divBdr>
            <w:top w:val="none" w:sz="0" w:space="0" w:color="auto"/>
            <w:left w:val="none" w:sz="0" w:space="0" w:color="auto"/>
            <w:bottom w:val="none" w:sz="0" w:space="0" w:color="auto"/>
            <w:right w:val="none" w:sz="0" w:space="0" w:color="auto"/>
          </w:divBdr>
        </w:div>
        <w:div w:id="740367413">
          <w:marLeft w:val="0"/>
          <w:marRight w:val="0"/>
          <w:marTop w:val="0"/>
          <w:marBottom w:val="0"/>
          <w:divBdr>
            <w:top w:val="none" w:sz="0" w:space="0" w:color="auto"/>
            <w:left w:val="none" w:sz="0" w:space="0" w:color="auto"/>
            <w:bottom w:val="none" w:sz="0" w:space="0" w:color="auto"/>
            <w:right w:val="none" w:sz="0" w:space="0" w:color="auto"/>
          </w:divBdr>
        </w:div>
        <w:div w:id="687953179">
          <w:marLeft w:val="0"/>
          <w:marRight w:val="0"/>
          <w:marTop w:val="0"/>
          <w:marBottom w:val="0"/>
          <w:divBdr>
            <w:top w:val="none" w:sz="0" w:space="0" w:color="auto"/>
            <w:left w:val="none" w:sz="0" w:space="0" w:color="auto"/>
            <w:bottom w:val="none" w:sz="0" w:space="0" w:color="auto"/>
            <w:right w:val="none" w:sz="0" w:space="0" w:color="auto"/>
          </w:divBdr>
        </w:div>
        <w:div w:id="2109305313">
          <w:marLeft w:val="0"/>
          <w:marRight w:val="0"/>
          <w:marTop w:val="0"/>
          <w:marBottom w:val="0"/>
          <w:divBdr>
            <w:top w:val="none" w:sz="0" w:space="0" w:color="auto"/>
            <w:left w:val="none" w:sz="0" w:space="0" w:color="auto"/>
            <w:bottom w:val="none" w:sz="0" w:space="0" w:color="auto"/>
            <w:right w:val="none" w:sz="0" w:space="0" w:color="auto"/>
          </w:divBdr>
        </w:div>
        <w:div w:id="1898667929">
          <w:marLeft w:val="0"/>
          <w:marRight w:val="0"/>
          <w:marTop w:val="0"/>
          <w:marBottom w:val="0"/>
          <w:divBdr>
            <w:top w:val="none" w:sz="0" w:space="0" w:color="auto"/>
            <w:left w:val="none" w:sz="0" w:space="0" w:color="auto"/>
            <w:bottom w:val="none" w:sz="0" w:space="0" w:color="auto"/>
            <w:right w:val="none" w:sz="0" w:space="0" w:color="auto"/>
          </w:divBdr>
        </w:div>
        <w:div w:id="525876081">
          <w:marLeft w:val="0"/>
          <w:marRight w:val="0"/>
          <w:marTop w:val="0"/>
          <w:marBottom w:val="0"/>
          <w:divBdr>
            <w:top w:val="none" w:sz="0" w:space="0" w:color="auto"/>
            <w:left w:val="none" w:sz="0" w:space="0" w:color="auto"/>
            <w:bottom w:val="none" w:sz="0" w:space="0" w:color="auto"/>
            <w:right w:val="none" w:sz="0" w:space="0" w:color="auto"/>
          </w:divBdr>
        </w:div>
        <w:div w:id="11028741">
          <w:marLeft w:val="0"/>
          <w:marRight w:val="0"/>
          <w:marTop w:val="0"/>
          <w:marBottom w:val="0"/>
          <w:divBdr>
            <w:top w:val="none" w:sz="0" w:space="0" w:color="auto"/>
            <w:left w:val="none" w:sz="0" w:space="0" w:color="auto"/>
            <w:bottom w:val="none" w:sz="0" w:space="0" w:color="auto"/>
            <w:right w:val="none" w:sz="0" w:space="0" w:color="auto"/>
          </w:divBdr>
        </w:div>
        <w:div w:id="1766459843">
          <w:marLeft w:val="0"/>
          <w:marRight w:val="0"/>
          <w:marTop w:val="0"/>
          <w:marBottom w:val="0"/>
          <w:divBdr>
            <w:top w:val="none" w:sz="0" w:space="0" w:color="auto"/>
            <w:left w:val="none" w:sz="0" w:space="0" w:color="auto"/>
            <w:bottom w:val="none" w:sz="0" w:space="0" w:color="auto"/>
            <w:right w:val="none" w:sz="0" w:space="0" w:color="auto"/>
          </w:divBdr>
        </w:div>
        <w:div w:id="269701556">
          <w:marLeft w:val="0"/>
          <w:marRight w:val="0"/>
          <w:marTop w:val="0"/>
          <w:marBottom w:val="0"/>
          <w:divBdr>
            <w:top w:val="none" w:sz="0" w:space="0" w:color="auto"/>
            <w:left w:val="none" w:sz="0" w:space="0" w:color="auto"/>
            <w:bottom w:val="none" w:sz="0" w:space="0" w:color="auto"/>
            <w:right w:val="none" w:sz="0" w:space="0" w:color="auto"/>
          </w:divBdr>
        </w:div>
        <w:div w:id="146867074">
          <w:marLeft w:val="0"/>
          <w:marRight w:val="0"/>
          <w:marTop w:val="0"/>
          <w:marBottom w:val="0"/>
          <w:divBdr>
            <w:top w:val="none" w:sz="0" w:space="0" w:color="auto"/>
            <w:left w:val="none" w:sz="0" w:space="0" w:color="auto"/>
            <w:bottom w:val="none" w:sz="0" w:space="0" w:color="auto"/>
            <w:right w:val="none" w:sz="0" w:space="0" w:color="auto"/>
          </w:divBdr>
        </w:div>
        <w:div w:id="765617562">
          <w:marLeft w:val="0"/>
          <w:marRight w:val="0"/>
          <w:marTop w:val="0"/>
          <w:marBottom w:val="0"/>
          <w:divBdr>
            <w:top w:val="none" w:sz="0" w:space="0" w:color="auto"/>
            <w:left w:val="none" w:sz="0" w:space="0" w:color="auto"/>
            <w:bottom w:val="none" w:sz="0" w:space="0" w:color="auto"/>
            <w:right w:val="none" w:sz="0" w:space="0" w:color="auto"/>
          </w:divBdr>
        </w:div>
        <w:div w:id="2093893517">
          <w:marLeft w:val="0"/>
          <w:marRight w:val="0"/>
          <w:marTop w:val="0"/>
          <w:marBottom w:val="0"/>
          <w:divBdr>
            <w:top w:val="none" w:sz="0" w:space="0" w:color="auto"/>
            <w:left w:val="none" w:sz="0" w:space="0" w:color="auto"/>
            <w:bottom w:val="none" w:sz="0" w:space="0" w:color="auto"/>
            <w:right w:val="none" w:sz="0" w:space="0" w:color="auto"/>
          </w:divBdr>
        </w:div>
        <w:div w:id="326716813">
          <w:marLeft w:val="0"/>
          <w:marRight w:val="0"/>
          <w:marTop w:val="0"/>
          <w:marBottom w:val="0"/>
          <w:divBdr>
            <w:top w:val="none" w:sz="0" w:space="0" w:color="auto"/>
            <w:left w:val="none" w:sz="0" w:space="0" w:color="auto"/>
            <w:bottom w:val="none" w:sz="0" w:space="0" w:color="auto"/>
            <w:right w:val="none" w:sz="0" w:space="0" w:color="auto"/>
          </w:divBdr>
        </w:div>
        <w:div w:id="868298398">
          <w:marLeft w:val="0"/>
          <w:marRight w:val="0"/>
          <w:marTop w:val="0"/>
          <w:marBottom w:val="0"/>
          <w:divBdr>
            <w:top w:val="none" w:sz="0" w:space="0" w:color="auto"/>
            <w:left w:val="none" w:sz="0" w:space="0" w:color="auto"/>
            <w:bottom w:val="none" w:sz="0" w:space="0" w:color="auto"/>
            <w:right w:val="none" w:sz="0" w:space="0" w:color="auto"/>
          </w:divBdr>
        </w:div>
        <w:div w:id="2002344929">
          <w:marLeft w:val="0"/>
          <w:marRight w:val="0"/>
          <w:marTop w:val="0"/>
          <w:marBottom w:val="0"/>
          <w:divBdr>
            <w:top w:val="none" w:sz="0" w:space="0" w:color="auto"/>
            <w:left w:val="none" w:sz="0" w:space="0" w:color="auto"/>
            <w:bottom w:val="none" w:sz="0" w:space="0" w:color="auto"/>
            <w:right w:val="none" w:sz="0" w:space="0" w:color="auto"/>
          </w:divBdr>
        </w:div>
        <w:div w:id="1856456939">
          <w:marLeft w:val="0"/>
          <w:marRight w:val="0"/>
          <w:marTop w:val="0"/>
          <w:marBottom w:val="0"/>
          <w:divBdr>
            <w:top w:val="none" w:sz="0" w:space="0" w:color="auto"/>
            <w:left w:val="none" w:sz="0" w:space="0" w:color="auto"/>
            <w:bottom w:val="none" w:sz="0" w:space="0" w:color="auto"/>
            <w:right w:val="none" w:sz="0" w:space="0" w:color="auto"/>
          </w:divBdr>
        </w:div>
        <w:div w:id="33043676">
          <w:marLeft w:val="0"/>
          <w:marRight w:val="0"/>
          <w:marTop w:val="0"/>
          <w:marBottom w:val="0"/>
          <w:divBdr>
            <w:top w:val="none" w:sz="0" w:space="0" w:color="auto"/>
            <w:left w:val="none" w:sz="0" w:space="0" w:color="auto"/>
            <w:bottom w:val="none" w:sz="0" w:space="0" w:color="auto"/>
            <w:right w:val="none" w:sz="0" w:space="0" w:color="auto"/>
          </w:divBdr>
        </w:div>
        <w:div w:id="2091154776">
          <w:marLeft w:val="0"/>
          <w:marRight w:val="0"/>
          <w:marTop w:val="0"/>
          <w:marBottom w:val="0"/>
          <w:divBdr>
            <w:top w:val="none" w:sz="0" w:space="0" w:color="auto"/>
            <w:left w:val="none" w:sz="0" w:space="0" w:color="auto"/>
            <w:bottom w:val="none" w:sz="0" w:space="0" w:color="auto"/>
            <w:right w:val="none" w:sz="0" w:space="0" w:color="auto"/>
          </w:divBdr>
        </w:div>
        <w:div w:id="893278164">
          <w:marLeft w:val="0"/>
          <w:marRight w:val="0"/>
          <w:marTop w:val="0"/>
          <w:marBottom w:val="0"/>
          <w:divBdr>
            <w:top w:val="none" w:sz="0" w:space="0" w:color="auto"/>
            <w:left w:val="none" w:sz="0" w:space="0" w:color="auto"/>
            <w:bottom w:val="none" w:sz="0" w:space="0" w:color="auto"/>
            <w:right w:val="none" w:sz="0" w:space="0" w:color="auto"/>
          </w:divBdr>
        </w:div>
        <w:div w:id="342361112">
          <w:marLeft w:val="0"/>
          <w:marRight w:val="0"/>
          <w:marTop w:val="0"/>
          <w:marBottom w:val="0"/>
          <w:divBdr>
            <w:top w:val="none" w:sz="0" w:space="0" w:color="auto"/>
            <w:left w:val="none" w:sz="0" w:space="0" w:color="auto"/>
            <w:bottom w:val="none" w:sz="0" w:space="0" w:color="auto"/>
            <w:right w:val="none" w:sz="0" w:space="0" w:color="auto"/>
          </w:divBdr>
        </w:div>
        <w:div w:id="679817872">
          <w:marLeft w:val="0"/>
          <w:marRight w:val="0"/>
          <w:marTop w:val="0"/>
          <w:marBottom w:val="0"/>
          <w:divBdr>
            <w:top w:val="none" w:sz="0" w:space="0" w:color="auto"/>
            <w:left w:val="none" w:sz="0" w:space="0" w:color="auto"/>
            <w:bottom w:val="none" w:sz="0" w:space="0" w:color="auto"/>
            <w:right w:val="none" w:sz="0" w:space="0" w:color="auto"/>
          </w:divBdr>
        </w:div>
        <w:div w:id="15656807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hyperlink" Target="mailto:BenjaminFynn@gh.airtel.com" TargetMode="External"/><Relationship Id="rId47" Type="http://schemas.openxmlformats.org/officeDocument/2006/relationships/hyperlink" Target="mailto:ethanquaye@comsysghana.com" TargetMode="External"/><Relationship Id="rId63" Type="http://schemas.openxmlformats.org/officeDocument/2006/relationships/image" Target="media/image31.jpe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hyperlink" Target="mailto:edmund.fianko@nca.org.gh" TargetMode="External"/><Relationship Id="rId37" Type="http://schemas.openxmlformats.org/officeDocument/2006/relationships/hyperlink" Target="mailto:william.asare@vodafone.com" TargetMode="External"/><Relationship Id="rId40" Type="http://schemas.openxmlformats.org/officeDocument/2006/relationships/hyperlink" Target="mailto:charles.amoako@huawei.com" TargetMode="External"/><Relationship Id="rId45" Type="http://schemas.openxmlformats.org/officeDocument/2006/relationships/hyperlink" Target="mailto:ametefewise@gmail.com" TargetMode="External"/><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image" Target="media/image29.jpeg"/><Relationship Id="rId19" Type="http://schemas.openxmlformats.org/officeDocument/2006/relationships/image" Target="media/image6.emf"/><Relationship Id="rId14" Type="http://schemas.openxmlformats.org/officeDocument/2006/relationships/image" Target="media/image3.png"/><Relationship Id="rId22" Type="http://schemas.microsoft.com/office/2007/relationships/hdphoto" Target="media/hdphoto3.wdp"/><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hyperlink" Target="mailto:nyotuansah@salconsultgh.com" TargetMode="External"/><Relationship Id="rId43" Type="http://schemas.openxmlformats.org/officeDocument/2006/relationships/hyperlink" Target="mailto:tonyquaye@gh.airtel.com" TargetMode="External"/><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yperlink" Target="mailto:edward.sutherland@nca.org.gh" TargetMode="External"/><Relationship Id="rId38" Type="http://schemas.openxmlformats.org/officeDocument/2006/relationships/hyperlink" Target="mailto:kwamey@google.com" TargetMode="External"/><Relationship Id="rId46" Type="http://schemas.openxmlformats.org/officeDocument/2006/relationships/hyperlink" Target="mailto:sylvester.opoku@comsysghana.com" TargetMode="External"/><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image" Target="media/image7.png"/><Relationship Id="rId41" Type="http://schemas.openxmlformats.org/officeDocument/2006/relationships/hyperlink" Target="mailto:kow.neizer@mtn.com" TargetMode="External"/><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9.png"/><Relationship Id="rId28" Type="http://schemas.openxmlformats.org/officeDocument/2006/relationships/footer" Target="footer2.xml"/><Relationship Id="rId36" Type="http://schemas.openxmlformats.org/officeDocument/2006/relationships/hyperlink" Target="mailto:gawudi@lgpcu.org" TargetMode="External"/><Relationship Id="rId49" Type="http://schemas.openxmlformats.org/officeDocument/2006/relationships/image" Target="media/image19.jpeg"/><Relationship Id="rId57" Type="http://schemas.openxmlformats.org/officeDocument/2006/relationships/image" Target="media/image25.jpeg"/><Relationship Id="rId10" Type="http://schemas.openxmlformats.org/officeDocument/2006/relationships/image" Target="media/image10.jpeg"/><Relationship Id="rId31" Type="http://schemas.openxmlformats.org/officeDocument/2006/relationships/hyperlink" Target="http://africanurbanism.net/accra-floods-2015/" TargetMode="External"/><Relationship Id="rId44" Type="http://schemas.openxmlformats.org/officeDocument/2006/relationships/hyperlink" Target="mailto:Georgeakrofiyirenkyi@huawei.com" TargetMode="Externa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2.jpeg"/><Relationship Id="rId18" Type="http://schemas.microsoft.com/office/2007/relationships/hdphoto" Target="media/hdphoto2.wdp"/><Relationship Id="rId39" Type="http://schemas.openxmlformats.org/officeDocument/2006/relationships/hyperlink" Target="mailto:olusok.ajayi@glomobile.com" TargetMode="External"/><Relationship Id="rId34" Type="http://schemas.openxmlformats.org/officeDocument/2006/relationships/hyperlink" Target="mailto:eacquah@gmail.com" TargetMode="External"/><Relationship Id="rId50" Type="http://schemas.openxmlformats.org/officeDocument/2006/relationships/image" Target="media/image17.jpeg"/><Relationship Id="rId55"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F3C4863-ABC6-46F0-8A6E-59F65E6C78CB}">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76F132-272B-487F-BE5C-3F1F6B6958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111</Pages>
  <Words>28959</Words>
  <Characters>165067</Characters>
  <Application>Microsoft Office Word</Application>
  <DocSecurity>0</DocSecurity>
  <Lines>1375</Lines>
  <Paragraphs>387</Paragraphs>
  <ScaleCrop>false</ScaleCrop>
  <HeadingPairs>
    <vt:vector size="2" baseType="variant">
      <vt:variant>
        <vt:lpstr>Title</vt:lpstr>
      </vt:variant>
      <vt:variant>
        <vt:i4>1</vt:i4>
      </vt:variant>
    </vt:vector>
  </HeadingPairs>
  <TitlesOfParts>
    <vt:vector size="1" baseType="lpstr">
      <vt:lpstr/>
    </vt:vector>
  </TitlesOfParts>
  <Company>SAL Consult Ltd.</Company>
  <LinksUpToDate>false</LinksUpToDate>
  <CharactersWithSpaces>193639</CharactersWithSpaces>
  <SharedDoc>false</SharedDoc>
  <HLinks>
    <vt:vector size="450" baseType="variant">
      <vt:variant>
        <vt:i4>1638462</vt:i4>
      </vt:variant>
      <vt:variant>
        <vt:i4>455</vt:i4>
      </vt:variant>
      <vt:variant>
        <vt:i4>0</vt:i4>
      </vt:variant>
      <vt:variant>
        <vt:i4>5</vt:i4>
      </vt:variant>
      <vt:variant>
        <vt:lpwstr/>
      </vt:variant>
      <vt:variant>
        <vt:lpwstr>_Toc469059618</vt:lpwstr>
      </vt:variant>
      <vt:variant>
        <vt:i4>1638462</vt:i4>
      </vt:variant>
      <vt:variant>
        <vt:i4>449</vt:i4>
      </vt:variant>
      <vt:variant>
        <vt:i4>0</vt:i4>
      </vt:variant>
      <vt:variant>
        <vt:i4>5</vt:i4>
      </vt:variant>
      <vt:variant>
        <vt:lpwstr/>
      </vt:variant>
      <vt:variant>
        <vt:lpwstr>_Toc469059617</vt:lpwstr>
      </vt:variant>
      <vt:variant>
        <vt:i4>1572923</vt:i4>
      </vt:variant>
      <vt:variant>
        <vt:i4>440</vt:i4>
      </vt:variant>
      <vt:variant>
        <vt:i4>0</vt:i4>
      </vt:variant>
      <vt:variant>
        <vt:i4>5</vt:i4>
      </vt:variant>
      <vt:variant>
        <vt:lpwstr/>
      </vt:variant>
      <vt:variant>
        <vt:lpwstr>_Toc469059306</vt:lpwstr>
      </vt:variant>
      <vt:variant>
        <vt:i4>1572923</vt:i4>
      </vt:variant>
      <vt:variant>
        <vt:i4>434</vt:i4>
      </vt:variant>
      <vt:variant>
        <vt:i4>0</vt:i4>
      </vt:variant>
      <vt:variant>
        <vt:i4>5</vt:i4>
      </vt:variant>
      <vt:variant>
        <vt:lpwstr/>
      </vt:variant>
      <vt:variant>
        <vt:lpwstr>_Toc469059305</vt:lpwstr>
      </vt:variant>
      <vt:variant>
        <vt:i4>1572923</vt:i4>
      </vt:variant>
      <vt:variant>
        <vt:i4>428</vt:i4>
      </vt:variant>
      <vt:variant>
        <vt:i4>0</vt:i4>
      </vt:variant>
      <vt:variant>
        <vt:i4>5</vt:i4>
      </vt:variant>
      <vt:variant>
        <vt:lpwstr/>
      </vt:variant>
      <vt:variant>
        <vt:lpwstr>_Toc469059304</vt:lpwstr>
      </vt:variant>
      <vt:variant>
        <vt:i4>1572923</vt:i4>
      </vt:variant>
      <vt:variant>
        <vt:i4>422</vt:i4>
      </vt:variant>
      <vt:variant>
        <vt:i4>0</vt:i4>
      </vt:variant>
      <vt:variant>
        <vt:i4>5</vt:i4>
      </vt:variant>
      <vt:variant>
        <vt:lpwstr/>
      </vt:variant>
      <vt:variant>
        <vt:lpwstr>_Toc469059303</vt:lpwstr>
      </vt:variant>
      <vt:variant>
        <vt:i4>1572923</vt:i4>
      </vt:variant>
      <vt:variant>
        <vt:i4>416</vt:i4>
      </vt:variant>
      <vt:variant>
        <vt:i4>0</vt:i4>
      </vt:variant>
      <vt:variant>
        <vt:i4>5</vt:i4>
      </vt:variant>
      <vt:variant>
        <vt:lpwstr/>
      </vt:variant>
      <vt:variant>
        <vt:lpwstr>_Toc469059302</vt:lpwstr>
      </vt:variant>
      <vt:variant>
        <vt:i4>1572923</vt:i4>
      </vt:variant>
      <vt:variant>
        <vt:i4>410</vt:i4>
      </vt:variant>
      <vt:variant>
        <vt:i4>0</vt:i4>
      </vt:variant>
      <vt:variant>
        <vt:i4>5</vt:i4>
      </vt:variant>
      <vt:variant>
        <vt:lpwstr/>
      </vt:variant>
      <vt:variant>
        <vt:lpwstr>_Toc469059301</vt:lpwstr>
      </vt:variant>
      <vt:variant>
        <vt:i4>1245230</vt:i4>
      </vt:variant>
      <vt:variant>
        <vt:i4>401</vt:i4>
      </vt:variant>
      <vt:variant>
        <vt:i4>0</vt:i4>
      </vt:variant>
      <vt:variant>
        <vt:i4>5</vt:i4>
      </vt:variant>
      <vt:variant>
        <vt:lpwstr>E:\GAMA\Draft ESMP-  DOME KWABENYA-09122016.doc</vt:lpwstr>
      </vt:variant>
      <vt:variant>
        <vt:lpwstr>_Toc469059300</vt:lpwstr>
      </vt:variant>
      <vt:variant>
        <vt:i4>1114170</vt:i4>
      </vt:variant>
      <vt:variant>
        <vt:i4>395</vt:i4>
      </vt:variant>
      <vt:variant>
        <vt:i4>0</vt:i4>
      </vt:variant>
      <vt:variant>
        <vt:i4>5</vt:i4>
      </vt:variant>
      <vt:variant>
        <vt:lpwstr/>
      </vt:variant>
      <vt:variant>
        <vt:lpwstr>_Toc469059299</vt:lpwstr>
      </vt:variant>
      <vt:variant>
        <vt:i4>1114170</vt:i4>
      </vt:variant>
      <vt:variant>
        <vt:i4>389</vt:i4>
      </vt:variant>
      <vt:variant>
        <vt:i4>0</vt:i4>
      </vt:variant>
      <vt:variant>
        <vt:i4>5</vt:i4>
      </vt:variant>
      <vt:variant>
        <vt:lpwstr/>
      </vt:variant>
      <vt:variant>
        <vt:lpwstr>_Toc469059298</vt:lpwstr>
      </vt:variant>
      <vt:variant>
        <vt:i4>1114170</vt:i4>
      </vt:variant>
      <vt:variant>
        <vt:i4>380</vt:i4>
      </vt:variant>
      <vt:variant>
        <vt:i4>0</vt:i4>
      </vt:variant>
      <vt:variant>
        <vt:i4>5</vt:i4>
      </vt:variant>
      <vt:variant>
        <vt:lpwstr/>
      </vt:variant>
      <vt:variant>
        <vt:lpwstr>_Toc469059297</vt:lpwstr>
      </vt:variant>
      <vt:variant>
        <vt:i4>1114170</vt:i4>
      </vt:variant>
      <vt:variant>
        <vt:i4>374</vt:i4>
      </vt:variant>
      <vt:variant>
        <vt:i4>0</vt:i4>
      </vt:variant>
      <vt:variant>
        <vt:i4>5</vt:i4>
      </vt:variant>
      <vt:variant>
        <vt:lpwstr/>
      </vt:variant>
      <vt:variant>
        <vt:lpwstr>_Toc469059296</vt:lpwstr>
      </vt:variant>
      <vt:variant>
        <vt:i4>1114170</vt:i4>
      </vt:variant>
      <vt:variant>
        <vt:i4>368</vt:i4>
      </vt:variant>
      <vt:variant>
        <vt:i4>0</vt:i4>
      </vt:variant>
      <vt:variant>
        <vt:i4>5</vt:i4>
      </vt:variant>
      <vt:variant>
        <vt:lpwstr/>
      </vt:variant>
      <vt:variant>
        <vt:lpwstr>_Toc469059295</vt:lpwstr>
      </vt:variant>
      <vt:variant>
        <vt:i4>1114170</vt:i4>
      </vt:variant>
      <vt:variant>
        <vt:i4>362</vt:i4>
      </vt:variant>
      <vt:variant>
        <vt:i4>0</vt:i4>
      </vt:variant>
      <vt:variant>
        <vt:i4>5</vt:i4>
      </vt:variant>
      <vt:variant>
        <vt:lpwstr/>
      </vt:variant>
      <vt:variant>
        <vt:lpwstr>_Toc469059294</vt:lpwstr>
      </vt:variant>
      <vt:variant>
        <vt:i4>1114170</vt:i4>
      </vt:variant>
      <vt:variant>
        <vt:i4>356</vt:i4>
      </vt:variant>
      <vt:variant>
        <vt:i4>0</vt:i4>
      </vt:variant>
      <vt:variant>
        <vt:i4>5</vt:i4>
      </vt:variant>
      <vt:variant>
        <vt:lpwstr/>
      </vt:variant>
      <vt:variant>
        <vt:lpwstr>_Toc469059293</vt:lpwstr>
      </vt:variant>
      <vt:variant>
        <vt:i4>1114170</vt:i4>
      </vt:variant>
      <vt:variant>
        <vt:i4>350</vt:i4>
      </vt:variant>
      <vt:variant>
        <vt:i4>0</vt:i4>
      </vt:variant>
      <vt:variant>
        <vt:i4>5</vt:i4>
      </vt:variant>
      <vt:variant>
        <vt:lpwstr/>
      </vt:variant>
      <vt:variant>
        <vt:lpwstr>_Toc469059292</vt:lpwstr>
      </vt:variant>
      <vt:variant>
        <vt:i4>1114170</vt:i4>
      </vt:variant>
      <vt:variant>
        <vt:i4>344</vt:i4>
      </vt:variant>
      <vt:variant>
        <vt:i4>0</vt:i4>
      </vt:variant>
      <vt:variant>
        <vt:i4>5</vt:i4>
      </vt:variant>
      <vt:variant>
        <vt:lpwstr/>
      </vt:variant>
      <vt:variant>
        <vt:lpwstr>_Toc469059291</vt:lpwstr>
      </vt:variant>
      <vt:variant>
        <vt:i4>1114170</vt:i4>
      </vt:variant>
      <vt:variant>
        <vt:i4>338</vt:i4>
      </vt:variant>
      <vt:variant>
        <vt:i4>0</vt:i4>
      </vt:variant>
      <vt:variant>
        <vt:i4>5</vt:i4>
      </vt:variant>
      <vt:variant>
        <vt:lpwstr/>
      </vt:variant>
      <vt:variant>
        <vt:lpwstr>_Toc469059290</vt:lpwstr>
      </vt:variant>
      <vt:variant>
        <vt:i4>1048634</vt:i4>
      </vt:variant>
      <vt:variant>
        <vt:i4>332</vt:i4>
      </vt:variant>
      <vt:variant>
        <vt:i4>0</vt:i4>
      </vt:variant>
      <vt:variant>
        <vt:i4>5</vt:i4>
      </vt:variant>
      <vt:variant>
        <vt:lpwstr/>
      </vt:variant>
      <vt:variant>
        <vt:lpwstr>_Toc469059289</vt:lpwstr>
      </vt:variant>
      <vt:variant>
        <vt:i4>1048634</vt:i4>
      </vt:variant>
      <vt:variant>
        <vt:i4>326</vt:i4>
      </vt:variant>
      <vt:variant>
        <vt:i4>0</vt:i4>
      </vt:variant>
      <vt:variant>
        <vt:i4>5</vt:i4>
      </vt:variant>
      <vt:variant>
        <vt:lpwstr/>
      </vt:variant>
      <vt:variant>
        <vt:lpwstr>_Toc469059288</vt:lpwstr>
      </vt:variant>
      <vt:variant>
        <vt:i4>1048634</vt:i4>
      </vt:variant>
      <vt:variant>
        <vt:i4>320</vt:i4>
      </vt:variant>
      <vt:variant>
        <vt:i4>0</vt:i4>
      </vt:variant>
      <vt:variant>
        <vt:i4>5</vt:i4>
      </vt:variant>
      <vt:variant>
        <vt:lpwstr/>
      </vt:variant>
      <vt:variant>
        <vt:lpwstr>_Toc469059287</vt:lpwstr>
      </vt:variant>
      <vt:variant>
        <vt:i4>1048634</vt:i4>
      </vt:variant>
      <vt:variant>
        <vt:i4>314</vt:i4>
      </vt:variant>
      <vt:variant>
        <vt:i4>0</vt:i4>
      </vt:variant>
      <vt:variant>
        <vt:i4>5</vt:i4>
      </vt:variant>
      <vt:variant>
        <vt:lpwstr/>
      </vt:variant>
      <vt:variant>
        <vt:lpwstr>_Toc469059286</vt:lpwstr>
      </vt:variant>
      <vt:variant>
        <vt:i4>1048634</vt:i4>
      </vt:variant>
      <vt:variant>
        <vt:i4>308</vt:i4>
      </vt:variant>
      <vt:variant>
        <vt:i4>0</vt:i4>
      </vt:variant>
      <vt:variant>
        <vt:i4>5</vt:i4>
      </vt:variant>
      <vt:variant>
        <vt:lpwstr/>
      </vt:variant>
      <vt:variant>
        <vt:lpwstr>_Toc469059285</vt:lpwstr>
      </vt:variant>
      <vt:variant>
        <vt:i4>1048634</vt:i4>
      </vt:variant>
      <vt:variant>
        <vt:i4>302</vt:i4>
      </vt:variant>
      <vt:variant>
        <vt:i4>0</vt:i4>
      </vt:variant>
      <vt:variant>
        <vt:i4>5</vt:i4>
      </vt:variant>
      <vt:variant>
        <vt:lpwstr/>
      </vt:variant>
      <vt:variant>
        <vt:lpwstr>_Toc469059284</vt:lpwstr>
      </vt:variant>
      <vt:variant>
        <vt:i4>1048634</vt:i4>
      </vt:variant>
      <vt:variant>
        <vt:i4>296</vt:i4>
      </vt:variant>
      <vt:variant>
        <vt:i4>0</vt:i4>
      </vt:variant>
      <vt:variant>
        <vt:i4>5</vt:i4>
      </vt:variant>
      <vt:variant>
        <vt:lpwstr/>
      </vt:variant>
      <vt:variant>
        <vt:lpwstr>_Toc469059283</vt:lpwstr>
      </vt:variant>
      <vt:variant>
        <vt:i4>1048634</vt:i4>
      </vt:variant>
      <vt:variant>
        <vt:i4>290</vt:i4>
      </vt:variant>
      <vt:variant>
        <vt:i4>0</vt:i4>
      </vt:variant>
      <vt:variant>
        <vt:i4>5</vt:i4>
      </vt:variant>
      <vt:variant>
        <vt:lpwstr/>
      </vt:variant>
      <vt:variant>
        <vt:lpwstr>_Toc469059282</vt:lpwstr>
      </vt:variant>
      <vt:variant>
        <vt:i4>1048634</vt:i4>
      </vt:variant>
      <vt:variant>
        <vt:i4>284</vt:i4>
      </vt:variant>
      <vt:variant>
        <vt:i4>0</vt:i4>
      </vt:variant>
      <vt:variant>
        <vt:i4>5</vt:i4>
      </vt:variant>
      <vt:variant>
        <vt:lpwstr/>
      </vt:variant>
      <vt:variant>
        <vt:lpwstr>_Toc469059281</vt:lpwstr>
      </vt:variant>
      <vt:variant>
        <vt:i4>1048634</vt:i4>
      </vt:variant>
      <vt:variant>
        <vt:i4>278</vt:i4>
      </vt:variant>
      <vt:variant>
        <vt:i4>0</vt:i4>
      </vt:variant>
      <vt:variant>
        <vt:i4>5</vt:i4>
      </vt:variant>
      <vt:variant>
        <vt:lpwstr/>
      </vt:variant>
      <vt:variant>
        <vt:lpwstr>_Toc469059280</vt:lpwstr>
      </vt:variant>
      <vt:variant>
        <vt:i4>2031674</vt:i4>
      </vt:variant>
      <vt:variant>
        <vt:i4>272</vt:i4>
      </vt:variant>
      <vt:variant>
        <vt:i4>0</vt:i4>
      </vt:variant>
      <vt:variant>
        <vt:i4>5</vt:i4>
      </vt:variant>
      <vt:variant>
        <vt:lpwstr/>
      </vt:variant>
      <vt:variant>
        <vt:lpwstr>_Toc469059279</vt:lpwstr>
      </vt:variant>
      <vt:variant>
        <vt:i4>2031674</vt:i4>
      </vt:variant>
      <vt:variant>
        <vt:i4>266</vt:i4>
      </vt:variant>
      <vt:variant>
        <vt:i4>0</vt:i4>
      </vt:variant>
      <vt:variant>
        <vt:i4>5</vt:i4>
      </vt:variant>
      <vt:variant>
        <vt:lpwstr/>
      </vt:variant>
      <vt:variant>
        <vt:lpwstr>_Toc469059278</vt:lpwstr>
      </vt:variant>
      <vt:variant>
        <vt:i4>2031674</vt:i4>
      </vt:variant>
      <vt:variant>
        <vt:i4>260</vt:i4>
      </vt:variant>
      <vt:variant>
        <vt:i4>0</vt:i4>
      </vt:variant>
      <vt:variant>
        <vt:i4>5</vt:i4>
      </vt:variant>
      <vt:variant>
        <vt:lpwstr/>
      </vt:variant>
      <vt:variant>
        <vt:lpwstr>_Toc469059277</vt:lpwstr>
      </vt:variant>
      <vt:variant>
        <vt:i4>2031674</vt:i4>
      </vt:variant>
      <vt:variant>
        <vt:i4>254</vt:i4>
      </vt:variant>
      <vt:variant>
        <vt:i4>0</vt:i4>
      </vt:variant>
      <vt:variant>
        <vt:i4>5</vt:i4>
      </vt:variant>
      <vt:variant>
        <vt:lpwstr/>
      </vt:variant>
      <vt:variant>
        <vt:lpwstr>_Toc469059276</vt:lpwstr>
      </vt:variant>
      <vt:variant>
        <vt:i4>2031674</vt:i4>
      </vt:variant>
      <vt:variant>
        <vt:i4>248</vt:i4>
      </vt:variant>
      <vt:variant>
        <vt:i4>0</vt:i4>
      </vt:variant>
      <vt:variant>
        <vt:i4>5</vt:i4>
      </vt:variant>
      <vt:variant>
        <vt:lpwstr/>
      </vt:variant>
      <vt:variant>
        <vt:lpwstr>_Toc469059275</vt:lpwstr>
      </vt:variant>
      <vt:variant>
        <vt:i4>2031674</vt:i4>
      </vt:variant>
      <vt:variant>
        <vt:i4>242</vt:i4>
      </vt:variant>
      <vt:variant>
        <vt:i4>0</vt:i4>
      </vt:variant>
      <vt:variant>
        <vt:i4>5</vt:i4>
      </vt:variant>
      <vt:variant>
        <vt:lpwstr/>
      </vt:variant>
      <vt:variant>
        <vt:lpwstr>_Toc469059274</vt:lpwstr>
      </vt:variant>
      <vt:variant>
        <vt:i4>2031674</vt:i4>
      </vt:variant>
      <vt:variant>
        <vt:i4>236</vt:i4>
      </vt:variant>
      <vt:variant>
        <vt:i4>0</vt:i4>
      </vt:variant>
      <vt:variant>
        <vt:i4>5</vt:i4>
      </vt:variant>
      <vt:variant>
        <vt:lpwstr/>
      </vt:variant>
      <vt:variant>
        <vt:lpwstr>_Toc469059273</vt:lpwstr>
      </vt:variant>
      <vt:variant>
        <vt:i4>2031674</vt:i4>
      </vt:variant>
      <vt:variant>
        <vt:i4>230</vt:i4>
      </vt:variant>
      <vt:variant>
        <vt:i4>0</vt:i4>
      </vt:variant>
      <vt:variant>
        <vt:i4>5</vt:i4>
      </vt:variant>
      <vt:variant>
        <vt:lpwstr/>
      </vt:variant>
      <vt:variant>
        <vt:lpwstr>_Toc469059272</vt:lpwstr>
      </vt:variant>
      <vt:variant>
        <vt:i4>2031674</vt:i4>
      </vt:variant>
      <vt:variant>
        <vt:i4>224</vt:i4>
      </vt:variant>
      <vt:variant>
        <vt:i4>0</vt:i4>
      </vt:variant>
      <vt:variant>
        <vt:i4>5</vt:i4>
      </vt:variant>
      <vt:variant>
        <vt:lpwstr/>
      </vt:variant>
      <vt:variant>
        <vt:lpwstr>_Toc469059271</vt:lpwstr>
      </vt:variant>
      <vt:variant>
        <vt:i4>2031674</vt:i4>
      </vt:variant>
      <vt:variant>
        <vt:i4>218</vt:i4>
      </vt:variant>
      <vt:variant>
        <vt:i4>0</vt:i4>
      </vt:variant>
      <vt:variant>
        <vt:i4>5</vt:i4>
      </vt:variant>
      <vt:variant>
        <vt:lpwstr/>
      </vt:variant>
      <vt:variant>
        <vt:lpwstr>_Toc469059270</vt:lpwstr>
      </vt:variant>
      <vt:variant>
        <vt:i4>1966138</vt:i4>
      </vt:variant>
      <vt:variant>
        <vt:i4>212</vt:i4>
      </vt:variant>
      <vt:variant>
        <vt:i4>0</vt:i4>
      </vt:variant>
      <vt:variant>
        <vt:i4>5</vt:i4>
      </vt:variant>
      <vt:variant>
        <vt:lpwstr/>
      </vt:variant>
      <vt:variant>
        <vt:lpwstr>_Toc469059269</vt:lpwstr>
      </vt:variant>
      <vt:variant>
        <vt:i4>1966138</vt:i4>
      </vt:variant>
      <vt:variant>
        <vt:i4>206</vt:i4>
      </vt:variant>
      <vt:variant>
        <vt:i4>0</vt:i4>
      </vt:variant>
      <vt:variant>
        <vt:i4>5</vt:i4>
      </vt:variant>
      <vt:variant>
        <vt:lpwstr/>
      </vt:variant>
      <vt:variant>
        <vt:lpwstr>_Toc469059268</vt:lpwstr>
      </vt:variant>
      <vt:variant>
        <vt:i4>1966138</vt:i4>
      </vt:variant>
      <vt:variant>
        <vt:i4>200</vt:i4>
      </vt:variant>
      <vt:variant>
        <vt:i4>0</vt:i4>
      </vt:variant>
      <vt:variant>
        <vt:i4>5</vt:i4>
      </vt:variant>
      <vt:variant>
        <vt:lpwstr/>
      </vt:variant>
      <vt:variant>
        <vt:lpwstr>_Toc469059267</vt:lpwstr>
      </vt:variant>
      <vt:variant>
        <vt:i4>1966138</vt:i4>
      </vt:variant>
      <vt:variant>
        <vt:i4>194</vt:i4>
      </vt:variant>
      <vt:variant>
        <vt:i4>0</vt:i4>
      </vt:variant>
      <vt:variant>
        <vt:i4>5</vt:i4>
      </vt:variant>
      <vt:variant>
        <vt:lpwstr/>
      </vt:variant>
      <vt:variant>
        <vt:lpwstr>_Toc469059266</vt:lpwstr>
      </vt:variant>
      <vt:variant>
        <vt:i4>1966138</vt:i4>
      </vt:variant>
      <vt:variant>
        <vt:i4>188</vt:i4>
      </vt:variant>
      <vt:variant>
        <vt:i4>0</vt:i4>
      </vt:variant>
      <vt:variant>
        <vt:i4>5</vt:i4>
      </vt:variant>
      <vt:variant>
        <vt:lpwstr/>
      </vt:variant>
      <vt:variant>
        <vt:lpwstr>_Toc469059265</vt:lpwstr>
      </vt:variant>
      <vt:variant>
        <vt:i4>1966138</vt:i4>
      </vt:variant>
      <vt:variant>
        <vt:i4>182</vt:i4>
      </vt:variant>
      <vt:variant>
        <vt:i4>0</vt:i4>
      </vt:variant>
      <vt:variant>
        <vt:i4>5</vt:i4>
      </vt:variant>
      <vt:variant>
        <vt:lpwstr/>
      </vt:variant>
      <vt:variant>
        <vt:lpwstr>_Toc469059264</vt:lpwstr>
      </vt:variant>
      <vt:variant>
        <vt:i4>1966138</vt:i4>
      </vt:variant>
      <vt:variant>
        <vt:i4>176</vt:i4>
      </vt:variant>
      <vt:variant>
        <vt:i4>0</vt:i4>
      </vt:variant>
      <vt:variant>
        <vt:i4>5</vt:i4>
      </vt:variant>
      <vt:variant>
        <vt:lpwstr/>
      </vt:variant>
      <vt:variant>
        <vt:lpwstr>_Toc469059263</vt:lpwstr>
      </vt:variant>
      <vt:variant>
        <vt:i4>1966138</vt:i4>
      </vt:variant>
      <vt:variant>
        <vt:i4>170</vt:i4>
      </vt:variant>
      <vt:variant>
        <vt:i4>0</vt:i4>
      </vt:variant>
      <vt:variant>
        <vt:i4>5</vt:i4>
      </vt:variant>
      <vt:variant>
        <vt:lpwstr/>
      </vt:variant>
      <vt:variant>
        <vt:lpwstr>_Toc469059262</vt:lpwstr>
      </vt:variant>
      <vt:variant>
        <vt:i4>1966138</vt:i4>
      </vt:variant>
      <vt:variant>
        <vt:i4>164</vt:i4>
      </vt:variant>
      <vt:variant>
        <vt:i4>0</vt:i4>
      </vt:variant>
      <vt:variant>
        <vt:i4>5</vt:i4>
      </vt:variant>
      <vt:variant>
        <vt:lpwstr/>
      </vt:variant>
      <vt:variant>
        <vt:lpwstr>_Toc469059261</vt:lpwstr>
      </vt:variant>
      <vt:variant>
        <vt:i4>1966138</vt:i4>
      </vt:variant>
      <vt:variant>
        <vt:i4>158</vt:i4>
      </vt:variant>
      <vt:variant>
        <vt:i4>0</vt:i4>
      </vt:variant>
      <vt:variant>
        <vt:i4>5</vt:i4>
      </vt:variant>
      <vt:variant>
        <vt:lpwstr/>
      </vt:variant>
      <vt:variant>
        <vt:lpwstr>_Toc469059260</vt:lpwstr>
      </vt:variant>
      <vt:variant>
        <vt:i4>1900602</vt:i4>
      </vt:variant>
      <vt:variant>
        <vt:i4>152</vt:i4>
      </vt:variant>
      <vt:variant>
        <vt:i4>0</vt:i4>
      </vt:variant>
      <vt:variant>
        <vt:i4>5</vt:i4>
      </vt:variant>
      <vt:variant>
        <vt:lpwstr/>
      </vt:variant>
      <vt:variant>
        <vt:lpwstr>_Toc469059259</vt:lpwstr>
      </vt:variant>
      <vt:variant>
        <vt:i4>1900602</vt:i4>
      </vt:variant>
      <vt:variant>
        <vt:i4>146</vt:i4>
      </vt:variant>
      <vt:variant>
        <vt:i4>0</vt:i4>
      </vt:variant>
      <vt:variant>
        <vt:i4>5</vt:i4>
      </vt:variant>
      <vt:variant>
        <vt:lpwstr/>
      </vt:variant>
      <vt:variant>
        <vt:lpwstr>_Toc469059258</vt:lpwstr>
      </vt:variant>
      <vt:variant>
        <vt:i4>1900602</vt:i4>
      </vt:variant>
      <vt:variant>
        <vt:i4>140</vt:i4>
      </vt:variant>
      <vt:variant>
        <vt:i4>0</vt:i4>
      </vt:variant>
      <vt:variant>
        <vt:i4>5</vt:i4>
      </vt:variant>
      <vt:variant>
        <vt:lpwstr/>
      </vt:variant>
      <vt:variant>
        <vt:lpwstr>_Toc469059257</vt:lpwstr>
      </vt:variant>
      <vt:variant>
        <vt:i4>1900602</vt:i4>
      </vt:variant>
      <vt:variant>
        <vt:i4>134</vt:i4>
      </vt:variant>
      <vt:variant>
        <vt:i4>0</vt:i4>
      </vt:variant>
      <vt:variant>
        <vt:i4>5</vt:i4>
      </vt:variant>
      <vt:variant>
        <vt:lpwstr/>
      </vt:variant>
      <vt:variant>
        <vt:lpwstr>_Toc469059256</vt:lpwstr>
      </vt:variant>
      <vt:variant>
        <vt:i4>1900602</vt:i4>
      </vt:variant>
      <vt:variant>
        <vt:i4>128</vt:i4>
      </vt:variant>
      <vt:variant>
        <vt:i4>0</vt:i4>
      </vt:variant>
      <vt:variant>
        <vt:i4>5</vt:i4>
      </vt:variant>
      <vt:variant>
        <vt:lpwstr/>
      </vt:variant>
      <vt:variant>
        <vt:lpwstr>_Toc469059255</vt:lpwstr>
      </vt:variant>
      <vt:variant>
        <vt:i4>1900602</vt:i4>
      </vt:variant>
      <vt:variant>
        <vt:i4>122</vt:i4>
      </vt:variant>
      <vt:variant>
        <vt:i4>0</vt:i4>
      </vt:variant>
      <vt:variant>
        <vt:i4>5</vt:i4>
      </vt:variant>
      <vt:variant>
        <vt:lpwstr/>
      </vt:variant>
      <vt:variant>
        <vt:lpwstr>_Toc469059254</vt:lpwstr>
      </vt:variant>
      <vt:variant>
        <vt:i4>1900602</vt:i4>
      </vt:variant>
      <vt:variant>
        <vt:i4>116</vt:i4>
      </vt:variant>
      <vt:variant>
        <vt:i4>0</vt:i4>
      </vt:variant>
      <vt:variant>
        <vt:i4>5</vt:i4>
      </vt:variant>
      <vt:variant>
        <vt:lpwstr/>
      </vt:variant>
      <vt:variant>
        <vt:lpwstr>_Toc469059253</vt:lpwstr>
      </vt:variant>
      <vt:variant>
        <vt:i4>1900602</vt:i4>
      </vt:variant>
      <vt:variant>
        <vt:i4>110</vt:i4>
      </vt:variant>
      <vt:variant>
        <vt:i4>0</vt:i4>
      </vt:variant>
      <vt:variant>
        <vt:i4>5</vt:i4>
      </vt:variant>
      <vt:variant>
        <vt:lpwstr/>
      </vt:variant>
      <vt:variant>
        <vt:lpwstr>_Toc469059252</vt:lpwstr>
      </vt:variant>
      <vt:variant>
        <vt:i4>1900602</vt:i4>
      </vt:variant>
      <vt:variant>
        <vt:i4>104</vt:i4>
      </vt:variant>
      <vt:variant>
        <vt:i4>0</vt:i4>
      </vt:variant>
      <vt:variant>
        <vt:i4>5</vt:i4>
      </vt:variant>
      <vt:variant>
        <vt:lpwstr/>
      </vt:variant>
      <vt:variant>
        <vt:lpwstr>_Toc469059251</vt:lpwstr>
      </vt:variant>
      <vt:variant>
        <vt:i4>1900602</vt:i4>
      </vt:variant>
      <vt:variant>
        <vt:i4>98</vt:i4>
      </vt:variant>
      <vt:variant>
        <vt:i4>0</vt:i4>
      </vt:variant>
      <vt:variant>
        <vt:i4>5</vt:i4>
      </vt:variant>
      <vt:variant>
        <vt:lpwstr/>
      </vt:variant>
      <vt:variant>
        <vt:lpwstr>_Toc469059250</vt:lpwstr>
      </vt:variant>
      <vt:variant>
        <vt:i4>1835066</vt:i4>
      </vt:variant>
      <vt:variant>
        <vt:i4>92</vt:i4>
      </vt:variant>
      <vt:variant>
        <vt:i4>0</vt:i4>
      </vt:variant>
      <vt:variant>
        <vt:i4>5</vt:i4>
      </vt:variant>
      <vt:variant>
        <vt:lpwstr/>
      </vt:variant>
      <vt:variant>
        <vt:lpwstr>_Toc469059249</vt:lpwstr>
      </vt:variant>
      <vt:variant>
        <vt:i4>1835066</vt:i4>
      </vt:variant>
      <vt:variant>
        <vt:i4>86</vt:i4>
      </vt:variant>
      <vt:variant>
        <vt:i4>0</vt:i4>
      </vt:variant>
      <vt:variant>
        <vt:i4>5</vt:i4>
      </vt:variant>
      <vt:variant>
        <vt:lpwstr/>
      </vt:variant>
      <vt:variant>
        <vt:lpwstr>_Toc469059248</vt:lpwstr>
      </vt:variant>
      <vt:variant>
        <vt:i4>1835066</vt:i4>
      </vt:variant>
      <vt:variant>
        <vt:i4>80</vt:i4>
      </vt:variant>
      <vt:variant>
        <vt:i4>0</vt:i4>
      </vt:variant>
      <vt:variant>
        <vt:i4>5</vt:i4>
      </vt:variant>
      <vt:variant>
        <vt:lpwstr/>
      </vt:variant>
      <vt:variant>
        <vt:lpwstr>_Toc469059247</vt:lpwstr>
      </vt:variant>
      <vt:variant>
        <vt:i4>1835066</vt:i4>
      </vt:variant>
      <vt:variant>
        <vt:i4>74</vt:i4>
      </vt:variant>
      <vt:variant>
        <vt:i4>0</vt:i4>
      </vt:variant>
      <vt:variant>
        <vt:i4>5</vt:i4>
      </vt:variant>
      <vt:variant>
        <vt:lpwstr/>
      </vt:variant>
      <vt:variant>
        <vt:lpwstr>_Toc469059246</vt:lpwstr>
      </vt:variant>
      <vt:variant>
        <vt:i4>1835066</vt:i4>
      </vt:variant>
      <vt:variant>
        <vt:i4>68</vt:i4>
      </vt:variant>
      <vt:variant>
        <vt:i4>0</vt:i4>
      </vt:variant>
      <vt:variant>
        <vt:i4>5</vt:i4>
      </vt:variant>
      <vt:variant>
        <vt:lpwstr/>
      </vt:variant>
      <vt:variant>
        <vt:lpwstr>_Toc469059245</vt:lpwstr>
      </vt:variant>
      <vt:variant>
        <vt:i4>1835066</vt:i4>
      </vt:variant>
      <vt:variant>
        <vt:i4>62</vt:i4>
      </vt:variant>
      <vt:variant>
        <vt:i4>0</vt:i4>
      </vt:variant>
      <vt:variant>
        <vt:i4>5</vt:i4>
      </vt:variant>
      <vt:variant>
        <vt:lpwstr/>
      </vt:variant>
      <vt:variant>
        <vt:lpwstr>_Toc469059244</vt:lpwstr>
      </vt:variant>
      <vt:variant>
        <vt:i4>1835066</vt:i4>
      </vt:variant>
      <vt:variant>
        <vt:i4>56</vt:i4>
      </vt:variant>
      <vt:variant>
        <vt:i4>0</vt:i4>
      </vt:variant>
      <vt:variant>
        <vt:i4>5</vt:i4>
      </vt:variant>
      <vt:variant>
        <vt:lpwstr/>
      </vt:variant>
      <vt:variant>
        <vt:lpwstr>_Toc469059243</vt:lpwstr>
      </vt:variant>
      <vt:variant>
        <vt:i4>1835066</vt:i4>
      </vt:variant>
      <vt:variant>
        <vt:i4>50</vt:i4>
      </vt:variant>
      <vt:variant>
        <vt:i4>0</vt:i4>
      </vt:variant>
      <vt:variant>
        <vt:i4>5</vt:i4>
      </vt:variant>
      <vt:variant>
        <vt:lpwstr/>
      </vt:variant>
      <vt:variant>
        <vt:lpwstr>_Toc469059242</vt:lpwstr>
      </vt:variant>
      <vt:variant>
        <vt:i4>1835066</vt:i4>
      </vt:variant>
      <vt:variant>
        <vt:i4>44</vt:i4>
      </vt:variant>
      <vt:variant>
        <vt:i4>0</vt:i4>
      </vt:variant>
      <vt:variant>
        <vt:i4>5</vt:i4>
      </vt:variant>
      <vt:variant>
        <vt:lpwstr/>
      </vt:variant>
      <vt:variant>
        <vt:lpwstr>_Toc469059241</vt:lpwstr>
      </vt:variant>
      <vt:variant>
        <vt:i4>1835066</vt:i4>
      </vt:variant>
      <vt:variant>
        <vt:i4>38</vt:i4>
      </vt:variant>
      <vt:variant>
        <vt:i4>0</vt:i4>
      </vt:variant>
      <vt:variant>
        <vt:i4>5</vt:i4>
      </vt:variant>
      <vt:variant>
        <vt:lpwstr/>
      </vt:variant>
      <vt:variant>
        <vt:lpwstr>_Toc469059240</vt:lpwstr>
      </vt:variant>
      <vt:variant>
        <vt:i4>1769530</vt:i4>
      </vt:variant>
      <vt:variant>
        <vt:i4>32</vt:i4>
      </vt:variant>
      <vt:variant>
        <vt:i4>0</vt:i4>
      </vt:variant>
      <vt:variant>
        <vt:i4>5</vt:i4>
      </vt:variant>
      <vt:variant>
        <vt:lpwstr/>
      </vt:variant>
      <vt:variant>
        <vt:lpwstr>_Toc469059239</vt:lpwstr>
      </vt:variant>
      <vt:variant>
        <vt:i4>1769530</vt:i4>
      </vt:variant>
      <vt:variant>
        <vt:i4>26</vt:i4>
      </vt:variant>
      <vt:variant>
        <vt:i4>0</vt:i4>
      </vt:variant>
      <vt:variant>
        <vt:i4>5</vt:i4>
      </vt:variant>
      <vt:variant>
        <vt:lpwstr/>
      </vt:variant>
      <vt:variant>
        <vt:lpwstr>_Toc469059238</vt:lpwstr>
      </vt:variant>
      <vt:variant>
        <vt:i4>1769530</vt:i4>
      </vt:variant>
      <vt:variant>
        <vt:i4>20</vt:i4>
      </vt:variant>
      <vt:variant>
        <vt:i4>0</vt:i4>
      </vt:variant>
      <vt:variant>
        <vt:i4>5</vt:i4>
      </vt:variant>
      <vt:variant>
        <vt:lpwstr/>
      </vt:variant>
      <vt:variant>
        <vt:lpwstr>_Toc469059237</vt:lpwstr>
      </vt:variant>
      <vt:variant>
        <vt:i4>1769530</vt:i4>
      </vt:variant>
      <vt:variant>
        <vt:i4>14</vt:i4>
      </vt:variant>
      <vt:variant>
        <vt:i4>0</vt:i4>
      </vt:variant>
      <vt:variant>
        <vt:i4>5</vt:i4>
      </vt:variant>
      <vt:variant>
        <vt:lpwstr/>
      </vt:variant>
      <vt:variant>
        <vt:lpwstr>_Toc469059236</vt:lpwstr>
      </vt:variant>
      <vt:variant>
        <vt:i4>1769530</vt:i4>
      </vt:variant>
      <vt:variant>
        <vt:i4>8</vt:i4>
      </vt:variant>
      <vt:variant>
        <vt:i4>0</vt:i4>
      </vt:variant>
      <vt:variant>
        <vt:i4>5</vt:i4>
      </vt:variant>
      <vt:variant>
        <vt:lpwstr/>
      </vt:variant>
      <vt:variant>
        <vt:lpwstr>_Toc469059235</vt:lpwstr>
      </vt:variant>
      <vt:variant>
        <vt:i4>1769530</vt:i4>
      </vt:variant>
      <vt:variant>
        <vt:i4>2</vt:i4>
      </vt:variant>
      <vt:variant>
        <vt:i4>0</vt:i4>
      </vt:variant>
      <vt:variant>
        <vt:i4>5</vt:i4>
      </vt:variant>
      <vt:variant>
        <vt:lpwstr/>
      </vt:variant>
      <vt:variant>
        <vt:lpwstr>_Toc469059234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Larmie</dc:creator>
  <cp:keywords/>
  <dc:description/>
  <cp:lastModifiedBy>Tonya L. Ceesay</cp:lastModifiedBy>
  <cp:revision>3</cp:revision>
  <cp:lastPrinted>2017-03-30T11:58:00Z</cp:lastPrinted>
  <dcterms:created xsi:type="dcterms:W3CDTF">2017-08-01T12:56:00Z</dcterms:created>
  <dcterms:modified xsi:type="dcterms:W3CDTF">2017-08-01T14:05:00Z</dcterms:modified>
</cp:coreProperties>
</file>