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2.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5.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4.xml" ContentType="application/vnd.openxmlformats-officedocument.customXmlProperties+xml"/>
  <Override PartName="/docProps/app.xml" ContentType="application/vnd.openxmlformats-officedocument.extended-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11A2F8" w14:textId="77777777" w:rsidR="003972C6" w:rsidRDefault="002A4E3D" w:rsidP="003972C6">
      <w:pPr>
        <w:widowControl w:val="0"/>
        <w:adjustRightInd w:val="0"/>
        <w:jc w:val="right"/>
        <w:textAlignment w:val="baseline"/>
        <w:rPr>
          <w:b/>
          <w:lang w:val="en-GB"/>
        </w:rPr>
      </w:pPr>
      <w:r w:rsidRPr="002A4E3D">
        <w:rPr>
          <w:rFonts w:eastAsia="Times New Roman"/>
          <w:noProof/>
          <w:szCs w:val="26"/>
          <w:lang w:val="en-US"/>
        </w:rPr>
        <w:drawing>
          <wp:anchor distT="0" distB="0" distL="114300" distR="114300" simplePos="0" relativeHeight="251658242" behindDoc="0" locked="0" layoutInCell="1" allowOverlap="1" wp14:anchorId="6A11B602" wp14:editId="6A11B603">
            <wp:simplePos x="0" y="0"/>
            <wp:positionH relativeFrom="column">
              <wp:posOffset>1789430</wp:posOffset>
            </wp:positionH>
            <wp:positionV relativeFrom="paragraph">
              <wp:posOffset>0</wp:posOffset>
            </wp:positionV>
            <wp:extent cx="1789430" cy="1781175"/>
            <wp:effectExtent l="0" t="0" r="0" b="0"/>
            <wp:wrapSquare wrapText="right"/>
            <wp:docPr id="2" name="Image 56" descr="RÃ©sultat de recherche d'images pour &quot;logo de la rÃ©publique togolais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6" descr="RÃ©sultat de recherche d'images pour &quot;logo de la rÃ©publique togolaise&quot;"/>
                    <pic:cNvPicPr>
                      <a:picLocks noChangeAspect="1" noChangeArrowheads="1"/>
                    </pic:cNvPicPr>
                  </pic:nvPicPr>
                  <pic:blipFill>
                    <a:blip r:embed="rId11" r:link="rId12" cstate="email">
                      <a:extLst>
                        <a:ext uri="{28A0092B-C50C-407E-A947-70E740481C1C}">
                          <a14:useLocalDpi xmlns:a14="http://schemas.microsoft.com/office/drawing/2010/main"/>
                        </a:ext>
                      </a:extLst>
                    </a:blip>
                    <a:srcRect/>
                    <a:stretch>
                      <a:fillRect/>
                    </a:stretch>
                  </pic:blipFill>
                  <pic:spPr bwMode="auto">
                    <a:xfrm>
                      <a:off x="0" y="0"/>
                      <a:ext cx="1789430" cy="1781175"/>
                    </a:xfrm>
                    <a:prstGeom prst="rect">
                      <a:avLst/>
                    </a:prstGeom>
                    <a:noFill/>
                    <a:ln w="9525">
                      <a:noFill/>
                      <a:miter lim="800000"/>
                      <a:headEnd/>
                      <a:tailEnd/>
                    </a:ln>
                  </pic:spPr>
                </pic:pic>
              </a:graphicData>
            </a:graphic>
            <wp14:sizeRelV relativeFrom="margin">
              <wp14:pctHeight>0</wp14:pctHeight>
            </wp14:sizeRelV>
          </wp:anchor>
        </w:drawing>
      </w:r>
    </w:p>
    <w:p w14:paraId="6A11A2F9" w14:textId="19390787" w:rsidR="00D251A3" w:rsidRPr="0001320D" w:rsidRDefault="002E5554" w:rsidP="003972C6">
      <w:pPr>
        <w:pStyle w:val="NoSpacing"/>
        <w:tabs>
          <w:tab w:val="center" w:pos="4320"/>
        </w:tabs>
        <w:rPr>
          <w:b/>
          <w:color w:val="FFFFFF"/>
        </w:rPr>
      </w:pPr>
      <w:r w:rsidRPr="00783DB3">
        <w:rPr>
          <w:noProof/>
          <w:lang w:val="en-US"/>
        </w:rPr>
        <mc:AlternateContent>
          <mc:Choice Requires="wps">
            <w:drawing>
              <wp:anchor distT="0" distB="0" distL="114300" distR="114300" simplePos="0" relativeHeight="251658241" behindDoc="0" locked="0" layoutInCell="0" allowOverlap="1" wp14:anchorId="6A11B604" wp14:editId="6A11B605">
                <wp:simplePos x="0" y="0"/>
                <wp:positionH relativeFrom="page">
                  <wp:posOffset>525780</wp:posOffset>
                </wp:positionH>
                <wp:positionV relativeFrom="page">
                  <wp:posOffset>-246380</wp:posOffset>
                </wp:positionV>
                <wp:extent cx="90805" cy="10548620"/>
                <wp:effectExtent l="0" t="0" r="4445" b="0"/>
                <wp:wrapNone/>
                <wp:docPr id="1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48620"/>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2C9B8FCE" id="Rectangle 5" o:spid="_x0000_s1026" style="position:absolute;margin-left:41.4pt;margin-top:-19.4pt;width:7.15pt;height:830.6pt;z-index:251658241;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" o:allowincell="f" strokecolor="#31849b">
                <w10:wrap anchorx="page" anchory="page"/>
              </v:rect>
            </w:pict>
          </mc:Fallback>
        </mc:AlternateContent>
      </w:r>
      <w:r w:rsidRPr="00783DB3">
        <w:rPr>
          <w:noProof/>
          <w:lang w:val="en-US"/>
        </w:rPr>
        <mc:AlternateContent>
          <mc:Choice Requires="wps">
            <w:drawing>
              <wp:anchor distT="0" distB="0" distL="114300" distR="114300" simplePos="0" relativeHeight="251658240" behindDoc="0" locked="0" layoutInCell="0" allowOverlap="1" wp14:anchorId="6A11B606" wp14:editId="6A11B607">
                <wp:simplePos x="0" y="0"/>
                <wp:positionH relativeFrom="page">
                  <wp:posOffset>7155180</wp:posOffset>
                </wp:positionH>
                <wp:positionV relativeFrom="page">
                  <wp:posOffset>-246380</wp:posOffset>
                </wp:positionV>
                <wp:extent cx="90805" cy="10548620"/>
                <wp:effectExtent l="0" t="0" r="4445" b="0"/>
                <wp:wrapNone/>
                <wp:docPr id="1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48620"/>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644145AC" id="Rectangle 4" o:spid="_x0000_s1026" style="position:absolute;margin-left:563.4pt;margin-top:-19.4pt;width:7.15pt;height:830.6pt;z-index:251658240;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" o:allowincell="f" strokecolor="#31849b">
                <w10:wrap anchorx="page" anchory="page"/>
              </v:rect>
            </w:pict>
          </mc:Fallback>
        </mc:AlternateContent>
      </w:r>
      <w:r w:rsidR="00D251A3" w:rsidRPr="0001320D">
        <w:rPr>
          <w:b/>
          <w:color w:val="FFFFFF"/>
        </w:rPr>
        <w:t xml:space="preserve"> French</w:t>
      </w:r>
    </w:p>
    <w:p w14:paraId="6A11A2FA" w14:textId="2DDC6C18" w:rsidR="008E58A3" w:rsidRPr="00783DB3" w:rsidRDefault="00D251A3" w:rsidP="00D251A3">
      <w:pPr>
        <w:tabs>
          <w:tab w:val="left" w:pos="2880"/>
        </w:tabs>
        <w:jc w:val="center"/>
        <w:rPr>
          <w:rFonts w:ascii="Times New Roman" w:hAnsi="Times New Roman"/>
          <w:b/>
          <w:color w:val="000000"/>
          <w:sz w:val="2"/>
          <w:szCs w:val="40"/>
        </w:rPr>
      </w:pPr>
      <w:proofErr w:type="spellStart"/>
      <w:r w:rsidRPr="0001320D">
        <w:rPr>
          <w:b/>
          <w:color w:val="FFFFFF"/>
        </w:rPr>
        <w:t>OrigiFrench</w:t>
      </w:r>
      <w:proofErr w:type="spellEnd"/>
    </w:p>
    <w:p w14:paraId="6A11A2FB" w14:textId="77777777" w:rsidR="00D251A3" w:rsidRPr="002F1AD8" w:rsidRDefault="00D251A3" w:rsidP="00D251A3">
      <w:pPr>
        <w:widowControl w:val="0"/>
        <w:adjustRightInd w:val="0"/>
        <w:spacing w:before="100" w:beforeAutospacing="1" w:after="100" w:afterAutospacing="1"/>
        <w:textAlignment w:val="baseline"/>
        <w:rPr>
          <w:rFonts w:eastAsia="MS Mincho"/>
          <w:noProof/>
        </w:rPr>
      </w:pPr>
    </w:p>
    <w:p w14:paraId="6A11A2FC" w14:textId="77777777" w:rsidR="00D251A3" w:rsidRDefault="00D251A3" w:rsidP="00D251A3">
      <w:pPr>
        <w:tabs>
          <w:tab w:val="left" w:pos="1170"/>
        </w:tabs>
        <w:autoSpaceDE w:val="0"/>
        <w:autoSpaceDN w:val="0"/>
        <w:adjustRightInd w:val="0"/>
        <w:spacing w:after="0" w:line="240" w:lineRule="auto"/>
        <w:ind w:left="1530" w:hanging="1530"/>
        <w:rPr>
          <w:rFonts w:ascii="Times New Roman" w:hAnsi="Times New Roman"/>
          <w:b/>
        </w:rPr>
      </w:pPr>
    </w:p>
    <w:p w14:paraId="6A11A2FD" w14:textId="77777777" w:rsidR="00D251A3" w:rsidRDefault="00D251A3" w:rsidP="00D251A3">
      <w:pPr>
        <w:tabs>
          <w:tab w:val="left" w:pos="1170"/>
        </w:tabs>
        <w:autoSpaceDE w:val="0"/>
        <w:autoSpaceDN w:val="0"/>
        <w:adjustRightInd w:val="0"/>
        <w:spacing w:after="0" w:line="240" w:lineRule="auto"/>
        <w:ind w:left="1530" w:hanging="1530"/>
        <w:rPr>
          <w:rFonts w:ascii="Times New Roman" w:hAnsi="Times New Roman"/>
          <w:b/>
        </w:rPr>
      </w:pPr>
    </w:p>
    <w:p w14:paraId="6A11A2FE"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2FF"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00"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01"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02" w14:textId="77777777" w:rsidR="002A4E3D" w:rsidRPr="00991C46" w:rsidRDefault="002A4E3D" w:rsidP="002A4E3D">
      <w:pPr>
        <w:spacing w:before="120" w:after="120" w:line="240" w:lineRule="auto"/>
        <w:jc w:val="center"/>
        <w:rPr>
          <w:rFonts w:ascii="Garamond" w:hAnsi="Garamond" w:cstheme="minorHAnsi"/>
          <w:b/>
          <w:sz w:val="20"/>
          <w:szCs w:val="25"/>
          <w:lang w:eastAsia="fr-FR"/>
        </w:rPr>
      </w:pPr>
      <w:r w:rsidRPr="00991C46">
        <w:rPr>
          <w:rFonts w:ascii="Garamond" w:hAnsi="Garamond" w:cstheme="minorHAnsi"/>
          <w:b/>
          <w:sz w:val="20"/>
          <w:szCs w:val="25"/>
          <w:lang w:eastAsia="fr-FR"/>
        </w:rPr>
        <w:t>MINISTERE DES ENSEIGNEMENTS PRIMAIRE</w:t>
      </w:r>
      <w:r w:rsidR="001937DC">
        <w:rPr>
          <w:rFonts w:ascii="Garamond" w:hAnsi="Garamond" w:cstheme="minorHAnsi"/>
          <w:b/>
          <w:sz w:val="20"/>
          <w:szCs w:val="25"/>
          <w:lang w:eastAsia="fr-FR"/>
        </w:rPr>
        <w:t>,</w:t>
      </w:r>
      <w:r w:rsidRPr="00991C46">
        <w:rPr>
          <w:rFonts w:ascii="Garamond" w:hAnsi="Garamond" w:cstheme="minorHAnsi"/>
          <w:b/>
          <w:sz w:val="20"/>
          <w:szCs w:val="25"/>
          <w:lang w:eastAsia="fr-FR"/>
        </w:rPr>
        <w:t xml:space="preserve"> SECONDAIRE</w:t>
      </w:r>
      <w:r w:rsidR="001937DC">
        <w:rPr>
          <w:rFonts w:ascii="Garamond" w:hAnsi="Garamond" w:cstheme="minorHAnsi"/>
          <w:b/>
          <w:sz w:val="20"/>
          <w:szCs w:val="25"/>
          <w:lang w:eastAsia="fr-FR"/>
        </w:rPr>
        <w:t>, TECHNIQUE ET DE L’ARTISANAT</w:t>
      </w:r>
    </w:p>
    <w:p w14:paraId="6A11A303" w14:textId="77777777" w:rsidR="002A4E3D" w:rsidRPr="00991C46" w:rsidRDefault="002A4E3D" w:rsidP="002A4E3D">
      <w:pPr>
        <w:spacing w:before="120" w:after="120" w:line="240" w:lineRule="auto"/>
        <w:jc w:val="center"/>
        <w:rPr>
          <w:rFonts w:ascii="Garamond" w:hAnsi="Garamond" w:cstheme="minorHAnsi"/>
          <w:b/>
          <w:sz w:val="20"/>
          <w:szCs w:val="25"/>
          <w:lang w:eastAsia="fr-FR"/>
        </w:rPr>
      </w:pPr>
    </w:p>
    <w:p w14:paraId="6A11A304" w14:textId="77777777" w:rsidR="002A4E3D" w:rsidRPr="00991C46" w:rsidRDefault="002A4E3D" w:rsidP="002A4E3D">
      <w:pPr>
        <w:spacing w:before="120" w:after="120" w:line="240" w:lineRule="auto"/>
        <w:jc w:val="center"/>
        <w:rPr>
          <w:rFonts w:ascii="Garamond" w:hAnsi="Garamond" w:cstheme="minorHAnsi"/>
          <w:b/>
          <w:sz w:val="20"/>
          <w:szCs w:val="25"/>
          <w:lang w:eastAsia="fr-FR"/>
        </w:rPr>
      </w:pPr>
      <w:r w:rsidRPr="00991C46">
        <w:rPr>
          <w:rFonts w:ascii="Garamond" w:hAnsi="Garamond" w:cstheme="minorHAnsi"/>
          <w:b/>
          <w:sz w:val="20"/>
          <w:szCs w:val="25"/>
          <w:lang w:eastAsia="fr-FR"/>
        </w:rPr>
        <w:t>---------------</w:t>
      </w:r>
    </w:p>
    <w:p w14:paraId="6A11A305" w14:textId="77777777" w:rsidR="002A4E3D" w:rsidRDefault="002A4E3D" w:rsidP="002A4E3D">
      <w:pPr>
        <w:jc w:val="center"/>
        <w:rPr>
          <w:rStyle w:val="tlid-translation"/>
          <w:rFonts w:ascii="Century" w:hAnsi="Century"/>
          <w:b/>
          <w:sz w:val="28"/>
          <w:szCs w:val="26"/>
          <w:u w:val="single"/>
        </w:rPr>
      </w:pPr>
    </w:p>
    <w:p w14:paraId="6A11A306" w14:textId="77777777" w:rsidR="001120EF" w:rsidRDefault="001120EF" w:rsidP="001120EF">
      <w:pPr>
        <w:spacing w:after="0"/>
        <w:jc w:val="center"/>
        <w:rPr>
          <w:rStyle w:val="tlid-translation"/>
          <w:rFonts w:ascii="Century" w:hAnsi="Century"/>
          <w:b/>
          <w:sz w:val="28"/>
          <w:szCs w:val="26"/>
          <w:u w:val="single"/>
        </w:rPr>
      </w:pPr>
      <w:bookmarkStart w:id="0" w:name="_Hlk59597096"/>
      <w:r w:rsidRPr="001120EF">
        <w:rPr>
          <w:rStyle w:val="tlid-translation"/>
          <w:rFonts w:ascii="Century" w:hAnsi="Century"/>
          <w:b/>
          <w:sz w:val="28"/>
          <w:szCs w:val="26"/>
          <w:u w:val="single"/>
        </w:rPr>
        <w:t>PROJET D’APPUI A LA RIPOSTE DU SYSTEME ÉDUCATIF A LA PANDEMIE DE LA COVID-19 AU TOGO</w:t>
      </w:r>
    </w:p>
    <w:p w14:paraId="6A11A307" w14:textId="77777777" w:rsidR="002A4E3D" w:rsidRPr="001120EF" w:rsidRDefault="001120EF" w:rsidP="001120EF">
      <w:pPr>
        <w:spacing w:after="0"/>
        <w:jc w:val="center"/>
        <w:rPr>
          <w:rStyle w:val="tlid-translation"/>
          <w:rFonts w:ascii="Century" w:hAnsi="Century"/>
          <w:b/>
          <w:sz w:val="28"/>
          <w:szCs w:val="26"/>
          <w:u w:val="single"/>
        </w:rPr>
      </w:pPr>
      <w:r w:rsidRPr="001120EF">
        <w:rPr>
          <w:rStyle w:val="tlid-translation"/>
          <w:rFonts w:ascii="Century" w:hAnsi="Century"/>
          <w:b/>
          <w:sz w:val="28"/>
          <w:szCs w:val="26"/>
          <w:u w:val="single"/>
        </w:rPr>
        <w:t xml:space="preserve"> (PARSEP COVID-19)</w:t>
      </w:r>
    </w:p>
    <w:bookmarkEnd w:id="0"/>
    <w:p w14:paraId="6A11A308" w14:textId="77777777" w:rsidR="002A4E3D" w:rsidRPr="002960B5" w:rsidRDefault="002A4E3D" w:rsidP="002A4E3D">
      <w:pPr>
        <w:spacing w:after="0"/>
        <w:jc w:val="center"/>
        <w:rPr>
          <w:rFonts w:ascii="Arial" w:hAnsi="Arial" w:cs="Arial"/>
          <w:b/>
          <w:color w:val="808080"/>
        </w:rPr>
      </w:pPr>
    </w:p>
    <w:p w14:paraId="6A11A309"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r w:rsidRPr="002A4E3D">
        <w:rPr>
          <w:rFonts w:ascii="Arial" w:eastAsia="Times New Roman" w:hAnsi="Arial" w:cs="Arial"/>
          <w:noProof/>
          <w:lang w:val="en-US"/>
        </w:rPr>
        <mc:AlternateContent>
          <mc:Choice Requires="wps">
            <w:drawing>
              <wp:anchor distT="0" distB="0" distL="114300" distR="114300" simplePos="0" relativeHeight="251658243" behindDoc="0" locked="0" layoutInCell="1" allowOverlap="1" wp14:anchorId="6A11B608" wp14:editId="6A11B609">
                <wp:simplePos x="0" y="0"/>
                <wp:positionH relativeFrom="column">
                  <wp:posOffset>-133350</wp:posOffset>
                </wp:positionH>
                <wp:positionV relativeFrom="paragraph">
                  <wp:posOffset>80010</wp:posOffset>
                </wp:positionV>
                <wp:extent cx="5819775" cy="1628775"/>
                <wp:effectExtent l="38100" t="38100" r="123825" b="123825"/>
                <wp:wrapNone/>
                <wp:docPr id="5" name="Zone de texte 5"/>
                <wp:cNvGraphicFramePr/>
                <a:graphic xmlns:a="http://schemas.openxmlformats.org/drawingml/2006/main">
                  <a:graphicData uri="http://schemas.microsoft.com/office/word/2010/wordprocessingShape">
                    <wps:wsp>
                      <wps:cNvSpPr txBox="1"/>
                      <wps:spPr>
                        <a:xfrm>
                          <a:off x="0" y="0"/>
                          <a:ext cx="5819775" cy="1628775"/>
                        </a:xfrm>
                        <a:prstGeom prst="rect">
                          <a:avLst/>
                        </a:prstGeom>
                        <a:noFill/>
                        <a:ln w="9525" cap="flat" cmpd="sng" algn="ctr">
                          <a:solidFill>
                            <a:srgbClr val="8064A2"/>
                          </a:solidFill>
                          <a:prstDash val="solid"/>
                          <a:round/>
                          <a:headEnd type="none" w="med" len="med"/>
                          <a:tailEnd type="none" w="med" len="med"/>
                        </a:ln>
                        <a:effectLst>
                          <a:outerShdw blurRad="50800" dist="38100" dir="2700000" algn="tl" rotWithShape="0">
                            <a:prstClr val="black">
                              <a:alpha val="40000"/>
                            </a:prstClr>
                          </a:outerShdw>
                        </a:effectLst>
                      </wps:spPr>
                      <wps:txbx>
                        <w:txbxContent>
                          <w:p w14:paraId="6A11B683" w14:textId="77777777" w:rsidR="001A5CB9" w:rsidRPr="008226FD" w:rsidRDefault="001A5CB9" w:rsidP="002A4E3D">
                            <w:pPr>
                              <w:spacing w:before="360"/>
                              <w:jc w:val="center"/>
                              <w:rPr>
                                <w:rFonts w:ascii="Berlin Sans FB Demi" w:hAnsi="Berlin Sans FB Demi"/>
                                <w:b/>
                                <w:sz w:val="48"/>
                              </w:rPr>
                            </w:pPr>
                            <w:r>
                              <w:rPr>
                                <w:rFonts w:ascii="Berlin Sans FB Demi" w:hAnsi="Berlin Sans FB Demi"/>
                                <w:b/>
                                <w:sz w:val="48"/>
                              </w:rPr>
                              <w:t>PLAN DE GESTION ENVIRONNEMENTALE ET SOCIALE (PGES</w:t>
                            </w:r>
                            <w:r w:rsidRPr="008226FD">
                              <w:rPr>
                                <w:rFonts w:ascii="Berlin Sans FB Demi" w:hAnsi="Berlin Sans FB Demi"/>
                                <w:b/>
                                <w:sz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11B608" id="_x0000_t202" coordsize="21600,21600" o:spt="202" path="m,l,21600r21600,l21600,xe">
                <v:stroke joinstyle="miter"/>
                <v:path gradientshapeok="t" o:connecttype="rect"/>
              </v:shapetype>
              <v:shape id="Zone de texte 5" o:spid="_x0000_s1026" type="#_x0000_t202" style="position:absolute;left:0;text-align:left;margin-left:-10.5pt;margin-top:6.3pt;width:458.25pt;height:128.2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" filled="f" strokecolor="#8064a2">
                <v:stroke joinstyle="round"/>
                <v:shadow on="t" color="black" opacity="26214f" origin="-.5,-.5" offset=".74836mm,.74836mm"/>
                <v:textbox>
                  <w:txbxContent>
                    <w:p w14:paraId="6A11B683" w14:textId="77777777" w:rsidR="001A5CB9" w:rsidRPr="008226FD" w:rsidRDefault="001A5CB9" w:rsidP="002A4E3D">
                      <w:pPr>
                        <w:spacing w:before="360"/>
                        <w:jc w:val="center"/>
                        <w:rPr>
                          <w:rFonts w:ascii="Berlin Sans FB Demi" w:hAnsi="Berlin Sans FB Demi"/>
                          <w:b/>
                          <w:sz w:val="48"/>
                        </w:rPr>
                      </w:pPr>
                      <w:r>
                        <w:rPr>
                          <w:rFonts w:ascii="Berlin Sans FB Demi" w:hAnsi="Berlin Sans FB Demi"/>
                          <w:b/>
                          <w:sz w:val="48"/>
                        </w:rPr>
                        <w:t>PLAN DE GESTION ENVIRONNEMENTALE ET SOCIALE (PGES</w:t>
                      </w:r>
                      <w:r w:rsidRPr="008226FD">
                        <w:rPr>
                          <w:rFonts w:ascii="Berlin Sans FB Demi" w:hAnsi="Berlin Sans FB Demi"/>
                          <w:b/>
                          <w:sz w:val="48"/>
                        </w:rPr>
                        <w:t>)</w:t>
                      </w:r>
                    </w:p>
                  </w:txbxContent>
                </v:textbox>
              </v:shape>
            </w:pict>
          </mc:Fallback>
        </mc:AlternateContent>
      </w:r>
    </w:p>
    <w:p w14:paraId="6A11A30A"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0B"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0C"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0D"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0E"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0F"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10"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11"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12"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13" w14:textId="77777777" w:rsidR="002A4E3D" w:rsidRPr="00F1247A"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14" w14:textId="77777777" w:rsidR="00D251A3" w:rsidRDefault="00D251A3" w:rsidP="008E58A3">
      <w:pPr>
        <w:tabs>
          <w:tab w:val="left" w:pos="2880"/>
        </w:tabs>
        <w:jc w:val="center"/>
        <w:rPr>
          <w:rFonts w:ascii="Times New Roman" w:hAnsi="Times New Roman"/>
          <w:b/>
          <w:sz w:val="28"/>
          <w:szCs w:val="20"/>
        </w:rPr>
      </w:pPr>
    </w:p>
    <w:p w14:paraId="6A11A315" w14:textId="77777777" w:rsidR="003C2E22" w:rsidRDefault="003C2E22" w:rsidP="008E58A3">
      <w:pPr>
        <w:tabs>
          <w:tab w:val="left" w:pos="2880"/>
        </w:tabs>
        <w:jc w:val="center"/>
        <w:rPr>
          <w:rFonts w:ascii="Times New Roman" w:hAnsi="Times New Roman"/>
          <w:b/>
          <w:sz w:val="28"/>
          <w:szCs w:val="20"/>
        </w:rPr>
      </w:pPr>
    </w:p>
    <w:p w14:paraId="6A11A316" w14:textId="77777777" w:rsidR="003C2E22" w:rsidRPr="00AE671C" w:rsidRDefault="003C2E22" w:rsidP="008E58A3">
      <w:pPr>
        <w:tabs>
          <w:tab w:val="left" w:pos="2880"/>
        </w:tabs>
        <w:jc w:val="center"/>
        <w:rPr>
          <w:rFonts w:ascii="Times New Roman" w:hAnsi="Times New Roman"/>
          <w:b/>
          <w:sz w:val="28"/>
          <w:szCs w:val="20"/>
        </w:rPr>
      </w:pPr>
    </w:p>
    <w:p w14:paraId="6A11A317" w14:textId="77777777" w:rsidR="00AE671C" w:rsidRDefault="00916CA6" w:rsidP="008E58A3">
      <w:pPr>
        <w:tabs>
          <w:tab w:val="left" w:pos="2880"/>
        </w:tabs>
        <w:jc w:val="center"/>
        <w:rPr>
          <w:rFonts w:ascii="Times New Roman" w:hAnsi="Times New Roman"/>
          <w:b/>
          <w:sz w:val="20"/>
          <w:szCs w:val="20"/>
        </w:rPr>
      </w:pPr>
      <w:r>
        <w:rPr>
          <w:rFonts w:ascii="Times New Roman" w:hAnsi="Times New Roman"/>
          <w:b/>
          <w:sz w:val="20"/>
          <w:szCs w:val="20"/>
        </w:rPr>
        <w:t>Avril 2021</w:t>
      </w:r>
    </w:p>
    <w:p w14:paraId="6A11A318" w14:textId="77777777" w:rsidR="001937DC" w:rsidRDefault="001937DC" w:rsidP="008E58A3">
      <w:pPr>
        <w:tabs>
          <w:tab w:val="left" w:pos="2880"/>
        </w:tabs>
        <w:jc w:val="center"/>
        <w:rPr>
          <w:rFonts w:ascii="Times New Roman" w:hAnsi="Times New Roman"/>
          <w:b/>
          <w:sz w:val="20"/>
          <w:szCs w:val="20"/>
        </w:rPr>
      </w:pPr>
    </w:p>
    <w:p w14:paraId="6A11A319" w14:textId="77777777" w:rsidR="00AE671C" w:rsidRPr="00783DB3" w:rsidRDefault="00AE671C" w:rsidP="008E58A3">
      <w:pPr>
        <w:tabs>
          <w:tab w:val="left" w:pos="2880"/>
        </w:tabs>
        <w:jc w:val="center"/>
        <w:rPr>
          <w:rFonts w:ascii="Times New Roman" w:hAnsi="Times New Roman"/>
          <w:b/>
          <w:sz w:val="20"/>
          <w:szCs w:val="20"/>
        </w:rPr>
        <w:sectPr w:rsidR="00AE671C" w:rsidRPr="00783DB3" w:rsidSect="000D73AE">
          <w:headerReference w:type="even" r:id="rId13"/>
          <w:headerReference w:type="default" r:id="rId14"/>
          <w:footerReference w:type="even" r:id="rId15"/>
          <w:footerReference w:type="default" r:id="rId16"/>
          <w:headerReference w:type="first" r:id="rId17"/>
          <w:footerReference w:type="first" r:id="rId18"/>
          <w:pgSz w:w="12240" w:h="15840"/>
          <w:pgMar w:top="993" w:right="1800" w:bottom="1440" w:left="1800" w:header="720" w:footer="720" w:gutter="0"/>
          <w:pgNumType w:fmt="lowerRoman"/>
          <w:cols w:space="720"/>
          <w:titlePg/>
          <w:docGrid w:linePitch="360"/>
        </w:sectPr>
      </w:pPr>
    </w:p>
    <w:p w14:paraId="6A11A31A" w14:textId="77777777" w:rsidR="00BC2681" w:rsidRPr="00783DB3" w:rsidRDefault="00BC2681" w:rsidP="00A164B6">
      <w:pPr>
        <w:tabs>
          <w:tab w:val="left" w:pos="2880"/>
        </w:tabs>
        <w:rPr>
          <w:rFonts w:ascii="Times New Roman" w:hAnsi="Times New Roman"/>
          <w:b/>
          <w:color w:val="000000"/>
        </w:rPr>
      </w:pPr>
    </w:p>
    <w:p w14:paraId="6A11A31B" w14:textId="77777777" w:rsidR="000D73AE" w:rsidRPr="00916CA6" w:rsidRDefault="00916CA6" w:rsidP="00916CA6">
      <w:pPr>
        <w:pStyle w:val="TOCHeading"/>
        <w:spacing w:line="240" w:lineRule="auto"/>
        <w:rPr>
          <w:rFonts w:ascii="Times New Roman" w:hAnsi="Times New Roman"/>
          <w:sz w:val="24"/>
          <w:szCs w:val="24"/>
          <w:lang w:val="fr-FR"/>
        </w:rPr>
      </w:pPr>
      <w:r>
        <w:rPr>
          <w:rFonts w:ascii="Times New Roman" w:hAnsi="Times New Roman"/>
          <w:sz w:val="24"/>
          <w:szCs w:val="24"/>
          <w:lang w:val="fr-FR"/>
        </w:rPr>
        <w:t>Sommaire</w:t>
      </w:r>
    </w:p>
    <w:p w14:paraId="6A11A31C" w14:textId="77777777" w:rsidR="00450715" w:rsidRPr="00450715" w:rsidRDefault="004C1C1E">
      <w:pPr>
        <w:pStyle w:val="TOC1"/>
        <w:rPr>
          <w:rFonts w:ascii="Times New Roman" w:eastAsiaTheme="minorEastAsia" w:hAnsi="Times New Roman"/>
          <w:noProof/>
          <w:sz w:val="24"/>
          <w:szCs w:val="24"/>
          <w:lang w:val="en-US"/>
        </w:rPr>
      </w:pPr>
      <w:r w:rsidRPr="009D0D79">
        <w:rPr>
          <w:rFonts w:ascii="Times New Roman" w:hAnsi="Times New Roman"/>
          <w:sz w:val="24"/>
          <w:szCs w:val="24"/>
        </w:rPr>
        <w:fldChar w:fldCharType="begin"/>
      </w:r>
      <w:r w:rsidRPr="009D0D79">
        <w:rPr>
          <w:rFonts w:ascii="Times New Roman" w:hAnsi="Times New Roman"/>
          <w:sz w:val="24"/>
          <w:szCs w:val="24"/>
        </w:rPr>
        <w:instrText xml:space="preserve"> TOC \o "1-3" \h \z \u </w:instrText>
      </w:r>
      <w:r w:rsidRPr="009D0D79">
        <w:rPr>
          <w:rFonts w:ascii="Times New Roman" w:hAnsi="Times New Roman"/>
          <w:sz w:val="24"/>
          <w:szCs w:val="24"/>
        </w:rPr>
        <w:fldChar w:fldCharType="separate"/>
      </w:r>
      <w:hyperlink w:anchor="_Toc71906800" w:history="1">
        <w:r w:rsidR="00450715" w:rsidRPr="00450715">
          <w:rPr>
            <w:rStyle w:val="Hyperlink"/>
            <w:rFonts w:ascii="Times New Roman" w:hAnsi="Times New Roman"/>
            <w:noProof/>
            <w:sz w:val="24"/>
            <w:szCs w:val="24"/>
          </w:rPr>
          <w:t>LISTE DES TABLEAUX</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_Toc71906800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v</w:t>
        </w:r>
        <w:r w:rsidR="00450715" w:rsidRPr="00450715">
          <w:rPr>
            <w:rFonts w:ascii="Times New Roman" w:hAnsi="Times New Roman"/>
            <w:noProof/>
            <w:webHidden/>
            <w:sz w:val="24"/>
            <w:szCs w:val="24"/>
          </w:rPr>
          <w:fldChar w:fldCharType="end"/>
        </w:r>
      </w:hyperlink>
    </w:p>
    <w:p w14:paraId="6A11A31D" w14:textId="77777777" w:rsidR="00450715" w:rsidRPr="00450715" w:rsidRDefault="00055A21">
      <w:pPr>
        <w:pStyle w:val="TOC1"/>
        <w:rPr>
          <w:rFonts w:ascii="Times New Roman" w:eastAsiaTheme="minorEastAsia" w:hAnsi="Times New Roman"/>
          <w:noProof/>
          <w:sz w:val="24"/>
          <w:szCs w:val="24"/>
          <w:lang w:val="en-US"/>
        </w:rPr>
      </w:pPr>
      <w:hyperlink w:anchor="_Toc71906801" w:history="1">
        <w:r w:rsidR="00450715" w:rsidRPr="00450715">
          <w:rPr>
            <w:rStyle w:val="Hyperlink"/>
            <w:rFonts w:ascii="Times New Roman" w:hAnsi="Times New Roman"/>
            <w:noProof/>
            <w:sz w:val="24"/>
            <w:szCs w:val="24"/>
          </w:rPr>
          <w:t>LISTE DES ANNEXES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_Toc71906801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v</w:t>
        </w:r>
        <w:r w:rsidR="00450715" w:rsidRPr="00450715">
          <w:rPr>
            <w:rFonts w:ascii="Times New Roman" w:hAnsi="Times New Roman"/>
            <w:noProof/>
            <w:webHidden/>
            <w:sz w:val="24"/>
            <w:szCs w:val="24"/>
          </w:rPr>
          <w:fldChar w:fldCharType="end"/>
        </w:r>
      </w:hyperlink>
    </w:p>
    <w:p w14:paraId="6A11A31E" w14:textId="77777777" w:rsidR="00450715" w:rsidRPr="00450715" w:rsidRDefault="00055A21">
      <w:pPr>
        <w:pStyle w:val="TOC1"/>
        <w:rPr>
          <w:rFonts w:ascii="Times New Roman" w:eastAsiaTheme="minorEastAsia" w:hAnsi="Times New Roman"/>
          <w:noProof/>
          <w:sz w:val="24"/>
          <w:szCs w:val="24"/>
          <w:lang w:val="en-US"/>
        </w:rPr>
      </w:pPr>
      <w:hyperlink w:anchor="_Toc71906802" w:history="1">
        <w:r w:rsidR="00450715" w:rsidRPr="00450715">
          <w:rPr>
            <w:rStyle w:val="Hyperlink"/>
            <w:rFonts w:ascii="Times New Roman" w:hAnsi="Times New Roman"/>
            <w:noProof/>
            <w:sz w:val="24"/>
            <w:szCs w:val="24"/>
          </w:rPr>
          <w:t>SIGLES ET ABREVIATIONS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_Toc71906802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vi</w:t>
        </w:r>
        <w:r w:rsidR="00450715" w:rsidRPr="00450715">
          <w:rPr>
            <w:rFonts w:ascii="Times New Roman" w:hAnsi="Times New Roman"/>
            <w:noProof/>
            <w:webHidden/>
            <w:sz w:val="24"/>
            <w:szCs w:val="24"/>
          </w:rPr>
          <w:fldChar w:fldCharType="end"/>
        </w:r>
      </w:hyperlink>
    </w:p>
    <w:p w14:paraId="6A11A31F" w14:textId="77777777" w:rsidR="00450715" w:rsidRPr="00450715" w:rsidRDefault="00055A21">
      <w:pPr>
        <w:pStyle w:val="TOC1"/>
        <w:rPr>
          <w:rFonts w:ascii="Times New Roman" w:eastAsiaTheme="minorEastAsia" w:hAnsi="Times New Roman"/>
          <w:noProof/>
          <w:sz w:val="24"/>
          <w:szCs w:val="24"/>
          <w:lang w:val="en-US"/>
        </w:rPr>
      </w:pPr>
      <w:hyperlink w:anchor="_Toc71906803" w:history="1">
        <w:r w:rsidR="00450715" w:rsidRPr="00450715">
          <w:rPr>
            <w:rStyle w:val="Hyperlink"/>
            <w:rFonts w:ascii="Times New Roman" w:eastAsia="Times New Roman" w:hAnsi="Times New Roman"/>
            <w:bCs/>
            <w:noProof/>
            <w:kern w:val="32"/>
            <w:sz w:val="24"/>
            <w:szCs w:val="24"/>
            <w:lang w:val="x-none"/>
          </w:rPr>
          <w:t>RESUME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_Toc71906803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w:t>
        </w:r>
        <w:r w:rsidR="00450715" w:rsidRPr="00450715">
          <w:rPr>
            <w:rFonts w:ascii="Times New Roman" w:hAnsi="Times New Roman"/>
            <w:noProof/>
            <w:webHidden/>
            <w:sz w:val="24"/>
            <w:szCs w:val="24"/>
          </w:rPr>
          <w:fldChar w:fldCharType="end"/>
        </w:r>
      </w:hyperlink>
    </w:p>
    <w:p w14:paraId="6A11A320" w14:textId="77777777" w:rsidR="00450715" w:rsidRPr="00450715" w:rsidRDefault="00055A21">
      <w:pPr>
        <w:pStyle w:val="TOC1"/>
        <w:rPr>
          <w:rFonts w:ascii="Times New Roman" w:eastAsiaTheme="minorEastAsia" w:hAnsi="Times New Roman"/>
          <w:noProof/>
          <w:sz w:val="24"/>
          <w:szCs w:val="24"/>
          <w:lang w:val="en-US"/>
        </w:rPr>
      </w:pPr>
      <w:hyperlink w:anchor="_Toc71906804" w:history="1">
        <w:r w:rsidR="00450715" w:rsidRPr="00450715">
          <w:rPr>
            <w:rStyle w:val="Hyperlink"/>
            <w:rFonts w:ascii="Times New Roman" w:eastAsia="Times New Roman" w:hAnsi="Times New Roman"/>
            <w:bCs/>
            <w:noProof/>
            <w:kern w:val="32"/>
            <w:sz w:val="24"/>
            <w:szCs w:val="24"/>
            <w:lang w:val="x-none"/>
          </w:rPr>
          <w:t>SUMMARY</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_Toc71906804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6</w:t>
        </w:r>
        <w:r w:rsidR="00450715" w:rsidRPr="00450715">
          <w:rPr>
            <w:rFonts w:ascii="Times New Roman" w:hAnsi="Times New Roman"/>
            <w:noProof/>
            <w:webHidden/>
            <w:sz w:val="24"/>
            <w:szCs w:val="24"/>
          </w:rPr>
          <w:fldChar w:fldCharType="end"/>
        </w:r>
      </w:hyperlink>
    </w:p>
    <w:p w14:paraId="6A11A321" w14:textId="77777777" w:rsidR="00450715" w:rsidRPr="00450715" w:rsidRDefault="00055A21">
      <w:pPr>
        <w:pStyle w:val="TOC1"/>
        <w:rPr>
          <w:rFonts w:ascii="Times New Roman" w:eastAsiaTheme="minorEastAsia" w:hAnsi="Times New Roman"/>
          <w:noProof/>
          <w:sz w:val="24"/>
          <w:szCs w:val="24"/>
          <w:lang w:val="en-US"/>
        </w:rPr>
      </w:pPr>
      <w:hyperlink w:anchor="_Toc71906805" w:history="1">
        <w:r w:rsidR="00450715" w:rsidRPr="00450715">
          <w:rPr>
            <w:rStyle w:val="Hyperlink"/>
            <w:rFonts w:ascii="Times New Roman" w:hAnsi="Times New Roman"/>
            <w:noProof/>
            <w:sz w:val="24"/>
            <w:szCs w:val="24"/>
          </w:rPr>
          <w:t>CHAPITRE I: MISE EN CONTEXTE DU PROJET</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_Toc71906805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w:t>
        </w:r>
        <w:r w:rsidR="00450715" w:rsidRPr="00450715">
          <w:rPr>
            <w:rFonts w:ascii="Times New Roman" w:hAnsi="Times New Roman"/>
            <w:noProof/>
            <w:webHidden/>
            <w:sz w:val="24"/>
            <w:szCs w:val="24"/>
          </w:rPr>
          <w:fldChar w:fldCharType="end"/>
        </w:r>
      </w:hyperlink>
    </w:p>
    <w:p w14:paraId="6A11A322" w14:textId="77777777" w:rsidR="00450715" w:rsidRPr="00450715" w:rsidRDefault="00055A21">
      <w:pPr>
        <w:pStyle w:val="TOC2"/>
        <w:rPr>
          <w:rFonts w:ascii="Times New Roman" w:eastAsiaTheme="minorEastAsia" w:hAnsi="Times New Roman"/>
          <w:noProof/>
          <w:sz w:val="24"/>
          <w:szCs w:val="24"/>
          <w:lang w:val="en-US"/>
        </w:rPr>
      </w:pPr>
      <w:hyperlink w:anchor="_Toc71906806" w:history="1">
        <w:r w:rsidR="00450715" w:rsidRPr="00450715">
          <w:rPr>
            <w:rStyle w:val="Hyperlink"/>
            <w:rFonts w:ascii="Times New Roman" w:eastAsia="Times New Roman" w:hAnsi="Times New Roman"/>
            <w:iCs/>
            <w:noProof/>
            <w:sz w:val="24"/>
            <w:szCs w:val="24"/>
            <w:lang w:eastAsia="x-none"/>
          </w:rPr>
          <w:t>1.1.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iCs/>
            <w:noProof/>
            <w:sz w:val="24"/>
            <w:szCs w:val="24"/>
            <w:lang w:val="x-none" w:eastAsia="x-none"/>
          </w:rPr>
          <w:t>Contexte et justification</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_Toc71906806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w:t>
        </w:r>
        <w:r w:rsidR="00450715" w:rsidRPr="00450715">
          <w:rPr>
            <w:rFonts w:ascii="Times New Roman" w:hAnsi="Times New Roman"/>
            <w:noProof/>
            <w:webHidden/>
            <w:sz w:val="24"/>
            <w:szCs w:val="24"/>
          </w:rPr>
          <w:fldChar w:fldCharType="end"/>
        </w:r>
      </w:hyperlink>
    </w:p>
    <w:p w14:paraId="6A11A323" w14:textId="77777777" w:rsidR="00450715" w:rsidRPr="00450715" w:rsidRDefault="00055A21">
      <w:pPr>
        <w:pStyle w:val="TOC2"/>
        <w:rPr>
          <w:rFonts w:ascii="Times New Roman" w:eastAsiaTheme="minorEastAsia" w:hAnsi="Times New Roman"/>
          <w:noProof/>
          <w:sz w:val="24"/>
          <w:szCs w:val="24"/>
          <w:lang w:val="en-US"/>
        </w:rPr>
      </w:pPr>
      <w:hyperlink w:anchor="_Toc71906807" w:history="1">
        <w:r w:rsidR="00450715" w:rsidRPr="00450715">
          <w:rPr>
            <w:rStyle w:val="Hyperlink"/>
            <w:rFonts w:ascii="Times New Roman" w:eastAsia="Times New Roman" w:hAnsi="Times New Roman"/>
            <w:iCs/>
            <w:noProof/>
            <w:sz w:val="24"/>
            <w:szCs w:val="24"/>
            <w:lang w:eastAsia="x-none"/>
          </w:rPr>
          <w:t>1.2.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iCs/>
            <w:noProof/>
            <w:sz w:val="24"/>
            <w:szCs w:val="24"/>
            <w:lang w:eastAsia="x-none"/>
          </w:rPr>
          <w:t>Objectif et d</w:t>
        </w:r>
        <w:r w:rsidR="00450715" w:rsidRPr="00450715">
          <w:rPr>
            <w:rStyle w:val="Hyperlink"/>
            <w:rFonts w:ascii="Times New Roman" w:eastAsia="Times New Roman" w:hAnsi="Times New Roman"/>
            <w:iCs/>
            <w:noProof/>
            <w:sz w:val="24"/>
            <w:szCs w:val="24"/>
            <w:lang w:val="x-none" w:eastAsia="x-none"/>
          </w:rPr>
          <w:t>escription du projet</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_Toc71906807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w:t>
        </w:r>
        <w:r w:rsidR="00450715" w:rsidRPr="00450715">
          <w:rPr>
            <w:rFonts w:ascii="Times New Roman" w:hAnsi="Times New Roman"/>
            <w:noProof/>
            <w:webHidden/>
            <w:sz w:val="24"/>
            <w:szCs w:val="24"/>
          </w:rPr>
          <w:fldChar w:fldCharType="end"/>
        </w:r>
      </w:hyperlink>
    </w:p>
    <w:p w14:paraId="6A11A324" w14:textId="77777777" w:rsidR="00450715" w:rsidRPr="00450715" w:rsidRDefault="00055A21">
      <w:pPr>
        <w:pStyle w:val="TOC2"/>
        <w:rPr>
          <w:rFonts w:ascii="Times New Roman" w:eastAsiaTheme="minorEastAsia" w:hAnsi="Times New Roman"/>
          <w:noProof/>
          <w:sz w:val="24"/>
          <w:szCs w:val="24"/>
          <w:lang w:val="en-US"/>
        </w:rPr>
      </w:pPr>
      <w:hyperlink w:anchor="_Toc71906808" w:history="1">
        <w:r w:rsidR="00450715" w:rsidRPr="00450715">
          <w:rPr>
            <w:rStyle w:val="Hyperlink"/>
            <w:rFonts w:ascii="Times New Roman" w:eastAsia="Times New Roman" w:hAnsi="Times New Roman"/>
            <w:iCs/>
            <w:noProof/>
            <w:sz w:val="24"/>
            <w:szCs w:val="24"/>
            <w:lang w:eastAsia="x-none"/>
          </w:rPr>
          <w:t>1.3.</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iCs/>
            <w:noProof/>
            <w:sz w:val="24"/>
            <w:szCs w:val="24"/>
            <w:lang w:val="x-none" w:eastAsia="x-none"/>
          </w:rPr>
          <w:t>Objectif du plan de gestion environnementale et sociale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_Toc71906808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7</w:t>
        </w:r>
        <w:r w:rsidR="00450715" w:rsidRPr="00450715">
          <w:rPr>
            <w:rFonts w:ascii="Times New Roman" w:hAnsi="Times New Roman"/>
            <w:noProof/>
            <w:webHidden/>
            <w:sz w:val="24"/>
            <w:szCs w:val="24"/>
          </w:rPr>
          <w:fldChar w:fldCharType="end"/>
        </w:r>
      </w:hyperlink>
    </w:p>
    <w:p w14:paraId="6A11A325" w14:textId="77777777" w:rsidR="00450715" w:rsidRPr="00450715" w:rsidRDefault="00055A21">
      <w:pPr>
        <w:pStyle w:val="TOC1"/>
        <w:rPr>
          <w:rFonts w:ascii="Times New Roman" w:eastAsiaTheme="minorEastAsia" w:hAnsi="Times New Roman"/>
          <w:noProof/>
          <w:sz w:val="24"/>
          <w:szCs w:val="24"/>
          <w:lang w:val="en-US"/>
        </w:rPr>
      </w:pPr>
      <w:hyperlink w:anchor="_Toc71906809" w:history="1">
        <w:r w:rsidR="00450715" w:rsidRPr="00450715">
          <w:rPr>
            <w:rStyle w:val="Hyperlink"/>
            <w:rFonts w:ascii="Times New Roman" w:hAnsi="Times New Roman"/>
            <w:noProof/>
            <w:sz w:val="24"/>
            <w:szCs w:val="24"/>
          </w:rPr>
          <w:t>CHAPITRE II: PRESENTATION DU MILIEU RECEPTEUR</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_Toc71906809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7</w:t>
        </w:r>
        <w:r w:rsidR="00450715" w:rsidRPr="00450715">
          <w:rPr>
            <w:rFonts w:ascii="Times New Roman" w:hAnsi="Times New Roman"/>
            <w:noProof/>
            <w:webHidden/>
            <w:sz w:val="24"/>
            <w:szCs w:val="24"/>
          </w:rPr>
          <w:fldChar w:fldCharType="end"/>
        </w:r>
      </w:hyperlink>
    </w:p>
    <w:p w14:paraId="6A11A326" w14:textId="77777777" w:rsidR="00450715" w:rsidRPr="00450715" w:rsidRDefault="00055A21">
      <w:pPr>
        <w:pStyle w:val="TOC3"/>
        <w:rPr>
          <w:rFonts w:ascii="Times New Roman" w:eastAsiaTheme="minorEastAsia" w:hAnsi="Times New Roman"/>
          <w:noProof/>
          <w:sz w:val="24"/>
          <w:szCs w:val="24"/>
          <w:lang w:val="en-US"/>
        </w:rPr>
      </w:pPr>
      <w:hyperlink w:anchor="_Toc71906810" w:history="1">
        <w:r w:rsidR="00450715" w:rsidRPr="00450715">
          <w:rPr>
            <w:rStyle w:val="Hyperlink"/>
            <w:rFonts w:ascii="Times New Roman" w:eastAsia="Times New Roman" w:hAnsi="Times New Roman"/>
            <w:bCs/>
            <w:noProof/>
            <w:sz w:val="24"/>
            <w:szCs w:val="24"/>
            <w:lang w:val="x-none" w:eastAsia="x-none"/>
          </w:rPr>
          <w:t>2.1.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bCs/>
            <w:noProof/>
            <w:sz w:val="24"/>
            <w:szCs w:val="24"/>
            <w:lang w:val="x-none" w:eastAsia="x-none"/>
          </w:rPr>
          <w:t>Situation géographique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_Toc71906810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7</w:t>
        </w:r>
        <w:r w:rsidR="00450715" w:rsidRPr="00450715">
          <w:rPr>
            <w:rFonts w:ascii="Times New Roman" w:hAnsi="Times New Roman"/>
            <w:noProof/>
            <w:webHidden/>
            <w:sz w:val="24"/>
            <w:szCs w:val="24"/>
          </w:rPr>
          <w:fldChar w:fldCharType="end"/>
        </w:r>
      </w:hyperlink>
    </w:p>
    <w:p w14:paraId="6A11A327" w14:textId="77777777" w:rsidR="00450715" w:rsidRPr="00450715" w:rsidRDefault="00055A21">
      <w:pPr>
        <w:pStyle w:val="TOC3"/>
        <w:rPr>
          <w:rFonts w:ascii="Times New Roman" w:eastAsiaTheme="minorEastAsia" w:hAnsi="Times New Roman"/>
          <w:noProof/>
          <w:sz w:val="24"/>
          <w:szCs w:val="24"/>
          <w:lang w:val="en-US"/>
        </w:rPr>
      </w:pPr>
      <w:hyperlink w:anchor="_Toc71906811" w:history="1">
        <w:r w:rsidR="00450715" w:rsidRPr="00450715">
          <w:rPr>
            <w:rStyle w:val="Hyperlink"/>
            <w:rFonts w:ascii="Times New Roman" w:eastAsia="Times New Roman" w:hAnsi="Times New Roman"/>
            <w:bCs/>
            <w:noProof/>
            <w:sz w:val="24"/>
            <w:szCs w:val="24"/>
            <w:lang w:val="x-none" w:eastAsia="x-none"/>
          </w:rPr>
          <w:t>2.2.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bCs/>
            <w:noProof/>
            <w:sz w:val="24"/>
            <w:szCs w:val="24"/>
            <w:lang w:val="x-none" w:eastAsia="x-none"/>
          </w:rPr>
          <w:t>Environnement physique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_Toc71906811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7</w:t>
        </w:r>
        <w:r w:rsidR="00450715" w:rsidRPr="00450715">
          <w:rPr>
            <w:rFonts w:ascii="Times New Roman" w:hAnsi="Times New Roman"/>
            <w:noProof/>
            <w:webHidden/>
            <w:sz w:val="24"/>
            <w:szCs w:val="24"/>
          </w:rPr>
          <w:fldChar w:fldCharType="end"/>
        </w:r>
      </w:hyperlink>
    </w:p>
    <w:p w14:paraId="6A11A328" w14:textId="77777777" w:rsidR="00450715" w:rsidRPr="00450715" w:rsidRDefault="00055A21">
      <w:pPr>
        <w:pStyle w:val="TOC2"/>
        <w:rPr>
          <w:rFonts w:ascii="Times New Roman" w:eastAsiaTheme="minorEastAsia" w:hAnsi="Times New Roman"/>
          <w:noProof/>
          <w:sz w:val="24"/>
          <w:szCs w:val="24"/>
          <w:lang w:val="en-US"/>
        </w:rPr>
      </w:pPr>
      <w:hyperlink w:anchor="_Toc71906812" w:history="1">
        <w:r w:rsidR="00450715" w:rsidRPr="00450715">
          <w:rPr>
            <w:rStyle w:val="Hyperlink"/>
            <w:rFonts w:ascii="Times New Roman" w:eastAsia="Times New Roman" w:hAnsi="Times New Roman"/>
            <w:bCs/>
            <w:noProof/>
            <w:sz w:val="24"/>
            <w:szCs w:val="24"/>
            <w:lang w:val="x-none" w:eastAsia="x-none"/>
          </w:rPr>
          <w:t>2.2.1.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bCs/>
            <w:noProof/>
            <w:sz w:val="24"/>
            <w:szCs w:val="24"/>
            <w:lang w:val="x-none" w:eastAsia="x-none"/>
          </w:rPr>
          <w:t>Relief</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_Toc71906812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7</w:t>
        </w:r>
        <w:r w:rsidR="00450715" w:rsidRPr="00450715">
          <w:rPr>
            <w:rFonts w:ascii="Times New Roman" w:hAnsi="Times New Roman"/>
            <w:noProof/>
            <w:webHidden/>
            <w:sz w:val="24"/>
            <w:szCs w:val="24"/>
          </w:rPr>
          <w:fldChar w:fldCharType="end"/>
        </w:r>
      </w:hyperlink>
    </w:p>
    <w:p w14:paraId="6A11A329" w14:textId="77777777" w:rsidR="00450715" w:rsidRPr="00450715" w:rsidRDefault="00055A21">
      <w:pPr>
        <w:pStyle w:val="TOC2"/>
        <w:rPr>
          <w:rFonts w:ascii="Times New Roman" w:eastAsiaTheme="minorEastAsia" w:hAnsi="Times New Roman"/>
          <w:noProof/>
          <w:sz w:val="24"/>
          <w:szCs w:val="24"/>
          <w:lang w:val="en-US"/>
        </w:rPr>
      </w:pPr>
      <w:hyperlink w:anchor="_Toc71906813" w:history="1">
        <w:r w:rsidR="00450715" w:rsidRPr="00450715">
          <w:rPr>
            <w:rStyle w:val="Hyperlink"/>
            <w:rFonts w:ascii="Times New Roman" w:eastAsia="Times New Roman" w:hAnsi="Times New Roman"/>
            <w:bCs/>
            <w:noProof/>
            <w:sz w:val="24"/>
            <w:szCs w:val="24"/>
            <w:lang w:val="x-none" w:eastAsia="x-none"/>
          </w:rPr>
          <w:t>2.2.2.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bCs/>
            <w:noProof/>
            <w:sz w:val="24"/>
            <w:szCs w:val="24"/>
            <w:lang w:eastAsia="x-none"/>
          </w:rPr>
          <w:t>Géologie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_Toc71906813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8</w:t>
        </w:r>
        <w:r w:rsidR="00450715" w:rsidRPr="00450715">
          <w:rPr>
            <w:rFonts w:ascii="Times New Roman" w:hAnsi="Times New Roman"/>
            <w:noProof/>
            <w:webHidden/>
            <w:sz w:val="24"/>
            <w:szCs w:val="24"/>
          </w:rPr>
          <w:fldChar w:fldCharType="end"/>
        </w:r>
      </w:hyperlink>
    </w:p>
    <w:p w14:paraId="6A11A32A" w14:textId="77777777" w:rsidR="00450715" w:rsidRPr="00450715" w:rsidRDefault="00055A21">
      <w:pPr>
        <w:pStyle w:val="TOC2"/>
        <w:rPr>
          <w:rFonts w:ascii="Times New Roman" w:eastAsiaTheme="minorEastAsia" w:hAnsi="Times New Roman"/>
          <w:noProof/>
          <w:sz w:val="24"/>
          <w:szCs w:val="24"/>
          <w:lang w:val="en-US"/>
        </w:rPr>
      </w:pPr>
      <w:hyperlink w:anchor="_Toc71906814" w:history="1">
        <w:r w:rsidR="00450715" w:rsidRPr="00450715">
          <w:rPr>
            <w:rStyle w:val="Hyperlink"/>
            <w:rFonts w:ascii="Times New Roman" w:eastAsia="Times New Roman" w:hAnsi="Times New Roman"/>
            <w:bCs/>
            <w:noProof/>
            <w:sz w:val="24"/>
            <w:szCs w:val="24"/>
            <w:lang w:eastAsia="x-none"/>
          </w:rPr>
          <w:t>2.2.3.</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bCs/>
            <w:noProof/>
            <w:sz w:val="24"/>
            <w:szCs w:val="24"/>
            <w:lang w:eastAsia="x-none"/>
          </w:rPr>
          <w:t>Ressources édaphiques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_Toc71906814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8</w:t>
        </w:r>
        <w:r w:rsidR="00450715" w:rsidRPr="00450715">
          <w:rPr>
            <w:rFonts w:ascii="Times New Roman" w:hAnsi="Times New Roman"/>
            <w:noProof/>
            <w:webHidden/>
            <w:sz w:val="24"/>
            <w:szCs w:val="24"/>
          </w:rPr>
          <w:fldChar w:fldCharType="end"/>
        </w:r>
      </w:hyperlink>
    </w:p>
    <w:p w14:paraId="6A11A32B" w14:textId="77777777" w:rsidR="00450715" w:rsidRPr="00450715" w:rsidRDefault="00055A21">
      <w:pPr>
        <w:pStyle w:val="TOC2"/>
        <w:rPr>
          <w:rFonts w:ascii="Times New Roman" w:eastAsiaTheme="minorEastAsia" w:hAnsi="Times New Roman"/>
          <w:noProof/>
          <w:sz w:val="24"/>
          <w:szCs w:val="24"/>
          <w:lang w:val="en-US"/>
        </w:rPr>
      </w:pPr>
      <w:hyperlink w:anchor="_Toc71906815" w:history="1">
        <w:r w:rsidR="00450715" w:rsidRPr="00450715">
          <w:rPr>
            <w:rStyle w:val="Hyperlink"/>
            <w:rFonts w:ascii="Times New Roman" w:eastAsia="Times New Roman" w:hAnsi="Times New Roman"/>
            <w:bCs/>
            <w:noProof/>
            <w:sz w:val="24"/>
            <w:szCs w:val="24"/>
            <w:lang w:val="x-none" w:eastAsia="x-none"/>
          </w:rPr>
          <w:t>2.2.4.</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bCs/>
            <w:noProof/>
            <w:sz w:val="24"/>
            <w:szCs w:val="24"/>
            <w:lang w:val="x-none" w:eastAsia="x-none"/>
          </w:rPr>
          <w:t xml:space="preserve">Flore et </w:t>
        </w:r>
        <w:r w:rsidR="00450715" w:rsidRPr="00450715">
          <w:rPr>
            <w:rStyle w:val="Hyperlink"/>
            <w:rFonts w:ascii="Times New Roman" w:eastAsia="Times New Roman" w:hAnsi="Times New Roman"/>
            <w:bCs/>
            <w:noProof/>
            <w:sz w:val="24"/>
            <w:szCs w:val="24"/>
            <w:lang w:eastAsia="x-none"/>
          </w:rPr>
          <w:t>faune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_Toc71906815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9</w:t>
        </w:r>
        <w:r w:rsidR="00450715" w:rsidRPr="00450715">
          <w:rPr>
            <w:rFonts w:ascii="Times New Roman" w:hAnsi="Times New Roman"/>
            <w:noProof/>
            <w:webHidden/>
            <w:sz w:val="24"/>
            <w:szCs w:val="24"/>
          </w:rPr>
          <w:fldChar w:fldCharType="end"/>
        </w:r>
      </w:hyperlink>
    </w:p>
    <w:p w14:paraId="6A11A32C" w14:textId="77777777" w:rsidR="00450715" w:rsidRPr="00450715" w:rsidRDefault="00055A21">
      <w:pPr>
        <w:pStyle w:val="TOC2"/>
        <w:rPr>
          <w:rFonts w:ascii="Times New Roman" w:eastAsiaTheme="minorEastAsia" w:hAnsi="Times New Roman"/>
          <w:noProof/>
          <w:sz w:val="24"/>
          <w:szCs w:val="24"/>
          <w:lang w:val="en-US"/>
        </w:rPr>
      </w:pPr>
      <w:hyperlink w:anchor="_Toc71906816" w:history="1">
        <w:r w:rsidR="00450715" w:rsidRPr="00450715">
          <w:rPr>
            <w:rStyle w:val="Hyperlink"/>
            <w:rFonts w:ascii="Times New Roman" w:eastAsia="Times New Roman" w:hAnsi="Times New Roman"/>
            <w:bCs/>
            <w:noProof/>
            <w:sz w:val="24"/>
            <w:szCs w:val="24"/>
            <w:lang w:val="x-none" w:eastAsia="x-none"/>
          </w:rPr>
          <w:t>2.2.5.</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bCs/>
            <w:noProof/>
            <w:sz w:val="24"/>
            <w:szCs w:val="24"/>
            <w:lang w:val="x-none" w:eastAsia="x-none"/>
          </w:rPr>
          <w:t>Ressources en eau</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_Toc71906816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10</w:t>
        </w:r>
        <w:r w:rsidR="00450715" w:rsidRPr="00450715">
          <w:rPr>
            <w:rFonts w:ascii="Times New Roman" w:hAnsi="Times New Roman"/>
            <w:noProof/>
            <w:webHidden/>
            <w:sz w:val="24"/>
            <w:szCs w:val="24"/>
          </w:rPr>
          <w:fldChar w:fldCharType="end"/>
        </w:r>
      </w:hyperlink>
    </w:p>
    <w:p w14:paraId="6A11A32D" w14:textId="77777777" w:rsidR="00450715" w:rsidRPr="00450715" w:rsidRDefault="00055A21">
      <w:pPr>
        <w:pStyle w:val="TOC3"/>
        <w:rPr>
          <w:rFonts w:ascii="Times New Roman" w:eastAsiaTheme="minorEastAsia" w:hAnsi="Times New Roman"/>
          <w:noProof/>
          <w:sz w:val="24"/>
          <w:szCs w:val="24"/>
          <w:lang w:val="en-US"/>
        </w:rPr>
      </w:pPr>
      <w:hyperlink w:anchor="_Toc71906817" w:history="1">
        <w:r w:rsidR="00450715" w:rsidRPr="00450715">
          <w:rPr>
            <w:rStyle w:val="Hyperlink"/>
            <w:rFonts w:ascii="Times New Roman" w:eastAsia="Times New Roman" w:hAnsi="Times New Roman"/>
            <w:bCs/>
            <w:noProof/>
            <w:sz w:val="24"/>
            <w:szCs w:val="24"/>
            <w:lang w:val="x-none" w:eastAsia="x-none"/>
          </w:rPr>
          <w:t>2.3.</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bCs/>
            <w:noProof/>
            <w:sz w:val="24"/>
            <w:szCs w:val="24"/>
            <w:lang w:val="x-none" w:eastAsia="x-none"/>
          </w:rPr>
          <w:t>Environnement socio-économique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_Toc71906817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10</w:t>
        </w:r>
        <w:r w:rsidR="00450715" w:rsidRPr="00450715">
          <w:rPr>
            <w:rFonts w:ascii="Times New Roman" w:hAnsi="Times New Roman"/>
            <w:noProof/>
            <w:webHidden/>
            <w:sz w:val="24"/>
            <w:szCs w:val="24"/>
          </w:rPr>
          <w:fldChar w:fldCharType="end"/>
        </w:r>
      </w:hyperlink>
    </w:p>
    <w:p w14:paraId="6A11A32E" w14:textId="77777777" w:rsidR="00450715" w:rsidRPr="00450715" w:rsidRDefault="00055A21">
      <w:pPr>
        <w:pStyle w:val="TOC1"/>
        <w:rPr>
          <w:rFonts w:ascii="Times New Roman" w:eastAsiaTheme="minorEastAsia" w:hAnsi="Times New Roman"/>
          <w:noProof/>
          <w:sz w:val="24"/>
          <w:szCs w:val="24"/>
          <w:lang w:val="en-US"/>
        </w:rPr>
      </w:pPr>
      <w:hyperlink w:anchor="_Toc71906818" w:history="1">
        <w:r w:rsidR="00450715" w:rsidRPr="00450715">
          <w:rPr>
            <w:rStyle w:val="Hyperlink"/>
            <w:rFonts w:ascii="Times New Roman" w:hAnsi="Times New Roman"/>
            <w:noProof/>
            <w:sz w:val="24"/>
            <w:szCs w:val="24"/>
          </w:rPr>
          <w:t>CHAPITRE III: ANALYSE DES CADRES POLITIQUE, JURIDIQUE, NORMATIF ET INSTITUTIONNEL</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_Toc71906818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13</w:t>
        </w:r>
        <w:r w:rsidR="00450715" w:rsidRPr="00450715">
          <w:rPr>
            <w:rFonts w:ascii="Times New Roman" w:hAnsi="Times New Roman"/>
            <w:noProof/>
            <w:webHidden/>
            <w:sz w:val="24"/>
            <w:szCs w:val="24"/>
          </w:rPr>
          <w:fldChar w:fldCharType="end"/>
        </w:r>
      </w:hyperlink>
    </w:p>
    <w:p w14:paraId="6A11A32F" w14:textId="77777777" w:rsidR="00450715" w:rsidRPr="00450715" w:rsidRDefault="00055A21">
      <w:pPr>
        <w:pStyle w:val="TOC2"/>
        <w:rPr>
          <w:rFonts w:ascii="Times New Roman" w:eastAsiaTheme="minorEastAsia" w:hAnsi="Times New Roman"/>
          <w:noProof/>
          <w:sz w:val="24"/>
          <w:szCs w:val="24"/>
          <w:lang w:val="en-US"/>
        </w:rPr>
      </w:pPr>
      <w:hyperlink w:anchor="_Toc71906819" w:history="1">
        <w:r w:rsidR="00450715" w:rsidRPr="00450715">
          <w:rPr>
            <w:rStyle w:val="Hyperlink"/>
            <w:rFonts w:ascii="Times New Roman" w:hAnsi="Times New Roman"/>
            <w:noProof/>
            <w:sz w:val="24"/>
            <w:szCs w:val="24"/>
          </w:rPr>
          <w:t>3.1.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Cadre politique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_Toc71906819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13</w:t>
        </w:r>
        <w:r w:rsidR="00450715" w:rsidRPr="00450715">
          <w:rPr>
            <w:rFonts w:ascii="Times New Roman" w:hAnsi="Times New Roman"/>
            <w:noProof/>
            <w:webHidden/>
            <w:sz w:val="24"/>
            <w:szCs w:val="24"/>
          </w:rPr>
          <w:fldChar w:fldCharType="end"/>
        </w:r>
      </w:hyperlink>
    </w:p>
    <w:p w14:paraId="6A11A330" w14:textId="77777777" w:rsidR="00450715" w:rsidRPr="00450715" w:rsidRDefault="00055A21">
      <w:pPr>
        <w:pStyle w:val="TOC3"/>
        <w:rPr>
          <w:rFonts w:ascii="Times New Roman" w:eastAsiaTheme="minorEastAsia" w:hAnsi="Times New Roman"/>
          <w:noProof/>
          <w:sz w:val="24"/>
          <w:szCs w:val="24"/>
          <w:lang w:val="en-US"/>
        </w:rPr>
      </w:pPr>
      <w:hyperlink w:anchor="_Toc71906820" w:history="1">
        <w:r w:rsidR="00450715" w:rsidRPr="00450715">
          <w:rPr>
            <w:rStyle w:val="Hyperlink"/>
            <w:rFonts w:ascii="Times New Roman" w:hAnsi="Times New Roman"/>
            <w:noProof/>
            <w:sz w:val="24"/>
            <w:szCs w:val="24"/>
          </w:rPr>
          <w:t>3.1.1.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Politique Nationale de l’Environnement</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_Toc71906820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13</w:t>
        </w:r>
        <w:r w:rsidR="00450715" w:rsidRPr="00450715">
          <w:rPr>
            <w:rFonts w:ascii="Times New Roman" w:hAnsi="Times New Roman"/>
            <w:noProof/>
            <w:webHidden/>
            <w:sz w:val="24"/>
            <w:szCs w:val="24"/>
          </w:rPr>
          <w:fldChar w:fldCharType="end"/>
        </w:r>
      </w:hyperlink>
    </w:p>
    <w:p w14:paraId="6A11A331" w14:textId="77777777" w:rsidR="00450715" w:rsidRPr="00450715" w:rsidRDefault="00055A21">
      <w:pPr>
        <w:pStyle w:val="TOC3"/>
        <w:rPr>
          <w:rFonts w:ascii="Times New Roman" w:eastAsiaTheme="minorEastAsia" w:hAnsi="Times New Roman"/>
          <w:noProof/>
          <w:sz w:val="24"/>
          <w:szCs w:val="24"/>
          <w:lang w:val="en-US"/>
        </w:rPr>
      </w:pPr>
      <w:hyperlink w:anchor="_Toc71906821" w:history="1">
        <w:r w:rsidR="00450715" w:rsidRPr="00450715">
          <w:rPr>
            <w:rStyle w:val="Hyperlink"/>
            <w:rFonts w:ascii="Times New Roman" w:hAnsi="Times New Roman"/>
            <w:noProof/>
            <w:sz w:val="24"/>
            <w:szCs w:val="24"/>
          </w:rPr>
          <w:t>3.1.2.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Politique Nationale d’Hygiène et d’Assainissement au Togo (PNHAT)</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_Toc71906821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13</w:t>
        </w:r>
        <w:r w:rsidR="00450715" w:rsidRPr="00450715">
          <w:rPr>
            <w:rFonts w:ascii="Times New Roman" w:hAnsi="Times New Roman"/>
            <w:noProof/>
            <w:webHidden/>
            <w:sz w:val="24"/>
            <w:szCs w:val="24"/>
          </w:rPr>
          <w:fldChar w:fldCharType="end"/>
        </w:r>
      </w:hyperlink>
    </w:p>
    <w:p w14:paraId="6A11A332" w14:textId="77777777" w:rsidR="00450715" w:rsidRPr="00450715" w:rsidRDefault="00055A21">
      <w:pPr>
        <w:pStyle w:val="TOC3"/>
        <w:rPr>
          <w:rFonts w:ascii="Times New Roman" w:eastAsiaTheme="minorEastAsia" w:hAnsi="Times New Roman"/>
          <w:noProof/>
          <w:sz w:val="24"/>
          <w:szCs w:val="24"/>
          <w:lang w:val="en-US"/>
        </w:rPr>
      </w:pPr>
      <w:hyperlink w:anchor="_Toc71906822" w:history="1">
        <w:r w:rsidR="00450715" w:rsidRPr="00450715">
          <w:rPr>
            <w:rStyle w:val="Hyperlink"/>
            <w:rFonts w:ascii="Times New Roman" w:hAnsi="Times New Roman"/>
            <w:noProof/>
            <w:sz w:val="24"/>
            <w:szCs w:val="24"/>
          </w:rPr>
          <w:t>3.1.3.</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Politique nationale de l’eau</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_Toc71906822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13</w:t>
        </w:r>
        <w:r w:rsidR="00450715" w:rsidRPr="00450715">
          <w:rPr>
            <w:rFonts w:ascii="Times New Roman" w:hAnsi="Times New Roman"/>
            <w:noProof/>
            <w:webHidden/>
            <w:sz w:val="24"/>
            <w:szCs w:val="24"/>
          </w:rPr>
          <w:fldChar w:fldCharType="end"/>
        </w:r>
      </w:hyperlink>
    </w:p>
    <w:p w14:paraId="6A11A333" w14:textId="77777777" w:rsidR="00450715" w:rsidRPr="00450715" w:rsidRDefault="00055A21">
      <w:pPr>
        <w:pStyle w:val="TOC3"/>
        <w:rPr>
          <w:rFonts w:ascii="Times New Roman" w:eastAsiaTheme="minorEastAsia" w:hAnsi="Times New Roman"/>
          <w:noProof/>
          <w:sz w:val="24"/>
          <w:szCs w:val="24"/>
          <w:lang w:val="en-US"/>
        </w:rPr>
      </w:pPr>
      <w:hyperlink w:anchor="_Toc71906823" w:history="1">
        <w:r w:rsidR="00450715" w:rsidRPr="00450715">
          <w:rPr>
            <w:rStyle w:val="Hyperlink"/>
            <w:rFonts w:ascii="Times New Roman" w:hAnsi="Times New Roman"/>
            <w:noProof/>
            <w:sz w:val="24"/>
            <w:szCs w:val="24"/>
          </w:rPr>
          <w:t>3.1.4.</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Politique Nationale de la Santé (PNS)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_Toc71906823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13</w:t>
        </w:r>
        <w:r w:rsidR="00450715" w:rsidRPr="00450715">
          <w:rPr>
            <w:rFonts w:ascii="Times New Roman" w:hAnsi="Times New Roman"/>
            <w:noProof/>
            <w:webHidden/>
            <w:sz w:val="24"/>
            <w:szCs w:val="24"/>
          </w:rPr>
          <w:fldChar w:fldCharType="end"/>
        </w:r>
      </w:hyperlink>
    </w:p>
    <w:p w14:paraId="6A11A334" w14:textId="77777777" w:rsidR="00450715" w:rsidRPr="00450715" w:rsidRDefault="00055A21">
      <w:pPr>
        <w:pStyle w:val="TOC3"/>
        <w:rPr>
          <w:rFonts w:ascii="Times New Roman" w:eastAsiaTheme="minorEastAsia" w:hAnsi="Times New Roman"/>
          <w:noProof/>
          <w:sz w:val="24"/>
          <w:szCs w:val="24"/>
          <w:lang w:val="en-US"/>
        </w:rPr>
      </w:pPr>
      <w:hyperlink w:anchor="_Toc71906824" w:history="1">
        <w:r w:rsidR="00450715" w:rsidRPr="00450715">
          <w:rPr>
            <w:rStyle w:val="Hyperlink"/>
            <w:rFonts w:ascii="Times New Roman" w:hAnsi="Times New Roman"/>
            <w:noProof/>
            <w:sz w:val="24"/>
            <w:szCs w:val="24"/>
          </w:rPr>
          <w:t>3.1.5.</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Stratégie de mise en œuvre de la Convention Cadre des Nations Unies sur les Changements climatiques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_Toc71906824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14</w:t>
        </w:r>
        <w:r w:rsidR="00450715" w:rsidRPr="00450715">
          <w:rPr>
            <w:rFonts w:ascii="Times New Roman" w:hAnsi="Times New Roman"/>
            <w:noProof/>
            <w:webHidden/>
            <w:sz w:val="24"/>
            <w:szCs w:val="24"/>
          </w:rPr>
          <w:fldChar w:fldCharType="end"/>
        </w:r>
      </w:hyperlink>
    </w:p>
    <w:p w14:paraId="6A11A335" w14:textId="77777777" w:rsidR="00450715" w:rsidRPr="00450715" w:rsidRDefault="00055A21">
      <w:pPr>
        <w:pStyle w:val="TOC3"/>
        <w:rPr>
          <w:rFonts w:ascii="Times New Roman" w:eastAsiaTheme="minorEastAsia" w:hAnsi="Times New Roman"/>
          <w:noProof/>
          <w:sz w:val="24"/>
          <w:szCs w:val="24"/>
          <w:lang w:val="en-US"/>
        </w:rPr>
      </w:pPr>
      <w:hyperlink w:anchor="_Toc71906825" w:history="1">
        <w:r w:rsidR="00450715" w:rsidRPr="00450715">
          <w:rPr>
            <w:rStyle w:val="Hyperlink"/>
            <w:rFonts w:ascii="Times New Roman" w:hAnsi="Times New Roman"/>
            <w:noProof/>
            <w:sz w:val="24"/>
            <w:szCs w:val="24"/>
          </w:rPr>
          <w:t>3.1.6.</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Mise à jour de la stratégie COVID-19 du 14 avril 2020 complétant le plan stratégique de préparation et de riposte du 03 février 2020</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_Toc71906825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14</w:t>
        </w:r>
        <w:r w:rsidR="00450715" w:rsidRPr="00450715">
          <w:rPr>
            <w:rFonts w:ascii="Times New Roman" w:hAnsi="Times New Roman"/>
            <w:noProof/>
            <w:webHidden/>
            <w:sz w:val="24"/>
            <w:szCs w:val="24"/>
          </w:rPr>
          <w:fldChar w:fldCharType="end"/>
        </w:r>
      </w:hyperlink>
    </w:p>
    <w:p w14:paraId="6A11A336" w14:textId="77777777" w:rsidR="00450715" w:rsidRPr="00450715" w:rsidRDefault="00055A21">
      <w:pPr>
        <w:pStyle w:val="TOC3"/>
        <w:rPr>
          <w:rFonts w:ascii="Times New Roman" w:eastAsiaTheme="minorEastAsia" w:hAnsi="Times New Roman"/>
          <w:noProof/>
          <w:sz w:val="24"/>
          <w:szCs w:val="24"/>
          <w:lang w:val="en-US"/>
        </w:rPr>
      </w:pPr>
      <w:hyperlink w:anchor="_Toc71906826" w:history="1">
        <w:r w:rsidR="00450715" w:rsidRPr="00450715">
          <w:rPr>
            <w:rStyle w:val="Hyperlink"/>
            <w:rFonts w:ascii="Times New Roman" w:hAnsi="Times New Roman"/>
            <w:noProof/>
            <w:sz w:val="24"/>
            <w:szCs w:val="24"/>
          </w:rPr>
          <w:t>3.1.7.</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Plan national de développement (PND 2018-2022).</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_Toc71906826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15</w:t>
        </w:r>
        <w:r w:rsidR="00450715" w:rsidRPr="00450715">
          <w:rPr>
            <w:rFonts w:ascii="Times New Roman" w:hAnsi="Times New Roman"/>
            <w:noProof/>
            <w:webHidden/>
            <w:sz w:val="24"/>
            <w:szCs w:val="24"/>
          </w:rPr>
          <w:fldChar w:fldCharType="end"/>
        </w:r>
      </w:hyperlink>
    </w:p>
    <w:p w14:paraId="6A11A337" w14:textId="77777777" w:rsidR="00450715" w:rsidRPr="00450715" w:rsidRDefault="00055A21">
      <w:pPr>
        <w:pStyle w:val="TOC3"/>
        <w:rPr>
          <w:rFonts w:ascii="Times New Roman" w:eastAsiaTheme="minorEastAsia" w:hAnsi="Times New Roman"/>
          <w:noProof/>
          <w:sz w:val="24"/>
          <w:szCs w:val="24"/>
          <w:lang w:val="en-US"/>
        </w:rPr>
      </w:pPr>
      <w:hyperlink w:anchor="_Toc71906827" w:history="1">
        <w:r w:rsidR="00450715" w:rsidRPr="00450715">
          <w:rPr>
            <w:rStyle w:val="Hyperlink"/>
            <w:rFonts w:ascii="Times New Roman" w:hAnsi="Times New Roman"/>
            <w:noProof/>
            <w:sz w:val="24"/>
            <w:szCs w:val="24"/>
          </w:rPr>
          <w:t>3.1.8.</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Plan National de la mise en œuvre de la convention de Stockholm sur les Polluants Organiques et Persistants POP)</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_Toc71906827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15</w:t>
        </w:r>
        <w:r w:rsidR="00450715" w:rsidRPr="00450715">
          <w:rPr>
            <w:rFonts w:ascii="Times New Roman" w:hAnsi="Times New Roman"/>
            <w:noProof/>
            <w:webHidden/>
            <w:sz w:val="24"/>
            <w:szCs w:val="24"/>
          </w:rPr>
          <w:fldChar w:fldCharType="end"/>
        </w:r>
      </w:hyperlink>
    </w:p>
    <w:p w14:paraId="6A11A338" w14:textId="77777777" w:rsidR="00450715" w:rsidRPr="00450715" w:rsidRDefault="00055A21">
      <w:pPr>
        <w:pStyle w:val="TOC2"/>
        <w:rPr>
          <w:rFonts w:ascii="Times New Roman" w:eastAsiaTheme="minorEastAsia" w:hAnsi="Times New Roman"/>
          <w:noProof/>
          <w:sz w:val="24"/>
          <w:szCs w:val="24"/>
          <w:lang w:val="en-US"/>
        </w:rPr>
      </w:pPr>
      <w:hyperlink w:anchor="_Toc71906828" w:history="1">
        <w:r w:rsidR="00450715" w:rsidRPr="00450715">
          <w:rPr>
            <w:rStyle w:val="Hyperlink"/>
            <w:rFonts w:ascii="Times New Roman" w:hAnsi="Times New Roman"/>
            <w:noProof/>
            <w:sz w:val="24"/>
            <w:szCs w:val="24"/>
          </w:rPr>
          <w:t>3.2.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Cadre juridique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_Toc71906828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15</w:t>
        </w:r>
        <w:r w:rsidR="00450715" w:rsidRPr="00450715">
          <w:rPr>
            <w:rFonts w:ascii="Times New Roman" w:hAnsi="Times New Roman"/>
            <w:noProof/>
            <w:webHidden/>
            <w:sz w:val="24"/>
            <w:szCs w:val="24"/>
          </w:rPr>
          <w:fldChar w:fldCharType="end"/>
        </w:r>
      </w:hyperlink>
    </w:p>
    <w:p w14:paraId="6A11A339" w14:textId="77777777" w:rsidR="00450715" w:rsidRPr="00450715" w:rsidRDefault="00055A21">
      <w:pPr>
        <w:pStyle w:val="TOC3"/>
        <w:rPr>
          <w:rFonts w:ascii="Times New Roman" w:eastAsiaTheme="minorEastAsia" w:hAnsi="Times New Roman"/>
          <w:noProof/>
          <w:sz w:val="24"/>
          <w:szCs w:val="24"/>
          <w:lang w:val="en-US"/>
        </w:rPr>
      </w:pPr>
      <w:hyperlink w:anchor="_Toc71906829" w:history="1">
        <w:r w:rsidR="00450715" w:rsidRPr="00450715">
          <w:rPr>
            <w:rStyle w:val="Hyperlink"/>
            <w:rFonts w:ascii="Times New Roman" w:hAnsi="Times New Roman"/>
            <w:noProof/>
            <w:sz w:val="24"/>
            <w:szCs w:val="24"/>
          </w:rPr>
          <w:t>3.2.1.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Cadre juridique international applicable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_Toc71906829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15</w:t>
        </w:r>
        <w:r w:rsidR="00450715" w:rsidRPr="00450715">
          <w:rPr>
            <w:rFonts w:ascii="Times New Roman" w:hAnsi="Times New Roman"/>
            <w:noProof/>
            <w:webHidden/>
            <w:sz w:val="24"/>
            <w:szCs w:val="24"/>
          </w:rPr>
          <w:fldChar w:fldCharType="end"/>
        </w:r>
      </w:hyperlink>
    </w:p>
    <w:p w14:paraId="6A11A33A" w14:textId="77777777" w:rsidR="00450715" w:rsidRPr="00450715" w:rsidRDefault="00055A21">
      <w:pPr>
        <w:pStyle w:val="TOC3"/>
        <w:rPr>
          <w:rFonts w:ascii="Times New Roman" w:eastAsiaTheme="minorEastAsia" w:hAnsi="Times New Roman"/>
          <w:noProof/>
          <w:sz w:val="24"/>
          <w:szCs w:val="24"/>
          <w:lang w:val="en-US"/>
        </w:rPr>
      </w:pPr>
      <w:hyperlink w:anchor="_Toc71906830" w:history="1">
        <w:r w:rsidR="00450715" w:rsidRPr="00450715">
          <w:rPr>
            <w:rStyle w:val="Hyperlink"/>
            <w:rFonts w:ascii="Times New Roman" w:hAnsi="Times New Roman"/>
            <w:noProof/>
            <w:sz w:val="24"/>
            <w:szCs w:val="24"/>
          </w:rPr>
          <w:t>3.2.2.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Cadre juridique national</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_Toc71906830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17</w:t>
        </w:r>
        <w:r w:rsidR="00450715" w:rsidRPr="00450715">
          <w:rPr>
            <w:rFonts w:ascii="Times New Roman" w:hAnsi="Times New Roman"/>
            <w:noProof/>
            <w:webHidden/>
            <w:sz w:val="24"/>
            <w:szCs w:val="24"/>
          </w:rPr>
          <w:fldChar w:fldCharType="end"/>
        </w:r>
      </w:hyperlink>
    </w:p>
    <w:p w14:paraId="6A11A33B" w14:textId="77777777" w:rsidR="00450715" w:rsidRPr="00450715" w:rsidRDefault="00055A21">
      <w:pPr>
        <w:pStyle w:val="TOC2"/>
        <w:rPr>
          <w:rFonts w:ascii="Times New Roman" w:eastAsiaTheme="minorEastAsia" w:hAnsi="Times New Roman"/>
          <w:noProof/>
          <w:sz w:val="24"/>
          <w:szCs w:val="24"/>
          <w:lang w:val="en-US"/>
        </w:rPr>
      </w:pPr>
      <w:hyperlink w:anchor="_Toc71906831" w:history="1">
        <w:r w:rsidR="00450715" w:rsidRPr="00450715">
          <w:rPr>
            <w:rStyle w:val="Hyperlink"/>
            <w:rFonts w:ascii="Times New Roman" w:hAnsi="Times New Roman"/>
            <w:noProof/>
            <w:sz w:val="24"/>
            <w:szCs w:val="24"/>
          </w:rPr>
          <w:t>3.3.</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Cadre normatif</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_Toc71906831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20</w:t>
        </w:r>
        <w:r w:rsidR="00450715" w:rsidRPr="00450715">
          <w:rPr>
            <w:rFonts w:ascii="Times New Roman" w:hAnsi="Times New Roman"/>
            <w:noProof/>
            <w:webHidden/>
            <w:sz w:val="24"/>
            <w:szCs w:val="24"/>
          </w:rPr>
          <w:fldChar w:fldCharType="end"/>
        </w:r>
      </w:hyperlink>
    </w:p>
    <w:p w14:paraId="6A11A33C" w14:textId="77777777" w:rsidR="00450715" w:rsidRPr="00450715" w:rsidRDefault="00055A21">
      <w:pPr>
        <w:pStyle w:val="TOC3"/>
        <w:rPr>
          <w:rFonts w:ascii="Times New Roman" w:eastAsiaTheme="minorEastAsia" w:hAnsi="Times New Roman"/>
          <w:noProof/>
          <w:sz w:val="24"/>
          <w:szCs w:val="24"/>
          <w:lang w:val="en-US"/>
        </w:rPr>
      </w:pPr>
      <w:hyperlink w:anchor="_Toc71906832" w:history="1">
        <w:r w:rsidR="00450715" w:rsidRPr="00450715">
          <w:rPr>
            <w:rStyle w:val="Hyperlink"/>
            <w:rFonts w:ascii="Times New Roman" w:hAnsi="Times New Roman"/>
            <w:noProof/>
            <w:sz w:val="24"/>
            <w:szCs w:val="24"/>
          </w:rPr>
          <w:t>3.3.1.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Normes relatives à la qualité de l’air, de l’eau, des rejets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_Toc71906832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20</w:t>
        </w:r>
        <w:r w:rsidR="00450715" w:rsidRPr="00450715">
          <w:rPr>
            <w:rFonts w:ascii="Times New Roman" w:hAnsi="Times New Roman"/>
            <w:noProof/>
            <w:webHidden/>
            <w:sz w:val="24"/>
            <w:szCs w:val="24"/>
          </w:rPr>
          <w:fldChar w:fldCharType="end"/>
        </w:r>
      </w:hyperlink>
    </w:p>
    <w:p w14:paraId="6A11A33D" w14:textId="77777777" w:rsidR="00450715" w:rsidRPr="00450715" w:rsidRDefault="00055A21">
      <w:pPr>
        <w:pStyle w:val="TOC3"/>
        <w:rPr>
          <w:rFonts w:ascii="Times New Roman" w:eastAsiaTheme="minorEastAsia" w:hAnsi="Times New Roman"/>
          <w:noProof/>
          <w:sz w:val="24"/>
          <w:szCs w:val="24"/>
          <w:lang w:val="en-US"/>
        </w:rPr>
      </w:pPr>
      <w:hyperlink w:anchor="_Toc71906833" w:history="1">
        <w:r w:rsidR="00450715" w:rsidRPr="00450715">
          <w:rPr>
            <w:rStyle w:val="Hyperlink"/>
            <w:rFonts w:ascii="Times New Roman" w:hAnsi="Times New Roman"/>
            <w:noProof/>
            <w:sz w:val="24"/>
            <w:szCs w:val="24"/>
          </w:rPr>
          <w:t>3.3.2.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Normes relatives aux émissions de COV</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_Toc71906833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20</w:t>
        </w:r>
        <w:r w:rsidR="00450715" w:rsidRPr="00450715">
          <w:rPr>
            <w:rFonts w:ascii="Times New Roman" w:hAnsi="Times New Roman"/>
            <w:noProof/>
            <w:webHidden/>
            <w:sz w:val="24"/>
            <w:szCs w:val="24"/>
          </w:rPr>
          <w:fldChar w:fldCharType="end"/>
        </w:r>
      </w:hyperlink>
    </w:p>
    <w:p w14:paraId="6A11A33E" w14:textId="77777777" w:rsidR="00450715" w:rsidRPr="00450715" w:rsidRDefault="00055A21">
      <w:pPr>
        <w:pStyle w:val="TOC3"/>
        <w:rPr>
          <w:rFonts w:ascii="Times New Roman" w:eastAsiaTheme="minorEastAsia" w:hAnsi="Times New Roman"/>
          <w:noProof/>
          <w:sz w:val="24"/>
          <w:szCs w:val="24"/>
          <w:lang w:val="en-US"/>
        </w:rPr>
      </w:pPr>
      <w:hyperlink w:anchor="_Toc71906834" w:history="1">
        <w:r w:rsidR="00450715" w:rsidRPr="00450715">
          <w:rPr>
            <w:rStyle w:val="Hyperlink"/>
            <w:rFonts w:ascii="Times New Roman" w:hAnsi="Times New Roman"/>
            <w:noProof/>
            <w:sz w:val="24"/>
            <w:szCs w:val="24"/>
          </w:rPr>
          <w:t>3.3.3.</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Les normes ISO et autres standards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_Toc71906834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20</w:t>
        </w:r>
        <w:r w:rsidR="00450715" w:rsidRPr="00450715">
          <w:rPr>
            <w:rFonts w:ascii="Times New Roman" w:hAnsi="Times New Roman"/>
            <w:noProof/>
            <w:webHidden/>
            <w:sz w:val="24"/>
            <w:szCs w:val="24"/>
          </w:rPr>
          <w:fldChar w:fldCharType="end"/>
        </w:r>
      </w:hyperlink>
    </w:p>
    <w:p w14:paraId="6A11A33F" w14:textId="77777777" w:rsidR="00450715" w:rsidRPr="00450715" w:rsidRDefault="00055A21">
      <w:pPr>
        <w:pStyle w:val="TOC3"/>
        <w:rPr>
          <w:rFonts w:ascii="Times New Roman" w:eastAsiaTheme="minorEastAsia" w:hAnsi="Times New Roman"/>
          <w:noProof/>
          <w:sz w:val="24"/>
          <w:szCs w:val="24"/>
          <w:lang w:val="en-US"/>
        </w:rPr>
      </w:pPr>
      <w:hyperlink w:anchor="_Toc71906835" w:history="1">
        <w:r w:rsidR="00450715" w:rsidRPr="00450715">
          <w:rPr>
            <w:rStyle w:val="Hyperlink"/>
            <w:rFonts w:ascii="Times New Roman" w:hAnsi="Times New Roman"/>
            <w:noProof/>
            <w:sz w:val="24"/>
            <w:szCs w:val="24"/>
          </w:rPr>
          <w:t>3.3.4.</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Normes environnementales et sociales du CES de la Banque mondiale applicables dans le contexte de ce projet</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_Toc71906835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21</w:t>
        </w:r>
        <w:r w:rsidR="00450715" w:rsidRPr="00450715">
          <w:rPr>
            <w:rFonts w:ascii="Times New Roman" w:hAnsi="Times New Roman"/>
            <w:noProof/>
            <w:webHidden/>
            <w:sz w:val="24"/>
            <w:szCs w:val="24"/>
          </w:rPr>
          <w:fldChar w:fldCharType="end"/>
        </w:r>
      </w:hyperlink>
    </w:p>
    <w:p w14:paraId="6A11A340" w14:textId="77777777" w:rsidR="00450715" w:rsidRPr="00450715" w:rsidRDefault="00055A21">
      <w:pPr>
        <w:pStyle w:val="TOC2"/>
        <w:rPr>
          <w:rFonts w:ascii="Times New Roman" w:eastAsiaTheme="minorEastAsia" w:hAnsi="Times New Roman"/>
          <w:noProof/>
          <w:sz w:val="24"/>
          <w:szCs w:val="24"/>
          <w:lang w:val="en-US"/>
        </w:rPr>
      </w:pPr>
      <w:hyperlink w:anchor="_Toc71906836" w:history="1">
        <w:r w:rsidR="00450715" w:rsidRPr="00450715">
          <w:rPr>
            <w:rStyle w:val="Hyperlink"/>
            <w:rFonts w:ascii="Times New Roman" w:hAnsi="Times New Roman"/>
            <w:noProof/>
            <w:sz w:val="24"/>
            <w:szCs w:val="24"/>
          </w:rPr>
          <w:t>3.4.</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Cadre institutionnel</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_Toc71906836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21</w:t>
        </w:r>
        <w:r w:rsidR="00450715" w:rsidRPr="00450715">
          <w:rPr>
            <w:rFonts w:ascii="Times New Roman" w:hAnsi="Times New Roman"/>
            <w:noProof/>
            <w:webHidden/>
            <w:sz w:val="24"/>
            <w:szCs w:val="24"/>
          </w:rPr>
          <w:fldChar w:fldCharType="end"/>
        </w:r>
      </w:hyperlink>
    </w:p>
    <w:p w14:paraId="6A11A341" w14:textId="77777777" w:rsidR="00450715" w:rsidRPr="00450715" w:rsidRDefault="00055A21">
      <w:pPr>
        <w:pStyle w:val="TOC1"/>
        <w:rPr>
          <w:rFonts w:ascii="Times New Roman" w:eastAsiaTheme="minorEastAsia" w:hAnsi="Times New Roman"/>
          <w:noProof/>
          <w:sz w:val="24"/>
          <w:szCs w:val="24"/>
          <w:lang w:val="en-US"/>
        </w:rPr>
      </w:pPr>
      <w:hyperlink w:anchor="_Toc71906837" w:history="1">
        <w:r w:rsidR="00450715" w:rsidRPr="00450715">
          <w:rPr>
            <w:rStyle w:val="Hyperlink"/>
            <w:rFonts w:ascii="Times New Roman" w:hAnsi="Times New Roman"/>
            <w:noProof/>
            <w:sz w:val="24"/>
            <w:szCs w:val="24"/>
          </w:rPr>
          <w:t xml:space="preserve">CHAPITRE IV: </w:t>
        </w:r>
        <w:r w:rsidR="00450715" w:rsidRPr="00450715">
          <w:rPr>
            <w:rStyle w:val="Hyperlink"/>
            <w:rFonts w:ascii="Times New Roman" w:hAnsi="Times New Roman"/>
            <w:noProof/>
            <w:sz w:val="24"/>
            <w:szCs w:val="24"/>
            <w:lang w:eastAsia="fr-FR"/>
          </w:rPr>
          <w:t>IDENTIFICATION, DESCRIPTION DES IMPACTS ET RISQUES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_Toc71906837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25</w:t>
        </w:r>
        <w:r w:rsidR="00450715" w:rsidRPr="00450715">
          <w:rPr>
            <w:rFonts w:ascii="Times New Roman" w:hAnsi="Times New Roman"/>
            <w:noProof/>
            <w:webHidden/>
            <w:sz w:val="24"/>
            <w:szCs w:val="24"/>
          </w:rPr>
          <w:fldChar w:fldCharType="end"/>
        </w:r>
      </w:hyperlink>
    </w:p>
    <w:p w14:paraId="6A11A342" w14:textId="77777777" w:rsidR="00450715" w:rsidRPr="00450715" w:rsidRDefault="00055A21">
      <w:pPr>
        <w:pStyle w:val="TOC2"/>
        <w:rPr>
          <w:rFonts w:ascii="Times New Roman" w:eastAsiaTheme="minorEastAsia" w:hAnsi="Times New Roman"/>
          <w:noProof/>
          <w:sz w:val="24"/>
          <w:szCs w:val="24"/>
          <w:lang w:val="en-US"/>
        </w:rPr>
      </w:pPr>
      <w:hyperlink w:anchor="_Toc71906838" w:history="1">
        <w:r w:rsidR="00450715" w:rsidRPr="00450715">
          <w:rPr>
            <w:rStyle w:val="Hyperlink"/>
            <w:rFonts w:ascii="Times New Roman" w:eastAsia="Times New Roman" w:hAnsi="Times New Roman"/>
            <w:caps/>
            <w:noProof/>
            <w:spacing w:val="15"/>
            <w:sz w:val="24"/>
            <w:szCs w:val="24"/>
            <w:lang w:eastAsia="x-none" w:bidi="en-US"/>
          </w:rPr>
          <w:t>4.1.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noProof/>
            <w:spacing w:val="15"/>
            <w:sz w:val="24"/>
            <w:szCs w:val="24"/>
            <w:lang w:eastAsia="x-none" w:bidi="en-US"/>
          </w:rPr>
          <w:t>Identification et description des impacts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_Toc71906838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25</w:t>
        </w:r>
        <w:r w:rsidR="00450715" w:rsidRPr="00450715">
          <w:rPr>
            <w:rFonts w:ascii="Times New Roman" w:hAnsi="Times New Roman"/>
            <w:noProof/>
            <w:webHidden/>
            <w:sz w:val="24"/>
            <w:szCs w:val="24"/>
          </w:rPr>
          <w:fldChar w:fldCharType="end"/>
        </w:r>
      </w:hyperlink>
    </w:p>
    <w:p w14:paraId="6A11A343" w14:textId="77777777" w:rsidR="00450715" w:rsidRPr="00450715" w:rsidRDefault="00055A21">
      <w:pPr>
        <w:pStyle w:val="TOC3"/>
        <w:rPr>
          <w:rFonts w:ascii="Times New Roman" w:eastAsiaTheme="minorEastAsia" w:hAnsi="Times New Roman"/>
          <w:noProof/>
          <w:sz w:val="24"/>
          <w:szCs w:val="24"/>
          <w:lang w:val="en-US"/>
        </w:rPr>
      </w:pPr>
      <w:hyperlink w:anchor="_Toc71906839" w:history="1">
        <w:r w:rsidR="00450715" w:rsidRPr="00450715">
          <w:rPr>
            <w:rStyle w:val="Hyperlink"/>
            <w:rFonts w:ascii="Times New Roman" w:eastAsia="Times New Roman" w:hAnsi="Times New Roman"/>
            <w:noProof/>
            <w:spacing w:val="15"/>
            <w:sz w:val="24"/>
            <w:szCs w:val="24"/>
            <w:lang w:eastAsia="x-none" w:bidi="en-US"/>
          </w:rPr>
          <w:t>4.1.1.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noProof/>
            <w:spacing w:val="15"/>
            <w:sz w:val="24"/>
            <w:szCs w:val="24"/>
            <w:lang w:eastAsia="x-none" w:bidi="en-US"/>
          </w:rPr>
          <w:t>Activités sources d’impacts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_Toc71906839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25</w:t>
        </w:r>
        <w:r w:rsidR="00450715" w:rsidRPr="00450715">
          <w:rPr>
            <w:rFonts w:ascii="Times New Roman" w:hAnsi="Times New Roman"/>
            <w:noProof/>
            <w:webHidden/>
            <w:sz w:val="24"/>
            <w:szCs w:val="24"/>
          </w:rPr>
          <w:fldChar w:fldCharType="end"/>
        </w:r>
      </w:hyperlink>
    </w:p>
    <w:p w14:paraId="6A11A344" w14:textId="77777777" w:rsidR="00450715" w:rsidRPr="00450715" w:rsidRDefault="00055A21">
      <w:pPr>
        <w:pStyle w:val="TOC3"/>
        <w:rPr>
          <w:rFonts w:ascii="Times New Roman" w:eastAsiaTheme="minorEastAsia" w:hAnsi="Times New Roman"/>
          <w:noProof/>
          <w:sz w:val="24"/>
          <w:szCs w:val="24"/>
          <w:lang w:val="en-US"/>
        </w:rPr>
      </w:pPr>
      <w:hyperlink w:anchor="_Toc71906840" w:history="1">
        <w:r w:rsidR="00450715" w:rsidRPr="00450715">
          <w:rPr>
            <w:rStyle w:val="Hyperlink"/>
            <w:rFonts w:ascii="Times New Roman" w:eastAsia="Times New Roman" w:hAnsi="Times New Roman"/>
            <w:noProof/>
            <w:spacing w:val="15"/>
            <w:sz w:val="24"/>
            <w:szCs w:val="24"/>
            <w:lang w:eastAsia="x-none" w:bidi="en-US"/>
          </w:rPr>
          <w:t>4.1.2.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noProof/>
            <w:spacing w:val="15"/>
            <w:sz w:val="24"/>
            <w:szCs w:val="24"/>
            <w:lang w:eastAsia="x-none" w:bidi="en-US"/>
          </w:rPr>
          <w:t>Composantes environnementales et sociales affectées par les activités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_Toc71906840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25</w:t>
        </w:r>
        <w:r w:rsidR="00450715" w:rsidRPr="00450715">
          <w:rPr>
            <w:rFonts w:ascii="Times New Roman" w:hAnsi="Times New Roman"/>
            <w:noProof/>
            <w:webHidden/>
            <w:sz w:val="24"/>
            <w:szCs w:val="24"/>
          </w:rPr>
          <w:fldChar w:fldCharType="end"/>
        </w:r>
      </w:hyperlink>
    </w:p>
    <w:p w14:paraId="6A11A345" w14:textId="77777777" w:rsidR="00450715" w:rsidRPr="00450715" w:rsidRDefault="00055A21">
      <w:pPr>
        <w:pStyle w:val="TOC3"/>
        <w:rPr>
          <w:rFonts w:ascii="Times New Roman" w:eastAsiaTheme="minorEastAsia" w:hAnsi="Times New Roman"/>
          <w:noProof/>
          <w:sz w:val="24"/>
          <w:szCs w:val="24"/>
          <w:lang w:val="en-US"/>
        </w:rPr>
      </w:pPr>
      <w:hyperlink w:anchor="_Toc71906841" w:history="1">
        <w:r w:rsidR="00450715" w:rsidRPr="00450715">
          <w:rPr>
            <w:rStyle w:val="Hyperlink"/>
            <w:rFonts w:ascii="Times New Roman" w:eastAsia="Times New Roman" w:hAnsi="Times New Roman"/>
            <w:noProof/>
            <w:spacing w:val="15"/>
            <w:sz w:val="24"/>
            <w:szCs w:val="24"/>
            <w:lang w:eastAsia="x-none" w:bidi="en-US"/>
          </w:rPr>
          <w:t>4.1.3.</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noProof/>
            <w:spacing w:val="15"/>
            <w:sz w:val="24"/>
            <w:szCs w:val="24"/>
            <w:lang w:eastAsia="x-none" w:bidi="en-US"/>
          </w:rPr>
          <w:t>Interactions entre activités du projet et composantes de l’environnement</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_Toc71906841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26</w:t>
        </w:r>
        <w:r w:rsidR="00450715" w:rsidRPr="00450715">
          <w:rPr>
            <w:rFonts w:ascii="Times New Roman" w:hAnsi="Times New Roman"/>
            <w:noProof/>
            <w:webHidden/>
            <w:sz w:val="24"/>
            <w:szCs w:val="24"/>
          </w:rPr>
          <w:fldChar w:fldCharType="end"/>
        </w:r>
      </w:hyperlink>
    </w:p>
    <w:p w14:paraId="6A11A346" w14:textId="77777777" w:rsidR="00450715" w:rsidRPr="00450715" w:rsidRDefault="00055A21">
      <w:pPr>
        <w:pStyle w:val="TOC3"/>
        <w:rPr>
          <w:rFonts w:ascii="Times New Roman" w:eastAsiaTheme="minorEastAsia" w:hAnsi="Times New Roman"/>
          <w:noProof/>
          <w:sz w:val="24"/>
          <w:szCs w:val="24"/>
          <w:lang w:val="en-US"/>
        </w:rPr>
      </w:pPr>
      <w:hyperlink w:anchor="_Toc71906842" w:history="1">
        <w:r w:rsidR="00450715" w:rsidRPr="00450715">
          <w:rPr>
            <w:rStyle w:val="Hyperlink"/>
            <w:rFonts w:ascii="Times New Roman" w:eastAsia="Times New Roman" w:hAnsi="Times New Roman"/>
            <w:noProof/>
            <w:spacing w:val="15"/>
            <w:sz w:val="24"/>
            <w:szCs w:val="24"/>
            <w:lang w:eastAsia="x-none" w:bidi="en-US"/>
          </w:rPr>
          <w:t>4.1.4.</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noProof/>
            <w:spacing w:val="15"/>
            <w:sz w:val="24"/>
            <w:szCs w:val="24"/>
            <w:lang w:eastAsia="x-none" w:bidi="en-US"/>
          </w:rPr>
          <w:t>Description des impacts environnementaux et sociaux</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_Toc71906842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26</w:t>
        </w:r>
        <w:r w:rsidR="00450715" w:rsidRPr="00450715">
          <w:rPr>
            <w:rFonts w:ascii="Times New Roman" w:hAnsi="Times New Roman"/>
            <w:noProof/>
            <w:webHidden/>
            <w:sz w:val="24"/>
            <w:szCs w:val="24"/>
          </w:rPr>
          <w:fldChar w:fldCharType="end"/>
        </w:r>
      </w:hyperlink>
    </w:p>
    <w:p w14:paraId="6A11A347" w14:textId="77777777" w:rsidR="00450715" w:rsidRPr="00450715" w:rsidRDefault="00055A21">
      <w:pPr>
        <w:pStyle w:val="TOC1"/>
        <w:rPr>
          <w:rFonts w:ascii="Times New Roman" w:eastAsiaTheme="minorEastAsia" w:hAnsi="Times New Roman"/>
          <w:noProof/>
          <w:sz w:val="24"/>
          <w:szCs w:val="24"/>
          <w:lang w:val="en-US"/>
        </w:rPr>
      </w:pPr>
      <w:hyperlink w:anchor="_Toc71906843" w:history="1">
        <w:r w:rsidR="00450715" w:rsidRPr="00450715">
          <w:rPr>
            <w:rStyle w:val="Hyperlink"/>
            <w:rFonts w:ascii="Times New Roman" w:hAnsi="Times New Roman"/>
            <w:noProof/>
            <w:sz w:val="24"/>
            <w:szCs w:val="24"/>
          </w:rPr>
          <w:t xml:space="preserve">CHAPITRE V: </w:t>
        </w:r>
        <w:r w:rsidR="00450715" w:rsidRPr="00450715">
          <w:rPr>
            <w:rStyle w:val="Hyperlink"/>
            <w:rFonts w:ascii="Times New Roman" w:hAnsi="Times New Roman"/>
            <w:noProof/>
            <w:sz w:val="24"/>
            <w:szCs w:val="24"/>
            <w:lang w:eastAsia="fr-FR"/>
          </w:rPr>
          <w:t>PLAN DE GESTION ENVIRONNEMENTALE ET SOCIAL DU PROJET</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_Toc71906843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29</w:t>
        </w:r>
        <w:r w:rsidR="00450715" w:rsidRPr="00450715">
          <w:rPr>
            <w:rFonts w:ascii="Times New Roman" w:hAnsi="Times New Roman"/>
            <w:noProof/>
            <w:webHidden/>
            <w:sz w:val="24"/>
            <w:szCs w:val="24"/>
          </w:rPr>
          <w:fldChar w:fldCharType="end"/>
        </w:r>
      </w:hyperlink>
    </w:p>
    <w:p w14:paraId="6A11A348" w14:textId="77777777" w:rsidR="00450715" w:rsidRPr="00450715" w:rsidRDefault="00055A21">
      <w:pPr>
        <w:pStyle w:val="TOC2"/>
        <w:rPr>
          <w:rFonts w:ascii="Times New Roman" w:eastAsiaTheme="minorEastAsia" w:hAnsi="Times New Roman"/>
          <w:noProof/>
          <w:sz w:val="24"/>
          <w:szCs w:val="24"/>
          <w:lang w:val="en-US"/>
        </w:rPr>
      </w:pPr>
      <w:hyperlink w:anchor="_Toc71906844" w:history="1">
        <w:r w:rsidR="00450715" w:rsidRPr="00450715">
          <w:rPr>
            <w:rStyle w:val="Hyperlink"/>
            <w:rFonts w:ascii="Times New Roman" w:hAnsi="Times New Roman"/>
            <w:noProof/>
            <w:sz w:val="24"/>
            <w:szCs w:val="24"/>
          </w:rPr>
          <w:t>5.1.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Mesures d’atténuation</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_Toc71906844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29</w:t>
        </w:r>
        <w:r w:rsidR="00450715" w:rsidRPr="00450715">
          <w:rPr>
            <w:rFonts w:ascii="Times New Roman" w:hAnsi="Times New Roman"/>
            <w:noProof/>
            <w:webHidden/>
            <w:sz w:val="24"/>
            <w:szCs w:val="24"/>
          </w:rPr>
          <w:fldChar w:fldCharType="end"/>
        </w:r>
      </w:hyperlink>
    </w:p>
    <w:p w14:paraId="6A11A349" w14:textId="77777777" w:rsidR="00450715" w:rsidRPr="00450715" w:rsidRDefault="00055A21">
      <w:pPr>
        <w:pStyle w:val="TOC3"/>
        <w:rPr>
          <w:rFonts w:ascii="Times New Roman" w:eastAsiaTheme="minorEastAsia" w:hAnsi="Times New Roman"/>
          <w:noProof/>
          <w:sz w:val="24"/>
          <w:szCs w:val="24"/>
          <w:lang w:val="en-US"/>
        </w:rPr>
      </w:pPr>
      <w:hyperlink w:anchor="_Toc71906845" w:history="1">
        <w:r w:rsidR="00450715" w:rsidRPr="00450715">
          <w:rPr>
            <w:rStyle w:val="Hyperlink"/>
            <w:rFonts w:ascii="Times New Roman" w:hAnsi="Times New Roman"/>
            <w:noProof/>
            <w:sz w:val="24"/>
            <w:szCs w:val="24"/>
          </w:rPr>
          <w:t>5.1.1.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Proposition de mesures environnementales et sociales à la phase d’exploitation</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_Toc71906845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29</w:t>
        </w:r>
        <w:r w:rsidR="00450715" w:rsidRPr="00450715">
          <w:rPr>
            <w:rFonts w:ascii="Times New Roman" w:hAnsi="Times New Roman"/>
            <w:noProof/>
            <w:webHidden/>
            <w:sz w:val="24"/>
            <w:szCs w:val="24"/>
          </w:rPr>
          <w:fldChar w:fldCharType="end"/>
        </w:r>
      </w:hyperlink>
    </w:p>
    <w:p w14:paraId="6A11A34A" w14:textId="77777777" w:rsidR="00450715" w:rsidRPr="00450715" w:rsidRDefault="00055A21">
      <w:pPr>
        <w:pStyle w:val="TOC2"/>
        <w:rPr>
          <w:rFonts w:ascii="Times New Roman" w:eastAsiaTheme="minorEastAsia" w:hAnsi="Times New Roman"/>
          <w:noProof/>
          <w:sz w:val="24"/>
          <w:szCs w:val="24"/>
          <w:lang w:val="en-US"/>
        </w:rPr>
      </w:pPr>
      <w:hyperlink w:anchor="_Toc71906846" w:history="1">
        <w:r w:rsidR="00450715" w:rsidRPr="00450715">
          <w:rPr>
            <w:rStyle w:val="Hyperlink"/>
            <w:rFonts w:ascii="Times New Roman" w:hAnsi="Times New Roman"/>
            <w:noProof/>
            <w:sz w:val="24"/>
            <w:szCs w:val="24"/>
          </w:rPr>
          <w:t>5.2.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Plan de Gestion Environnementale et Sociale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_Toc71906846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29</w:t>
        </w:r>
        <w:r w:rsidR="00450715" w:rsidRPr="00450715">
          <w:rPr>
            <w:rFonts w:ascii="Times New Roman" w:hAnsi="Times New Roman"/>
            <w:noProof/>
            <w:webHidden/>
            <w:sz w:val="24"/>
            <w:szCs w:val="24"/>
          </w:rPr>
          <w:fldChar w:fldCharType="end"/>
        </w:r>
      </w:hyperlink>
    </w:p>
    <w:p w14:paraId="6A11A34B" w14:textId="77777777" w:rsidR="00450715" w:rsidRPr="00450715" w:rsidRDefault="00055A21">
      <w:pPr>
        <w:pStyle w:val="TOC1"/>
        <w:rPr>
          <w:rFonts w:ascii="Times New Roman" w:eastAsiaTheme="minorEastAsia" w:hAnsi="Times New Roman"/>
          <w:noProof/>
          <w:sz w:val="24"/>
          <w:szCs w:val="24"/>
          <w:lang w:val="en-US"/>
        </w:rPr>
      </w:pPr>
      <w:hyperlink w:anchor="_Toc71906847" w:history="1">
        <w:r w:rsidR="00450715" w:rsidRPr="00450715">
          <w:rPr>
            <w:rStyle w:val="Hyperlink"/>
            <w:rFonts w:ascii="Times New Roman" w:hAnsi="Times New Roman"/>
            <w:noProof/>
            <w:sz w:val="24"/>
            <w:szCs w:val="24"/>
          </w:rPr>
          <w:t xml:space="preserve">CHAPITRE VI: </w:t>
        </w:r>
        <w:r w:rsidR="00450715" w:rsidRPr="00450715">
          <w:rPr>
            <w:rStyle w:val="Hyperlink"/>
            <w:rFonts w:ascii="Times New Roman" w:hAnsi="Times New Roman"/>
            <w:noProof/>
            <w:sz w:val="24"/>
            <w:szCs w:val="24"/>
            <w:lang w:eastAsia="fr-FR"/>
          </w:rPr>
          <w:t>PLAN DE GESTION DES RISQUES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_Toc71906847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33</w:t>
        </w:r>
        <w:r w:rsidR="00450715" w:rsidRPr="00450715">
          <w:rPr>
            <w:rFonts w:ascii="Times New Roman" w:hAnsi="Times New Roman"/>
            <w:noProof/>
            <w:webHidden/>
            <w:sz w:val="24"/>
            <w:szCs w:val="24"/>
          </w:rPr>
          <w:fldChar w:fldCharType="end"/>
        </w:r>
      </w:hyperlink>
    </w:p>
    <w:p w14:paraId="6A11A34C" w14:textId="77777777" w:rsidR="00450715" w:rsidRPr="00450715" w:rsidRDefault="00055A21">
      <w:pPr>
        <w:pStyle w:val="TOC2"/>
        <w:rPr>
          <w:rFonts w:ascii="Times New Roman" w:eastAsiaTheme="minorEastAsia" w:hAnsi="Times New Roman"/>
          <w:noProof/>
          <w:sz w:val="24"/>
          <w:szCs w:val="24"/>
          <w:lang w:val="en-US"/>
        </w:rPr>
      </w:pPr>
      <w:hyperlink w:anchor="_Toc71906848" w:history="1">
        <w:r w:rsidR="00450715" w:rsidRPr="00450715">
          <w:rPr>
            <w:rStyle w:val="Hyperlink"/>
            <w:rFonts w:ascii="Times New Roman" w:hAnsi="Times New Roman"/>
            <w:noProof/>
            <w:sz w:val="24"/>
            <w:szCs w:val="24"/>
            <w:lang w:bidi="en-US"/>
          </w:rPr>
          <w:t>6.1. Identification et description des risques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_Toc71906848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33</w:t>
        </w:r>
        <w:r w:rsidR="00450715" w:rsidRPr="00450715">
          <w:rPr>
            <w:rFonts w:ascii="Times New Roman" w:hAnsi="Times New Roman"/>
            <w:noProof/>
            <w:webHidden/>
            <w:sz w:val="24"/>
            <w:szCs w:val="24"/>
          </w:rPr>
          <w:fldChar w:fldCharType="end"/>
        </w:r>
      </w:hyperlink>
    </w:p>
    <w:p w14:paraId="6A11A34D" w14:textId="77777777" w:rsidR="00450715" w:rsidRPr="00450715" w:rsidRDefault="00055A21">
      <w:pPr>
        <w:pStyle w:val="TOC3"/>
        <w:rPr>
          <w:rFonts w:ascii="Times New Roman" w:eastAsiaTheme="minorEastAsia" w:hAnsi="Times New Roman"/>
          <w:noProof/>
          <w:sz w:val="24"/>
          <w:szCs w:val="24"/>
          <w:lang w:val="en-US"/>
        </w:rPr>
      </w:pPr>
      <w:hyperlink w:anchor="_Toc71906849" w:history="1">
        <w:r w:rsidR="00450715" w:rsidRPr="00450715">
          <w:rPr>
            <w:rStyle w:val="Hyperlink"/>
            <w:rFonts w:ascii="Times New Roman" w:eastAsia="Times New Roman" w:hAnsi="Times New Roman"/>
            <w:noProof/>
            <w:spacing w:val="15"/>
            <w:sz w:val="24"/>
            <w:szCs w:val="24"/>
            <w:lang w:eastAsia="x-none" w:bidi="en-US"/>
          </w:rPr>
          <w:t>6.1.1.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noProof/>
            <w:spacing w:val="15"/>
            <w:sz w:val="24"/>
            <w:szCs w:val="24"/>
            <w:lang w:eastAsia="x-none" w:bidi="en-US"/>
          </w:rPr>
          <w:t>Risques environnementaux</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_Toc71906849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33</w:t>
        </w:r>
        <w:r w:rsidR="00450715" w:rsidRPr="00450715">
          <w:rPr>
            <w:rFonts w:ascii="Times New Roman" w:hAnsi="Times New Roman"/>
            <w:noProof/>
            <w:webHidden/>
            <w:sz w:val="24"/>
            <w:szCs w:val="24"/>
          </w:rPr>
          <w:fldChar w:fldCharType="end"/>
        </w:r>
      </w:hyperlink>
    </w:p>
    <w:p w14:paraId="6A11A34E" w14:textId="77777777" w:rsidR="00450715" w:rsidRPr="00450715" w:rsidRDefault="00055A21">
      <w:pPr>
        <w:pStyle w:val="TOC3"/>
        <w:rPr>
          <w:rFonts w:ascii="Times New Roman" w:eastAsiaTheme="minorEastAsia" w:hAnsi="Times New Roman"/>
          <w:noProof/>
          <w:sz w:val="24"/>
          <w:szCs w:val="24"/>
          <w:lang w:val="en-US"/>
        </w:rPr>
      </w:pPr>
      <w:hyperlink w:anchor="_Toc71906850" w:history="1">
        <w:r w:rsidR="00450715" w:rsidRPr="00450715">
          <w:rPr>
            <w:rStyle w:val="Hyperlink"/>
            <w:rFonts w:ascii="Times New Roman" w:eastAsia="Times New Roman" w:hAnsi="Times New Roman"/>
            <w:noProof/>
            <w:spacing w:val="15"/>
            <w:sz w:val="24"/>
            <w:szCs w:val="24"/>
            <w:lang w:eastAsia="x-none" w:bidi="en-US"/>
          </w:rPr>
          <w:t>6.1.2.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noProof/>
            <w:spacing w:val="15"/>
            <w:sz w:val="24"/>
            <w:szCs w:val="24"/>
            <w:lang w:eastAsia="x-none" w:bidi="en-US"/>
          </w:rPr>
          <w:t>Risques sociaux, sanitaires et sécuritaires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_Toc71906850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33</w:t>
        </w:r>
        <w:r w:rsidR="00450715" w:rsidRPr="00450715">
          <w:rPr>
            <w:rFonts w:ascii="Times New Roman" w:hAnsi="Times New Roman"/>
            <w:noProof/>
            <w:webHidden/>
            <w:sz w:val="24"/>
            <w:szCs w:val="24"/>
          </w:rPr>
          <w:fldChar w:fldCharType="end"/>
        </w:r>
      </w:hyperlink>
    </w:p>
    <w:p w14:paraId="6A11A34F" w14:textId="77777777" w:rsidR="00450715" w:rsidRPr="00450715" w:rsidRDefault="00055A21">
      <w:pPr>
        <w:pStyle w:val="TOC2"/>
        <w:rPr>
          <w:rFonts w:ascii="Times New Roman" w:eastAsiaTheme="minorEastAsia" w:hAnsi="Times New Roman"/>
          <w:noProof/>
          <w:sz w:val="24"/>
          <w:szCs w:val="24"/>
          <w:lang w:val="en-US"/>
        </w:rPr>
      </w:pPr>
      <w:hyperlink w:anchor="_Toc71906851" w:history="1">
        <w:r w:rsidR="00450715" w:rsidRPr="00450715">
          <w:rPr>
            <w:rStyle w:val="Hyperlink"/>
            <w:rFonts w:ascii="Times New Roman" w:hAnsi="Times New Roman"/>
            <w:noProof/>
            <w:sz w:val="24"/>
            <w:szCs w:val="24"/>
          </w:rPr>
          <w:t>6.2.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Plan de Gestion des Risques (PGR)</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_Toc71906851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35</w:t>
        </w:r>
        <w:r w:rsidR="00450715" w:rsidRPr="00450715">
          <w:rPr>
            <w:rFonts w:ascii="Times New Roman" w:hAnsi="Times New Roman"/>
            <w:noProof/>
            <w:webHidden/>
            <w:sz w:val="24"/>
            <w:szCs w:val="24"/>
          </w:rPr>
          <w:fldChar w:fldCharType="end"/>
        </w:r>
      </w:hyperlink>
    </w:p>
    <w:p w14:paraId="6A11A350" w14:textId="77777777" w:rsidR="00450715" w:rsidRPr="00450715" w:rsidRDefault="00055A21">
      <w:pPr>
        <w:pStyle w:val="TOC1"/>
        <w:rPr>
          <w:rFonts w:ascii="Times New Roman" w:eastAsiaTheme="minorEastAsia" w:hAnsi="Times New Roman"/>
          <w:noProof/>
          <w:sz w:val="24"/>
          <w:szCs w:val="24"/>
          <w:lang w:val="en-US"/>
        </w:rPr>
      </w:pPr>
      <w:hyperlink w:anchor="_Toc71906852" w:history="1">
        <w:r w:rsidR="00450715" w:rsidRPr="00450715">
          <w:rPr>
            <w:rStyle w:val="Hyperlink"/>
            <w:rFonts w:ascii="Times New Roman" w:hAnsi="Times New Roman"/>
            <w:noProof/>
            <w:sz w:val="24"/>
            <w:szCs w:val="24"/>
          </w:rPr>
          <w:t xml:space="preserve">CHAPITRE VII: </w:t>
        </w:r>
        <w:r w:rsidR="00450715" w:rsidRPr="00450715">
          <w:rPr>
            <w:rStyle w:val="Hyperlink"/>
            <w:rFonts w:ascii="Times New Roman" w:hAnsi="Times New Roman"/>
            <w:noProof/>
            <w:sz w:val="24"/>
            <w:szCs w:val="24"/>
            <w:lang w:eastAsia="fr-FR"/>
          </w:rPr>
          <w:t>CONSULTATION PUBLIQUE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_Toc71906852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43</w:t>
        </w:r>
        <w:r w:rsidR="00450715" w:rsidRPr="00450715">
          <w:rPr>
            <w:rFonts w:ascii="Times New Roman" w:hAnsi="Times New Roman"/>
            <w:noProof/>
            <w:webHidden/>
            <w:sz w:val="24"/>
            <w:szCs w:val="24"/>
          </w:rPr>
          <w:fldChar w:fldCharType="end"/>
        </w:r>
      </w:hyperlink>
    </w:p>
    <w:p w14:paraId="6A11A351" w14:textId="77777777" w:rsidR="00450715" w:rsidRPr="00450715" w:rsidRDefault="00055A21">
      <w:pPr>
        <w:pStyle w:val="TOC2"/>
        <w:rPr>
          <w:rFonts w:ascii="Times New Roman" w:eastAsiaTheme="minorEastAsia" w:hAnsi="Times New Roman"/>
          <w:noProof/>
          <w:sz w:val="24"/>
          <w:szCs w:val="24"/>
          <w:lang w:val="en-US"/>
        </w:rPr>
      </w:pPr>
      <w:hyperlink w:anchor="_Toc71906853" w:history="1">
        <w:r w:rsidR="00450715" w:rsidRPr="00450715">
          <w:rPr>
            <w:rStyle w:val="Hyperlink"/>
            <w:rFonts w:ascii="Times New Roman" w:hAnsi="Times New Roman"/>
            <w:noProof/>
            <w:sz w:val="24"/>
            <w:szCs w:val="24"/>
          </w:rPr>
          <w:t>7.2. Consultations du public dans le cadre de l’élaboration du PGES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_Toc71906853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43</w:t>
        </w:r>
        <w:r w:rsidR="00450715" w:rsidRPr="00450715">
          <w:rPr>
            <w:rFonts w:ascii="Times New Roman" w:hAnsi="Times New Roman"/>
            <w:noProof/>
            <w:webHidden/>
            <w:sz w:val="24"/>
            <w:szCs w:val="24"/>
          </w:rPr>
          <w:fldChar w:fldCharType="end"/>
        </w:r>
      </w:hyperlink>
    </w:p>
    <w:p w14:paraId="6A11A352" w14:textId="77777777" w:rsidR="00450715" w:rsidRPr="00450715" w:rsidRDefault="00055A21">
      <w:pPr>
        <w:pStyle w:val="TOC1"/>
        <w:rPr>
          <w:rFonts w:ascii="Times New Roman" w:eastAsiaTheme="minorEastAsia" w:hAnsi="Times New Roman"/>
          <w:noProof/>
          <w:sz w:val="24"/>
          <w:szCs w:val="24"/>
          <w:lang w:val="en-US"/>
        </w:rPr>
      </w:pPr>
      <w:hyperlink w:anchor="_Toc71906854" w:history="1">
        <w:r w:rsidR="00450715" w:rsidRPr="00450715">
          <w:rPr>
            <w:rStyle w:val="Hyperlink"/>
            <w:rFonts w:ascii="Times New Roman" w:hAnsi="Times New Roman"/>
            <w:noProof/>
            <w:sz w:val="24"/>
            <w:szCs w:val="24"/>
          </w:rPr>
          <w:t xml:space="preserve">CHAPITRE VIII: </w:t>
        </w:r>
        <w:r w:rsidR="00450715" w:rsidRPr="00450715">
          <w:rPr>
            <w:rStyle w:val="Hyperlink"/>
            <w:rFonts w:ascii="Times New Roman" w:hAnsi="Times New Roman"/>
            <w:noProof/>
            <w:sz w:val="24"/>
            <w:szCs w:val="24"/>
            <w:lang w:eastAsia="fr-FR"/>
          </w:rPr>
          <w:t>RESPONSABILITÉS ET DISPOSITIONS INSTITUTIONNELLES</w:t>
        </w:r>
        <w:r w:rsidR="00450715" w:rsidRPr="00450715">
          <w:rPr>
            <w:rStyle w:val="Hyperlink"/>
            <w:rFonts w:ascii="Times New Roman" w:hAnsi="Times New Roman"/>
            <w:noProof/>
            <w:sz w:val="24"/>
            <w:szCs w:val="24"/>
          </w:rPr>
          <w:t xml:space="preserve"> </w:t>
        </w:r>
        <w:r w:rsidR="00450715" w:rsidRPr="00450715">
          <w:rPr>
            <w:rStyle w:val="Hyperlink"/>
            <w:rFonts w:ascii="Times New Roman" w:hAnsi="Times New Roman"/>
            <w:noProof/>
            <w:sz w:val="24"/>
            <w:szCs w:val="24"/>
            <w:lang w:eastAsia="fr-FR"/>
          </w:rPr>
          <w:t>DE SURVEILLANCE, DE SUIVI ET DE CONTRÔLE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_Toc71906854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45</w:t>
        </w:r>
        <w:r w:rsidR="00450715" w:rsidRPr="00450715">
          <w:rPr>
            <w:rFonts w:ascii="Times New Roman" w:hAnsi="Times New Roman"/>
            <w:noProof/>
            <w:webHidden/>
            <w:sz w:val="24"/>
            <w:szCs w:val="24"/>
          </w:rPr>
          <w:fldChar w:fldCharType="end"/>
        </w:r>
      </w:hyperlink>
    </w:p>
    <w:p w14:paraId="6A11A353" w14:textId="77777777" w:rsidR="00450715" w:rsidRPr="00450715" w:rsidRDefault="00055A21">
      <w:pPr>
        <w:pStyle w:val="TOC2"/>
        <w:rPr>
          <w:rFonts w:ascii="Times New Roman" w:eastAsiaTheme="minorEastAsia" w:hAnsi="Times New Roman"/>
          <w:noProof/>
          <w:sz w:val="24"/>
          <w:szCs w:val="24"/>
          <w:lang w:val="en-US"/>
        </w:rPr>
      </w:pPr>
      <w:hyperlink w:anchor="_Toc71906855" w:history="1">
        <w:r w:rsidR="00450715" w:rsidRPr="00450715">
          <w:rPr>
            <w:rStyle w:val="Hyperlink"/>
            <w:rFonts w:ascii="Times New Roman" w:hAnsi="Times New Roman"/>
            <w:noProof/>
            <w:sz w:val="24"/>
            <w:szCs w:val="24"/>
          </w:rPr>
          <w:t>8.1. Rôle de l’UGP PARSEP</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_Toc71906855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45</w:t>
        </w:r>
        <w:r w:rsidR="00450715" w:rsidRPr="00450715">
          <w:rPr>
            <w:rFonts w:ascii="Times New Roman" w:hAnsi="Times New Roman"/>
            <w:noProof/>
            <w:webHidden/>
            <w:sz w:val="24"/>
            <w:szCs w:val="24"/>
          </w:rPr>
          <w:fldChar w:fldCharType="end"/>
        </w:r>
      </w:hyperlink>
    </w:p>
    <w:p w14:paraId="6A11A354" w14:textId="77777777" w:rsidR="00450715" w:rsidRPr="00450715" w:rsidRDefault="00055A21">
      <w:pPr>
        <w:pStyle w:val="TOC2"/>
        <w:rPr>
          <w:rFonts w:ascii="Times New Roman" w:eastAsiaTheme="minorEastAsia" w:hAnsi="Times New Roman"/>
          <w:noProof/>
          <w:sz w:val="24"/>
          <w:szCs w:val="24"/>
          <w:lang w:val="en-US"/>
        </w:rPr>
      </w:pPr>
      <w:hyperlink w:anchor="_Toc71906856" w:history="1">
        <w:r w:rsidR="00450715" w:rsidRPr="00450715">
          <w:rPr>
            <w:rStyle w:val="Hyperlink"/>
            <w:rFonts w:ascii="Times New Roman" w:hAnsi="Times New Roman"/>
            <w:noProof/>
            <w:sz w:val="24"/>
            <w:szCs w:val="24"/>
          </w:rPr>
          <w:t>8.2. Rôle de COGEP/COGERES/APE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_Toc71906856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45</w:t>
        </w:r>
        <w:r w:rsidR="00450715" w:rsidRPr="00450715">
          <w:rPr>
            <w:rFonts w:ascii="Times New Roman" w:hAnsi="Times New Roman"/>
            <w:noProof/>
            <w:webHidden/>
            <w:sz w:val="24"/>
            <w:szCs w:val="24"/>
          </w:rPr>
          <w:fldChar w:fldCharType="end"/>
        </w:r>
      </w:hyperlink>
    </w:p>
    <w:p w14:paraId="6A11A355" w14:textId="77777777" w:rsidR="00450715" w:rsidRPr="00450715" w:rsidRDefault="00055A21">
      <w:pPr>
        <w:pStyle w:val="TOC2"/>
        <w:rPr>
          <w:rFonts w:ascii="Times New Roman" w:eastAsiaTheme="minorEastAsia" w:hAnsi="Times New Roman"/>
          <w:noProof/>
          <w:sz w:val="24"/>
          <w:szCs w:val="24"/>
          <w:lang w:val="en-US"/>
        </w:rPr>
      </w:pPr>
      <w:hyperlink w:anchor="_Toc71906857" w:history="1">
        <w:r w:rsidR="00450715" w:rsidRPr="00450715">
          <w:rPr>
            <w:rStyle w:val="Hyperlink"/>
            <w:rFonts w:ascii="Times New Roman" w:hAnsi="Times New Roman"/>
            <w:noProof/>
            <w:sz w:val="24"/>
            <w:szCs w:val="24"/>
          </w:rPr>
          <w:t>8.2. Rôle de l’Agence Nationale de Gestion de l’Environnement</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_Toc71906857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45</w:t>
        </w:r>
        <w:r w:rsidR="00450715" w:rsidRPr="00450715">
          <w:rPr>
            <w:rFonts w:ascii="Times New Roman" w:hAnsi="Times New Roman"/>
            <w:noProof/>
            <w:webHidden/>
            <w:sz w:val="24"/>
            <w:szCs w:val="24"/>
          </w:rPr>
          <w:fldChar w:fldCharType="end"/>
        </w:r>
      </w:hyperlink>
    </w:p>
    <w:p w14:paraId="6A11A356" w14:textId="77777777" w:rsidR="00450715" w:rsidRPr="00450715" w:rsidRDefault="00055A21">
      <w:pPr>
        <w:pStyle w:val="TOC2"/>
        <w:rPr>
          <w:rFonts w:ascii="Times New Roman" w:eastAsiaTheme="minorEastAsia" w:hAnsi="Times New Roman"/>
          <w:noProof/>
          <w:sz w:val="24"/>
          <w:szCs w:val="24"/>
          <w:lang w:val="en-US"/>
        </w:rPr>
      </w:pPr>
      <w:hyperlink w:anchor="_Toc71906858" w:history="1">
        <w:r w:rsidR="00450715" w:rsidRPr="00450715">
          <w:rPr>
            <w:rStyle w:val="Hyperlink"/>
            <w:rFonts w:ascii="Times New Roman" w:hAnsi="Times New Roman"/>
            <w:noProof/>
            <w:sz w:val="24"/>
            <w:szCs w:val="24"/>
          </w:rPr>
          <w:t>8.3. Modalités de suivi de la mise en œuvre du PGES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_Toc71906858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45</w:t>
        </w:r>
        <w:r w:rsidR="00450715" w:rsidRPr="00450715">
          <w:rPr>
            <w:rFonts w:ascii="Times New Roman" w:hAnsi="Times New Roman"/>
            <w:noProof/>
            <w:webHidden/>
            <w:sz w:val="24"/>
            <w:szCs w:val="24"/>
          </w:rPr>
          <w:fldChar w:fldCharType="end"/>
        </w:r>
      </w:hyperlink>
    </w:p>
    <w:p w14:paraId="6A11A357" w14:textId="77777777" w:rsidR="00450715" w:rsidRPr="00450715" w:rsidRDefault="00055A21">
      <w:pPr>
        <w:pStyle w:val="TOC2"/>
        <w:rPr>
          <w:rFonts w:ascii="Times New Roman" w:eastAsiaTheme="minorEastAsia" w:hAnsi="Times New Roman"/>
          <w:noProof/>
          <w:sz w:val="24"/>
          <w:szCs w:val="24"/>
          <w:lang w:val="en-US"/>
        </w:rPr>
      </w:pPr>
      <w:hyperlink w:anchor="_Toc71906859" w:history="1">
        <w:r w:rsidR="00450715" w:rsidRPr="00450715">
          <w:rPr>
            <w:rStyle w:val="Hyperlink"/>
            <w:rFonts w:ascii="Times New Roman" w:hAnsi="Times New Roman"/>
            <w:noProof/>
            <w:sz w:val="24"/>
            <w:szCs w:val="24"/>
          </w:rPr>
          <w:t>8.4. Canevas de surveillance et de suivi environnemental</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_Toc71906859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46</w:t>
        </w:r>
        <w:r w:rsidR="00450715" w:rsidRPr="00450715">
          <w:rPr>
            <w:rFonts w:ascii="Times New Roman" w:hAnsi="Times New Roman"/>
            <w:noProof/>
            <w:webHidden/>
            <w:sz w:val="24"/>
            <w:szCs w:val="24"/>
          </w:rPr>
          <w:fldChar w:fldCharType="end"/>
        </w:r>
      </w:hyperlink>
    </w:p>
    <w:p w14:paraId="6A11A358" w14:textId="77777777" w:rsidR="00450715" w:rsidRPr="00450715" w:rsidRDefault="00055A21">
      <w:pPr>
        <w:pStyle w:val="TOC2"/>
        <w:rPr>
          <w:rFonts w:ascii="Times New Roman" w:eastAsiaTheme="minorEastAsia" w:hAnsi="Times New Roman"/>
          <w:noProof/>
          <w:sz w:val="24"/>
          <w:szCs w:val="24"/>
          <w:lang w:val="en-US"/>
        </w:rPr>
      </w:pPr>
      <w:hyperlink w:anchor="_Toc71906860" w:history="1">
        <w:r w:rsidR="00450715" w:rsidRPr="00450715">
          <w:rPr>
            <w:rStyle w:val="Hyperlink"/>
            <w:rFonts w:ascii="Times New Roman" w:hAnsi="Times New Roman"/>
            <w:noProof/>
            <w:sz w:val="24"/>
            <w:szCs w:val="24"/>
          </w:rPr>
          <w:t>8.5. Besoins en renforcement de capacité</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_Toc71906860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47</w:t>
        </w:r>
        <w:r w:rsidR="00450715" w:rsidRPr="00450715">
          <w:rPr>
            <w:rFonts w:ascii="Times New Roman" w:hAnsi="Times New Roman"/>
            <w:noProof/>
            <w:webHidden/>
            <w:sz w:val="24"/>
            <w:szCs w:val="24"/>
          </w:rPr>
          <w:fldChar w:fldCharType="end"/>
        </w:r>
      </w:hyperlink>
    </w:p>
    <w:p w14:paraId="6A11A359" w14:textId="77777777" w:rsidR="00450715" w:rsidRPr="00450715" w:rsidRDefault="00055A21">
      <w:pPr>
        <w:pStyle w:val="TOC1"/>
        <w:rPr>
          <w:rFonts w:ascii="Times New Roman" w:eastAsiaTheme="minorEastAsia" w:hAnsi="Times New Roman"/>
          <w:noProof/>
          <w:sz w:val="24"/>
          <w:szCs w:val="24"/>
          <w:lang w:val="en-US"/>
        </w:rPr>
      </w:pPr>
      <w:hyperlink w:anchor="_Toc71906861" w:history="1">
        <w:r w:rsidR="00450715" w:rsidRPr="00450715">
          <w:rPr>
            <w:rStyle w:val="Hyperlink"/>
            <w:rFonts w:ascii="Times New Roman" w:hAnsi="Times New Roman"/>
            <w:noProof/>
            <w:sz w:val="24"/>
            <w:szCs w:val="24"/>
          </w:rPr>
          <w:t>CONCLUSION</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_Toc71906861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50</w:t>
        </w:r>
        <w:r w:rsidR="00450715" w:rsidRPr="00450715">
          <w:rPr>
            <w:rFonts w:ascii="Times New Roman" w:hAnsi="Times New Roman"/>
            <w:noProof/>
            <w:webHidden/>
            <w:sz w:val="24"/>
            <w:szCs w:val="24"/>
          </w:rPr>
          <w:fldChar w:fldCharType="end"/>
        </w:r>
      </w:hyperlink>
    </w:p>
    <w:p w14:paraId="6A11A35A" w14:textId="77777777" w:rsidR="00450715" w:rsidRDefault="00055A21">
      <w:pPr>
        <w:pStyle w:val="TOC1"/>
        <w:rPr>
          <w:rFonts w:asciiTheme="minorHAnsi" w:eastAsiaTheme="minorEastAsia" w:hAnsiTheme="minorHAnsi" w:cstheme="minorBidi"/>
          <w:noProof/>
          <w:lang w:val="en-US"/>
        </w:rPr>
      </w:pPr>
      <w:hyperlink w:anchor="_Toc71906862" w:history="1">
        <w:r w:rsidR="00450715" w:rsidRPr="00450715">
          <w:rPr>
            <w:rStyle w:val="Hyperlink"/>
            <w:rFonts w:ascii="Times New Roman" w:hAnsi="Times New Roman"/>
            <w:noProof/>
            <w:sz w:val="24"/>
            <w:szCs w:val="24"/>
          </w:rPr>
          <w:t>ANNEXES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_Toc71906862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53</w:t>
        </w:r>
        <w:r w:rsidR="00450715" w:rsidRPr="00450715">
          <w:rPr>
            <w:rFonts w:ascii="Times New Roman" w:hAnsi="Times New Roman"/>
            <w:noProof/>
            <w:webHidden/>
            <w:sz w:val="24"/>
            <w:szCs w:val="24"/>
          </w:rPr>
          <w:fldChar w:fldCharType="end"/>
        </w:r>
      </w:hyperlink>
    </w:p>
    <w:p w14:paraId="6A11A35B" w14:textId="77777777" w:rsidR="00997F7E" w:rsidRPr="00326FFD" w:rsidRDefault="004C1C1E" w:rsidP="00A71E2E">
      <w:pPr>
        <w:pStyle w:val="TOC1"/>
        <w:rPr>
          <w:rFonts w:ascii="Times New Roman" w:hAnsi="Times New Roman"/>
          <w:sz w:val="24"/>
          <w:szCs w:val="24"/>
        </w:rPr>
      </w:pPr>
      <w:r w:rsidRPr="009D0D79">
        <w:rPr>
          <w:rFonts w:ascii="Times New Roman" w:hAnsi="Times New Roman"/>
          <w:sz w:val="24"/>
          <w:szCs w:val="24"/>
        </w:rPr>
        <w:fldChar w:fldCharType="end"/>
      </w:r>
      <w:r w:rsidR="00E041BD" w:rsidRPr="00326FFD">
        <w:rPr>
          <w:rFonts w:ascii="Times New Roman" w:hAnsi="Times New Roman"/>
          <w:sz w:val="24"/>
          <w:szCs w:val="24"/>
        </w:rPr>
        <w:br w:type="page"/>
      </w:r>
    </w:p>
    <w:p w14:paraId="6A11A35C" w14:textId="77777777" w:rsidR="000C4797" w:rsidRPr="003406AD" w:rsidRDefault="00E041BD" w:rsidP="003406AD">
      <w:pPr>
        <w:pStyle w:val="Heading1"/>
        <w:spacing w:line="240" w:lineRule="auto"/>
        <w:jc w:val="center"/>
        <w:rPr>
          <w:rFonts w:ascii="Times New Roman" w:hAnsi="Times New Roman"/>
          <w:sz w:val="22"/>
          <w:szCs w:val="22"/>
        </w:rPr>
      </w:pPr>
      <w:bookmarkStart w:id="1" w:name="_Toc71906800"/>
      <w:r w:rsidRPr="003406AD">
        <w:rPr>
          <w:rFonts w:ascii="Times New Roman" w:hAnsi="Times New Roman"/>
          <w:sz w:val="22"/>
          <w:szCs w:val="22"/>
        </w:rPr>
        <w:lastRenderedPageBreak/>
        <w:t>LISTE DES TABLEAUX</w:t>
      </w:r>
      <w:bookmarkEnd w:id="1"/>
    </w:p>
    <w:p w14:paraId="6A11A35D" w14:textId="77777777" w:rsidR="009243BE" w:rsidRPr="009243BE" w:rsidRDefault="009A1EEC">
      <w:pPr>
        <w:pStyle w:val="TableofFigures"/>
        <w:tabs>
          <w:tab w:val="right" w:leader="dot" w:pos="9350"/>
        </w:tabs>
        <w:rPr>
          <w:rFonts w:asciiTheme="minorHAnsi" w:eastAsiaTheme="minorEastAsia" w:hAnsiTheme="minorHAnsi" w:cstheme="minorBidi"/>
          <w:noProof/>
          <w:sz w:val="24"/>
          <w:lang w:val="en-US"/>
        </w:rPr>
      </w:pPr>
      <w:r w:rsidRPr="00E12890">
        <w:fldChar w:fldCharType="begin"/>
      </w:r>
      <w:r w:rsidRPr="00E12890">
        <w:instrText xml:space="preserve"> TOC \h \z \c "Tableau" </w:instrText>
      </w:r>
      <w:r w:rsidRPr="00E12890">
        <w:fldChar w:fldCharType="separate"/>
      </w:r>
      <w:hyperlink w:anchor="_Toc71905122" w:history="1">
        <w:r w:rsidR="009243BE" w:rsidRPr="009243BE">
          <w:rPr>
            <w:rStyle w:val="Hyperlink"/>
            <w:noProof/>
            <w:sz w:val="24"/>
          </w:rPr>
          <w:t>Tableau 1. Récapitulatifs des impacts positifs et les impacts négatifs identifiés avec les mesures d’atténuations correspondantes en fonctions des activités du projet</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_Toc71905122 \h </w:instrText>
        </w:r>
        <w:r w:rsidR="009243BE" w:rsidRPr="009243BE">
          <w:rPr>
            <w:noProof/>
            <w:webHidden/>
            <w:sz w:val="24"/>
          </w:rPr>
        </w:r>
        <w:r w:rsidR="009243BE" w:rsidRPr="009243BE">
          <w:rPr>
            <w:noProof/>
            <w:webHidden/>
            <w:sz w:val="24"/>
          </w:rPr>
          <w:fldChar w:fldCharType="separate"/>
        </w:r>
        <w:r w:rsidR="008D3A90">
          <w:rPr>
            <w:noProof/>
            <w:webHidden/>
            <w:sz w:val="24"/>
          </w:rPr>
          <w:t>3</w:t>
        </w:r>
        <w:r w:rsidR="009243BE" w:rsidRPr="009243BE">
          <w:rPr>
            <w:noProof/>
            <w:webHidden/>
            <w:sz w:val="24"/>
          </w:rPr>
          <w:fldChar w:fldCharType="end"/>
        </w:r>
      </w:hyperlink>
    </w:p>
    <w:p w14:paraId="6A11A35E"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23" w:history="1">
        <w:r w:rsidR="009243BE" w:rsidRPr="009243BE">
          <w:rPr>
            <w:rStyle w:val="Hyperlink"/>
            <w:noProof/>
            <w:sz w:val="24"/>
          </w:rPr>
          <w:t xml:space="preserve">Tableau 2 : </w:t>
        </w:r>
        <w:r w:rsidR="009243BE" w:rsidRPr="009243BE">
          <w:rPr>
            <w:rStyle w:val="Hyperlink"/>
            <w:rFonts w:eastAsia="Times New Roman"/>
            <w:noProof/>
            <w:sz w:val="24"/>
            <w:lang w:val="x-none" w:eastAsia="x-none"/>
          </w:rPr>
          <w:t>Stratégie de surveillance et de suivi environnemental</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_Toc71905123 \h </w:instrText>
        </w:r>
        <w:r w:rsidR="009243BE" w:rsidRPr="009243BE">
          <w:rPr>
            <w:noProof/>
            <w:webHidden/>
            <w:sz w:val="24"/>
          </w:rPr>
        </w:r>
        <w:r w:rsidR="009243BE" w:rsidRPr="009243BE">
          <w:rPr>
            <w:noProof/>
            <w:webHidden/>
            <w:sz w:val="24"/>
          </w:rPr>
          <w:fldChar w:fldCharType="separate"/>
        </w:r>
        <w:r w:rsidR="008D3A90">
          <w:rPr>
            <w:noProof/>
            <w:webHidden/>
            <w:sz w:val="24"/>
          </w:rPr>
          <w:t>4</w:t>
        </w:r>
        <w:r w:rsidR="009243BE" w:rsidRPr="009243BE">
          <w:rPr>
            <w:noProof/>
            <w:webHidden/>
            <w:sz w:val="24"/>
          </w:rPr>
          <w:fldChar w:fldCharType="end"/>
        </w:r>
      </w:hyperlink>
    </w:p>
    <w:p w14:paraId="6A11A35F"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24" w:history="1">
        <w:r w:rsidR="009243BE" w:rsidRPr="009243BE">
          <w:rPr>
            <w:rStyle w:val="Hyperlink"/>
            <w:noProof/>
            <w:sz w:val="24"/>
          </w:rPr>
          <w:t>Tableau 3 : Liste des milieux touchés</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_Toc71905124 \h </w:instrText>
        </w:r>
        <w:r w:rsidR="009243BE" w:rsidRPr="009243BE">
          <w:rPr>
            <w:noProof/>
            <w:webHidden/>
            <w:sz w:val="24"/>
          </w:rPr>
        </w:r>
        <w:r w:rsidR="009243BE" w:rsidRPr="009243BE">
          <w:rPr>
            <w:noProof/>
            <w:webHidden/>
            <w:sz w:val="24"/>
          </w:rPr>
          <w:fldChar w:fldCharType="separate"/>
        </w:r>
        <w:r w:rsidR="008D3A90">
          <w:rPr>
            <w:noProof/>
            <w:webHidden/>
            <w:sz w:val="24"/>
          </w:rPr>
          <w:t>25</w:t>
        </w:r>
        <w:r w:rsidR="009243BE" w:rsidRPr="009243BE">
          <w:rPr>
            <w:noProof/>
            <w:webHidden/>
            <w:sz w:val="24"/>
          </w:rPr>
          <w:fldChar w:fldCharType="end"/>
        </w:r>
      </w:hyperlink>
    </w:p>
    <w:p w14:paraId="6A11A360"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25" w:history="1">
        <w:r w:rsidR="009243BE" w:rsidRPr="009243BE">
          <w:rPr>
            <w:rStyle w:val="Hyperlink"/>
            <w:noProof/>
            <w:sz w:val="24"/>
          </w:rPr>
          <w:t>Tableau 4. Récapitulatifs des impacts positifs et les impacts négatifs identifiés avec les mesures d’atténuations correspondantes en fonctions des activités du projet</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_Toc71905125 \h </w:instrText>
        </w:r>
        <w:r w:rsidR="009243BE" w:rsidRPr="009243BE">
          <w:rPr>
            <w:noProof/>
            <w:webHidden/>
            <w:sz w:val="24"/>
          </w:rPr>
        </w:r>
        <w:r w:rsidR="009243BE" w:rsidRPr="009243BE">
          <w:rPr>
            <w:noProof/>
            <w:webHidden/>
            <w:sz w:val="24"/>
          </w:rPr>
          <w:fldChar w:fldCharType="separate"/>
        </w:r>
        <w:r w:rsidR="008D3A90">
          <w:rPr>
            <w:noProof/>
            <w:webHidden/>
            <w:sz w:val="24"/>
          </w:rPr>
          <w:t>27</w:t>
        </w:r>
        <w:r w:rsidR="009243BE" w:rsidRPr="009243BE">
          <w:rPr>
            <w:noProof/>
            <w:webHidden/>
            <w:sz w:val="24"/>
          </w:rPr>
          <w:fldChar w:fldCharType="end"/>
        </w:r>
      </w:hyperlink>
    </w:p>
    <w:p w14:paraId="6A11A361"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26" w:history="1">
        <w:r w:rsidR="009243BE" w:rsidRPr="009243BE">
          <w:rPr>
            <w:rStyle w:val="Hyperlink"/>
            <w:noProof/>
            <w:sz w:val="24"/>
          </w:rPr>
          <w:t>Tableau  5: Plan de Gestion Environnemental et social (PGES) du projet .</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_Toc71905126 \h </w:instrText>
        </w:r>
        <w:r w:rsidR="009243BE" w:rsidRPr="009243BE">
          <w:rPr>
            <w:noProof/>
            <w:webHidden/>
            <w:sz w:val="24"/>
          </w:rPr>
        </w:r>
        <w:r w:rsidR="009243BE" w:rsidRPr="009243BE">
          <w:rPr>
            <w:noProof/>
            <w:webHidden/>
            <w:sz w:val="24"/>
          </w:rPr>
          <w:fldChar w:fldCharType="separate"/>
        </w:r>
        <w:r w:rsidR="008D3A90">
          <w:rPr>
            <w:noProof/>
            <w:webHidden/>
            <w:sz w:val="24"/>
          </w:rPr>
          <w:t>31</w:t>
        </w:r>
        <w:r w:rsidR="009243BE" w:rsidRPr="009243BE">
          <w:rPr>
            <w:noProof/>
            <w:webHidden/>
            <w:sz w:val="24"/>
          </w:rPr>
          <w:fldChar w:fldCharType="end"/>
        </w:r>
      </w:hyperlink>
    </w:p>
    <w:p w14:paraId="6A11A362"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27" w:history="1">
        <w:r w:rsidR="009243BE" w:rsidRPr="009243BE">
          <w:rPr>
            <w:rStyle w:val="Hyperlink"/>
            <w:noProof/>
            <w:sz w:val="24"/>
          </w:rPr>
          <w:t>Tableau 6 : Plan de gestion des risques liés aux activités du projet</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_Toc71905127 \h </w:instrText>
        </w:r>
        <w:r w:rsidR="009243BE" w:rsidRPr="009243BE">
          <w:rPr>
            <w:noProof/>
            <w:webHidden/>
            <w:sz w:val="24"/>
          </w:rPr>
        </w:r>
        <w:r w:rsidR="009243BE" w:rsidRPr="009243BE">
          <w:rPr>
            <w:noProof/>
            <w:webHidden/>
            <w:sz w:val="24"/>
          </w:rPr>
          <w:fldChar w:fldCharType="separate"/>
        </w:r>
        <w:r w:rsidR="008D3A90">
          <w:rPr>
            <w:noProof/>
            <w:webHidden/>
            <w:sz w:val="24"/>
          </w:rPr>
          <w:t>39</w:t>
        </w:r>
        <w:r w:rsidR="009243BE" w:rsidRPr="009243BE">
          <w:rPr>
            <w:noProof/>
            <w:webHidden/>
            <w:sz w:val="24"/>
          </w:rPr>
          <w:fldChar w:fldCharType="end"/>
        </w:r>
      </w:hyperlink>
    </w:p>
    <w:p w14:paraId="6A11A363"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28" w:history="1">
        <w:r w:rsidR="009243BE" w:rsidRPr="009243BE">
          <w:rPr>
            <w:rStyle w:val="Hyperlink"/>
            <w:noProof/>
            <w:sz w:val="24"/>
          </w:rPr>
          <w:t>Tableau 7 : Stratégie de surveillance et de suivi environnemental</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_Toc71905128 \h </w:instrText>
        </w:r>
        <w:r w:rsidR="009243BE" w:rsidRPr="009243BE">
          <w:rPr>
            <w:noProof/>
            <w:webHidden/>
            <w:sz w:val="24"/>
          </w:rPr>
        </w:r>
        <w:r w:rsidR="009243BE" w:rsidRPr="009243BE">
          <w:rPr>
            <w:noProof/>
            <w:webHidden/>
            <w:sz w:val="24"/>
          </w:rPr>
          <w:fldChar w:fldCharType="separate"/>
        </w:r>
        <w:r w:rsidR="008D3A90">
          <w:rPr>
            <w:noProof/>
            <w:webHidden/>
            <w:sz w:val="24"/>
          </w:rPr>
          <w:t>45</w:t>
        </w:r>
        <w:r w:rsidR="009243BE" w:rsidRPr="009243BE">
          <w:rPr>
            <w:noProof/>
            <w:webHidden/>
            <w:sz w:val="24"/>
          </w:rPr>
          <w:fldChar w:fldCharType="end"/>
        </w:r>
      </w:hyperlink>
    </w:p>
    <w:p w14:paraId="6A11A364"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29" w:history="1">
        <w:r w:rsidR="009243BE" w:rsidRPr="009243BE">
          <w:rPr>
            <w:rStyle w:val="Hyperlink"/>
            <w:bCs/>
            <w:noProof/>
            <w:sz w:val="24"/>
            <w:lang w:val="fr-CA"/>
          </w:rPr>
          <w:t>Tableau 8</w:t>
        </w:r>
        <w:r w:rsidR="009243BE" w:rsidRPr="009243BE">
          <w:rPr>
            <w:rStyle w:val="Hyperlink"/>
            <w:rFonts w:eastAsia="Times New Roman"/>
            <w:noProof/>
            <w:sz w:val="24"/>
            <w:lang w:val="fr-CA" w:bidi="en-US"/>
          </w:rPr>
          <w:t>:</w:t>
        </w:r>
        <w:r w:rsidR="009243BE" w:rsidRPr="009243BE">
          <w:rPr>
            <w:rStyle w:val="Hyperlink"/>
            <w:bCs/>
            <w:noProof/>
            <w:sz w:val="24"/>
            <w:lang w:val="fr-CA"/>
          </w:rPr>
          <w:t xml:space="preserve"> Canevas de surveillance et de suivi environnemental du Plan de Gestion Environnementale et Sociale (PGES)</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_Toc71905129 \h </w:instrText>
        </w:r>
        <w:r w:rsidR="009243BE" w:rsidRPr="009243BE">
          <w:rPr>
            <w:noProof/>
            <w:webHidden/>
            <w:sz w:val="24"/>
          </w:rPr>
        </w:r>
        <w:r w:rsidR="009243BE" w:rsidRPr="009243BE">
          <w:rPr>
            <w:noProof/>
            <w:webHidden/>
            <w:sz w:val="24"/>
          </w:rPr>
          <w:fldChar w:fldCharType="separate"/>
        </w:r>
        <w:r w:rsidR="008D3A90">
          <w:rPr>
            <w:noProof/>
            <w:webHidden/>
            <w:sz w:val="24"/>
          </w:rPr>
          <w:t>46</w:t>
        </w:r>
        <w:r w:rsidR="009243BE" w:rsidRPr="009243BE">
          <w:rPr>
            <w:noProof/>
            <w:webHidden/>
            <w:sz w:val="24"/>
          </w:rPr>
          <w:fldChar w:fldCharType="end"/>
        </w:r>
      </w:hyperlink>
    </w:p>
    <w:p w14:paraId="6A11A365"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30" w:history="1">
        <w:r w:rsidR="009243BE" w:rsidRPr="009243BE">
          <w:rPr>
            <w:rStyle w:val="Hyperlink"/>
            <w:noProof/>
            <w:sz w:val="24"/>
          </w:rPr>
          <w:t>Tableau 9 : Evaluation des besoins et les mesures de renforcements de capacité</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_Toc71905130 \h </w:instrText>
        </w:r>
        <w:r w:rsidR="009243BE" w:rsidRPr="009243BE">
          <w:rPr>
            <w:noProof/>
            <w:webHidden/>
            <w:sz w:val="24"/>
          </w:rPr>
        </w:r>
        <w:r w:rsidR="009243BE" w:rsidRPr="009243BE">
          <w:rPr>
            <w:noProof/>
            <w:webHidden/>
            <w:sz w:val="24"/>
          </w:rPr>
          <w:fldChar w:fldCharType="separate"/>
        </w:r>
        <w:r w:rsidR="008D3A90">
          <w:rPr>
            <w:noProof/>
            <w:webHidden/>
            <w:sz w:val="24"/>
          </w:rPr>
          <w:t>47</w:t>
        </w:r>
        <w:r w:rsidR="009243BE" w:rsidRPr="009243BE">
          <w:rPr>
            <w:noProof/>
            <w:webHidden/>
            <w:sz w:val="24"/>
          </w:rPr>
          <w:fldChar w:fldCharType="end"/>
        </w:r>
      </w:hyperlink>
    </w:p>
    <w:p w14:paraId="6A11A366" w14:textId="77777777" w:rsidR="009243BE" w:rsidRDefault="00055A21">
      <w:pPr>
        <w:pStyle w:val="TableofFigures"/>
        <w:tabs>
          <w:tab w:val="right" w:leader="dot" w:pos="9350"/>
        </w:tabs>
        <w:rPr>
          <w:rFonts w:asciiTheme="minorHAnsi" w:eastAsiaTheme="minorEastAsia" w:hAnsiTheme="minorHAnsi" w:cstheme="minorBidi"/>
          <w:noProof/>
          <w:lang w:val="en-US"/>
        </w:rPr>
      </w:pPr>
      <w:hyperlink w:anchor="_Toc71905131" w:history="1">
        <w:r w:rsidR="009243BE" w:rsidRPr="009243BE">
          <w:rPr>
            <w:rStyle w:val="Hyperlink"/>
            <w:noProof/>
            <w:sz w:val="24"/>
          </w:rPr>
          <w:t>Tableau 10: Coûts du suivi de la mise en œuvre des mesures environnementales</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_Toc71905131 \h </w:instrText>
        </w:r>
        <w:r w:rsidR="009243BE" w:rsidRPr="009243BE">
          <w:rPr>
            <w:noProof/>
            <w:webHidden/>
            <w:sz w:val="24"/>
          </w:rPr>
        </w:r>
        <w:r w:rsidR="009243BE" w:rsidRPr="009243BE">
          <w:rPr>
            <w:noProof/>
            <w:webHidden/>
            <w:sz w:val="24"/>
          </w:rPr>
          <w:fldChar w:fldCharType="separate"/>
        </w:r>
        <w:r w:rsidR="008D3A90">
          <w:rPr>
            <w:noProof/>
            <w:webHidden/>
            <w:sz w:val="24"/>
          </w:rPr>
          <w:t>49</w:t>
        </w:r>
        <w:r w:rsidR="009243BE" w:rsidRPr="009243BE">
          <w:rPr>
            <w:noProof/>
            <w:webHidden/>
            <w:sz w:val="24"/>
          </w:rPr>
          <w:fldChar w:fldCharType="end"/>
        </w:r>
      </w:hyperlink>
    </w:p>
    <w:p w14:paraId="6A11A367" w14:textId="77777777" w:rsidR="00B31D4D" w:rsidRPr="003406AD" w:rsidRDefault="009A1EEC" w:rsidP="009243BE">
      <w:pPr>
        <w:rPr>
          <w:lang w:eastAsia="fr-FR"/>
        </w:rPr>
      </w:pPr>
      <w:r w:rsidRPr="00E12890">
        <w:rPr>
          <w:b/>
        </w:rPr>
        <w:fldChar w:fldCharType="end"/>
      </w:r>
    </w:p>
    <w:p w14:paraId="6A11A368" w14:textId="77777777" w:rsidR="00F248BE" w:rsidRPr="003406AD" w:rsidRDefault="00E041BD" w:rsidP="003406AD">
      <w:pPr>
        <w:pStyle w:val="Heading1"/>
        <w:spacing w:line="240" w:lineRule="auto"/>
        <w:jc w:val="both"/>
        <w:rPr>
          <w:rFonts w:ascii="Times New Roman" w:hAnsi="Times New Roman"/>
          <w:sz w:val="22"/>
          <w:szCs w:val="22"/>
        </w:rPr>
      </w:pPr>
      <w:bookmarkStart w:id="2" w:name="_Toc71906801"/>
      <w:r w:rsidRPr="003406AD">
        <w:rPr>
          <w:rFonts w:ascii="Times New Roman" w:hAnsi="Times New Roman"/>
          <w:sz w:val="22"/>
          <w:szCs w:val="22"/>
        </w:rPr>
        <w:t>LISTE DES ANNEXES</w:t>
      </w:r>
      <w:bookmarkEnd w:id="2"/>
    </w:p>
    <w:p w14:paraId="6A11A369" w14:textId="77777777" w:rsidR="009243BE" w:rsidRPr="009243BE" w:rsidRDefault="002F3B1C">
      <w:pPr>
        <w:pStyle w:val="TableofFigures"/>
        <w:tabs>
          <w:tab w:val="right" w:leader="dot" w:pos="9350"/>
        </w:tabs>
        <w:rPr>
          <w:rFonts w:asciiTheme="minorHAnsi" w:eastAsiaTheme="minorEastAsia" w:hAnsiTheme="minorHAnsi" w:cstheme="minorBidi"/>
          <w:noProof/>
          <w:sz w:val="24"/>
          <w:lang w:val="en-US"/>
        </w:rPr>
      </w:pPr>
      <w:r w:rsidRPr="009243BE">
        <w:rPr>
          <w:sz w:val="24"/>
          <w:lang w:val="x-none"/>
        </w:rPr>
        <w:fldChar w:fldCharType="begin"/>
      </w:r>
      <w:r w:rsidRPr="009243BE">
        <w:rPr>
          <w:sz w:val="24"/>
          <w:lang w:val="x-none"/>
        </w:rPr>
        <w:instrText xml:space="preserve"> TOC \h \z \c "Annexe" </w:instrText>
      </w:r>
      <w:r w:rsidRPr="009243BE">
        <w:rPr>
          <w:sz w:val="24"/>
          <w:lang w:val="x-none"/>
        </w:rPr>
        <w:fldChar w:fldCharType="separate"/>
      </w:r>
      <w:hyperlink w:anchor="_Toc71905097" w:history="1">
        <w:r w:rsidR="009243BE" w:rsidRPr="009243BE">
          <w:rPr>
            <w:rStyle w:val="Hyperlink"/>
            <w:bCs/>
            <w:noProof/>
            <w:sz w:val="24"/>
          </w:rPr>
          <w:t>Annexe 1 : Clauses environnementales</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_Toc71905097 \h </w:instrText>
        </w:r>
        <w:r w:rsidR="009243BE" w:rsidRPr="009243BE">
          <w:rPr>
            <w:noProof/>
            <w:webHidden/>
            <w:sz w:val="24"/>
          </w:rPr>
        </w:r>
        <w:r w:rsidR="009243BE" w:rsidRPr="009243BE">
          <w:rPr>
            <w:noProof/>
            <w:webHidden/>
            <w:sz w:val="24"/>
          </w:rPr>
          <w:fldChar w:fldCharType="separate"/>
        </w:r>
        <w:r w:rsidR="008D3A90">
          <w:rPr>
            <w:noProof/>
            <w:webHidden/>
            <w:sz w:val="24"/>
          </w:rPr>
          <w:t>54</w:t>
        </w:r>
        <w:r w:rsidR="009243BE" w:rsidRPr="009243BE">
          <w:rPr>
            <w:noProof/>
            <w:webHidden/>
            <w:sz w:val="24"/>
          </w:rPr>
          <w:fldChar w:fldCharType="end"/>
        </w:r>
      </w:hyperlink>
    </w:p>
    <w:p w14:paraId="6A11A36A"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098" w:history="1">
        <w:r w:rsidR="009243BE" w:rsidRPr="009243BE">
          <w:rPr>
            <w:rStyle w:val="Hyperlink"/>
            <w:bCs/>
            <w:noProof/>
            <w:sz w:val="24"/>
          </w:rPr>
          <w:t>Annexe 2: Matrice générique d’identification des risques</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_Toc71905098 \h </w:instrText>
        </w:r>
        <w:r w:rsidR="009243BE" w:rsidRPr="009243BE">
          <w:rPr>
            <w:noProof/>
            <w:webHidden/>
            <w:sz w:val="24"/>
          </w:rPr>
        </w:r>
        <w:r w:rsidR="009243BE" w:rsidRPr="009243BE">
          <w:rPr>
            <w:noProof/>
            <w:webHidden/>
            <w:sz w:val="24"/>
          </w:rPr>
          <w:fldChar w:fldCharType="separate"/>
        </w:r>
        <w:r w:rsidR="008D3A90">
          <w:rPr>
            <w:noProof/>
            <w:webHidden/>
            <w:sz w:val="24"/>
          </w:rPr>
          <w:t>58</w:t>
        </w:r>
        <w:r w:rsidR="009243BE" w:rsidRPr="009243BE">
          <w:rPr>
            <w:noProof/>
            <w:webHidden/>
            <w:sz w:val="24"/>
          </w:rPr>
          <w:fldChar w:fldCharType="end"/>
        </w:r>
      </w:hyperlink>
    </w:p>
    <w:p w14:paraId="6A11A36B"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099" w:history="1">
        <w:r w:rsidR="009243BE" w:rsidRPr="009243BE">
          <w:rPr>
            <w:rStyle w:val="Hyperlink"/>
            <w:bCs/>
            <w:noProof/>
            <w:sz w:val="24"/>
          </w:rPr>
          <w:t>Annexe 3 : Code de conduite du PARSEP COVID 19</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_Toc71905099 \h </w:instrText>
        </w:r>
        <w:r w:rsidR="009243BE" w:rsidRPr="009243BE">
          <w:rPr>
            <w:noProof/>
            <w:webHidden/>
            <w:sz w:val="24"/>
          </w:rPr>
        </w:r>
        <w:r w:rsidR="009243BE" w:rsidRPr="009243BE">
          <w:rPr>
            <w:noProof/>
            <w:webHidden/>
            <w:sz w:val="24"/>
          </w:rPr>
          <w:fldChar w:fldCharType="separate"/>
        </w:r>
        <w:r w:rsidR="008D3A90">
          <w:rPr>
            <w:noProof/>
            <w:webHidden/>
            <w:sz w:val="24"/>
          </w:rPr>
          <w:t>59</w:t>
        </w:r>
        <w:r w:rsidR="009243BE" w:rsidRPr="009243BE">
          <w:rPr>
            <w:noProof/>
            <w:webHidden/>
            <w:sz w:val="24"/>
          </w:rPr>
          <w:fldChar w:fldCharType="end"/>
        </w:r>
      </w:hyperlink>
    </w:p>
    <w:p w14:paraId="6A11A36C"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00" w:history="1">
        <w:r w:rsidR="009243BE" w:rsidRPr="009243BE">
          <w:rPr>
            <w:rStyle w:val="Hyperlink"/>
            <w:bCs/>
            <w:noProof/>
            <w:sz w:val="24"/>
          </w:rPr>
          <w:t>Annexe 4. Plan d'actions VBG_ Projet PARSEP-19</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_Toc71905100 \h </w:instrText>
        </w:r>
        <w:r w:rsidR="009243BE" w:rsidRPr="009243BE">
          <w:rPr>
            <w:noProof/>
            <w:webHidden/>
            <w:sz w:val="24"/>
          </w:rPr>
        </w:r>
        <w:r w:rsidR="009243BE" w:rsidRPr="009243BE">
          <w:rPr>
            <w:noProof/>
            <w:webHidden/>
            <w:sz w:val="24"/>
          </w:rPr>
          <w:fldChar w:fldCharType="separate"/>
        </w:r>
        <w:r w:rsidR="008D3A90">
          <w:rPr>
            <w:noProof/>
            <w:webHidden/>
            <w:sz w:val="24"/>
          </w:rPr>
          <w:t>74</w:t>
        </w:r>
        <w:r w:rsidR="009243BE" w:rsidRPr="009243BE">
          <w:rPr>
            <w:noProof/>
            <w:webHidden/>
            <w:sz w:val="24"/>
          </w:rPr>
          <w:fldChar w:fldCharType="end"/>
        </w:r>
      </w:hyperlink>
    </w:p>
    <w:p w14:paraId="6A11A36D"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01" w:history="1">
        <w:r w:rsidR="009243BE" w:rsidRPr="009243BE">
          <w:rPr>
            <w:rStyle w:val="Hyperlink"/>
            <w:bCs/>
            <w:noProof/>
            <w:sz w:val="24"/>
          </w:rPr>
          <w:t>Annexe 5: Procès-verbaux de consultations des parties prenantes</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_Toc71905101 \h </w:instrText>
        </w:r>
        <w:r w:rsidR="009243BE" w:rsidRPr="009243BE">
          <w:rPr>
            <w:noProof/>
            <w:webHidden/>
            <w:sz w:val="24"/>
          </w:rPr>
        </w:r>
        <w:r w:rsidR="009243BE" w:rsidRPr="009243BE">
          <w:rPr>
            <w:noProof/>
            <w:webHidden/>
            <w:sz w:val="24"/>
          </w:rPr>
          <w:fldChar w:fldCharType="separate"/>
        </w:r>
        <w:r w:rsidR="008D3A90">
          <w:rPr>
            <w:noProof/>
            <w:webHidden/>
            <w:sz w:val="24"/>
          </w:rPr>
          <w:t>88</w:t>
        </w:r>
        <w:r w:rsidR="009243BE" w:rsidRPr="009243BE">
          <w:rPr>
            <w:noProof/>
            <w:webHidden/>
            <w:sz w:val="24"/>
          </w:rPr>
          <w:fldChar w:fldCharType="end"/>
        </w:r>
      </w:hyperlink>
    </w:p>
    <w:p w14:paraId="6A11A36E"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02" w:history="1">
        <w:r w:rsidR="009243BE" w:rsidRPr="009243BE">
          <w:rPr>
            <w:rStyle w:val="Hyperlink"/>
            <w:bCs/>
            <w:noProof/>
            <w:sz w:val="24"/>
          </w:rPr>
          <w:t>Annexe 6 : Rapport de consultation des parties prenantes</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_Toc71905102 \h </w:instrText>
        </w:r>
        <w:r w:rsidR="009243BE" w:rsidRPr="009243BE">
          <w:rPr>
            <w:noProof/>
            <w:webHidden/>
            <w:sz w:val="24"/>
          </w:rPr>
        </w:r>
        <w:r w:rsidR="009243BE" w:rsidRPr="009243BE">
          <w:rPr>
            <w:noProof/>
            <w:webHidden/>
            <w:sz w:val="24"/>
          </w:rPr>
          <w:fldChar w:fldCharType="separate"/>
        </w:r>
        <w:r w:rsidR="008D3A90">
          <w:rPr>
            <w:noProof/>
            <w:webHidden/>
            <w:sz w:val="24"/>
          </w:rPr>
          <w:t>126</w:t>
        </w:r>
        <w:r w:rsidR="009243BE" w:rsidRPr="009243BE">
          <w:rPr>
            <w:noProof/>
            <w:webHidden/>
            <w:sz w:val="24"/>
          </w:rPr>
          <w:fldChar w:fldCharType="end"/>
        </w:r>
      </w:hyperlink>
    </w:p>
    <w:p w14:paraId="6A11A36F"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03" w:history="1">
        <w:r w:rsidR="009243BE" w:rsidRPr="009243BE">
          <w:rPr>
            <w:rStyle w:val="Hyperlink"/>
            <w:bCs/>
            <w:noProof/>
            <w:sz w:val="24"/>
          </w:rPr>
          <w:t>Annexe 7: Procédures de gestion de la main d’œuvre</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_Toc71905103 \h </w:instrText>
        </w:r>
        <w:r w:rsidR="009243BE" w:rsidRPr="009243BE">
          <w:rPr>
            <w:noProof/>
            <w:webHidden/>
            <w:sz w:val="24"/>
          </w:rPr>
        </w:r>
        <w:r w:rsidR="009243BE" w:rsidRPr="009243BE">
          <w:rPr>
            <w:noProof/>
            <w:webHidden/>
            <w:sz w:val="24"/>
          </w:rPr>
          <w:fldChar w:fldCharType="separate"/>
        </w:r>
        <w:r w:rsidR="008D3A90">
          <w:rPr>
            <w:noProof/>
            <w:webHidden/>
            <w:sz w:val="24"/>
          </w:rPr>
          <w:t>132</w:t>
        </w:r>
        <w:r w:rsidR="009243BE" w:rsidRPr="009243BE">
          <w:rPr>
            <w:noProof/>
            <w:webHidden/>
            <w:sz w:val="24"/>
          </w:rPr>
          <w:fldChar w:fldCharType="end"/>
        </w:r>
      </w:hyperlink>
    </w:p>
    <w:p w14:paraId="6A11A370"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04" w:history="1">
        <w:r w:rsidR="009243BE" w:rsidRPr="009243BE">
          <w:rPr>
            <w:rStyle w:val="Hyperlink"/>
            <w:bCs/>
            <w:noProof/>
            <w:sz w:val="24"/>
          </w:rPr>
          <w:t>Annexe 8 : Orientation pour le Mécanisme de Gestion des Plaintes</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_Toc71905104 \h </w:instrText>
        </w:r>
        <w:r w:rsidR="009243BE" w:rsidRPr="009243BE">
          <w:rPr>
            <w:noProof/>
            <w:webHidden/>
            <w:sz w:val="24"/>
          </w:rPr>
        </w:r>
        <w:r w:rsidR="009243BE" w:rsidRPr="009243BE">
          <w:rPr>
            <w:noProof/>
            <w:webHidden/>
            <w:sz w:val="24"/>
          </w:rPr>
          <w:fldChar w:fldCharType="separate"/>
        </w:r>
        <w:r w:rsidR="008D3A90">
          <w:rPr>
            <w:noProof/>
            <w:webHidden/>
            <w:sz w:val="24"/>
          </w:rPr>
          <w:t>167</w:t>
        </w:r>
        <w:r w:rsidR="009243BE" w:rsidRPr="009243BE">
          <w:rPr>
            <w:noProof/>
            <w:webHidden/>
            <w:sz w:val="24"/>
          </w:rPr>
          <w:fldChar w:fldCharType="end"/>
        </w:r>
      </w:hyperlink>
    </w:p>
    <w:p w14:paraId="6A11A371"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05" w:history="1">
        <w:r w:rsidR="009243BE" w:rsidRPr="009243BE">
          <w:rPr>
            <w:rStyle w:val="Hyperlink"/>
            <w:bCs/>
            <w:noProof/>
            <w:sz w:val="24"/>
          </w:rPr>
          <w:t>Annexe 9 : Termes de référence de l’étude</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_Toc71905105 \h </w:instrText>
        </w:r>
        <w:r w:rsidR="009243BE" w:rsidRPr="009243BE">
          <w:rPr>
            <w:noProof/>
            <w:webHidden/>
            <w:sz w:val="24"/>
          </w:rPr>
        </w:r>
        <w:r w:rsidR="009243BE" w:rsidRPr="009243BE">
          <w:rPr>
            <w:noProof/>
            <w:webHidden/>
            <w:sz w:val="24"/>
          </w:rPr>
          <w:fldChar w:fldCharType="separate"/>
        </w:r>
        <w:r w:rsidR="008D3A90">
          <w:rPr>
            <w:noProof/>
            <w:webHidden/>
            <w:sz w:val="24"/>
          </w:rPr>
          <w:t>170</w:t>
        </w:r>
        <w:r w:rsidR="009243BE" w:rsidRPr="009243BE">
          <w:rPr>
            <w:noProof/>
            <w:webHidden/>
            <w:sz w:val="24"/>
          </w:rPr>
          <w:fldChar w:fldCharType="end"/>
        </w:r>
      </w:hyperlink>
    </w:p>
    <w:p w14:paraId="6A11A372"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06" w:history="1">
        <w:r w:rsidR="009243BE" w:rsidRPr="009243BE">
          <w:rPr>
            <w:rStyle w:val="Hyperlink"/>
            <w:bCs/>
            <w:noProof/>
            <w:sz w:val="24"/>
          </w:rPr>
          <w:t>Annexe 10; Contenu caractéristique d'un plan de gestion environnementale et sociale</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_Toc71905106 \h </w:instrText>
        </w:r>
        <w:r w:rsidR="009243BE" w:rsidRPr="009243BE">
          <w:rPr>
            <w:noProof/>
            <w:webHidden/>
            <w:sz w:val="24"/>
          </w:rPr>
        </w:r>
        <w:r w:rsidR="009243BE" w:rsidRPr="009243BE">
          <w:rPr>
            <w:noProof/>
            <w:webHidden/>
            <w:sz w:val="24"/>
          </w:rPr>
          <w:fldChar w:fldCharType="separate"/>
        </w:r>
        <w:r w:rsidR="008D3A90">
          <w:rPr>
            <w:noProof/>
            <w:webHidden/>
            <w:sz w:val="24"/>
          </w:rPr>
          <w:t>174</w:t>
        </w:r>
        <w:r w:rsidR="009243BE" w:rsidRPr="009243BE">
          <w:rPr>
            <w:noProof/>
            <w:webHidden/>
            <w:sz w:val="24"/>
          </w:rPr>
          <w:fldChar w:fldCharType="end"/>
        </w:r>
      </w:hyperlink>
    </w:p>
    <w:p w14:paraId="6A11A373"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07" w:history="1">
        <w:r w:rsidR="009243BE" w:rsidRPr="009243BE">
          <w:rPr>
            <w:rStyle w:val="Hyperlink"/>
            <w:bCs/>
            <w:noProof/>
            <w:sz w:val="24"/>
          </w:rPr>
          <w:t>Annexe 11: Modèle de Fiche de résumé du plan de gestion environnementale et sociale</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_Toc71905107 \h </w:instrText>
        </w:r>
        <w:r w:rsidR="009243BE" w:rsidRPr="009243BE">
          <w:rPr>
            <w:noProof/>
            <w:webHidden/>
            <w:sz w:val="24"/>
          </w:rPr>
        </w:r>
        <w:r w:rsidR="009243BE" w:rsidRPr="009243BE">
          <w:rPr>
            <w:noProof/>
            <w:webHidden/>
            <w:sz w:val="24"/>
          </w:rPr>
          <w:fldChar w:fldCharType="separate"/>
        </w:r>
        <w:r w:rsidR="008D3A90">
          <w:rPr>
            <w:noProof/>
            <w:webHidden/>
            <w:sz w:val="24"/>
          </w:rPr>
          <w:t>178</w:t>
        </w:r>
        <w:r w:rsidR="009243BE" w:rsidRPr="009243BE">
          <w:rPr>
            <w:noProof/>
            <w:webHidden/>
            <w:sz w:val="24"/>
          </w:rPr>
          <w:fldChar w:fldCharType="end"/>
        </w:r>
      </w:hyperlink>
    </w:p>
    <w:p w14:paraId="6A11A374" w14:textId="77777777" w:rsidR="000C4797" w:rsidRPr="00783DB3" w:rsidRDefault="002F3B1C" w:rsidP="00450715">
      <w:pPr>
        <w:spacing w:after="120" w:line="240" w:lineRule="auto"/>
        <w:rPr>
          <w:rFonts w:ascii="Times New Roman" w:hAnsi="Times New Roman"/>
          <w:sz w:val="24"/>
          <w:szCs w:val="24"/>
        </w:rPr>
      </w:pPr>
      <w:r w:rsidRPr="009243BE">
        <w:rPr>
          <w:rFonts w:ascii="Times New Roman" w:hAnsi="Times New Roman"/>
          <w:sz w:val="24"/>
          <w:lang w:val="x-none"/>
        </w:rPr>
        <w:lastRenderedPageBreak/>
        <w:fldChar w:fldCharType="end"/>
      </w:r>
    </w:p>
    <w:p w14:paraId="6A11A375" w14:textId="77777777" w:rsidR="00551DCB" w:rsidRPr="00783DB3" w:rsidRDefault="00551DCB" w:rsidP="00551DCB">
      <w:pPr>
        <w:pStyle w:val="Heading1"/>
        <w:spacing w:before="120" w:after="120" w:line="288" w:lineRule="auto"/>
        <w:rPr>
          <w:rFonts w:ascii="Times New Roman" w:hAnsi="Times New Roman"/>
          <w:sz w:val="24"/>
          <w:szCs w:val="24"/>
        </w:rPr>
      </w:pPr>
      <w:bookmarkStart w:id="3" w:name="_Toc71906802"/>
      <w:r w:rsidRPr="00783DB3">
        <w:rPr>
          <w:rFonts w:ascii="Times New Roman" w:hAnsi="Times New Roman"/>
          <w:sz w:val="24"/>
          <w:szCs w:val="24"/>
        </w:rPr>
        <w:t>SIGLES ET ABREVIATIONS</w:t>
      </w:r>
      <w:bookmarkEnd w:id="3"/>
    </w:p>
    <w:p w14:paraId="6A11A376" w14:textId="77777777" w:rsidR="00551DCB" w:rsidRDefault="00551DCB" w:rsidP="00551DCB">
      <w:pPr>
        <w:tabs>
          <w:tab w:val="left" w:pos="2552"/>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ANGE </w:t>
      </w:r>
      <w:r w:rsidRPr="00783DB3">
        <w:rPr>
          <w:rFonts w:ascii="Times New Roman" w:hAnsi="Times New Roman"/>
          <w:sz w:val="24"/>
          <w:szCs w:val="24"/>
        </w:rPr>
        <w:tab/>
        <w:t xml:space="preserve">Agence Nationale de Gestion de l’Environnement </w:t>
      </w:r>
    </w:p>
    <w:p w14:paraId="6A11A377" w14:textId="77777777" w:rsidR="00551DCB" w:rsidRPr="00783DB3" w:rsidRDefault="00551DCB" w:rsidP="00551DCB">
      <w:pPr>
        <w:tabs>
          <w:tab w:val="left" w:pos="2552"/>
        </w:tabs>
        <w:spacing w:before="120" w:after="120" w:line="240" w:lineRule="auto"/>
        <w:ind w:left="2552" w:hanging="2552"/>
        <w:jc w:val="both"/>
        <w:rPr>
          <w:rFonts w:ascii="Times New Roman" w:hAnsi="Times New Roman"/>
          <w:sz w:val="24"/>
          <w:szCs w:val="24"/>
        </w:rPr>
      </w:pPr>
      <w:r>
        <w:rPr>
          <w:rFonts w:ascii="Times New Roman" w:hAnsi="Times New Roman"/>
          <w:sz w:val="24"/>
          <w:szCs w:val="24"/>
        </w:rPr>
        <w:t>CCNUCC</w:t>
      </w:r>
      <w:r>
        <w:rPr>
          <w:rFonts w:ascii="Times New Roman" w:hAnsi="Times New Roman"/>
          <w:sz w:val="24"/>
          <w:szCs w:val="24"/>
        </w:rPr>
        <w:tab/>
      </w:r>
      <w:r w:rsidRPr="001469BB">
        <w:rPr>
          <w:rFonts w:ascii="Times New Roman" w:hAnsi="Times New Roman"/>
          <w:sz w:val="24"/>
          <w:szCs w:val="24"/>
        </w:rPr>
        <w:t>Convention Cadre des Nations Unies sur les Changements climatiques</w:t>
      </w:r>
    </w:p>
    <w:p w14:paraId="6A11A378" w14:textId="77777777" w:rsidR="00551DCB" w:rsidRDefault="00551DCB" w:rsidP="00551DCB">
      <w:pPr>
        <w:tabs>
          <w:tab w:val="left" w:pos="2552"/>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CEA</w:t>
      </w:r>
      <w:r w:rsidRPr="00783DB3">
        <w:rPr>
          <w:rFonts w:ascii="Times New Roman" w:hAnsi="Times New Roman"/>
          <w:sz w:val="24"/>
          <w:szCs w:val="24"/>
        </w:rPr>
        <w:tab/>
        <w:t>Centre d’Excellence Africaine</w:t>
      </w:r>
    </w:p>
    <w:p w14:paraId="6A11A379" w14:textId="77777777" w:rsidR="00551DCB" w:rsidRDefault="00551DCB" w:rsidP="00551DCB">
      <w:pPr>
        <w:tabs>
          <w:tab w:val="left" w:pos="2552"/>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CFC</w:t>
      </w:r>
      <w:r w:rsidRPr="00783DB3">
        <w:rPr>
          <w:rFonts w:ascii="Times New Roman" w:hAnsi="Times New Roman"/>
          <w:sz w:val="24"/>
          <w:szCs w:val="24"/>
        </w:rPr>
        <w:tab/>
        <w:t>Chlorofluorocarbones</w:t>
      </w:r>
    </w:p>
    <w:p w14:paraId="6A11A37A" w14:textId="77777777" w:rsidR="00551DCB" w:rsidRPr="00783DB3" w:rsidRDefault="00551DCB" w:rsidP="00551DCB">
      <w:pPr>
        <w:tabs>
          <w:tab w:val="left" w:pos="2552"/>
        </w:tabs>
        <w:spacing w:before="120" w:after="120" w:line="240" w:lineRule="auto"/>
        <w:ind w:left="2552" w:hanging="2552"/>
        <w:jc w:val="both"/>
        <w:rPr>
          <w:rFonts w:ascii="Times New Roman" w:hAnsi="Times New Roman"/>
          <w:sz w:val="24"/>
          <w:szCs w:val="24"/>
        </w:rPr>
      </w:pPr>
      <w:proofErr w:type="gramStart"/>
      <w:r>
        <w:rPr>
          <w:rFonts w:ascii="Times New Roman" w:hAnsi="Times New Roman"/>
          <w:sz w:val="24"/>
          <w:szCs w:val="24"/>
        </w:rPr>
        <w:t>dB</w:t>
      </w:r>
      <w:proofErr w:type="gramEnd"/>
      <w:r>
        <w:rPr>
          <w:rFonts w:ascii="Times New Roman" w:hAnsi="Times New Roman"/>
          <w:sz w:val="24"/>
          <w:szCs w:val="24"/>
        </w:rPr>
        <w:t>(A)</w:t>
      </w:r>
      <w:r>
        <w:rPr>
          <w:rFonts w:ascii="Times New Roman" w:hAnsi="Times New Roman"/>
          <w:sz w:val="24"/>
          <w:szCs w:val="24"/>
        </w:rPr>
        <w:tab/>
        <w:t>décibel pondéré (A)</w:t>
      </w:r>
    </w:p>
    <w:p w14:paraId="6A11A37B" w14:textId="77777777" w:rsidR="00551DCB" w:rsidRDefault="00551DCB" w:rsidP="00551DCB">
      <w:pPr>
        <w:tabs>
          <w:tab w:val="left" w:pos="2552"/>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DEF</w:t>
      </w:r>
      <w:r w:rsidRPr="00783DB3">
        <w:rPr>
          <w:rFonts w:ascii="Times New Roman" w:hAnsi="Times New Roman"/>
          <w:sz w:val="24"/>
          <w:szCs w:val="24"/>
        </w:rPr>
        <w:tab/>
        <w:t>Direction des Eaux et Forêts</w:t>
      </w:r>
    </w:p>
    <w:p w14:paraId="6A11A37C" w14:textId="77777777" w:rsidR="00551DCB" w:rsidRPr="00B2356F" w:rsidRDefault="00551DCB" w:rsidP="00551DCB">
      <w:pPr>
        <w:tabs>
          <w:tab w:val="left" w:pos="2552"/>
        </w:tabs>
        <w:spacing w:before="120" w:after="120" w:line="240" w:lineRule="auto"/>
        <w:ind w:left="2552" w:hanging="2552"/>
        <w:jc w:val="both"/>
        <w:rPr>
          <w:rFonts w:ascii="Times New Roman" w:hAnsi="Times New Roman"/>
          <w:sz w:val="24"/>
          <w:szCs w:val="24"/>
        </w:rPr>
      </w:pPr>
      <w:r w:rsidRPr="00B2356F">
        <w:rPr>
          <w:rFonts w:ascii="Times New Roman" w:hAnsi="Times New Roman"/>
          <w:sz w:val="24"/>
          <w:szCs w:val="24"/>
        </w:rPr>
        <w:t>EAS</w:t>
      </w:r>
      <w:r>
        <w:rPr>
          <w:rFonts w:ascii="Times New Roman" w:hAnsi="Times New Roman"/>
          <w:sz w:val="24"/>
          <w:szCs w:val="24"/>
        </w:rPr>
        <w:tab/>
      </w:r>
      <w:r w:rsidRPr="00B2356F">
        <w:rPr>
          <w:rFonts w:ascii="Times New Roman" w:hAnsi="Times New Roman"/>
          <w:sz w:val="24"/>
          <w:szCs w:val="24"/>
        </w:rPr>
        <w:t xml:space="preserve"> </w:t>
      </w:r>
      <w:r>
        <w:rPr>
          <w:rFonts w:ascii="Times New Roman" w:hAnsi="Times New Roman"/>
          <w:sz w:val="24"/>
          <w:szCs w:val="24"/>
        </w:rPr>
        <w:t>Exploitation et Abus Sexue</w:t>
      </w:r>
      <w:r w:rsidR="00D23C7A">
        <w:rPr>
          <w:rFonts w:ascii="Times New Roman" w:hAnsi="Times New Roman"/>
          <w:sz w:val="24"/>
          <w:szCs w:val="24"/>
        </w:rPr>
        <w:t>ls</w:t>
      </w:r>
      <w:r w:rsidR="001C4D5D">
        <w:rPr>
          <w:rFonts w:ascii="Times New Roman" w:hAnsi="Times New Roman"/>
          <w:sz w:val="24"/>
          <w:szCs w:val="24"/>
        </w:rPr>
        <w:t xml:space="preserve"> </w:t>
      </w:r>
      <w:r>
        <w:rPr>
          <w:rFonts w:ascii="Times New Roman" w:hAnsi="Times New Roman"/>
          <w:sz w:val="24"/>
          <w:szCs w:val="24"/>
        </w:rPr>
        <w:t xml:space="preserve"> </w:t>
      </w:r>
    </w:p>
    <w:p w14:paraId="6A11A37D" w14:textId="77777777" w:rsidR="00551DCB" w:rsidRPr="00783DB3" w:rsidRDefault="00551DCB" w:rsidP="00551DCB">
      <w:pPr>
        <w:tabs>
          <w:tab w:val="left" w:pos="2552"/>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 xml:space="preserve">EIES </w:t>
      </w:r>
      <w:r w:rsidRPr="00783DB3">
        <w:rPr>
          <w:rFonts w:ascii="Times New Roman" w:hAnsi="Times New Roman"/>
          <w:sz w:val="24"/>
          <w:szCs w:val="24"/>
        </w:rPr>
        <w:tab/>
        <w:t>Etude d’Impact Environnemental et Social</w:t>
      </w:r>
    </w:p>
    <w:p w14:paraId="6A11A37E" w14:textId="77777777" w:rsidR="00551DCB" w:rsidRPr="00783DB3" w:rsidRDefault="00551DCB" w:rsidP="00551DCB">
      <w:pPr>
        <w:tabs>
          <w:tab w:val="left" w:pos="2552"/>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EPI </w:t>
      </w:r>
      <w:r w:rsidRPr="00783DB3">
        <w:rPr>
          <w:rFonts w:ascii="Times New Roman" w:hAnsi="Times New Roman"/>
          <w:sz w:val="24"/>
          <w:szCs w:val="24"/>
        </w:rPr>
        <w:tab/>
        <w:t>Equipement de Protection Individuelle</w:t>
      </w:r>
    </w:p>
    <w:p w14:paraId="6A11A37F" w14:textId="77777777" w:rsidR="00551DCB" w:rsidRDefault="00551DCB" w:rsidP="00551DCB">
      <w:pPr>
        <w:tabs>
          <w:tab w:val="left" w:pos="2552"/>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GES</w:t>
      </w:r>
      <w:r w:rsidRPr="00783DB3">
        <w:rPr>
          <w:rFonts w:ascii="Times New Roman" w:hAnsi="Times New Roman"/>
          <w:sz w:val="24"/>
          <w:szCs w:val="24"/>
        </w:rPr>
        <w:tab/>
        <w:t>Gaz à effet de serre</w:t>
      </w:r>
    </w:p>
    <w:p w14:paraId="6A11A380" w14:textId="77777777" w:rsidR="00551DCB" w:rsidRDefault="00551DCB" w:rsidP="00551DCB">
      <w:pPr>
        <w:tabs>
          <w:tab w:val="left" w:pos="2552"/>
        </w:tabs>
        <w:spacing w:before="120" w:after="120" w:line="240" w:lineRule="auto"/>
        <w:ind w:left="2552" w:hanging="2552"/>
        <w:jc w:val="both"/>
        <w:rPr>
          <w:rFonts w:ascii="Times New Roman" w:hAnsi="Times New Roman"/>
          <w:sz w:val="24"/>
          <w:szCs w:val="24"/>
        </w:rPr>
      </w:pPr>
      <w:r>
        <w:rPr>
          <w:rFonts w:ascii="Times New Roman" w:hAnsi="Times New Roman"/>
          <w:sz w:val="24"/>
          <w:szCs w:val="24"/>
        </w:rPr>
        <w:t>GIRE</w:t>
      </w:r>
      <w:r>
        <w:rPr>
          <w:rFonts w:ascii="Times New Roman" w:hAnsi="Times New Roman"/>
          <w:sz w:val="24"/>
          <w:szCs w:val="24"/>
        </w:rPr>
        <w:tab/>
      </w:r>
      <w:r w:rsidRPr="001469BB">
        <w:rPr>
          <w:rFonts w:ascii="Times New Roman" w:hAnsi="Times New Roman"/>
          <w:sz w:val="24"/>
          <w:szCs w:val="24"/>
        </w:rPr>
        <w:t>Gestion Intégrée des Ressources en Eau</w:t>
      </w:r>
    </w:p>
    <w:p w14:paraId="6A11A381" w14:textId="77777777" w:rsidR="00551DCB" w:rsidRPr="00783DB3" w:rsidRDefault="00551DCB" w:rsidP="00551DCB">
      <w:pPr>
        <w:tabs>
          <w:tab w:val="left" w:pos="2552"/>
        </w:tabs>
        <w:spacing w:before="120" w:after="120" w:line="240" w:lineRule="auto"/>
        <w:ind w:left="2552" w:hanging="2552"/>
        <w:jc w:val="both"/>
        <w:rPr>
          <w:rFonts w:ascii="Times New Roman" w:hAnsi="Times New Roman"/>
          <w:sz w:val="24"/>
          <w:szCs w:val="24"/>
        </w:rPr>
      </w:pPr>
      <w:r w:rsidRPr="00B2356F">
        <w:rPr>
          <w:rFonts w:ascii="Times New Roman" w:hAnsi="Times New Roman"/>
          <w:sz w:val="24"/>
          <w:szCs w:val="24"/>
        </w:rPr>
        <w:t xml:space="preserve">HS </w:t>
      </w:r>
      <w:r>
        <w:rPr>
          <w:rFonts w:ascii="Times New Roman" w:hAnsi="Times New Roman"/>
          <w:sz w:val="24"/>
          <w:szCs w:val="24"/>
        </w:rPr>
        <w:tab/>
        <w:t>Harcèlement S</w:t>
      </w:r>
      <w:r w:rsidRPr="00B2356F">
        <w:rPr>
          <w:rFonts w:ascii="Times New Roman" w:hAnsi="Times New Roman"/>
          <w:sz w:val="24"/>
          <w:szCs w:val="24"/>
        </w:rPr>
        <w:t>exuel</w:t>
      </w:r>
    </w:p>
    <w:p w14:paraId="6A11A382" w14:textId="77777777" w:rsidR="00551DCB" w:rsidRDefault="00551DCB" w:rsidP="00551DCB">
      <w:pPr>
        <w:tabs>
          <w:tab w:val="left" w:pos="2880"/>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MESR</w:t>
      </w:r>
      <w:r w:rsidRPr="00783DB3">
        <w:rPr>
          <w:rFonts w:ascii="Times New Roman" w:hAnsi="Times New Roman"/>
          <w:sz w:val="24"/>
          <w:szCs w:val="24"/>
        </w:rPr>
        <w:tab/>
        <w:t>Ministère de l’Enseignement Supérieur et de la Recherche</w:t>
      </w:r>
    </w:p>
    <w:p w14:paraId="6A11A383" w14:textId="77777777" w:rsidR="00551DCB" w:rsidRDefault="00551DCB" w:rsidP="00551DCB">
      <w:pPr>
        <w:tabs>
          <w:tab w:val="left" w:pos="2880"/>
        </w:tabs>
        <w:spacing w:before="120" w:after="120" w:line="240" w:lineRule="auto"/>
        <w:ind w:left="2552" w:hanging="2552"/>
        <w:jc w:val="both"/>
        <w:rPr>
          <w:rFonts w:ascii="Times New Roman" w:hAnsi="Times New Roman"/>
          <w:sz w:val="24"/>
          <w:szCs w:val="24"/>
        </w:rPr>
      </w:pPr>
      <w:r>
        <w:rPr>
          <w:rFonts w:ascii="Times New Roman" w:hAnsi="Times New Roman"/>
          <w:sz w:val="24"/>
          <w:szCs w:val="24"/>
        </w:rPr>
        <w:t>ODD</w:t>
      </w:r>
      <w:r>
        <w:rPr>
          <w:rFonts w:ascii="Times New Roman" w:hAnsi="Times New Roman"/>
          <w:sz w:val="24"/>
          <w:szCs w:val="24"/>
        </w:rPr>
        <w:tab/>
      </w:r>
      <w:r w:rsidRPr="001E1E31">
        <w:rPr>
          <w:rFonts w:ascii="Times New Roman" w:hAnsi="Times New Roman"/>
          <w:sz w:val="24"/>
          <w:szCs w:val="24"/>
        </w:rPr>
        <w:t>Objectifs de Développement Durable</w:t>
      </w:r>
    </w:p>
    <w:p w14:paraId="6A11A384" w14:textId="77777777" w:rsidR="00551DCB" w:rsidRDefault="00551DCB" w:rsidP="00551DCB">
      <w:pPr>
        <w:tabs>
          <w:tab w:val="left" w:pos="2880"/>
        </w:tabs>
        <w:spacing w:before="120" w:after="120" w:line="240" w:lineRule="auto"/>
        <w:ind w:left="2552" w:hanging="2552"/>
        <w:jc w:val="both"/>
        <w:rPr>
          <w:rFonts w:ascii="Times New Roman" w:hAnsi="Times New Roman"/>
          <w:sz w:val="24"/>
          <w:szCs w:val="24"/>
        </w:rPr>
      </w:pPr>
      <w:r>
        <w:rPr>
          <w:rFonts w:ascii="Times New Roman" w:hAnsi="Times New Roman"/>
          <w:sz w:val="24"/>
          <w:szCs w:val="24"/>
        </w:rPr>
        <w:t>OMD</w:t>
      </w:r>
      <w:r>
        <w:rPr>
          <w:rFonts w:ascii="Times New Roman" w:hAnsi="Times New Roman"/>
          <w:sz w:val="24"/>
          <w:szCs w:val="24"/>
        </w:rPr>
        <w:tab/>
      </w:r>
      <w:r w:rsidRPr="001E1E31">
        <w:rPr>
          <w:rFonts w:ascii="Times New Roman" w:hAnsi="Times New Roman"/>
          <w:sz w:val="24"/>
          <w:szCs w:val="24"/>
        </w:rPr>
        <w:t>Objectifs du Millénaire pour le Développement</w:t>
      </w:r>
    </w:p>
    <w:p w14:paraId="6A11A385" w14:textId="77777777" w:rsidR="00551DCB" w:rsidRPr="0089656C" w:rsidRDefault="00551DCB" w:rsidP="00551DCB">
      <w:pPr>
        <w:tabs>
          <w:tab w:val="left" w:pos="2880"/>
        </w:tabs>
        <w:spacing w:before="120" w:after="120" w:line="240" w:lineRule="auto"/>
        <w:ind w:left="2552" w:hanging="2552"/>
        <w:jc w:val="both"/>
        <w:rPr>
          <w:rFonts w:ascii="Times New Roman" w:hAnsi="Times New Roman"/>
          <w:sz w:val="24"/>
          <w:szCs w:val="24"/>
        </w:rPr>
      </w:pPr>
      <w:r w:rsidRPr="0089656C">
        <w:rPr>
          <w:rFonts w:ascii="Times New Roman" w:hAnsi="Times New Roman"/>
          <w:sz w:val="24"/>
          <w:szCs w:val="24"/>
        </w:rPr>
        <w:t>PARSEP</w:t>
      </w:r>
      <w:r>
        <w:rPr>
          <w:rFonts w:ascii="Times New Roman" w:hAnsi="Times New Roman"/>
          <w:sz w:val="24"/>
          <w:szCs w:val="24"/>
        </w:rPr>
        <w:tab/>
      </w:r>
      <w:r w:rsidRPr="0089656C">
        <w:rPr>
          <w:rFonts w:ascii="Times New Roman" w:hAnsi="Times New Roman"/>
          <w:sz w:val="24"/>
          <w:szCs w:val="24"/>
        </w:rPr>
        <w:t xml:space="preserve"> Projet d’Appui à la Riposte du Système Éducatif à la Pandémie de la COVID-19 </w:t>
      </w:r>
    </w:p>
    <w:p w14:paraId="6A11A386" w14:textId="77777777" w:rsidR="00551DCB" w:rsidRDefault="00551DCB" w:rsidP="00551DCB">
      <w:pPr>
        <w:tabs>
          <w:tab w:val="left" w:pos="2880"/>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PGES </w:t>
      </w:r>
      <w:r w:rsidRPr="00783DB3">
        <w:rPr>
          <w:rFonts w:ascii="Times New Roman" w:hAnsi="Times New Roman"/>
          <w:sz w:val="24"/>
          <w:szCs w:val="24"/>
        </w:rPr>
        <w:tab/>
        <w:t>Plan de Gestion Environnementale et Sociale</w:t>
      </w:r>
    </w:p>
    <w:p w14:paraId="6A11A387" w14:textId="77777777" w:rsidR="00551DCB" w:rsidRDefault="00551DCB" w:rsidP="00551DCB">
      <w:pPr>
        <w:tabs>
          <w:tab w:val="left" w:pos="2880"/>
        </w:tabs>
        <w:spacing w:before="120" w:after="120" w:line="240" w:lineRule="auto"/>
        <w:ind w:left="2552" w:hanging="2552"/>
        <w:jc w:val="both"/>
        <w:rPr>
          <w:rFonts w:ascii="Times New Roman" w:hAnsi="Times New Roman"/>
          <w:sz w:val="24"/>
          <w:szCs w:val="24"/>
        </w:rPr>
      </w:pPr>
      <w:r>
        <w:rPr>
          <w:rFonts w:ascii="Times New Roman" w:hAnsi="Times New Roman"/>
          <w:sz w:val="24"/>
          <w:szCs w:val="24"/>
        </w:rPr>
        <w:t>PND</w:t>
      </w:r>
      <w:r w:rsidRPr="00783DB3">
        <w:rPr>
          <w:rFonts w:ascii="Times New Roman" w:hAnsi="Times New Roman"/>
          <w:sz w:val="24"/>
          <w:szCs w:val="24"/>
        </w:rPr>
        <w:tab/>
      </w:r>
      <w:r>
        <w:rPr>
          <w:rFonts w:ascii="Times New Roman" w:hAnsi="Times New Roman"/>
          <w:sz w:val="24"/>
          <w:szCs w:val="24"/>
        </w:rPr>
        <w:t>Plan National de Développement</w:t>
      </w:r>
      <w:r w:rsidRPr="00783DB3">
        <w:rPr>
          <w:rFonts w:ascii="Times New Roman" w:hAnsi="Times New Roman"/>
          <w:sz w:val="24"/>
          <w:szCs w:val="24"/>
        </w:rPr>
        <w:t xml:space="preserve"> </w:t>
      </w:r>
    </w:p>
    <w:p w14:paraId="6A11A388" w14:textId="77777777" w:rsidR="00551DCB" w:rsidRPr="00783DB3" w:rsidRDefault="00551DCB" w:rsidP="00551DCB">
      <w:pPr>
        <w:tabs>
          <w:tab w:val="left" w:pos="2880"/>
        </w:tabs>
        <w:spacing w:before="120" w:after="120" w:line="240" w:lineRule="auto"/>
        <w:ind w:left="2552" w:hanging="2552"/>
        <w:jc w:val="both"/>
        <w:rPr>
          <w:rFonts w:ascii="Times New Roman" w:hAnsi="Times New Roman"/>
          <w:sz w:val="24"/>
          <w:szCs w:val="24"/>
        </w:rPr>
      </w:pPr>
      <w:r>
        <w:rPr>
          <w:rFonts w:ascii="Times New Roman" w:hAnsi="Times New Roman"/>
          <w:sz w:val="24"/>
          <w:szCs w:val="24"/>
        </w:rPr>
        <w:t>PNHAT</w:t>
      </w:r>
      <w:r>
        <w:rPr>
          <w:rFonts w:ascii="Times New Roman" w:hAnsi="Times New Roman"/>
          <w:sz w:val="24"/>
          <w:szCs w:val="24"/>
        </w:rPr>
        <w:tab/>
      </w:r>
      <w:r w:rsidRPr="001E1E31">
        <w:rPr>
          <w:rFonts w:ascii="Times New Roman" w:hAnsi="Times New Roman"/>
          <w:sz w:val="24"/>
          <w:szCs w:val="24"/>
        </w:rPr>
        <w:t>Politique Nationale d’Hygiène et d’Assainissement au Togo</w:t>
      </w:r>
    </w:p>
    <w:p w14:paraId="6A11A389" w14:textId="77777777" w:rsidR="00551DCB" w:rsidRDefault="00551DCB" w:rsidP="00551DCB">
      <w:pPr>
        <w:tabs>
          <w:tab w:val="left" w:pos="2880"/>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SCAPE </w:t>
      </w:r>
      <w:r w:rsidRPr="00783DB3">
        <w:rPr>
          <w:rFonts w:ascii="Times New Roman" w:hAnsi="Times New Roman"/>
          <w:sz w:val="24"/>
          <w:szCs w:val="24"/>
        </w:rPr>
        <w:tab/>
        <w:t xml:space="preserve">Stratégie de Croissance Accélérée et de Promotion de l’Emploi </w:t>
      </w:r>
    </w:p>
    <w:p w14:paraId="6A11A38A" w14:textId="77777777" w:rsidR="00551DCB" w:rsidRPr="00783DB3" w:rsidRDefault="00551DCB" w:rsidP="00551DCB">
      <w:pPr>
        <w:tabs>
          <w:tab w:val="left" w:pos="2880"/>
        </w:tabs>
        <w:spacing w:before="120" w:after="120" w:line="240" w:lineRule="auto"/>
        <w:ind w:left="2552" w:hanging="2552"/>
        <w:jc w:val="both"/>
        <w:rPr>
          <w:rFonts w:ascii="Times New Roman" w:hAnsi="Times New Roman"/>
          <w:sz w:val="24"/>
          <w:szCs w:val="24"/>
        </w:rPr>
      </w:pPr>
      <w:r w:rsidRPr="00B2356F">
        <w:rPr>
          <w:rFonts w:ascii="Times New Roman" w:hAnsi="Times New Roman"/>
          <w:sz w:val="24"/>
          <w:szCs w:val="24"/>
        </w:rPr>
        <w:t xml:space="preserve">VBG </w:t>
      </w:r>
      <w:r>
        <w:rPr>
          <w:rFonts w:ascii="Times New Roman" w:hAnsi="Times New Roman"/>
          <w:sz w:val="24"/>
          <w:szCs w:val="24"/>
        </w:rPr>
        <w:tab/>
        <w:t>Violence Basée sur le Genre</w:t>
      </w:r>
      <w:r w:rsidRPr="00B2356F">
        <w:rPr>
          <w:rFonts w:ascii="Times New Roman" w:hAnsi="Times New Roman"/>
          <w:sz w:val="24"/>
          <w:szCs w:val="24"/>
        </w:rPr>
        <w:t xml:space="preserve">, </w:t>
      </w:r>
    </w:p>
    <w:p w14:paraId="6A11A38B" w14:textId="77777777" w:rsidR="00551DCB" w:rsidRDefault="00551DCB" w:rsidP="00551DCB">
      <w:pPr>
        <w:tabs>
          <w:tab w:val="left" w:pos="2880"/>
        </w:tabs>
        <w:spacing w:before="120" w:after="120" w:line="240" w:lineRule="auto"/>
        <w:ind w:left="2552" w:hanging="2552"/>
        <w:jc w:val="both"/>
        <w:rPr>
          <w:rFonts w:ascii="Times New Roman" w:hAnsi="Times New Roman"/>
          <w:color w:val="000000"/>
          <w:sz w:val="24"/>
          <w:szCs w:val="24"/>
        </w:rPr>
      </w:pPr>
      <w:r w:rsidRPr="00783DB3">
        <w:rPr>
          <w:rFonts w:ascii="Times New Roman" w:hAnsi="Times New Roman"/>
          <w:color w:val="000000"/>
          <w:sz w:val="24"/>
          <w:szCs w:val="24"/>
        </w:rPr>
        <w:t>UEMOA</w:t>
      </w:r>
      <w:r w:rsidRPr="00783DB3">
        <w:rPr>
          <w:rFonts w:ascii="Times New Roman" w:hAnsi="Times New Roman"/>
          <w:color w:val="000000"/>
          <w:sz w:val="24"/>
          <w:szCs w:val="24"/>
        </w:rPr>
        <w:tab/>
        <w:t xml:space="preserve">Union Economique </w:t>
      </w:r>
      <w:r>
        <w:rPr>
          <w:rFonts w:ascii="Times New Roman" w:hAnsi="Times New Roman"/>
          <w:color w:val="000000"/>
          <w:sz w:val="24"/>
          <w:szCs w:val="24"/>
        </w:rPr>
        <w:t xml:space="preserve">et </w:t>
      </w:r>
      <w:r w:rsidRPr="00783DB3">
        <w:rPr>
          <w:rFonts w:ascii="Times New Roman" w:hAnsi="Times New Roman"/>
          <w:color w:val="000000"/>
          <w:sz w:val="24"/>
          <w:szCs w:val="24"/>
        </w:rPr>
        <w:t>Monétaire Ouest Africain</w:t>
      </w:r>
    </w:p>
    <w:p w14:paraId="6A11A38C" w14:textId="77777777" w:rsidR="00551DCB" w:rsidRPr="00783DB3" w:rsidRDefault="00551DCB" w:rsidP="00551DCB">
      <w:pPr>
        <w:tabs>
          <w:tab w:val="left" w:pos="2880"/>
        </w:tabs>
        <w:spacing w:before="120" w:after="120" w:line="240" w:lineRule="auto"/>
        <w:ind w:left="2552" w:hanging="2552"/>
        <w:jc w:val="both"/>
        <w:rPr>
          <w:rFonts w:ascii="Times New Roman" w:hAnsi="Times New Roman"/>
          <w:color w:val="000000"/>
          <w:sz w:val="24"/>
          <w:szCs w:val="24"/>
        </w:rPr>
      </w:pPr>
      <w:r>
        <w:rPr>
          <w:rFonts w:ascii="Times New Roman" w:hAnsi="Times New Roman"/>
          <w:color w:val="000000"/>
          <w:sz w:val="24"/>
          <w:szCs w:val="24"/>
        </w:rPr>
        <w:t>ZCIT</w:t>
      </w:r>
      <w:r>
        <w:rPr>
          <w:rFonts w:ascii="Times New Roman" w:hAnsi="Times New Roman"/>
          <w:color w:val="000000"/>
          <w:sz w:val="24"/>
          <w:szCs w:val="24"/>
        </w:rPr>
        <w:tab/>
        <w:t xml:space="preserve">Zone de Convergence Intertropicale </w:t>
      </w:r>
    </w:p>
    <w:p w14:paraId="6A11A38D" w14:textId="77777777" w:rsidR="00551DCB" w:rsidRPr="00783DB3" w:rsidRDefault="00551DCB" w:rsidP="00551DCB">
      <w:pPr>
        <w:spacing w:before="120" w:after="120" w:line="288" w:lineRule="auto"/>
        <w:rPr>
          <w:rFonts w:ascii="Times New Roman" w:hAnsi="Times New Roman"/>
          <w:sz w:val="20"/>
          <w:szCs w:val="20"/>
        </w:rPr>
      </w:pPr>
    </w:p>
    <w:p w14:paraId="6A11A38E" w14:textId="77777777" w:rsidR="00551DCB" w:rsidRDefault="00551DCB" w:rsidP="00551DCB">
      <w:pPr>
        <w:tabs>
          <w:tab w:val="num" w:pos="0"/>
        </w:tabs>
        <w:spacing w:after="0" w:line="240" w:lineRule="auto"/>
        <w:ind w:right="-567"/>
        <w:rPr>
          <w:rFonts w:ascii="Times New Roman" w:hAnsi="Times New Roman"/>
        </w:rPr>
      </w:pPr>
    </w:p>
    <w:p w14:paraId="6A11A38F" w14:textId="77777777" w:rsidR="00551DCB" w:rsidRDefault="00551DCB" w:rsidP="00551DCB">
      <w:pPr>
        <w:tabs>
          <w:tab w:val="num" w:pos="0"/>
        </w:tabs>
        <w:spacing w:after="0" w:line="240" w:lineRule="auto"/>
        <w:ind w:right="-567"/>
        <w:rPr>
          <w:b/>
        </w:rPr>
      </w:pPr>
    </w:p>
    <w:p w14:paraId="6A11A390" w14:textId="77777777" w:rsidR="00551DCB" w:rsidRPr="00EC68CA" w:rsidRDefault="00551DCB" w:rsidP="00551DCB">
      <w:pPr>
        <w:tabs>
          <w:tab w:val="num" w:pos="0"/>
        </w:tabs>
        <w:spacing w:after="0" w:line="240" w:lineRule="auto"/>
        <w:ind w:right="-567"/>
        <w:sectPr w:rsidR="00551DCB" w:rsidRPr="00EC68CA" w:rsidSect="007F514F">
          <w:headerReference w:type="default" r:id="rId19"/>
          <w:pgSz w:w="12240" w:h="15840"/>
          <w:pgMar w:top="709" w:right="1440" w:bottom="1152" w:left="1440" w:header="720" w:footer="720" w:gutter="0"/>
          <w:pgNumType w:fmt="lowerRoman"/>
          <w:cols w:space="720"/>
          <w:docGrid w:linePitch="360"/>
        </w:sectPr>
      </w:pPr>
    </w:p>
    <w:p w14:paraId="6A11A391" w14:textId="77777777" w:rsidR="00551DCB" w:rsidRPr="009D0D79" w:rsidRDefault="00BD078E" w:rsidP="009D0D79">
      <w:pPr>
        <w:keepNext/>
        <w:spacing w:before="120" w:after="120" w:line="240" w:lineRule="auto"/>
        <w:ind w:left="360"/>
        <w:jc w:val="both"/>
        <w:outlineLvl w:val="0"/>
        <w:rPr>
          <w:rFonts w:ascii="Times New Roman" w:eastAsia="Times New Roman" w:hAnsi="Times New Roman"/>
          <w:b/>
          <w:bCs/>
          <w:color w:val="000000"/>
          <w:kern w:val="32"/>
          <w:lang w:val="x-none"/>
        </w:rPr>
      </w:pPr>
      <w:bookmarkStart w:id="4" w:name="_Toc71906803"/>
      <w:r w:rsidRPr="009D0D79">
        <w:rPr>
          <w:rFonts w:ascii="Times New Roman" w:eastAsia="Times New Roman" w:hAnsi="Times New Roman"/>
          <w:b/>
          <w:bCs/>
          <w:color w:val="000000"/>
          <w:kern w:val="32"/>
          <w:lang w:val="x-none"/>
        </w:rPr>
        <w:lastRenderedPageBreak/>
        <w:t>RESUME</w:t>
      </w:r>
      <w:bookmarkEnd w:id="4"/>
      <w:r w:rsidRPr="009D0D79">
        <w:rPr>
          <w:rFonts w:ascii="Times New Roman" w:eastAsia="Times New Roman" w:hAnsi="Times New Roman"/>
          <w:b/>
          <w:bCs/>
          <w:color w:val="000000"/>
          <w:kern w:val="32"/>
          <w:lang w:val="x-none"/>
        </w:rPr>
        <w:t xml:space="preserve"> </w:t>
      </w:r>
    </w:p>
    <w:p w14:paraId="6A11A392" w14:textId="77777777" w:rsidR="006C7DEA" w:rsidRPr="009D0D79" w:rsidRDefault="006C7DEA" w:rsidP="009D0D79">
      <w:pPr>
        <w:rPr>
          <w:rFonts w:ascii="Times New Roman" w:hAnsi="Times New Roman"/>
          <w:b/>
          <w:sz w:val="24"/>
        </w:rPr>
      </w:pPr>
      <w:r w:rsidRPr="009D0D79">
        <w:rPr>
          <w:rFonts w:ascii="Times New Roman" w:hAnsi="Times New Roman"/>
          <w:b/>
          <w:sz w:val="24"/>
        </w:rPr>
        <w:t xml:space="preserve">CHAPITRE </w:t>
      </w:r>
      <w:proofErr w:type="gramStart"/>
      <w:r w:rsidRPr="009D0D79">
        <w:rPr>
          <w:rFonts w:ascii="Times New Roman" w:hAnsi="Times New Roman"/>
          <w:b/>
          <w:sz w:val="24"/>
        </w:rPr>
        <w:t>I:</w:t>
      </w:r>
      <w:proofErr w:type="gramEnd"/>
      <w:r w:rsidRPr="009D0D79">
        <w:rPr>
          <w:rFonts w:ascii="Times New Roman" w:hAnsi="Times New Roman"/>
          <w:b/>
          <w:sz w:val="24"/>
        </w:rPr>
        <w:t xml:space="preserve"> MISE EN CONTEXTE DU PROJET</w:t>
      </w:r>
    </w:p>
    <w:p w14:paraId="6A11A393" w14:textId="77777777" w:rsidR="006C7DEA" w:rsidRPr="006C7DEA" w:rsidRDefault="006C7DEA" w:rsidP="006C7DEA">
      <w:pPr>
        <w:spacing w:after="160" w:line="259" w:lineRule="auto"/>
        <w:jc w:val="both"/>
        <w:rPr>
          <w:rFonts w:ascii="Times New Roman" w:eastAsiaTheme="minorHAnsi" w:hAnsi="Times New Roman"/>
          <w:sz w:val="24"/>
          <w:szCs w:val="24"/>
        </w:rPr>
      </w:pPr>
      <w:r w:rsidRPr="006C7DEA">
        <w:rPr>
          <w:rFonts w:ascii="Times New Roman" w:eastAsiaTheme="minorHAnsi" w:hAnsi="Times New Roman"/>
          <w:sz w:val="24"/>
          <w:szCs w:val="24"/>
        </w:rPr>
        <w:t>Le Togo comme la plupart des pays au monde, lutte actuellement pour limiter la propagation de la pandémie de la COVID-19. Selon les derniers chiffres publiés par le Gouvernement, à la date du 15 décembre 2020, on recense 3375 cas confirmés de personnes atteintes par le virus dont 397 cas actifs, 2852 guéris, et 66 décès. Selon les dernières informations disponibles, plus de 89 % de la population totale des élèves inscrits dans le système éducatif au niveau mondial sont actuellement déscolarisés du fait de la fermeture des écoles liée à la COVID-19. Cela représente 1,54 milliard d’enfants et de jeunes inscrits à l’école ou à l’université, dont près de 743 millions de filles. Au Togo, la fermeture des écoles affecte près de 2.800.000 apprenants des différents cycles d’enseignement, des universités et des centres de formation. C’est à ce titre que les quatre ministères en charge du secteur de l’éducation, ont développé un plan d’atténuation des effets de la pandémie sur ledit secteur dénommé Projet d’Appui à la Riposte du Système Éducatif à la Pandémie de la COVID-19 au Togo (PARSEP COVID-19) et soumis au financement de la Banque mondiale. La mise en œuvre de certaines activités du projet pourrait exiger l’application des normes environnementales et sociales, en l’occurrence notamment la NES n°1 relative à l’Evaluation et gestion des risques et effets environnementaux et sociaux. C’est dans ce contexte précis que le présent Plan de Gestion Environnementale et Sociale (PGES) a été préparé pour faire en sorte que les aspects environnementaux et sociaux des activités du projet soient bien pris en compte de manière écologiquement durable.</w:t>
      </w:r>
    </w:p>
    <w:p w14:paraId="6A11A394" w14:textId="77777777" w:rsidR="006C7DEA" w:rsidRPr="006C7DEA" w:rsidRDefault="006C7DEA" w:rsidP="006C7DEA">
      <w:pPr>
        <w:spacing w:after="160" w:line="259" w:lineRule="auto"/>
        <w:jc w:val="both"/>
        <w:rPr>
          <w:rFonts w:ascii="Times New Roman" w:hAnsi="Times New Roman"/>
          <w:sz w:val="24"/>
          <w:szCs w:val="24"/>
        </w:rPr>
      </w:pPr>
      <w:r w:rsidRPr="006C7DEA">
        <w:rPr>
          <w:rFonts w:ascii="Times New Roman" w:eastAsiaTheme="minorHAnsi" w:hAnsi="Times New Roman"/>
          <w:sz w:val="24"/>
          <w:szCs w:val="24"/>
        </w:rPr>
        <w:t xml:space="preserve">Le Projet de Réponse du Système Educatif du Togo à la COVID-19 sera mis en œuvre à travers trois (03) composantes : Composante 1 : Assurer la continuité de l’éducation ; Composante 2 : Assurer la réouverture sécurisée des écoles et le retour des élèves à l’école. (4,90 millions de dollars Américains) ; </w:t>
      </w:r>
      <w:r w:rsidRPr="006C7DEA">
        <w:rPr>
          <w:rFonts w:ascii="Times New Roman" w:hAnsi="Times New Roman"/>
          <w:sz w:val="24"/>
          <w:szCs w:val="24"/>
        </w:rPr>
        <w:t>Composante 3 : Gestion du projet, renforcement des capacités et Suivi-évaluation (0,82 millions de dollars Américains)</w:t>
      </w:r>
    </w:p>
    <w:p w14:paraId="6A11A395" w14:textId="77777777" w:rsidR="006C7DEA" w:rsidRPr="009D0D79" w:rsidRDefault="006C7DEA" w:rsidP="009D0D79">
      <w:pPr>
        <w:rPr>
          <w:rFonts w:ascii="Times New Roman" w:hAnsi="Times New Roman"/>
          <w:b/>
          <w:szCs w:val="24"/>
        </w:rPr>
      </w:pPr>
      <w:r w:rsidRPr="009D0D79">
        <w:rPr>
          <w:rFonts w:ascii="Times New Roman" w:hAnsi="Times New Roman"/>
          <w:b/>
          <w:sz w:val="24"/>
        </w:rPr>
        <w:t xml:space="preserve">CHAPITRE </w:t>
      </w:r>
      <w:r w:rsidRPr="009D0D79">
        <w:rPr>
          <w:rFonts w:ascii="Times New Roman" w:hAnsi="Times New Roman"/>
          <w:b/>
          <w:sz w:val="24"/>
        </w:rPr>
        <w:fldChar w:fldCharType="begin"/>
      </w:r>
      <w:r w:rsidRPr="009D0D79">
        <w:rPr>
          <w:rFonts w:ascii="Times New Roman" w:hAnsi="Times New Roman"/>
          <w:b/>
          <w:sz w:val="24"/>
        </w:rPr>
        <w:instrText xml:space="preserve"> SEQ Chapitre \* ROMAN </w:instrText>
      </w:r>
      <w:r w:rsidRPr="009D0D79">
        <w:rPr>
          <w:rFonts w:ascii="Times New Roman" w:hAnsi="Times New Roman"/>
          <w:b/>
          <w:sz w:val="24"/>
        </w:rPr>
        <w:fldChar w:fldCharType="separate"/>
      </w:r>
      <w:r w:rsidRPr="009D0D79">
        <w:rPr>
          <w:rFonts w:ascii="Times New Roman" w:hAnsi="Times New Roman"/>
          <w:b/>
          <w:noProof/>
          <w:sz w:val="24"/>
        </w:rPr>
        <w:t>II</w:t>
      </w:r>
      <w:r w:rsidRPr="009D0D79">
        <w:rPr>
          <w:rFonts w:ascii="Times New Roman" w:hAnsi="Times New Roman"/>
          <w:b/>
          <w:sz w:val="24"/>
        </w:rPr>
        <w:fldChar w:fldCharType="end"/>
      </w:r>
      <w:r w:rsidRPr="009D0D79">
        <w:rPr>
          <w:rFonts w:ascii="Times New Roman" w:hAnsi="Times New Roman"/>
          <w:b/>
          <w:sz w:val="24"/>
        </w:rPr>
        <w:t xml:space="preserve">: </w:t>
      </w:r>
      <w:r w:rsidRPr="009D0D79">
        <w:rPr>
          <w:rFonts w:ascii="Times New Roman" w:hAnsi="Times New Roman"/>
          <w:b/>
          <w:sz w:val="24"/>
          <w:szCs w:val="24"/>
        </w:rPr>
        <w:t>PRESENTATION DU MILIEU RECEPTEUR</w:t>
      </w:r>
    </w:p>
    <w:p w14:paraId="6A11A396" w14:textId="77777777" w:rsidR="006C7DEA" w:rsidRPr="006C7DEA" w:rsidRDefault="006C7DEA" w:rsidP="006C7DEA">
      <w:pPr>
        <w:spacing w:after="160" w:line="259" w:lineRule="auto"/>
        <w:jc w:val="both"/>
        <w:rPr>
          <w:rFonts w:ascii="Times New Roman" w:eastAsiaTheme="minorHAnsi" w:hAnsi="Times New Roman"/>
          <w:sz w:val="24"/>
        </w:rPr>
      </w:pPr>
      <w:r w:rsidRPr="006C7DEA">
        <w:rPr>
          <w:rFonts w:ascii="Times New Roman" w:eastAsiaTheme="minorHAnsi" w:hAnsi="Times New Roman"/>
          <w:sz w:val="24"/>
        </w:rPr>
        <w:t xml:space="preserve">Le Togo est situé entre les 6ème et 11ème degré de latitude Nord et le méridien 0° et 1°40 de longitude Est. Il couvre une superficie de 56 600 km². Selon le découpage en latitude, trois principales zones climatiques caractérisent le Togo. La première est une zone subéquatoriale qui s’étend de la côte à la transversale du 8 degré de latitude Nord, dont la température varie avec de faibles amplitudes La seconde zone climatique est guinéo-soudanienne, qui se situe entre le 8è et le 10è degré de latitude Nord avec des amplitudes thermiques journalières relativement élevées La zone soudanienne, située entre le 10è et le 11è degré de latitude Nord, est de type semi-aride et a une pluviosité de 900 mm à 1 100 mm, des amplitudes thermiques fortes et les températures varient entre20° et 34°. La population totale du Togo est passée de 6.191.155 habitants en 2010, avec un taux de croissance annuel moyen de 2,84% et constituée en majorité de femmes (51,4%). Cette population est estimée à 8 192 045 habitants en 2020. </w:t>
      </w:r>
      <w:proofErr w:type="gramStart"/>
      <w:r w:rsidRPr="006C7DEA">
        <w:rPr>
          <w:rFonts w:ascii="Times New Roman" w:eastAsiaTheme="minorHAnsi" w:hAnsi="Times New Roman"/>
          <w:sz w:val="24"/>
        </w:rPr>
        <w:t>Suite à</w:t>
      </w:r>
      <w:proofErr w:type="gramEnd"/>
      <w:r w:rsidRPr="006C7DEA">
        <w:rPr>
          <w:rFonts w:ascii="Times New Roman" w:eastAsiaTheme="minorHAnsi" w:hAnsi="Times New Roman"/>
          <w:sz w:val="24"/>
        </w:rPr>
        <w:t xml:space="preserve"> l’annonce des premiers cas confirmés de COVID-19 à Lomé le 6 mars 2020 et la mise en place du plan d’action du Ministère de la Santé pour faire face à la pandémie, le 17 mars 2020, le Gouvernement a fermé toutes les écoles (préscolaires, primaires, secondaires, centres de formation professionnelle) et les universités jusqu'à nouvel ordre, Le 20 mars 2020. Selon les dernières statistiques de l'éducation nationale, plus de 2,6 millions d'enfants ne sont pas scolarisés au Togo et 75 413 enseignants ne sont pas en mesure d'enseigner. Le système éducatif </w:t>
      </w:r>
      <w:r w:rsidRPr="006C7DEA">
        <w:rPr>
          <w:rFonts w:ascii="Times New Roman" w:eastAsiaTheme="minorHAnsi" w:hAnsi="Times New Roman"/>
          <w:sz w:val="24"/>
        </w:rPr>
        <w:lastRenderedPageBreak/>
        <w:t>togolais sera touché par la crise à court et moyen termes de nombreuses façons, notamment par une augmentation des inégalités d'apprentissage, une détérioration de l'état nutritionnel et sanitaire des enfants, une augmentation du nombre d'abandons scolaires, en particulier parmi les filles des populations défavorisées, une diminution des dépenses parentales de l'éducation, une réduction des dépenses publiques d'éducation, la fermeture des écoles privées, une détérioration de la qualité de l'enseignement et une baisse de la qualité générale de l'éducation.</w:t>
      </w:r>
    </w:p>
    <w:p w14:paraId="6A11A397" w14:textId="77777777" w:rsidR="006C7DEA" w:rsidRPr="009D0D79" w:rsidRDefault="006C7DEA" w:rsidP="009D0D79">
      <w:pPr>
        <w:rPr>
          <w:rFonts w:ascii="Times New Roman" w:hAnsi="Times New Roman"/>
          <w:b/>
          <w:sz w:val="24"/>
        </w:rPr>
      </w:pPr>
      <w:r w:rsidRPr="009D0D79">
        <w:rPr>
          <w:rFonts w:ascii="Times New Roman" w:hAnsi="Times New Roman"/>
          <w:b/>
          <w:sz w:val="24"/>
        </w:rPr>
        <w:t xml:space="preserve">CHAPITRE </w:t>
      </w:r>
      <w:r w:rsidRPr="009D0D79">
        <w:rPr>
          <w:rFonts w:ascii="Times New Roman" w:hAnsi="Times New Roman"/>
          <w:b/>
          <w:sz w:val="24"/>
        </w:rPr>
        <w:fldChar w:fldCharType="begin"/>
      </w:r>
      <w:r w:rsidRPr="009D0D79">
        <w:rPr>
          <w:rFonts w:ascii="Times New Roman" w:hAnsi="Times New Roman"/>
          <w:b/>
          <w:sz w:val="24"/>
        </w:rPr>
        <w:instrText xml:space="preserve"> SEQ Chapitre \* ROMAN </w:instrText>
      </w:r>
      <w:r w:rsidRPr="009D0D79">
        <w:rPr>
          <w:rFonts w:ascii="Times New Roman" w:hAnsi="Times New Roman"/>
          <w:b/>
          <w:sz w:val="24"/>
        </w:rPr>
        <w:fldChar w:fldCharType="separate"/>
      </w:r>
      <w:r w:rsidRPr="009D0D79">
        <w:rPr>
          <w:rFonts w:ascii="Times New Roman" w:hAnsi="Times New Roman"/>
          <w:b/>
          <w:sz w:val="24"/>
        </w:rPr>
        <w:t>III</w:t>
      </w:r>
      <w:r w:rsidRPr="009D0D79">
        <w:rPr>
          <w:rFonts w:ascii="Times New Roman" w:hAnsi="Times New Roman"/>
          <w:b/>
          <w:sz w:val="24"/>
        </w:rPr>
        <w:fldChar w:fldCharType="end"/>
      </w:r>
      <w:r w:rsidRPr="009D0D79">
        <w:rPr>
          <w:rFonts w:ascii="Times New Roman" w:hAnsi="Times New Roman"/>
          <w:b/>
          <w:sz w:val="24"/>
        </w:rPr>
        <w:t>: ANALYSE DES CADRES POLITIQUE, JURIDIQUE, NORMATIF ET INSTITUTIONNEL</w:t>
      </w:r>
    </w:p>
    <w:p w14:paraId="6A11A398" w14:textId="77777777" w:rsidR="006C7DEA" w:rsidRPr="006C7DEA" w:rsidRDefault="006C7DEA" w:rsidP="006C7DEA">
      <w:pPr>
        <w:spacing w:before="120" w:after="120" w:line="240" w:lineRule="auto"/>
        <w:jc w:val="both"/>
        <w:rPr>
          <w:rFonts w:ascii="Times New Roman" w:eastAsia="Times New Roman" w:hAnsi="Times New Roman"/>
          <w:bCs/>
          <w:sz w:val="24"/>
          <w:lang w:val="x-none" w:eastAsia="x-none"/>
        </w:rPr>
      </w:pPr>
      <w:r w:rsidRPr="006C7DEA">
        <w:rPr>
          <w:rFonts w:ascii="Times New Roman" w:hAnsi="Times New Roman"/>
          <w:sz w:val="24"/>
        </w:rPr>
        <w:t xml:space="preserve">Le Gouvernement togolais a initié des actions visant la prise en compte de l’environnement dans la politique de développement du pays. A ce titre, les document de politique et de stratégie ont été élaborés applicables à ce projet sont entre autre: La Politique Nationale de l’Environnement adoptée par le Gouvernement togolais le 23 décembre 1998, </w:t>
      </w:r>
      <w:r w:rsidRPr="006C7DEA">
        <w:rPr>
          <w:rFonts w:ascii="Times New Roman" w:eastAsia="Times New Roman" w:hAnsi="Times New Roman"/>
          <w:sz w:val="24"/>
          <w:lang w:eastAsia="fr-FR"/>
        </w:rPr>
        <w:t xml:space="preserve">La Politique Nationale d’Hygiène et d’Assainissement au Togo (PNHAT) ; la </w:t>
      </w:r>
      <w:r w:rsidRPr="006C7DEA">
        <w:rPr>
          <w:rFonts w:ascii="Times New Roman" w:eastAsia="Times New Roman" w:hAnsi="Times New Roman"/>
          <w:bCs/>
          <w:sz w:val="24"/>
          <w:lang w:val="x-none" w:eastAsia="x-none"/>
        </w:rPr>
        <w:t xml:space="preserve">Politique </w:t>
      </w:r>
      <w:proofErr w:type="spellStart"/>
      <w:r w:rsidRPr="006C7DEA">
        <w:rPr>
          <w:rFonts w:ascii="Times New Roman" w:eastAsia="Times New Roman" w:hAnsi="Times New Roman"/>
          <w:bCs/>
          <w:sz w:val="24"/>
          <w:lang w:val="x-none" w:eastAsia="x-none"/>
        </w:rPr>
        <w:t>nationale</w:t>
      </w:r>
      <w:proofErr w:type="spellEnd"/>
      <w:r w:rsidRPr="006C7DEA">
        <w:rPr>
          <w:rFonts w:ascii="Times New Roman" w:eastAsia="Times New Roman" w:hAnsi="Times New Roman"/>
          <w:bCs/>
          <w:sz w:val="24"/>
          <w:lang w:val="x-none" w:eastAsia="x-none"/>
        </w:rPr>
        <w:t xml:space="preserve"> de </w:t>
      </w:r>
      <w:proofErr w:type="spellStart"/>
      <w:r w:rsidRPr="006C7DEA">
        <w:rPr>
          <w:rFonts w:ascii="Times New Roman" w:eastAsia="Times New Roman" w:hAnsi="Times New Roman"/>
          <w:bCs/>
          <w:sz w:val="24"/>
          <w:lang w:val="x-none" w:eastAsia="x-none"/>
        </w:rPr>
        <w:t>l’eau</w:t>
      </w:r>
      <w:proofErr w:type="spellEnd"/>
      <w:r w:rsidRPr="006C7DEA">
        <w:rPr>
          <w:rFonts w:ascii="Times New Roman" w:eastAsia="Times New Roman" w:hAnsi="Times New Roman"/>
          <w:bCs/>
          <w:sz w:val="24"/>
          <w:lang w:eastAsia="x-none"/>
        </w:rPr>
        <w:t xml:space="preserve">, la </w:t>
      </w:r>
      <w:r w:rsidRPr="006C7DEA">
        <w:rPr>
          <w:rFonts w:ascii="Times New Roman" w:eastAsia="Times New Roman" w:hAnsi="Times New Roman"/>
          <w:bCs/>
          <w:sz w:val="24"/>
          <w:lang w:val="x-none" w:eastAsia="x-none"/>
        </w:rPr>
        <w:t xml:space="preserve">Politique Nationale de la </w:t>
      </w:r>
      <w:proofErr w:type="spellStart"/>
      <w:r w:rsidRPr="006C7DEA">
        <w:rPr>
          <w:rFonts w:ascii="Times New Roman" w:eastAsia="Times New Roman" w:hAnsi="Times New Roman"/>
          <w:bCs/>
          <w:sz w:val="24"/>
          <w:lang w:val="x-none" w:eastAsia="x-none"/>
        </w:rPr>
        <w:t>Santé</w:t>
      </w:r>
      <w:proofErr w:type="spellEnd"/>
      <w:r w:rsidRPr="006C7DEA">
        <w:rPr>
          <w:rFonts w:ascii="Times New Roman" w:eastAsia="Times New Roman" w:hAnsi="Times New Roman"/>
          <w:bCs/>
          <w:sz w:val="24"/>
          <w:lang w:val="x-none" w:eastAsia="x-none"/>
        </w:rPr>
        <w:t xml:space="preserve"> (PNS)</w:t>
      </w:r>
      <w:r w:rsidRPr="006C7DEA">
        <w:rPr>
          <w:rFonts w:ascii="Times New Roman" w:eastAsia="Times New Roman" w:hAnsi="Times New Roman"/>
          <w:bCs/>
          <w:sz w:val="24"/>
          <w:lang w:eastAsia="x-none"/>
        </w:rPr>
        <w:t xml:space="preserve">, la </w:t>
      </w:r>
      <w:r w:rsidRPr="006C7DEA">
        <w:rPr>
          <w:rFonts w:ascii="Times New Roman" w:eastAsia="Times New Roman" w:hAnsi="Times New Roman"/>
          <w:bCs/>
          <w:sz w:val="24"/>
          <w:lang w:val="x-none" w:eastAsia="x-none"/>
        </w:rPr>
        <w:t xml:space="preserve">Mise à jour de la </w:t>
      </w:r>
      <w:proofErr w:type="spellStart"/>
      <w:r w:rsidRPr="006C7DEA">
        <w:rPr>
          <w:rFonts w:ascii="Times New Roman" w:eastAsia="Times New Roman" w:hAnsi="Times New Roman"/>
          <w:bCs/>
          <w:sz w:val="24"/>
          <w:lang w:val="x-none" w:eastAsia="x-none"/>
        </w:rPr>
        <w:t>stratégie</w:t>
      </w:r>
      <w:proofErr w:type="spellEnd"/>
      <w:r w:rsidRPr="006C7DEA">
        <w:rPr>
          <w:rFonts w:ascii="Times New Roman" w:eastAsia="Times New Roman" w:hAnsi="Times New Roman"/>
          <w:bCs/>
          <w:sz w:val="24"/>
          <w:lang w:val="x-none" w:eastAsia="x-none"/>
        </w:rPr>
        <w:t xml:space="preserve"> COVID-19 du 14 </w:t>
      </w:r>
      <w:proofErr w:type="spellStart"/>
      <w:r w:rsidRPr="006C7DEA">
        <w:rPr>
          <w:rFonts w:ascii="Times New Roman" w:eastAsia="Times New Roman" w:hAnsi="Times New Roman"/>
          <w:bCs/>
          <w:sz w:val="24"/>
          <w:lang w:val="x-none" w:eastAsia="x-none"/>
        </w:rPr>
        <w:t>avril</w:t>
      </w:r>
      <w:proofErr w:type="spellEnd"/>
      <w:r w:rsidRPr="006C7DEA">
        <w:rPr>
          <w:rFonts w:ascii="Times New Roman" w:eastAsia="Times New Roman" w:hAnsi="Times New Roman"/>
          <w:bCs/>
          <w:sz w:val="24"/>
          <w:lang w:val="x-none" w:eastAsia="x-none"/>
        </w:rPr>
        <w:t xml:space="preserve"> 2020 </w:t>
      </w:r>
      <w:proofErr w:type="spellStart"/>
      <w:r w:rsidRPr="006C7DEA">
        <w:rPr>
          <w:rFonts w:ascii="Times New Roman" w:eastAsia="Times New Roman" w:hAnsi="Times New Roman"/>
          <w:bCs/>
          <w:sz w:val="24"/>
          <w:lang w:val="x-none" w:eastAsia="x-none"/>
        </w:rPr>
        <w:t>complétant</w:t>
      </w:r>
      <w:proofErr w:type="spellEnd"/>
      <w:r w:rsidRPr="006C7DEA">
        <w:rPr>
          <w:rFonts w:ascii="Times New Roman" w:eastAsia="Times New Roman" w:hAnsi="Times New Roman"/>
          <w:bCs/>
          <w:sz w:val="24"/>
          <w:lang w:val="x-none" w:eastAsia="x-none"/>
        </w:rPr>
        <w:t xml:space="preserve"> le plan </w:t>
      </w:r>
      <w:proofErr w:type="spellStart"/>
      <w:r w:rsidRPr="006C7DEA">
        <w:rPr>
          <w:rFonts w:ascii="Times New Roman" w:eastAsia="Times New Roman" w:hAnsi="Times New Roman"/>
          <w:bCs/>
          <w:sz w:val="24"/>
          <w:lang w:val="x-none" w:eastAsia="x-none"/>
        </w:rPr>
        <w:t>stratégique</w:t>
      </w:r>
      <w:proofErr w:type="spellEnd"/>
      <w:r w:rsidRPr="006C7DEA">
        <w:rPr>
          <w:rFonts w:ascii="Times New Roman" w:eastAsia="Times New Roman" w:hAnsi="Times New Roman"/>
          <w:bCs/>
          <w:sz w:val="24"/>
          <w:lang w:val="x-none" w:eastAsia="x-none"/>
        </w:rPr>
        <w:t xml:space="preserve"> de </w:t>
      </w:r>
      <w:proofErr w:type="spellStart"/>
      <w:r w:rsidRPr="006C7DEA">
        <w:rPr>
          <w:rFonts w:ascii="Times New Roman" w:eastAsia="Times New Roman" w:hAnsi="Times New Roman"/>
          <w:bCs/>
          <w:sz w:val="24"/>
          <w:lang w:val="x-none" w:eastAsia="x-none"/>
        </w:rPr>
        <w:t>préparation</w:t>
      </w:r>
      <w:proofErr w:type="spellEnd"/>
      <w:r w:rsidRPr="006C7DEA">
        <w:rPr>
          <w:rFonts w:ascii="Times New Roman" w:eastAsia="Times New Roman" w:hAnsi="Times New Roman"/>
          <w:bCs/>
          <w:sz w:val="24"/>
          <w:lang w:val="x-none" w:eastAsia="x-none"/>
        </w:rPr>
        <w:t xml:space="preserve"> et de riposte du 03 </w:t>
      </w:r>
      <w:proofErr w:type="spellStart"/>
      <w:r w:rsidRPr="006C7DEA">
        <w:rPr>
          <w:rFonts w:ascii="Times New Roman" w:eastAsia="Times New Roman" w:hAnsi="Times New Roman"/>
          <w:bCs/>
          <w:sz w:val="24"/>
          <w:lang w:val="x-none" w:eastAsia="x-none"/>
        </w:rPr>
        <w:t>février</w:t>
      </w:r>
      <w:proofErr w:type="spellEnd"/>
      <w:r w:rsidRPr="006C7DEA">
        <w:rPr>
          <w:rFonts w:ascii="Times New Roman" w:eastAsia="Times New Roman" w:hAnsi="Times New Roman"/>
          <w:bCs/>
          <w:sz w:val="24"/>
          <w:lang w:val="x-none" w:eastAsia="x-none"/>
        </w:rPr>
        <w:t xml:space="preserve"> 2020</w:t>
      </w:r>
      <w:r w:rsidRPr="006C7DEA">
        <w:rPr>
          <w:rFonts w:ascii="Times New Roman" w:eastAsia="Times New Roman" w:hAnsi="Times New Roman"/>
          <w:bCs/>
          <w:sz w:val="24"/>
          <w:lang w:eastAsia="x-none"/>
        </w:rPr>
        <w:t xml:space="preserve">, le </w:t>
      </w:r>
      <w:r w:rsidRPr="006C7DEA">
        <w:rPr>
          <w:rFonts w:ascii="Times New Roman" w:eastAsia="Times New Roman" w:hAnsi="Times New Roman"/>
          <w:bCs/>
          <w:sz w:val="24"/>
          <w:lang w:val="x-none" w:eastAsia="x-none"/>
        </w:rPr>
        <w:t xml:space="preserve">Plan national de </w:t>
      </w:r>
      <w:proofErr w:type="spellStart"/>
      <w:r w:rsidRPr="006C7DEA">
        <w:rPr>
          <w:rFonts w:ascii="Times New Roman" w:eastAsia="Times New Roman" w:hAnsi="Times New Roman"/>
          <w:bCs/>
          <w:sz w:val="24"/>
          <w:lang w:val="x-none" w:eastAsia="x-none"/>
        </w:rPr>
        <w:t>développement</w:t>
      </w:r>
      <w:proofErr w:type="spellEnd"/>
      <w:r w:rsidRPr="006C7DEA">
        <w:rPr>
          <w:rFonts w:ascii="Times New Roman" w:eastAsia="Times New Roman" w:hAnsi="Times New Roman"/>
          <w:bCs/>
          <w:sz w:val="24"/>
          <w:lang w:val="x-none" w:eastAsia="x-none"/>
        </w:rPr>
        <w:t xml:space="preserve"> (PND 2018-2022).,</w:t>
      </w:r>
      <w:r w:rsidRPr="006C7DEA">
        <w:rPr>
          <w:rFonts w:ascii="Times New Roman" w:eastAsia="Times New Roman" w:hAnsi="Times New Roman"/>
          <w:bCs/>
          <w:sz w:val="24"/>
          <w:lang w:eastAsia="x-none"/>
        </w:rPr>
        <w:t xml:space="preserve"> le </w:t>
      </w:r>
      <w:r w:rsidRPr="006C7DEA">
        <w:rPr>
          <w:rFonts w:ascii="Times New Roman" w:eastAsia="Times New Roman" w:hAnsi="Times New Roman"/>
          <w:bCs/>
          <w:sz w:val="24"/>
          <w:lang w:val="x-none" w:eastAsia="x-none"/>
        </w:rPr>
        <w:t xml:space="preserve">Plan National de la mise </w:t>
      </w:r>
      <w:proofErr w:type="spellStart"/>
      <w:r w:rsidRPr="006C7DEA">
        <w:rPr>
          <w:rFonts w:ascii="Times New Roman" w:eastAsia="Times New Roman" w:hAnsi="Times New Roman"/>
          <w:bCs/>
          <w:sz w:val="24"/>
          <w:lang w:val="x-none" w:eastAsia="x-none"/>
        </w:rPr>
        <w:t>en</w:t>
      </w:r>
      <w:proofErr w:type="spellEnd"/>
      <w:r w:rsidRPr="006C7DEA">
        <w:rPr>
          <w:rFonts w:ascii="Times New Roman" w:eastAsia="Times New Roman" w:hAnsi="Times New Roman"/>
          <w:bCs/>
          <w:sz w:val="24"/>
          <w:lang w:val="x-none" w:eastAsia="x-none"/>
        </w:rPr>
        <w:t xml:space="preserve"> </w:t>
      </w:r>
      <w:proofErr w:type="spellStart"/>
      <w:r w:rsidRPr="006C7DEA">
        <w:rPr>
          <w:rFonts w:ascii="Times New Roman" w:eastAsia="Times New Roman" w:hAnsi="Times New Roman"/>
          <w:bCs/>
          <w:sz w:val="24"/>
          <w:lang w:val="x-none" w:eastAsia="x-none"/>
        </w:rPr>
        <w:t>œuvre</w:t>
      </w:r>
      <w:proofErr w:type="spellEnd"/>
      <w:r w:rsidRPr="006C7DEA">
        <w:rPr>
          <w:rFonts w:ascii="Times New Roman" w:eastAsia="Times New Roman" w:hAnsi="Times New Roman"/>
          <w:bCs/>
          <w:sz w:val="24"/>
          <w:lang w:val="x-none" w:eastAsia="x-none"/>
        </w:rPr>
        <w:t xml:space="preserve"> de la convention de Stockholm sur les </w:t>
      </w:r>
      <w:proofErr w:type="spellStart"/>
      <w:r w:rsidRPr="006C7DEA">
        <w:rPr>
          <w:rFonts w:ascii="Times New Roman" w:eastAsia="Times New Roman" w:hAnsi="Times New Roman"/>
          <w:bCs/>
          <w:sz w:val="24"/>
          <w:lang w:val="x-none" w:eastAsia="x-none"/>
        </w:rPr>
        <w:t>Polluants</w:t>
      </w:r>
      <w:proofErr w:type="spellEnd"/>
      <w:r w:rsidRPr="006C7DEA">
        <w:rPr>
          <w:rFonts w:ascii="Times New Roman" w:eastAsia="Times New Roman" w:hAnsi="Times New Roman"/>
          <w:bCs/>
          <w:sz w:val="24"/>
          <w:lang w:val="x-none" w:eastAsia="x-none"/>
        </w:rPr>
        <w:t xml:space="preserve"> </w:t>
      </w:r>
      <w:proofErr w:type="spellStart"/>
      <w:r w:rsidRPr="006C7DEA">
        <w:rPr>
          <w:rFonts w:ascii="Times New Roman" w:eastAsia="Times New Roman" w:hAnsi="Times New Roman"/>
          <w:bCs/>
          <w:sz w:val="24"/>
          <w:lang w:val="x-none" w:eastAsia="x-none"/>
        </w:rPr>
        <w:t>Organiques</w:t>
      </w:r>
      <w:proofErr w:type="spellEnd"/>
      <w:r w:rsidRPr="006C7DEA">
        <w:rPr>
          <w:rFonts w:ascii="Times New Roman" w:eastAsia="Times New Roman" w:hAnsi="Times New Roman"/>
          <w:bCs/>
          <w:sz w:val="24"/>
          <w:lang w:val="x-none" w:eastAsia="x-none"/>
        </w:rPr>
        <w:t xml:space="preserve"> et </w:t>
      </w:r>
      <w:proofErr w:type="spellStart"/>
      <w:r w:rsidRPr="006C7DEA">
        <w:rPr>
          <w:rFonts w:ascii="Times New Roman" w:eastAsia="Times New Roman" w:hAnsi="Times New Roman"/>
          <w:bCs/>
          <w:sz w:val="24"/>
          <w:lang w:val="x-none" w:eastAsia="x-none"/>
        </w:rPr>
        <w:t>Persistants</w:t>
      </w:r>
      <w:proofErr w:type="spellEnd"/>
      <w:r w:rsidRPr="006C7DEA">
        <w:rPr>
          <w:rFonts w:ascii="Times New Roman" w:eastAsia="Times New Roman" w:hAnsi="Times New Roman"/>
          <w:bCs/>
          <w:sz w:val="24"/>
          <w:lang w:eastAsia="x-none"/>
        </w:rPr>
        <w:t xml:space="preserve"> POP)</w:t>
      </w:r>
      <w:r w:rsidRPr="006C7DEA">
        <w:rPr>
          <w:rFonts w:ascii="Times New Roman" w:eastAsia="Times New Roman" w:hAnsi="Times New Roman"/>
          <w:bCs/>
          <w:iCs/>
          <w:sz w:val="24"/>
          <w:lang w:eastAsia="x-none"/>
        </w:rPr>
        <w:t xml:space="preserve"> </w:t>
      </w:r>
    </w:p>
    <w:p w14:paraId="6A11A399" w14:textId="77777777" w:rsidR="006C7DEA" w:rsidRPr="006C7DEA" w:rsidRDefault="006C7DEA" w:rsidP="006C7DEA">
      <w:pPr>
        <w:spacing w:before="120" w:after="120" w:line="240" w:lineRule="auto"/>
        <w:jc w:val="both"/>
        <w:rPr>
          <w:rFonts w:ascii="Times New Roman" w:hAnsi="Times New Roman"/>
          <w:sz w:val="24"/>
        </w:rPr>
      </w:pPr>
      <w:r w:rsidRPr="006C7DEA">
        <w:rPr>
          <w:rFonts w:ascii="Times New Roman" w:hAnsi="Times New Roman"/>
          <w:sz w:val="24"/>
        </w:rPr>
        <w:t>La mise en œuvre du projet, de la phase d’aménagement jusqu’à la phase de fin de projet, se fera conformément aux dispositions du cadre juridique international applicable et du cadre juridique national. Les principaux textes applicables au présent projet sont relatifs aux secteurs ci-après :</w:t>
      </w:r>
    </w:p>
    <w:p w14:paraId="6A11A39A" w14:textId="77777777" w:rsidR="006C7DEA" w:rsidRPr="006C7DEA" w:rsidRDefault="006C7DEA" w:rsidP="006C7DEA">
      <w:pPr>
        <w:spacing w:before="120" w:after="120" w:line="240" w:lineRule="auto"/>
        <w:jc w:val="both"/>
        <w:rPr>
          <w:rFonts w:ascii="Times New Roman" w:eastAsia="Times New Roman" w:hAnsi="Times New Roman"/>
          <w:sz w:val="24"/>
          <w:lang w:val="x-none"/>
        </w:rPr>
      </w:pPr>
      <w:r w:rsidRPr="006C7DEA">
        <w:rPr>
          <w:rFonts w:ascii="Times New Roman" w:hAnsi="Times New Roman"/>
          <w:color w:val="000000"/>
          <w:sz w:val="24"/>
        </w:rPr>
        <w:t xml:space="preserve">La Constitution du 14 octobre 1992, la </w:t>
      </w:r>
      <w:r w:rsidRPr="006C7DEA">
        <w:rPr>
          <w:rFonts w:ascii="Times New Roman" w:eastAsia="Times New Roman" w:hAnsi="Times New Roman"/>
          <w:bCs/>
          <w:sz w:val="24"/>
        </w:rPr>
        <w:t xml:space="preserve">Loi n° 2008-005 du 30 mai 2008 portant loi-cadre sur l’environnement </w:t>
      </w:r>
      <w:r w:rsidRPr="006C7DEA">
        <w:rPr>
          <w:rFonts w:ascii="Times New Roman" w:hAnsi="Times New Roman"/>
          <w:sz w:val="24"/>
        </w:rPr>
        <w:t>Et ses textes d’application</w:t>
      </w:r>
      <w:r w:rsidRPr="006C7DEA">
        <w:rPr>
          <w:rFonts w:ascii="Times New Roman" w:eastAsia="Times New Roman" w:hAnsi="Times New Roman"/>
          <w:bCs/>
          <w:sz w:val="24"/>
        </w:rPr>
        <w:t xml:space="preserve"> notamment </w:t>
      </w:r>
      <w:r w:rsidRPr="006C7DEA">
        <w:rPr>
          <w:rFonts w:ascii="Times New Roman" w:hAnsi="Times New Roman"/>
          <w:sz w:val="24"/>
        </w:rPr>
        <w:t>Décret N°2017-040/PR du 23 mars 2017 fixant la procédure des études d’impact environnemental et social ;</w:t>
      </w:r>
      <w:r w:rsidRPr="006C7DEA">
        <w:rPr>
          <w:rFonts w:ascii="Times New Roman" w:eastAsia="Times New Roman" w:hAnsi="Times New Roman"/>
          <w:bCs/>
          <w:sz w:val="24"/>
        </w:rPr>
        <w:t xml:space="preserve"> le </w:t>
      </w:r>
      <w:r w:rsidRPr="006C7DEA">
        <w:rPr>
          <w:rFonts w:ascii="Times New Roman" w:hAnsi="Times New Roman"/>
          <w:sz w:val="24"/>
        </w:rPr>
        <w:t>Décret n°2011-041/PR du 16 mars 2011 fixant les modalités de mise en œuvre de l’audit environnemental ;</w:t>
      </w:r>
      <w:r w:rsidRPr="006C7DEA">
        <w:rPr>
          <w:rFonts w:ascii="Times New Roman" w:eastAsia="Times New Roman" w:hAnsi="Times New Roman"/>
          <w:bCs/>
          <w:sz w:val="24"/>
        </w:rPr>
        <w:t xml:space="preserve"> l’</w:t>
      </w:r>
      <w:r w:rsidRPr="006C7DEA">
        <w:rPr>
          <w:rFonts w:ascii="Times New Roman" w:hAnsi="Times New Roman"/>
          <w:sz w:val="24"/>
        </w:rPr>
        <w:t>Arrêté n°0150/MERF/CAB/ANGE du 22 décembre 2017 fixant les modalités de participation du public aux études d’impact environnemental et social ;</w:t>
      </w:r>
      <w:r w:rsidRPr="006C7DEA">
        <w:rPr>
          <w:rFonts w:ascii="Times New Roman" w:eastAsia="Times New Roman" w:hAnsi="Times New Roman"/>
          <w:bCs/>
          <w:sz w:val="24"/>
        </w:rPr>
        <w:t xml:space="preserve"> la Loi n°2011-006 portant code de sécurité sociale, la Loi n°2009/007 du 15 mai 2009 portant Code de la santé publique, l’Ordonnance n° 2020-004 du 3 juillet 2020 relative aux mesures générales pour faire face à l’épidémie de COVID-19, le Décret n° 2020-024/PR de la 08/04/2020, portant déclaration de l’état d’urgence sanitaire au Togo</w:t>
      </w:r>
      <w:r w:rsidRPr="006C7DEA">
        <w:rPr>
          <w:rFonts w:ascii="Times New Roman" w:eastAsia="Times New Roman" w:hAnsi="Times New Roman"/>
          <w:sz w:val="24"/>
        </w:rPr>
        <w:t xml:space="preserve">, les </w:t>
      </w:r>
      <w:r w:rsidRPr="006C7DEA">
        <w:rPr>
          <w:rFonts w:ascii="Times New Roman" w:eastAsia="Times New Roman" w:hAnsi="Times New Roman"/>
          <w:bCs/>
          <w:sz w:val="24"/>
          <w:lang w:eastAsia="x-none"/>
        </w:rPr>
        <w:t>Normes environnementales et sociales</w:t>
      </w:r>
      <w:r w:rsidRPr="006C7DEA">
        <w:rPr>
          <w:rFonts w:ascii="Times New Roman" w:eastAsia="Times New Roman" w:hAnsi="Times New Roman"/>
          <w:bCs/>
          <w:sz w:val="24"/>
          <w:lang w:val="x-none" w:eastAsia="x-none"/>
        </w:rPr>
        <w:t xml:space="preserve"> </w:t>
      </w:r>
      <w:r w:rsidRPr="006C7DEA">
        <w:rPr>
          <w:rFonts w:ascii="Times New Roman" w:eastAsia="Times New Roman" w:hAnsi="Times New Roman"/>
          <w:bCs/>
          <w:sz w:val="24"/>
          <w:lang w:eastAsia="x-none"/>
        </w:rPr>
        <w:t xml:space="preserve">du CES de la Banque mondiale </w:t>
      </w:r>
      <w:proofErr w:type="spellStart"/>
      <w:r w:rsidRPr="006C7DEA">
        <w:rPr>
          <w:rFonts w:ascii="Times New Roman" w:eastAsia="Times New Roman" w:hAnsi="Times New Roman"/>
          <w:bCs/>
          <w:sz w:val="24"/>
          <w:lang w:val="x-none" w:eastAsia="x-none"/>
        </w:rPr>
        <w:t>applicable</w:t>
      </w:r>
      <w:r w:rsidRPr="006C7DEA">
        <w:rPr>
          <w:rFonts w:ascii="Times New Roman" w:eastAsia="Times New Roman" w:hAnsi="Times New Roman"/>
          <w:bCs/>
          <w:sz w:val="24"/>
          <w:lang w:eastAsia="x-none"/>
        </w:rPr>
        <w:t>s</w:t>
      </w:r>
      <w:proofErr w:type="spellEnd"/>
      <w:r w:rsidRPr="006C7DEA">
        <w:rPr>
          <w:rFonts w:ascii="Times New Roman" w:eastAsia="Times New Roman" w:hAnsi="Times New Roman"/>
          <w:bCs/>
          <w:sz w:val="24"/>
          <w:lang w:val="x-none" w:eastAsia="x-none"/>
        </w:rPr>
        <w:t xml:space="preserve"> dans le </w:t>
      </w:r>
      <w:proofErr w:type="spellStart"/>
      <w:r w:rsidRPr="006C7DEA">
        <w:rPr>
          <w:rFonts w:ascii="Times New Roman" w:eastAsia="Times New Roman" w:hAnsi="Times New Roman"/>
          <w:bCs/>
          <w:sz w:val="24"/>
          <w:lang w:val="x-none" w:eastAsia="x-none"/>
        </w:rPr>
        <w:t>contexte</w:t>
      </w:r>
      <w:proofErr w:type="spellEnd"/>
      <w:r w:rsidRPr="006C7DEA">
        <w:rPr>
          <w:rFonts w:ascii="Times New Roman" w:eastAsia="Times New Roman" w:hAnsi="Times New Roman"/>
          <w:bCs/>
          <w:sz w:val="24"/>
          <w:lang w:val="x-none" w:eastAsia="x-none"/>
        </w:rPr>
        <w:t xml:space="preserve"> de </w:t>
      </w:r>
      <w:proofErr w:type="spellStart"/>
      <w:r w:rsidRPr="006C7DEA">
        <w:rPr>
          <w:rFonts w:ascii="Times New Roman" w:eastAsia="Times New Roman" w:hAnsi="Times New Roman"/>
          <w:bCs/>
          <w:sz w:val="24"/>
          <w:lang w:val="x-none" w:eastAsia="x-none"/>
        </w:rPr>
        <w:t>ce</w:t>
      </w:r>
      <w:proofErr w:type="spellEnd"/>
      <w:r w:rsidRPr="006C7DEA">
        <w:rPr>
          <w:rFonts w:ascii="Times New Roman" w:eastAsia="Times New Roman" w:hAnsi="Times New Roman"/>
          <w:bCs/>
          <w:sz w:val="24"/>
          <w:lang w:val="x-none" w:eastAsia="x-none"/>
        </w:rPr>
        <w:t xml:space="preserve"> projet</w:t>
      </w:r>
    </w:p>
    <w:p w14:paraId="6A11A39B" w14:textId="77777777" w:rsidR="006C7DEA" w:rsidRPr="006C7DEA" w:rsidRDefault="006C7DEA" w:rsidP="006C7DEA">
      <w:pPr>
        <w:spacing w:after="160" w:line="259" w:lineRule="auto"/>
        <w:jc w:val="both"/>
        <w:rPr>
          <w:rFonts w:ascii="Times New Roman" w:eastAsiaTheme="minorHAnsi" w:hAnsi="Times New Roman"/>
          <w:sz w:val="24"/>
          <w:lang w:val="x-none"/>
        </w:rPr>
      </w:pPr>
    </w:p>
    <w:p w14:paraId="6A11A39C" w14:textId="77777777" w:rsidR="006C7DEA" w:rsidRPr="009D0D79" w:rsidRDefault="006C7DEA" w:rsidP="009D0D79">
      <w:pPr>
        <w:rPr>
          <w:rFonts w:ascii="Times New Roman" w:hAnsi="Times New Roman"/>
          <w:b/>
          <w:sz w:val="24"/>
        </w:rPr>
      </w:pPr>
      <w:r w:rsidRPr="009D0D79">
        <w:rPr>
          <w:rFonts w:ascii="Times New Roman" w:hAnsi="Times New Roman"/>
          <w:b/>
          <w:sz w:val="24"/>
        </w:rPr>
        <w:t xml:space="preserve">CHAPITRE </w:t>
      </w:r>
      <w:r w:rsidRPr="009D0D79">
        <w:rPr>
          <w:rFonts w:ascii="Times New Roman" w:hAnsi="Times New Roman"/>
          <w:b/>
          <w:sz w:val="24"/>
        </w:rPr>
        <w:fldChar w:fldCharType="begin"/>
      </w:r>
      <w:r w:rsidRPr="009D0D79">
        <w:rPr>
          <w:rFonts w:ascii="Times New Roman" w:hAnsi="Times New Roman"/>
          <w:b/>
          <w:sz w:val="24"/>
        </w:rPr>
        <w:instrText xml:space="preserve"> SEQ Chapitre \* ROMAN </w:instrText>
      </w:r>
      <w:r w:rsidRPr="009D0D79">
        <w:rPr>
          <w:rFonts w:ascii="Times New Roman" w:hAnsi="Times New Roman"/>
          <w:b/>
          <w:sz w:val="24"/>
        </w:rPr>
        <w:fldChar w:fldCharType="separate"/>
      </w:r>
      <w:r w:rsidRPr="009D0D79">
        <w:rPr>
          <w:rFonts w:ascii="Times New Roman" w:hAnsi="Times New Roman"/>
          <w:b/>
          <w:sz w:val="24"/>
        </w:rPr>
        <w:t>IV</w:t>
      </w:r>
      <w:r w:rsidRPr="009D0D79">
        <w:rPr>
          <w:rFonts w:ascii="Times New Roman" w:hAnsi="Times New Roman"/>
          <w:b/>
          <w:sz w:val="24"/>
        </w:rPr>
        <w:fldChar w:fldCharType="end"/>
      </w:r>
      <w:r w:rsidRPr="009D0D79">
        <w:rPr>
          <w:rFonts w:ascii="Times New Roman" w:hAnsi="Times New Roman"/>
          <w:b/>
          <w:sz w:val="24"/>
        </w:rPr>
        <w:t>: IDENTIFICATION, DESCRIPTION DES IMPACTS ET RISQUES</w:t>
      </w:r>
    </w:p>
    <w:p w14:paraId="6A11A39D" w14:textId="77777777" w:rsidR="006C7DEA" w:rsidRPr="006C7DEA" w:rsidRDefault="006C7DEA" w:rsidP="006C7DEA">
      <w:pPr>
        <w:spacing w:before="120" w:after="120" w:line="240" w:lineRule="auto"/>
        <w:jc w:val="both"/>
        <w:rPr>
          <w:rFonts w:ascii="Times New Roman" w:hAnsi="Times New Roman"/>
          <w:sz w:val="24"/>
          <w:szCs w:val="24"/>
        </w:rPr>
      </w:pPr>
      <w:r w:rsidRPr="006C7DEA">
        <w:rPr>
          <w:rFonts w:ascii="Times New Roman" w:hAnsi="Times New Roman"/>
          <w:sz w:val="24"/>
          <w:szCs w:val="24"/>
        </w:rPr>
        <w:t>Les activités sources d’impacts du projet sont récapitulées dans le tableau ci-dessous :</w:t>
      </w:r>
    </w:p>
    <w:p w14:paraId="6A11A39E" w14:textId="77777777" w:rsidR="006C7DEA" w:rsidRPr="006C7DEA" w:rsidRDefault="006C7DEA" w:rsidP="006C7DEA">
      <w:pPr>
        <w:spacing w:before="120" w:after="120" w:line="240" w:lineRule="auto"/>
        <w:jc w:val="both"/>
        <w:rPr>
          <w:rFonts w:ascii="Times New Roman" w:hAnsi="Times New Roman"/>
        </w:rPr>
      </w:pPr>
    </w:p>
    <w:tbl>
      <w:tblPr>
        <w:tblStyle w:val="TableGrid"/>
        <w:tblW w:w="0" w:type="auto"/>
        <w:tblLook w:val="04A0" w:firstRow="1" w:lastRow="0" w:firstColumn="1" w:lastColumn="0" w:noHBand="0" w:noVBand="1"/>
      </w:tblPr>
      <w:tblGrid>
        <w:gridCol w:w="4531"/>
        <w:gridCol w:w="4531"/>
      </w:tblGrid>
      <w:tr w:rsidR="006C7DEA" w:rsidRPr="006C7DEA" w14:paraId="6A11A3A1" w14:textId="77777777" w:rsidTr="006C7DEA">
        <w:tc>
          <w:tcPr>
            <w:tcW w:w="4531" w:type="dxa"/>
          </w:tcPr>
          <w:p w14:paraId="6A11A39F" w14:textId="77777777" w:rsidR="006C7DEA" w:rsidRPr="006C7DEA" w:rsidRDefault="006C7DEA" w:rsidP="006C7DEA">
            <w:pPr>
              <w:spacing w:before="120" w:after="120" w:line="240" w:lineRule="auto"/>
              <w:jc w:val="both"/>
              <w:rPr>
                <w:rFonts w:ascii="Times New Roman" w:hAnsi="Times New Roman"/>
                <w:b/>
                <w:bCs/>
                <w:sz w:val="20"/>
                <w:szCs w:val="20"/>
                <w:lang w:eastAsia="fr-FR"/>
              </w:rPr>
            </w:pPr>
            <w:r w:rsidRPr="006C7DEA">
              <w:rPr>
                <w:rFonts w:ascii="Times New Roman" w:hAnsi="Times New Roman"/>
                <w:b/>
                <w:bCs/>
                <w:sz w:val="20"/>
                <w:szCs w:val="20"/>
                <w:lang w:eastAsia="fr-FR"/>
              </w:rPr>
              <w:t xml:space="preserve">Composantes du projet </w:t>
            </w:r>
          </w:p>
        </w:tc>
        <w:tc>
          <w:tcPr>
            <w:tcW w:w="4531" w:type="dxa"/>
          </w:tcPr>
          <w:p w14:paraId="6A11A3A0" w14:textId="77777777" w:rsidR="006C7DEA" w:rsidRPr="006C7DEA" w:rsidRDefault="006C7DEA" w:rsidP="006C7DEA">
            <w:pPr>
              <w:spacing w:before="120" w:after="120" w:line="240" w:lineRule="auto"/>
              <w:jc w:val="both"/>
              <w:rPr>
                <w:rFonts w:ascii="Times New Roman" w:hAnsi="Times New Roman"/>
                <w:b/>
                <w:bCs/>
                <w:sz w:val="20"/>
                <w:szCs w:val="20"/>
                <w:lang w:eastAsia="fr-FR"/>
              </w:rPr>
            </w:pPr>
            <w:r w:rsidRPr="006C7DEA">
              <w:rPr>
                <w:rFonts w:ascii="Times New Roman" w:hAnsi="Times New Roman"/>
                <w:b/>
                <w:bCs/>
                <w:sz w:val="20"/>
                <w:szCs w:val="20"/>
                <w:lang w:eastAsia="fr-FR"/>
              </w:rPr>
              <w:t xml:space="preserve">Activités sources d’impacts </w:t>
            </w:r>
          </w:p>
        </w:tc>
      </w:tr>
      <w:tr w:rsidR="006C7DEA" w:rsidRPr="006C7DEA" w14:paraId="6A11A3A4" w14:textId="77777777" w:rsidTr="006C7DEA">
        <w:tc>
          <w:tcPr>
            <w:tcW w:w="4531" w:type="dxa"/>
          </w:tcPr>
          <w:p w14:paraId="6A11A3A2" w14:textId="77777777" w:rsidR="006C7DEA" w:rsidRPr="006C7DEA" w:rsidRDefault="006C7DEA" w:rsidP="006C7DEA">
            <w:pPr>
              <w:spacing w:before="120" w:after="120" w:line="240" w:lineRule="auto"/>
              <w:jc w:val="both"/>
              <w:rPr>
                <w:rFonts w:ascii="Times New Roman" w:hAnsi="Times New Roman"/>
                <w:sz w:val="20"/>
                <w:szCs w:val="20"/>
                <w:lang w:eastAsia="fr-FR"/>
              </w:rPr>
            </w:pPr>
            <w:r w:rsidRPr="006C7DEA">
              <w:rPr>
                <w:rFonts w:ascii="Times New Roman" w:hAnsi="Times New Roman"/>
                <w:sz w:val="20"/>
                <w:szCs w:val="20"/>
                <w:lang w:eastAsia="fr-FR"/>
              </w:rPr>
              <w:t>Composante 1</w:t>
            </w:r>
          </w:p>
        </w:tc>
        <w:tc>
          <w:tcPr>
            <w:tcW w:w="4531" w:type="dxa"/>
          </w:tcPr>
          <w:p w14:paraId="6A11A3A3" w14:textId="77777777" w:rsidR="006C7DEA" w:rsidRPr="006C7DEA" w:rsidRDefault="006C7DEA" w:rsidP="006C7DEA">
            <w:pPr>
              <w:spacing w:before="120" w:after="120" w:line="240" w:lineRule="auto"/>
              <w:jc w:val="both"/>
              <w:rPr>
                <w:rFonts w:ascii="Times New Roman" w:hAnsi="Times New Roman"/>
                <w:sz w:val="20"/>
                <w:szCs w:val="20"/>
                <w:lang w:eastAsia="fr-FR"/>
              </w:rPr>
            </w:pPr>
            <w:r w:rsidRPr="006C7DEA">
              <w:rPr>
                <w:rFonts w:ascii="Times New Roman" w:hAnsi="Times New Roman"/>
                <w:sz w:val="20"/>
                <w:szCs w:val="20"/>
                <w:lang w:eastAsia="fr-FR"/>
              </w:rPr>
              <w:t xml:space="preserve">Néant </w:t>
            </w:r>
          </w:p>
        </w:tc>
      </w:tr>
      <w:tr w:rsidR="006C7DEA" w:rsidRPr="006C7DEA" w14:paraId="6A11A3A9" w14:textId="77777777" w:rsidTr="006C7DEA">
        <w:tc>
          <w:tcPr>
            <w:tcW w:w="4531" w:type="dxa"/>
          </w:tcPr>
          <w:p w14:paraId="6A11A3A5" w14:textId="77777777" w:rsidR="006C7DEA" w:rsidRPr="006C7DEA" w:rsidRDefault="006C7DEA" w:rsidP="006C7DEA">
            <w:pPr>
              <w:spacing w:before="120" w:after="120" w:line="240" w:lineRule="auto"/>
              <w:jc w:val="both"/>
              <w:rPr>
                <w:rFonts w:ascii="Times New Roman" w:hAnsi="Times New Roman"/>
                <w:sz w:val="20"/>
                <w:szCs w:val="20"/>
                <w:lang w:eastAsia="fr-FR"/>
              </w:rPr>
            </w:pPr>
            <w:r w:rsidRPr="006C7DEA">
              <w:rPr>
                <w:rFonts w:ascii="Times New Roman" w:hAnsi="Times New Roman"/>
                <w:sz w:val="20"/>
                <w:szCs w:val="20"/>
                <w:lang w:eastAsia="fr-FR"/>
              </w:rPr>
              <w:t>Composante 2</w:t>
            </w:r>
          </w:p>
        </w:tc>
        <w:tc>
          <w:tcPr>
            <w:tcW w:w="4531" w:type="dxa"/>
          </w:tcPr>
          <w:p w14:paraId="6A11A3A6" w14:textId="77777777" w:rsidR="006C7DEA" w:rsidRPr="006C7DEA" w:rsidRDefault="006C7DEA" w:rsidP="006C7DEA">
            <w:pPr>
              <w:spacing w:before="120" w:after="120" w:line="240" w:lineRule="auto"/>
              <w:jc w:val="both"/>
              <w:rPr>
                <w:rFonts w:ascii="Times New Roman" w:hAnsi="Times New Roman"/>
                <w:sz w:val="20"/>
                <w:szCs w:val="20"/>
                <w:lang w:eastAsia="fr-FR"/>
              </w:rPr>
            </w:pPr>
            <w:r w:rsidRPr="006C7DEA">
              <w:rPr>
                <w:rFonts w:ascii="Times New Roman" w:hAnsi="Times New Roman"/>
                <w:sz w:val="20"/>
                <w:szCs w:val="20"/>
                <w:lang w:eastAsia="fr-FR"/>
              </w:rPr>
              <w:t>-Fourniture de masques pour les</w:t>
            </w:r>
          </w:p>
          <w:p w14:paraId="6A11A3A7" w14:textId="77777777" w:rsidR="006C7DEA" w:rsidRPr="006C7DEA" w:rsidRDefault="006C7DEA" w:rsidP="006C7DEA">
            <w:pPr>
              <w:spacing w:before="120" w:after="120" w:line="240" w:lineRule="auto"/>
              <w:jc w:val="both"/>
              <w:rPr>
                <w:rFonts w:ascii="Times New Roman" w:hAnsi="Times New Roman"/>
                <w:sz w:val="20"/>
                <w:szCs w:val="20"/>
                <w:lang w:eastAsia="fr-FR"/>
              </w:rPr>
            </w:pPr>
            <w:r w:rsidRPr="006C7DEA">
              <w:rPr>
                <w:rFonts w:ascii="Times New Roman" w:hAnsi="Times New Roman"/>
                <w:sz w:val="20"/>
                <w:szCs w:val="20"/>
                <w:lang w:eastAsia="fr-FR"/>
              </w:rPr>
              <w:t>Enseignants et élèves</w:t>
            </w:r>
          </w:p>
          <w:p w14:paraId="6A11A3A8" w14:textId="77777777" w:rsidR="006C7DEA" w:rsidRPr="006C7DEA" w:rsidRDefault="006C7DEA" w:rsidP="006C7DEA">
            <w:pPr>
              <w:spacing w:before="120" w:after="120" w:line="240" w:lineRule="auto"/>
              <w:jc w:val="both"/>
              <w:rPr>
                <w:rFonts w:ascii="Times New Roman" w:hAnsi="Times New Roman"/>
                <w:sz w:val="20"/>
                <w:szCs w:val="20"/>
                <w:lang w:eastAsia="fr-FR"/>
              </w:rPr>
            </w:pPr>
            <w:r w:rsidRPr="006C7DEA">
              <w:rPr>
                <w:rFonts w:ascii="Times New Roman" w:hAnsi="Times New Roman"/>
                <w:sz w:val="20"/>
                <w:szCs w:val="20"/>
                <w:lang w:eastAsia="fr-FR"/>
              </w:rPr>
              <w:t>-Désinfection d’environ 10,528 écoles</w:t>
            </w:r>
          </w:p>
        </w:tc>
      </w:tr>
      <w:tr w:rsidR="006C7DEA" w:rsidRPr="006C7DEA" w14:paraId="6A11A3AC" w14:textId="77777777" w:rsidTr="006C7DEA">
        <w:tc>
          <w:tcPr>
            <w:tcW w:w="4531" w:type="dxa"/>
          </w:tcPr>
          <w:p w14:paraId="6A11A3AA" w14:textId="77777777" w:rsidR="006C7DEA" w:rsidRPr="006C7DEA" w:rsidRDefault="006C7DEA" w:rsidP="006C7DEA">
            <w:pPr>
              <w:spacing w:before="120" w:after="120" w:line="240" w:lineRule="auto"/>
              <w:jc w:val="both"/>
              <w:rPr>
                <w:rFonts w:ascii="Times New Roman" w:hAnsi="Times New Roman"/>
                <w:sz w:val="20"/>
                <w:szCs w:val="20"/>
                <w:lang w:eastAsia="fr-FR"/>
              </w:rPr>
            </w:pPr>
            <w:r w:rsidRPr="006C7DEA">
              <w:rPr>
                <w:rFonts w:ascii="Times New Roman" w:hAnsi="Times New Roman"/>
                <w:sz w:val="20"/>
                <w:szCs w:val="20"/>
                <w:lang w:eastAsia="fr-FR"/>
              </w:rPr>
              <w:lastRenderedPageBreak/>
              <w:t>Composante 3</w:t>
            </w:r>
          </w:p>
        </w:tc>
        <w:tc>
          <w:tcPr>
            <w:tcW w:w="4531" w:type="dxa"/>
          </w:tcPr>
          <w:p w14:paraId="6A11A3AB" w14:textId="77777777" w:rsidR="006C7DEA" w:rsidRPr="006C7DEA" w:rsidRDefault="006C7DEA" w:rsidP="006C7DEA">
            <w:pPr>
              <w:spacing w:before="120" w:after="120" w:line="240" w:lineRule="auto"/>
              <w:jc w:val="both"/>
              <w:rPr>
                <w:rFonts w:ascii="Times New Roman" w:hAnsi="Times New Roman"/>
                <w:sz w:val="20"/>
                <w:szCs w:val="20"/>
                <w:lang w:eastAsia="fr-FR"/>
              </w:rPr>
            </w:pPr>
            <w:r w:rsidRPr="006C7DEA">
              <w:rPr>
                <w:rFonts w:ascii="Times New Roman" w:hAnsi="Times New Roman"/>
                <w:sz w:val="20"/>
                <w:szCs w:val="20"/>
                <w:lang w:eastAsia="fr-FR"/>
              </w:rPr>
              <w:t xml:space="preserve">Néant </w:t>
            </w:r>
          </w:p>
        </w:tc>
      </w:tr>
    </w:tbl>
    <w:p w14:paraId="6A11A3AD" w14:textId="77777777" w:rsidR="006C7DEA" w:rsidRPr="006C7DEA" w:rsidRDefault="006C7DEA" w:rsidP="006C7DEA">
      <w:pPr>
        <w:spacing w:after="160" w:line="259" w:lineRule="auto"/>
        <w:rPr>
          <w:rFonts w:asciiTheme="minorHAnsi" w:eastAsiaTheme="minorHAnsi" w:hAnsiTheme="minorHAnsi" w:cstheme="minorBidi"/>
        </w:rPr>
      </w:pPr>
    </w:p>
    <w:p w14:paraId="6A11A3AE" w14:textId="77777777" w:rsidR="006C7DEA" w:rsidRPr="006C7DEA" w:rsidRDefault="006C7DEA" w:rsidP="006C7DEA">
      <w:pPr>
        <w:spacing w:after="0" w:line="240" w:lineRule="auto"/>
        <w:rPr>
          <w:rFonts w:ascii="Times New Roman" w:hAnsi="Times New Roman"/>
          <w:sz w:val="24"/>
          <w:szCs w:val="24"/>
        </w:rPr>
      </w:pPr>
      <w:r w:rsidRPr="006C7DEA">
        <w:rPr>
          <w:rFonts w:ascii="Times New Roman" w:hAnsi="Times New Roman"/>
          <w:sz w:val="24"/>
          <w:szCs w:val="24"/>
        </w:rPr>
        <w:t>Les différents impacts positifs et négatifs identifiés sont récapitulés en fonctions des activités dans le tableau ci-dessous :</w:t>
      </w:r>
    </w:p>
    <w:p w14:paraId="6A11A3AF" w14:textId="77777777" w:rsidR="006C7DEA" w:rsidRPr="006C7DEA" w:rsidRDefault="006C7DEA" w:rsidP="006C7DEA">
      <w:pPr>
        <w:spacing w:after="0" w:line="240" w:lineRule="auto"/>
        <w:rPr>
          <w:rFonts w:ascii="Times New Roman" w:hAnsi="Times New Roman"/>
          <w:sz w:val="24"/>
          <w:szCs w:val="24"/>
        </w:rPr>
      </w:pPr>
    </w:p>
    <w:p w14:paraId="6A11A3B0" w14:textId="77777777" w:rsidR="006C7DEA" w:rsidRPr="006C7DEA" w:rsidRDefault="006C7DEA" w:rsidP="006C7DEA">
      <w:pPr>
        <w:spacing w:after="0" w:line="240" w:lineRule="auto"/>
        <w:rPr>
          <w:rFonts w:ascii="Times New Roman" w:hAnsi="Times New Roman"/>
          <w:sz w:val="24"/>
          <w:szCs w:val="24"/>
        </w:rPr>
      </w:pPr>
      <w:bookmarkStart w:id="5" w:name="_Toc71905122"/>
      <w:r w:rsidRPr="006C7DEA">
        <w:rPr>
          <w:rFonts w:ascii="Times New Roman" w:hAnsi="Times New Roman"/>
          <w:sz w:val="24"/>
          <w:szCs w:val="24"/>
        </w:rPr>
        <w:t xml:space="preserve">Tableau </w:t>
      </w:r>
      <w:r w:rsidRPr="006C7DEA">
        <w:rPr>
          <w:rFonts w:ascii="Times New Roman" w:hAnsi="Times New Roman"/>
          <w:sz w:val="24"/>
          <w:szCs w:val="24"/>
        </w:rPr>
        <w:fldChar w:fldCharType="begin"/>
      </w:r>
      <w:r w:rsidRPr="006C7DEA">
        <w:rPr>
          <w:rFonts w:ascii="Times New Roman" w:hAnsi="Times New Roman"/>
          <w:sz w:val="24"/>
          <w:szCs w:val="24"/>
        </w:rPr>
        <w:instrText xml:space="preserve"> SEQ Tableau \* ARABIC </w:instrText>
      </w:r>
      <w:r w:rsidRPr="006C7DEA">
        <w:rPr>
          <w:rFonts w:ascii="Times New Roman" w:hAnsi="Times New Roman"/>
          <w:sz w:val="24"/>
          <w:szCs w:val="24"/>
        </w:rPr>
        <w:fldChar w:fldCharType="separate"/>
      </w:r>
      <w:r w:rsidR="00010773">
        <w:rPr>
          <w:rFonts w:ascii="Times New Roman" w:hAnsi="Times New Roman"/>
          <w:noProof/>
          <w:sz w:val="24"/>
          <w:szCs w:val="24"/>
        </w:rPr>
        <w:t>1</w:t>
      </w:r>
      <w:r w:rsidRPr="006C7DEA">
        <w:rPr>
          <w:rFonts w:ascii="Times New Roman" w:hAnsi="Times New Roman"/>
          <w:sz w:val="24"/>
          <w:szCs w:val="24"/>
        </w:rPr>
        <w:fldChar w:fldCharType="end"/>
      </w:r>
      <w:r w:rsidRPr="006C7DEA">
        <w:rPr>
          <w:rFonts w:ascii="Times New Roman" w:hAnsi="Times New Roman"/>
          <w:sz w:val="24"/>
          <w:szCs w:val="24"/>
        </w:rPr>
        <w:t>. Récapitulatifs des impacts positifs et les impacts négatifs identifiés avec les mesures d’atténuations correspondantes en fonctions des activités du projet</w:t>
      </w:r>
      <w:bookmarkEnd w:id="5"/>
      <w:r w:rsidRPr="006C7DEA">
        <w:rPr>
          <w:rFonts w:ascii="Times New Roman" w:hAnsi="Times New Roman"/>
          <w:sz w:val="24"/>
          <w:szCs w:val="24"/>
        </w:rPr>
        <w:t xml:space="preserve">  </w:t>
      </w:r>
    </w:p>
    <w:p w14:paraId="6A11A3B1" w14:textId="77777777" w:rsidR="006C7DEA" w:rsidRPr="006C7DEA" w:rsidRDefault="006C7DEA" w:rsidP="006C7DEA">
      <w:pPr>
        <w:spacing w:after="0" w:line="240" w:lineRule="auto"/>
        <w:rPr>
          <w:rFonts w:ascii="Times New Roman" w:hAnsi="Times New Roman"/>
          <w:sz w:val="24"/>
          <w:szCs w:val="24"/>
        </w:rPr>
      </w:pPr>
    </w:p>
    <w:tbl>
      <w:tblPr>
        <w:tblpPr w:leftFromText="180" w:rightFromText="180" w:vertAnchor="text" w:tblpY="1"/>
        <w:tblOverlap w:val="neve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1"/>
        <w:gridCol w:w="1843"/>
        <w:gridCol w:w="3544"/>
      </w:tblGrid>
      <w:tr w:rsidR="006C7DEA" w:rsidRPr="006C7DEA" w14:paraId="6A11A3B4" w14:textId="77777777" w:rsidTr="006C7DEA">
        <w:trPr>
          <w:tblHeader/>
        </w:trPr>
        <w:tc>
          <w:tcPr>
            <w:tcW w:w="4531" w:type="dxa"/>
            <w:shd w:val="clear" w:color="auto" w:fill="auto"/>
          </w:tcPr>
          <w:p w14:paraId="6A11A3B2" w14:textId="77777777" w:rsidR="006C7DEA" w:rsidRPr="006C7DEA" w:rsidRDefault="006C7DEA" w:rsidP="006C7DEA">
            <w:pPr>
              <w:spacing w:after="0" w:line="240" w:lineRule="auto"/>
              <w:rPr>
                <w:rFonts w:ascii="Times New Roman" w:eastAsia="Times New Roman" w:hAnsi="Times New Roman"/>
                <w:b/>
                <w:sz w:val="18"/>
                <w:szCs w:val="18"/>
                <w:lang w:eastAsia="fr-FR"/>
              </w:rPr>
            </w:pPr>
            <w:r w:rsidRPr="006C7DEA">
              <w:rPr>
                <w:rFonts w:ascii="Times New Roman" w:eastAsia="Times New Roman" w:hAnsi="Times New Roman"/>
                <w:b/>
                <w:sz w:val="18"/>
                <w:szCs w:val="18"/>
                <w:lang w:eastAsia="fr-FR"/>
              </w:rPr>
              <w:t>Activité source d’impacts</w:t>
            </w:r>
          </w:p>
        </w:tc>
        <w:tc>
          <w:tcPr>
            <w:tcW w:w="5387" w:type="dxa"/>
            <w:gridSpan w:val="2"/>
            <w:shd w:val="clear" w:color="auto" w:fill="auto"/>
          </w:tcPr>
          <w:p w14:paraId="6A11A3B3" w14:textId="77777777" w:rsidR="006C7DEA" w:rsidRPr="006C7DEA" w:rsidRDefault="006C7DEA" w:rsidP="006C7DEA">
            <w:pPr>
              <w:spacing w:after="0" w:line="240" w:lineRule="auto"/>
              <w:rPr>
                <w:rFonts w:ascii="Times New Roman" w:eastAsia="Times New Roman" w:hAnsi="Times New Roman"/>
                <w:b/>
                <w:sz w:val="18"/>
                <w:szCs w:val="18"/>
                <w:lang w:eastAsia="fr-FR"/>
              </w:rPr>
            </w:pPr>
            <w:r w:rsidRPr="006C7DEA">
              <w:rPr>
                <w:rFonts w:ascii="Times New Roman" w:eastAsia="Times New Roman" w:hAnsi="Times New Roman"/>
                <w:b/>
                <w:sz w:val="18"/>
                <w:szCs w:val="18"/>
                <w:lang w:eastAsia="fr-FR"/>
              </w:rPr>
              <w:t xml:space="preserve">Impact positifs </w:t>
            </w:r>
          </w:p>
        </w:tc>
      </w:tr>
      <w:tr w:rsidR="006C7DEA" w:rsidRPr="006C7DEA" w14:paraId="6A11A3BD" w14:textId="77777777" w:rsidTr="006C7DEA">
        <w:trPr>
          <w:trHeight w:val="105"/>
          <w:tblHeader/>
        </w:trPr>
        <w:tc>
          <w:tcPr>
            <w:tcW w:w="4531" w:type="dxa"/>
            <w:vMerge w:val="restart"/>
            <w:shd w:val="clear" w:color="auto" w:fill="auto"/>
          </w:tcPr>
          <w:p w14:paraId="6A11A3B5" w14:textId="77777777" w:rsidR="006C7DEA" w:rsidRPr="006C7DEA" w:rsidRDefault="006C7DEA" w:rsidP="00173963">
            <w:pPr>
              <w:numPr>
                <w:ilvl w:val="0"/>
                <w:numId w:val="51"/>
              </w:numPr>
              <w:spacing w:after="0" w:line="240" w:lineRule="auto"/>
              <w:ind w:left="164" w:hanging="77"/>
              <w:contextualSpacing/>
              <w:rPr>
                <w:rFonts w:ascii="Times New Roman" w:eastAsia="Times New Roman" w:hAnsi="Times New Roman"/>
                <w:sz w:val="18"/>
                <w:szCs w:val="18"/>
                <w:lang w:eastAsia="fr-FR"/>
              </w:rPr>
            </w:pPr>
            <w:proofErr w:type="gramStart"/>
            <w:r w:rsidRPr="006C7DEA">
              <w:rPr>
                <w:rFonts w:ascii="Times New Roman" w:eastAsia="Times New Roman" w:hAnsi="Times New Roman"/>
                <w:sz w:val="18"/>
                <w:szCs w:val="18"/>
                <w:lang w:eastAsia="fr-FR"/>
              </w:rPr>
              <w:t>conception</w:t>
            </w:r>
            <w:proofErr w:type="gramEnd"/>
            <w:r w:rsidRPr="006C7DEA">
              <w:rPr>
                <w:rFonts w:ascii="Times New Roman" w:eastAsia="Times New Roman" w:hAnsi="Times New Roman"/>
                <w:sz w:val="18"/>
                <w:szCs w:val="18"/>
                <w:lang w:eastAsia="fr-FR"/>
              </w:rPr>
              <w:t xml:space="preserve"> et le déploiement de l’apprentissage à distance</w:t>
            </w:r>
          </w:p>
          <w:p w14:paraId="6A11A3B6" w14:textId="77777777" w:rsidR="006C7DEA" w:rsidRPr="006C7DEA" w:rsidRDefault="006C7DEA" w:rsidP="00173963">
            <w:pPr>
              <w:numPr>
                <w:ilvl w:val="0"/>
                <w:numId w:val="51"/>
              </w:numPr>
              <w:spacing w:after="0" w:line="240" w:lineRule="auto"/>
              <w:ind w:left="164"/>
              <w:contextualSpacing/>
              <w:rPr>
                <w:rFonts w:ascii="Times New Roman" w:eastAsia="Times New Roman" w:hAnsi="Times New Roman"/>
                <w:sz w:val="18"/>
                <w:szCs w:val="18"/>
                <w:lang w:eastAsia="fr-FR"/>
              </w:rPr>
            </w:pPr>
            <w:proofErr w:type="gramStart"/>
            <w:r w:rsidRPr="006C7DEA">
              <w:rPr>
                <w:rFonts w:ascii="Times New Roman" w:eastAsia="Times New Roman" w:hAnsi="Times New Roman"/>
                <w:sz w:val="18"/>
                <w:szCs w:val="18"/>
                <w:lang w:eastAsia="fr-FR"/>
              </w:rPr>
              <w:t>la</w:t>
            </w:r>
            <w:proofErr w:type="gramEnd"/>
            <w:r w:rsidRPr="006C7DEA">
              <w:rPr>
                <w:rFonts w:ascii="Times New Roman" w:eastAsia="Times New Roman" w:hAnsi="Times New Roman"/>
                <w:sz w:val="18"/>
                <w:szCs w:val="18"/>
                <w:lang w:eastAsia="fr-FR"/>
              </w:rPr>
              <w:t xml:space="preserve"> production, l’impression, et la distribution de documents de cours diffusés sur des supports papier imprimés</w:t>
            </w:r>
          </w:p>
          <w:p w14:paraId="6A11A3B7" w14:textId="77777777" w:rsidR="006C7DEA" w:rsidRPr="006C7DEA" w:rsidRDefault="006C7DEA" w:rsidP="00173963">
            <w:pPr>
              <w:numPr>
                <w:ilvl w:val="0"/>
                <w:numId w:val="51"/>
              </w:numPr>
              <w:spacing w:after="0" w:line="240" w:lineRule="auto"/>
              <w:ind w:left="164" w:hanging="77"/>
              <w:contextualSpacing/>
              <w:rPr>
                <w:rFonts w:ascii="Times New Roman" w:eastAsia="Times New Roman" w:hAnsi="Times New Roman"/>
                <w:sz w:val="18"/>
                <w:szCs w:val="18"/>
                <w:lang w:eastAsia="fr-FR"/>
              </w:rPr>
            </w:pPr>
            <w:proofErr w:type="gramStart"/>
            <w:r w:rsidRPr="006C7DEA">
              <w:rPr>
                <w:rFonts w:ascii="Times New Roman" w:eastAsia="Times New Roman" w:hAnsi="Times New Roman"/>
                <w:sz w:val="18"/>
                <w:szCs w:val="18"/>
                <w:lang w:eastAsia="fr-FR"/>
              </w:rPr>
              <w:t>la</w:t>
            </w:r>
            <w:proofErr w:type="gramEnd"/>
            <w:r w:rsidRPr="006C7DEA">
              <w:rPr>
                <w:rFonts w:ascii="Times New Roman" w:eastAsia="Times New Roman" w:hAnsi="Times New Roman"/>
                <w:sz w:val="18"/>
                <w:szCs w:val="18"/>
                <w:lang w:eastAsia="fr-FR"/>
              </w:rPr>
              <w:t xml:space="preserve"> création d’une plateforme d’apprentissage à distance à travers l’acquisition d’un logiciel</w:t>
            </w:r>
          </w:p>
          <w:p w14:paraId="6A11A3B8" w14:textId="77777777" w:rsidR="006C7DEA" w:rsidRPr="006C7DEA" w:rsidRDefault="006C7DEA" w:rsidP="00173963">
            <w:pPr>
              <w:numPr>
                <w:ilvl w:val="0"/>
                <w:numId w:val="51"/>
              </w:numPr>
              <w:spacing w:after="0" w:line="240" w:lineRule="auto"/>
              <w:ind w:left="164"/>
              <w:contextualSpacing/>
              <w:rPr>
                <w:rFonts w:ascii="Times New Roman" w:eastAsia="Times New Roman" w:hAnsi="Times New Roman"/>
                <w:sz w:val="18"/>
                <w:szCs w:val="18"/>
                <w:lang w:eastAsia="fr-FR"/>
              </w:rPr>
            </w:pPr>
            <w:proofErr w:type="gramStart"/>
            <w:r w:rsidRPr="006C7DEA">
              <w:rPr>
                <w:rFonts w:ascii="Times New Roman" w:eastAsia="Times New Roman" w:hAnsi="Times New Roman"/>
                <w:sz w:val="18"/>
                <w:szCs w:val="18"/>
                <w:lang w:eastAsia="fr-FR"/>
              </w:rPr>
              <w:t>formation</w:t>
            </w:r>
            <w:proofErr w:type="gramEnd"/>
            <w:r w:rsidRPr="006C7DEA">
              <w:rPr>
                <w:rFonts w:ascii="Times New Roman" w:eastAsia="Times New Roman" w:hAnsi="Times New Roman"/>
                <w:sz w:val="18"/>
                <w:szCs w:val="18"/>
                <w:lang w:eastAsia="fr-FR"/>
              </w:rPr>
              <w:t xml:space="preserve"> des enseignants aux méthodes d’enseignement à distance et à l’élaboration de contenus d’apprentissage à distance., dispensée sous forme de courtes séances de formation en ligne pour sélectionner les enseignants.</w:t>
            </w:r>
          </w:p>
          <w:p w14:paraId="6A11A3B9" w14:textId="77777777" w:rsidR="006C7DEA" w:rsidRPr="006C7DEA" w:rsidRDefault="006C7DEA" w:rsidP="00173963">
            <w:pPr>
              <w:numPr>
                <w:ilvl w:val="0"/>
                <w:numId w:val="51"/>
              </w:numPr>
              <w:spacing w:after="0" w:line="240" w:lineRule="auto"/>
              <w:ind w:left="164"/>
              <w:contextualSpacing/>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Campagnes de communication pour aider les parents pour un apprentissage à distance/à domicile efficace.</w:t>
            </w:r>
          </w:p>
          <w:p w14:paraId="6A11A3BA" w14:textId="77777777" w:rsidR="006C7DEA" w:rsidRPr="006C7DEA" w:rsidRDefault="006C7DEA" w:rsidP="00173963">
            <w:pPr>
              <w:numPr>
                <w:ilvl w:val="0"/>
                <w:numId w:val="51"/>
              </w:numPr>
              <w:spacing w:after="0" w:line="240" w:lineRule="auto"/>
              <w:ind w:left="164"/>
              <w:contextualSpacing/>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Déploiement de campagnes médiatiques de retour à l'école avant la réouverture des écoles pour motiver les élèves à retourner à l'école et (ii) la mobilisation des communautés pour transmettre des messages importants aux familles, aux membres</w:t>
            </w:r>
          </w:p>
          <w:p w14:paraId="6A11A3BB" w14:textId="77777777" w:rsidR="006C7DEA" w:rsidRPr="006C7DEA" w:rsidRDefault="006C7DEA" w:rsidP="00173963">
            <w:pPr>
              <w:numPr>
                <w:ilvl w:val="0"/>
                <w:numId w:val="51"/>
              </w:numPr>
              <w:spacing w:after="0" w:line="240" w:lineRule="auto"/>
              <w:ind w:left="164"/>
              <w:contextualSpacing/>
              <w:rPr>
                <w:rFonts w:ascii="Times New Roman" w:eastAsia="Times New Roman" w:hAnsi="Times New Roman"/>
                <w:sz w:val="18"/>
                <w:szCs w:val="18"/>
                <w:lang w:eastAsia="fr-FR"/>
              </w:rPr>
            </w:pPr>
            <w:proofErr w:type="gramStart"/>
            <w:r w:rsidRPr="006C7DEA">
              <w:rPr>
                <w:rFonts w:ascii="Times New Roman" w:eastAsia="Times New Roman" w:hAnsi="Times New Roman"/>
                <w:sz w:val="18"/>
                <w:szCs w:val="18"/>
                <w:lang w:eastAsia="fr-FR"/>
              </w:rPr>
              <w:t>mise</w:t>
            </w:r>
            <w:proofErr w:type="gramEnd"/>
            <w:r w:rsidRPr="006C7DEA">
              <w:rPr>
                <w:rFonts w:ascii="Times New Roman" w:eastAsia="Times New Roman" w:hAnsi="Times New Roman"/>
                <w:sz w:val="18"/>
                <w:szCs w:val="18"/>
                <w:lang w:eastAsia="fr-FR"/>
              </w:rPr>
              <w:t xml:space="preserve"> en œuvre de programmes de rattrapage pour soutenir les enfants à risque</w:t>
            </w:r>
          </w:p>
        </w:tc>
        <w:tc>
          <w:tcPr>
            <w:tcW w:w="5387" w:type="dxa"/>
            <w:gridSpan w:val="2"/>
            <w:shd w:val="clear" w:color="auto" w:fill="auto"/>
          </w:tcPr>
          <w:p w14:paraId="6A11A3BC" w14:textId="77777777" w:rsidR="006C7DEA" w:rsidRPr="006C7DEA" w:rsidRDefault="006C7DEA" w:rsidP="006C7DEA">
            <w:pPr>
              <w:spacing w:after="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Amélioration des conditions d’apprentissage des élèves bénéficiaires du projet</w:t>
            </w:r>
          </w:p>
        </w:tc>
      </w:tr>
      <w:tr w:rsidR="006C7DEA" w:rsidRPr="006C7DEA" w14:paraId="6A11A3C0" w14:textId="77777777" w:rsidTr="006C7DEA">
        <w:trPr>
          <w:trHeight w:val="105"/>
          <w:tblHeader/>
        </w:trPr>
        <w:tc>
          <w:tcPr>
            <w:tcW w:w="4531" w:type="dxa"/>
            <w:vMerge/>
            <w:shd w:val="clear" w:color="auto" w:fill="auto"/>
          </w:tcPr>
          <w:p w14:paraId="6A11A3BE" w14:textId="77777777" w:rsidR="006C7DEA" w:rsidRPr="006C7DEA" w:rsidRDefault="006C7DEA" w:rsidP="00173963">
            <w:pPr>
              <w:numPr>
                <w:ilvl w:val="0"/>
                <w:numId w:val="51"/>
              </w:numPr>
              <w:spacing w:after="0" w:line="240" w:lineRule="auto"/>
              <w:ind w:left="164" w:hanging="77"/>
              <w:contextualSpacing/>
              <w:rPr>
                <w:rFonts w:ascii="Times New Roman" w:eastAsia="Times New Roman" w:hAnsi="Times New Roman"/>
                <w:sz w:val="18"/>
                <w:szCs w:val="18"/>
                <w:lang w:eastAsia="fr-FR"/>
              </w:rPr>
            </w:pPr>
          </w:p>
        </w:tc>
        <w:tc>
          <w:tcPr>
            <w:tcW w:w="5387" w:type="dxa"/>
            <w:gridSpan w:val="2"/>
            <w:shd w:val="clear" w:color="auto" w:fill="auto"/>
          </w:tcPr>
          <w:p w14:paraId="6A11A3BF" w14:textId="77777777" w:rsidR="006C7DEA" w:rsidRPr="006C7DEA" w:rsidRDefault="006C7DEA" w:rsidP="006C7DEA">
            <w:pPr>
              <w:spacing w:after="0" w:line="240" w:lineRule="auto"/>
              <w:rPr>
                <w:rFonts w:ascii="Times New Roman" w:eastAsia="Times New Roman" w:hAnsi="Times New Roman"/>
                <w:b/>
                <w:sz w:val="18"/>
                <w:szCs w:val="18"/>
                <w:lang w:eastAsia="fr-FR"/>
              </w:rPr>
            </w:pPr>
            <w:r w:rsidRPr="006C7DEA">
              <w:rPr>
                <w:rFonts w:ascii="Times New Roman" w:eastAsia="Times New Roman" w:hAnsi="Times New Roman"/>
                <w:sz w:val="18"/>
                <w:szCs w:val="18"/>
                <w:lang w:eastAsia="fr-FR"/>
              </w:rPr>
              <w:t>Amélioration de l’accès à l’éducation</w:t>
            </w:r>
            <w:r w:rsidRPr="006C7DEA">
              <w:rPr>
                <w:rFonts w:ascii="Times New Roman" w:eastAsia="Times New Roman" w:hAnsi="Times New Roman"/>
                <w:b/>
                <w:sz w:val="18"/>
                <w:szCs w:val="18"/>
                <w:lang w:eastAsia="fr-FR"/>
              </w:rPr>
              <w:t xml:space="preserve">  </w:t>
            </w:r>
          </w:p>
        </w:tc>
      </w:tr>
      <w:tr w:rsidR="006C7DEA" w:rsidRPr="006C7DEA" w14:paraId="6A11A3C3" w14:textId="77777777" w:rsidTr="006C7DEA">
        <w:trPr>
          <w:trHeight w:val="105"/>
          <w:tblHeader/>
        </w:trPr>
        <w:tc>
          <w:tcPr>
            <w:tcW w:w="4531" w:type="dxa"/>
            <w:vMerge w:val="restart"/>
            <w:shd w:val="clear" w:color="auto" w:fill="auto"/>
          </w:tcPr>
          <w:p w14:paraId="6A11A3C1" w14:textId="77777777" w:rsidR="006C7DEA" w:rsidRPr="006C7DEA" w:rsidRDefault="006C7DEA" w:rsidP="00173963">
            <w:pPr>
              <w:numPr>
                <w:ilvl w:val="0"/>
                <w:numId w:val="52"/>
              </w:numPr>
              <w:spacing w:after="0" w:line="240" w:lineRule="auto"/>
              <w:ind w:left="170" w:hanging="218"/>
              <w:contextualSpacing/>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Mise en œuvre d’activités WASH en faveur des pratiques d’assainissement et d’hygiène adéquates</w:t>
            </w:r>
          </w:p>
        </w:tc>
        <w:tc>
          <w:tcPr>
            <w:tcW w:w="5387" w:type="dxa"/>
            <w:gridSpan w:val="2"/>
            <w:shd w:val="clear" w:color="auto" w:fill="auto"/>
          </w:tcPr>
          <w:p w14:paraId="6A11A3C2" w14:textId="77777777" w:rsidR="006C7DEA" w:rsidRPr="006C7DEA" w:rsidRDefault="006C7DEA" w:rsidP="006C7DEA">
            <w:pPr>
              <w:spacing w:after="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Amélioration de l’état sanitaire des établissements scolaires</w:t>
            </w:r>
          </w:p>
        </w:tc>
      </w:tr>
      <w:tr w:rsidR="006C7DEA" w:rsidRPr="006C7DEA" w14:paraId="6A11A3C6" w14:textId="77777777" w:rsidTr="006C7DEA">
        <w:trPr>
          <w:trHeight w:val="105"/>
          <w:tblHeader/>
        </w:trPr>
        <w:tc>
          <w:tcPr>
            <w:tcW w:w="4531" w:type="dxa"/>
            <w:vMerge/>
            <w:shd w:val="clear" w:color="auto" w:fill="auto"/>
          </w:tcPr>
          <w:p w14:paraId="6A11A3C4" w14:textId="77777777" w:rsidR="006C7DEA" w:rsidRPr="006C7DEA" w:rsidRDefault="006C7DEA" w:rsidP="00173963">
            <w:pPr>
              <w:numPr>
                <w:ilvl w:val="0"/>
                <w:numId w:val="52"/>
              </w:numPr>
              <w:spacing w:after="0" w:line="240" w:lineRule="auto"/>
              <w:ind w:left="170" w:hanging="218"/>
              <w:contextualSpacing/>
              <w:rPr>
                <w:rFonts w:ascii="Times New Roman" w:eastAsia="Times New Roman" w:hAnsi="Times New Roman"/>
                <w:sz w:val="18"/>
                <w:szCs w:val="18"/>
                <w:lang w:eastAsia="fr-FR"/>
              </w:rPr>
            </w:pPr>
          </w:p>
        </w:tc>
        <w:tc>
          <w:tcPr>
            <w:tcW w:w="5387" w:type="dxa"/>
            <w:gridSpan w:val="2"/>
            <w:shd w:val="clear" w:color="auto" w:fill="auto"/>
          </w:tcPr>
          <w:p w14:paraId="6A11A3C5" w14:textId="77777777" w:rsidR="006C7DEA" w:rsidRPr="006C7DEA" w:rsidRDefault="006C7DEA" w:rsidP="006C7DEA">
            <w:pPr>
              <w:spacing w:after="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Amélioration de la santé des élèves en milieu scolaire</w:t>
            </w:r>
          </w:p>
        </w:tc>
      </w:tr>
      <w:tr w:rsidR="006C7DEA" w:rsidRPr="006C7DEA" w14:paraId="6A11A3C9" w14:textId="77777777" w:rsidTr="006C7DEA">
        <w:trPr>
          <w:trHeight w:val="570"/>
          <w:tblHeader/>
        </w:trPr>
        <w:tc>
          <w:tcPr>
            <w:tcW w:w="4531" w:type="dxa"/>
            <w:shd w:val="clear" w:color="auto" w:fill="auto"/>
          </w:tcPr>
          <w:p w14:paraId="6A11A3C7" w14:textId="77777777" w:rsidR="006C7DEA" w:rsidRPr="006C7DEA" w:rsidRDefault="006C7DEA" w:rsidP="006C7DEA">
            <w:pPr>
              <w:spacing w:after="0" w:line="240" w:lineRule="auto"/>
              <w:rPr>
                <w:rFonts w:ascii="Times New Roman" w:eastAsia="Times New Roman" w:hAnsi="Times New Roman"/>
                <w:b/>
                <w:sz w:val="18"/>
                <w:szCs w:val="18"/>
                <w:lang w:eastAsia="fr-FR"/>
              </w:rPr>
            </w:pPr>
            <w:r w:rsidRPr="006C7DEA">
              <w:rPr>
                <w:rFonts w:ascii="Times New Roman" w:eastAsia="Times New Roman" w:hAnsi="Times New Roman"/>
                <w:sz w:val="18"/>
                <w:szCs w:val="18"/>
                <w:lang w:eastAsia="fr-FR"/>
              </w:rPr>
              <w:t>Subventions scolaires</w:t>
            </w:r>
          </w:p>
        </w:tc>
        <w:tc>
          <w:tcPr>
            <w:tcW w:w="5387" w:type="dxa"/>
            <w:gridSpan w:val="2"/>
            <w:shd w:val="clear" w:color="auto" w:fill="auto"/>
          </w:tcPr>
          <w:p w14:paraId="6A11A3C8" w14:textId="77777777" w:rsidR="006C7DEA" w:rsidRPr="006C7DEA" w:rsidRDefault="006C7DEA" w:rsidP="006C7DEA">
            <w:pPr>
              <w:spacing w:after="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 xml:space="preserve">Amélioration de revenus des enseignants contractuels   </w:t>
            </w:r>
          </w:p>
        </w:tc>
      </w:tr>
      <w:tr w:rsidR="006C7DEA" w:rsidRPr="006C7DEA" w14:paraId="6A11A3CC" w14:textId="77777777" w:rsidTr="006C7DEA">
        <w:trPr>
          <w:tblHeader/>
        </w:trPr>
        <w:tc>
          <w:tcPr>
            <w:tcW w:w="4531" w:type="dxa"/>
            <w:shd w:val="clear" w:color="auto" w:fill="auto"/>
          </w:tcPr>
          <w:p w14:paraId="6A11A3CA" w14:textId="77777777" w:rsidR="006C7DEA" w:rsidRPr="006C7DEA" w:rsidRDefault="006C7DEA" w:rsidP="006C7DEA">
            <w:pPr>
              <w:spacing w:after="0" w:line="240" w:lineRule="auto"/>
              <w:rPr>
                <w:rFonts w:ascii="Times New Roman" w:eastAsia="Times New Roman" w:hAnsi="Times New Roman"/>
                <w:b/>
                <w:sz w:val="18"/>
                <w:szCs w:val="18"/>
                <w:lang w:eastAsia="fr-FR"/>
              </w:rPr>
            </w:pPr>
            <w:r w:rsidRPr="006C7DEA">
              <w:rPr>
                <w:rFonts w:ascii="Times New Roman" w:eastAsia="Times New Roman" w:hAnsi="Times New Roman"/>
                <w:sz w:val="18"/>
                <w:szCs w:val="18"/>
                <w:lang w:eastAsia="fr-FR"/>
              </w:rPr>
              <w:t>Subventions scolaires qui seront allouées une fois sous forme de montant forfaitaire</w:t>
            </w:r>
          </w:p>
        </w:tc>
        <w:tc>
          <w:tcPr>
            <w:tcW w:w="5387" w:type="dxa"/>
            <w:gridSpan w:val="2"/>
            <w:shd w:val="clear" w:color="auto" w:fill="auto"/>
          </w:tcPr>
          <w:p w14:paraId="6A11A3CB" w14:textId="77777777" w:rsidR="006C7DEA" w:rsidRPr="006C7DEA" w:rsidRDefault="006C7DEA" w:rsidP="006C7DEA">
            <w:pPr>
              <w:spacing w:after="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Amélioration des conditions de fonctionnement des COGEP et COGERES dans les zones les plus défavorisées</w:t>
            </w:r>
          </w:p>
        </w:tc>
      </w:tr>
      <w:tr w:rsidR="006C7DEA" w:rsidRPr="006C7DEA" w14:paraId="6A11A3D0" w14:textId="77777777" w:rsidTr="006C7DEA">
        <w:trPr>
          <w:tblHeader/>
        </w:trPr>
        <w:tc>
          <w:tcPr>
            <w:tcW w:w="4531" w:type="dxa"/>
            <w:shd w:val="clear" w:color="auto" w:fill="auto"/>
          </w:tcPr>
          <w:p w14:paraId="6A11A3CD" w14:textId="77777777" w:rsidR="006C7DEA" w:rsidRPr="006C7DEA" w:rsidRDefault="006C7DEA" w:rsidP="00173963">
            <w:pPr>
              <w:numPr>
                <w:ilvl w:val="0"/>
                <w:numId w:val="52"/>
              </w:numPr>
              <w:spacing w:after="0" w:line="240" w:lineRule="auto"/>
              <w:ind w:left="170" w:hanging="218"/>
              <w:contextualSpacing/>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Déploiement de campagnes médiatiques</w:t>
            </w:r>
          </w:p>
          <w:p w14:paraId="6A11A3CE" w14:textId="77777777" w:rsidR="006C7DEA" w:rsidRPr="006C7DEA" w:rsidRDefault="006C7DEA" w:rsidP="00173963">
            <w:pPr>
              <w:numPr>
                <w:ilvl w:val="0"/>
                <w:numId w:val="52"/>
              </w:numPr>
              <w:spacing w:after="0" w:line="240" w:lineRule="auto"/>
              <w:ind w:left="170" w:hanging="218"/>
              <w:contextualSpacing/>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Production des documents de formation et de sensibilisation,</w:t>
            </w:r>
          </w:p>
        </w:tc>
        <w:tc>
          <w:tcPr>
            <w:tcW w:w="5387" w:type="dxa"/>
            <w:gridSpan w:val="2"/>
            <w:shd w:val="clear" w:color="auto" w:fill="auto"/>
          </w:tcPr>
          <w:p w14:paraId="6A11A3CF" w14:textId="77777777" w:rsidR="006C7DEA" w:rsidRPr="006C7DEA" w:rsidRDefault="006C7DEA" w:rsidP="006C7DEA">
            <w:pPr>
              <w:spacing w:after="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Création d’emplois</w:t>
            </w:r>
          </w:p>
        </w:tc>
      </w:tr>
      <w:tr w:rsidR="006C7DEA" w:rsidRPr="006C7DEA" w14:paraId="6A11A3D2" w14:textId="77777777" w:rsidTr="006C7DEA">
        <w:trPr>
          <w:tblHeader/>
        </w:trPr>
        <w:tc>
          <w:tcPr>
            <w:tcW w:w="9918" w:type="dxa"/>
            <w:gridSpan w:val="3"/>
            <w:shd w:val="clear" w:color="auto" w:fill="D9D9D9" w:themeFill="background1" w:themeFillShade="D9"/>
          </w:tcPr>
          <w:p w14:paraId="6A11A3D1" w14:textId="77777777" w:rsidR="006C7DEA" w:rsidRPr="006C7DEA" w:rsidRDefault="006C7DEA" w:rsidP="006C7DEA">
            <w:pPr>
              <w:spacing w:after="0" w:line="240" w:lineRule="auto"/>
              <w:rPr>
                <w:rFonts w:ascii="Times New Roman" w:eastAsia="Times New Roman" w:hAnsi="Times New Roman"/>
                <w:sz w:val="18"/>
                <w:szCs w:val="18"/>
                <w:lang w:eastAsia="fr-FR"/>
              </w:rPr>
            </w:pPr>
          </w:p>
        </w:tc>
      </w:tr>
      <w:tr w:rsidR="006C7DEA" w:rsidRPr="006C7DEA" w14:paraId="6A11A3D4" w14:textId="77777777" w:rsidTr="006C7DEA">
        <w:trPr>
          <w:tblHeader/>
        </w:trPr>
        <w:tc>
          <w:tcPr>
            <w:tcW w:w="9918" w:type="dxa"/>
            <w:gridSpan w:val="3"/>
            <w:shd w:val="clear" w:color="auto" w:fill="auto"/>
          </w:tcPr>
          <w:p w14:paraId="6A11A3D3" w14:textId="77777777" w:rsidR="006C7DEA" w:rsidRPr="006C7DEA" w:rsidRDefault="006C7DEA" w:rsidP="006C7DEA">
            <w:pPr>
              <w:spacing w:after="0" w:line="240" w:lineRule="auto"/>
              <w:jc w:val="center"/>
              <w:rPr>
                <w:rFonts w:ascii="Times New Roman" w:eastAsia="Times New Roman" w:hAnsi="Times New Roman"/>
                <w:b/>
                <w:sz w:val="18"/>
                <w:szCs w:val="18"/>
                <w:lang w:eastAsia="fr-FR"/>
              </w:rPr>
            </w:pPr>
            <w:r w:rsidRPr="006C7DEA">
              <w:rPr>
                <w:rFonts w:ascii="Times New Roman" w:eastAsia="Times New Roman" w:hAnsi="Times New Roman"/>
                <w:b/>
                <w:sz w:val="18"/>
                <w:szCs w:val="18"/>
                <w:lang w:eastAsia="fr-FR"/>
              </w:rPr>
              <w:t>IMPACTS NEGATIFS</w:t>
            </w:r>
          </w:p>
        </w:tc>
      </w:tr>
      <w:tr w:rsidR="006C7DEA" w:rsidRPr="006C7DEA" w14:paraId="6A11A3D9" w14:textId="77777777" w:rsidTr="006C7DEA">
        <w:tc>
          <w:tcPr>
            <w:tcW w:w="4531" w:type="dxa"/>
            <w:shd w:val="clear" w:color="auto" w:fill="auto"/>
          </w:tcPr>
          <w:p w14:paraId="6A11A3D5" w14:textId="77777777" w:rsidR="006C7DEA" w:rsidRPr="006C7DEA" w:rsidRDefault="006C7DEA" w:rsidP="006C7DEA">
            <w:pPr>
              <w:spacing w:after="0" w:line="240" w:lineRule="auto"/>
              <w:rPr>
                <w:rFonts w:ascii="Times New Roman" w:eastAsia="Times New Roman" w:hAnsi="Times New Roman"/>
                <w:b/>
                <w:sz w:val="18"/>
                <w:szCs w:val="18"/>
                <w:lang w:eastAsia="fr-FR"/>
              </w:rPr>
            </w:pPr>
            <w:r w:rsidRPr="006C7DEA">
              <w:rPr>
                <w:rFonts w:ascii="Times New Roman" w:eastAsia="Times New Roman" w:hAnsi="Times New Roman"/>
                <w:b/>
                <w:sz w:val="18"/>
                <w:szCs w:val="18"/>
                <w:lang w:eastAsia="fr-FR"/>
              </w:rPr>
              <w:t>Activité source d’impacts</w:t>
            </w:r>
          </w:p>
        </w:tc>
        <w:tc>
          <w:tcPr>
            <w:tcW w:w="1843" w:type="dxa"/>
            <w:shd w:val="clear" w:color="auto" w:fill="auto"/>
          </w:tcPr>
          <w:p w14:paraId="6A11A3D6" w14:textId="77777777" w:rsidR="006C7DEA" w:rsidRPr="006C7DEA" w:rsidRDefault="006C7DEA" w:rsidP="006C7DEA">
            <w:pPr>
              <w:spacing w:after="0" w:line="240" w:lineRule="auto"/>
              <w:rPr>
                <w:rFonts w:ascii="Times New Roman" w:eastAsia="Times New Roman" w:hAnsi="Times New Roman"/>
                <w:b/>
                <w:sz w:val="18"/>
                <w:szCs w:val="18"/>
                <w:lang w:eastAsia="fr-FR"/>
              </w:rPr>
            </w:pPr>
            <w:r w:rsidRPr="006C7DEA">
              <w:rPr>
                <w:rFonts w:ascii="Times New Roman" w:eastAsia="Times New Roman" w:hAnsi="Times New Roman"/>
                <w:b/>
                <w:sz w:val="18"/>
                <w:szCs w:val="18"/>
                <w:lang w:eastAsia="fr-FR"/>
              </w:rPr>
              <w:t>Impact négatif</w:t>
            </w:r>
          </w:p>
        </w:tc>
        <w:tc>
          <w:tcPr>
            <w:tcW w:w="3544" w:type="dxa"/>
            <w:shd w:val="clear" w:color="auto" w:fill="auto"/>
          </w:tcPr>
          <w:p w14:paraId="6A11A3D7" w14:textId="77777777" w:rsidR="006C7DEA" w:rsidRPr="006C7DEA" w:rsidRDefault="006C7DEA" w:rsidP="006C7DEA">
            <w:pPr>
              <w:spacing w:after="0" w:line="240" w:lineRule="auto"/>
              <w:rPr>
                <w:rFonts w:ascii="Times New Roman" w:eastAsia="Times New Roman" w:hAnsi="Times New Roman"/>
                <w:b/>
                <w:sz w:val="18"/>
                <w:szCs w:val="18"/>
                <w:lang w:eastAsia="fr-FR"/>
              </w:rPr>
            </w:pPr>
            <w:r w:rsidRPr="006C7DEA">
              <w:rPr>
                <w:rFonts w:ascii="Times New Roman" w:eastAsia="Times New Roman" w:hAnsi="Times New Roman"/>
                <w:b/>
                <w:sz w:val="18"/>
                <w:szCs w:val="18"/>
                <w:lang w:eastAsia="fr-FR"/>
              </w:rPr>
              <w:t xml:space="preserve">Mesure d’atténuation </w:t>
            </w:r>
          </w:p>
          <w:p w14:paraId="6A11A3D8" w14:textId="77777777" w:rsidR="006C7DEA" w:rsidRPr="006C7DEA" w:rsidRDefault="006C7DEA" w:rsidP="006C7DEA">
            <w:pPr>
              <w:spacing w:after="0" w:line="240" w:lineRule="auto"/>
              <w:rPr>
                <w:rFonts w:ascii="Times New Roman" w:eastAsia="Times New Roman" w:hAnsi="Times New Roman"/>
                <w:b/>
                <w:sz w:val="18"/>
                <w:szCs w:val="18"/>
                <w:lang w:eastAsia="fr-FR"/>
              </w:rPr>
            </w:pPr>
            <w:proofErr w:type="gramStart"/>
            <w:r w:rsidRPr="006C7DEA">
              <w:rPr>
                <w:rFonts w:ascii="Times New Roman" w:eastAsia="Times New Roman" w:hAnsi="Times New Roman"/>
                <w:b/>
                <w:sz w:val="18"/>
                <w:szCs w:val="18"/>
                <w:lang w:eastAsia="fr-FR"/>
              </w:rPr>
              <w:t>et</w:t>
            </w:r>
            <w:proofErr w:type="gramEnd"/>
            <w:r w:rsidRPr="006C7DEA">
              <w:rPr>
                <w:rFonts w:ascii="Times New Roman" w:eastAsia="Times New Roman" w:hAnsi="Times New Roman"/>
                <w:b/>
                <w:sz w:val="18"/>
                <w:szCs w:val="18"/>
                <w:lang w:eastAsia="fr-FR"/>
              </w:rPr>
              <w:t xml:space="preserve"> de compensation</w:t>
            </w:r>
          </w:p>
        </w:tc>
      </w:tr>
      <w:tr w:rsidR="006C7DEA" w:rsidRPr="006C7DEA" w14:paraId="6A11A3DD" w14:textId="77777777" w:rsidTr="006C7DEA">
        <w:tc>
          <w:tcPr>
            <w:tcW w:w="4531" w:type="dxa"/>
            <w:shd w:val="clear" w:color="auto" w:fill="auto"/>
          </w:tcPr>
          <w:p w14:paraId="6A11A3DA" w14:textId="77777777" w:rsidR="006C7DEA" w:rsidRPr="006C7DEA" w:rsidDel="001A32FD" w:rsidRDefault="006C7DEA" w:rsidP="006C7DEA">
            <w:pPr>
              <w:spacing w:before="60" w:after="60" w:line="240" w:lineRule="auto"/>
              <w:rPr>
                <w:rFonts w:ascii="Times New Roman" w:eastAsia="Times New Roman" w:hAnsi="Times New Roman"/>
                <w:sz w:val="18"/>
                <w:szCs w:val="18"/>
                <w:lang w:eastAsia="fr-FR"/>
              </w:rPr>
            </w:pPr>
            <w:r w:rsidRPr="006C7DEA">
              <w:rPr>
                <w:rFonts w:ascii="Times New Roman" w:hAnsi="Times New Roman"/>
                <w:sz w:val="18"/>
                <w:szCs w:val="18"/>
                <w:lang w:eastAsia="fr-FR"/>
              </w:rPr>
              <w:t xml:space="preserve">Utilisation </w:t>
            </w:r>
            <w:proofErr w:type="gramStart"/>
            <w:r w:rsidRPr="006C7DEA">
              <w:rPr>
                <w:rFonts w:ascii="Times New Roman" w:hAnsi="Times New Roman"/>
                <w:sz w:val="18"/>
                <w:szCs w:val="18"/>
                <w:lang w:eastAsia="fr-FR"/>
              </w:rPr>
              <w:t>des dispositif</w:t>
            </w:r>
            <w:proofErr w:type="gramEnd"/>
            <w:r w:rsidRPr="006C7DEA">
              <w:rPr>
                <w:rFonts w:ascii="Times New Roman" w:hAnsi="Times New Roman"/>
                <w:sz w:val="18"/>
                <w:szCs w:val="18"/>
                <w:lang w:eastAsia="fr-FR"/>
              </w:rPr>
              <w:t xml:space="preserve"> de lave-main</w:t>
            </w:r>
          </w:p>
        </w:tc>
        <w:tc>
          <w:tcPr>
            <w:tcW w:w="1843" w:type="dxa"/>
            <w:shd w:val="clear" w:color="auto" w:fill="auto"/>
          </w:tcPr>
          <w:p w14:paraId="6A11A3DB" w14:textId="77777777" w:rsidR="006C7DEA" w:rsidRPr="006C7DEA" w:rsidDel="001A32FD" w:rsidRDefault="006C7DEA" w:rsidP="006C7DEA">
            <w:pPr>
              <w:spacing w:after="0" w:line="240" w:lineRule="auto"/>
              <w:rPr>
                <w:rFonts w:ascii="Times New Roman" w:hAnsi="Times New Roman"/>
                <w:sz w:val="18"/>
                <w:szCs w:val="18"/>
                <w:lang w:eastAsia="fr-FR"/>
              </w:rPr>
            </w:pPr>
            <w:r w:rsidRPr="006C7DEA">
              <w:rPr>
                <w:rFonts w:ascii="Times New Roman" w:hAnsi="Times New Roman"/>
                <w:sz w:val="18"/>
                <w:szCs w:val="18"/>
                <w:lang w:eastAsia="fr-FR"/>
              </w:rPr>
              <w:t>Gaspillage de l’eau</w:t>
            </w:r>
          </w:p>
        </w:tc>
        <w:tc>
          <w:tcPr>
            <w:tcW w:w="3544" w:type="dxa"/>
            <w:shd w:val="clear" w:color="auto" w:fill="auto"/>
          </w:tcPr>
          <w:p w14:paraId="6A11A3DC"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Sensibiliser les apprenants sur l’usage des dispositifs de lave-main</w:t>
            </w:r>
          </w:p>
        </w:tc>
      </w:tr>
      <w:tr w:rsidR="006C7DEA" w:rsidRPr="006C7DEA" w14:paraId="6A11A3E1" w14:textId="77777777" w:rsidTr="006C7DEA">
        <w:tc>
          <w:tcPr>
            <w:tcW w:w="4531" w:type="dxa"/>
            <w:vMerge w:val="restart"/>
            <w:shd w:val="clear" w:color="auto" w:fill="auto"/>
          </w:tcPr>
          <w:p w14:paraId="6A11A3DE"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Gestion des déchets papiers mouchoir et autres essuie-mains</w:t>
            </w:r>
          </w:p>
        </w:tc>
        <w:tc>
          <w:tcPr>
            <w:tcW w:w="1843" w:type="dxa"/>
            <w:vMerge w:val="restart"/>
            <w:shd w:val="clear" w:color="auto" w:fill="auto"/>
          </w:tcPr>
          <w:p w14:paraId="6A11A3DF" w14:textId="77777777" w:rsidR="006C7DEA" w:rsidRPr="006C7DEA" w:rsidRDefault="006C7DEA" w:rsidP="006C7DEA">
            <w:pPr>
              <w:spacing w:after="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Insalubrité sur la cour de l’école </w:t>
            </w:r>
          </w:p>
        </w:tc>
        <w:tc>
          <w:tcPr>
            <w:tcW w:w="3544" w:type="dxa"/>
            <w:shd w:val="clear" w:color="auto" w:fill="auto"/>
          </w:tcPr>
          <w:p w14:paraId="6A11A3E0"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Disposer de poubelle à côté de chaque dispositif de lave-main </w:t>
            </w:r>
          </w:p>
        </w:tc>
      </w:tr>
      <w:tr w:rsidR="006C7DEA" w:rsidRPr="006C7DEA" w14:paraId="6A11A3E5" w14:textId="77777777" w:rsidTr="006C7DEA">
        <w:tc>
          <w:tcPr>
            <w:tcW w:w="4531" w:type="dxa"/>
            <w:vMerge/>
            <w:shd w:val="clear" w:color="auto" w:fill="auto"/>
          </w:tcPr>
          <w:p w14:paraId="6A11A3E2" w14:textId="77777777" w:rsidR="006C7DEA" w:rsidRPr="006C7DEA" w:rsidRDefault="006C7DEA" w:rsidP="006C7DEA">
            <w:pPr>
              <w:spacing w:before="60" w:after="60" w:line="240" w:lineRule="auto"/>
              <w:rPr>
                <w:rFonts w:ascii="Times New Roman" w:hAnsi="Times New Roman"/>
                <w:sz w:val="18"/>
                <w:szCs w:val="18"/>
                <w:lang w:eastAsia="fr-FR"/>
              </w:rPr>
            </w:pPr>
          </w:p>
        </w:tc>
        <w:tc>
          <w:tcPr>
            <w:tcW w:w="1843" w:type="dxa"/>
            <w:vMerge/>
            <w:shd w:val="clear" w:color="auto" w:fill="auto"/>
          </w:tcPr>
          <w:p w14:paraId="6A11A3E3" w14:textId="77777777" w:rsidR="006C7DEA" w:rsidRPr="006C7DEA" w:rsidRDefault="006C7DEA" w:rsidP="006C7DEA">
            <w:pPr>
              <w:spacing w:after="0" w:line="240" w:lineRule="auto"/>
              <w:rPr>
                <w:rFonts w:ascii="Times New Roman" w:hAnsi="Times New Roman"/>
                <w:sz w:val="18"/>
                <w:szCs w:val="18"/>
                <w:lang w:eastAsia="fr-FR"/>
              </w:rPr>
            </w:pPr>
          </w:p>
        </w:tc>
        <w:tc>
          <w:tcPr>
            <w:tcW w:w="3544" w:type="dxa"/>
            <w:shd w:val="clear" w:color="auto" w:fill="auto"/>
          </w:tcPr>
          <w:p w14:paraId="6A11A3E4"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Sensibiliser les apprenants sur l’utilisation des poubelles et la bonne gestion des essuie-main </w:t>
            </w:r>
          </w:p>
        </w:tc>
      </w:tr>
      <w:tr w:rsidR="006C7DEA" w:rsidRPr="006C7DEA" w14:paraId="6A11A3E9" w14:textId="77777777" w:rsidTr="006C7DEA">
        <w:tc>
          <w:tcPr>
            <w:tcW w:w="4531" w:type="dxa"/>
            <w:vMerge/>
            <w:shd w:val="clear" w:color="auto" w:fill="auto"/>
          </w:tcPr>
          <w:p w14:paraId="6A11A3E6" w14:textId="77777777" w:rsidR="006C7DEA" w:rsidRPr="006C7DEA" w:rsidRDefault="006C7DEA" w:rsidP="006C7DEA">
            <w:pPr>
              <w:spacing w:before="60" w:after="60" w:line="240" w:lineRule="auto"/>
              <w:rPr>
                <w:rFonts w:ascii="Times New Roman" w:hAnsi="Times New Roman"/>
                <w:sz w:val="18"/>
                <w:szCs w:val="18"/>
                <w:lang w:eastAsia="fr-FR"/>
              </w:rPr>
            </w:pPr>
          </w:p>
        </w:tc>
        <w:tc>
          <w:tcPr>
            <w:tcW w:w="1843" w:type="dxa"/>
            <w:vMerge/>
            <w:shd w:val="clear" w:color="auto" w:fill="auto"/>
          </w:tcPr>
          <w:p w14:paraId="6A11A3E7" w14:textId="77777777" w:rsidR="006C7DEA" w:rsidRPr="006C7DEA" w:rsidRDefault="006C7DEA" w:rsidP="006C7DEA">
            <w:pPr>
              <w:spacing w:after="0" w:line="240" w:lineRule="auto"/>
              <w:rPr>
                <w:rFonts w:ascii="Times New Roman" w:hAnsi="Times New Roman"/>
                <w:sz w:val="18"/>
                <w:szCs w:val="18"/>
                <w:lang w:eastAsia="fr-FR"/>
              </w:rPr>
            </w:pPr>
          </w:p>
        </w:tc>
        <w:tc>
          <w:tcPr>
            <w:tcW w:w="3544" w:type="dxa"/>
            <w:shd w:val="clear" w:color="auto" w:fill="auto"/>
          </w:tcPr>
          <w:p w14:paraId="6A11A3E8"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Disposer deux poubelles secondaires derrière le bâtiment de classe pour recevoir </w:t>
            </w:r>
            <w:proofErr w:type="gramStart"/>
            <w:r w:rsidRPr="006C7DEA">
              <w:rPr>
                <w:rFonts w:ascii="Times New Roman" w:hAnsi="Times New Roman"/>
                <w:sz w:val="18"/>
                <w:szCs w:val="18"/>
                <w:lang w:eastAsia="fr-FR"/>
              </w:rPr>
              <w:t>les déchets issue</w:t>
            </w:r>
            <w:proofErr w:type="gramEnd"/>
            <w:r w:rsidRPr="006C7DEA">
              <w:rPr>
                <w:rFonts w:ascii="Times New Roman" w:hAnsi="Times New Roman"/>
                <w:sz w:val="18"/>
                <w:szCs w:val="18"/>
                <w:lang w:eastAsia="fr-FR"/>
              </w:rPr>
              <w:t xml:space="preserve"> des poubelles des dispositifs de lave-main de chaque entrée des salles</w:t>
            </w:r>
          </w:p>
        </w:tc>
      </w:tr>
      <w:tr w:rsidR="006C7DEA" w:rsidRPr="006C7DEA" w14:paraId="6A11A3ED" w14:textId="77777777" w:rsidTr="006C7DEA">
        <w:tc>
          <w:tcPr>
            <w:tcW w:w="4531" w:type="dxa"/>
            <w:vMerge/>
            <w:shd w:val="clear" w:color="auto" w:fill="auto"/>
          </w:tcPr>
          <w:p w14:paraId="6A11A3EA" w14:textId="77777777" w:rsidR="006C7DEA" w:rsidRPr="006C7DEA" w:rsidDel="001A32FD" w:rsidRDefault="006C7DEA" w:rsidP="006C7DEA">
            <w:pPr>
              <w:spacing w:before="60" w:after="60" w:line="240" w:lineRule="auto"/>
              <w:rPr>
                <w:rFonts w:ascii="Times New Roman" w:eastAsia="Times New Roman" w:hAnsi="Times New Roman"/>
                <w:sz w:val="18"/>
                <w:szCs w:val="18"/>
                <w:lang w:eastAsia="fr-FR"/>
              </w:rPr>
            </w:pPr>
          </w:p>
        </w:tc>
        <w:tc>
          <w:tcPr>
            <w:tcW w:w="1843" w:type="dxa"/>
            <w:vMerge/>
            <w:shd w:val="clear" w:color="auto" w:fill="auto"/>
          </w:tcPr>
          <w:p w14:paraId="6A11A3EB" w14:textId="77777777" w:rsidR="006C7DEA" w:rsidRPr="006C7DEA" w:rsidDel="001A32FD" w:rsidRDefault="006C7DEA" w:rsidP="006C7DEA">
            <w:pPr>
              <w:spacing w:after="0" w:line="240" w:lineRule="auto"/>
              <w:rPr>
                <w:rFonts w:ascii="Times New Roman" w:hAnsi="Times New Roman"/>
                <w:sz w:val="18"/>
                <w:szCs w:val="18"/>
                <w:lang w:eastAsia="fr-FR"/>
              </w:rPr>
            </w:pPr>
          </w:p>
        </w:tc>
        <w:tc>
          <w:tcPr>
            <w:tcW w:w="3544" w:type="dxa"/>
            <w:shd w:val="clear" w:color="auto" w:fill="auto"/>
          </w:tcPr>
          <w:p w14:paraId="6A11A3EC"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Vider les poubelles des dispositifs de lave-main chaque matin avant le début des classes ou les </w:t>
            </w:r>
            <w:proofErr w:type="gramStart"/>
            <w:r w:rsidRPr="006C7DEA">
              <w:rPr>
                <w:rFonts w:ascii="Times New Roman" w:hAnsi="Times New Roman"/>
                <w:sz w:val="18"/>
                <w:szCs w:val="18"/>
                <w:lang w:eastAsia="fr-FR"/>
              </w:rPr>
              <w:t>soirs  à</w:t>
            </w:r>
            <w:proofErr w:type="gramEnd"/>
            <w:r w:rsidRPr="006C7DEA">
              <w:rPr>
                <w:rFonts w:ascii="Times New Roman" w:hAnsi="Times New Roman"/>
                <w:sz w:val="18"/>
                <w:szCs w:val="18"/>
                <w:lang w:eastAsia="fr-FR"/>
              </w:rPr>
              <w:t xml:space="preserve"> la fin des salles</w:t>
            </w:r>
          </w:p>
        </w:tc>
      </w:tr>
      <w:tr w:rsidR="006C7DEA" w:rsidRPr="006C7DEA" w14:paraId="6A11A3F1" w14:textId="77777777" w:rsidTr="006C7DEA">
        <w:tc>
          <w:tcPr>
            <w:tcW w:w="4531" w:type="dxa"/>
            <w:shd w:val="clear" w:color="auto" w:fill="auto"/>
          </w:tcPr>
          <w:p w14:paraId="6A11A3EE" w14:textId="77777777" w:rsidR="006C7DEA" w:rsidRPr="006C7DEA" w:rsidDel="001A32FD" w:rsidRDefault="006C7DEA" w:rsidP="006C7DEA">
            <w:pPr>
              <w:spacing w:before="60" w:after="6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lastRenderedPageBreak/>
              <w:t>Gestion des masques</w:t>
            </w:r>
          </w:p>
        </w:tc>
        <w:tc>
          <w:tcPr>
            <w:tcW w:w="1843" w:type="dxa"/>
            <w:shd w:val="clear" w:color="auto" w:fill="auto"/>
          </w:tcPr>
          <w:p w14:paraId="6A11A3EF" w14:textId="77777777" w:rsidR="006C7DEA" w:rsidRPr="006C7DEA" w:rsidDel="001A32FD" w:rsidRDefault="006C7DEA" w:rsidP="006C7DEA">
            <w:pPr>
              <w:spacing w:after="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Insalubrité de la cour </w:t>
            </w:r>
          </w:p>
        </w:tc>
        <w:tc>
          <w:tcPr>
            <w:tcW w:w="3544" w:type="dxa"/>
            <w:shd w:val="clear" w:color="auto" w:fill="auto"/>
          </w:tcPr>
          <w:p w14:paraId="6A11A3F0"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Disposer une poubelle spécifique pour la gestion des masques devant chaque bâtiment et veillez à leur utilisation </w:t>
            </w:r>
          </w:p>
        </w:tc>
      </w:tr>
      <w:tr w:rsidR="006C7DEA" w:rsidRPr="006C7DEA" w14:paraId="6A11A3F5" w14:textId="77777777" w:rsidTr="006C7DEA">
        <w:tc>
          <w:tcPr>
            <w:tcW w:w="4531" w:type="dxa"/>
            <w:shd w:val="clear" w:color="auto" w:fill="auto"/>
          </w:tcPr>
          <w:p w14:paraId="6A11A3F2" w14:textId="77777777" w:rsidR="006C7DEA" w:rsidRPr="006C7DEA" w:rsidRDefault="006C7DEA" w:rsidP="006C7DEA">
            <w:pPr>
              <w:spacing w:before="60" w:after="60" w:line="240" w:lineRule="auto"/>
              <w:rPr>
                <w:rFonts w:ascii="Times New Roman" w:eastAsia="Times New Roman" w:hAnsi="Times New Roman"/>
                <w:sz w:val="18"/>
                <w:szCs w:val="18"/>
                <w:lang w:eastAsia="fr-FR"/>
              </w:rPr>
            </w:pPr>
          </w:p>
        </w:tc>
        <w:tc>
          <w:tcPr>
            <w:tcW w:w="1843" w:type="dxa"/>
            <w:shd w:val="clear" w:color="auto" w:fill="auto"/>
          </w:tcPr>
          <w:p w14:paraId="6A11A3F3" w14:textId="77777777" w:rsidR="006C7DEA" w:rsidRPr="006C7DEA" w:rsidRDefault="006C7DEA" w:rsidP="006C7DEA">
            <w:pPr>
              <w:spacing w:after="0" w:line="240" w:lineRule="auto"/>
              <w:rPr>
                <w:rFonts w:ascii="Times New Roman" w:hAnsi="Times New Roman"/>
                <w:sz w:val="18"/>
                <w:szCs w:val="18"/>
                <w:lang w:eastAsia="fr-FR"/>
              </w:rPr>
            </w:pPr>
          </w:p>
        </w:tc>
        <w:tc>
          <w:tcPr>
            <w:tcW w:w="3544" w:type="dxa"/>
            <w:shd w:val="clear" w:color="auto" w:fill="auto"/>
          </w:tcPr>
          <w:p w14:paraId="6A11A3F4"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Sensibiliser les apprenants et enseignants sur l’utilisation des poubelles prévues pour la gestion des masques hors d’usage </w:t>
            </w:r>
          </w:p>
        </w:tc>
      </w:tr>
      <w:tr w:rsidR="006C7DEA" w:rsidRPr="006C7DEA" w14:paraId="6A11A3FA" w14:textId="77777777" w:rsidTr="006C7DEA">
        <w:tc>
          <w:tcPr>
            <w:tcW w:w="4531" w:type="dxa"/>
            <w:shd w:val="clear" w:color="auto" w:fill="auto"/>
          </w:tcPr>
          <w:p w14:paraId="6A11A3F6" w14:textId="77777777" w:rsidR="006C7DEA" w:rsidRPr="006C7DEA" w:rsidRDefault="006C7DEA" w:rsidP="006C7DEA">
            <w:pPr>
              <w:spacing w:before="60" w:after="6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 xml:space="preserve">Désinfection des écoles </w:t>
            </w:r>
          </w:p>
        </w:tc>
        <w:tc>
          <w:tcPr>
            <w:tcW w:w="1843" w:type="dxa"/>
            <w:shd w:val="clear" w:color="auto" w:fill="auto"/>
          </w:tcPr>
          <w:p w14:paraId="6A11A3F7" w14:textId="77777777" w:rsidR="006C7DEA" w:rsidRPr="006C7DEA" w:rsidRDefault="006C7DEA" w:rsidP="006C7DEA">
            <w:pPr>
              <w:spacing w:after="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Nuisances olfactives </w:t>
            </w:r>
          </w:p>
          <w:p w14:paraId="6A11A3F8" w14:textId="77777777" w:rsidR="006C7DEA" w:rsidRPr="006C7DEA" w:rsidRDefault="006C7DEA" w:rsidP="006C7DEA">
            <w:pPr>
              <w:spacing w:after="0" w:line="240" w:lineRule="auto"/>
              <w:rPr>
                <w:rFonts w:ascii="Times New Roman" w:hAnsi="Times New Roman"/>
                <w:sz w:val="18"/>
                <w:szCs w:val="18"/>
                <w:lang w:eastAsia="fr-FR"/>
              </w:rPr>
            </w:pPr>
          </w:p>
        </w:tc>
        <w:tc>
          <w:tcPr>
            <w:tcW w:w="3544" w:type="dxa"/>
            <w:shd w:val="clear" w:color="auto" w:fill="auto"/>
          </w:tcPr>
          <w:p w14:paraId="6A11A3F9"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Doter les employés de cache-nez adaptés et veillez à leur port effectif lors des activités </w:t>
            </w:r>
          </w:p>
        </w:tc>
      </w:tr>
      <w:tr w:rsidR="006C7DEA" w:rsidRPr="006C7DEA" w14:paraId="6A11A3FF" w14:textId="77777777" w:rsidTr="006C7DEA">
        <w:tc>
          <w:tcPr>
            <w:tcW w:w="4531" w:type="dxa"/>
            <w:shd w:val="clear" w:color="auto" w:fill="auto"/>
          </w:tcPr>
          <w:p w14:paraId="6A11A3FB" w14:textId="77777777" w:rsidR="006C7DEA" w:rsidRPr="006C7DEA" w:rsidRDefault="006C7DEA" w:rsidP="006C7DEA">
            <w:pPr>
              <w:spacing w:before="60" w:after="6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 xml:space="preserve">Désinfection des écoles  </w:t>
            </w:r>
          </w:p>
        </w:tc>
        <w:tc>
          <w:tcPr>
            <w:tcW w:w="1843" w:type="dxa"/>
            <w:shd w:val="clear" w:color="auto" w:fill="auto"/>
          </w:tcPr>
          <w:p w14:paraId="6A11A3FC" w14:textId="77777777" w:rsidR="006C7DEA" w:rsidRPr="006C7DEA" w:rsidRDefault="006C7DEA" w:rsidP="006C7DEA">
            <w:pPr>
              <w:spacing w:after="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Nuisances olfactives </w:t>
            </w:r>
          </w:p>
          <w:p w14:paraId="6A11A3FD" w14:textId="77777777" w:rsidR="006C7DEA" w:rsidRPr="006C7DEA" w:rsidRDefault="006C7DEA" w:rsidP="006C7DEA">
            <w:pPr>
              <w:spacing w:after="0" w:line="240" w:lineRule="auto"/>
              <w:rPr>
                <w:rFonts w:ascii="Times New Roman" w:hAnsi="Times New Roman"/>
                <w:sz w:val="18"/>
                <w:szCs w:val="18"/>
                <w:lang w:eastAsia="fr-FR"/>
              </w:rPr>
            </w:pPr>
          </w:p>
        </w:tc>
        <w:tc>
          <w:tcPr>
            <w:tcW w:w="3544" w:type="dxa"/>
            <w:shd w:val="clear" w:color="auto" w:fill="auto"/>
          </w:tcPr>
          <w:p w14:paraId="6A11A3FE"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Réaliser les activités de désinfection pendant les jours fériés, les dimanches et les samedis lors qu’il n’y aura pas d’activités dans les établissements </w:t>
            </w:r>
          </w:p>
        </w:tc>
      </w:tr>
      <w:tr w:rsidR="006C7DEA" w:rsidRPr="006C7DEA" w14:paraId="6A11A404" w14:textId="77777777" w:rsidTr="006C7DEA">
        <w:tc>
          <w:tcPr>
            <w:tcW w:w="4531" w:type="dxa"/>
            <w:shd w:val="clear" w:color="auto" w:fill="auto"/>
          </w:tcPr>
          <w:p w14:paraId="6A11A400" w14:textId="77777777" w:rsidR="006C7DEA" w:rsidRPr="006C7DEA" w:rsidRDefault="006C7DEA" w:rsidP="006C7DEA">
            <w:pPr>
              <w:spacing w:before="60" w:after="6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 xml:space="preserve">Désinfection des écoles  </w:t>
            </w:r>
          </w:p>
        </w:tc>
        <w:tc>
          <w:tcPr>
            <w:tcW w:w="1843" w:type="dxa"/>
            <w:shd w:val="clear" w:color="auto" w:fill="auto"/>
          </w:tcPr>
          <w:p w14:paraId="6A11A401" w14:textId="77777777" w:rsidR="006C7DEA" w:rsidRPr="006C7DEA" w:rsidRDefault="006C7DEA" w:rsidP="006C7DEA">
            <w:pPr>
              <w:spacing w:after="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Nuisances olfactives </w:t>
            </w:r>
          </w:p>
          <w:p w14:paraId="6A11A402" w14:textId="77777777" w:rsidR="006C7DEA" w:rsidRPr="006C7DEA" w:rsidRDefault="006C7DEA" w:rsidP="006C7DEA">
            <w:pPr>
              <w:spacing w:after="0" w:line="240" w:lineRule="auto"/>
              <w:rPr>
                <w:rFonts w:ascii="Times New Roman" w:hAnsi="Times New Roman"/>
                <w:sz w:val="18"/>
                <w:szCs w:val="18"/>
                <w:lang w:eastAsia="fr-FR"/>
              </w:rPr>
            </w:pPr>
          </w:p>
        </w:tc>
        <w:tc>
          <w:tcPr>
            <w:tcW w:w="3544" w:type="dxa"/>
            <w:shd w:val="clear" w:color="auto" w:fill="auto"/>
          </w:tcPr>
          <w:p w14:paraId="6A11A403"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Sensibiliser et informer les élèves et les enseignants sur le calendrier des activités de désinfection </w:t>
            </w:r>
          </w:p>
        </w:tc>
      </w:tr>
      <w:tr w:rsidR="006C7DEA" w:rsidRPr="006C7DEA" w14:paraId="6A11A408" w14:textId="77777777" w:rsidTr="006C7DEA">
        <w:tc>
          <w:tcPr>
            <w:tcW w:w="4531" w:type="dxa"/>
            <w:shd w:val="clear" w:color="auto" w:fill="auto"/>
          </w:tcPr>
          <w:p w14:paraId="6A11A405" w14:textId="77777777" w:rsidR="006C7DEA" w:rsidRPr="006C7DEA" w:rsidRDefault="006C7DEA" w:rsidP="006C7DEA">
            <w:pPr>
              <w:spacing w:before="60" w:after="6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 xml:space="preserve">Désinfection des écoles  </w:t>
            </w:r>
          </w:p>
        </w:tc>
        <w:tc>
          <w:tcPr>
            <w:tcW w:w="1843" w:type="dxa"/>
            <w:shd w:val="clear" w:color="auto" w:fill="auto"/>
          </w:tcPr>
          <w:p w14:paraId="6A11A406" w14:textId="77777777" w:rsidR="006C7DEA" w:rsidRPr="006C7DEA" w:rsidRDefault="006C7DEA" w:rsidP="006C7DEA">
            <w:pPr>
              <w:spacing w:after="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Pollution de l’air </w:t>
            </w:r>
          </w:p>
        </w:tc>
        <w:tc>
          <w:tcPr>
            <w:tcW w:w="3544" w:type="dxa"/>
            <w:shd w:val="clear" w:color="auto" w:fill="auto"/>
          </w:tcPr>
          <w:p w14:paraId="6A11A407"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Utiliser les produits homologués et veiller au respect des doses admises </w:t>
            </w:r>
          </w:p>
        </w:tc>
      </w:tr>
    </w:tbl>
    <w:p w14:paraId="6A11A409" w14:textId="77777777" w:rsidR="006C7DEA" w:rsidRPr="006C7DEA" w:rsidRDefault="006C7DEA" w:rsidP="006C7DEA">
      <w:pPr>
        <w:spacing w:after="0" w:line="240" w:lineRule="auto"/>
        <w:rPr>
          <w:rFonts w:ascii="Times New Roman" w:hAnsi="Times New Roman"/>
          <w:sz w:val="24"/>
          <w:szCs w:val="24"/>
        </w:rPr>
      </w:pPr>
    </w:p>
    <w:p w14:paraId="6A11A40A" w14:textId="77777777" w:rsidR="006C7DEA" w:rsidRPr="006C7DEA" w:rsidRDefault="006C7DEA" w:rsidP="009D0D79">
      <w:pPr>
        <w:spacing w:after="0" w:line="240" w:lineRule="auto"/>
        <w:jc w:val="both"/>
        <w:rPr>
          <w:rFonts w:ascii="Times New Roman" w:eastAsia="Times New Roman" w:hAnsi="Times New Roman"/>
          <w:b/>
          <w:bCs/>
          <w:kern w:val="32"/>
          <w:sz w:val="24"/>
          <w:szCs w:val="24"/>
          <w:lang w:val="x-none"/>
        </w:rPr>
      </w:pPr>
      <w:r w:rsidRPr="006C7DEA">
        <w:rPr>
          <w:rFonts w:ascii="Times New Roman" w:hAnsi="Times New Roman"/>
          <w:sz w:val="24"/>
          <w:szCs w:val="24"/>
        </w:rPr>
        <w:t>Les risques ont été identifiés en mettant en relation les activités sources de risques et les risques potentiels liés à l’hygiène, la santé et la sécurité des employés, des riverains et des apprenants</w:t>
      </w:r>
    </w:p>
    <w:p w14:paraId="6A11A40B" w14:textId="77777777" w:rsidR="006C7DEA" w:rsidRPr="006C7DEA" w:rsidRDefault="006C7DEA" w:rsidP="00F81CBA">
      <w:pPr>
        <w:spacing w:before="120" w:after="120" w:line="240" w:lineRule="auto"/>
        <w:jc w:val="both"/>
        <w:rPr>
          <w:rFonts w:ascii="Times New Roman" w:hAnsi="Times New Roman"/>
        </w:rPr>
      </w:pPr>
      <w:r w:rsidRPr="006C7DEA">
        <w:rPr>
          <w:rFonts w:ascii="Times New Roman" w:hAnsi="Times New Roman"/>
        </w:rPr>
        <w:t xml:space="preserve">Le suivi insistera particulièrement sur le mode de gestion des masques hors d’usages (cache-nez) et des déchets issus de l’exploitation des boites des produits de désinfection. Il sera strict sur les mesures de protection du des employés des prestataires de service, des élèves, des parents d’élèves et des populations cibles des zones d’intervention du Projet. </w:t>
      </w:r>
    </w:p>
    <w:p w14:paraId="6A11A40C" w14:textId="77777777" w:rsidR="006C7DEA" w:rsidRPr="006C7DEA" w:rsidRDefault="006C7DEA" w:rsidP="00401517">
      <w:pPr>
        <w:spacing w:before="120" w:after="120" w:line="240" w:lineRule="auto"/>
        <w:jc w:val="both"/>
        <w:rPr>
          <w:rFonts w:ascii="Times New Roman" w:hAnsi="Times New Roman"/>
        </w:rPr>
      </w:pPr>
      <w:r w:rsidRPr="006C7DEA">
        <w:rPr>
          <w:rFonts w:ascii="Times New Roman" w:hAnsi="Times New Roman"/>
        </w:rPr>
        <w:t>L’ANGE assure la coordination du contrôle de l’exécution du PGES.</w:t>
      </w:r>
    </w:p>
    <w:p w14:paraId="6A11A40D" w14:textId="77777777" w:rsidR="006C7DEA" w:rsidRPr="006C7DEA" w:rsidRDefault="006C7DEA" w:rsidP="006C7DEA">
      <w:pPr>
        <w:spacing w:after="0" w:line="240" w:lineRule="auto"/>
        <w:rPr>
          <w:rFonts w:ascii="Times New Roman" w:eastAsia="Times New Roman" w:hAnsi="Times New Roman"/>
          <w:b/>
          <w:sz w:val="20"/>
          <w:szCs w:val="20"/>
          <w:u w:val="single"/>
          <w:lang w:val="x-none" w:eastAsia="x-none"/>
        </w:rPr>
      </w:pPr>
      <w:bookmarkStart w:id="6" w:name="_Toc71905123"/>
      <w:r w:rsidRPr="006C7DEA">
        <w:rPr>
          <w:rFonts w:ascii="Times New Roman" w:hAnsi="Times New Roman"/>
        </w:rPr>
        <w:t xml:space="preserve">Tableau </w:t>
      </w:r>
      <w:r w:rsidRPr="006C7DEA">
        <w:rPr>
          <w:rFonts w:ascii="Times New Roman" w:hAnsi="Times New Roman"/>
        </w:rPr>
        <w:fldChar w:fldCharType="begin"/>
      </w:r>
      <w:r w:rsidRPr="006C7DEA">
        <w:rPr>
          <w:rFonts w:ascii="Times New Roman" w:hAnsi="Times New Roman"/>
        </w:rPr>
        <w:instrText xml:space="preserve"> SEQ Tableau \* ARABIC </w:instrText>
      </w:r>
      <w:r w:rsidRPr="006C7DEA">
        <w:rPr>
          <w:rFonts w:ascii="Times New Roman" w:hAnsi="Times New Roman"/>
        </w:rPr>
        <w:fldChar w:fldCharType="separate"/>
      </w:r>
      <w:r w:rsidR="00010773">
        <w:rPr>
          <w:rFonts w:ascii="Times New Roman" w:hAnsi="Times New Roman"/>
          <w:noProof/>
        </w:rPr>
        <w:t>2</w:t>
      </w:r>
      <w:r w:rsidRPr="006C7DEA">
        <w:rPr>
          <w:rFonts w:ascii="Times New Roman" w:hAnsi="Times New Roman"/>
        </w:rPr>
        <w:fldChar w:fldCharType="end"/>
      </w:r>
      <w:r w:rsidRPr="006C7DEA">
        <w:rPr>
          <w:rFonts w:ascii="Times New Roman" w:hAnsi="Times New Roman"/>
        </w:rPr>
        <w:t xml:space="preserve"> : </w:t>
      </w:r>
      <w:proofErr w:type="spellStart"/>
      <w:r w:rsidRPr="006C7DEA">
        <w:rPr>
          <w:rFonts w:ascii="Times New Roman" w:eastAsia="Times New Roman" w:hAnsi="Times New Roman"/>
          <w:sz w:val="20"/>
          <w:szCs w:val="20"/>
          <w:u w:val="single"/>
          <w:lang w:val="x-none" w:eastAsia="x-none"/>
        </w:rPr>
        <w:t>Stratégie</w:t>
      </w:r>
      <w:proofErr w:type="spellEnd"/>
      <w:r w:rsidRPr="006C7DEA">
        <w:rPr>
          <w:rFonts w:ascii="Times New Roman" w:eastAsia="Times New Roman" w:hAnsi="Times New Roman"/>
          <w:sz w:val="20"/>
          <w:szCs w:val="20"/>
          <w:u w:val="single"/>
          <w:lang w:val="x-none" w:eastAsia="x-none"/>
        </w:rPr>
        <w:t xml:space="preserve"> de surveillance et de </w:t>
      </w:r>
      <w:proofErr w:type="spellStart"/>
      <w:r w:rsidRPr="006C7DEA">
        <w:rPr>
          <w:rFonts w:ascii="Times New Roman" w:eastAsia="Times New Roman" w:hAnsi="Times New Roman"/>
          <w:sz w:val="20"/>
          <w:szCs w:val="20"/>
          <w:u w:val="single"/>
          <w:lang w:val="x-none" w:eastAsia="x-none"/>
        </w:rPr>
        <w:t>suivi</w:t>
      </w:r>
      <w:proofErr w:type="spellEnd"/>
      <w:r w:rsidRPr="006C7DEA">
        <w:rPr>
          <w:rFonts w:ascii="Times New Roman" w:eastAsia="Times New Roman" w:hAnsi="Times New Roman"/>
          <w:sz w:val="20"/>
          <w:szCs w:val="20"/>
          <w:u w:val="single"/>
          <w:lang w:val="x-none" w:eastAsia="x-none"/>
        </w:rPr>
        <w:t xml:space="preserve"> </w:t>
      </w:r>
      <w:proofErr w:type="spellStart"/>
      <w:r w:rsidRPr="006C7DEA">
        <w:rPr>
          <w:rFonts w:ascii="Times New Roman" w:eastAsia="Times New Roman" w:hAnsi="Times New Roman"/>
          <w:sz w:val="20"/>
          <w:szCs w:val="20"/>
          <w:u w:val="single"/>
          <w:lang w:val="x-none" w:eastAsia="x-none"/>
        </w:rPr>
        <w:t>environnemental</w:t>
      </w:r>
      <w:bookmarkEnd w:id="6"/>
      <w:proofErr w:type="spellEnd"/>
    </w:p>
    <w:tbl>
      <w:tblPr>
        <w:tblW w:w="10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21"/>
        <w:gridCol w:w="2126"/>
        <w:gridCol w:w="1701"/>
        <w:gridCol w:w="1513"/>
        <w:gridCol w:w="1180"/>
        <w:gridCol w:w="1207"/>
        <w:gridCol w:w="1487"/>
      </w:tblGrid>
      <w:tr w:rsidR="006C7DEA" w:rsidRPr="006C7DEA" w14:paraId="6A11A416" w14:textId="77777777" w:rsidTr="006C7DEA">
        <w:trPr>
          <w:trHeight w:val="366"/>
          <w:tblHeader/>
        </w:trPr>
        <w:tc>
          <w:tcPr>
            <w:tcW w:w="921" w:type="dxa"/>
            <w:tcBorders>
              <w:top w:val="single" w:sz="4" w:space="0" w:color="auto"/>
              <w:left w:val="single" w:sz="4" w:space="0" w:color="auto"/>
              <w:bottom w:val="single" w:sz="4" w:space="0" w:color="auto"/>
              <w:right w:val="single" w:sz="4" w:space="0" w:color="auto"/>
            </w:tcBorders>
            <w:shd w:val="clear" w:color="auto" w:fill="auto"/>
          </w:tcPr>
          <w:p w14:paraId="6A11A40E" w14:textId="77777777" w:rsidR="006C7DEA" w:rsidRPr="006C7DEA" w:rsidRDefault="006C7DEA" w:rsidP="006C7DEA">
            <w:pPr>
              <w:tabs>
                <w:tab w:val="right" w:leader="dot" w:pos="9639"/>
              </w:tabs>
              <w:spacing w:after="0" w:line="240" w:lineRule="auto"/>
              <w:rPr>
                <w:rFonts w:ascii="Times New Roman" w:hAnsi="Times New Roman"/>
                <w:b/>
                <w:sz w:val="20"/>
                <w:szCs w:val="20"/>
              </w:rPr>
            </w:pPr>
            <w:r w:rsidRPr="006C7DEA">
              <w:rPr>
                <w:rFonts w:ascii="Times New Roman" w:hAnsi="Times New Roman"/>
                <w:b/>
                <w:sz w:val="20"/>
                <w:szCs w:val="20"/>
              </w:rPr>
              <w:t>Phases</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A11A40F" w14:textId="77777777" w:rsidR="006C7DEA" w:rsidRPr="006C7DEA" w:rsidRDefault="006C7DEA" w:rsidP="006C7DEA">
            <w:pPr>
              <w:tabs>
                <w:tab w:val="right" w:leader="dot" w:pos="9639"/>
              </w:tabs>
              <w:spacing w:after="0" w:line="240" w:lineRule="auto"/>
              <w:rPr>
                <w:rFonts w:ascii="Times New Roman" w:hAnsi="Times New Roman"/>
                <w:b/>
                <w:sz w:val="20"/>
                <w:szCs w:val="20"/>
              </w:rPr>
            </w:pPr>
            <w:r w:rsidRPr="006C7DEA">
              <w:rPr>
                <w:rFonts w:ascii="Times New Roman" w:hAnsi="Times New Roman"/>
                <w:b/>
                <w:sz w:val="20"/>
                <w:szCs w:val="20"/>
              </w:rPr>
              <w:t>Mesures d'atténuation</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A11A410" w14:textId="77777777" w:rsidR="006C7DEA" w:rsidRPr="006C7DEA" w:rsidRDefault="006C7DEA" w:rsidP="006C7DEA">
            <w:pPr>
              <w:tabs>
                <w:tab w:val="right" w:leader="dot" w:pos="9639"/>
              </w:tabs>
              <w:spacing w:after="0" w:line="240" w:lineRule="auto"/>
              <w:rPr>
                <w:rFonts w:ascii="Times New Roman" w:hAnsi="Times New Roman"/>
                <w:b/>
                <w:sz w:val="20"/>
                <w:szCs w:val="20"/>
              </w:rPr>
            </w:pPr>
            <w:r w:rsidRPr="006C7DEA">
              <w:rPr>
                <w:rFonts w:ascii="Times New Roman" w:hAnsi="Times New Roman"/>
                <w:b/>
                <w:sz w:val="20"/>
                <w:szCs w:val="20"/>
              </w:rPr>
              <w:t>Indicateurs</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14:paraId="6A11A411" w14:textId="77777777" w:rsidR="006C7DEA" w:rsidRPr="006C7DEA" w:rsidRDefault="006C7DEA" w:rsidP="006C7DEA">
            <w:pPr>
              <w:tabs>
                <w:tab w:val="right" w:leader="dot" w:pos="9639"/>
              </w:tabs>
              <w:spacing w:after="0" w:line="240" w:lineRule="auto"/>
              <w:rPr>
                <w:rFonts w:ascii="Times New Roman" w:hAnsi="Times New Roman"/>
                <w:b/>
                <w:sz w:val="20"/>
                <w:szCs w:val="20"/>
              </w:rPr>
            </w:pPr>
            <w:r w:rsidRPr="006C7DEA">
              <w:rPr>
                <w:rFonts w:ascii="Times New Roman" w:hAnsi="Times New Roman"/>
                <w:b/>
                <w:sz w:val="20"/>
                <w:szCs w:val="20"/>
              </w:rPr>
              <w:t>Responsables</w:t>
            </w:r>
          </w:p>
          <w:p w14:paraId="6A11A412" w14:textId="77777777" w:rsidR="006C7DEA" w:rsidRPr="006C7DEA" w:rsidRDefault="006C7DEA" w:rsidP="006C7DEA">
            <w:pPr>
              <w:tabs>
                <w:tab w:val="right" w:leader="dot" w:pos="9639"/>
              </w:tabs>
              <w:spacing w:after="0" w:line="240" w:lineRule="auto"/>
              <w:rPr>
                <w:rFonts w:ascii="Times New Roman" w:hAnsi="Times New Roman"/>
                <w:b/>
                <w:sz w:val="20"/>
                <w:szCs w:val="20"/>
              </w:rPr>
            </w:pPr>
            <w:proofErr w:type="gramStart"/>
            <w:r w:rsidRPr="006C7DEA">
              <w:rPr>
                <w:rFonts w:ascii="Times New Roman" w:hAnsi="Times New Roman"/>
                <w:b/>
                <w:sz w:val="20"/>
                <w:szCs w:val="20"/>
              </w:rPr>
              <w:t>de</w:t>
            </w:r>
            <w:proofErr w:type="gramEnd"/>
            <w:r w:rsidRPr="006C7DEA">
              <w:rPr>
                <w:rFonts w:ascii="Times New Roman" w:hAnsi="Times New Roman"/>
                <w:b/>
                <w:sz w:val="20"/>
                <w:szCs w:val="20"/>
              </w:rPr>
              <w:t xml:space="preserve"> surveillance</w:t>
            </w:r>
          </w:p>
        </w:tc>
        <w:tc>
          <w:tcPr>
            <w:tcW w:w="1180" w:type="dxa"/>
            <w:tcBorders>
              <w:top w:val="single" w:sz="4" w:space="0" w:color="auto"/>
              <w:left w:val="single" w:sz="4" w:space="0" w:color="auto"/>
              <w:bottom w:val="single" w:sz="4" w:space="0" w:color="auto"/>
              <w:right w:val="single" w:sz="4" w:space="0" w:color="auto"/>
            </w:tcBorders>
            <w:shd w:val="clear" w:color="auto" w:fill="auto"/>
            <w:vAlign w:val="center"/>
          </w:tcPr>
          <w:p w14:paraId="6A11A413" w14:textId="77777777" w:rsidR="006C7DEA" w:rsidRPr="006C7DEA" w:rsidRDefault="006C7DEA" w:rsidP="006C7DEA">
            <w:pPr>
              <w:tabs>
                <w:tab w:val="right" w:leader="dot" w:pos="9639"/>
              </w:tabs>
              <w:spacing w:after="0" w:line="240" w:lineRule="auto"/>
              <w:rPr>
                <w:rFonts w:ascii="Times New Roman" w:hAnsi="Times New Roman"/>
                <w:b/>
                <w:sz w:val="20"/>
                <w:szCs w:val="20"/>
              </w:rPr>
            </w:pPr>
            <w:r w:rsidRPr="006C7DEA">
              <w:rPr>
                <w:rFonts w:ascii="Times New Roman" w:hAnsi="Times New Roman"/>
                <w:b/>
                <w:sz w:val="20"/>
                <w:szCs w:val="20"/>
              </w:rPr>
              <w:t>Responsables de suivi</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14:paraId="6A11A414" w14:textId="77777777" w:rsidR="006C7DEA" w:rsidRPr="006C7DEA" w:rsidRDefault="006C7DEA" w:rsidP="006C7DEA">
            <w:pPr>
              <w:tabs>
                <w:tab w:val="right" w:leader="dot" w:pos="9639"/>
              </w:tabs>
              <w:spacing w:after="0" w:line="240" w:lineRule="auto"/>
              <w:rPr>
                <w:rFonts w:ascii="Times New Roman" w:hAnsi="Times New Roman"/>
                <w:b/>
                <w:sz w:val="20"/>
                <w:szCs w:val="20"/>
              </w:rPr>
            </w:pPr>
            <w:r w:rsidRPr="006C7DEA">
              <w:rPr>
                <w:rFonts w:ascii="Times New Roman" w:hAnsi="Times New Roman"/>
                <w:b/>
                <w:sz w:val="20"/>
                <w:szCs w:val="20"/>
              </w:rPr>
              <w:t>Imputation</w:t>
            </w:r>
          </w:p>
        </w:tc>
        <w:tc>
          <w:tcPr>
            <w:tcW w:w="1487" w:type="dxa"/>
            <w:tcBorders>
              <w:top w:val="single" w:sz="4" w:space="0" w:color="auto"/>
              <w:left w:val="single" w:sz="4" w:space="0" w:color="auto"/>
              <w:bottom w:val="single" w:sz="4" w:space="0" w:color="auto"/>
              <w:right w:val="single" w:sz="4" w:space="0" w:color="auto"/>
            </w:tcBorders>
            <w:shd w:val="clear" w:color="auto" w:fill="auto"/>
            <w:vAlign w:val="center"/>
          </w:tcPr>
          <w:p w14:paraId="6A11A415" w14:textId="77777777" w:rsidR="006C7DEA" w:rsidRPr="006C7DEA" w:rsidRDefault="006C7DEA" w:rsidP="006C7DEA">
            <w:pPr>
              <w:tabs>
                <w:tab w:val="right" w:leader="dot" w:pos="9639"/>
              </w:tabs>
              <w:spacing w:after="0" w:line="240" w:lineRule="auto"/>
              <w:rPr>
                <w:rFonts w:ascii="Times New Roman" w:hAnsi="Times New Roman"/>
                <w:b/>
                <w:sz w:val="20"/>
                <w:szCs w:val="20"/>
              </w:rPr>
            </w:pPr>
            <w:r w:rsidRPr="006C7DEA">
              <w:rPr>
                <w:rFonts w:ascii="Times New Roman" w:hAnsi="Times New Roman"/>
                <w:b/>
                <w:bCs/>
                <w:sz w:val="20"/>
                <w:szCs w:val="20"/>
              </w:rPr>
              <w:t>Fréquence du monitoring</w:t>
            </w:r>
          </w:p>
        </w:tc>
      </w:tr>
      <w:tr w:rsidR="006C7DEA" w:rsidRPr="006C7DEA" w14:paraId="6A11A421" w14:textId="77777777" w:rsidTr="006C7DEA">
        <w:trPr>
          <w:trHeight w:val="703"/>
        </w:trPr>
        <w:tc>
          <w:tcPr>
            <w:tcW w:w="921" w:type="dxa"/>
            <w:vMerge w:val="restart"/>
            <w:tcBorders>
              <w:top w:val="single" w:sz="4" w:space="0" w:color="auto"/>
              <w:left w:val="single" w:sz="4" w:space="0" w:color="auto"/>
              <w:right w:val="single" w:sz="4" w:space="0" w:color="auto"/>
            </w:tcBorders>
            <w:vAlign w:val="center"/>
          </w:tcPr>
          <w:p w14:paraId="6A11A417" w14:textId="77777777" w:rsidR="006C7DEA" w:rsidRPr="006C7DEA" w:rsidRDefault="006C7DEA" w:rsidP="006C7DEA">
            <w:pPr>
              <w:tabs>
                <w:tab w:val="right" w:leader="dot" w:pos="9639"/>
              </w:tabs>
              <w:spacing w:after="0" w:line="240" w:lineRule="auto"/>
              <w:rPr>
                <w:rFonts w:ascii="Times New Roman" w:hAnsi="Times New Roman"/>
                <w:sz w:val="20"/>
                <w:szCs w:val="20"/>
              </w:rPr>
            </w:pPr>
            <w:proofErr w:type="gramStart"/>
            <w:r w:rsidRPr="006C7DEA">
              <w:rPr>
                <w:rFonts w:ascii="Times New Roman" w:hAnsi="Times New Roman"/>
                <w:sz w:val="20"/>
                <w:szCs w:val="20"/>
              </w:rPr>
              <w:t>préparation</w:t>
            </w:r>
            <w:proofErr w:type="gramEnd"/>
            <w:r w:rsidRPr="006C7DEA">
              <w:rPr>
                <w:rFonts w:ascii="Times New Roman" w:hAnsi="Times New Roman"/>
                <w:sz w:val="20"/>
                <w:szCs w:val="20"/>
              </w:rPr>
              <w:t xml:space="preserve"> </w:t>
            </w:r>
          </w:p>
        </w:tc>
        <w:tc>
          <w:tcPr>
            <w:tcW w:w="2126" w:type="dxa"/>
            <w:tcBorders>
              <w:top w:val="single" w:sz="4" w:space="0" w:color="auto"/>
              <w:left w:val="single" w:sz="4" w:space="0" w:color="auto"/>
              <w:bottom w:val="single" w:sz="4" w:space="0" w:color="auto"/>
              <w:right w:val="single" w:sz="4" w:space="0" w:color="auto"/>
            </w:tcBorders>
            <w:vAlign w:val="center"/>
          </w:tcPr>
          <w:p w14:paraId="6A11A418" w14:textId="77777777" w:rsidR="006C7DEA" w:rsidRPr="006C7DEA" w:rsidRDefault="006C7DEA" w:rsidP="006C7DEA">
            <w:pPr>
              <w:tabs>
                <w:tab w:val="right" w:leader="dot" w:pos="9639"/>
              </w:tabs>
              <w:spacing w:after="0" w:line="240" w:lineRule="auto"/>
              <w:rPr>
                <w:rFonts w:ascii="Times New Roman" w:hAnsi="Times New Roman"/>
                <w:sz w:val="20"/>
                <w:szCs w:val="20"/>
              </w:rPr>
            </w:pPr>
            <w:proofErr w:type="gramStart"/>
            <w:r w:rsidRPr="006C7DEA">
              <w:rPr>
                <w:rFonts w:ascii="Times New Roman" w:hAnsi="Times New Roman"/>
                <w:sz w:val="20"/>
                <w:szCs w:val="20"/>
              </w:rPr>
              <w:t>sensibiliser</w:t>
            </w:r>
            <w:proofErr w:type="gramEnd"/>
            <w:r w:rsidRPr="006C7DEA">
              <w:rPr>
                <w:rFonts w:ascii="Times New Roman" w:hAnsi="Times New Roman"/>
                <w:sz w:val="20"/>
                <w:szCs w:val="20"/>
              </w:rPr>
              <w:t xml:space="preserve"> les conducteurs sur la limitation de vitesse dans les agglomérations  </w:t>
            </w:r>
          </w:p>
        </w:tc>
        <w:tc>
          <w:tcPr>
            <w:tcW w:w="1701" w:type="dxa"/>
            <w:tcBorders>
              <w:top w:val="single" w:sz="4" w:space="0" w:color="auto"/>
              <w:left w:val="single" w:sz="4" w:space="0" w:color="auto"/>
              <w:bottom w:val="single" w:sz="4" w:space="0" w:color="auto"/>
              <w:right w:val="single" w:sz="4" w:space="0" w:color="auto"/>
            </w:tcBorders>
            <w:vAlign w:val="center"/>
          </w:tcPr>
          <w:p w14:paraId="6A11A419"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nombre et nature des panneaux installés</w:t>
            </w:r>
          </w:p>
        </w:tc>
        <w:tc>
          <w:tcPr>
            <w:tcW w:w="1513" w:type="dxa"/>
            <w:tcBorders>
              <w:top w:val="single" w:sz="4" w:space="0" w:color="auto"/>
              <w:left w:val="single" w:sz="4" w:space="0" w:color="auto"/>
              <w:bottom w:val="single" w:sz="4" w:space="0" w:color="auto"/>
              <w:right w:val="single" w:sz="4" w:space="0" w:color="auto"/>
            </w:tcBorders>
            <w:vAlign w:val="center"/>
          </w:tcPr>
          <w:p w14:paraId="6A11A41A"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41B"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1C"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bottom w:val="single" w:sz="4" w:space="0" w:color="auto"/>
              <w:right w:val="single" w:sz="4" w:space="0" w:color="auto"/>
            </w:tcBorders>
            <w:vAlign w:val="center"/>
          </w:tcPr>
          <w:p w14:paraId="6A11A41D"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Surveillance :</w:t>
            </w:r>
          </w:p>
          <w:p w14:paraId="6A11A41E"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1F"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Suivi : </w:t>
            </w:r>
          </w:p>
          <w:p w14:paraId="6A11A420"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mois</w:t>
            </w:r>
          </w:p>
        </w:tc>
      </w:tr>
      <w:tr w:rsidR="006C7DEA" w:rsidRPr="006C7DEA" w14:paraId="6A11A42C" w14:textId="77777777" w:rsidTr="006C7DEA">
        <w:trPr>
          <w:trHeight w:val="1160"/>
        </w:trPr>
        <w:tc>
          <w:tcPr>
            <w:tcW w:w="921" w:type="dxa"/>
            <w:vMerge/>
            <w:tcBorders>
              <w:left w:val="single" w:sz="4" w:space="0" w:color="auto"/>
              <w:right w:val="single" w:sz="4" w:space="0" w:color="auto"/>
            </w:tcBorders>
          </w:tcPr>
          <w:p w14:paraId="6A11A422" w14:textId="77777777" w:rsidR="006C7DEA" w:rsidRPr="006C7DEA" w:rsidRDefault="006C7DEA" w:rsidP="006C7DEA">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right w:val="single" w:sz="4" w:space="0" w:color="auto"/>
            </w:tcBorders>
            <w:vAlign w:val="center"/>
          </w:tcPr>
          <w:p w14:paraId="6A11A423" w14:textId="77777777" w:rsidR="006C7DEA" w:rsidRPr="006C7DEA" w:rsidRDefault="006C7DEA" w:rsidP="006C7DEA">
            <w:pPr>
              <w:tabs>
                <w:tab w:val="right" w:leader="dot" w:pos="9639"/>
              </w:tabs>
              <w:spacing w:after="0" w:line="240" w:lineRule="auto"/>
              <w:rPr>
                <w:rFonts w:ascii="Times New Roman" w:hAnsi="Times New Roman"/>
                <w:b/>
                <w:sz w:val="20"/>
                <w:szCs w:val="20"/>
              </w:rPr>
            </w:pPr>
            <w:r w:rsidRPr="006C7DEA">
              <w:rPr>
                <w:rFonts w:ascii="Times New Roman" w:hAnsi="Times New Roman"/>
                <w:sz w:val="20"/>
                <w:szCs w:val="20"/>
              </w:rPr>
              <w:t>Doter le personnel de chantier d’EPI adaptés et veiller à leur port effectif</w:t>
            </w:r>
          </w:p>
        </w:tc>
        <w:tc>
          <w:tcPr>
            <w:tcW w:w="1701" w:type="dxa"/>
            <w:tcBorders>
              <w:top w:val="single" w:sz="4" w:space="0" w:color="auto"/>
              <w:left w:val="single" w:sz="4" w:space="0" w:color="auto"/>
              <w:right w:val="single" w:sz="4" w:space="0" w:color="auto"/>
            </w:tcBorders>
            <w:vAlign w:val="center"/>
          </w:tcPr>
          <w:p w14:paraId="6A11A424"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nombre d’ouvriers équipés</w:t>
            </w:r>
          </w:p>
        </w:tc>
        <w:tc>
          <w:tcPr>
            <w:tcW w:w="1513" w:type="dxa"/>
            <w:tcBorders>
              <w:top w:val="single" w:sz="4" w:space="0" w:color="auto"/>
              <w:left w:val="single" w:sz="4" w:space="0" w:color="auto"/>
              <w:bottom w:val="single" w:sz="4" w:space="0" w:color="auto"/>
              <w:right w:val="single" w:sz="4" w:space="0" w:color="auto"/>
            </w:tcBorders>
            <w:vAlign w:val="center"/>
          </w:tcPr>
          <w:p w14:paraId="6A11A425"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426"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27"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428"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Surveillance :</w:t>
            </w:r>
          </w:p>
          <w:p w14:paraId="6A11A429"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2A"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Suivi : </w:t>
            </w:r>
          </w:p>
          <w:p w14:paraId="6A11A42B"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mois</w:t>
            </w:r>
          </w:p>
        </w:tc>
      </w:tr>
      <w:tr w:rsidR="006C7DEA" w:rsidRPr="006C7DEA" w14:paraId="6A11A437" w14:textId="77777777" w:rsidTr="006C7DEA">
        <w:trPr>
          <w:trHeight w:val="624"/>
        </w:trPr>
        <w:tc>
          <w:tcPr>
            <w:tcW w:w="921" w:type="dxa"/>
            <w:tcBorders>
              <w:left w:val="single" w:sz="4" w:space="0" w:color="auto"/>
              <w:bottom w:val="single" w:sz="4" w:space="0" w:color="auto"/>
              <w:right w:val="single" w:sz="4" w:space="0" w:color="auto"/>
            </w:tcBorders>
          </w:tcPr>
          <w:p w14:paraId="6A11A42D"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xml:space="preserve">Exploitation </w:t>
            </w:r>
          </w:p>
        </w:tc>
        <w:tc>
          <w:tcPr>
            <w:tcW w:w="2126" w:type="dxa"/>
            <w:tcBorders>
              <w:top w:val="single" w:sz="4" w:space="0" w:color="auto"/>
              <w:left w:val="single" w:sz="4" w:space="0" w:color="auto"/>
              <w:bottom w:val="single" w:sz="4" w:space="0" w:color="auto"/>
              <w:right w:val="single" w:sz="4" w:space="0" w:color="auto"/>
            </w:tcBorders>
            <w:vAlign w:val="center"/>
          </w:tcPr>
          <w:p w14:paraId="6A11A42E"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Sensibiliser sur la Violence Basée sur le Genre (VBG</w:t>
            </w:r>
            <w:proofErr w:type="gramStart"/>
            <w:r w:rsidRPr="006C7DEA">
              <w:rPr>
                <w:rFonts w:ascii="Times New Roman" w:hAnsi="Times New Roman"/>
                <w:sz w:val="20"/>
                <w:szCs w:val="20"/>
              </w:rPr>
              <w:t>),.</w:t>
            </w:r>
            <w:proofErr w:type="gramEnd"/>
            <w:r w:rsidRPr="006C7DEA">
              <w:rPr>
                <w:rFonts w:ascii="Times New Roman" w:hAnsi="Times New Roman"/>
                <w:sz w:val="20"/>
                <w:szCs w:val="20"/>
              </w:rPr>
              <w:t xml:space="preserve"> L’Exploitation et Abus Sexuels (EAS) et </w:t>
            </w:r>
            <w:proofErr w:type="spellStart"/>
            <w:proofErr w:type="gramStart"/>
            <w:r w:rsidRPr="006C7DEA">
              <w:rPr>
                <w:rFonts w:ascii="Times New Roman" w:hAnsi="Times New Roman"/>
                <w:sz w:val="20"/>
                <w:szCs w:val="20"/>
              </w:rPr>
              <w:t>l’ Harcèlement</w:t>
            </w:r>
            <w:proofErr w:type="spellEnd"/>
            <w:proofErr w:type="gramEnd"/>
            <w:r w:rsidRPr="006C7DEA">
              <w:rPr>
                <w:rFonts w:ascii="Times New Roman" w:hAnsi="Times New Roman"/>
                <w:sz w:val="20"/>
                <w:szCs w:val="20"/>
              </w:rPr>
              <w:t xml:space="preserve"> Sexuel</w:t>
            </w:r>
          </w:p>
        </w:tc>
        <w:tc>
          <w:tcPr>
            <w:tcW w:w="1701" w:type="dxa"/>
            <w:tcBorders>
              <w:top w:val="single" w:sz="4" w:space="0" w:color="auto"/>
              <w:left w:val="single" w:sz="4" w:space="0" w:color="auto"/>
              <w:right w:val="single" w:sz="4" w:space="0" w:color="auto"/>
            </w:tcBorders>
            <w:vAlign w:val="center"/>
          </w:tcPr>
          <w:p w14:paraId="6A11A42F"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pourcentage de d’employés sensibilisés</w:t>
            </w:r>
          </w:p>
        </w:tc>
        <w:tc>
          <w:tcPr>
            <w:tcW w:w="1513" w:type="dxa"/>
            <w:tcBorders>
              <w:top w:val="single" w:sz="4" w:space="0" w:color="auto"/>
              <w:left w:val="single" w:sz="4" w:space="0" w:color="auto"/>
              <w:bottom w:val="single" w:sz="4" w:space="0" w:color="auto"/>
              <w:right w:val="single" w:sz="4" w:space="0" w:color="auto"/>
            </w:tcBorders>
            <w:vAlign w:val="center"/>
          </w:tcPr>
          <w:p w14:paraId="6A11A430"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431"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32"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433"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Surveillance :</w:t>
            </w:r>
          </w:p>
          <w:p w14:paraId="6A11A434"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35"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Suivi : </w:t>
            </w:r>
          </w:p>
          <w:p w14:paraId="6A11A436"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rPr>
              <w:t>Tous les mois</w:t>
            </w:r>
          </w:p>
        </w:tc>
      </w:tr>
      <w:tr w:rsidR="006C7DEA" w:rsidRPr="006C7DEA" w14:paraId="6A11A442" w14:textId="77777777" w:rsidTr="006C7DEA">
        <w:trPr>
          <w:trHeight w:val="862"/>
        </w:trPr>
        <w:tc>
          <w:tcPr>
            <w:tcW w:w="921" w:type="dxa"/>
            <w:vMerge w:val="restart"/>
            <w:tcBorders>
              <w:top w:val="single" w:sz="4" w:space="0" w:color="auto"/>
              <w:left w:val="single" w:sz="4" w:space="0" w:color="auto"/>
              <w:right w:val="single" w:sz="4" w:space="0" w:color="auto"/>
            </w:tcBorders>
            <w:vAlign w:val="center"/>
          </w:tcPr>
          <w:p w14:paraId="6A11A438" w14:textId="77777777" w:rsidR="006C7DEA" w:rsidRPr="006C7DEA" w:rsidRDefault="006C7DEA" w:rsidP="006C7DEA">
            <w:pPr>
              <w:tabs>
                <w:tab w:val="right" w:leader="dot" w:pos="9639"/>
              </w:tabs>
              <w:spacing w:after="0" w:line="240" w:lineRule="auto"/>
              <w:rPr>
                <w:rFonts w:ascii="Times New Roman" w:hAnsi="Times New Roman"/>
                <w:sz w:val="20"/>
                <w:szCs w:val="20"/>
              </w:rPr>
            </w:pPr>
            <w:proofErr w:type="gramStart"/>
            <w:r w:rsidRPr="006C7DEA">
              <w:rPr>
                <w:rFonts w:ascii="Times New Roman" w:hAnsi="Times New Roman"/>
                <w:sz w:val="20"/>
                <w:szCs w:val="20"/>
              </w:rPr>
              <w:t>exploitation</w:t>
            </w:r>
            <w:proofErr w:type="gramEnd"/>
            <w:r w:rsidRPr="006C7DEA">
              <w:rPr>
                <w:rFonts w:ascii="Times New Roman" w:hAnsi="Times New Roman"/>
                <w:sz w:val="20"/>
                <w:szCs w:val="20"/>
              </w:rPr>
              <w:t xml:space="preserve"> </w:t>
            </w:r>
          </w:p>
        </w:tc>
        <w:tc>
          <w:tcPr>
            <w:tcW w:w="2126" w:type="dxa"/>
            <w:tcBorders>
              <w:top w:val="single" w:sz="4" w:space="0" w:color="auto"/>
              <w:left w:val="single" w:sz="4" w:space="0" w:color="auto"/>
              <w:bottom w:val="single" w:sz="4" w:space="0" w:color="auto"/>
              <w:right w:val="single" w:sz="4" w:space="0" w:color="auto"/>
            </w:tcBorders>
            <w:vAlign w:val="center"/>
          </w:tcPr>
          <w:p w14:paraId="6A11A439"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xml:space="preserve">Sensibiliser sur le travail des enfants </w:t>
            </w:r>
          </w:p>
        </w:tc>
        <w:tc>
          <w:tcPr>
            <w:tcW w:w="1701" w:type="dxa"/>
            <w:tcBorders>
              <w:top w:val="single" w:sz="4" w:space="0" w:color="auto"/>
              <w:left w:val="single" w:sz="4" w:space="0" w:color="auto"/>
              <w:right w:val="single" w:sz="4" w:space="0" w:color="auto"/>
            </w:tcBorders>
            <w:vAlign w:val="center"/>
          </w:tcPr>
          <w:p w14:paraId="6A11A43A"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pourcentage de d’employés sensibilisés</w:t>
            </w:r>
          </w:p>
        </w:tc>
        <w:tc>
          <w:tcPr>
            <w:tcW w:w="1513" w:type="dxa"/>
            <w:tcBorders>
              <w:top w:val="single" w:sz="4" w:space="0" w:color="auto"/>
              <w:left w:val="single" w:sz="4" w:space="0" w:color="auto"/>
              <w:bottom w:val="single" w:sz="4" w:space="0" w:color="auto"/>
              <w:right w:val="single" w:sz="4" w:space="0" w:color="auto"/>
            </w:tcBorders>
            <w:vAlign w:val="center"/>
          </w:tcPr>
          <w:p w14:paraId="6A11A43B"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43C"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3D"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43E"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Surveillance :</w:t>
            </w:r>
          </w:p>
          <w:p w14:paraId="6A11A43F"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40"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Suivi : </w:t>
            </w:r>
          </w:p>
          <w:p w14:paraId="6A11A441"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rPr>
              <w:t>Tous les mois</w:t>
            </w:r>
          </w:p>
        </w:tc>
      </w:tr>
      <w:tr w:rsidR="006C7DEA" w:rsidRPr="006C7DEA" w14:paraId="6A11A44E" w14:textId="77777777" w:rsidTr="006C7DEA">
        <w:trPr>
          <w:trHeight w:val="862"/>
        </w:trPr>
        <w:tc>
          <w:tcPr>
            <w:tcW w:w="921" w:type="dxa"/>
            <w:vMerge/>
            <w:tcBorders>
              <w:left w:val="single" w:sz="4" w:space="0" w:color="auto"/>
              <w:bottom w:val="single" w:sz="4" w:space="0" w:color="auto"/>
              <w:right w:val="single" w:sz="4" w:space="0" w:color="auto"/>
            </w:tcBorders>
            <w:vAlign w:val="center"/>
          </w:tcPr>
          <w:p w14:paraId="6A11A443" w14:textId="77777777" w:rsidR="006C7DEA" w:rsidRPr="006C7DEA" w:rsidRDefault="006C7DEA" w:rsidP="006C7DEA">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444"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Sensibiliser sur les mesures barrières liées à la COVID-19 et veiller à leurs respects</w:t>
            </w:r>
          </w:p>
        </w:tc>
        <w:tc>
          <w:tcPr>
            <w:tcW w:w="1701" w:type="dxa"/>
            <w:tcBorders>
              <w:top w:val="single" w:sz="4" w:space="0" w:color="auto"/>
              <w:left w:val="single" w:sz="4" w:space="0" w:color="auto"/>
              <w:right w:val="single" w:sz="4" w:space="0" w:color="auto"/>
            </w:tcBorders>
            <w:vAlign w:val="center"/>
          </w:tcPr>
          <w:p w14:paraId="6A11A445"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pourcentage de d’employés sensibilisés</w:t>
            </w:r>
          </w:p>
          <w:p w14:paraId="6A11A446"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Nombre de personnes respectant les mesures barrières</w:t>
            </w:r>
          </w:p>
        </w:tc>
        <w:tc>
          <w:tcPr>
            <w:tcW w:w="1513" w:type="dxa"/>
            <w:tcBorders>
              <w:top w:val="single" w:sz="4" w:space="0" w:color="auto"/>
              <w:left w:val="single" w:sz="4" w:space="0" w:color="auto"/>
              <w:bottom w:val="single" w:sz="4" w:space="0" w:color="auto"/>
              <w:right w:val="single" w:sz="4" w:space="0" w:color="auto"/>
            </w:tcBorders>
            <w:vAlign w:val="center"/>
          </w:tcPr>
          <w:p w14:paraId="6A11A447"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xml:space="preserve">UGP </w:t>
            </w:r>
          </w:p>
        </w:tc>
        <w:tc>
          <w:tcPr>
            <w:tcW w:w="1180" w:type="dxa"/>
            <w:tcBorders>
              <w:top w:val="single" w:sz="4" w:space="0" w:color="auto"/>
              <w:left w:val="single" w:sz="4" w:space="0" w:color="auto"/>
              <w:bottom w:val="single" w:sz="4" w:space="0" w:color="auto"/>
              <w:right w:val="single" w:sz="4" w:space="0" w:color="auto"/>
            </w:tcBorders>
            <w:vAlign w:val="center"/>
          </w:tcPr>
          <w:p w14:paraId="6A11A448"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49"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44A"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Surveillance :</w:t>
            </w:r>
          </w:p>
          <w:p w14:paraId="6A11A44B"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4C"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Suivi : </w:t>
            </w:r>
          </w:p>
          <w:p w14:paraId="6A11A44D"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rPr>
              <w:t>Tous les mois</w:t>
            </w:r>
          </w:p>
        </w:tc>
      </w:tr>
      <w:tr w:rsidR="006C7DEA" w:rsidRPr="006C7DEA" w14:paraId="6A11A45A" w14:textId="77777777" w:rsidTr="006C7DEA">
        <w:trPr>
          <w:trHeight w:val="862"/>
        </w:trPr>
        <w:tc>
          <w:tcPr>
            <w:tcW w:w="921" w:type="dxa"/>
            <w:tcBorders>
              <w:left w:val="single" w:sz="4" w:space="0" w:color="auto"/>
              <w:bottom w:val="single" w:sz="4" w:space="0" w:color="auto"/>
              <w:right w:val="single" w:sz="4" w:space="0" w:color="auto"/>
            </w:tcBorders>
            <w:vAlign w:val="center"/>
          </w:tcPr>
          <w:p w14:paraId="6A11A44F" w14:textId="77777777" w:rsidR="006C7DEA" w:rsidRPr="006C7DEA" w:rsidRDefault="006C7DEA" w:rsidP="006C7DEA">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450"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xml:space="preserve">Sensibiliser sur la gestion des déchets des masques et des essuies mains </w:t>
            </w:r>
          </w:p>
        </w:tc>
        <w:tc>
          <w:tcPr>
            <w:tcW w:w="1701" w:type="dxa"/>
            <w:tcBorders>
              <w:top w:val="single" w:sz="4" w:space="0" w:color="auto"/>
              <w:left w:val="single" w:sz="4" w:space="0" w:color="auto"/>
              <w:right w:val="single" w:sz="4" w:space="0" w:color="auto"/>
            </w:tcBorders>
            <w:vAlign w:val="center"/>
          </w:tcPr>
          <w:p w14:paraId="6A11A451"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Pourcentage d’élèves et enseignants sensibilisés</w:t>
            </w:r>
          </w:p>
        </w:tc>
        <w:tc>
          <w:tcPr>
            <w:tcW w:w="1513" w:type="dxa"/>
            <w:tcBorders>
              <w:top w:val="single" w:sz="4" w:space="0" w:color="auto"/>
              <w:left w:val="single" w:sz="4" w:space="0" w:color="auto"/>
              <w:bottom w:val="single" w:sz="4" w:space="0" w:color="auto"/>
              <w:right w:val="single" w:sz="4" w:space="0" w:color="auto"/>
            </w:tcBorders>
            <w:vAlign w:val="center"/>
          </w:tcPr>
          <w:p w14:paraId="6A11A452"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Directeur d’école COGEP/APE</w:t>
            </w:r>
          </w:p>
          <w:p w14:paraId="6A11A453" w14:textId="77777777" w:rsidR="006C7DEA" w:rsidRPr="006C7DEA" w:rsidDel="004577EB"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454"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55"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456"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Surveillance :</w:t>
            </w:r>
          </w:p>
          <w:p w14:paraId="6A11A457"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58"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Suivi : </w:t>
            </w:r>
          </w:p>
          <w:p w14:paraId="6A11A459"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rPr>
              <w:t>Tous les mois</w:t>
            </w:r>
          </w:p>
        </w:tc>
      </w:tr>
      <w:tr w:rsidR="006C7DEA" w:rsidRPr="006C7DEA" w14:paraId="6A11A466" w14:textId="77777777" w:rsidTr="006C7DEA">
        <w:trPr>
          <w:trHeight w:val="862"/>
        </w:trPr>
        <w:tc>
          <w:tcPr>
            <w:tcW w:w="921" w:type="dxa"/>
            <w:tcBorders>
              <w:left w:val="single" w:sz="4" w:space="0" w:color="auto"/>
              <w:bottom w:val="single" w:sz="4" w:space="0" w:color="auto"/>
              <w:right w:val="single" w:sz="4" w:space="0" w:color="auto"/>
            </w:tcBorders>
            <w:vAlign w:val="center"/>
          </w:tcPr>
          <w:p w14:paraId="6A11A45B" w14:textId="77777777" w:rsidR="006C7DEA" w:rsidRPr="006C7DEA" w:rsidRDefault="006C7DEA" w:rsidP="006C7DEA">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45C"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xml:space="preserve">Disposer des poubelles à côtes des dispositifs de lave-mains </w:t>
            </w:r>
          </w:p>
        </w:tc>
        <w:tc>
          <w:tcPr>
            <w:tcW w:w="1701" w:type="dxa"/>
            <w:tcBorders>
              <w:top w:val="single" w:sz="4" w:space="0" w:color="auto"/>
              <w:left w:val="single" w:sz="4" w:space="0" w:color="auto"/>
              <w:right w:val="single" w:sz="4" w:space="0" w:color="auto"/>
            </w:tcBorders>
            <w:vAlign w:val="center"/>
          </w:tcPr>
          <w:p w14:paraId="6A11A45D"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Nombre de poubelles à côté des dispositifs de lave-main</w:t>
            </w:r>
          </w:p>
        </w:tc>
        <w:tc>
          <w:tcPr>
            <w:tcW w:w="1513" w:type="dxa"/>
            <w:tcBorders>
              <w:top w:val="single" w:sz="4" w:space="0" w:color="auto"/>
              <w:left w:val="single" w:sz="4" w:space="0" w:color="auto"/>
              <w:bottom w:val="single" w:sz="4" w:space="0" w:color="auto"/>
              <w:right w:val="single" w:sz="4" w:space="0" w:color="auto"/>
            </w:tcBorders>
            <w:vAlign w:val="center"/>
          </w:tcPr>
          <w:p w14:paraId="6A11A45E"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Directeur d’école COGEP/APE</w:t>
            </w:r>
          </w:p>
          <w:p w14:paraId="6A11A45F"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460"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61"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462"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Surveillance :</w:t>
            </w:r>
          </w:p>
          <w:p w14:paraId="6A11A463"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64"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Suivi : </w:t>
            </w:r>
          </w:p>
          <w:p w14:paraId="6A11A465"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rPr>
              <w:t>Tous les mois</w:t>
            </w:r>
          </w:p>
        </w:tc>
      </w:tr>
      <w:tr w:rsidR="006C7DEA" w:rsidRPr="006C7DEA" w14:paraId="6A11A472" w14:textId="77777777" w:rsidTr="006C7DEA">
        <w:trPr>
          <w:trHeight w:val="862"/>
        </w:trPr>
        <w:tc>
          <w:tcPr>
            <w:tcW w:w="921" w:type="dxa"/>
            <w:tcBorders>
              <w:left w:val="single" w:sz="4" w:space="0" w:color="auto"/>
              <w:bottom w:val="single" w:sz="4" w:space="0" w:color="auto"/>
              <w:right w:val="single" w:sz="4" w:space="0" w:color="auto"/>
            </w:tcBorders>
            <w:vAlign w:val="center"/>
          </w:tcPr>
          <w:p w14:paraId="6A11A467" w14:textId="77777777" w:rsidR="006C7DEA" w:rsidRPr="006C7DEA" w:rsidRDefault="006C7DEA" w:rsidP="006C7DEA">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468"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Disposer des poubelles spécifiques sur la cour pour la gestion les masque hors d’usage</w:t>
            </w:r>
          </w:p>
        </w:tc>
        <w:tc>
          <w:tcPr>
            <w:tcW w:w="1701" w:type="dxa"/>
            <w:tcBorders>
              <w:top w:val="single" w:sz="4" w:space="0" w:color="auto"/>
              <w:left w:val="single" w:sz="4" w:space="0" w:color="auto"/>
              <w:right w:val="single" w:sz="4" w:space="0" w:color="auto"/>
            </w:tcBorders>
            <w:vAlign w:val="center"/>
          </w:tcPr>
          <w:p w14:paraId="6A11A469"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xml:space="preserve">Nombre de poubelles spécifique aux masques hors d’usage </w:t>
            </w:r>
          </w:p>
        </w:tc>
        <w:tc>
          <w:tcPr>
            <w:tcW w:w="1513" w:type="dxa"/>
            <w:tcBorders>
              <w:top w:val="single" w:sz="4" w:space="0" w:color="auto"/>
              <w:left w:val="single" w:sz="4" w:space="0" w:color="auto"/>
              <w:bottom w:val="single" w:sz="4" w:space="0" w:color="auto"/>
              <w:right w:val="single" w:sz="4" w:space="0" w:color="auto"/>
            </w:tcBorders>
            <w:vAlign w:val="center"/>
          </w:tcPr>
          <w:p w14:paraId="6A11A46A"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Directeur d’école COGEP/APE</w:t>
            </w:r>
          </w:p>
          <w:p w14:paraId="6A11A46B"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46C"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6D"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46E"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Surveillance :</w:t>
            </w:r>
          </w:p>
          <w:p w14:paraId="6A11A46F"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70"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Suivi : </w:t>
            </w:r>
          </w:p>
          <w:p w14:paraId="6A11A471"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rPr>
              <w:t>Tous les mois</w:t>
            </w:r>
          </w:p>
        </w:tc>
      </w:tr>
      <w:tr w:rsidR="006C7DEA" w:rsidRPr="006C7DEA" w14:paraId="6A11A47E" w14:textId="77777777" w:rsidTr="006C7DEA">
        <w:trPr>
          <w:trHeight w:val="862"/>
        </w:trPr>
        <w:tc>
          <w:tcPr>
            <w:tcW w:w="921" w:type="dxa"/>
            <w:tcBorders>
              <w:left w:val="single" w:sz="4" w:space="0" w:color="auto"/>
              <w:bottom w:val="single" w:sz="4" w:space="0" w:color="auto"/>
              <w:right w:val="single" w:sz="4" w:space="0" w:color="auto"/>
            </w:tcBorders>
            <w:vAlign w:val="center"/>
          </w:tcPr>
          <w:p w14:paraId="6A11A473" w14:textId="77777777" w:rsidR="006C7DEA" w:rsidRPr="006C7DEA" w:rsidRDefault="006C7DEA" w:rsidP="006C7DEA">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474"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xml:space="preserve">Doter les employés des prestataires de services d’EPI adaptés lors des désinfections des écoles </w:t>
            </w:r>
          </w:p>
        </w:tc>
        <w:tc>
          <w:tcPr>
            <w:tcW w:w="1701" w:type="dxa"/>
            <w:tcBorders>
              <w:top w:val="single" w:sz="4" w:space="0" w:color="auto"/>
              <w:left w:val="single" w:sz="4" w:space="0" w:color="auto"/>
              <w:right w:val="single" w:sz="4" w:space="0" w:color="auto"/>
            </w:tcBorders>
            <w:vAlign w:val="center"/>
          </w:tcPr>
          <w:p w14:paraId="6A11A475"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xml:space="preserve">Pourcentages d’employés équipés d’EPI adaptés </w:t>
            </w:r>
          </w:p>
        </w:tc>
        <w:tc>
          <w:tcPr>
            <w:tcW w:w="1513" w:type="dxa"/>
            <w:tcBorders>
              <w:top w:val="single" w:sz="4" w:space="0" w:color="auto"/>
              <w:left w:val="single" w:sz="4" w:space="0" w:color="auto"/>
              <w:bottom w:val="single" w:sz="4" w:space="0" w:color="auto"/>
              <w:right w:val="single" w:sz="4" w:space="0" w:color="auto"/>
            </w:tcBorders>
            <w:vAlign w:val="center"/>
          </w:tcPr>
          <w:p w14:paraId="6A11A476"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Directeur d’école COGEP/APE</w:t>
            </w:r>
          </w:p>
          <w:p w14:paraId="6A11A477"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478"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79"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47A"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Surveillance :</w:t>
            </w:r>
          </w:p>
          <w:p w14:paraId="6A11A47B"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7C"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Suivi : </w:t>
            </w:r>
          </w:p>
          <w:p w14:paraId="6A11A47D"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rPr>
              <w:t>Tous les mois</w:t>
            </w:r>
          </w:p>
        </w:tc>
      </w:tr>
      <w:tr w:rsidR="006C7DEA" w:rsidRPr="006C7DEA" w14:paraId="6A11A48B" w14:textId="77777777" w:rsidTr="006C7DEA">
        <w:trPr>
          <w:trHeight w:val="862"/>
        </w:trPr>
        <w:tc>
          <w:tcPr>
            <w:tcW w:w="921" w:type="dxa"/>
            <w:tcBorders>
              <w:top w:val="single" w:sz="4" w:space="0" w:color="auto"/>
              <w:left w:val="single" w:sz="4" w:space="0" w:color="auto"/>
              <w:bottom w:val="single" w:sz="4" w:space="0" w:color="auto"/>
              <w:right w:val="single" w:sz="4" w:space="0" w:color="auto"/>
            </w:tcBorders>
            <w:vAlign w:val="center"/>
          </w:tcPr>
          <w:p w14:paraId="6A11A47F"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Fonctionnement</w:t>
            </w:r>
          </w:p>
        </w:tc>
        <w:tc>
          <w:tcPr>
            <w:tcW w:w="2126" w:type="dxa"/>
            <w:tcBorders>
              <w:top w:val="single" w:sz="4" w:space="0" w:color="auto"/>
              <w:left w:val="single" w:sz="4" w:space="0" w:color="auto"/>
              <w:bottom w:val="single" w:sz="4" w:space="0" w:color="auto"/>
              <w:right w:val="single" w:sz="4" w:space="0" w:color="auto"/>
            </w:tcBorders>
            <w:vAlign w:val="center"/>
          </w:tcPr>
          <w:p w14:paraId="6A11A480"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Assurer le suivi environnemental du PGES</w:t>
            </w:r>
          </w:p>
        </w:tc>
        <w:tc>
          <w:tcPr>
            <w:tcW w:w="1701" w:type="dxa"/>
            <w:tcBorders>
              <w:top w:val="single" w:sz="4" w:space="0" w:color="auto"/>
              <w:left w:val="single" w:sz="4" w:space="0" w:color="auto"/>
              <w:bottom w:val="single" w:sz="4" w:space="0" w:color="auto"/>
              <w:right w:val="single" w:sz="4" w:space="0" w:color="auto"/>
            </w:tcBorders>
            <w:vAlign w:val="center"/>
          </w:tcPr>
          <w:p w14:paraId="6A11A481" w14:textId="77777777" w:rsidR="006C7DEA" w:rsidRPr="006C7DEA" w:rsidRDefault="006C7DEA" w:rsidP="006C7DEA">
            <w:pPr>
              <w:tabs>
                <w:tab w:val="right" w:leader="dot" w:pos="9639"/>
              </w:tabs>
              <w:spacing w:after="0" w:line="240" w:lineRule="auto"/>
              <w:rPr>
                <w:rFonts w:ascii="Times New Roman" w:hAnsi="Times New Roman"/>
                <w:sz w:val="20"/>
                <w:szCs w:val="20"/>
              </w:rPr>
            </w:pPr>
          </w:p>
          <w:p w14:paraId="6A11A482"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-Dispositif de suivi environnemental mis en place</w:t>
            </w:r>
          </w:p>
          <w:p w14:paraId="6A11A483"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-Rapport de suivi environnemental</w:t>
            </w:r>
          </w:p>
        </w:tc>
        <w:tc>
          <w:tcPr>
            <w:tcW w:w="1513" w:type="dxa"/>
            <w:tcBorders>
              <w:top w:val="single" w:sz="4" w:space="0" w:color="auto"/>
              <w:left w:val="single" w:sz="4" w:space="0" w:color="auto"/>
              <w:bottom w:val="single" w:sz="4" w:space="0" w:color="auto"/>
              <w:right w:val="single" w:sz="4" w:space="0" w:color="auto"/>
            </w:tcBorders>
            <w:vAlign w:val="center"/>
          </w:tcPr>
          <w:p w14:paraId="6A11A484"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COGEP/APE/Communauté</w:t>
            </w:r>
          </w:p>
        </w:tc>
        <w:tc>
          <w:tcPr>
            <w:tcW w:w="1180" w:type="dxa"/>
            <w:tcBorders>
              <w:top w:val="single" w:sz="4" w:space="0" w:color="auto"/>
              <w:left w:val="single" w:sz="4" w:space="0" w:color="auto"/>
              <w:bottom w:val="single" w:sz="4" w:space="0" w:color="auto"/>
              <w:right w:val="single" w:sz="4" w:space="0" w:color="auto"/>
            </w:tcBorders>
            <w:vAlign w:val="center"/>
          </w:tcPr>
          <w:p w14:paraId="6A11A485"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86"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bottom w:val="single" w:sz="4" w:space="0" w:color="auto"/>
              <w:right w:val="single" w:sz="4" w:space="0" w:color="auto"/>
            </w:tcBorders>
            <w:vAlign w:val="center"/>
          </w:tcPr>
          <w:p w14:paraId="6A11A487"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Surveillance </w:t>
            </w:r>
          </w:p>
          <w:p w14:paraId="6A11A488"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89"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Suivi</w:t>
            </w:r>
          </w:p>
          <w:p w14:paraId="6A11A48A"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rPr>
              <w:t xml:space="preserve">Tous </w:t>
            </w:r>
            <w:proofErr w:type="gramStart"/>
            <w:r w:rsidRPr="006C7DEA">
              <w:rPr>
                <w:rFonts w:ascii="Times New Roman" w:hAnsi="Times New Roman"/>
                <w:sz w:val="20"/>
                <w:szCs w:val="20"/>
              </w:rPr>
              <w:t>les  mois</w:t>
            </w:r>
            <w:proofErr w:type="gramEnd"/>
          </w:p>
        </w:tc>
      </w:tr>
    </w:tbl>
    <w:p w14:paraId="6A11A48C" w14:textId="77777777" w:rsidR="006C7DEA" w:rsidRPr="006C7DEA" w:rsidRDefault="006C7DEA" w:rsidP="006C7DEA">
      <w:pPr>
        <w:spacing w:before="120" w:after="120" w:line="240" w:lineRule="auto"/>
        <w:jc w:val="both"/>
        <w:rPr>
          <w:rFonts w:ascii="Times New Roman" w:hAnsi="Times New Roman"/>
        </w:rPr>
      </w:pPr>
    </w:p>
    <w:p w14:paraId="6A11A48D" w14:textId="77777777" w:rsidR="006C7DEA" w:rsidRPr="006C7DEA" w:rsidRDefault="006C7DEA" w:rsidP="006C7DEA">
      <w:pPr>
        <w:spacing w:before="120" w:after="120" w:line="240" w:lineRule="auto"/>
        <w:jc w:val="both"/>
        <w:rPr>
          <w:rFonts w:ascii="Times New Roman" w:hAnsi="Times New Roman"/>
        </w:rPr>
      </w:pPr>
      <w:r w:rsidRPr="006C7DEA">
        <w:rPr>
          <w:rFonts w:ascii="Times New Roman" w:hAnsi="Times New Roman"/>
          <w:lang w:val="fr-CA"/>
        </w:rPr>
        <w:t xml:space="preserve">L’UGP </w:t>
      </w:r>
      <w:r w:rsidRPr="006C7DEA">
        <w:rPr>
          <w:rFonts w:ascii="Times New Roman" w:hAnsi="Times New Roman"/>
        </w:rPr>
        <w:t>doit faire une provision d’un million (1 000 000) de francs CFA par an pour les activités de contrôle de la mise en œuvre du PGES par l’ANGE.</w:t>
      </w:r>
    </w:p>
    <w:p w14:paraId="6A11A48E" w14:textId="77777777" w:rsidR="006C7DEA" w:rsidRPr="006C7DEA" w:rsidRDefault="006C7DEA" w:rsidP="006C7DEA">
      <w:pPr>
        <w:spacing w:after="160" w:line="259" w:lineRule="auto"/>
        <w:rPr>
          <w:rFonts w:asciiTheme="minorHAnsi" w:eastAsiaTheme="minorHAnsi" w:hAnsiTheme="minorHAnsi" w:cstheme="minorBidi"/>
        </w:rPr>
      </w:pPr>
      <w:r w:rsidRPr="006C7DEA">
        <w:rPr>
          <w:rFonts w:asciiTheme="minorHAnsi" w:eastAsiaTheme="minorHAnsi" w:hAnsiTheme="minorHAnsi" w:cstheme="minorBidi"/>
        </w:rPr>
        <w:br w:type="page"/>
      </w:r>
    </w:p>
    <w:p w14:paraId="6A11A48F" w14:textId="77777777" w:rsidR="006C7DEA" w:rsidRPr="009D0D79" w:rsidRDefault="006C7DEA" w:rsidP="009D0D79">
      <w:pPr>
        <w:keepNext/>
        <w:spacing w:before="120" w:after="120" w:line="240" w:lineRule="auto"/>
        <w:ind w:left="360"/>
        <w:jc w:val="both"/>
        <w:outlineLvl w:val="0"/>
        <w:rPr>
          <w:rFonts w:ascii="Times New Roman" w:eastAsia="Times New Roman" w:hAnsi="Times New Roman"/>
          <w:b/>
          <w:bCs/>
          <w:color w:val="000000"/>
          <w:kern w:val="32"/>
          <w:lang w:val="x-none"/>
        </w:rPr>
      </w:pPr>
      <w:bookmarkStart w:id="7" w:name="_Toc71906804"/>
      <w:r w:rsidRPr="009D0D79">
        <w:rPr>
          <w:rFonts w:ascii="Times New Roman" w:eastAsia="Times New Roman" w:hAnsi="Times New Roman"/>
          <w:b/>
          <w:bCs/>
          <w:color w:val="000000"/>
          <w:kern w:val="32"/>
          <w:lang w:val="x-none"/>
        </w:rPr>
        <w:lastRenderedPageBreak/>
        <w:t>SUMMARY</w:t>
      </w:r>
      <w:bookmarkEnd w:id="7"/>
    </w:p>
    <w:p w14:paraId="6A11A490" w14:textId="77777777" w:rsidR="006C7DEA" w:rsidRPr="006C7DEA" w:rsidRDefault="006C7DEA" w:rsidP="006C7DEA">
      <w:pPr>
        <w:spacing w:after="160" w:line="259" w:lineRule="atLeast"/>
        <w:jc w:val="both"/>
        <w:rPr>
          <w:rFonts w:ascii="Times New Roman" w:eastAsia="Times New Roman" w:hAnsi="Times New Roman"/>
          <w:color w:val="000000"/>
          <w:sz w:val="24"/>
          <w:szCs w:val="24"/>
          <w:lang w:val="en-US" w:eastAsia="fr-FR"/>
        </w:rPr>
      </w:pPr>
      <w:r w:rsidRPr="006C7DEA">
        <w:rPr>
          <w:rFonts w:ascii="Times New Roman" w:eastAsia="Times New Roman" w:hAnsi="Times New Roman"/>
          <w:b/>
          <w:bCs/>
          <w:color w:val="000000"/>
          <w:sz w:val="24"/>
          <w:szCs w:val="24"/>
          <w:lang w:val="en-US" w:eastAsia="fr-FR"/>
        </w:rPr>
        <w:t>CHAPTER I: CONTEXT OF THE PROJECT</w:t>
      </w:r>
    </w:p>
    <w:p w14:paraId="6A11A491" w14:textId="77777777" w:rsidR="006C7DEA" w:rsidRPr="006C7DEA" w:rsidRDefault="006C7DEA" w:rsidP="006C7DEA">
      <w:pPr>
        <w:spacing w:after="160" w:line="259" w:lineRule="atLeast"/>
        <w:jc w:val="both"/>
        <w:rPr>
          <w:rFonts w:ascii="Times New Roman" w:eastAsia="Times New Roman" w:hAnsi="Times New Roman"/>
          <w:color w:val="000000"/>
          <w:sz w:val="24"/>
          <w:szCs w:val="24"/>
          <w:lang w:val="en-US" w:eastAsia="fr-FR"/>
        </w:rPr>
      </w:pPr>
      <w:r w:rsidRPr="006C7DEA">
        <w:rPr>
          <w:rFonts w:ascii="Times New Roman" w:eastAsia="Times New Roman" w:hAnsi="Times New Roman"/>
          <w:color w:val="000000"/>
          <w:sz w:val="24"/>
          <w:szCs w:val="24"/>
          <w:lang w:val="en-US" w:eastAsia="fr-FR"/>
        </w:rPr>
        <w:t xml:space="preserve">Togo, like most countries in the world, is currently struggling to limit the spread of the COVID-19 pandemic. According to the latest figures published by the Government, as of December 15, 2020, there are 3,375 confirmed cases of people affected by the virus, including 397 active cases, 2,852 cured, and 66 deaths. According to the latest information available, more than 89% of the total student population enrolled in the education system globally are currently out of school due to school closures linked to COVID-19. This represents 1.54 billion children and young people enrolled in school or university, including nearly 743 million girls. In Togo, the closure of schools affects nearly 2,800,000 learners from different levels of education, universities and training </w:t>
      </w:r>
      <w:proofErr w:type="spellStart"/>
      <w:r w:rsidRPr="006C7DEA">
        <w:rPr>
          <w:rFonts w:ascii="Times New Roman" w:eastAsia="Times New Roman" w:hAnsi="Times New Roman"/>
          <w:color w:val="000000"/>
          <w:sz w:val="24"/>
          <w:szCs w:val="24"/>
          <w:lang w:val="en-US" w:eastAsia="fr-FR"/>
        </w:rPr>
        <w:t>centers.It</w:t>
      </w:r>
      <w:proofErr w:type="spellEnd"/>
      <w:r w:rsidRPr="006C7DEA">
        <w:rPr>
          <w:rFonts w:ascii="Times New Roman" w:eastAsia="Times New Roman" w:hAnsi="Times New Roman"/>
          <w:color w:val="000000"/>
          <w:sz w:val="24"/>
          <w:szCs w:val="24"/>
          <w:lang w:val="en-US" w:eastAsia="fr-FR"/>
        </w:rPr>
        <w:t xml:space="preserve"> is in this capacity that the four ministries in charge of the education sector have developed a plan to mitigate the effects of the pandemic on said sector called the Project to Support the Response of the Education System to the Pandemic of the COVID-19 in Togo (PARSEP COVID-19) and subject to funding from the World Bank. the implementation of certain project activities could require the application of environmental and social standards, in this case in particular the NES n ° 1 relating to the Assessment and management of environmental and social risks and effects. It is in this specific context that this Environmental and Social Management Plan (ESMP) has been prepared to ensure that the environmental and social aspects of project activities are </w:t>
      </w:r>
      <w:proofErr w:type="gramStart"/>
      <w:r w:rsidRPr="006C7DEA">
        <w:rPr>
          <w:rFonts w:ascii="Times New Roman" w:eastAsia="Times New Roman" w:hAnsi="Times New Roman"/>
          <w:color w:val="000000"/>
          <w:sz w:val="24"/>
          <w:szCs w:val="24"/>
          <w:lang w:val="en-US" w:eastAsia="fr-FR"/>
        </w:rPr>
        <w:t>taken into account</w:t>
      </w:r>
      <w:proofErr w:type="gramEnd"/>
      <w:r w:rsidRPr="006C7DEA">
        <w:rPr>
          <w:rFonts w:ascii="Times New Roman" w:eastAsia="Times New Roman" w:hAnsi="Times New Roman"/>
          <w:color w:val="000000"/>
          <w:sz w:val="24"/>
          <w:szCs w:val="24"/>
          <w:lang w:val="en-US" w:eastAsia="fr-FR"/>
        </w:rPr>
        <w:t xml:space="preserve"> in an ecologically sustainable manner.</w:t>
      </w:r>
    </w:p>
    <w:p w14:paraId="6A11A492" w14:textId="77777777" w:rsidR="006C7DEA" w:rsidRPr="006C7DEA" w:rsidRDefault="006C7DEA" w:rsidP="006C7DEA">
      <w:pPr>
        <w:spacing w:after="160" w:line="259" w:lineRule="atLeast"/>
        <w:jc w:val="both"/>
        <w:rPr>
          <w:rFonts w:ascii="Times New Roman" w:eastAsia="Times New Roman" w:hAnsi="Times New Roman"/>
          <w:color w:val="000000"/>
          <w:sz w:val="24"/>
          <w:szCs w:val="24"/>
          <w:lang w:val="en-US" w:eastAsia="fr-FR"/>
        </w:rPr>
      </w:pPr>
      <w:r w:rsidRPr="006C7DEA">
        <w:rPr>
          <w:rFonts w:ascii="Times New Roman" w:eastAsia="Times New Roman" w:hAnsi="Times New Roman"/>
          <w:color w:val="000000"/>
          <w:sz w:val="24"/>
          <w:szCs w:val="24"/>
          <w:lang w:val="en-US" w:eastAsia="fr-FR"/>
        </w:rPr>
        <w:t xml:space="preserve">The Togo Education System Response Project to COVID-19 will be implemented through three (03) components: Component 1: Ensure the continuity of </w:t>
      </w:r>
      <w:proofErr w:type="gramStart"/>
      <w:r w:rsidRPr="006C7DEA">
        <w:rPr>
          <w:rFonts w:ascii="Times New Roman" w:eastAsia="Times New Roman" w:hAnsi="Times New Roman"/>
          <w:color w:val="000000"/>
          <w:sz w:val="24"/>
          <w:szCs w:val="24"/>
          <w:lang w:val="en-US" w:eastAsia="fr-FR"/>
        </w:rPr>
        <w:t>education ;</w:t>
      </w:r>
      <w:proofErr w:type="gramEnd"/>
      <w:r w:rsidRPr="006C7DEA">
        <w:rPr>
          <w:rFonts w:ascii="Times New Roman" w:eastAsia="Times New Roman" w:hAnsi="Times New Roman"/>
          <w:color w:val="000000"/>
          <w:sz w:val="24"/>
          <w:szCs w:val="24"/>
          <w:lang w:val="en-US" w:eastAsia="fr-FR"/>
        </w:rPr>
        <w:t> Component 2: Ensure the safe reopening of schools and the return of students to school. (US $ 4.90 million</w:t>
      </w:r>
      <w:proofErr w:type="gramStart"/>
      <w:r w:rsidRPr="006C7DEA">
        <w:rPr>
          <w:rFonts w:ascii="Times New Roman" w:eastAsia="Times New Roman" w:hAnsi="Times New Roman"/>
          <w:color w:val="000000"/>
          <w:sz w:val="24"/>
          <w:szCs w:val="24"/>
          <w:lang w:val="en-US" w:eastAsia="fr-FR"/>
        </w:rPr>
        <w:t>) ;</w:t>
      </w:r>
      <w:proofErr w:type="gramEnd"/>
      <w:r w:rsidRPr="006C7DEA">
        <w:rPr>
          <w:rFonts w:ascii="Times New Roman" w:eastAsia="Times New Roman" w:hAnsi="Times New Roman"/>
          <w:color w:val="000000"/>
          <w:sz w:val="24"/>
          <w:szCs w:val="24"/>
          <w:lang w:val="en-US" w:eastAsia="fr-FR"/>
        </w:rPr>
        <w:t> Component 3: Project management, capacity building and monitoring and evaluation (US $ 0.82 million)  </w:t>
      </w:r>
    </w:p>
    <w:p w14:paraId="6A11A493" w14:textId="77777777" w:rsidR="006C7DEA" w:rsidRPr="006C7DEA" w:rsidRDefault="006C7DEA" w:rsidP="006C7DEA">
      <w:pPr>
        <w:spacing w:before="120" w:after="120" w:line="240" w:lineRule="auto"/>
        <w:ind w:left="360"/>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b/>
          <w:bCs/>
          <w:color w:val="000000"/>
          <w:lang w:val="en-US" w:eastAsia="fr-FR"/>
        </w:rPr>
        <w:t>CHAPTER </w:t>
      </w:r>
      <w:proofErr w:type="gramStart"/>
      <w:r w:rsidRPr="006C7DEA">
        <w:rPr>
          <w:rFonts w:ascii="Times New Roman" w:eastAsia="Times New Roman" w:hAnsi="Times New Roman"/>
          <w:b/>
          <w:bCs/>
          <w:color w:val="000000"/>
          <w:lang w:val="en-US" w:eastAsia="fr-FR"/>
        </w:rPr>
        <w:t>II :</w:t>
      </w:r>
      <w:proofErr w:type="gramEnd"/>
      <w:r w:rsidRPr="006C7DEA">
        <w:rPr>
          <w:rFonts w:ascii="Times New Roman" w:eastAsia="Times New Roman" w:hAnsi="Times New Roman"/>
          <w:b/>
          <w:bCs/>
          <w:color w:val="000000"/>
          <w:lang w:val="en-US" w:eastAsia="fr-FR"/>
        </w:rPr>
        <w:t> PRESENTATION OF THE RECEIVING ENVIRONMENT</w:t>
      </w:r>
    </w:p>
    <w:p w14:paraId="6A11A494" w14:textId="77777777" w:rsidR="006C7DEA" w:rsidRPr="006C7DEA" w:rsidRDefault="006C7DEA" w:rsidP="006C7DEA">
      <w:pPr>
        <w:spacing w:after="160" w:line="259" w:lineRule="atLeast"/>
        <w:jc w:val="both"/>
        <w:rPr>
          <w:rFonts w:ascii="Times New Roman" w:eastAsia="Times New Roman" w:hAnsi="Times New Roman"/>
          <w:color w:val="000000"/>
          <w:sz w:val="24"/>
          <w:szCs w:val="24"/>
          <w:lang w:val="en-US" w:eastAsia="fr-FR"/>
        </w:rPr>
      </w:pPr>
      <w:r w:rsidRPr="006C7DEA">
        <w:rPr>
          <w:rFonts w:ascii="Times New Roman" w:eastAsia="Times New Roman" w:hAnsi="Times New Roman"/>
          <w:color w:val="000000"/>
          <w:sz w:val="24"/>
          <w:szCs w:val="24"/>
          <w:lang w:val="en-US" w:eastAsia="fr-FR"/>
        </w:rPr>
        <w:t xml:space="preserve">Togo is located between the 6th and 11th degrees of North latitude and the 0 ° and 1 ° 40 East meridian. It covers an area of ​​56,600 km². According to the latitude division, three main climatic zones characterize Togo. The first is a subequatorial zone which extends from the coast to the transverse of the 8 degree of North latitude, the temperature of which varies with small amplitudes The second climatic zone is Guinean-Sudanese, which is between the 8th and the 10th degree North latitude with relatively high daily thermal amplitudes The Sudanese zone, located between the 10th and 11th degree of North latitude, is semi-arid and has a rainfall of 900 mm to 1,100 mm, strong thermal amplitudes and temperatures vary between 20 ° and 34 °. The total population of Togo increased from 6,191,155 inhabitants in 2010, with an average annual growth rate of 2.84% and made up mostly of women (51.4%). This population is estimated at 8,192,045 inhabitants in 2020. Following the announcement of the first confirmed cases of COVID-19 in Lomé on March 6, 2020 and the implementation of the action plan of the Ministry of Health to deal with pandemic, on March 17, 2020, the Government closed all schools (preschool, primary, secondary, vocational training centers) and universities until further notice, March 20, 2020. According to the latest education statistics nationally, more than 2.6 million children are out of school in Togo and 75,413 teachers are unable to teach. The Togolese education system will be affected by the crisis in the short and medium term in many ways, including an increase in learning inequalities, a deterioration in the nutritional and health status of children, an increase in the number of school dropouts, in particular. especially among girls from disadvantaged populations, a decrease in parental education spending, a reduction in public education spending, the closing of private schools, a deterioration in the quality of education and a decline in the overall quality of education. </w:t>
      </w:r>
    </w:p>
    <w:p w14:paraId="6A11A495" w14:textId="77777777" w:rsidR="006C7DEA" w:rsidRPr="006C7DEA" w:rsidRDefault="006C7DEA" w:rsidP="006C7DEA">
      <w:pPr>
        <w:spacing w:before="120" w:after="120" w:line="240" w:lineRule="auto"/>
        <w:rPr>
          <w:rFonts w:ascii="Times New Roman" w:eastAsia="Times New Roman" w:hAnsi="Times New Roman"/>
          <w:color w:val="000000"/>
          <w:sz w:val="27"/>
          <w:szCs w:val="27"/>
          <w:lang w:val="en-US" w:eastAsia="fr-FR"/>
        </w:rPr>
      </w:pPr>
      <w:r w:rsidRPr="006C7DEA">
        <w:rPr>
          <w:rFonts w:ascii="Times New Roman" w:eastAsia="Times New Roman" w:hAnsi="Times New Roman"/>
          <w:b/>
          <w:bCs/>
          <w:color w:val="000000"/>
          <w:lang w:val="en-US" w:eastAsia="fr-FR"/>
        </w:rPr>
        <w:lastRenderedPageBreak/>
        <w:t>CHAPTER III: ANALYSIS OF EXECUTIVE POLICY, LEGAL AND INSTITUTIONAL</w:t>
      </w:r>
    </w:p>
    <w:p w14:paraId="6A11A496" w14:textId="77777777" w:rsidR="006C7DEA" w:rsidRPr="006C7DEA" w:rsidRDefault="006C7DEA" w:rsidP="006C7DEA">
      <w:pPr>
        <w:spacing w:before="120" w:after="120" w:line="240" w:lineRule="auto"/>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 xml:space="preserve">The Togolese government has initiated actions aimed at taking the environment into account in the country's development policy. As such, the paper policy and strategy have been developed applicable to this project are among others : The National Environmental Policy adopted by the Government of Togo on 23 December 1998, The National Policy of Hygiene and </w:t>
      </w:r>
      <w:proofErr w:type="spellStart"/>
      <w:r w:rsidRPr="006C7DEA">
        <w:rPr>
          <w:rFonts w:ascii="Times New Roman" w:eastAsia="Times New Roman" w:hAnsi="Times New Roman"/>
          <w:color w:val="000000"/>
          <w:sz w:val="24"/>
          <w:szCs w:val="24"/>
          <w:lang w:val="en-US" w:eastAsia="fr-FR"/>
        </w:rPr>
        <w:t>Assainissement</w:t>
      </w:r>
      <w:proofErr w:type="spellEnd"/>
      <w:r w:rsidRPr="006C7DEA">
        <w:rPr>
          <w:rFonts w:ascii="Times New Roman" w:eastAsia="Times New Roman" w:hAnsi="Times New Roman"/>
          <w:color w:val="000000"/>
          <w:sz w:val="24"/>
          <w:szCs w:val="24"/>
          <w:lang w:val="en-US" w:eastAsia="fr-FR"/>
        </w:rPr>
        <w:t xml:space="preserve"> in Togo (PNHAT) ; the National Water Policy , the National Health Policy (PNS) , the Update of the COVID-19 strategy of April 14, 2020 supplementing the strategic preparedness and response plan of February 3, 2020 , the National development (PND 2018-2022).   , the National Plan for the implementation of the Stockholm Convention on Organic Pollutants and Persistent POPs)</w:t>
      </w:r>
    </w:p>
    <w:p w14:paraId="6A11A497" w14:textId="77777777" w:rsidR="006C7DEA" w:rsidRPr="006C7DEA" w:rsidRDefault="006C7DEA" w:rsidP="006C7DEA">
      <w:pPr>
        <w:spacing w:before="120" w:after="120" w:line="240" w:lineRule="auto"/>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The implementation of the project, from the development phase to the end of project phase, will be in accordance with the provisions of the applicable international legal framework and the national legal framework. The main texts applicable to this project relate to the following sectors.</w:t>
      </w:r>
    </w:p>
    <w:p w14:paraId="6A11A498" w14:textId="77777777" w:rsidR="006C7DEA" w:rsidRPr="006C7DEA" w:rsidRDefault="006C7DEA" w:rsidP="006C7DEA">
      <w:pPr>
        <w:spacing w:before="120" w:after="120" w:line="240" w:lineRule="auto"/>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The Constitution of 14 October 1992 , the Law No. 2008-005 of 30 May 2008 on the framework law on the environment and its regulations including Decree No. 2017-040 / PR of 23 March 2017 laying down the procedure studies environmental and social impact ; the Decree No. 2011-041 / PR of 16 March 2011 laying down the implementation modalities of the environmental audit ; the Order No. 0150 / MERF / CAB / ANGE of 22 December 2017 laying down the modalities of public participation in environmental and social impact assessments ; the Law No. 2011-006 on the Code of Social Security , the Law n ° 2009/007 of 15 May 2009 on the Code of Public Health , the Ordinance No. 2020-004 of July 3, 2020 on general measures to deal to the COVID-19 epidemic , Decree n ° 2020-024 / PR of 04/08/2020, declaring the state of health emergency in Togo , the Environmental and Social Standards of the World Bank ESC applicable s in the context of this project    </w:t>
      </w:r>
    </w:p>
    <w:p w14:paraId="6A11A499" w14:textId="77777777" w:rsidR="006C7DEA" w:rsidRPr="006C7DEA" w:rsidRDefault="006C7DEA" w:rsidP="006C7DEA">
      <w:pPr>
        <w:spacing w:after="160" w:line="259" w:lineRule="atLeast"/>
        <w:jc w:val="both"/>
        <w:rPr>
          <w:rFonts w:ascii="Times New Roman" w:eastAsia="Times New Roman" w:hAnsi="Times New Roman"/>
          <w:color w:val="000000"/>
          <w:sz w:val="24"/>
          <w:szCs w:val="24"/>
          <w:lang w:val="en-US" w:eastAsia="fr-FR"/>
        </w:rPr>
      </w:pPr>
      <w:r w:rsidRPr="006C7DEA">
        <w:rPr>
          <w:rFonts w:ascii="Times New Roman" w:eastAsia="Times New Roman" w:hAnsi="Times New Roman"/>
          <w:color w:val="000000"/>
          <w:sz w:val="24"/>
          <w:szCs w:val="24"/>
          <w:lang w:val="en-US" w:eastAsia="fr-FR"/>
        </w:rPr>
        <w:t> </w:t>
      </w:r>
    </w:p>
    <w:p w14:paraId="6A11A49A" w14:textId="77777777" w:rsidR="006C7DEA" w:rsidRPr="006C7DEA" w:rsidRDefault="006C7DEA" w:rsidP="006C7DEA">
      <w:pPr>
        <w:spacing w:before="120" w:after="120" w:line="240" w:lineRule="auto"/>
        <w:jc w:val="center"/>
        <w:rPr>
          <w:rFonts w:ascii="Times New Roman" w:eastAsia="Times New Roman" w:hAnsi="Times New Roman"/>
          <w:color w:val="000000"/>
          <w:sz w:val="27"/>
          <w:szCs w:val="27"/>
          <w:lang w:val="en-US" w:eastAsia="fr-FR"/>
        </w:rPr>
      </w:pPr>
      <w:r w:rsidRPr="006C7DEA">
        <w:rPr>
          <w:rFonts w:ascii="Times New Roman" w:eastAsia="Times New Roman" w:hAnsi="Times New Roman"/>
          <w:b/>
          <w:bCs/>
          <w:color w:val="000000"/>
          <w:lang w:val="en-US" w:eastAsia="fr-FR"/>
        </w:rPr>
        <w:t>CHAPTER IV:  IDENTIFICATION, DESCRIPTION OF IMPACTS AND RISKS</w:t>
      </w:r>
    </w:p>
    <w:p w14:paraId="6A11A49B" w14:textId="77777777" w:rsidR="006C7DEA" w:rsidRPr="006C7DEA" w:rsidRDefault="006C7DEA" w:rsidP="006C7DEA">
      <w:pPr>
        <w:spacing w:before="120" w:after="120" w:line="240" w:lineRule="auto"/>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The activities that are sources of project impacts are summarized in the table below: </w:t>
      </w:r>
    </w:p>
    <w:p w14:paraId="6A11A49C" w14:textId="77777777" w:rsidR="006C7DEA" w:rsidRPr="009D0D79" w:rsidRDefault="006C7DEA" w:rsidP="006C7DEA">
      <w:pPr>
        <w:spacing w:after="0" w:line="240" w:lineRule="auto"/>
        <w:rPr>
          <w:rFonts w:ascii="Times New Roman" w:eastAsia="Times New Roman" w:hAnsi="Times New Roman"/>
          <w:sz w:val="24"/>
          <w:szCs w:val="24"/>
          <w:lang w:val="en-US" w:eastAsia="fr-FR"/>
        </w:rPr>
      </w:pPr>
    </w:p>
    <w:tbl>
      <w:tblPr>
        <w:tblW w:w="0" w:type="auto"/>
        <w:tblCellMar>
          <w:left w:w="0" w:type="dxa"/>
          <w:right w:w="0" w:type="dxa"/>
        </w:tblCellMar>
        <w:tblLook w:val="04A0" w:firstRow="1" w:lastRow="0" w:firstColumn="1" w:lastColumn="0" w:noHBand="0" w:noVBand="1"/>
      </w:tblPr>
      <w:tblGrid>
        <w:gridCol w:w="4528"/>
        <w:gridCol w:w="4528"/>
      </w:tblGrid>
      <w:tr w:rsidR="006C7DEA" w:rsidRPr="006C7DEA" w14:paraId="6A11A49F"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9D" w14:textId="77777777" w:rsidR="006C7DEA" w:rsidRPr="006C7DEA" w:rsidRDefault="006C7DEA" w:rsidP="006C7DEA">
            <w:pPr>
              <w:spacing w:before="120" w:after="120" w:line="240" w:lineRule="auto"/>
              <w:jc w:val="both"/>
              <w:rPr>
                <w:rFonts w:ascii="Times New Roman" w:eastAsia="Times New Roman" w:hAnsi="Times New Roman"/>
                <w:sz w:val="24"/>
                <w:szCs w:val="24"/>
                <w:lang w:eastAsia="fr-FR"/>
              </w:rPr>
            </w:pPr>
            <w:r w:rsidRPr="006C7DEA">
              <w:rPr>
                <w:rFonts w:ascii="Times New Roman" w:eastAsia="Times New Roman" w:hAnsi="Times New Roman"/>
                <w:b/>
                <w:bCs/>
                <w:sz w:val="20"/>
                <w:szCs w:val="20"/>
                <w:lang w:eastAsia="fr-FR"/>
              </w:rPr>
              <w:t>Project components</w:t>
            </w:r>
          </w:p>
        </w:tc>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9E" w14:textId="77777777" w:rsidR="006C7DEA" w:rsidRPr="006C7DEA" w:rsidRDefault="006C7DEA" w:rsidP="006C7DEA">
            <w:pPr>
              <w:spacing w:before="120" w:after="120" w:line="240" w:lineRule="auto"/>
              <w:jc w:val="both"/>
              <w:rPr>
                <w:rFonts w:ascii="Times New Roman" w:eastAsia="Times New Roman" w:hAnsi="Times New Roman"/>
                <w:sz w:val="24"/>
                <w:szCs w:val="24"/>
                <w:lang w:eastAsia="fr-FR"/>
              </w:rPr>
            </w:pPr>
            <w:r w:rsidRPr="006C7DEA">
              <w:rPr>
                <w:rFonts w:ascii="Times New Roman" w:eastAsia="Times New Roman" w:hAnsi="Times New Roman"/>
                <w:b/>
                <w:bCs/>
                <w:sz w:val="20"/>
                <w:szCs w:val="20"/>
                <w:lang w:eastAsia="fr-FR"/>
              </w:rPr>
              <w:t xml:space="preserve">Impacts </w:t>
            </w:r>
            <w:proofErr w:type="spellStart"/>
            <w:r w:rsidRPr="006C7DEA">
              <w:rPr>
                <w:rFonts w:ascii="Times New Roman" w:eastAsia="Times New Roman" w:hAnsi="Times New Roman"/>
                <w:b/>
                <w:bCs/>
                <w:sz w:val="20"/>
                <w:szCs w:val="20"/>
                <w:lang w:eastAsia="fr-FR"/>
              </w:rPr>
              <w:t>activities</w:t>
            </w:r>
            <w:proofErr w:type="spellEnd"/>
          </w:p>
        </w:tc>
      </w:tr>
      <w:tr w:rsidR="006C7DEA" w:rsidRPr="006C7DEA" w14:paraId="6A11A4A2"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A0" w14:textId="77777777" w:rsidR="006C7DEA" w:rsidRPr="006C7DEA" w:rsidRDefault="006C7DEA" w:rsidP="006C7DEA">
            <w:pPr>
              <w:spacing w:before="120" w:after="120" w:line="240" w:lineRule="auto"/>
              <w:jc w:val="both"/>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Component 1</w:t>
            </w:r>
          </w:p>
        </w:tc>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A1" w14:textId="77777777" w:rsidR="006C7DEA" w:rsidRPr="006C7DEA" w:rsidRDefault="006C7DEA" w:rsidP="006C7DEA">
            <w:pPr>
              <w:spacing w:before="120" w:after="120" w:line="240" w:lineRule="auto"/>
              <w:jc w:val="both"/>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None</w:t>
            </w:r>
          </w:p>
        </w:tc>
      </w:tr>
      <w:tr w:rsidR="006C7DEA" w:rsidRPr="006C7DEA" w14:paraId="6A11A4A7"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A3" w14:textId="77777777" w:rsidR="006C7DEA" w:rsidRPr="006C7DEA" w:rsidRDefault="006C7DEA" w:rsidP="006C7DEA">
            <w:pPr>
              <w:spacing w:before="120" w:after="120" w:line="240" w:lineRule="auto"/>
              <w:jc w:val="both"/>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Component 2</w:t>
            </w:r>
          </w:p>
        </w:tc>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A4" w14:textId="77777777" w:rsidR="006C7DEA" w:rsidRPr="006C7DEA" w:rsidRDefault="006C7DEA" w:rsidP="006C7DEA">
            <w:pPr>
              <w:spacing w:before="120" w:after="120" w:line="240" w:lineRule="auto"/>
              <w:jc w:val="both"/>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-Provision of masks for</w:t>
            </w:r>
          </w:p>
          <w:p w14:paraId="6A11A4A5" w14:textId="77777777" w:rsidR="006C7DEA" w:rsidRPr="006C7DEA" w:rsidRDefault="006C7DEA" w:rsidP="006C7DEA">
            <w:pPr>
              <w:spacing w:before="120" w:after="120" w:line="240" w:lineRule="auto"/>
              <w:jc w:val="both"/>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Teachers and students</w:t>
            </w:r>
          </w:p>
          <w:p w14:paraId="6A11A4A6" w14:textId="77777777" w:rsidR="006C7DEA" w:rsidRPr="006C7DEA" w:rsidRDefault="006C7DEA" w:rsidP="006C7DEA">
            <w:pPr>
              <w:spacing w:before="120" w:after="120" w:line="240" w:lineRule="auto"/>
              <w:jc w:val="both"/>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w:t>
            </w:r>
            <w:proofErr w:type="spellStart"/>
            <w:r w:rsidRPr="006C7DEA">
              <w:rPr>
                <w:rFonts w:ascii="Times New Roman" w:eastAsia="Times New Roman" w:hAnsi="Times New Roman"/>
                <w:sz w:val="20"/>
                <w:szCs w:val="20"/>
                <w:lang w:eastAsia="fr-FR"/>
              </w:rPr>
              <w:t>Disinfection</w:t>
            </w:r>
            <w:proofErr w:type="spellEnd"/>
            <w:r w:rsidRPr="006C7DEA">
              <w:rPr>
                <w:rFonts w:ascii="Times New Roman" w:eastAsia="Times New Roman" w:hAnsi="Times New Roman"/>
                <w:sz w:val="20"/>
                <w:szCs w:val="20"/>
                <w:lang w:eastAsia="fr-FR"/>
              </w:rPr>
              <w:t xml:space="preserve"> of </w:t>
            </w:r>
            <w:proofErr w:type="spellStart"/>
            <w:r w:rsidRPr="006C7DEA">
              <w:rPr>
                <w:rFonts w:ascii="Times New Roman" w:eastAsia="Times New Roman" w:hAnsi="Times New Roman"/>
                <w:sz w:val="20"/>
                <w:szCs w:val="20"/>
                <w:lang w:eastAsia="fr-FR"/>
              </w:rPr>
              <w:t>around</w:t>
            </w:r>
            <w:proofErr w:type="spellEnd"/>
            <w:r w:rsidRPr="006C7DEA">
              <w:rPr>
                <w:rFonts w:ascii="Times New Roman" w:eastAsia="Times New Roman" w:hAnsi="Times New Roman"/>
                <w:sz w:val="20"/>
                <w:szCs w:val="20"/>
                <w:lang w:eastAsia="fr-FR"/>
              </w:rPr>
              <w:t xml:space="preserve"> 10,528 </w:t>
            </w:r>
            <w:proofErr w:type="spellStart"/>
            <w:r w:rsidRPr="006C7DEA">
              <w:rPr>
                <w:rFonts w:ascii="Times New Roman" w:eastAsia="Times New Roman" w:hAnsi="Times New Roman"/>
                <w:sz w:val="20"/>
                <w:szCs w:val="20"/>
                <w:lang w:eastAsia="fr-FR"/>
              </w:rPr>
              <w:t>schools</w:t>
            </w:r>
            <w:proofErr w:type="spellEnd"/>
          </w:p>
        </w:tc>
      </w:tr>
      <w:tr w:rsidR="006C7DEA" w:rsidRPr="006C7DEA" w14:paraId="6A11A4AA"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A8" w14:textId="77777777" w:rsidR="006C7DEA" w:rsidRPr="006C7DEA" w:rsidRDefault="006C7DEA" w:rsidP="006C7DEA">
            <w:pPr>
              <w:spacing w:before="120" w:after="120" w:line="240" w:lineRule="auto"/>
              <w:jc w:val="both"/>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Component 3</w:t>
            </w:r>
          </w:p>
        </w:tc>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A9" w14:textId="77777777" w:rsidR="006C7DEA" w:rsidRPr="006C7DEA" w:rsidRDefault="006C7DEA" w:rsidP="006C7DEA">
            <w:pPr>
              <w:spacing w:before="120" w:after="120" w:line="240" w:lineRule="auto"/>
              <w:jc w:val="both"/>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None</w:t>
            </w:r>
          </w:p>
        </w:tc>
      </w:tr>
    </w:tbl>
    <w:p w14:paraId="6A11A4AB" w14:textId="77777777" w:rsidR="006C7DEA" w:rsidRPr="006C7DEA" w:rsidRDefault="006C7DEA" w:rsidP="006C7DEA">
      <w:pPr>
        <w:spacing w:after="160" w:line="238" w:lineRule="atLeast"/>
        <w:rPr>
          <w:rFonts w:ascii="Times New Roman" w:eastAsia="Times New Roman" w:hAnsi="Times New Roman"/>
          <w:color w:val="000000"/>
          <w:lang w:eastAsia="fr-FR"/>
        </w:rPr>
      </w:pPr>
      <w:r w:rsidRPr="006C7DEA">
        <w:rPr>
          <w:rFonts w:eastAsia="Times New Roman" w:cs="Calibri"/>
          <w:color w:val="000000"/>
          <w:lang w:eastAsia="fr-FR"/>
        </w:rPr>
        <w:t> </w:t>
      </w:r>
    </w:p>
    <w:p w14:paraId="6A11A4AC" w14:textId="77777777" w:rsidR="006C7DEA" w:rsidRPr="006C7DEA" w:rsidRDefault="006C7DEA" w:rsidP="006C7DEA">
      <w:pPr>
        <w:spacing w:after="0" w:line="240" w:lineRule="auto"/>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 xml:space="preserve">The various positive and negative impacts identified are summarized according to the activities in the table </w:t>
      </w:r>
      <w:proofErr w:type="gramStart"/>
      <w:r w:rsidRPr="006C7DEA">
        <w:rPr>
          <w:rFonts w:ascii="Times New Roman" w:eastAsia="Times New Roman" w:hAnsi="Times New Roman"/>
          <w:color w:val="000000"/>
          <w:sz w:val="24"/>
          <w:szCs w:val="24"/>
          <w:lang w:val="en-US" w:eastAsia="fr-FR"/>
        </w:rPr>
        <w:t>below :</w:t>
      </w:r>
      <w:proofErr w:type="gramEnd"/>
      <w:r w:rsidRPr="006C7DEA">
        <w:rPr>
          <w:rFonts w:ascii="Times New Roman" w:eastAsia="Times New Roman" w:hAnsi="Times New Roman"/>
          <w:color w:val="000000"/>
          <w:sz w:val="24"/>
          <w:szCs w:val="24"/>
          <w:lang w:val="en-US" w:eastAsia="fr-FR"/>
        </w:rPr>
        <w:t> </w:t>
      </w:r>
    </w:p>
    <w:p w14:paraId="6A11A4AD" w14:textId="77777777" w:rsidR="006C7DEA" w:rsidRPr="006C7DEA" w:rsidRDefault="006C7DEA" w:rsidP="006C7DEA">
      <w:pPr>
        <w:spacing w:after="0" w:line="240" w:lineRule="auto"/>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 </w:t>
      </w:r>
    </w:p>
    <w:p w14:paraId="6A11A4AE" w14:textId="77777777" w:rsidR="006C7DEA" w:rsidRPr="006C7DEA" w:rsidRDefault="006C7DEA" w:rsidP="006C7DEA">
      <w:pPr>
        <w:spacing w:after="0" w:line="240" w:lineRule="auto"/>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Table </w:t>
      </w:r>
      <w:proofErr w:type="gramStart"/>
      <w:r w:rsidRPr="006C7DEA">
        <w:rPr>
          <w:rFonts w:ascii="Times New Roman" w:eastAsia="Times New Roman" w:hAnsi="Times New Roman"/>
          <w:color w:val="000000"/>
          <w:sz w:val="24"/>
          <w:szCs w:val="24"/>
          <w:lang w:val="en-US" w:eastAsia="fr-FR"/>
        </w:rPr>
        <w:t>2 .</w:t>
      </w:r>
      <w:proofErr w:type="gramEnd"/>
      <w:r w:rsidRPr="006C7DEA">
        <w:rPr>
          <w:rFonts w:ascii="Times New Roman" w:eastAsia="Times New Roman" w:hAnsi="Times New Roman"/>
          <w:color w:val="000000"/>
          <w:sz w:val="24"/>
          <w:szCs w:val="24"/>
          <w:lang w:val="en-US" w:eastAsia="fr-FR"/>
        </w:rPr>
        <w:t> Summary of the positive impacts and the negative impacts identified with the corresponding mitigation measures according to the project activities </w:t>
      </w:r>
    </w:p>
    <w:p w14:paraId="6A11A4AF" w14:textId="77777777" w:rsidR="006C7DEA" w:rsidRPr="006C7DEA" w:rsidRDefault="006C7DEA" w:rsidP="006C7DEA">
      <w:pPr>
        <w:spacing w:after="0" w:line="240" w:lineRule="auto"/>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 </w:t>
      </w:r>
    </w:p>
    <w:tbl>
      <w:tblPr>
        <w:tblW w:w="9918" w:type="dxa"/>
        <w:tblInd w:w="180" w:type="dxa"/>
        <w:tblCellMar>
          <w:left w:w="0" w:type="dxa"/>
          <w:right w:w="0" w:type="dxa"/>
        </w:tblCellMar>
        <w:tblLook w:val="04A0" w:firstRow="1" w:lastRow="0" w:firstColumn="1" w:lastColumn="0" w:noHBand="0" w:noVBand="1"/>
      </w:tblPr>
      <w:tblGrid>
        <w:gridCol w:w="4531"/>
        <w:gridCol w:w="1843"/>
        <w:gridCol w:w="3544"/>
      </w:tblGrid>
      <w:tr w:rsidR="006C7DEA" w:rsidRPr="006C7DEA" w14:paraId="6A11A4B2" w14:textId="77777777" w:rsidTr="006C7DEA">
        <w:trPr>
          <w:tblHeader/>
        </w:trPr>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B0"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b/>
                <w:bCs/>
                <w:sz w:val="18"/>
                <w:szCs w:val="18"/>
                <w:lang w:eastAsia="fr-FR"/>
              </w:rPr>
              <w:lastRenderedPageBreak/>
              <w:t xml:space="preserve">Impacts source </w:t>
            </w:r>
            <w:proofErr w:type="spellStart"/>
            <w:r w:rsidRPr="006C7DEA">
              <w:rPr>
                <w:rFonts w:ascii="Times New Roman" w:eastAsia="Times New Roman" w:hAnsi="Times New Roman"/>
                <w:b/>
                <w:bCs/>
                <w:sz w:val="18"/>
                <w:szCs w:val="18"/>
                <w:lang w:eastAsia="fr-FR"/>
              </w:rPr>
              <w:t>activity</w:t>
            </w:r>
            <w:proofErr w:type="spellEnd"/>
          </w:p>
        </w:tc>
        <w:tc>
          <w:tcPr>
            <w:tcW w:w="538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B1"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b/>
                <w:bCs/>
                <w:sz w:val="18"/>
                <w:szCs w:val="18"/>
                <w:lang w:eastAsia="fr-FR"/>
              </w:rPr>
              <w:t>Positive impact</w:t>
            </w:r>
          </w:p>
        </w:tc>
      </w:tr>
      <w:tr w:rsidR="006C7DEA" w:rsidRPr="009B3E49" w14:paraId="6A11A4BB" w14:textId="77777777" w:rsidTr="006C7DEA">
        <w:trPr>
          <w:trHeight w:val="105"/>
          <w:tblHeader/>
        </w:trPr>
        <w:tc>
          <w:tcPr>
            <w:tcW w:w="4531"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B3" w14:textId="77777777" w:rsidR="006C7DEA" w:rsidRPr="006C7DEA" w:rsidRDefault="006C7DEA" w:rsidP="006C7DEA">
            <w:pPr>
              <w:spacing w:after="0" w:line="240" w:lineRule="auto"/>
              <w:ind w:left="164" w:hanging="77"/>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design and deployment of distance learning</w:t>
            </w:r>
          </w:p>
          <w:p w14:paraId="6A11A4B4" w14:textId="77777777" w:rsidR="006C7DEA" w:rsidRPr="006C7DEA" w:rsidRDefault="006C7DEA" w:rsidP="006C7DEA">
            <w:pPr>
              <w:spacing w:after="0" w:line="240" w:lineRule="auto"/>
              <w:ind w:left="360" w:hanging="360"/>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production, printing, and distribution of course documents disseminated on printed paper supports</w:t>
            </w:r>
            <w:r w:rsidRPr="006C7DEA">
              <w:rPr>
                <w:rFonts w:ascii="Times New Roman" w:eastAsia="Times New Roman" w:hAnsi="Times New Roman"/>
                <w:sz w:val="14"/>
                <w:szCs w:val="14"/>
                <w:lang w:val="en-US" w:eastAsia="fr-FR"/>
              </w:rPr>
              <w:t>         </w:t>
            </w:r>
          </w:p>
          <w:p w14:paraId="6A11A4B5" w14:textId="77777777" w:rsidR="006C7DEA" w:rsidRPr="006C7DEA" w:rsidRDefault="006C7DEA" w:rsidP="006C7DEA">
            <w:pPr>
              <w:spacing w:after="0" w:line="240" w:lineRule="auto"/>
              <w:ind w:left="164" w:hanging="77"/>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the creation of a distance learning platform through the acquisition of software</w:t>
            </w:r>
          </w:p>
          <w:p w14:paraId="6A11A4B6" w14:textId="77777777" w:rsidR="006C7DEA" w:rsidRPr="006C7DEA" w:rsidRDefault="006C7DEA" w:rsidP="006C7DEA">
            <w:pPr>
              <w:spacing w:after="0" w:line="240" w:lineRule="auto"/>
              <w:ind w:left="360" w:hanging="360"/>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training of teachers in distance education methods and in the development of distance learning content., delivered in the form of short online training sessions to select teachers.</w:t>
            </w:r>
            <w:r w:rsidRPr="006C7DEA">
              <w:rPr>
                <w:rFonts w:ascii="Times New Roman" w:eastAsia="Times New Roman" w:hAnsi="Times New Roman"/>
                <w:sz w:val="14"/>
                <w:szCs w:val="14"/>
                <w:lang w:val="en-US" w:eastAsia="fr-FR"/>
              </w:rPr>
              <w:t>         </w:t>
            </w:r>
          </w:p>
          <w:p w14:paraId="6A11A4B7" w14:textId="77777777" w:rsidR="006C7DEA" w:rsidRPr="006C7DEA" w:rsidRDefault="006C7DEA" w:rsidP="006C7DEA">
            <w:pPr>
              <w:spacing w:after="0" w:line="240" w:lineRule="auto"/>
              <w:ind w:left="360" w:hanging="360"/>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Communication campaigns to help parents for effective distance / home learning.</w:t>
            </w:r>
            <w:r w:rsidRPr="006C7DEA">
              <w:rPr>
                <w:rFonts w:ascii="Times New Roman" w:eastAsia="Times New Roman" w:hAnsi="Times New Roman"/>
                <w:sz w:val="14"/>
                <w:szCs w:val="14"/>
                <w:lang w:val="en-US" w:eastAsia="fr-FR"/>
              </w:rPr>
              <w:t>         </w:t>
            </w:r>
          </w:p>
          <w:p w14:paraId="6A11A4B8" w14:textId="77777777" w:rsidR="006C7DEA" w:rsidRPr="006C7DEA" w:rsidRDefault="006C7DEA" w:rsidP="006C7DEA">
            <w:pPr>
              <w:spacing w:after="0" w:line="240" w:lineRule="auto"/>
              <w:ind w:left="360" w:hanging="360"/>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Deployment of back-to-school media campaigns before the reopening of schools to motivate students to return to school and (ii) mobilize communities to convey important messages to families, members</w:t>
            </w:r>
            <w:r w:rsidRPr="006C7DEA">
              <w:rPr>
                <w:rFonts w:ascii="Times New Roman" w:eastAsia="Times New Roman" w:hAnsi="Times New Roman"/>
                <w:sz w:val="14"/>
                <w:szCs w:val="14"/>
                <w:lang w:val="en-US" w:eastAsia="fr-FR"/>
              </w:rPr>
              <w:t>         </w:t>
            </w:r>
          </w:p>
          <w:p w14:paraId="6A11A4B9" w14:textId="77777777" w:rsidR="006C7DEA" w:rsidRPr="006C7DEA" w:rsidRDefault="006C7DEA" w:rsidP="006C7DEA">
            <w:pPr>
              <w:spacing w:after="0" w:line="240" w:lineRule="auto"/>
              <w:ind w:left="360" w:hanging="360"/>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implementation of remedial programs to support children at risk</w:t>
            </w:r>
            <w:r w:rsidRPr="006C7DEA">
              <w:rPr>
                <w:rFonts w:ascii="Times New Roman" w:eastAsia="Times New Roman" w:hAnsi="Times New Roman"/>
                <w:sz w:val="14"/>
                <w:szCs w:val="14"/>
                <w:lang w:val="en-US" w:eastAsia="fr-FR"/>
              </w:rPr>
              <w:t>         </w:t>
            </w:r>
          </w:p>
        </w:tc>
        <w:tc>
          <w:tcPr>
            <w:tcW w:w="538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BA"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Improvement of learning conditions for students benefiting from the project</w:t>
            </w:r>
          </w:p>
        </w:tc>
      </w:tr>
      <w:tr w:rsidR="006C7DEA" w:rsidRPr="006C7DEA" w14:paraId="6A11A4BE" w14:textId="77777777" w:rsidTr="006C7DEA">
        <w:trPr>
          <w:trHeight w:val="105"/>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4BC"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538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BD"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t>Improving</w:t>
            </w:r>
            <w:proofErr w:type="spellEnd"/>
            <w:r w:rsidRPr="006C7DEA">
              <w:rPr>
                <w:rFonts w:ascii="Times New Roman" w:eastAsia="Times New Roman" w:hAnsi="Times New Roman"/>
                <w:sz w:val="18"/>
                <w:szCs w:val="18"/>
                <w:lang w:eastAsia="fr-FR"/>
              </w:rPr>
              <w:t xml:space="preserve"> </w:t>
            </w:r>
            <w:proofErr w:type="spellStart"/>
            <w:r w:rsidRPr="006C7DEA">
              <w:rPr>
                <w:rFonts w:ascii="Times New Roman" w:eastAsia="Times New Roman" w:hAnsi="Times New Roman"/>
                <w:sz w:val="18"/>
                <w:szCs w:val="18"/>
                <w:lang w:eastAsia="fr-FR"/>
              </w:rPr>
              <w:t>access</w:t>
            </w:r>
            <w:proofErr w:type="spellEnd"/>
            <w:r w:rsidRPr="006C7DEA">
              <w:rPr>
                <w:rFonts w:ascii="Times New Roman" w:eastAsia="Times New Roman" w:hAnsi="Times New Roman"/>
                <w:sz w:val="18"/>
                <w:szCs w:val="18"/>
                <w:lang w:eastAsia="fr-FR"/>
              </w:rPr>
              <w:t xml:space="preserve"> to </w:t>
            </w:r>
            <w:proofErr w:type="spellStart"/>
            <w:r w:rsidRPr="006C7DEA">
              <w:rPr>
                <w:rFonts w:ascii="Times New Roman" w:eastAsia="Times New Roman" w:hAnsi="Times New Roman"/>
                <w:sz w:val="18"/>
                <w:szCs w:val="18"/>
                <w:lang w:eastAsia="fr-FR"/>
              </w:rPr>
              <w:t>education</w:t>
            </w:r>
            <w:proofErr w:type="spellEnd"/>
            <w:r w:rsidRPr="006C7DEA">
              <w:rPr>
                <w:rFonts w:ascii="Times New Roman" w:eastAsia="Times New Roman" w:hAnsi="Times New Roman"/>
                <w:b/>
                <w:bCs/>
                <w:sz w:val="18"/>
                <w:szCs w:val="18"/>
                <w:lang w:eastAsia="fr-FR"/>
              </w:rPr>
              <w:t> </w:t>
            </w:r>
          </w:p>
        </w:tc>
      </w:tr>
      <w:tr w:rsidR="006C7DEA" w:rsidRPr="009B3E49" w14:paraId="6A11A4C1" w14:textId="77777777" w:rsidTr="006C7DEA">
        <w:trPr>
          <w:trHeight w:val="105"/>
          <w:tblHeader/>
        </w:trPr>
        <w:tc>
          <w:tcPr>
            <w:tcW w:w="4531"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BF" w14:textId="77777777" w:rsidR="006C7DEA" w:rsidRPr="006C7DEA" w:rsidRDefault="006C7DEA" w:rsidP="006C7DEA">
            <w:pPr>
              <w:spacing w:after="0" w:line="240" w:lineRule="auto"/>
              <w:ind w:left="218" w:hanging="218"/>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Implementation of WASH activities in favor of adequate sanitation and hygiene practices</w:t>
            </w:r>
            <w:r w:rsidRPr="006C7DEA">
              <w:rPr>
                <w:rFonts w:ascii="Times New Roman" w:eastAsia="Times New Roman" w:hAnsi="Times New Roman"/>
                <w:sz w:val="14"/>
                <w:szCs w:val="14"/>
                <w:lang w:val="en-US" w:eastAsia="fr-FR"/>
              </w:rPr>
              <w:t>    </w:t>
            </w:r>
          </w:p>
        </w:tc>
        <w:tc>
          <w:tcPr>
            <w:tcW w:w="538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C0"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Improvement of the sanitary condition of schools</w:t>
            </w:r>
          </w:p>
        </w:tc>
      </w:tr>
      <w:tr w:rsidR="006C7DEA" w:rsidRPr="009B3E49" w14:paraId="6A11A4C4" w14:textId="77777777" w:rsidTr="006C7DEA">
        <w:trPr>
          <w:trHeight w:val="105"/>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4C2"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538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C3"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Improving student health in schools</w:t>
            </w:r>
          </w:p>
        </w:tc>
      </w:tr>
      <w:tr w:rsidR="006C7DEA" w:rsidRPr="009B3E49" w14:paraId="6A11A4C7" w14:textId="77777777" w:rsidTr="006C7DEA">
        <w:trPr>
          <w:trHeight w:val="570"/>
          <w:tblHeader/>
        </w:trPr>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C5"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t>School</w:t>
            </w:r>
            <w:proofErr w:type="spellEnd"/>
            <w:r w:rsidRPr="006C7DEA">
              <w:rPr>
                <w:rFonts w:ascii="Times New Roman" w:eastAsia="Times New Roman" w:hAnsi="Times New Roman"/>
                <w:sz w:val="18"/>
                <w:szCs w:val="18"/>
                <w:lang w:eastAsia="fr-FR"/>
              </w:rPr>
              <w:t xml:space="preserve"> </w:t>
            </w:r>
            <w:proofErr w:type="spellStart"/>
            <w:r w:rsidRPr="006C7DEA">
              <w:rPr>
                <w:rFonts w:ascii="Times New Roman" w:eastAsia="Times New Roman" w:hAnsi="Times New Roman"/>
                <w:sz w:val="18"/>
                <w:szCs w:val="18"/>
                <w:lang w:eastAsia="fr-FR"/>
              </w:rPr>
              <w:t>grants</w:t>
            </w:r>
            <w:proofErr w:type="spellEnd"/>
          </w:p>
        </w:tc>
        <w:tc>
          <w:tcPr>
            <w:tcW w:w="538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C6"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Improved income of contract teachers  </w:t>
            </w:r>
          </w:p>
        </w:tc>
      </w:tr>
      <w:tr w:rsidR="006C7DEA" w:rsidRPr="009B3E49" w14:paraId="6A11A4CA" w14:textId="77777777" w:rsidTr="006C7DEA">
        <w:trPr>
          <w:tblHeader/>
        </w:trPr>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C8"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School grants that will be awarded once as a lump sum</w:t>
            </w:r>
          </w:p>
        </w:tc>
        <w:tc>
          <w:tcPr>
            <w:tcW w:w="538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C9"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Improvement of the operating conditions of COGEP and COGERES in the most disadvantaged areas</w:t>
            </w:r>
          </w:p>
        </w:tc>
      </w:tr>
      <w:tr w:rsidR="006C7DEA" w:rsidRPr="006C7DEA" w14:paraId="6A11A4CE" w14:textId="77777777" w:rsidTr="006C7DEA">
        <w:trPr>
          <w:tblHeader/>
        </w:trPr>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CB" w14:textId="77777777" w:rsidR="006C7DEA" w:rsidRPr="006C7DEA" w:rsidRDefault="006C7DEA" w:rsidP="006C7DEA">
            <w:pPr>
              <w:spacing w:after="0" w:line="240" w:lineRule="auto"/>
              <w:ind w:left="218" w:hanging="218"/>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Deployment of media campaigns</w:t>
            </w:r>
            <w:r w:rsidRPr="006C7DEA">
              <w:rPr>
                <w:rFonts w:ascii="Times New Roman" w:eastAsia="Times New Roman" w:hAnsi="Times New Roman"/>
                <w:sz w:val="14"/>
                <w:szCs w:val="14"/>
                <w:lang w:val="en-US" w:eastAsia="fr-FR"/>
              </w:rPr>
              <w:t>    </w:t>
            </w:r>
          </w:p>
          <w:p w14:paraId="6A11A4CC" w14:textId="77777777" w:rsidR="006C7DEA" w:rsidRPr="006C7DEA" w:rsidRDefault="006C7DEA" w:rsidP="006C7DEA">
            <w:pPr>
              <w:spacing w:after="0" w:line="240" w:lineRule="auto"/>
              <w:ind w:left="218" w:hanging="218"/>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 xml:space="preserve">Production of training and awareness </w:t>
            </w:r>
            <w:proofErr w:type="gramStart"/>
            <w:r w:rsidRPr="006C7DEA">
              <w:rPr>
                <w:rFonts w:ascii="Times New Roman" w:eastAsia="Times New Roman" w:hAnsi="Times New Roman"/>
                <w:sz w:val="18"/>
                <w:szCs w:val="18"/>
                <w:lang w:val="en-US" w:eastAsia="fr-FR"/>
              </w:rPr>
              <w:t>documents,</w:t>
            </w:r>
            <w:r w:rsidRPr="006C7DEA">
              <w:rPr>
                <w:rFonts w:ascii="Times New Roman" w:eastAsia="Times New Roman" w:hAnsi="Times New Roman"/>
                <w:sz w:val="14"/>
                <w:szCs w:val="14"/>
                <w:lang w:val="en-US" w:eastAsia="fr-FR"/>
              </w:rPr>
              <w:t>   </w:t>
            </w:r>
            <w:proofErr w:type="gramEnd"/>
            <w:r w:rsidRPr="006C7DEA">
              <w:rPr>
                <w:rFonts w:ascii="Times New Roman" w:eastAsia="Times New Roman" w:hAnsi="Times New Roman"/>
                <w:sz w:val="14"/>
                <w:szCs w:val="14"/>
                <w:lang w:val="en-US" w:eastAsia="fr-FR"/>
              </w:rPr>
              <w:t> </w:t>
            </w:r>
          </w:p>
        </w:tc>
        <w:tc>
          <w:tcPr>
            <w:tcW w:w="538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CD"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18"/>
                <w:szCs w:val="18"/>
                <w:lang w:eastAsia="fr-FR"/>
              </w:rPr>
              <w:t xml:space="preserve">Job </w:t>
            </w:r>
            <w:proofErr w:type="spellStart"/>
            <w:r w:rsidRPr="006C7DEA">
              <w:rPr>
                <w:rFonts w:ascii="Times New Roman" w:eastAsia="Times New Roman" w:hAnsi="Times New Roman"/>
                <w:sz w:val="18"/>
                <w:szCs w:val="18"/>
                <w:lang w:eastAsia="fr-FR"/>
              </w:rPr>
              <w:t>creation</w:t>
            </w:r>
            <w:proofErr w:type="spellEnd"/>
          </w:p>
        </w:tc>
      </w:tr>
      <w:tr w:rsidR="006C7DEA" w:rsidRPr="006C7DEA" w14:paraId="6A11A4D0" w14:textId="77777777" w:rsidTr="006C7DEA">
        <w:trPr>
          <w:tblHeader/>
        </w:trPr>
        <w:tc>
          <w:tcPr>
            <w:tcW w:w="9918" w:type="dxa"/>
            <w:gridSpan w:val="3"/>
            <w:tcBorders>
              <w:top w:val="single" w:sz="6" w:space="0" w:color="000000"/>
              <w:left w:val="single" w:sz="6" w:space="0" w:color="000000"/>
              <w:bottom w:val="single" w:sz="6" w:space="0" w:color="000000"/>
              <w:right w:val="single" w:sz="6" w:space="0" w:color="000000"/>
            </w:tcBorders>
            <w:shd w:val="clear" w:color="auto" w:fill="D9D9D9"/>
            <w:tcMar>
              <w:top w:w="0" w:type="dxa"/>
              <w:left w:w="108" w:type="dxa"/>
              <w:bottom w:w="0" w:type="dxa"/>
              <w:right w:w="108" w:type="dxa"/>
            </w:tcMar>
            <w:hideMark/>
          </w:tcPr>
          <w:p w14:paraId="6A11A4CF"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18"/>
                <w:szCs w:val="18"/>
                <w:lang w:eastAsia="fr-FR"/>
              </w:rPr>
              <w:t> </w:t>
            </w:r>
          </w:p>
        </w:tc>
      </w:tr>
      <w:tr w:rsidR="006C7DEA" w:rsidRPr="006C7DEA" w14:paraId="6A11A4D2" w14:textId="77777777" w:rsidTr="006C7DEA">
        <w:trPr>
          <w:tblHeader/>
        </w:trPr>
        <w:tc>
          <w:tcPr>
            <w:tcW w:w="9918"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1" w14:textId="77777777" w:rsidR="006C7DEA" w:rsidRPr="006C7DEA" w:rsidRDefault="006C7DEA" w:rsidP="006C7DEA">
            <w:pPr>
              <w:spacing w:after="0" w:line="240" w:lineRule="auto"/>
              <w:jc w:val="center"/>
              <w:rPr>
                <w:rFonts w:ascii="Times New Roman" w:eastAsia="Times New Roman" w:hAnsi="Times New Roman"/>
                <w:sz w:val="24"/>
                <w:szCs w:val="24"/>
                <w:lang w:eastAsia="fr-FR"/>
              </w:rPr>
            </w:pPr>
            <w:r w:rsidRPr="006C7DEA">
              <w:rPr>
                <w:rFonts w:ascii="Times New Roman" w:eastAsia="Times New Roman" w:hAnsi="Times New Roman"/>
                <w:b/>
                <w:bCs/>
                <w:sz w:val="18"/>
                <w:szCs w:val="18"/>
                <w:lang w:eastAsia="fr-FR"/>
              </w:rPr>
              <w:t>NEGATIVE IMPACTS</w:t>
            </w:r>
          </w:p>
        </w:tc>
      </w:tr>
      <w:tr w:rsidR="006C7DEA" w:rsidRPr="006C7DEA" w14:paraId="6A11A4D7"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3"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b/>
                <w:bCs/>
                <w:sz w:val="18"/>
                <w:szCs w:val="18"/>
                <w:lang w:eastAsia="fr-FR"/>
              </w:rPr>
              <w:t xml:space="preserve">Impacts source </w:t>
            </w:r>
            <w:proofErr w:type="spellStart"/>
            <w:r w:rsidRPr="006C7DEA">
              <w:rPr>
                <w:rFonts w:ascii="Times New Roman" w:eastAsia="Times New Roman" w:hAnsi="Times New Roman"/>
                <w:b/>
                <w:bCs/>
                <w:sz w:val="18"/>
                <w:szCs w:val="18"/>
                <w:lang w:eastAsia="fr-FR"/>
              </w:rPr>
              <w:t>activity</w:t>
            </w:r>
            <w:proofErr w:type="spellEnd"/>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4"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b/>
                <w:bCs/>
                <w:sz w:val="18"/>
                <w:szCs w:val="18"/>
                <w:lang w:eastAsia="fr-FR"/>
              </w:rPr>
              <w:t>Negative</w:t>
            </w:r>
            <w:proofErr w:type="spellEnd"/>
            <w:r w:rsidRPr="006C7DEA">
              <w:rPr>
                <w:rFonts w:ascii="Times New Roman" w:eastAsia="Times New Roman" w:hAnsi="Times New Roman"/>
                <w:b/>
                <w:bCs/>
                <w:sz w:val="18"/>
                <w:szCs w:val="18"/>
                <w:lang w:eastAsia="fr-FR"/>
              </w:rPr>
              <w:t xml:space="preserve"> impact</w:t>
            </w: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5"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b/>
                <w:bCs/>
                <w:sz w:val="18"/>
                <w:szCs w:val="18"/>
                <w:lang w:eastAsia="fr-FR"/>
              </w:rPr>
              <w:t xml:space="preserve">Mitigation </w:t>
            </w:r>
            <w:proofErr w:type="spellStart"/>
            <w:r w:rsidRPr="006C7DEA">
              <w:rPr>
                <w:rFonts w:ascii="Times New Roman" w:eastAsia="Times New Roman" w:hAnsi="Times New Roman"/>
                <w:b/>
                <w:bCs/>
                <w:sz w:val="18"/>
                <w:szCs w:val="18"/>
                <w:lang w:eastAsia="fr-FR"/>
              </w:rPr>
              <w:t>measure</w:t>
            </w:r>
            <w:proofErr w:type="spellEnd"/>
          </w:p>
          <w:p w14:paraId="6A11A4D6"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gramStart"/>
            <w:r w:rsidRPr="006C7DEA">
              <w:rPr>
                <w:rFonts w:ascii="Times New Roman" w:eastAsia="Times New Roman" w:hAnsi="Times New Roman"/>
                <w:b/>
                <w:bCs/>
                <w:sz w:val="18"/>
                <w:szCs w:val="18"/>
                <w:lang w:eastAsia="fr-FR"/>
              </w:rPr>
              <w:t>and</w:t>
            </w:r>
            <w:proofErr w:type="gramEnd"/>
            <w:r w:rsidRPr="006C7DEA">
              <w:rPr>
                <w:rFonts w:ascii="Times New Roman" w:eastAsia="Times New Roman" w:hAnsi="Times New Roman"/>
                <w:b/>
                <w:bCs/>
                <w:sz w:val="18"/>
                <w:szCs w:val="18"/>
                <w:lang w:eastAsia="fr-FR"/>
              </w:rPr>
              <w:t xml:space="preserve"> compensation</w:t>
            </w:r>
          </w:p>
        </w:tc>
      </w:tr>
      <w:tr w:rsidR="006C7DEA" w:rsidRPr="009B3E49" w14:paraId="6A11A4DB"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8"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Use of hand washing devices</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9"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18"/>
                <w:szCs w:val="18"/>
                <w:lang w:eastAsia="fr-FR"/>
              </w:rPr>
              <w:t>Waste of water</w:t>
            </w: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A"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Make learners aware of the use of hand washing devices</w:t>
            </w:r>
          </w:p>
        </w:tc>
      </w:tr>
      <w:tr w:rsidR="006C7DEA" w:rsidRPr="009B3E49" w14:paraId="6A11A4DF" w14:textId="77777777" w:rsidTr="006C7DEA">
        <w:tc>
          <w:tcPr>
            <w:tcW w:w="4531"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C"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Waste management facial tissue and other hand towels</w:t>
            </w:r>
          </w:p>
        </w:tc>
        <w:tc>
          <w:tcPr>
            <w:tcW w:w="1843"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D"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Unsanitary conditions on the school yard</w:t>
            </w: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E"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Have a bin next to each hand washing device </w:t>
            </w:r>
          </w:p>
        </w:tc>
      </w:tr>
      <w:tr w:rsidR="006C7DEA" w:rsidRPr="009B3E49" w14:paraId="6A11A4E3" w14:textId="77777777" w:rsidTr="006C7DEA">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4E0"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4E1"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E2"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Make learners aware of the use of bins and the proper management of hand towels</w:t>
            </w:r>
          </w:p>
        </w:tc>
      </w:tr>
      <w:tr w:rsidR="006C7DEA" w:rsidRPr="009B3E49" w14:paraId="6A11A4E7" w14:textId="77777777" w:rsidTr="006C7DEA">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4E4"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4E5"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E6"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18"/>
                <w:szCs w:val="18"/>
                <w:lang w:val="en-US" w:eastAsia="fr-FR"/>
              </w:rPr>
              <w:t>Place  two</w:t>
            </w:r>
            <w:proofErr w:type="gramEnd"/>
            <w:r w:rsidRPr="006C7DEA">
              <w:rPr>
                <w:rFonts w:ascii="Times New Roman" w:eastAsia="Times New Roman" w:hAnsi="Times New Roman"/>
                <w:sz w:val="18"/>
                <w:szCs w:val="18"/>
                <w:lang w:val="en-US" w:eastAsia="fr-FR"/>
              </w:rPr>
              <w:t xml:space="preserve"> secondary bins behind the classroom building to receive the waste from the bins of the hand-washing devices at each entrance to the rooms </w:t>
            </w:r>
          </w:p>
        </w:tc>
      </w:tr>
      <w:tr w:rsidR="006C7DEA" w:rsidRPr="009B3E49" w14:paraId="6A11A4EB" w14:textId="77777777" w:rsidTr="006C7DEA">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4E8"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4E9"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EA"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Empty the trash cans of the devices every morning before the start of classes or in the evenings at the end of class </w:t>
            </w:r>
          </w:p>
        </w:tc>
      </w:tr>
      <w:tr w:rsidR="006C7DEA" w:rsidRPr="009B3E49" w14:paraId="6A11A4EF"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EC" w14:textId="77777777" w:rsidR="006C7DEA" w:rsidRPr="006C7DEA" w:rsidRDefault="006C7DEA" w:rsidP="006C7DEA">
            <w:pPr>
              <w:spacing w:before="60" w:after="60" w:line="240" w:lineRule="auto"/>
              <w:rPr>
                <w:rFonts w:ascii="Times New Roman" w:eastAsia="Times New Roman" w:hAnsi="Times New Roman"/>
                <w:sz w:val="24"/>
                <w:szCs w:val="24"/>
                <w:lang w:eastAsia="fr-FR"/>
              </w:rPr>
            </w:pPr>
            <w:r w:rsidRPr="006C7DEA">
              <w:rPr>
                <w:rFonts w:ascii="Times New Roman" w:eastAsia="Times New Roman" w:hAnsi="Times New Roman"/>
                <w:sz w:val="18"/>
                <w:szCs w:val="18"/>
                <w:lang w:eastAsia="fr-FR"/>
              </w:rPr>
              <w:t>Mask management</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ED"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t>Unhealthy</w:t>
            </w:r>
            <w:proofErr w:type="spellEnd"/>
            <w:r w:rsidRPr="006C7DEA">
              <w:rPr>
                <w:rFonts w:ascii="Times New Roman" w:eastAsia="Times New Roman" w:hAnsi="Times New Roman"/>
                <w:sz w:val="18"/>
                <w:szCs w:val="18"/>
                <w:lang w:eastAsia="fr-FR"/>
              </w:rPr>
              <w:t xml:space="preserve"> yard</w:t>
            </w: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EE"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Place a specific bin for the management of masks in front of each building and ensure their use</w:t>
            </w:r>
          </w:p>
        </w:tc>
      </w:tr>
      <w:tr w:rsidR="006C7DEA" w:rsidRPr="009B3E49" w14:paraId="6A11A4F3"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0"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 </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1"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 </w:t>
            </w: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2"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Raise awareness among learners and teachers about the use of bins provided for the management of end-of-life masks</w:t>
            </w:r>
          </w:p>
        </w:tc>
      </w:tr>
      <w:tr w:rsidR="006C7DEA" w:rsidRPr="009B3E49" w14:paraId="6A11A4F8"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4" w14:textId="77777777" w:rsidR="006C7DEA" w:rsidRPr="006C7DEA" w:rsidRDefault="006C7DEA" w:rsidP="006C7DEA">
            <w:pPr>
              <w:spacing w:before="60" w:after="6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t>School</w:t>
            </w:r>
            <w:proofErr w:type="spellEnd"/>
            <w:r w:rsidRPr="006C7DEA">
              <w:rPr>
                <w:rFonts w:ascii="Times New Roman" w:eastAsia="Times New Roman" w:hAnsi="Times New Roman"/>
                <w:sz w:val="18"/>
                <w:szCs w:val="18"/>
                <w:lang w:eastAsia="fr-FR"/>
              </w:rPr>
              <w:t xml:space="preserve"> </w:t>
            </w:r>
            <w:proofErr w:type="spellStart"/>
            <w:r w:rsidRPr="006C7DEA">
              <w:rPr>
                <w:rFonts w:ascii="Times New Roman" w:eastAsia="Times New Roman" w:hAnsi="Times New Roman"/>
                <w:sz w:val="18"/>
                <w:szCs w:val="18"/>
                <w:lang w:eastAsia="fr-FR"/>
              </w:rPr>
              <w:t>disinfection</w:t>
            </w:r>
            <w:proofErr w:type="spellEnd"/>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5"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t>Odor</w:t>
            </w:r>
            <w:proofErr w:type="spellEnd"/>
            <w:r w:rsidRPr="006C7DEA">
              <w:rPr>
                <w:rFonts w:ascii="Times New Roman" w:eastAsia="Times New Roman" w:hAnsi="Times New Roman"/>
                <w:sz w:val="18"/>
                <w:szCs w:val="18"/>
                <w:lang w:eastAsia="fr-FR"/>
              </w:rPr>
              <w:t xml:space="preserve"> nuisance</w:t>
            </w:r>
          </w:p>
          <w:p w14:paraId="6A11A4F6"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18"/>
                <w:szCs w:val="18"/>
                <w:lang w:eastAsia="fr-FR"/>
              </w:rPr>
              <w:t> </w:t>
            </w: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7"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 xml:space="preserve">Provide employees with suitable mufflers and ensure that they are </w:t>
            </w:r>
            <w:proofErr w:type="gramStart"/>
            <w:r w:rsidRPr="006C7DEA">
              <w:rPr>
                <w:rFonts w:ascii="Times New Roman" w:eastAsia="Times New Roman" w:hAnsi="Times New Roman"/>
                <w:sz w:val="18"/>
                <w:szCs w:val="18"/>
                <w:lang w:val="en-US" w:eastAsia="fr-FR"/>
              </w:rPr>
              <w:t>actually worn</w:t>
            </w:r>
            <w:proofErr w:type="gramEnd"/>
            <w:r w:rsidRPr="006C7DEA">
              <w:rPr>
                <w:rFonts w:ascii="Times New Roman" w:eastAsia="Times New Roman" w:hAnsi="Times New Roman"/>
                <w:sz w:val="18"/>
                <w:szCs w:val="18"/>
                <w:lang w:val="en-US" w:eastAsia="fr-FR"/>
              </w:rPr>
              <w:t xml:space="preserve"> during activities</w:t>
            </w:r>
          </w:p>
        </w:tc>
      </w:tr>
      <w:tr w:rsidR="006C7DEA" w:rsidRPr="009B3E49" w14:paraId="6A11A4FD"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9" w14:textId="77777777" w:rsidR="006C7DEA" w:rsidRPr="006C7DEA" w:rsidRDefault="006C7DEA" w:rsidP="006C7DEA">
            <w:pPr>
              <w:spacing w:before="60" w:after="6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t>School</w:t>
            </w:r>
            <w:proofErr w:type="spellEnd"/>
            <w:r w:rsidRPr="006C7DEA">
              <w:rPr>
                <w:rFonts w:ascii="Times New Roman" w:eastAsia="Times New Roman" w:hAnsi="Times New Roman"/>
                <w:sz w:val="18"/>
                <w:szCs w:val="18"/>
                <w:lang w:eastAsia="fr-FR"/>
              </w:rPr>
              <w:t xml:space="preserve"> </w:t>
            </w:r>
            <w:proofErr w:type="spellStart"/>
            <w:r w:rsidRPr="006C7DEA">
              <w:rPr>
                <w:rFonts w:ascii="Times New Roman" w:eastAsia="Times New Roman" w:hAnsi="Times New Roman"/>
                <w:sz w:val="18"/>
                <w:szCs w:val="18"/>
                <w:lang w:eastAsia="fr-FR"/>
              </w:rPr>
              <w:t>disinfection</w:t>
            </w:r>
            <w:proofErr w:type="spellEnd"/>
            <w:r w:rsidRPr="006C7DEA">
              <w:rPr>
                <w:rFonts w:ascii="Times New Roman" w:eastAsia="Times New Roman" w:hAnsi="Times New Roman"/>
                <w:sz w:val="18"/>
                <w:szCs w:val="18"/>
                <w:lang w:eastAsia="fr-FR"/>
              </w:rPr>
              <w:t> </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A"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t>Odor</w:t>
            </w:r>
            <w:proofErr w:type="spellEnd"/>
            <w:r w:rsidRPr="006C7DEA">
              <w:rPr>
                <w:rFonts w:ascii="Times New Roman" w:eastAsia="Times New Roman" w:hAnsi="Times New Roman"/>
                <w:sz w:val="18"/>
                <w:szCs w:val="18"/>
                <w:lang w:eastAsia="fr-FR"/>
              </w:rPr>
              <w:t xml:space="preserve"> nuisance</w:t>
            </w:r>
          </w:p>
          <w:p w14:paraId="6A11A4FB"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18"/>
                <w:szCs w:val="18"/>
                <w:lang w:eastAsia="fr-FR"/>
              </w:rPr>
              <w:t> </w:t>
            </w: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C"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 xml:space="preserve">Carry out disinfection activities during public holidays, </w:t>
            </w:r>
            <w:proofErr w:type="gramStart"/>
            <w:r w:rsidRPr="006C7DEA">
              <w:rPr>
                <w:rFonts w:ascii="Times New Roman" w:eastAsia="Times New Roman" w:hAnsi="Times New Roman"/>
                <w:sz w:val="18"/>
                <w:szCs w:val="18"/>
                <w:lang w:val="en-US" w:eastAsia="fr-FR"/>
              </w:rPr>
              <w:t>Sundays</w:t>
            </w:r>
            <w:proofErr w:type="gramEnd"/>
            <w:r w:rsidRPr="006C7DEA">
              <w:rPr>
                <w:rFonts w:ascii="Times New Roman" w:eastAsia="Times New Roman" w:hAnsi="Times New Roman"/>
                <w:sz w:val="18"/>
                <w:szCs w:val="18"/>
                <w:lang w:val="en-US" w:eastAsia="fr-FR"/>
              </w:rPr>
              <w:t xml:space="preserve"> and Saturdays when there will be no activities in the establishments</w:t>
            </w:r>
          </w:p>
        </w:tc>
      </w:tr>
      <w:tr w:rsidR="006C7DEA" w:rsidRPr="009B3E49" w14:paraId="6A11A502"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E" w14:textId="77777777" w:rsidR="006C7DEA" w:rsidRPr="006C7DEA" w:rsidRDefault="006C7DEA" w:rsidP="006C7DEA">
            <w:pPr>
              <w:spacing w:before="60" w:after="6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t>School</w:t>
            </w:r>
            <w:proofErr w:type="spellEnd"/>
            <w:r w:rsidRPr="006C7DEA">
              <w:rPr>
                <w:rFonts w:ascii="Times New Roman" w:eastAsia="Times New Roman" w:hAnsi="Times New Roman"/>
                <w:sz w:val="18"/>
                <w:szCs w:val="18"/>
                <w:lang w:eastAsia="fr-FR"/>
              </w:rPr>
              <w:t xml:space="preserve"> </w:t>
            </w:r>
            <w:proofErr w:type="spellStart"/>
            <w:r w:rsidRPr="006C7DEA">
              <w:rPr>
                <w:rFonts w:ascii="Times New Roman" w:eastAsia="Times New Roman" w:hAnsi="Times New Roman"/>
                <w:sz w:val="18"/>
                <w:szCs w:val="18"/>
                <w:lang w:eastAsia="fr-FR"/>
              </w:rPr>
              <w:t>disinfection</w:t>
            </w:r>
            <w:proofErr w:type="spellEnd"/>
            <w:r w:rsidRPr="006C7DEA">
              <w:rPr>
                <w:rFonts w:ascii="Times New Roman" w:eastAsia="Times New Roman" w:hAnsi="Times New Roman"/>
                <w:sz w:val="18"/>
                <w:szCs w:val="18"/>
                <w:lang w:eastAsia="fr-FR"/>
              </w:rPr>
              <w:t> </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F"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t>Odor</w:t>
            </w:r>
            <w:proofErr w:type="spellEnd"/>
            <w:r w:rsidRPr="006C7DEA">
              <w:rPr>
                <w:rFonts w:ascii="Times New Roman" w:eastAsia="Times New Roman" w:hAnsi="Times New Roman"/>
                <w:sz w:val="18"/>
                <w:szCs w:val="18"/>
                <w:lang w:eastAsia="fr-FR"/>
              </w:rPr>
              <w:t xml:space="preserve"> nuisance</w:t>
            </w:r>
          </w:p>
          <w:p w14:paraId="6A11A500"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18"/>
                <w:szCs w:val="18"/>
                <w:lang w:eastAsia="fr-FR"/>
              </w:rPr>
              <w:t> </w:t>
            </w: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501"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Raise awareness and inform students and teachers about the schedule of disinfection activities </w:t>
            </w:r>
          </w:p>
        </w:tc>
      </w:tr>
      <w:tr w:rsidR="006C7DEA" w:rsidRPr="009B3E49" w14:paraId="6A11A506"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503" w14:textId="77777777" w:rsidR="006C7DEA" w:rsidRPr="006C7DEA" w:rsidRDefault="006C7DEA" w:rsidP="006C7DEA">
            <w:pPr>
              <w:spacing w:before="60" w:after="6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lastRenderedPageBreak/>
              <w:t>School</w:t>
            </w:r>
            <w:proofErr w:type="spellEnd"/>
            <w:r w:rsidRPr="006C7DEA">
              <w:rPr>
                <w:rFonts w:ascii="Times New Roman" w:eastAsia="Times New Roman" w:hAnsi="Times New Roman"/>
                <w:sz w:val="18"/>
                <w:szCs w:val="18"/>
                <w:lang w:eastAsia="fr-FR"/>
              </w:rPr>
              <w:t xml:space="preserve"> </w:t>
            </w:r>
            <w:proofErr w:type="spellStart"/>
            <w:r w:rsidRPr="006C7DEA">
              <w:rPr>
                <w:rFonts w:ascii="Times New Roman" w:eastAsia="Times New Roman" w:hAnsi="Times New Roman"/>
                <w:sz w:val="18"/>
                <w:szCs w:val="18"/>
                <w:lang w:eastAsia="fr-FR"/>
              </w:rPr>
              <w:t>disinfection</w:t>
            </w:r>
            <w:proofErr w:type="spellEnd"/>
            <w:r w:rsidRPr="006C7DEA">
              <w:rPr>
                <w:rFonts w:ascii="Times New Roman" w:eastAsia="Times New Roman" w:hAnsi="Times New Roman"/>
                <w:sz w:val="18"/>
                <w:szCs w:val="18"/>
                <w:lang w:eastAsia="fr-FR"/>
              </w:rPr>
              <w:t> </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504"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18"/>
                <w:szCs w:val="18"/>
                <w:lang w:eastAsia="fr-FR"/>
              </w:rPr>
              <w:t>Air pollution</w:t>
            </w: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505"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Use approved products and ensure that the accepted doses are respected</w:t>
            </w:r>
          </w:p>
        </w:tc>
      </w:tr>
    </w:tbl>
    <w:p w14:paraId="6A11A507" w14:textId="77777777" w:rsidR="006C7DEA" w:rsidRPr="006C7DEA" w:rsidRDefault="006C7DEA" w:rsidP="006C7DEA">
      <w:pPr>
        <w:spacing w:after="0" w:line="240" w:lineRule="auto"/>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 </w:t>
      </w:r>
    </w:p>
    <w:p w14:paraId="6A11A508" w14:textId="77777777" w:rsidR="006C7DEA" w:rsidRPr="006C7DEA" w:rsidRDefault="006C7DEA" w:rsidP="006C7DEA">
      <w:pPr>
        <w:spacing w:after="0" w:line="240" w:lineRule="auto"/>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 xml:space="preserve">The risks were identified by relating the activities that are sources of risk and the potential risks related to the hygiene, health and safety of employees, </w:t>
      </w:r>
      <w:proofErr w:type="gramStart"/>
      <w:r w:rsidRPr="006C7DEA">
        <w:rPr>
          <w:rFonts w:ascii="Times New Roman" w:eastAsia="Times New Roman" w:hAnsi="Times New Roman"/>
          <w:color w:val="000000"/>
          <w:sz w:val="24"/>
          <w:szCs w:val="24"/>
          <w:lang w:val="en-US" w:eastAsia="fr-FR"/>
        </w:rPr>
        <w:t>residents</w:t>
      </w:r>
      <w:proofErr w:type="gramEnd"/>
      <w:r w:rsidRPr="006C7DEA">
        <w:rPr>
          <w:rFonts w:ascii="Times New Roman" w:eastAsia="Times New Roman" w:hAnsi="Times New Roman"/>
          <w:color w:val="000000"/>
          <w:sz w:val="24"/>
          <w:szCs w:val="24"/>
          <w:lang w:val="en-US" w:eastAsia="fr-FR"/>
        </w:rPr>
        <w:t xml:space="preserve"> and learners.</w:t>
      </w:r>
    </w:p>
    <w:p w14:paraId="6A11A509" w14:textId="77777777" w:rsidR="006C7DEA" w:rsidRPr="006C7DEA" w:rsidRDefault="006C7DEA" w:rsidP="006C7DEA">
      <w:pPr>
        <w:spacing w:before="120" w:after="120" w:line="240" w:lineRule="auto"/>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lang w:val="en-US" w:eastAsia="fr-FR"/>
        </w:rPr>
        <w:t>The follow-up will particularly insist on the management method of end-of-life masks (mufflers) and waste resulting from the operation of boxes of disinfection products.</w:t>
      </w:r>
      <w:r w:rsidRPr="006C7DEA">
        <w:rPr>
          <w:rFonts w:ascii="Times New Roman" w:eastAsia="Times New Roman" w:hAnsi="Times New Roman"/>
          <w:color w:val="000000"/>
          <w:shd w:val="clear" w:color="auto" w:fill="C9D7F1"/>
          <w:lang w:val="en-US" w:eastAsia="fr-FR"/>
        </w:rPr>
        <w:t> </w:t>
      </w:r>
      <w:r w:rsidRPr="006C7DEA">
        <w:rPr>
          <w:rFonts w:ascii="Times New Roman" w:eastAsia="Times New Roman" w:hAnsi="Times New Roman"/>
          <w:color w:val="000000"/>
          <w:lang w:val="en-US" w:eastAsia="fr-FR"/>
        </w:rPr>
        <w:t>It will be strict on the protection measures of the employees of service providers, students, parents of students and target populations of the Project intervention areas.</w:t>
      </w:r>
    </w:p>
    <w:p w14:paraId="6A11A50A" w14:textId="77777777" w:rsidR="006C7DEA" w:rsidRPr="006C7DEA" w:rsidRDefault="006C7DEA" w:rsidP="006C7DEA">
      <w:pPr>
        <w:spacing w:before="120" w:after="120" w:line="240" w:lineRule="auto"/>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lang w:val="en-US" w:eastAsia="fr-FR"/>
        </w:rPr>
        <w:t>The ANGE coordinates the control of the execution of the ESMP.</w:t>
      </w:r>
    </w:p>
    <w:p w14:paraId="6A11A50B" w14:textId="77777777" w:rsidR="006C7DEA" w:rsidRPr="006C7DEA" w:rsidRDefault="006C7DEA" w:rsidP="006C7DEA">
      <w:pPr>
        <w:spacing w:after="0" w:line="240" w:lineRule="auto"/>
        <w:rPr>
          <w:rFonts w:ascii="Times New Roman" w:eastAsia="Times New Roman" w:hAnsi="Times New Roman"/>
          <w:color w:val="000000"/>
          <w:sz w:val="27"/>
          <w:szCs w:val="27"/>
          <w:lang w:eastAsia="fr-FR"/>
        </w:rPr>
      </w:pPr>
      <w:r w:rsidRPr="006C7DEA">
        <w:rPr>
          <w:rFonts w:ascii="Times New Roman" w:eastAsia="Times New Roman" w:hAnsi="Times New Roman"/>
          <w:color w:val="000000"/>
          <w:lang w:eastAsia="fr-FR"/>
        </w:rPr>
        <w:t>Table 5 : </w:t>
      </w:r>
      <w:proofErr w:type="spellStart"/>
      <w:r w:rsidRPr="006C7DEA">
        <w:rPr>
          <w:rFonts w:ascii="Times New Roman" w:eastAsia="Times New Roman" w:hAnsi="Times New Roman"/>
          <w:color w:val="000000"/>
          <w:sz w:val="20"/>
          <w:szCs w:val="20"/>
          <w:u w:val="single"/>
          <w:lang w:eastAsia="fr-FR"/>
        </w:rPr>
        <w:t>Environmental</w:t>
      </w:r>
      <w:proofErr w:type="spellEnd"/>
      <w:r w:rsidRPr="006C7DEA">
        <w:rPr>
          <w:rFonts w:ascii="Times New Roman" w:eastAsia="Times New Roman" w:hAnsi="Times New Roman"/>
          <w:color w:val="000000"/>
          <w:sz w:val="20"/>
          <w:szCs w:val="20"/>
          <w:u w:val="single"/>
          <w:lang w:eastAsia="fr-FR"/>
        </w:rPr>
        <w:t xml:space="preserve"> surveillance and monitoring </w:t>
      </w:r>
      <w:proofErr w:type="spellStart"/>
      <w:r w:rsidRPr="006C7DEA">
        <w:rPr>
          <w:rFonts w:ascii="Times New Roman" w:eastAsia="Times New Roman" w:hAnsi="Times New Roman"/>
          <w:color w:val="000000"/>
          <w:sz w:val="20"/>
          <w:szCs w:val="20"/>
          <w:u w:val="single"/>
          <w:lang w:eastAsia="fr-FR"/>
        </w:rPr>
        <w:t>strategy</w:t>
      </w:r>
      <w:proofErr w:type="spellEnd"/>
    </w:p>
    <w:tbl>
      <w:tblPr>
        <w:tblW w:w="10135" w:type="dxa"/>
        <w:tblCellMar>
          <w:left w:w="0" w:type="dxa"/>
          <w:right w:w="0" w:type="dxa"/>
        </w:tblCellMar>
        <w:tblLook w:val="04A0" w:firstRow="1" w:lastRow="0" w:firstColumn="1" w:lastColumn="0" w:noHBand="0" w:noVBand="1"/>
      </w:tblPr>
      <w:tblGrid>
        <w:gridCol w:w="1096"/>
        <w:gridCol w:w="2051"/>
        <w:gridCol w:w="1668"/>
        <w:gridCol w:w="1482"/>
        <w:gridCol w:w="1178"/>
        <w:gridCol w:w="1198"/>
        <w:gridCol w:w="1462"/>
      </w:tblGrid>
      <w:tr w:rsidR="006C7DEA" w:rsidRPr="006C7DEA" w14:paraId="6A11A514" w14:textId="77777777" w:rsidTr="006C7DEA">
        <w:trPr>
          <w:trHeight w:val="366"/>
          <w:tblHeader/>
        </w:trPr>
        <w:tc>
          <w:tcPr>
            <w:tcW w:w="92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hideMark/>
          </w:tcPr>
          <w:p w14:paraId="6A11A50C"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b/>
                <w:bCs/>
                <w:sz w:val="20"/>
                <w:szCs w:val="20"/>
                <w:lang w:eastAsia="fr-FR"/>
              </w:rPr>
              <w:t>Phases</w:t>
            </w:r>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0D"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b/>
                <w:bCs/>
                <w:sz w:val="20"/>
                <w:szCs w:val="20"/>
                <w:lang w:eastAsia="fr-FR"/>
              </w:rPr>
              <w:t xml:space="preserve">Reduction </w:t>
            </w:r>
            <w:proofErr w:type="spellStart"/>
            <w:r w:rsidRPr="006C7DEA">
              <w:rPr>
                <w:rFonts w:ascii="Times New Roman" w:eastAsia="Times New Roman" w:hAnsi="Times New Roman"/>
                <w:b/>
                <w:bCs/>
                <w:sz w:val="20"/>
                <w:szCs w:val="20"/>
                <w:lang w:eastAsia="fr-FR"/>
              </w:rPr>
              <w:t>measures</w:t>
            </w:r>
            <w:proofErr w:type="spellEnd"/>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0E"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b/>
                <w:bCs/>
                <w:sz w:val="20"/>
                <w:szCs w:val="20"/>
                <w:lang w:eastAsia="fr-FR"/>
              </w:rPr>
              <w:t>Indicators</w:t>
            </w:r>
            <w:proofErr w:type="spellEnd"/>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0F"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b/>
                <w:bCs/>
                <w:sz w:val="20"/>
                <w:szCs w:val="20"/>
                <w:lang w:eastAsia="fr-FR"/>
              </w:rPr>
              <w:t>Responsible</w:t>
            </w:r>
            <w:proofErr w:type="spellEnd"/>
          </w:p>
          <w:p w14:paraId="6A11A510"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gramStart"/>
            <w:r w:rsidRPr="006C7DEA">
              <w:rPr>
                <w:rFonts w:ascii="Times New Roman" w:eastAsia="Times New Roman" w:hAnsi="Times New Roman"/>
                <w:b/>
                <w:bCs/>
                <w:sz w:val="20"/>
                <w:szCs w:val="20"/>
                <w:lang w:eastAsia="fr-FR"/>
              </w:rPr>
              <w:t>monitoring</w:t>
            </w:r>
            <w:proofErr w:type="gramEnd"/>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1"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b/>
                <w:bCs/>
                <w:sz w:val="20"/>
                <w:szCs w:val="20"/>
                <w:lang w:eastAsia="fr-FR"/>
              </w:rPr>
              <w:t>Responsible</w:t>
            </w:r>
            <w:proofErr w:type="spellEnd"/>
            <w:r w:rsidRPr="006C7DEA">
              <w:rPr>
                <w:rFonts w:ascii="Times New Roman" w:eastAsia="Times New Roman" w:hAnsi="Times New Roman"/>
                <w:b/>
                <w:bCs/>
                <w:sz w:val="20"/>
                <w:szCs w:val="20"/>
                <w:lang w:eastAsia="fr-FR"/>
              </w:rPr>
              <w:t xml:space="preserve"> for monitoring</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2"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b/>
                <w:bCs/>
                <w:sz w:val="20"/>
                <w:szCs w:val="20"/>
                <w:lang w:eastAsia="fr-FR"/>
              </w:rPr>
              <w:t>Imputation</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3"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b/>
                <w:bCs/>
                <w:sz w:val="20"/>
                <w:szCs w:val="20"/>
                <w:lang w:eastAsia="fr-FR"/>
              </w:rPr>
              <w:t xml:space="preserve">Monitoring </w:t>
            </w:r>
            <w:proofErr w:type="spellStart"/>
            <w:r w:rsidRPr="006C7DEA">
              <w:rPr>
                <w:rFonts w:ascii="Times New Roman" w:eastAsia="Times New Roman" w:hAnsi="Times New Roman"/>
                <w:b/>
                <w:bCs/>
                <w:sz w:val="20"/>
                <w:szCs w:val="20"/>
                <w:lang w:eastAsia="fr-FR"/>
              </w:rPr>
              <w:t>frequency</w:t>
            </w:r>
            <w:proofErr w:type="spellEnd"/>
          </w:p>
        </w:tc>
      </w:tr>
      <w:tr w:rsidR="006C7DEA" w:rsidRPr="009B3E49" w14:paraId="6A11A51F" w14:textId="77777777" w:rsidTr="006C7DEA">
        <w:trPr>
          <w:trHeight w:val="703"/>
        </w:trPr>
        <w:tc>
          <w:tcPr>
            <w:tcW w:w="921" w:type="dxa"/>
            <w:vMerge w:val="restart"/>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5"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proofErr w:type="gramStart"/>
            <w:r w:rsidRPr="006C7DEA">
              <w:rPr>
                <w:rFonts w:ascii="Times New Roman" w:eastAsia="Times New Roman" w:hAnsi="Times New Roman"/>
                <w:sz w:val="20"/>
                <w:szCs w:val="20"/>
                <w:lang w:eastAsia="fr-FR"/>
              </w:rPr>
              <w:t>preparation</w:t>
            </w:r>
            <w:proofErr w:type="spellEnd"/>
            <w:proofErr w:type="gramEnd"/>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6"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make drivers aware of the speed limit in built-up areas </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7"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 number and type of panels installed</w:t>
            </w:r>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8"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9"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A"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B"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20"/>
                <w:szCs w:val="20"/>
                <w:u w:val="single"/>
                <w:lang w:val="en-US" w:eastAsia="fr-FR"/>
              </w:rPr>
              <w:t>Monitoring :</w:t>
            </w:r>
            <w:proofErr w:type="gramEnd"/>
            <w:r w:rsidRPr="006C7DEA">
              <w:rPr>
                <w:rFonts w:ascii="Times New Roman" w:eastAsia="Times New Roman" w:hAnsi="Times New Roman"/>
                <w:sz w:val="20"/>
                <w:szCs w:val="20"/>
                <w:u w:val="single"/>
                <w:lang w:val="en-US" w:eastAsia="fr-FR"/>
              </w:rPr>
              <w:t> </w:t>
            </w:r>
          </w:p>
          <w:p w14:paraId="6A11A51C"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1D"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Follow-</w:t>
            </w:r>
            <w:proofErr w:type="gramStart"/>
            <w:r w:rsidRPr="006C7DEA">
              <w:rPr>
                <w:rFonts w:ascii="Times New Roman" w:eastAsia="Times New Roman" w:hAnsi="Times New Roman"/>
                <w:sz w:val="20"/>
                <w:szCs w:val="20"/>
                <w:u w:val="single"/>
                <w:lang w:val="en-US" w:eastAsia="fr-FR"/>
              </w:rPr>
              <w:t>up :</w:t>
            </w:r>
            <w:proofErr w:type="gramEnd"/>
            <w:r w:rsidRPr="006C7DEA">
              <w:rPr>
                <w:rFonts w:ascii="Times New Roman" w:eastAsia="Times New Roman" w:hAnsi="Times New Roman"/>
                <w:sz w:val="20"/>
                <w:szCs w:val="20"/>
                <w:u w:val="single"/>
                <w:lang w:val="en-US" w:eastAsia="fr-FR"/>
              </w:rPr>
              <w:t> </w:t>
            </w:r>
          </w:p>
          <w:p w14:paraId="6A11A51E"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r w:rsidR="006C7DEA" w:rsidRPr="009B3E49" w14:paraId="6A11A52A" w14:textId="77777777" w:rsidTr="006C7DEA">
        <w:trPr>
          <w:trHeight w:val="116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520"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1"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Provide site personnel with suitable PPE and ensure that they are effectively worn</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2"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 xml:space="preserve">- </w:t>
            </w:r>
            <w:proofErr w:type="spellStart"/>
            <w:r w:rsidRPr="006C7DEA">
              <w:rPr>
                <w:rFonts w:ascii="Times New Roman" w:eastAsia="Times New Roman" w:hAnsi="Times New Roman"/>
                <w:sz w:val="20"/>
                <w:szCs w:val="20"/>
                <w:lang w:eastAsia="fr-FR"/>
              </w:rPr>
              <w:t>number</w:t>
            </w:r>
            <w:proofErr w:type="spellEnd"/>
            <w:r w:rsidRPr="006C7DEA">
              <w:rPr>
                <w:rFonts w:ascii="Times New Roman" w:eastAsia="Times New Roman" w:hAnsi="Times New Roman"/>
                <w:sz w:val="20"/>
                <w:szCs w:val="20"/>
                <w:lang w:eastAsia="fr-FR"/>
              </w:rPr>
              <w:t xml:space="preserve"> of </w:t>
            </w:r>
            <w:proofErr w:type="spellStart"/>
            <w:r w:rsidRPr="006C7DEA">
              <w:rPr>
                <w:rFonts w:ascii="Times New Roman" w:eastAsia="Times New Roman" w:hAnsi="Times New Roman"/>
                <w:sz w:val="20"/>
                <w:szCs w:val="20"/>
                <w:lang w:eastAsia="fr-FR"/>
              </w:rPr>
              <w:t>workers</w:t>
            </w:r>
            <w:proofErr w:type="spellEnd"/>
            <w:r w:rsidRPr="006C7DEA">
              <w:rPr>
                <w:rFonts w:ascii="Times New Roman" w:eastAsia="Times New Roman" w:hAnsi="Times New Roman"/>
                <w:sz w:val="20"/>
                <w:szCs w:val="20"/>
                <w:lang w:eastAsia="fr-FR"/>
              </w:rPr>
              <w:t xml:space="preserve"> </w:t>
            </w:r>
            <w:proofErr w:type="spellStart"/>
            <w:r w:rsidRPr="006C7DEA">
              <w:rPr>
                <w:rFonts w:ascii="Times New Roman" w:eastAsia="Times New Roman" w:hAnsi="Times New Roman"/>
                <w:sz w:val="20"/>
                <w:szCs w:val="20"/>
                <w:lang w:eastAsia="fr-FR"/>
              </w:rPr>
              <w:t>equipped</w:t>
            </w:r>
            <w:proofErr w:type="spellEnd"/>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3"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4"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5"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6"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20"/>
                <w:szCs w:val="20"/>
                <w:u w:val="single"/>
                <w:lang w:val="en-US" w:eastAsia="fr-FR"/>
              </w:rPr>
              <w:t>Monitoring :</w:t>
            </w:r>
            <w:proofErr w:type="gramEnd"/>
            <w:r w:rsidRPr="006C7DEA">
              <w:rPr>
                <w:rFonts w:ascii="Times New Roman" w:eastAsia="Times New Roman" w:hAnsi="Times New Roman"/>
                <w:sz w:val="20"/>
                <w:szCs w:val="20"/>
                <w:u w:val="single"/>
                <w:lang w:val="en-US" w:eastAsia="fr-FR"/>
              </w:rPr>
              <w:t> </w:t>
            </w:r>
          </w:p>
          <w:p w14:paraId="6A11A527"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28"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Follow-</w:t>
            </w:r>
            <w:proofErr w:type="gramStart"/>
            <w:r w:rsidRPr="006C7DEA">
              <w:rPr>
                <w:rFonts w:ascii="Times New Roman" w:eastAsia="Times New Roman" w:hAnsi="Times New Roman"/>
                <w:sz w:val="20"/>
                <w:szCs w:val="20"/>
                <w:u w:val="single"/>
                <w:lang w:val="en-US" w:eastAsia="fr-FR"/>
              </w:rPr>
              <w:t>up :</w:t>
            </w:r>
            <w:proofErr w:type="gramEnd"/>
            <w:r w:rsidRPr="006C7DEA">
              <w:rPr>
                <w:rFonts w:ascii="Times New Roman" w:eastAsia="Times New Roman" w:hAnsi="Times New Roman"/>
                <w:sz w:val="20"/>
                <w:szCs w:val="20"/>
                <w:u w:val="single"/>
                <w:lang w:val="en-US" w:eastAsia="fr-FR"/>
              </w:rPr>
              <w:t> </w:t>
            </w:r>
          </w:p>
          <w:p w14:paraId="6A11A529"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r w:rsidR="006C7DEA" w:rsidRPr="009B3E49" w14:paraId="6A11A535" w14:textId="77777777" w:rsidTr="006C7DEA">
        <w:trPr>
          <w:trHeight w:val="624"/>
        </w:trPr>
        <w:tc>
          <w:tcPr>
            <w:tcW w:w="92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hideMark/>
          </w:tcPr>
          <w:p w14:paraId="6A11A52B"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20"/>
                <w:szCs w:val="20"/>
                <w:lang w:eastAsia="fr-FR"/>
              </w:rPr>
              <w:t>Operation</w:t>
            </w:r>
            <w:proofErr w:type="spellEnd"/>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C"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Raise awareness on Gender-Based Violence (GBV</w:t>
            </w:r>
            <w:proofErr w:type="gramStart"/>
            <w:r w:rsidRPr="006C7DEA">
              <w:rPr>
                <w:rFonts w:ascii="Times New Roman" w:eastAsia="Times New Roman" w:hAnsi="Times New Roman"/>
                <w:sz w:val="20"/>
                <w:szCs w:val="20"/>
                <w:lang w:val="en-US" w:eastAsia="fr-FR"/>
              </w:rPr>
              <w:t>) ,</w:t>
            </w:r>
            <w:proofErr w:type="gramEnd"/>
            <w:r w:rsidRPr="006C7DEA">
              <w:rPr>
                <w:rFonts w:ascii="Times New Roman" w:eastAsia="Times New Roman" w:hAnsi="Times New Roman"/>
                <w:sz w:val="20"/>
                <w:szCs w:val="20"/>
                <w:lang w:val="en-US" w:eastAsia="fr-FR"/>
              </w:rPr>
              <w:t>. Sexual Exploitation and Abuse (SEA) and Sexual Harassment</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D"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 percentage of employees made aware</w:t>
            </w:r>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E"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F"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30"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31"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20"/>
                <w:szCs w:val="20"/>
                <w:u w:val="single"/>
                <w:lang w:val="en-US" w:eastAsia="fr-FR"/>
              </w:rPr>
              <w:t>Monitoring :</w:t>
            </w:r>
            <w:proofErr w:type="gramEnd"/>
            <w:r w:rsidRPr="006C7DEA">
              <w:rPr>
                <w:rFonts w:ascii="Times New Roman" w:eastAsia="Times New Roman" w:hAnsi="Times New Roman"/>
                <w:sz w:val="20"/>
                <w:szCs w:val="20"/>
                <w:u w:val="single"/>
                <w:lang w:val="en-US" w:eastAsia="fr-FR"/>
              </w:rPr>
              <w:t> </w:t>
            </w:r>
          </w:p>
          <w:p w14:paraId="6A11A532"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33"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Follow-</w:t>
            </w:r>
            <w:proofErr w:type="gramStart"/>
            <w:r w:rsidRPr="006C7DEA">
              <w:rPr>
                <w:rFonts w:ascii="Times New Roman" w:eastAsia="Times New Roman" w:hAnsi="Times New Roman"/>
                <w:sz w:val="20"/>
                <w:szCs w:val="20"/>
                <w:u w:val="single"/>
                <w:lang w:val="en-US" w:eastAsia="fr-FR"/>
              </w:rPr>
              <w:t>up :</w:t>
            </w:r>
            <w:proofErr w:type="gramEnd"/>
            <w:r w:rsidRPr="006C7DEA">
              <w:rPr>
                <w:rFonts w:ascii="Times New Roman" w:eastAsia="Times New Roman" w:hAnsi="Times New Roman"/>
                <w:sz w:val="20"/>
                <w:szCs w:val="20"/>
                <w:u w:val="single"/>
                <w:lang w:val="en-US" w:eastAsia="fr-FR"/>
              </w:rPr>
              <w:t> </w:t>
            </w:r>
          </w:p>
          <w:p w14:paraId="6A11A534"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r w:rsidR="006C7DEA" w:rsidRPr="009B3E49" w14:paraId="6A11A540" w14:textId="77777777" w:rsidTr="006C7DEA">
        <w:trPr>
          <w:trHeight w:val="862"/>
        </w:trPr>
        <w:tc>
          <w:tcPr>
            <w:tcW w:w="921" w:type="dxa"/>
            <w:vMerge w:val="restart"/>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36"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gramStart"/>
            <w:r w:rsidRPr="006C7DEA">
              <w:rPr>
                <w:rFonts w:ascii="Times New Roman" w:eastAsia="Times New Roman" w:hAnsi="Times New Roman"/>
                <w:sz w:val="20"/>
                <w:szCs w:val="20"/>
                <w:lang w:eastAsia="fr-FR"/>
              </w:rPr>
              <w:lastRenderedPageBreak/>
              <w:t>exploitation</w:t>
            </w:r>
            <w:proofErr w:type="gramEnd"/>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37"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Raise awareness about child labor</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38"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 percentage of employees made aware</w:t>
            </w:r>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39"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3A"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3B"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3C"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20"/>
                <w:szCs w:val="20"/>
                <w:u w:val="single"/>
                <w:lang w:val="en-US" w:eastAsia="fr-FR"/>
              </w:rPr>
              <w:t>Monitoring :</w:t>
            </w:r>
            <w:proofErr w:type="gramEnd"/>
            <w:r w:rsidRPr="006C7DEA">
              <w:rPr>
                <w:rFonts w:ascii="Times New Roman" w:eastAsia="Times New Roman" w:hAnsi="Times New Roman"/>
                <w:sz w:val="20"/>
                <w:szCs w:val="20"/>
                <w:u w:val="single"/>
                <w:lang w:val="en-US" w:eastAsia="fr-FR"/>
              </w:rPr>
              <w:t> </w:t>
            </w:r>
          </w:p>
          <w:p w14:paraId="6A11A53D"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3E"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Follow-</w:t>
            </w:r>
            <w:proofErr w:type="gramStart"/>
            <w:r w:rsidRPr="006C7DEA">
              <w:rPr>
                <w:rFonts w:ascii="Times New Roman" w:eastAsia="Times New Roman" w:hAnsi="Times New Roman"/>
                <w:sz w:val="20"/>
                <w:szCs w:val="20"/>
                <w:u w:val="single"/>
                <w:lang w:val="en-US" w:eastAsia="fr-FR"/>
              </w:rPr>
              <w:t>up :</w:t>
            </w:r>
            <w:proofErr w:type="gramEnd"/>
            <w:r w:rsidRPr="006C7DEA">
              <w:rPr>
                <w:rFonts w:ascii="Times New Roman" w:eastAsia="Times New Roman" w:hAnsi="Times New Roman"/>
                <w:sz w:val="20"/>
                <w:szCs w:val="20"/>
                <w:u w:val="single"/>
                <w:lang w:val="en-US" w:eastAsia="fr-FR"/>
              </w:rPr>
              <w:t> </w:t>
            </w:r>
          </w:p>
          <w:p w14:paraId="6A11A53F"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r w:rsidR="006C7DEA" w:rsidRPr="009B3E49" w14:paraId="6A11A54C" w14:textId="77777777" w:rsidTr="006C7DEA">
        <w:trPr>
          <w:trHeight w:val="862"/>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541"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42"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Raise awareness of barrier measures related to COVID-19 and ensure that they are respected</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43"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 percentage of employees made aware</w:t>
            </w:r>
          </w:p>
          <w:p w14:paraId="6A11A544"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Number of people respecting barrier measures</w:t>
            </w:r>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45"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46"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47"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48"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20"/>
                <w:szCs w:val="20"/>
                <w:u w:val="single"/>
                <w:lang w:val="en-US" w:eastAsia="fr-FR"/>
              </w:rPr>
              <w:t>Monitoring :</w:t>
            </w:r>
            <w:proofErr w:type="gramEnd"/>
            <w:r w:rsidRPr="006C7DEA">
              <w:rPr>
                <w:rFonts w:ascii="Times New Roman" w:eastAsia="Times New Roman" w:hAnsi="Times New Roman"/>
                <w:sz w:val="20"/>
                <w:szCs w:val="20"/>
                <w:u w:val="single"/>
                <w:lang w:val="en-US" w:eastAsia="fr-FR"/>
              </w:rPr>
              <w:t> </w:t>
            </w:r>
          </w:p>
          <w:p w14:paraId="6A11A549"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4A"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Follow-</w:t>
            </w:r>
            <w:proofErr w:type="gramStart"/>
            <w:r w:rsidRPr="006C7DEA">
              <w:rPr>
                <w:rFonts w:ascii="Times New Roman" w:eastAsia="Times New Roman" w:hAnsi="Times New Roman"/>
                <w:sz w:val="20"/>
                <w:szCs w:val="20"/>
                <w:u w:val="single"/>
                <w:lang w:val="en-US" w:eastAsia="fr-FR"/>
              </w:rPr>
              <w:t>up :</w:t>
            </w:r>
            <w:proofErr w:type="gramEnd"/>
            <w:r w:rsidRPr="006C7DEA">
              <w:rPr>
                <w:rFonts w:ascii="Times New Roman" w:eastAsia="Times New Roman" w:hAnsi="Times New Roman"/>
                <w:sz w:val="20"/>
                <w:szCs w:val="20"/>
                <w:u w:val="single"/>
                <w:lang w:val="en-US" w:eastAsia="fr-FR"/>
              </w:rPr>
              <w:t> </w:t>
            </w:r>
          </w:p>
          <w:p w14:paraId="6A11A54B"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r w:rsidR="006C7DEA" w:rsidRPr="009B3E49" w14:paraId="6A11A558" w14:textId="77777777" w:rsidTr="006C7DEA">
        <w:trPr>
          <w:trHeight w:val="862"/>
        </w:trPr>
        <w:tc>
          <w:tcPr>
            <w:tcW w:w="92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4D"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 </w:t>
            </w:r>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4E"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Raise awareness on waste management of masks and hand towels</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4F"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Percentage of students and teachers sensitized</w:t>
            </w:r>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0"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COGEP / APE School Director</w:t>
            </w:r>
          </w:p>
          <w:p w14:paraId="6A11A551"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PMU</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2"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3"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4"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20"/>
                <w:szCs w:val="20"/>
                <w:u w:val="single"/>
                <w:lang w:val="en-US" w:eastAsia="fr-FR"/>
              </w:rPr>
              <w:t>Monitoring :</w:t>
            </w:r>
            <w:proofErr w:type="gramEnd"/>
            <w:r w:rsidRPr="006C7DEA">
              <w:rPr>
                <w:rFonts w:ascii="Times New Roman" w:eastAsia="Times New Roman" w:hAnsi="Times New Roman"/>
                <w:sz w:val="20"/>
                <w:szCs w:val="20"/>
                <w:u w:val="single"/>
                <w:lang w:val="en-US" w:eastAsia="fr-FR"/>
              </w:rPr>
              <w:t> </w:t>
            </w:r>
          </w:p>
          <w:p w14:paraId="6A11A555"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56"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Follow-</w:t>
            </w:r>
            <w:proofErr w:type="gramStart"/>
            <w:r w:rsidRPr="006C7DEA">
              <w:rPr>
                <w:rFonts w:ascii="Times New Roman" w:eastAsia="Times New Roman" w:hAnsi="Times New Roman"/>
                <w:sz w:val="20"/>
                <w:szCs w:val="20"/>
                <w:u w:val="single"/>
                <w:lang w:val="en-US" w:eastAsia="fr-FR"/>
              </w:rPr>
              <w:t>up :</w:t>
            </w:r>
            <w:proofErr w:type="gramEnd"/>
            <w:r w:rsidRPr="006C7DEA">
              <w:rPr>
                <w:rFonts w:ascii="Times New Roman" w:eastAsia="Times New Roman" w:hAnsi="Times New Roman"/>
                <w:sz w:val="20"/>
                <w:szCs w:val="20"/>
                <w:u w:val="single"/>
                <w:lang w:val="en-US" w:eastAsia="fr-FR"/>
              </w:rPr>
              <w:t> </w:t>
            </w:r>
          </w:p>
          <w:p w14:paraId="6A11A557"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r w:rsidR="006C7DEA" w:rsidRPr="009B3E49" w14:paraId="6A11A564" w14:textId="77777777" w:rsidTr="006C7DEA">
        <w:trPr>
          <w:trHeight w:val="862"/>
        </w:trPr>
        <w:tc>
          <w:tcPr>
            <w:tcW w:w="92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9"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 </w:t>
            </w:r>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A"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Dispose of bins alongside hand-washing devices</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B"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Number of bins next to hand washing devices</w:t>
            </w:r>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C"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COGEP / APE School Director</w:t>
            </w:r>
          </w:p>
          <w:p w14:paraId="6A11A55D"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PMU</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E"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F"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60"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20"/>
                <w:szCs w:val="20"/>
                <w:u w:val="single"/>
                <w:lang w:val="en-US" w:eastAsia="fr-FR"/>
              </w:rPr>
              <w:t>Monitoring :</w:t>
            </w:r>
            <w:proofErr w:type="gramEnd"/>
            <w:r w:rsidRPr="006C7DEA">
              <w:rPr>
                <w:rFonts w:ascii="Times New Roman" w:eastAsia="Times New Roman" w:hAnsi="Times New Roman"/>
                <w:sz w:val="20"/>
                <w:szCs w:val="20"/>
                <w:u w:val="single"/>
                <w:lang w:val="en-US" w:eastAsia="fr-FR"/>
              </w:rPr>
              <w:t> </w:t>
            </w:r>
          </w:p>
          <w:p w14:paraId="6A11A561"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62"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Follow-</w:t>
            </w:r>
            <w:proofErr w:type="gramStart"/>
            <w:r w:rsidRPr="006C7DEA">
              <w:rPr>
                <w:rFonts w:ascii="Times New Roman" w:eastAsia="Times New Roman" w:hAnsi="Times New Roman"/>
                <w:sz w:val="20"/>
                <w:szCs w:val="20"/>
                <w:u w:val="single"/>
                <w:lang w:val="en-US" w:eastAsia="fr-FR"/>
              </w:rPr>
              <w:t>up :</w:t>
            </w:r>
            <w:proofErr w:type="gramEnd"/>
            <w:r w:rsidRPr="006C7DEA">
              <w:rPr>
                <w:rFonts w:ascii="Times New Roman" w:eastAsia="Times New Roman" w:hAnsi="Times New Roman"/>
                <w:sz w:val="20"/>
                <w:szCs w:val="20"/>
                <w:u w:val="single"/>
                <w:lang w:val="en-US" w:eastAsia="fr-FR"/>
              </w:rPr>
              <w:t> </w:t>
            </w:r>
          </w:p>
          <w:p w14:paraId="6A11A563"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r w:rsidR="006C7DEA" w:rsidRPr="009B3E49" w14:paraId="6A11A570" w14:textId="77777777" w:rsidTr="006C7DEA">
        <w:trPr>
          <w:trHeight w:val="862"/>
        </w:trPr>
        <w:tc>
          <w:tcPr>
            <w:tcW w:w="92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65"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 </w:t>
            </w:r>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66"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Have specific bins on the yard for the management of disused masks</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67"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Number of bins specific to end-of-life masks</w:t>
            </w:r>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68"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COGEP / APE School Director</w:t>
            </w:r>
          </w:p>
          <w:p w14:paraId="6A11A569"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PMU</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6A"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6B"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6C"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20"/>
                <w:szCs w:val="20"/>
                <w:u w:val="single"/>
                <w:lang w:val="en-US" w:eastAsia="fr-FR"/>
              </w:rPr>
              <w:t>Monitoring :</w:t>
            </w:r>
            <w:proofErr w:type="gramEnd"/>
            <w:r w:rsidRPr="006C7DEA">
              <w:rPr>
                <w:rFonts w:ascii="Times New Roman" w:eastAsia="Times New Roman" w:hAnsi="Times New Roman"/>
                <w:sz w:val="20"/>
                <w:szCs w:val="20"/>
                <w:u w:val="single"/>
                <w:lang w:val="en-US" w:eastAsia="fr-FR"/>
              </w:rPr>
              <w:t> </w:t>
            </w:r>
          </w:p>
          <w:p w14:paraId="6A11A56D"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6E"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Follow-</w:t>
            </w:r>
            <w:proofErr w:type="gramStart"/>
            <w:r w:rsidRPr="006C7DEA">
              <w:rPr>
                <w:rFonts w:ascii="Times New Roman" w:eastAsia="Times New Roman" w:hAnsi="Times New Roman"/>
                <w:sz w:val="20"/>
                <w:szCs w:val="20"/>
                <w:u w:val="single"/>
                <w:lang w:val="en-US" w:eastAsia="fr-FR"/>
              </w:rPr>
              <w:t>up :</w:t>
            </w:r>
            <w:proofErr w:type="gramEnd"/>
            <w:r w:rsidRPr="006C7DEA">
              <w:rPr>
                <w:rFonts w:ascii="Times New Roman" w:eastAsia="Times New Roman" w:hAnsi="Times New Roman"/>
                <w:sz w:val="20"/>
                <w:szCs w:val="20"/>
                <w:u w:val="single"/>
                <w:lang w:val="en-US" w:eastAsia="fr-FR"/>
              </w:rPr>
              <w:t> </w:t>
            </w:r>
          </w:p>
          <w:p w14:paraId="6A11A56F"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r w:rsidR="006C7DEA" w:rsidRPr="009B3E49" w14:paraId="6A11A57C" w14:textId="77777777" w:rsidTr="006C7DEA">
        <w:trPr>
          <w:trHeight w:val="862"/>
        </w:trPr>
        <w:tc>
          <w:tcPr>
            <w:tcW w:w="92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1"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 </w:t>
            </w:r>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2"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Provide employees of service providers with appropriate PPE when disinfecting schools</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3"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Percentage of employees equipped with suitable PPE</w:t>
            </w:r>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4"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COGEP / APE School Director</w:t>
            </w:r>
          </w:p>
          <w:p w14:paraId="6A11A575"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PMU</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6"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7"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8"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20"/>
                <w:szCs w:val="20"/>
                <w:u w:val="single"/>
                <w:lang w:val="en-US" w:eastAsia="fr-FR"/>
              </w:rPr>
              <w:t>Monitoring :</w:t>
            </w:r>
            <w:proofErr w:type="gramEnd"/>
            <w:r w:rsidRPr="006C7DEA">
              <w:rPr>
                <w:rFonts w:ascii="Times New Roman" w:eastAsia="Times New Roman" w:hAnsi="Times New Roman"/>
                <w:sz w:val="20"/>
                <w:szCs w:val="20"/>
                <w:u w:val="single"/>
                <w:lang w:val="en-US" w:eastAsia="fr-FR"/>
              </w:rPr>
              <w:t> </w:t>
            </w:r>
          </w:p>
          <w:p w14:paraId="6A11A579"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7A"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Follow-</w:t>
            </w:r>
            <w:proofErr w:type="gramStart"/>
            <w:r w:rsidRPr="006C7DEA">
              <w:rPr>
                <w:rFonts w:ascii="Times New Roman" w:eastAsia="Times New Roman" w:hAnsi="Times New Roman"/>
                <w:sz w:val="20"/>
                <w:szCs w:val="20"/>
                <w:u w:val="single"/>
                <w:lang w:val="en-US" w:eastAsia="fr-FR"/>
              </w:rPr>
              <w:t>up :</w:t>
            </w:r>
            <w:proofErr w:type="gramEnd"/>
            <w:r w:rsidRPr="006C7DEA">
              <w:rPr>
                <w:rFonts w:ascii="Times New Roman" w:eastAsia="Times New Roman" w:hAnsi="Times New Roman"/>
                <w:sz w:val="20"/>
                <w:szCs w:val="20"/>
                <w:u w:val="single"/>
                <w:lang w:val="en-US" w:eastAsia="fr-FR"/>
              </w:rPr>
              <w:t> </w:t>
            </w:r>
          </w:p>
          <w:p w14:paraId="6A11A57B"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r w:rsidR="006C7DEA" w:rsidRPr="009B3E49" w14:paraId="6A11A589" w14:textId="77777777" w:rsidTr="006C7DEA">
        <w:trPr>
          <w:trHeight w:val="862"/>
        </w:trPr>
        <w:tc>
          <w:tcPr>
            <w:tcW w:w="92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D"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20"/>
                <w:szCs w:val="20"/>
                <w:lang w:eastAsia="fr-FR"/>
              </w:rPr>
              <w:t>Operation</w:t>
            </w:r>
            <w:proofErr w:type="spellEnd"/>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E"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Ensure the environmental monitoring of the ESMP</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F"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 </w:t>
            </w:r>
          </w:p>
          <w:p w14:paraId="6A11A580"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-Environmental monitoring system put in place</w:t>
            </w:r>
          </w:p>
          <w:p w14:paraId="6A11A581"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w:t>
            </w:r>
            <w:proofErr w:type="spellStart"/>
            <w:r w:rsidRPr="006C7DEA">
              <w:rPr>
                <w:rFonts w:ascii="Times New Roman" w:eastAsia="Times New Roman" w:hAnsi="Times New Roman"/>
                <w:sz w:val="20"/>
                <w:szCs w:val="20"/>
                <w:lang w:eastAsia="fr-FR"/>
              </w:rPr>
              <w:t>Environmental</w:t>
            </w:r>
            <w:proofErr w:type="spellEnd"/>
            <w:r w:rsidRPr="006C7DEA">
              <w:rPr>
                <w:rFonts w:ascii="Times New Roman" w:eastAsia="Times New Roman" w:hAnsi="Times New Roman"/>
                <w:sz w:val="20"/>
                <w:szCs w:val="20"/>
                <w:lang w:eastAsia="fr-FR"/>
              </w:rPr>
              <w:t xml:space="preserve"> monitoring report</w:t>
            </w:r>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82"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COGEP / APE / Community</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83"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84"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85"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Monitoring</w:t>
            </w:r>
          </w:p>
          <w:p w14:paraId="6A11A586"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87"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Monitoring</w:t>
            </w:r>
          </w:p>
          <w:p w14:paraId="6A11A588"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bl>
    <w:p w14:paraId="6A11A58A" w14:textId="77777777" w:rsidR="006C7DEA" w:rsidRPr="006C7DEA" w:rsidRDefault="006C7DEA" w:rsidP="006C7DEA">
      <w:pPr>
        <w:spacing w:before="120" w:after="120" w:line="240" w:lineRule="auto"/>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lang w:val="en-US" w:eastAsia="fr-FR"/>
        </w:rPr>
        <w:t> </w:t>
      </w:r>
    </w:p>
    <w:p w14:paraId="6A11A58B" w14:textId="77777777" w:rsidR="006C7DEA" w:rsidRPr="006C7DEA" w:rsidRDefault="006C7DEA" w:rsidP="006C7DEA">
      <w:pPr>
        <w:spacing w:before="120" w:after="120" w:line="240" w:lineRule="auto"/>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lang w:val="en-US" w:eastAsia="fr-FR"/>
        </w:rPr>
        <w:t> </w:t>
      </w:r>
    </w:p>
    <w:p w14:paraId="6A11A58C" w14:textId="77777777" w:rsidR="006C7DEA" w:rsidRPr="006C7DEA" w:rsidRDefault="006C7DEA" w:rsidP="006C7DEA">
      <w:pPr>
        <w:spacing w:before="120" w:after="120" w:line="240" w:lineRule="auto"/>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lang w:val="en-US" w:eastAsia="fr-FR"/>
        </w:rPr>
        <w:t>UGP must make a provision of one million (1,000,000) CFA francs per year for the activities of monitoring the implementation of the PGES by ANGE. </w:t>
      </w:r>
    </w:p>
    <w:p w14:paraId="6A11A58D" w14:textId="77777777" w:rsidR="00F81CBA" w:rsidRDefault="006C7DEA" w:rsidP="006C7DEA">
      <w:pPr>
        <w:spacing w:after="160" w:line="238" w:lineRule="atLeast"/>
        <w:rPr>
          <w:rFonts w:eastAsia="Times New Roman" w:cs="Calibri"/>
          <w:color w:val="000000"/>
          <w:lang w:val="en-US" w:eastAsia="fr-FR"/>
        </w:rPr>
        <w:sectPr w:rsidR="00F81CBA" w:rsidSect="003406AD">
          <w:headerReference w:type="default" r:id="rId20"/>
          <w:footerReference w:type="default" r:id="rId21"/>
          <w:pgSz w:w="11906" w:h="16838"/>
          <w:pgMar w:top="1417" w:right="1417" w:bottom="1417" w:left="1417" w:header="708" w:footer="708" w:gutter="0"/>
          <w:pgNumType w:start="1"/>
          <w:cols w:space="708"/>
          <w:docGrid w:linePitch="360"/>
        </w:sectPr>
      </w:pPr>
      <w:r w:rsidRPr="006C7DEA">
        <w:rPr>
          <w:rFonts w:eastAsia="Times New Roman" w:cs="Calibri"/>
          <w:color w:val="000000"/>
          <w:lang w:val="en-US" w:eastAsia="fr-FR"/>
        </w:rPr>
        <w:t> </w:t>
      </w:r>
    </w:p>
    <w:p w14:paraId="6A11A58E" w14:textId="77777777" w:rsidR="006C7DEA" w:rsidRPr="006C7DEA" w:rsidRDefault="006C7DEA" w:rsidP="006C7DEA">
      <w:pPr>
        <w:spacing w:after="160" w:line="238" w:lineRule="atLeast"/>
        <w:rPr>
          <w:rFonts w:ascii="Times New Roman" w:eastAsia="Times New Roman" w:hAnsi="Times New Roman"/>
          <w:color w:val="000000"/>
          <w:lang w:val="en-US" w:eastAsia="fr-FR"/>
        </w:rPr>
      </w:pPr>
    </w:p>
    <w:p w14:paraId="6A11A58F" w14:textId="77777777" w:rsidR="006C7DEA" w:rsidRPr="006C7DEA" w:rsidRDefault="006C7DEA" w:rsidP="006C7DEA">
      <w:pPr>
        <w:spacing w:after="160" w:line="259" w:lineRule="auto"/>
        <w:rPr>
          <w:rFonts w:asciiTheme="minorHAnsi" w:eastAsiaTheme="minorHAnsi" w:hAnsiTheme="minorHAnsi" w:cstheme="minorBidi"/>
          <w:lang w:val="en-US"/>
        </w:rPr>
      </w:pPr>
    </w:p>
    <w:p w14:paraId="6A11A590" w14:textId="77777777" w:rsidR="00BD078E" w:rsidRPr="009D0D79" w:rsidRDefault="00BD078E" w:rsidP="00551DCB">
      <w:pPr>
        <w:rPr>
          <w:lang w:val="en-US"/>
        </w:rPr>
      </w:pPr>
    </w:p>
    <w:p w14:paraId="6A11A591" w14:textId="77777777" w:rsidR="00800D7F" w:rsidRPr="0001320D" w:rsidRDefault="00B70D7C" w:rsidP="001726CF">
      <w:pPr>
        <w:pStyle w:val="Heading1"/>
        <w:spacing w:before="120" w:after="120" w:line="240" w:lineRule="auto"/>
        <w:ind w:left="1080"/>
        <w:jc w:val="both"/>
        <w:rPr>
          <w:rFonts w:ascii="Times New Roman" w:hAnsi="Times New Roman"/>
          <w:color w:val="000000"/>
          <w:sz w:val="22"/>
          <w:szCs w:val="22"/>
          <w:lang w:val="fr-FR"/>
        </w:rPr>
      </w:pPr>
      <w:bookmarkStart w:id="8" w:name="_Toc71906805"/>
      <w:r w:rsidRPr="00B81815">
        <w:rPr>
          <w:rFonts w:ascii="Times New Roman" w:hAnsi="Times New Roman"/>
          <w:color w:val="000000"/>
          <w:sz w:val="22"/>
          <w:szCs w:val="22"/>
        </w:rPr>
        <w:t xml:space="preserve">CHAPITRE </w:t>
      </w:r>
      <w:r w:rsidRPr="00B81815">
        <w:rPr>
          <w:rFonts w:ascii="Times New Roman" w:hAnsi="Times New Roman"/>
          <w:color w:val="000000"/>
          <w:sz w:val="22"/>
          <w:szCs w:val="22"/>
        </w:rPr>
        <w:fldChar w:fldCharType="begin"/>
      </w:r>
      <w:r w:rsidRPr="00B81815">
        <w:rPr>
          <w:rFonts w:ascii="Times New Roman" w:hAnsi="Times New Roman"/>
          <w:color w:val="000000"/>
          <w:sz w:val="22"/>
          <w:szCs w:val="22"/>
        </w:rPr>
        <w:instrText xml:space="preserve"> SEQ Chapitre \* ROMAN </w:instrText>
      </w:r>
      <w:r w:rsidRPr="00B81815">
        <w:rPr>
          <w:rFonts w:ascii="Times New Roman" w:hAnsi="Times New Roman"/>
          <w:color w:val="000000"/>
          <w:sz w:val="22"/>
          <w:szCs w:val="22"/>
        </w:rPr>
        <w:fldChar w:fldCharType="separate"/>
      </w:r>
      <w:r>
        <w:rPr>
          <w:rFonts w:ascii="Times New Roman" w:hAnsi="Times New Roman"/>
          <w:color w:val="000000"/>
          <w:sz w:val="22"/>
          <w:szCs w:val="22"/>
        </w:rPr>
        <w:t>I</w:t>
      </w:r>
      <w:r w:rsidRPr="00B81815">
        <w:rPr>
          <w:rFonts w:ascii="Times New Roman" w:hAnsi="Times New Roman"/>
          <w:color w:val="000000"/>
          <w:sz w:val="22"/>
          <w:szCs w:val="22"/>
        </w:rPr>
        <w:fldChar w:fldCharType="end"/>
      </w:r>
      <w:r w:rsidRPr="00B81815">
        <w:rPr>
          <w:rFonts w:ascii="Times New Roman" w:hAnsi="Times New Roman"/>
          <w:color w:val="000000"/>
          <w:sz w:val="22"/>
          <w:szCs w:val="22"/>
        </w:rPr>
        <w:t xml:space="preserve">: </w:t>
      </w:r>
      <w:r w:rsidR="001726CF">
        <w:rPr>
          <w:rFonts w:ascii="Times New Roman" w:hAnsi="Times New Roman"/>
          <w:color w:val="000000"/>
          <w:sz w:val="22"/>
          <w:szCs w:val="22"/>
          <w:lang w:val="fr-FR"/>
        </w:rPr>
        <w:t>MISE EN CONTEXTE DU PROJET</w:t>
      </w:r>
      <w:bookmarkEnd w:id="8"/>
    </w:p>
    <w:p w14:paraId="6A11A592" w14:textId="77777777" w:rsidR="00B40727" w:rsidRPr="00B40727" w:rsidRDefault="00B40727" w:rsidP="0059770B">
      <w:pPr>
        <w:keepNext/>
        <w:numPr>
          <w:ilvl w:val="1"/>
          <w:numId w:val="14"/>
        </w:numPr>
        <w:tabs>
          <w:tab w:val="num" w:pos="1134"/>
        </w:tabs>
        <w:spacing w:before="360" w:after="240" w:line="240" w:lineRule="auto"/>
        <w:jc w:val="both"/>
        <w:outlineLvl w:val="1"/>
        <w:rPr>
          <w:rFonts w:ascii="Cambria" w:eastAsia="Times New Roman" w:hAnsi="Cambria"/>
          <w:b/>
          <w:iCs/>
          <w:color w:val="000000"/>
          <w:sz w:val="24"/>
          <w:szCs w:val="24"/>
          <w:lang w:val="x-none" w:eastAsia="x-none"/>
        </w:rPr>
      </w:pPr>
      <w:bookmarkStart w:id="9" w:name="_Toc289780802"/>
      <w:bookmarkStart w:id="10" w:name="_Toc57545110"/>
      <w:bookmarkStart w:id="11" w:name="_Toc71906806"/>
      <w:proofErr w:type="spellStart"/>
      <w:r w:rsidRPr="00B40727">
        <w:rPr>
          <w:rFonts w:ascii="Cambria" w:eastAsia="Times New Roman" w:hAnsi="Cambria"/>
          <w:b/>
          <w:iCs/>
          <w:color w:val="000000"/>
          <w:sz w:val="24"/>
          <w:szCs w:val="24"/>
          <w:lang w:val="x-none" w:eastAsia="x-none"/>
        </w:rPr>
        <w:t>Contexte</w:t>
      </w:r>
      <w:proofErr w:type="spellEnd"/>
      <w:r w:rsidRPr="00B40727">
        <w:rPr>
          <w:rFonts w:ascii="Cambria" w:eastAsia="Times New Roman" w:hAnsi="Cambria"/>
          <w:b/>
          <w:iCs/>
          <w:color w:val="000000"/>
          <w:sz w:val="24"/>
          <w:szCs w:val="24"/>
          <w:lang w:val="x-none" w:eastAsia="x-none"/>
        </w:rPr>
        <w:t xml:space="preserve"> et justification</w:t>
      </w:r>
      <w:bookmarkEnd w:id="9"/>
      <w:bookmarkEnd w:id="10"/>
      <w:bookmarkEnd w:id="11"/>
    </w:p>
    <w:p w14:paraId="6A11A593" w14:textId="77777777" w:rsidR="00B40727" w:rsidRPr="00B40727" w:rsidRDefault="00B40727" w:rsidP="00B40727">
      <w:pPr>
        <w:spacing w:after="0"/>
        <w:jc w:val="both"/>
        <w:rPr>
          <w:rFonts w:ascii="Times New Roman" w:eastAsia="Times New Roman" w:hAnsi="Times New Roman"/>
          <w:sz w:val="24"/>
          <w:szCs w:val="24"/>
          <w:lang w:eastAsia="fr-FR"/>
        </w:rPr>
      </w:pPr>
      <w:r w:rsidRPr="00B40727">
        <w:rPr>
          <w:rFonts w:ascii="Times New Roman" w:eastAsia="Times New Roman" w:hAnsi="Times New Roman"/>
          <w:sz w:val="24"/>
          <w:szCs w:val="24"/>
          <w:lang w:eastAsia="fr-FR"/>
        </w:rPr>
        <w:t>Le Togo comme la plupart des pays au monde, lutte actuellement pour limiter la propagation de la pandémie d</w:t>
      </w:r>
      <w:r w:rsidR="00E76C11">
        <w:rPr>
          <w:rFonts w:ascii="Times New Roman" w:eastAsia="Times New Roman" w:hAnsi="Times New Roman"/>
          <w:sz w:val="24"/>
          <w:szCs w:val="24"/>
          <w:lang w:eastAsia="fr-FR"/>
        </w:rPr>
        <w:t>e la</w:t>
      </w:r>
      <w:r w:rsidRPr="00B40727">
        <w:rPr>
          <w:rFonts w:ascii="Times New Roman" w:eastAsia="Times New Roman" w:hAnsi="Times New Roman"/>
          <w:sz w:val="24"/>
          <w:szCs w:val="24"/>
          <w:lang w:eastAsia="fr-FR"/>
        </w:rPr>
        <w:t xml:space="preserve"> COVID-19. Selon les derniers chiffres publiés par </w:t>
      </w:r>
      <w:r w:rsidR="0089656C">
        <w:rPr>
          <w:rFonts w:ascii="Times New Roman" w:eastAsia="Times New Roman" w:hAnsi="Times New Roman"/>
          <w:sz w:val="24"/>
          <w:szCs w:val="24"/>
          <w:lang w:eastAsia="fr-FR"/>
        </w:rPr>
        <w:t xml:space="preserve">le Gouvernement, à la date du 15 décembre </w:t>
      </w:r>
      <w:r w:rsidRPr="00B40727">
        <w:rPr>
          <w:rFonts w:ascii="Times New Roman" w:eastAsia="Times New Roman" w:hAnsi="Times New Roman"/>
          <w:sz w:val="24"/>
          <w:szCs w:val="24"/>
          <w:lang w:eastAsia="fr-FR"/>
        </w:rPr>
        <w:t xml:space="preserve">2020, on recense </w:t>
      </w:r>
      <w:r w:rsidR="0089656C">
        <w:rPr>
          <w:rFonts w:ascii="Times New Roman" w:eastAsia="Times New Roman" w:hAnsi="Times New Roman"/>
          <w:sz w:val="24"/>
          <w:szCs w:val="24"/>
          <w:lang w:eastAsia="fr-FR"/>
        </w:rPr>
        <w:t>3375</w:t>
      </w:r>
      <w:r w:rsidRPr="00B40727">
        <w:rPr>
          <w:rFonts w:ascii="Times New Roman" w:eastAsia="Times New Roman" w:hAnsi="Times New Roman"/>
          <w:sz w:val="24"/>
          <w:szCs w:val="24"/>
          <w:lang w:eastAsia="fr-FR"/>
        </w:rPr>
        <w:t xml:space="preserve"> cas confirmés de personnes atteintes par le virus dont </w:t>
      </w:r>
      <w:r w:rsidR="0089656C">
        <w:rPr>
          <w:rFonts w:ascii="Times New Roman" w:eastAsia="Times New Roman" w:hAnsi="Times New Roman"/>
          <w:sz w:val="24"/>
          <w:szCs w:val="24"/>
          <w:lang w:eastAsia="fr-FR"/>
        </w:rPr>
        <w:t>397</w:t>
      </w:r>
      <w:r w:rsidRPr="00B40727">
        <w:rPr>
          <w:rFonts w:ascii="Times New Roman" w:eastAsia="Times New Roman" w:hAnsi="Times New Roman"/>
          <w:sz w:val="24"/>
          <w:szCs w:val="24"/>
          <w:lang w:eastAsia="fr-FR"/>
        </w:rPr>
        <w:t xml:space="preserve"> cas actifs, </w:t>
      </w:r>
      <w:r w:rsidR="0089656C">
        <w:rPr>
          <w:rFonts w:ascii="Times New Roman" w:eastAsia="Times New Roman" w:hAnsi="Times New Roman"/>
          <w:sz w:val="24"/>
          <w:szCs w:val="24"/>
          <w:lang w:eastAsia="fr-FR"/>
        </w:rPr>
        <w:t>2852</w:t>
      </w:r>
      <w:r w:rsidRPr="00B40727">
        <w:rPr>
          <w:rFonts w:ascii="Times New Roman" w:eastAsia="Times New Roman" w:hAnsi="Times New Roman"/>
          <w:sz w:val="24"/>
          <w:szCs w:val="24"/>
          <w:lang w:eastAsia="fr-FR"/>
        </w:rPr>
        <w:t xml:space="preserve"> guéris, et </w:t>
      </w:r>
      <w:r w:rsidR="0089656C">
        <w:rPr>
          <w:rFonts w:ascii="Times New Roman" w:eastAsia="Times New Roman" w:hAnsi="Times New Roman"/>
          <w:sz w:val="24"/>
          <w:szCs w:val="24"/>
          <w:lang w:eastAsia="fr-FR"/>
        </w:rPr>
        <w:t>66</w:t>
      </w:r>
      <w:r w:rsidRPr="00B40727">
        <w:rPr>
          <w:rFonts w:ascii="Times New Roman" w:eastAsia="Times New Roman" w:hAnsi="Times New Roman"/>
          <w:sz w:val="24"/>
          <w:szCs w:val="24"/>
          <w:lang w:eastAsia="fr-FR"/>
        </w:rPr>
        <w:t xml:space="preserve"> décès</w:t>
      </w:r>
      <w:r w:rsidRPr="00B40727">
        <w:rPr>
          <w:rFonts w:ascii="Times New Roman" w:eastAsia="Times New Roman" w:hAnsi="Times New Roman"/>
          <w:sz w:val="24"/>
          <w:szCs w:val="24"/>
          <w:vertAlign w:val="superscript"/>
          <w:lang w:eastAsia="fr-FR"/>
        </w:rPr>
        <w:footnoteReference w:id="2"/>
      </w:r>
      <w:r w:rsidRPr="00B40727">
        <w:rPr>
          <w:rFonts w:ascii="Times New Roman" w:eastAsia="Times New Roman" w:hAnsi="Times New Roman"/>
          <w:sz w:val="24"/>
          <w:szCs w:val="24"/>
          <w:lang w:eastAsia="fr-FR"/>
        </w:rPr>
        <w:t xml:space="preserve">. </w:t>
      </w:r>
    </w:p>
    <w:p w14:paraId="6A11A594" w14:textId="77777777" w:rsidR="00B40727" w:rsidRPr="00B40727" w:rsidRDefault="00B40727" w:rsidP="00B40727">
      <w:pPr>
        <w:spacing w:after="0"/>
        <w:jc w:val="both"/>
        <w:rPr>
          <w:rFonts w:ascii="Times New Roman" w:eastAsia="Times New Roman" w:hAnsi="Times New Roman"/>
          <w:sz w:val="24"/>
          <w:szCs w:val="24"/>
          <w:lang w:eastAsia="fr-FR"/>
        </w:rPr>
      </w:pPr>
      <w:r w:rsidRPr="00B40727">
        <w:rPr>
          <w:rFonts w:ascii="Times New Roman" w:eastAsia="Times New Roman" w:hAnsi="Times New Roman"/>
          <w:sz w:val="24"/>
          <w:szCs w:val="24"/>
          <w:lang w:eastAsia="fr-FR"/>
        </w:rPr>
        <w:t xml:space="preserve">Pour limiter </w:t>
      </w:r>
      <w:r w:rsidRPr="00B40727">
        <w:rPr>
          <w:rFonts w:ascii="Times New Roman" w:eastAsia="Garamond" w:hAnsi="Times New Roman"/>
          <w:sz w:val="24"/>
          <w:szCs w:val="24"/>
          <w:lang w:eastAsia="fr-FR"/>
        </w:rPr>
        <w:t xml:space="preserve">la propagation de la pandémie, </w:t>
      </w:r>
      <w:r w:rsidRPr="00B40727">
        <w:rPr>
          <w:rFonts w:ascii="Times New Roman" w:eastAsia="Times New Roman" w:hAnsi="Times New Roman"/>
          <w:sz w:val="24"/>
          <w:szCs w:val="24"/>
          <w:lang w:eastAsia="fr-FR"/>
        </w:rPr>
        <w:t xml:space="preserve">le gouvernement a pris </w:t>
      </w:r>
      <w:r w:rsidRPr="00B40727">
        <w:rPr>
          <w:rFonts w:ascii="Times New Roman" w:eastAsia="Garamond" w:hAnsi="Times New Roman"/>
          <w:sz w:val="24"/>
          <w:szCs w:val="24"/>
          <w:lang w:eastAsia="fr-FR"/>
        </w:rPr>
        <w:t>plusieurs mesures dont</w:t>
      </w:r>
      <w:r w:rsidRPr="00B40727">
        <w:rPr>
          <w:rFonts w:ascii="Times New Roman" w:eastAsia="Times New Roman" w:hAnsi="Times New Roman"/>
          <w:sz w:val="24"/>
          <w:szCs w:val="24"/>
          <w:lang w:eastAsia="fr-FR"/>
        </w:rPr>
        <w:t xml:space="preserve"> la décision de la fermeture de tous les établissements scolaires et universitaires et tous les centres de formation professionnelle, tous ordres confondus, à compter du vendredi 20 mars 2020, sur l’ensemble du territoire national jusqu’à nouvel ordre.</w:t>
      </w:r>
    </w:p>
    <w:p w14:paraId="6A11A595" w14:textId="77777777" w:rsidR="00B40727" w:rsidRPr="00B40727" w:rsidRDefault="00B40727" w:rsidP="00B40727">
      <w:pPr>
        <w:spacing w:after="0"/>
        <w:jc w:val="both"/>
        <w:rPr>
          <w:rFonts w:ascii="Times New Roman" w:eastAsia="Garamond" w:hAnsi="Times New Roman"/>
          <w:sz w:val="24"/>
          <w:szCs w:val="24"/>
          <w:lang w:eastAsia="fr-FR"/>
        </w:rPr>
      </w:pPr>
      <w:r w:rsidRPr="00B40727">
        <w:rPr>
          <w:rFonts w:ascii="Times New Roman" w:eastAsia="Garamond" w:hAnsi="Times New Roman"/>
          <w:sz w:val="24"/>
          <w:szCs w:val="24"/>
          <w:lang w:eastAsia="fr-FR"/>
        </w:rPr>
        <w:t>Selon les dernières informations disponibles</w:t>
      </w:r>
      <w:r w:rsidRPr="00B40727">
        <w:rPr>
          <w:rFonts w:ascii="Times New Roman" w:eastAsia="Garamond" w:hAnsi="Times New Roman"/>
          <w:sz w:val="24"/>
          <w:szCs w:val="24"/>
          <w:vertAlign w:val="superscript"/>
          <w:lang w:eastAsia="fr-FR"/>
        </w:rPr>
        <w:footnoteReference w:id="3"/>
      </w:r>
      <w:r w:rsidRPr="00B40727">
        <w:rPr>
          <w:rFonts w:ascii="Times New Roman" w:eastAsia="Garamond" w:hAnsi="Times New Roman"/>
          <w:sz w:val="24"/>
          <w:szCs w:val="24"/>
          <w:lang w:eastAsia="fr-FR"/>
        </w:rPr>
        <w:t>, plus de 89 % de la population totale des élèves inscrits dans le système éducatif au niveau mondial sont actuellement déscolarisés du fait de</w:t>
      </w:r>
      <w:r w:rsidR="00B928CF">
        <w:rPr>
          <w:rFonts w:ascii="Times New Roman" w:eastAsia="Garamond" w:hAnsi="Times New Roman"/>
          <w:sz w:val="24"/>
          <w:szCs w:val="24"/>
          <w:lang w:eastAsia="fr-FR"/>
        </w:rPr>
        <w:t xml:space="preserve"> la</w:t>
      </w:r>
      <w:r w:rsidRPr="00B40727">
        <w:rPr>
          <w:rFonts w:ascii="Times New Roman" w:eastAsia="Garamond" w:hAnsi="Times New Roman"/>
          <w:sz w:val="24"/>
          <w:szCs w:val="24"/>
          <w:lang w:eastAsia="fr-FR"/>
        </w:rPr>
        <w:t xml:space="preserve"> fermeture d</w:t>
      </w:r>
      <w:r w:rsidR="00B928CF">
        <w:rPr>
          <w:rFonts w:ascii="Times New Roman" w:eastAsia="Garamond" w:hAnsi="Times New Roman"/>
          <w:sz w:val="24"/>
          <w:szCs w:val="24"/>
          <w:lang w:eastAsia="fr-FR"/>
        </w:rPr>
        <w:t xml:space="preserve">es </w:t>
      </w:r>
      <w:r w:rsidRPr="00B40727">
        <w:rPr>
          <w:rFonts w:ascii="Times New Roman" w:eastAsia="Garamond" w:hAnsi="Times New Roman"/>
          <w:sz w:val="24"/>
          <w:szCs w:val="24"/>
          <w:lang w:eastAsia="fr-FR"/>
        </w:rPr>
        <w:t xml:space="preserve">écoles liée </w:t>
      </w:r>
      <w:r w:rsidR="00D835FD">
        <w:rPr>
          <w:rFonts w:ascii="Times New Roman" w:eastAsia="Garamond" w:hAnsi="Times New Roman"/>
          <w:sz w:val="24"/>
          <w:szCs w:val="24"/>
          <w:lang w:eastAsia="fr-FR"/>
        </w:rPr>
        <w:t>à la</w:t>
      </w:r>
      <w:r w:rsidR="00D835FD" w:rsidRPr="00B40727">
        <w:rPr>
          <w:rFonts w:ascii="Times New Roman" w:eastAsia="Garamond" w:hAnsi="Times New Roman"/>
          <w:sz w:val="24"/>
          <w:szCs w:val="24"/>
          <w:lang w:eastAsia="fr-FR"/>
        </w:rPr>
        <w:t xml:space="preserve"> </w:t>
      </w:r>
      <w:r w:rsidRPr="00B40727">
        <w:rPr>
          <w:rFonts w:ascii="Times New Roman" w:eastAsia="Garamond" w:hAnsi="Times New Roman"/>
          <w:sz w:val="24"/>
          <w:szCs w:val="24"/>
          <w:lang w:eastAsia="fr-FR"/>
        </w:rPr>
        <w:t xml:space="preserve">COVID-19. Cela représente 1,54 milliard d’enfants et de jeunes inscrits à l’école ou à l’université, dont près de 743 millions de filles. </w:t>
      </w:r>
    </w:p>
    <w:p w14:paraId="6A11A596" w14:textId="77777777" w:rsidR="00B40727" w:rsidRPr="00B40727" w:rsidRDefault="00B40727" w:rsidP="00B40727">
      <w:pPr>
        <w:spacing w:after="0"/>
        <w:jc w:val="both"/>
        <w:rPr>
          <w:rFonts w:ascii="Times New Roman" w:eastAsia="Times New Roman" w:hAnsi="Times New Roman"/>
          <w:sz w:val="24"/>
          <w:szCs w:val="24"/>
          <w:lang w:eastAsia="fr-FR"/>
        </w:rPr>
      </w:pPr>
      <w:r w:rsidRPr="00B40727">
        <w:rPr>
          <w:rFonts w:ascii="Times New Roman" w:eastAsia="Garamond" w:hAnsi="Times New Roman"/>
          <w:sz w:val="24"/>
          <w:szCs w:val="24"/>
          <w:lang w:eastAsia="fr-FR"/>
        </w:rPr>
        <w:t>Au Togo,</w:t>
      </w:r>
      <w:r w:rsidRPr="00B40727">
        <w:rPr>
          <w:rFonts w:ascii="Times New Roman" w:eastAsia="Times New Roman" w:hAnsi="Times New Roman"/>
          <w:sz w:val="24"/>
          <w:szCs w:val="24"/>
          <w:lang w:eastAsia="fr-FR"/>
        </w:rPr>
        <w:t xml:space="preserve"> la fermeture des écoles affecte près de 2.800.000 apprenants des différents cycles d’enseignement, des universités et des centres de formation. </w:t>
      </w:r>
    </w:p>
    <w:p w14:paraId="6A11A597" w14:textId="77777777" w:rsidR="00B40727" w:rsidRPr="00B40727" w:rsidRDefault="00B40727" w:rsidP="00B40727">
      <w:pPr>
        <w:spacing w:after="0"/>
        <w:jc w:val="both"/>
        <w:rPr>
          <w:rFonts w:ascii="Times New Roman" w:eastAsia="Times New Roman" w:hAnsi="Times New Roman"/>
          <w:sz w:val="24"/>
          <w:szCs w:val="24"/>
          <w:lang w:eastAsia="fr-FR"/>
        </w:rPr>
      </w:pPr>
      <w:r w:rsidRPr="00B40727">
        <w:rPr>
          <w:rFonts w:ascii="Times New Roman" w:eastAsia="Times New Roman" w:hAnsi="Times New Roman"/>
          <w:sz w:val="24"/>
          <w:szCs w:val="24"/>
          <w:lang w:eastAsia="fr-FR"/>
        </w:rPr>
        <w:t>Pour une gestion efficace de cette situation d’urgence, il est important de proposer des options alternatives temporaires en vue d’</w:t>
      </w:r>
      <w:r w:rsidRPr="00B40727">
        <w:rPr>
          <w:rFonts w:ascii="Times New Roman" w:eastAsia="Times New Roman" w:hAnsi="Times New Roman"/>
          <w:bCs/>
          <w:sz w:val="24"/>
          <w:szCs w:val="24"/>
          <w:lang w:eastAsia="fr-FR"/>
        </w:rPr>
        <w:t>assurer une continuité des apprentissages et une meilleure préparation à la réouverture des écoles.</w:t>
      </w:r>
    </w:p>
    <w:p w14:paraId="6A11A598" w14:textId="77777777" w:rsidR="00B40727" w:rsidRPr="00B40727" w:rsidRDefault="00B40727" w:rsidP="00B40727">
      <w:pPr>
        <w:spacing w:after="0"/>
        <w:jc w:val="both"/>
        <w:rPr>
          <w:rFonts w:ascii="Times New Roman" w:eastAsia="Times New Roman" w:hAnsi="Times New Roman"/>
          <w:sz w:val="24"/>
          <w:szCs w:val="24"/>
          <w:lang w:eastAsia="fr-FR"/>
        </w:rPr>
      </w:pPr>
      <w:r w:rsidRPr="00B40727">
        <w:rPr>
          <w:rFonts w:ascii="Times New Roman" w:eastAsia="Times New Roman" w:hAnsi="Times New Roman"/>
          <w:sz w:val="24"/>
          <w:szCs w:val="24"/>
          <w:lang w:eastAsia="fr-FR"/>
        </w:rPr>
        <w:t>C’est à ce titre que les quatre ministères en charge du secteur de l’éducation</w:t>
      </w:r>
      <w:r w:rsidR="00FC1859">
        <w:rPr>
          <w:rFonts w:ascii="Times New Roman" w:eastAsia="Times New Roman" w:hAnsi="Times New Roman"/>
          <w:sz w:val="24"/>
          <w:szCs w:val="24"/>
          <w:lang w:eastAsia="fr-FR"/>
        </w:rPr>
        <w:t>,</w:t>
      </w:r>
      <w:r w:rsidRPr="00B40727">
        <w:rPr>
          <w:rFonts w:ascii="Times New Roman" w:eastAsia="Times New Roman" w:hAnsi="Times New Roman"/>
          <w:sz w:val="24"/>
          <w:szCs w:val="24"/>
          <w:lang w:eastAsia="fr-FR"/>
        </w:rPr>
        <w:t xml:space="preserve"> ont développé un plan d’atténuation des effets de la pandémie sur le</w:t>
      </w:r>
      <w:r w:rsidR="00D835FD">
        <w:rPr>
          <w:rFonts w:ascii="Times New Roman" w:eastAsia="Times New Roman" w:hAnsi="Times New Roman"/>
          <w:sz w:val="24"/>
          <w:szCs w:val="24"/>
          <w:lang w:eastAsia="fr-FR"/>
        </w:rPr>
        <w:t>dit</w:t>
      </w:r>
      <w:r w:rsidRPr="00B40727">
        <w:rPr>
          <w:rFonts w:ascii="Times New Roman" w:eastAsia="Times New Roman" w:hAnsi="Times New Roman"/>
          <w:sz w:val="24"/>
          <w:szCs w:val="24"/>
          <w:lang w:eastAsia="fr-FR"/>
        </w:rPr>
        <w:t xml:space="preserve"> secteur dénommé </w:t>
      </w:r>
      <w:r w:rsidR="001120EF" w:rsidRPr="001120EF">
        <w:rPr>
          <w:rFonts w:ascii="Times New Roman" w:eastAsia="Times New Roman" w:hAnsi="Times New Roman"/>
          <w:sz w:val="24"/>
          <w:szCs w:val="24"/>
          <w:lang w:eastAsia="fr-FR"/>
        </w:rPr>
        <w:t xml:space="preserve">Projet d’Appui à la Riposte du Système Éducatif à la Pandémie de la COVID-19 au Togo (PARSEP COVID-19) </w:t>
      </w:r>
      <w:r w:rsidRPr="00B40727">
        <w:rPr>
          <w:rFonts w:ascii="Times New Roman" w:eastAsia="Times New Roman" w:hAnsi="Times New Roman"/>
          <w:sz w:val="24"/>
          <w:szCs w:val="24"/>
          <w:lang w:eastAsia="fr-FR"/>
        </w:rPr>
        <w:t>et soumis au financement de la Banque mondiale. Bien qu’aucune construction de BTP (</w:t>
      </w:r>
      <w:r w:rsidR="002F4F0D">
        <w:rPr>
          <w:rFonts w:ascii="Times New Roman" w:eastAsia="Times New Roman" w:hAnsi="Times New Roman"/>
          <w:sz w:val="24"/>
          <w:szCs w:val="24"/>
          <w:lang w:eastAsia="fr-FR"/>
        </w:rPr>
        <w:t>Bâtiment</w:t>
      </w:r>
      <w:r w:rsidR="004D144E">
        <w:rPr>
          <w:rFonts w:ascii="Times New Roman" w:eastAsia="Times New Roman" w:hAnsi="Times New Roman"/>
          <w:sz w:val="24"/>
          <w:szCs w:val="24"/>
          <w:lang w:eastAsia="fr-FR"/>
        </w:rPr>
        <w:t>,</w:t>
      </w:r>
      <w:r w:rsidR="002F4F0D">
        <w:rPr>
          <w:rFonts w:ascii="Times New Roman" w:eastAsia="Times New Roman" w:hAnsi="Times New Roman"/>
          <w:sz w:val="24"/>
          <w:szCs w:val="24"/>
          <w:lang w:eastAsia="fr-FR"/>
        </w:rPr>
        <w:t xml:space="preserve"> </w:t>
      </w:r>
      <w:r w:rsidRPr="00B40727">
        <w:rPr>
          <w:rFonts w:ascii="Times New Roman" w:eastAsia="Times New Roman" w:hAnsi="Times New Roman"/>
          <w:sz w:val="24"/>
          <w:szCs w:val="24"/>
          <w:lang w:eastAsia="fr-FR"/>
        </w:rPr>
        <w:t xml:space="preserve">Travaux publics) ou autre activité susceptible d’entraîner l’acquisition de terre n’est envisagée sur le </w:t>
      </w:r>
      <w:r w:rsidR="0089656C" w:rsidRPr="0089656C">
        <w:rPr>
          <w:rFonts w:ascii="Times New Roman" w:eastAsia="Times New Roman" w:hAnsi="Times New Roman"/>
          <w:sz w:val="24"/>
          <w:szCs w:val="24"/>
          <w:lang w:eastAsia="fr-FR"/>
        </w:rPr>
        <w:t>PARSEP COVID-19</w:t>
      </w:r>
      <w:r w:rsidR="002F4F0D">
        <w:rPr>
          <w:rFonts w:ascii="Times New Roman" w:eastAsia="Times New Roman" w:hAnsi="Times New Roman"/>
          <w:sz w:val="24"/>
          <w:szCs w:val="24"/>
          <w:lang w:eastAsia="fr-FR"/>
        </w:rPr>
        <w:t>,</w:t>
      </w:r>
      <w:r w:rsidRPr="00B40727">
        <w:rPr>
          <w:rFonts w:ascii="Times New Roman" w:eastAsia="Times New Roman" w:hAnsi="Times New Roman"/>
          <w:sz w:val="24"/>
          <w:szCs w:val="24"/>
          <w:lang w:eastAsia="fr-FR"/>
        </w:rPr>
        <w:t xml:space="preserve"> ce projet ne peut s’exécuter sans avoir des risques et effets négatifs sur l’environnement et le social.</w:t>
      </w:r>
    </w:p>
    <w:p w14:paraId="6A11A599" w14:textId="77777777" w:rsidR="00B40727" w:rsidRPr="00B40727" w:rsidRDefault="00B40727" w:rsidP="00B40727">
      <w:pPr>
        <w:spacing w:before="120" w:after="120"/>
        <w:jc w:val="both"/>
        <w:rPr>
          <w:rFonts w:ascii="Arial Narrow" w:eastAsia="Times New Roman" w:hAnsi="Arial Narrow"/>
          <w:b/>
          <w:bCs/>
          <w:sz w:val="24"/>
          <w:szCs w:val="24"/>
          <w:lang w:eastAsia="fr-FR"/>
        </w:rPr>
      </w:pPr>
      <w:r w:rsidRPr="00B40727">
        <w:rPr>
          <w:rFonts w:ascii="Times New Roman" w:eastAsia="Times New Roman" w:hAnsi="Times New Roman"/>
          <w:sz w:val="24"/>
          <w:szCs w:val="24"/>
          <w:lang w:eastAsia="fr-FR"/>
        </w:rPr>
        <w:t xml:space="preserve">Ainsi, la mise en œuvre de certaines activités du projet pourrait exiger l’application des normes environnementales et sociales, en l’occurrence notamment </w:t>
      </w:r>
      <w:r w:rsidR="005343F9">
        <w:rPr>
          <w:rFonts w:ascii="Times New Roman" w:eastAsia="Times New Roman" w:hAnsi="Times New Roman"/>
          <w:sz w:val="24"/>
          <w:szCs w:val="24"/>
          <w:lang w:eastAsia="fr-FR"/>
        </w:rPr>
        <w:t xml:space="preserve">la </w:t>
      </w:r>
      <w:r w:rsidRPr="00B40727">
        <w:rPr>
          <w:rFonts w:ascii="Times New Roman" w:eastAsia="Times New Roman" w:hAnsi="Times New Roman"/>
          <w:sz w:val="24"/>
          <w:szCs w:val="24"/>
          <w:lang w:eastAsia="fr-FR"/>
        </w:rPr>
        <w:t xml:space="preserve">NES n°1 relative à l’Evaluation et gestion des risques et effets environnementaux et sociaux. C’est dans ce contexte précis que le présent </w:t>
      </w:r>
      <w:r w:rsidR="000E346E">
        <w:rPr>
          <w:rFonts w:ascii="Times New Roman" w:eastAsia="Times New Roman" w:hAnsi="Times New Roman"/>
          <w:sz w:val="24"/>
          <w:szCs w:val="24"/>
          <w:lang w:eastAsia="fr-FR"/>
        </w:rPr>
        <w:t>P</w:t>
      </w:r>
      <w:r w:rsidRPr="00B40727">
        <w:rPr>
          <w:rFonts w:ascii="Times New Roman" w:eastAsia="Times New Roman" w:hAnsi="Times New Roman"/>
          <w:sz w:val="24"/>
          <w:szCs w:val="24"/>
          <w:lang w:eastAsia="fr-FR"/>
        </w:rPr>
        <w:t>lan de Gestio</w:t>
      </w:r>
      <w:r>
        <w:rPr>
          <w:rFonts w:ascii="Times New Roman" w:eastAsia="Times New Roman" w:hAnsi="Times New Roman"/>
          <w:sz w:val="24"/>
          <w:szCs w:val="24"/>
          <w:lang w:eastAsia="fr-FR"/>
        </w:rPr>
        <w:t>n Environnementale et Sociale (P</w:t>
      </w:r>
      <w:r w:rsidRPr="00B40727">
        <w:rPr>
          <w:rFonts w:ascii="Times New Roman" w:eastAsia="Times New Roman" w:hAnsi="Times New Roman"/>
          <w:sz w:val="24"/>
          <w:szCs w:val="24"/>
          <w:lang w:eastAsia="fr-FR"/>
        </w:rPr>
        <w:t>GES) a été préparé pour faire en sorte que les aspects environnementaux et sociaux des activités du projet soient bien pris en compte de manière écologiquement durable.</w:t>
      </w:r>
    </w:p>
    <w:p w14:paraId="6A11A59A" w14:textId="77777777" w:rsidR="00897DE5" w:rsidRPr="00B40727" w:rsidRDefault="00B81815" w:rsidP="0059770B">
      <w:pPr>
        <w:keepNext/>
        <w:numPr>
          <w:ilvl w:val="1"/>
          <w:numId w:val="14"/>
        </w:numPr>
        <w:tabs>
          <w:tab w:val="num" w:pos="1134"/>
        </w:tabs>
        <w:spacing w:before="360" w:after="240" w:line="240" w:lineRule="auto"/>
        <w:jc w:val="both"/>
        <w:outlineLvl w:val="1"/>
        <w:rPr>
          <w:rFonts w:ascii="Times New Roman" w:eastAsia="Times New Roman" w:hAnsi="Times New Roman"/>
          <w:b/>
          <w:iCs/>
          <w:color w:val="000000"/>
          <w:sz w:val="24"/>
          <w:szCs w:val="24"/>
          <w:lang w:val="x-none" w:eastAsia="x-none"/>
        </w:rPr>
      </w:pPr>
      <w:r>
        <w:rPr>
          <w:rFonts w:ascii="Times New Roman" w:hAnsi="Times New Roman"/>
          <w:sz w:val="24"/>
          <w:szCs w:val="24"/>
        </w:rPr>
        <w:br w:type="page"/>
      </w:r>
      <w:r w:rsidR="001726CF" w:rsidRPr="00B40727" w:rsidDel="001726CF">
        <w:rPr>
          <w:rFonts w:ascii="Times New Roman" w:eastAsia="Times New Roman" w:hAnsi="Times New Roman"/>
          <w:b/>
          <w:iCs/>
          <w:color w:val="000000"/>
          <w:sz w:val="24"/>
          <w:szCs w:val="24"/>
          <w:lang w:val="x-none" w:eastAsia="x-none"/>
        </w:rPr>
        <w:lastRenderedPageBreak/>
        <w:t xml:space="preserve"> </w:t>
      </w:r>
      <w:bookmarkStart w:id="12" w:name="_Toc71906807"/>
      <w:r w:rsidR="001726CF">
        <w:rPr>
          <w:rFonts w:ascii="Times New Roman" w:eastAsia="Times New Roman" w:hAnsi="Times New Roman"/>
          <w:b/>
          <w:iCs/>
          <w:color w:val="000000"/>
          <w:sz w:val="24"/>
          <w:szCs w:val="24"/>
          <w:lang w:eastAsia="x-none"/>
        </w:rPr>
        <w:t>Objectif et d</w:t>
      </w:r>
      <w:proofErr w:type="spellStart"/>
      <w:r w:rsidR="009015D0" w:rsidRPr="00B40727">
        <w:rPr>
          <w:rFonts w:ascii="Times New Roman" w:eastAsia="Times New Roman" w:hAnsi="Times New Roman"/>
          <w:b/>
          <w:iCs/>
          <w:color w:val="000000"/>
          <w:sz w:val="24"/>
          <w:szCs w:val="24"/>
          <w:lang w:val="x-none" w:eastAsia="x-none"/>
        </w:rPr>
        <w:t>escription</w:t>
      </w:r>
      <w:proofErr w:type="spellEnd"/>
      <w:r w:rsidR="009015D0" w:rsidRPr="00B40727">
        <w:rPr>
          <w:rFonts w:ascii="Times New Roman" w:eastAsia="Times New Roman" w:hAnsi="Times New Roman"/>
          <w:b/>
          <w:iCs/>
          <w:color w:val="000000"/>
          <w:sz w:val="24"/>
          <w:szCs w:val="24"/>
          <w:lang w:val="x-none" w:eastAsia="x-none"/>
        </w:rPr>
        <w:t xml:space="preserve"> du projet</w:t>
      </w:r>
      <w:bookmarkEnd w:id="12"/>
      <w:r w:rsidR="009015D0" w:rsidRPr="00B40727">
        <w:rPr>
          <w:rFonts w:ascii="Times New Roman" w:eastAsia="Times New Roman" w:hAnsi="Times New Roman"/>
          <w:b/>
          <w:iCs/>
          <w:color w:val="000000"/>
          <w:sz w:val="24"/>
          <w:szCs w:val="24"/>
          <w:lang w:val="x-none" w:eastAsia="x-none"/>
        </w:rPr>
        <w:t xml:space="preserve"> </w:t>
      </w:r>
    </w:p>
    <w:p w14:paraId="6A11A59B" w14:textId="77777777" w:rsidR="00161AB7" w:rsidRPr="001D71FE" w:rsidRDefault="00B27868" w:rsidP="001D71FE">
      <w:pPr>
        <w:spacing w:line="240" w:lineRule="auto"/>
        <w:jc w:val="both"/>
        <w:rPr>
          <w:rFonts w:ascii="Times New Roman" w:hAnsi="Times New Roman"/>
          <w:sz w:val="24"/>
          <w:szCs w:val="24"/>
        </w:rPr>
      </w:pPr>
      <w:bookmarkStart w:id="13" w:name="_Hlk38963324"/>
      <w:r w:rsidRPr="001D71FE">
        <w:rPr>
          <w:rFonts w:ascii="Times New Roman" w:hAnsi="Times New Roman"/>
          <w:sz w:val="24"/>
          <w:szCs w:val="24"/>
        </w:rPr>
        <w:t>L'objectif de développement du projet (ODP) est : d’accroître l'accès à l'enseignement à distance de la 1</w:t>
      </w:r>
      <w:r w:rsidRPr="001D71FE">
        <w:rPr>
          <w:rFonts w:ascii="Times New Roman" w:hAnsi="Times New Roman"/>
          <w:sz w:val="24"/>
          <w:szCs w:val="24"/>
          <w:vertAlign w:val="superscript"/>
        </w:rPr>
        <w:t>ère</w:t>
      </w:r>
      <w:r w:rsidRPr="001D71FE">
        <w:rPr>
          <w:rFonts w:ascii="Times New Roman" w:hAnsi="Times New Roman"/>
          <w:sz w:val="24"/>
          <w:szCs w:val="24"/>
        </w:rPr>
        <w:t xml:space="preserve"> à la 10</w:t>
      </w:r>
      <w:r w:rsidRPr="001D71FE">
        <w:rPr>
          <w:rFonts w:ascii="Times New Roman" w:hAnsi="Times New Roman"/>
          <w:sz w:val="24"/>
          <w:szCs w:val="24"/>
          <w:vertAlign w:val="superscript"/>
        </w:rPr>
        <w:t>ème</w:t>
      </w:r>
      <w:r w:rsidRPr="001D71FE">
        <w:rPr>
          <w:rFonts w:ascii="Times New Roman" w:hAnsi="Times New Roman"/>
          <w:sz w:val="24"/>
          <w:szCs w:val="24"/>
        </w:rPr>
        <w:t xml:space="preserve"> année d’enseignement et soutenir la réouverture s</w:t>
      </w:r>
      <w:r w:rsidRPr="0094227E">
        <w:rPr>
          <w:rFonts w:ascii="Times New Roman" w:hAnsi="Times New Roman"/>
          <w:sz w:val="24"/>
          <w:szCs w:val="24"/>
        </w:rPr>
        <w:t>écurisée et efficace des écoles</w:t>
      </w:r>
      <w:r w:rsidR="00161AB7" w:rsidRPr="001D71FE">
        <w:rPr>
          <w:rFonts w:ascii="Times New Roman" w:hAnsi="Times New Roman"/>
          <w:sz w:val="24"/>
          <w:szCs w:val="24"/>
        </w:rPr>
        <w:t>.</w:t>
      </w:r>
    </w:p>
    <w:bookmarkEnd w:id="13"/>
    <w:p w14:paraId="6A11A59C" w14:textId="77777777" w:rsidR="00B40727" w:rsidRPr="0001320D" w:rsidRDefault="00B40727" w:rsidP="001167BA">
      <w:pPr>
        <w:pStyle w:val="ListParagraph"/>
        <w:tabs>
          <w:tab w:val="left" w:pos="2880"/>
        </w:tabs>
        <w:spacing w:after="120" w:line="240" w:lineRule="auto"/>
        <w:ind w:left="0"/>
        <w:jc w:val="both"/>
        <w:rPr>
          <w:rFonts w:ascii="Times New Roman" w:hAnsi="Times New Roman"/>
          <w:sz w:val="24"/>
          <w:szCs w:val="24"/>
        </w:rPr>
      </w:pPr>
      <w:r w:rsidRPr="0001320D">
        <w:rPr>
          <w:rFonts w:ascii="Times New Roman" w:hAnsi="Times New Roman"/>
          <w:sz w:val="24"/>
          <w:szCs w:val="24"/>
        </w:rPr>
        <w:t xml:space="preserve">Le </w:t>
      </w:r>
      <w:r w:rsidR="00B27868" w:rsidRPr="00B27868">
        <w:rPr>
          <w:rFonts w:ascii="Times New Roman" w:hAnsi="Times New Roman"/>
          <w:sz w:val="24"/>
          <w:szCs w:val="24"/>
        </w:rPr>
        <w:t>Projet de Réponse du Système Educatif du Togo à la COVID-19</w:t>
      </w:r>
      <w:r w:rsidR="00B27868">
        <w:rPr>
          <w:rFonts w:ascii="Times New Roman" w:hAnsi="Times New Roman"/>
          <w:sz w:val="24"/>
          <w:szCs w:val="24"/>
        </w:rPr>
        <w:t xml:space="preserve"> </w:t>
      </w:r>
      <w:r w:rsidRPr="0001320D">
        <w:rPr>
          <w:rFonts w:ascii="Times New Roman" w:hAnsi="Times New Roman"/>
          <w:sz w:val="24"/>
          <w:szCs w:val="24"/>
        </w:rPr>
        <w:t xml:space="preserve">sera mis en œuvre à travers </w:t>
      </w:r>
      <w:r w:rsidR="00B27868">
        <w:rPr>
          <w:rFonts w:ascii="Times New Roman" w:hAnsi="Times New Roman"/>
          <w:sz w:val="24"/>
          <w:szCs w:val="24"/>
        </w:rPr>
        <w:t>trois</w:t>
      </w:r>
      <w:r w:rsidR="00B27868" w:rsidRPr="0001320D">
        <w:rPr>
          <w:rFonts w:ascii="Times New Roman" w:hAnsi="Times New Roman"/>
          <w:sz w:val="24"/>
          <w:szCs w:val="24"/>
        </w:rPr>
        <w:t xml:space="preserve"> </w:t>
      </w:r>
      <w:r w:rsidRPr="0001320D">
        <w:rPr>
          <w:rFonts w:ascii="Times New Roman" w:hAnsi="Times New Roman"/>
          <w:sz w:val="24"/>
          <w:szCs w:val="24"/>
        </w:rPr>
        <w:t>(</w:t>
      </w:r>
      <w:r w:rsidR="00B27868" w:rsidRPr="0001320D">
        <w:rPr>
          <w:rFonts w:ascii="Times New Roman" w:hAnsi="Times New Roman"/>
          <w:sz w:val="24"/>
          <w:szCs w:val="24"/>
        </w:rPr>
        <w:t>0</w:t>
      </w:r>
      <w:r w:rsidR="00B27868">
        <w:rPr>
          <w:rFonts w:ascii="Times New Roman" w:hAnsi="Times New Roman"/>
          <w:sz w:val="24"/>
          <w:szCs w:val="24"/>
        </w:rPr>
        <w:t>3</w:t>
      </w:r>
      <w:r w:rsidRPr="0001320D">
        <w:rPr>
          <w:rFonts w:ascii="Times New Roman" w:hAnsi="Times New Roman"/>
          <w:sz w:val="24"/>
          <w:szCs w:val="24"/>
        </w:rPr>
        <w:t>) composantes :</w:t>
      </w:r>
    </w:p>
    <w:p w14:paraId="6A11A59D" w14:textId="77777777" w:rsidR="00B27868" w:rsidRDefault="00161AB7" w:rsidP="001D71FE">
      <w:pPr>
        <w:jc w:val="both"/>
        <w:rPr>
          <w:rFonts w:ascii="Times New Roman" w:hAnsi="Times New Roman"/>
          <w:sz w:val="24"/>
        </w:rPr>
      </w:pPr>
      <w:r w:rsidRPr="001D71FE">
        <w:rPr>
          <w:rFonts w:ascii="Times New Roman" w:hAnsi="Times New Roman"/>
          <w:b/>
          <w:sz w:val="24"/>
        </w:rPr>
        <w:t>Composante 1 : Assurer la continuité de l’éducation (1.13 millions de dollars Américains)</w:t>
      </w:r>
      <w:r w:rsidR="00795A21" w:rsidRPr="0094227E">
        <w:rPr>
          <w:rFonts w:ascii="Times New Roman" w:hAnsi="Times New Roman"/>
          <w:sz w:val="24"/>
        </w:rPr>
        <w:t xml:space="preserve"> </w:t>
      </w:r>
    </w:p>
    <w:p w14:paraId="6A11A59E" w14:textId="77777777" w:rsidR="00B27868" w:rsidRPr="00124626" w:rsidRDefault="00B27868" w:rsidP="001D71FE">
      <w:pPr>
        <w:jc w:val="both"/>
        <w:rPr>
          <w:rFonts w:ascii="Times New Roman" w:hAnsi="Times New Roman"/>
        </w:rPr>
      </w:pPr>
      <w:r w:rsidRPr="00124626">
        <w:rPr>
          <w:rFonts w:ascii="Times New Roman" w:hAnsi="Times New Roman"/>
        </w:rPr>
        <w:t xml:space="preserve">La composante 1 est subdivisé en deux sous composantes dont : </w:t>
      </w:r>
    </w:p>
    <w:p w14:paraId="6A11A59F" w14:textId="77777777" w:rsidR="00B27868" w:rsidRPr="00124626" w:rsidRDefault="00B27868" w:rsidP="001D71FE">
      <w:pPr>
        <w:jc w:val="both"/>
        <w:rPr>
          <w:rFonts w:ascii="Times New Roman" w:hAnsi="Times New Roman"/>
          <w:b/>
          <w:i/>
        </w:rPr>
      </w:pPr>
      <w:r w:rsidRPr="00124626">
        <w:rPr>
          <w:rFonts w:ascii="Times New Roman" w:hAnsi="Times New Roman"/>
          <w:b/>
          <w:i/>
        </w:rPr>
        <w:t xml:space="preserve">Sous-composante 1.1 : Soutenir l’apprentissage à distance pour les élèves de la 1ère à la 10ème année d’enseignement. </w:t>
      </w:r>
    </w:p>
    <w:p w14:paraId="6A11A5A0" w14:textId="77777777" w:rsidR="00B27868" w:rsidRPr="00124626" w:rsidRDefault="00B27868" w:rsidP="00B27868">
      <w:pPr>
        <w:jc w:val="both"/>
        <w:rPr>
          <w:rFonts w:ascii="Times New Roman" w:hAnsi="Times New Roman"/>
        </w:rPr>
      </w:pPr>
      <w:r w:rsidRPr="00124626">
        <w:rPr>
          <w:rFonts w:ascii="Times New Roman" w:hAnsi="Times New Roman"/>
        </w:rPr>
        <w:t xml:space="preserve"> Compte tenu du contexte d’accès inéquitable à l’internet et aux technologies de base au Togo, l’objectif de cette sous-composante est d’appuyer la mise en œuvre d’approches multimodales d’apprentissage à distance pour les élèves de la 1ère à la 10ème année d’enseignement afin d’assurer la continuité éducative et afin d’atteindre le plus grand nombre d’apprenants. Compte tenu des facteurs d’équité (ex : groupe d’âge, niveaux d’éducation, emplacement géographique, lieu de résidence, statut socioéconomique, genre, apprenant avec handicap), le projet financera la conception et le déploiement de l’apprentissage à distance en utilisant une combinaison de modalités pour atteindre un plus grand nombre d’apprenants. Les contenus d’apprentissage à distance seront développés, enregistrés et délivrés aux élèves à travers des émissions radio et télévisées, et des technologies de communication hors / en ligne. Les élèves pourront accéder aux cours diffusés sur les chaînes de télévision et radios nationales, locales et communautaires. Des mesures adéquates seront prises pour répondre aux besoins des élèves avec handicap. Par exemple, les cours diffusés à la télévision seront traduits en langage adapté des signes, et des documents imprimés en braille seront distribués aux élèves ayant une déficience visuelle. De plus, le projet financera la production, l’impression, et la distribution de documents de cours sur des supports papier imprimés. Ces imprimés seront envoyés aux directions régionales de l’éducation pour reproduction et mise à disposition des inspections pour distribution dans les écoles. La priorité de l’apprentissage à distance sera donnée aux classes d’examen.</w:t>
      </w:r>
    </w:p>
    <w:p w14:paraId="6A11A5A1" w14:textId="77777777" w:rsidR="00B27868" w:rsidRPr="00124626" w:rsidRDefault="00B27868" w:rsidP="00B27868">
      <w:pPr>
        <w:jc w:val="both"/>
        <w:rPr>
          <w:rFonts w:ascii="Times New Roman" w:hAnsi="Times New Roman"/>
        </w:rPr>
      </w:pPr>
      <w:r w:rsidRPr="00124626">
        <w:rPr>
          <w:rFonts w:ascii="Times New Roman" w:hAnsi="Times New Roman"/>
        </w:rPr>
        <w:t>Dans le cadre de cette sous-composante, le projet financera les heur</w:t>
      </w:r>
      <w:r w:rsidR="0094227E" w:rsidRPr="00124626">
        <w:rPr>
          <w:rFonts w:ascii="Times New Roman" w:hAnsi="Times New Roman"/>
        </w:rPr>
        <w:t xml:space="preserve">es de diffusion à la télévision </w:t>
      </w:r>
      <w:r w:rsidRPr="00124626">
        <w:rPr>
          <w:rFonts w:ascii="Times New Roman" w:hAnsi="Times New Roman"/>
        </w:rPr>
        <w:t xml:space="preserve">et </w:t>
      </w:r>
      <w:r w:rsidR="0094227E" w:rsidRPr="00124626">
        <w:rPr>
          <w:rFonts w:ascii="Times New Roman" w:hAnsi="Times New Roman"/>
        </w:rPr>
        <w:t xml:space="preserve">à la radio. </w:t>
      </w:r>
      <w:r w:rsidRPr="00124626">
        <w:rPr>
          <w:rFonts w:ascii="Times New Roman" w:hAnsi="Times New Roman"/>
        </w:rPr>
        <w:t>Le MEPS collaborera avec le Ministère des Postes,</w:t>
      </w:r>
      <w:r w:rsidR="0094227E" w:rsidRPr="00124626">
        <w:rPr>
          <w:rFonts w:ascii="Times New Roman" w:hAnsi="Times New Roman"/>
        </w:rPr>
        <w:t xml:space="preserve"> de l’Economie Numérique et des </w:t>
      </w:r>
      <w:r w:rsidRPr="00124626">
        <w:rPr>
          <w:rFonts w:ascii="Times New Roman" w:hAnsi="Times New Roman"/>
        </w:rPr>
        <w:t xml:space="preserve">Innovations Technologiques pour établir de nouveaux partenariats </w:t>
      </w:r>
      <w:r w:rsidR="0094227E" w:rsidRPr="00124626">
        <w:rPr>
          <w:rFonts w:ascii="Times New Roman" w:hAnsi="Times New Roman"/>
        </w:rPr>
        <w:t xml:space="preserve">avec les radios communautaires, </w:t>
      </w:r>
      <w:r w:rsidRPr="00124626">
        <w:rPr>
          <w:rFonts w:ascii="Times New Roman" w:hAnsi="Times New Roman"/>
        </w:rPr>
        <w:t>publiques, privées et la télévision nationale (télévision togolaise – TVT</w:t>
      </w:r>
      <w:r w:rsidR="0094227E" w:rsidRPr="00124626">
        <w:rPr>
          <w:rFonts w:ascii="Times New Roman" w:hAnsi="Times New Roman"/>
        </w:rPr>
        <w:t xml:space="preserve">) afin d’inclure les programmes </w:t>
      </w:r>
      <w:r w:rsidRPr="00124626">
        <w:rPr>
          <w:rFonts w:ascii="Times New Roman" w:hAnsi="Times New Roman"/>
        </w:rPr>
        <w:t>éducatifs dans leurs horaires d’émissions quotidiennes. De plus, le MEPS propose d’améliorer les canaux</w:t>
      </w:r>
      <w:r w:rsidR="0094227E" w:rsidRPr="00124626">
        <w:rPr>
          <w:rFonts w:ascii="Times New Roman" w:hAnsi="Times New Roman"/>
        </w:rPr>
        <w:t xml:space="preserve"> </w:t>
      </w:r>
      <w:r w:rsidRPr="00124626">
        <w:rPr>
          <w:rFonts w:ascii="Times New Roman" w:hAnsi="Times New Roman"/>
        </w:rPr>
        <w:t>d’enseignement radio existants en élargissant les partenariats pou</w:t>
      </w:r>
      <w:r w:rsidR="0094227E" w:rsidRPr="00124626">
        <w:rPr>
          <w:rFonts w:ascii="Times New Roman" w:hAnsi="Times New Roman"/>
        </w:rPr>
        <w:t xml:space="preserve">r atteindre toutes les régions. </w:t>
      </w:r>
      <w:r w:rsidRPr="00124626">
        <w:rPr>
          <w:rFonts w:ascii="Times New Roman" w:hAnsi="Times New Roman"/>
        </w:rPr>
        <w:t>Finalement, le projet appuiera la création d’une plateforme d’app</w:t>
      </w:r>
      <w:r w:rsidR="0094227E" w:rsidRPr="00124626">
        <w:rPr>
          <w:rFonts w:ascii="Times New Roman" w:hAnsi="Times New Roman"/>
        </w:rPr>
        <w:t xml:space="preserve">rentissage à distance à travers </w:t>
      </w:r>
      <w:r w:rsidRPr="00124626">
        <w:rPr>
          <w:rFonts w:ascii="Times New Roman" w:hAnsi="Times New Roman"/>
        </w:rPr>
        <w:t>l’acquisition d’un logiciel. L’extension et le déploiement d’une platef</w:t>
      </w:r>
      <w:r w:rsidR="0094227E" w:rsidRPr="00124626">
        <w:rPr>
          <w:rFonts w:ascii="Times New Roman" w:hAnsi="Times New Roman"/>
        </w:rPr>
        <w:t xml:space="preserve">orme d’apprentissage à distance </w:t>
      </w:r>
      <w:r w:rsidRPr="00124626">
        <w:rPr>
          <w:rFonts w:ascii="Times New Roman" w:hAnsi="Times New Roman"/>
        </w:rPr>
        <w:t>seront réalisés dans le cadre du projet IDA-PME en préparation.</w:t>
      </w:r>
    </w:p>
    <w:p w14:paraId="6A11A5A2" w14:textId="77777777" w:rsidR="00B27868" w:rsidRPr="00124626" w:rsidRDefault="00B27868" w:rsidP="00B27868">
      <w:pPr>
        <w:jc w:val="both"/>
        <w:rPr>
          <w:rFonts w:ascii="Times New Roman" w:hAnsi="Times New Roman"/>
          <w:b/>
          <w:i/>
        </w:rPr>
      </w:pPr>
      <w:r w:rsidRPr="00124626">
        <w:rPr>
          <w:rFonts w:ascii="Times New Roman" w:hAnsi="Times New Roman"/>
          <w:b/>
          <w:i/>
        </w:rPr>
        <w:t>Sous-composante 1.2 : Soutien aux enseignants et aux parents en faveur</w:t>
      </w:r>
      <w:r w:rsidR="00381E2B" w:rsidRPr="00124626">
        <w:rPr>
          <w:rFonts w:ascii="Times New Roman" w:hAnsi="Times New Roman"/>
          <w:b/>
          <w:i/>
        </w:rPr>
        <w:t xml:space="preserve"> d’un apprentissage à distance/ </w:t>
      </w:r>
      <w:r w:rsidRPr="00124626">
        <w:rPr>
          <w:rFonts w:ascii="Times New Roman" w:hAnsi="Times New Roman"/>
          <w:b/>
          <w:i/>
        </w:rPr>
        <w:t>domicile efficace</w:t>
      </w:r>
    </w:p>
    <w:p w14:paraId="6A11A5A3" w14:textId="77777777" w:rsidR="00B27868" w:rsidRPr="00124626" w:rsidRDefault="00B27868" w:rsidP="00B27868">
      <w:pPr>
        <w:jc w:val="both"/>
        <w:rPr>
          <w:rFonts w:ascii="Times New Roman" w:hAnsi="Times New Roman"/>
        </w:rPr>
      </w:pPr>
      <w:r w:rsidRPr="00124626">
        <w:rPr>
          <w:rFonts w:ascii="Times New Roman" w:hAnsi="Times New Roman"/>
        </w:rPr>
        <w:t>L’objectif de cette sous-composante est d’aider les enseignant</w:t>
      </w:r>
      <w:r w:rsidR="00381E2B" w:rsidRPr="00124626">
        <w:rPr>
          <w:rFonts w:ascii="Times New Roman" w:hAnsi="Times New Roman"/>
        </w:rPr>
        <w:t xml:space="preserve">s et les parents en faveur d’un </w:t>
      </w:r>
      <w:r w:rsidRPr="00124626">
        <w:rPr>
          <w:rFonts w:ascii="Times New Roman" w:hAnsi="Times New Roman"/>
        </w:rPr>
        <w:t>apprentissage à distance/domicile efficace. Le Projet financera l</w:t>
      </w:r>
      <w:r w:rsidR="00381E2B" w:rsidRPr="00124626">
        <w:rPr>
          <w:rFonts w:ascii="Times New Roman" w:hAnsi="Times New Roman"/>
        </w:rPr>
        <w:t xml:space="preserve">a formation des enseignants aux </w:t>
      </w:r>
      <w:r w:rsidRPr="00124626">
        <w:rPr>
          <w:rFonts w:ascii="Times New Roman" w:hAnsi="Times New Roman"/>
        </w:rPr>
        <w:t>méthodes d’enseignement à distance et à l’élaboration de contenus d’appr</w:t>
      </w:r>
      <w:r w:rsidR="00381E2B" w:rsidRPr="00124626">
        <w:rPr>
          <w:rFonts w:ascii="Times New Roman" w:hAnsi="Times New Roman"/>
        </w:rPr>
        <w:t xml:space="preserve">entissage à distance, dispensée </w:t>
      </w:r>
      <w:r w:rsidRPr="00124626">
        <w:rPr>
          <w:rFonts w:ascii="Times New Roman" w:hAnsi="Times New Roman"/>
        </w:rPr>
        <w:t>sous forme de courtes séances de formation en ligne. La for</w:t>
      </w:r>
      <w:r w:rsidR="00381E2B" w:rsidRPr="00124626">
        <w:rPr>
          <w:rFonts w:ascii="Times New Roman" w:hAnsi="Times New Roman"/>
        </w:rPr>
        <w:t xml:space="preserve">mation cible les enseignants de </w:t>
      </w:r>
      <w:r w:rsidRPr="00124626">
        <w:rPr>
          <w:rFonts w:ascii="Times New Roman" w:hAnsi="Times New Roman"/>
        </w:rPr>
        <w:lastRenderedPageBreak/>
        <w:t>mathématiques, physique, et de sciences. En outre, 146 inspecteurs et e</w:t>
      </w:r>
      <w:r w:rsidR="00381E2B" w:rsidRPr="00124626">
        <w:rPr>
          <w:rFonts w:ascii="Times New Roman" w:hAnsi="Times New Roman"/>
        </w:rPr>
        <w:t xml:space="preserve">nseignants du secondaire et 115 </w:t>
      </w:r>
      <w:r w:rsidRPr="00124626">
        <w:rPr>
          <w:rFonts w:ascii="Times New Roman" w:hAnsi="Times New Roman"/>
        </w:rPr>
        <w:t>inspecteurs et enseignants du primaire seront formés pendant deux semain</w:t>
      </w:r>
      <w:r w:rsidR="00381E2B" w:rsidRPr="00124626">
        <w:rPr>
          <w:rFonts w:ascii="Times New Roman" w:hAnsi="Times New Roman"/>
        </w:rPr>
        <w:t xml:space="preserve">es à l’élaboration des contenus </w:t>
      </w:r>
      <w:r w:rsidRPr="00124626">
        <w:rPr>
          <w:rFonts w:ascii="Times New Roman" w:hAnsi="Times New Roman"/>
        </w:rPr>
        <w:t>d’apprentissage à distance. Les activités de formation s’appuieront sur l</w:t>
      </w:r>
      <w:r w:rsidR="00381E2B" w:rsidRPr="00124626">
        <w:rPr>
          <w:rFonts w:ascii="Times New Roman" w:hAnsi="Times New Roman"/>
        </w:rPr>
        <w:t xml:space="preserve">e programme Massive Open Online </w:t>
      </w:r>
      <w:r w:rsidRPr="00124626">
        <w:rPr>
          <w:rFonts w:ascii="Times New Roman" w:hAnsi="Times New Roman"/>
        </w:rPr>
        <w:t>Course CERTICE développé par l’UNESCO en 2017.</w:t>
      </w:r>
    </w:p>
    <w:p w14:paraId="6A11A5A4" w14:textId="77777777" w:rsidR="00161AB7" w:rsidRPr="00124626" w:rsidRDefault="00B27868" w:rsidP="001D71FE">
      <w:pPr>
        <w:jc w:val="both"/>
        <w:rPr>
          <w:rFonts w:ascii="Times New Roman" w:hAnsi="Times New Roman"/>
        </w:rPr>
      </w:pPr>
      <w:r w:rsidRPr="00124626">
        <w:rPr>
          <w:rFonts w:ascii="Times New Roman" w:hAnsi="Times New Roman"/>
        </w:rPr>
        <w:t>Le projet financera également des campagnes de communication</w:t>
      </w:r>
      <w:r w:rsidR="00381E2B" w:rsidRPr="00124626">
        <w:rPr>
          <w:rFonts w:ascii="Times New Roman" w:hAnsi="Times New Roman"/>
        </w:rPr>
        <w:t xml:space="preserve"> pour aider les parents pour un </w:t>
      </w:r>
      <w:r w:rsidRPr="00124626">
        <w:rPr>
          <w:rFonts w:ascii="Times New Roman" w:hAnsi="Times New Roman"/>
        </w:rPr>
        <w:t>apprentissage à distance/domicile efficace. Les communications cible</w:t>
      </w:r>
      <w:r w:rsidR="00381E2B" w:rsidRPr="00124626">
        <w:rPr>
          <w:rFonts w:ascii="Times New Roman" w:hAnsi="Times New Roman"/>
        </w:rPr>
        <w:t xml:space="preserve">ront les parents et les élèves, ainsi </w:t>
      </w:r>
      <w:r w:rsidRPr="00124626">
        <w:rPr>
          <w:rFonts w:ascii="Times New Roman" w:hAnsi="Times New Roman"/>
        </w:rPr>
        <w:t xml:space="preserve">que les membres de collectivités locales. L’objectif est d’aider les parents </w:t>
      </w:r>
      <w:r w:rsidR="00E67460" w:rsidRPr="00124626">
        <w:rPr>
          <w:rFonts w:ascii="Times New Roman" w:hAnsi="Times New Roman"/>
        </w:rPr>
        <w:t xml:space="preserve">à maintenir les enfants engagés </w:t>
      </w:r>
      <w:r w:rsidRPr="00124626">
        <w:rPr>
          <w:rFonts w:ascii="Times New Roman" w:hAnsi="Times New Roman"/>
        </w:rPr>
        <w:t>dans les activités scolaires et de mieux suivre leur apprentissage à distance/domicile. En outre, les</w:t>
      </w:r>
      <w:r w:rsidR="00E67460" w:rsidRPr="00124626">
        <w:rPr>
          <w:rFonts w:ascii="Times New Roman" w:hAnsi="Times New Roman"/>
        </w:rPr>
        <w:t xml:space="preserve"> </w:t>
      </w:r>
      <w:r w:rsidRPr="00124626">
        <w:rPr>
          <w:rFonts w:ascii="Times New Roman" w:hAnsi="Times New Roman"/>
        </w:rPr>
        <w:t>campagnes de sensibilisation relaieront des messages basés sur le genre</w:t>
      </w:r>
      <w:r w:rsidR="00E67460" w:rsidRPr="00124626">
        <w:rPr>
          <w:rFonts w:ascii="Times New Roman" w:hAnsi="Times New Roman"/>
        </w:rPr>
        <w:t xml:space="preserve"> visant à minimiser les impacts </w:t>
      </w:r>
      <w:r w:rsidRPr="00124626">
        <w:rPr>
          <w:rFonts w:ascii="Times New Roman" w:hAnsi="Times New Roman"/>
        </w:rPr>
        <w:t>négatifs des fermetures d’écoles (grossesses, mariages précoces, violences</w:t>
      </w:r>
      <w:r w:rsidR="00E67460" w:rsidRPr="00124626">
        <w:rPr>
          <w:rFonts w:ascii="Times New Roman" w:hAnsi="Times New Roman"/>
        </w:rPr>
        <w:t xml:space="preserve"> basées sur le genre) et autres </w:t>
      </w:r>
      <w:r w:rsidRPr="00124626">
        <w:rPr>
          <w:rFonts w:ascii="Times New Roman" w:hAnsi="Times New Roman"/>
        </w:rPr>
        <w:t>questions liées aux inégalités de normes sociales basées sur le genre, ainsi que les risques d’exploitation</w:t>
      </w:r>
      <w:r w:rsidR="00E67460" w:rsidRPr="00124626">
        <w:rPr>
          <w:rFonts w:ascii="Times New Roman" w:hAnsi="Times New Roman"/>
        </w:rPr>
        <w:t xml:space="preserve"> </w:t>
      </w:r>
      <w:r w:rsidRPr="00124626">
        <w:rPr>
          <w:rFonts w:ascii="Times New Roman" w:hAnsi="Times New Roman"/>
          <w:sz w:val="24"/>
        </w:rPr>
        <w:t>et d’abus sexuels (EAS) ou de harcèlement sexuel (HS). Le projet favorisera la communication</w:t>
      </w:r>
      <w:r w:rsidR="00E67460" w:rsidRPr="00124626">
        <w:rPr>
          <w:rFonts w:ascii="Times New Roman" w:hAnsi="Times New Roman"/>
        </w:rPr>
        <w:t xml:space="preserve"> </w:t>
      </w:r>
      <w:r w:rsidRPr="00124626">
        <w:rPr>
          <w:rFonts w:ascii="Times New Roman" w:hAnsi="Times New Roman"/>
          <w:sz w:val="24"/>
        </w:rPr>
        <w:t>bidirectionnelle entre les parties prenantes et les collectivités locales, ce qui permettrait le partage</w:t>
      </w:r>
      <w:r w:rsidR="00E67460" w:rsidRPr="00124626">
        <w:rPr>
          <w:rFonts w:ascii="Times New Roman" w:hAnsi="Times New Roman"/>
        </w:rPr>
        <w:t xml:space="preserve"> </w:t>
      </w:r>
      <w:r w:rsidRPr="00124626">
        <w:rPr>
          <w:rFonts w:ascii="Times New Roman" w:hAnsi="Times New Roman"/>
          <w:sz w:val="24"/>
        </w:rPr>
        <w:t>d’information sur les cas d’EAS/HS ou d’autres cas de violence envers les enfants de faire surface et</w:t>
      </w:r>
      <w:r w:rsidR="00E67460" w:rsidRPr="00124626">
        <w:rPr>
          <w:rFonts w:ascii="Times New Roman" w:hAnsi="Times New Roman"/>
        </w:rPr>
        <w:t xml:space="preserve"> </w:t>
      </w:r>
      <w:r w:rsidRPr="00124626">
        <w:rPr>
          <w:rFonts w:ascii="Times New Roman" w:hAnsi="Times New Roman"/>
          <w:sz w:val="24"/>
        </w:rPr>
        <w:t>d’éclairer le renforcement des mesures de l’EAS/HS au besoin. Ces messages ciblent tous les membres de</w:t>
      </w:r>
      <w:r w:rsidR="00E67460" w:rsidRPr="00124626">
        <w:rPr>
          <w:rFonts w:ascii="Times New Roman" w:hAnsi="Times New Roman"/>
        </w:rPr>
        <w:t xml:space="preserve"> </w:t>
      </w:r>
      <w:r w:rsidRPr="00124626">
        <w:rPr>
          <w:rFonts w:ascii="Times New Roman" w:hAnsi="Times New Roman"/>
          <w:sz w:val="24"/>
        </w:rPr>
        <w:t>la communauté, en mettant l’accent sur les élèves filles. Les comités de gestion des écoles (Comité de</w:t>
      </w:r>
      <w:r w:rsidR="00E67460" w:rsidRPr="00124626">
        <w:rPr>
          <w:rFonts w:ascii="Times New Roman" w:hAnsi="Times New Roman"/>
        </w:rPr>
        <w:t xml:space="preserve"> </w:t>
      </w:r>
      <w:r w:rsidRPr="00124626">
        <w:rPr>
          <w:rFonts w:ascii="Times New Roman" w:hAnsi="Times New Roman"/>
          <w:sz w:val="24"/>
        </w:rPr>
        <w:t>Gestion de l’Ecole Primaire, Secondaire — [COGEP et COGERES]) joueront un rôle clé lors de la mise en</w:t>
      </w:r>
      <w:r w:rsidR="00E67460" w:rsidRPr="00124626">
        <w:rPr>
          <w:rFonts w:ascii="Times New Roman" w:hAnsi="Times New Roman"/>
        </w:rPr>
        <w:t xml:space="preserve"> </w:t>
      </w:r>
      <w:r w:rsidRPr="00124626">
        <w:rPr>
          <w:rFonts w:ascii="Times New Roman" w:hAnsi="Times New Roman"/>
          <w:sz w:val="24"/>
        </w:rPr>
        <w:t>œuvre des activités de sensibilisation. Les relais communautaires, les agents sociaux et les spécialistes de</w:t>
      </w:r>
      <w:r w:rsidR="00E67460" w:rsidRPr="00124626">
        <w:rPr>
          <w:rFonts w:ascii="Times New Roman" w:hAnsi="Times New Roman"/>
        </w:rPr>
        <w:t xml:space="preserve"> </w:t>
      </w:r>
      <w:r w:rsidRPr="00124626">
        <w:rPr>
          <w:rFonts w:ascii="Times New Roman" w:hAnsi="Times New Roman"/>
          <w:sz w:val="24"/>
        </w:rPr>
        <w:t>la communication pour le développement (C4D) mèneront des campagnes médiatiques pour éduquer les</w:t>
      </w:r>
      <w:r w:rsidR="00E67460" w:rsidRPr="00124626">
        <w:rPr>
          <w:rFonts w:ascii="Times New Roman" w:hAnsi="Times New Roman"/>
        </w:rPr>
        <w:t xml:space="preserve"> </w:t>
      </w:r>
      <w:r w:rsidRPr="00124626">
        <w:rPr>
          <w:rFonts w:ascii="Times New Roman" w:hAnsi="Times New Roman"/>
          <w:sz w:val="24"/>
        </w:rPr>
        <w:t>acteurs au niveau communautaire et des affiches et guides de sensibilisation sociale avec des messages</w:t>
      </w:r>
      <w:r w:rsidR="00E67460" w:rsidRPr="00124626">
        <w:rPr>
          <w:rFonts w:ascii="Times New Roman" w:hAnsi="Times New Roman"/>
        </w:rPr>
        <w:t xml:space="preserve"> </w:t>
      </w:r>
      <w:r w:rsidRPr="00124626">
        <w:rPr>
          <w:rFonts w:ascii="Times New Roman" w:hAnsi="Times New Roman"/>
          <w:sz w:val="24"/>
        </w:rPr>
        <w:t>pertinents seront produits et distribués</w:t>
      </w:r>
      <w:r w:rsidR="00161AB7" w:rsidRPr="00124626">
        <w:rPr>
          <w:rFonts w:ascii="Times New Roman" w:hAnsi="Times New Roman"/>
          <w:sz w:val="24"/>
        </w:rPr>
        <w:t>.</w:t>
      </w:r>
    </w:p>
    <w:p w14:paraId="6A11A5A5" w14:textId="77777777" w:rsidR="00161AB7" w:rsidRPr="00124626" w:rsidRDefault="007A2737" w:rsidP="007A2737">
      <w:pPr>
        <w:rPr>
          <w:rFonts w:ascii="Times New Roman" w:hAnsi="Times New Roman"/>
        </w:rPr>
      </w:pPr>
      <w:r w:rsidRPr="00124626">
        <w:rPr>
          <w:rFonts w:ascii="Times New Roman" w:hAnsi="Times New Roman"/>
        </w:rPr>
        <w:t>Composante 2 : : Assurer la réouverture sécurisée des écoles et le retour des élèves à l’école. (4,90 millions de dollars Américains)</w:t>
      </w:r>
    </w:p>
    <w:p w14:paraId="6A11A5A6" w14:textId="77777777" w:rsidR="007A2737" w:rsidRPr="00124626" w:rsidRDefault="007A2737" w:rsidP="007A2737">
      <w:pPr>
        <w:rPr>
          <w:rFonts w:ascii="Times New Roman" w:hAnsi="Times New Roman"/>
          <w:b/>
          <w:i/>
        </w:rPr>
      </w:pPr>
      <w:r w:rsidRPr="00124626">
        <w:rPr>
          <w:rFonts w:ascii="Times New Roman" w:hAnsi="Times New Roman"/>
          <w:b/>
          <w:i/>
        </w:rPr>
        <w:t>Sous-composante 2.1 : Soutenir la réouverture sécurisée des écoles et le retour des élèves dans les classes.</w:t>
      </w:r>
    </w:p>
    <w:p w14:paraId="6A11A5A7" w14:textId="77777777" w:rsidR="007A2737" w:rsidRPr="00124626" w:rsidRDefault="007A2737" w:rsidP="001D71FE">
      <w:pPr>
        <w:jc w:val="both"/>
        <w:rPr>
          <w:rFonts w:ascii="Times New Roman" w:hAnsi="Times New Roman"/>
        </w:rPr>
      </w:pPr>
      <w:r w:rsidRPr="00124626">
        <w:rPr>
          <w:rFonts w:ascii="Times New Roman" w:hAnsi="Times New Roman"/>
        </w:rPr>
        <w:t>Cette sous-composante appuiera la mise en œuvre d’activités WASH en faveur des pratiques d’assainissement et d’hygiène adéquates afin de prévenir la propagation du virus et d’assurer un environnement d’apprentissage sécurisé et sain pour les élèves et les enseignants. Cette sous-composante soutiendra : (i) l’installation de dispositifs de lavage des mains à l’entrée de chaque salle de classe et bureau administratif ; ii) la fourniture de trousses de savon et kits de lavage des mains pour s’assurer que les enfants et les enseignants se lavent fréquemment les mains ; iii) la fourniture de masques pour les enseignants et élèves ; iv) la désinfection d’environ 10,528 écoles, du préscolaire au premier cycle du secondaire avant l’ouverture pour prévenir la propagation du virus avec l’appui des districts et des unités de santé périphériques, y compris l’implication des communautés dans le nettoyage et l’entretien de l’environnement scolaire ; et (v) l’établissement des codes de conduite, y compris des outils de déclaration pour la prévention des maladies.</w:t>
      </w:r>
    </w:p>
    <w:p w14:paraId="6A11A5A8" w14:textId="77777777" w:rsidR="007A2737" w:rsidRPr="00124626" w:rsidRDefault="007A2737" w:rsidP="007A2737">
      <w:pPr>
        <w:jc w:val="both"/>
        <w:rPr>
          <w:rFonts w:ascii="Times New Roman" w:hAnsi="Times New Roman"/>
        </w:rPr>
      </w:pPr>
      <w:proofErr w:type="gramStart"/>
      <w:r w:rsidRPr="00124626">
        <w:rPr>
          <w:rFonts w:ascii="Times New Roman" w:hAnsi="Times New Roman"/>
        </w:rPr>
        <w:t>le</w:t>
      </w:r>
      <w:proofErr w:type="gramEnd"/>
      <w:r w:rsidRPr="00124626">
        <w:rPr>
          <w:rFonts w:ascii="Times New Roman" w:hAnsi="Times New Roman"/>
        </w:rPr>
        <w:t xml:space="preserve"> projet financera trois mois de salaires d’enseignants volontaires (environ 40 $ US par enseignant/mois). Le Gouvernement, par l’intermédiaire de l’Agence Nationale des Volontaires de l’Enseignement, continuera à verser les salaires des enseignants contractuels. Les trois mois de salai</w:t>
      </w:r>
      <w:r w:rsidR="00A244EE" w:rsidRPr="00124626">
        <w:rPr>
          <w:rFonts w:ascii="Times New Roman" w:hAnsi="Times New Roman"/>
        </w:rPr>
        <w:t xml:space="preserve">res des enseignants volontaires </w:t>
      </w:r>
      <w:r w:rsidRPr="00124626">
        <w:rPr>
          <w:rFonts w:ascii="Times New Roman" w:hAnsi="Times New Roman"/>
        </w:rPr>
        <w:t>seront préfinancés par le Gouvernement. Le MEPS doit assurer la dispon</w:t>
      </w:r>
      <w:r w:rsidR="00A244EE" w:rsidRPr="00124626">
        <w:rPr>
          <w:rFonts w:ascii="Times New Roman" w:hAnsi="Times New Roman"/>
        </w:rPr>
        <w:t xml:space="preserve">ibilité des preuves de paiement </w:t>
      </w:r>
      <w:r w:rsidRPr="00124626">
        <w:rPr>
          <w:rFonts w:ascii="Times New Roman" w:hAnsi="Times New Roman"/>
        </w:rPr>
        <w:t>des EV afin de justifier les remboursements. Le projet utilisera un mé</w:t>
      </w:r>
      <w:r w:rsidR="00A244EE" w:rsidRPr="00124626">
        <w:rPr>
          <w:rFonts w:ascii="Times New Roman" w:hAnsi="Times New Roman"/>
        </w:rPr>
        <w:t xml:space="preserve">canisme de paiement basé sur le </w:t>
      </w:r>
      <w:r w:rsidRPr="00124626">
        <w:rPr>
          <w:rFonts w:ascii="Times New Roman" w:hAnsi="Times New Roman"/>
        </w:rPr>
        <w:t xml:space="preserve">remboursement. Le MEPS avancera et soumettra une justification </w:t>
      </w:r>
      <w:r w:rsidRPr="00124626">
        <w:rPr>
          <w:rFonts w:ascii="Times New Roman" w:hAnsi="Times New Roman"/>
        </w:rPr>
        <w:lastRenderedPageBreak/>
        <w:t>pour la vérification et l'approbatio</w:t>
      </w:r>
      <w:r w:rsidR="00A244EE" w:rsidRPr="00124626">
        <w:rPr>
          <w:rFonts w:ascii="Times New Roman" w:hAnsi="Times New Roman"/>
        </w:rPr>
        <w:t xml:space="preserve">n de </w:t>
      </w:r>
      <w:r w:rsidRPr="00124626">
        <w:rPr>
          <w:rFonts w:ascii="Times New Roman" w:hAnsi="Times New Roman"/>
        </w:rPr>
        <w:t>la Banque, avant que le remboursement ne soit autorisé. Le protocole de vé</w:t>
      </w:r>
      <w:r w:rsidR="00A244EE" w:rsidRPr="00124626">
        <w:rPr>
          <w:rFonts w:ascii="Times New Roman" w:hAnsi="Times New Roman"/>
        </w:rPr>
        <w:t xml:space="preserve">rification sera précisé dans le </w:t>
      </w:r>
      <w:r w:rsidRPr="00124626">
        <w:rPr>
          <w:rFonts w:ascii="Times New Roman" w:hAnsi="Times New Roman"/>
        </w:rPr>
        <w:t>manuel. Le paiement du premier mois de salaire pourrait être effectué avan</w:t>
      </w:r>
      <w:r w:rsidR="00A244EE" w:rsidRPr="00124626">
        <w:rPr>
          <w:rFonts w:ascii="Times New Roman" w:hAnsi="Times New Roman"/>
        </w:rPr>
        <w:t xml:space="preserve">t la prochaine rentrée scolaire </w:t>
      </w:r>
      <w:r w:rsidRPr="00124626">
        <w:rPr>
          <w:rFonts w:ascii="Times New Roman" w:hAnsi="Times New Roman"/>
        </w:rPr>
        <w:t>et le paiement des deux mois restants au début de la prochaine rentrée scolaire (octobre et novembre).</w:t>
      </w:r>
    </w:p>
    <w:p w14:paraId="6A11A5A9" w14:textId="77777777" w:rsidR="007A2737" w:rsidRPr="00124626" w:rsidRDefault="007A2737" w:rsidP="007A2737">
      <w:pPr>
        <w:jc w:val="both"/>
        <w:rPr>
          <w:rFonts w:ascii="Times New Roman" w:hAnsi="Times New Roman"/>
        </w:rPr>
      </w:pPr>
      <w:r w:rsidRPr="00124626">
        <w:rPr>
          <w:rFonts w:ascii="Times New Roman" w:hAnsi="Times New Roman"/>
        </w:rPr>
        <w:t>Le MEPS étudiera la possibilité d'utiliser les systèmes de paiement exi</w:t>
      </w:r>
      <w:r w:rsidR="00A244EE" w:rsidRPr="00124626">
        <w:rPr>
          <w:rFonts w:ascii="Times New Roman" w:hAnsi="Times New Roman"/>
        </w:rPr>
        <w:t xml:space="preserve">stants comme NOVISSI (Programme </w:t>
      </w:r>
      <w:r w:rsidRPr="00124626">
        <w:rPr>
          <w:rFonts w:ascii="Times New Roman" w:hAnsi="Times New Roman"/>
        </w:rPr>
        <w:t>de Revenu Universel de Solidarité) pour le paiement des salaires. Une base de données act</w:t>
      </w:r>
      <w:r w:rsidR="00A244EE" w:rsidRPr="00124626">
        <w:rPr>
          <w:rFonts w:ascii="Times New Roman" w:hAnsi="Times New Roman"/>
        </w:rPr>
        <w:t xml:space="preserve">ualisée des </w:t>
      </w:r>
      <w:r w:rsidRPr="00124626">
        <w:rPr>
          <w:rFonts w:ascii="Times New Roman" w:hAnsi="Times New Roman"/>
        </w:rPr>
        <w:t>enseignants volontaires sera mise à disposition pour le protocole de vér</w:t>
      </w:r>
      <w:r w:rsidR="00A244EE" w:rsidRPr="00124626">
        <w:rPr>
          <w:rFonts w:ascii="Times New Roman" w:hAnsi="Times New Roman"/>
        </w:rPr>
        <w:t xml:space="preserve">ification et les audits, le cas </w:t>
      </w:r>
      <w:r w:rsidRPr="00124626">
        <w:rPr>
          <w:rFonts w:ascii="Times New Roman" w:hAnsi="Times New Roman"/>
        </w:rPr>
        <w:t>échéant.</w:t>
      </w:r>
    </w:p>
    <w:p w14:paraId="6A11A5AA" w14:textId="77777777" w:rsidR="00A244EE" w:rsidRPr="00124626" w:rsidRDefault="00A244EE" w:rsidP="00A244EE">
      <w:pPr>
        <w:jc w:val="both"/>
        <w:rPr>
          <w:rFonts w:ascii="Times New Roman" w:hAnsi="Times New Roman"/>
          <w:b/>
          <w:i/>
        </w:rPr>
      </w:pPr>
      <w:r w:rsidRPr="00124626">
        <w:rPr>
          <w:rFonts w:ascii="Times New Roman" w:hAnsi="Times New Roman"/>
          <w:b/>
          <w:i/>
        </w:rPr>
        <w:t>Sous-composante 2.2 Subventions scolaires ciblées pour soutenir la préparation et le fonctionnement des comités de gestion des établissements (COGEP et COGERES)</w:t>
      </w:r>
    </w:p>
    <w:p w14:paraId="6A11A5AB" w14:textId="77777777" w:rsidR="007A2737" w:rsidRPr="00124626" w:rsidRDefault="00F81CBA" w:rsidP="001D71FE">
      <w:pPr>
        <w:jc w:val="both"/>
        <w:rPr>
          <w:rFonts w:ascii="Times New Roman" w:hAnsi="Times New Roman"/>
        </w:rPr>
      </w:pPr>
      <w:r w:rsidRPr="00124626">
        <w:rPr>
          <w:rFonts w:ascii="Times New Roman" w:hAnsi="Times New Roman"/>
        </w:rPr>
        <w:t>Cette</w:t>
      </w:r>
      <w:r w:rsidR="00A244EE" w:rsidRPr="00124626">
        <w:rPr>
          <w:rFonts w:ascii="Times New Roman" w:hAnsi="Times New Roman"/>
        </w:rPr>
        <w:t xml:space="preserve"> sous-composante appuiera les subventions scolaires qui se</w:t>
      </w:r>
      <w:r w:rsidR="00F70459" w:rsidRPr="00124626">
        <w:rPr>
          <w:rFonts w:ascii="Times New Roman" w:hAnsi="Times New Roman"/>
        </w:rPr>
        <w:t xml:space="preserve">ront allouées </w:t>
      </w:r>
      <w:r w:rsidR="00A244EE" w:rsidRPr="00124626">
        <w:rPr>
          <w:rFonts w:ascii="Times New Roman" w:hAnsi="Times New Roman"/>
        </w:rPr>
        <w:t>une fois sous forme de montant forfaitaire à environ 5 700 écoles p</w:t>
      </w:r>
      <w:r w:rsidR="00F70459" w:rsidRPr="00124626">
        <w:rPr>
          <w:rFonts w:ascii="Times New Roman" w:hAnsi="Times New Roman"/>
        </w:rPr>
        <w:t xml:space="preserve">rimaires et du premier cycle du </w:t>
      </w:r>
      <w:r w:rsidR="00A244EE" w:rsidRPr="00124626">
        <w:rPr>
          <w:rFonts w:ascii="Times New Roman" w:hAnsi="Times New Roman"/>
        </w:rPr>
        <w:t>secondaire des zones les plus défavorisées. Les subventions scolaires fi</w:t>
      </w:r>
      <w:r w:rsidR="00F70459" w:rsidRPr="00124626">
        <w:rPr>
          <w:rFonts w:ascii="Times New Roman" w:hAnsi="Times New Roman"/>
        </w:rPr>
        <w:t xml:space="preserve">nanceront les dépenses liées au </w:t>
      </w:r>
      <w:r w:rsidR="00A244EE" w:rsidRPr="00124626">
        <w:rPr>
          <w:rFonts w:ascii="Times New Roman" w:hAnsi="Times New Roman"/>
        </w:rPr>
        <w:t>fonctionnement des Comités de gestion des écoles et collèges (</w:t>
      </w:r>
      <w:r w:rsidR="00F70459" w:rsidRPr="00124626">
        <w:rPr>
          <w:rFonts w:ascii="Times New Roman" w:hAnsi="Times New Roman"/>
        </w:rPr>
        <w:t xml:space="preserve">COGEP et COGERES) afin de mieux </w:t>
      </w:r>
      <w:r w:rsidR="00A244EE" w:rsidRPr="00124626">
        <w:rPr>
          <w:rFonts w:ascii="Times New Roman" w:hAnsi="Times New Roman"/>
        </w:rPr>
        <w:t>accompagner la mise en œuvre, la supervision et le suivi des activités WAS</w:t>
      </w:r>
      <w:r w:rsidR="00F70459" w:rsidRPr="00124626">
        <w:rPr>
          <w:rFonts w:ascii="Times New Roman" w:hAnsi="Times New Roman"/>
        </w:rPr>
        <w:t xml:space="preserve">H en étroite collaboration avec </w:t>
      </w:r>
      <w:r w:rsidR="00A244EE" w:rsidRPr="00124626">
        <w:rPr>
          <w:rFonts w:ascii="Times New Roman" w:hAnsi="Times New Roman"/>
        </w:rPr>
        <w:t>les Organisations non-gouvernementales dans le</w:t>
      </w:r>
      <w:r w:rsidR="00220976" w:rsidRPr="00124626">
        <w:rPr>
          <w:rFonts w:ascii="Times New Roman" w:hAnsi="Times New Roman"/>
        </w:rPr>
        <w:t xml:space="preserve">s écoles les plus défavorisées. </w:t>
      </w:r>
      <w:r w:rsidR="00F70459" w:rsidRPr="00124626">
        <w:rPr>
          <w:rFonts w:ascii="Times New Roman" w:hAnsi="Times New Roman"/>
        </w:rPr>
        <w:t xml:space="preserve">L’allocation variera entre </w:t>
      </w:r>
      <w:r w:rsidR="00A244EE" w:rsidRPr="00124626">
        <w:rPr>
          <w:rFonts w:ascii="Times New Roman" w:hAnsi="Times New Roman"/>
        </w:rPr>
        <w:t>150 à 250 dollars Américains et sera versée par école par an (pour un total d’</w:t>
      </w:r>
      <w:r w:rsidR="00220976" w:rsidRPr="00124626">
        <w:rPr>
          <w:rFonts w:ascii="Times New Roman" w:hAnsi="Times New Roman"/>
        </w:rPr>
        <w:t xml:space="preserve">environ 0.64 million de dollars </w:t>
      </w:r>
      <w:r w:rsidR="00A244EE" w:rsidRPr="00124626">
        <w:rPr>
          <w:rFonts w:ascii="Times New Roman" w:hAnsi="Times New Roman"/>
        </w:rPr>
        <w:t xml:space="preserve">Américains). </w:t>
      </w:r>
    </w:p>
    <w:p w14:paraId="6A11A5AC" w14:textId="77777777" w:rsidR="00A244EE" w:rsidRPr="00124626" w:rsidRDefault="00A244EE" w:rsidP="001D71FE">
      <w:pPr>
        <w:jc w:val="both"/>
        <w:rPr>
          <w:rFonts w:ascii="Times New Roman" w:hAnsi="Times New Roman"/>
          <w:b/>
          <w:i/>
        </w:rPr>
      </w:pPr>
      <w:r w:rsidRPr="00124626">
        <w:rPr>
          <w:rFonts w:ascii="Times New Roman" w:hAnsi="Times New Roman"/>
          <w:b/>
          <w:i/>
        </w:rPr>
        <w:t>Sous-composant 2.3 : Campagnes médiatiques de sensibilisation en faveur du retour à l'école et programmes de remédiation pour les élèves à risque</w:t>
      </w:r>
    </w:p>
    <w:p w14:paraId="6A11A5AD" w14:textId="77777777" w:rsidR="00CC2DB3" w:rsidRPr="00124626" w:rsidRDefault="00CC2DB3" w:rsidP="00CC2DB3">
      <w:pPr>
        <w:jc w:val="both"/>
        <w:rPr>
          <w:rFonts w:ascii="Times New Roman" w:hAnsi="Times New Roman"/>
          <w:sz w:val="24"/>
        </w:rPr>
      </w:pPr>
      <w:r w:rsidRPr="00124626">
        <w:rPr>
          <w:rFonts w:ascii="Times New Roman" w:hAnsi="Times New Roman"/>
          <w:sz w:val="24"/>
        </w:rPr>
        <w:t>Le projet appuiera ainsi : (i) le déploiement de campagnes médiatiques de retour à l'école avant la réouverture des écoles pour motiver les élèves à retourner en classes et (ii) la mobilisation des communautés pour transmettre des messages importants aux familles, aux membres de la communauté, aux enseignants, aux élèves et aux parents sur la prévention de la maladie en déployant des campagnes radio visant à encourager les bonnes pratiques d'hygiène pendant la crise pour la sécurité de tous. Des spots audios seront produits en français et traduits en 18 langues nationales pour être diffusés sur 36 stations de radios communautaires à travers le pays ainsi que des émissions interactives qui seront diffusées sur les antennes des stations de radio partout dans le pays.</w:t>
      </w:r>
    </w:p>
    <w:p w14:paraId="6A11A5AE" w14:textId="77777777" w:rsidR="00CC2DB3" w:rsidRPr="00124626" w:rsidRDefault="00CC2DB3" w:rsidP="00CC2DB3">
      <w:pPr>
        <w:jc w:val="both"/>
        <w:rPr>
          <w:rFonts w:ascii="Times New Roman" w:hAnsi="Times New Roman"/>
          <w:sz w:val="24"/>
        </w:rPr>
      </w:pPr>
      <w:r w:rsidRPr="00124626">
        <w:rPr>
          <w:rFonts w:ascii="Times New Roman" w:hAnsi="Times New Roman"/>
          <w:sz w:val="24"/>
        </w:rPr>
        <w:t>Dans la mise en œuvre de cette sous-composante, le MEPS va s’inspirer des expériences existantes acquises par des agences onusiennes telles que l’UNICEF en termes de C4D. Les paquets C4D ciblent les membres de la communauté (parents, enfants, filles et garçons, société civile, etc.) et mettent principalement l’accent sur l’importance de la continuité scolaire, de la prévention des maladies et des messages basés sur le genre.</w:t>
      </w:r>
    </w:p>
    <w:p w14:paraId="6A11A5AF" w14:textId="77777777" w:rsidR="00220976" w:rsidRPr="00124626" w:rsidRDefault="00CC2DB3" w:rsidP="001D71FE">
      <w:pPr>
        <w:jc w:val="both"/>
        <w:rPr>
          <w:rFonts w:ascii="Times New Roman" w:hAnsi="Times New Roman"/>
          <w:sz w:val="24"/>
        </w:rPr>
      </w:pPr>
      <w:r w:rsidRPr="00124626">
        <w:rPr>
          <w:rFonts w:ascii="Times New Roman" w:hAnsi="Times New Roman"/>
          <w:sz w:val="24"/>
        </w:rPr>
        <w:t xml:space="preserve">Le projet financera la mise en œuvre de programmes de remédiation pour soutenir les enfants à risque. L’évaluation des apprentissages des élèves après la crise aideront à déterminer le nombre d’apprenants à la traîne. Au niveau primaire, une évaluation d’apprentissage rapide et simple pour tester le niveau de connaissance des apprenants, sera effectuée pour les élèves de la première et dixième année d’enseignement, à l’aide d’une forme adaptée de l’outil d’évaluation des apprentissages tels que le Rapport Annuel sur l’Etat de l’Education (ASER - </w:t>
      </w:r>
      <w:proofErr w:type="spellStart"/>
      <w:r w:rsidRPr="00124626">
        <w:rPr>
          <w:rFonts w:ascii="Times New Roman" w:hAnsi="Times New Roman"/>
          <w:sz w:val="24"/>
        </w:rPr>
        <w:t>Annual</w:t>
      </w:r>
      <w:proofErr w:type="spellEnd"/>
      <w:r w:rsidRPr="00124626">
        <w:rPr>
          <w:rFonts w:ascii="Times New Roman" w:hAnsi="Times New Roman"/>
          <w:sz w:val="24"/>
        </w:rPr>
        <w:t xml:space="preserve"> </w:t>
      </w:r>
      <w:proofErr w:type="spellStart"/>
      <w:r w:rsidRPr="00124626">
        <w:rPr>
          <w:rFonts w:ascii="Times New Roman" w:hAnsi="Times New Roman"/>
          <w:sz w:val="24"/>
        </w:rPr>
        <w:t>Status</w:t>
      </w:r>
      <w:proofErr w:type="spellEnd"/>
      <w:r w:rsidRPr="00124626">
        <w:rPr>
          <w:rFonts w:ascii="Times New Roman" w:hAnsi="Times New Roman"/>
          <w:sz w:val="24"/>
        </w:rPr>
        <w:t xml:space="preserve"> of Education Report) de </w:t>
      </w:r>
      <w:proofErr w:type="spellStart"/>
      <w:r w:rsidRPr="00124626">
        <w:rPr>
          <w:rFonts w:ascii="Times New Roman" w:hAnsi="Times New Roman"/>
          <w:sz w:val="24"/>
        </w:rPr>
        <w:t>Pratham</w:t>
      </w:r>
      <w:proofErr w:type="spellEnd"/>
      <w:r w:rsidRPr="00124626">
        <w:rPr>
          <w:rFonts w:ascii="Times New Roman" w:hAnsi="Times New Roman"/>
          <w:sz w:val="24"/>
        </w:rPr>
        <w:t xml:space="preserve">. Il s'agit d'un simple outil d'évaluation à deux pages qui peut être facilement administré par les enseignants en classe et qui fournirait des </w:t>
      </w:r>
      <w:r w:rsidRPr="00124626">
        <w:rPr>
          <w:rFonts w:ascii="Times New Roman" w:hAnsi="Times New Roman"/>
          <w:sz w:val="24"/>
        </w:rPr>
        <w:lastRenderedPageBreak/>
        <w:t>informations nécessaires en vue de l’insertion des apprenants aux programmes de remédiation et mettrait en exergue les faiblesses déjà existantes. À la lumière de l’évaluation ASER, les écoles planifieront et élaboreront un programme de remédiation condensé axé sur les compétences fondamentales (p. ex. lecture et mathématiques). Au deuxième cycle de l'enseignement primaire et dans le premier cycle de l'enseignement secondaire, des cours de transition axés sur des sujets spécifiques seront proposés.</w:t>
      </w:r>
    </w:p>
    <w:p w14:paraId="6A11A5B0" w14:textId="77777777" w:rsidR="00CC2DB3" w:rsidRPr="00124626" w:rsidRDefault="00CC2DB3" w:rsidP="001D71FE">
      <w:pPr>
        <w:jc w:val="both"/>
        <w:rPr>
          <w:rFonts w:ascii="Times New Roman" w:hAnsi="Times New Roman"/>
          <w:sz w:val="24"/>
        </w:rPr>
      </w:pPr>
      <w:r w:rsidRPr="00124626">
        <w:rPr>
          <w:rFonts w:ascii="Times New Roman" w:hAnsi="Times New Roman"/>
          <w:sz w:val="24"/>
        </w:rPr>
        <w:t>Composante 3 : Gestion du projet, renforcement des capacités et Suivi-évaluation (0,82 millions de dollars Américains)</w:t>
      </w:r>
    </w:p>
    <w:p w14:paraId="6A11A5B1" w14:textId="77777777" w:rsidR="00CC2DB3" w:rsidRPr="00CC2DB3" w:rsidRDefault="00CC2DB3" w:rsidP="00CC2DB3">
      <w:pPr>
        <w:jc w:val="both"/>
        <w:rPr>
          <w:rFonts w:ascii="Times New Roman" w:hAnsi="Times New Roman"/>
          <w:sz w:val="24"/>
        </w:rPr>
      </w:pPr>
      <w:r w:rsidRPr="00CC2DB3">
        <w:rPr>
          <w:rFonts w:ascii="Times New Roman" w:hAnsi="Times New Roman"/>
          <w:sz w:val="24"/>
        </w:rPr>
        <w:t>Sous-composante 3.1 : Gestion de projet</w:t>
      </w:r>
    </w:p>
    <w:p w14:paraId="6A11A5B2" w14:textId="77777777" w:rsidR="00CC2DB3" w:rsidRPr="00CC2DB3" w:rsidRDefault="00CC2DB3" w:rsidP="00CC2DB3">
      <w:pPr>
        <w:jc w:val="both"/>
        <w:rPr>
          <w:rFonts w:ascii="Times New Roman" w:hAnsi="Times New Roman"/>
          <w:sz w:val="24"/>
        </w:rPr>
      </w:pPr>
      <w:r w:rsidRPr="001D71FE">
        <w:rPr>
          <w:rFonts w:ascii="Times New Roman" w:hAnsi="Times New Roman"/>
          <w:b/>
          <w:sz w:val="24"/>
        </w:rPr>
        <w:t>Coûts de gestion et renforcement des capacités</w:t>
      </w:r>
      <w:r w:rsidRPr="00CC2DB3">
        <w:rPr>
          <w:rFonts w:ascii="Times New Roman" w:hAnsi="Times New Roman"/>
          <w:sz w:val="24"/>
        </w:rPr>
        <w:t>. Cette sous-co</w:t>
      </w:r>
      <w:r w:rsidR="005F33E4">
        <w:rPr>
          <w:rFonts w:ascii="Times New Roman" w:hAnsi="Times New Roman"/>
          <w:sz w:val="24"/>
        </w:rPr>
        <w:t xml:space="preserve">mposante financera les coûts de </w:t>
      </w:r>
      <w:r w:rsidRPr="00CC2DB3">
        <w:rPr>
          <w:rFonts w:ascii="Times New Roman" w:hAnsi="Times New Roman"/>
          <w:sz w:val="24"/>
        </w:rPr>
        <w:t>gestion de projet, y compris la mise en place de l’Unité de Coordination du P</w:t>
      </w:r>
      <w:r w:rsidR="005F33E4">
        <w:rPr>
          <w:rFonts w:ascii="Times New Roman" w:hAnsi="Times New Roman"/>
          <w:sz w:val="24"/>
        </w:rPr>
        <w:t xml:space="preserve">rojet (UCP), la supervision, le </w:t>
      </w:r>
      <w:r w:rsidRPr="00CC2DB3">
        <w:rPr>
          <w:rFonts w:ascii="Times New Roman" w:hAnsi="Times New Roman"/>
          <w:sz w:val="24"/>
        </w:rPr>
        <w:t>suivi et l’évaluation et d’autres coûts de fonctionnement. En outre, cett</w:t>
      </w:r>
      <w:r w:rsidR="005F33E4">
        <w:rPr>
          <w:rFonts w:ascii="Times New Roman" w:hAnsi="Times New Roman"/>
          <w:sz w:val="24"/>
        </w:rPr>
        <w:t xml:space="preserve">e sous-composante soutiendra le </w:t>
      </w:r>
      <w:r w:rsidRPr="00CC2DB3">
        <w:rPr>
          <w:rFonts w:ascii="Times New Roman" w:hAnsi="Times New Roman"/>
          <w:sz w:val="24"/>
        </w:rPr>
        <w:t xml:space="preserve">renforcement des capacités au niveau sectoriel et au sein du comité de </w:t>
      </w:r>
      <w:r w:rsidR="005F33E4">
        <w:rPr>
          <w:rFonts w:ascii="Times New Roman" w:hAnsi="Times New Roman"/>
          <w:sz w:val="24"/>
        </w:rPr>
        <w:t xml:space="preserve">coordination de la réponse dans </w:t>
      </w:r>
      <w:r w:rsidRPr="00CC2DB3">
        <w:rPr>
          <w:rFonts w:ascii="Times New Roman" w:hAnsi="Times New Roman"/>
          <w:sz w:val="24"/>
        </w:rPr>
        <w:t>des domaines clés, y compris les sauvegardes environnementale et sociale, la gestion</w:t>
      </w:r>
      <w:r w:rsidR="005F33E4">
        <w:rPr>
          <w:rFonts w:ascii="Times New Roman" w:hAnsi="Times New Roman"/>
          <w:sz w:val="24"/>
        </w:rPr>
        <w:t xml:space="preserve"> financière (GF), la </w:t>
      </w:r>
      <w:r w:rsidRPr="00CC2DB3">
        <w:rPr>
          <w:rFonts w:ascii="Times New Roman" w:hAnsi="Times New Roman"/>
          <w:sz w:val="24"/>
        </w:rPr>
        <w:t>passation des marchés, la communication et le suivi et évaluation (S&amp;E).</w:t>
      </w:r>
    </w:p>
    <w:p w14:paraId="6A11A5B3" w14:textId="77777777" w:rsidR="00CC2DB3" w:rsidRPr="00CC2DB3" w:rsidRDefault="00CC2DB3" w:rsidP="00CC2DB3">
      <w:pPr>
        <w:jc w:val="both"/>
        <w:rPr>
          <w:rFonts w:ascii="Times New Roman" w:hAnsi="Times New Roman"/>
          <w:sz w:val="24"/>
        </w:rPr>
      </w:pPr>
      <w:r w:rsidRPr="001D71FE">
        <w:rPr>
          <w:rFonts w:ascii="Times New Roman" w:hAnsi="Times New Roman"/>
          <w:b/>
          <w:sz w:val="24"/>
        </w:rPr>
        <w:t>Études, enquêtes et activités d’évaluation.</w:t>
      </w:r>
      <w:r w:rsidRPr="00CC2DB3">
        <w:rPr>
          <w:rFonts w:ascii="Times New Roman" w:hAnsi="Times New Roman"/>
          <w:sz w:val="24"/>
        </w:rPr>
        <w:t xml:space="preserve"> Cette sous-co</w:t>
      </w:r>
      <w:r w:rsidR="005F33E4">
        <w:rPr>
          <w:rFonts w:ascii="Times New Roman" w:hAnsi="Times New Roman"/>
          <w:sz w:val="24"/>
        </w:rPr>
        <w:t xml:space="preserve">mposante appuiera des études et </w:t>
      </w:r>
      <w:r w:rsidRPr="00CC2DB3">
        <w:rPr>
          <w:rFonts w:ascii="Times New Roman" w:hAnsi="Times New Roman"/>
          <w:sz w:val="24"/>
        </w:rPr>
        <w:t xml:space="preserve">enquêtes visant à évaluer l’impact des interventions du projet, qui peuvent </w:t>
      </w:r>
      <w:r w:rsidR="005F33E4">
        <w:rPr>
          <w:rFonts w:ascii="Times New Roman" w:hAnsi="Times New Roman"/>
          <w:sz w:val="24"/>
        </w:rPr>
        <w:t xml:space="preserve">comprendre : i) des évaluations </w:t>
      </w:r>
      <w:r w:rsidRPr="00CC2DB3">
        <w:rPr>
          <w:rFonts w:ascii="Times New Roman" w:hAnsi="Times New Roman"/>
          <w:sz w:val="24"/>
        </w:rPr>
        <w:t xml:space="preserve">de l’impact de la crise de la COVID-19 sur le système éducatif togolais ; </w:t>
      </w:r>
      <w:r w:rsidR="005F33E4">
        <w:rPr>
          <w:rFonts w:ascii="Times New Roman" w:hAnsi="Times New Roman"/>
          <w:sz w:val="24"/>
        </w:rPr>
        <w:t xml:space="preserve">ii) les évaluations d’activités </w:t>
      </w:r>
      <w:r w:rsidRPr="00CC2DB3">
        <w:rPr>
          <w:rFonts w:ascii="Times New Roman" w:hAnsi="Times New Roman"/>
          <w:sz w:val="24"/>
        </w:rPr>
        <w:t>soutenues dans le présent projet ; et iii) l’évaluation par l’approche systémi</w:t>
      </w:r>
      <w:r w:rsidR="005F33E4">
        <w:rPr>
          <w:rFonts w:ascii="Times New Roman" w:hAnsi="Times New Roman"/>
          <w:sz w:val="24"/>
        </w:rPr>
        <w:t xml:space="preserve">que pour de meilleurs résultats </w:t>
      </w:r>
      <w:r w:rsidRPr="00CC2DB3">
        <w:rPr>
          <w:rFonts w:ascii="Times New Roman" w:hAnsi="Times New Roman"/>
          <w:sz w:val="24"/>
        </w:rPr>
        <w:t xml:space="preserve">dans l’éducation (SABER) sur la santé et l’alimentation scolaires. Comme </w:t>
      </w:r>
      <w:r w:rsidR="005F33E4">
        <w:rPr>
          <w:rFonts w:ascii="Times New Roman" w:hAnsi="Times New Roman"/>
          <w:sz w:val="24"/>
        </w:rPr>
        <w:t xml:space="preserve">mentionné ci-dessus, les écoles </w:t>
      </w:r>
      <w:r w:rsidRPr="00CC2DB3">
        <w:rPr>
          <w:rFonts w:ascii="Times New Roman" w:hAnsi="Times New Roman"/>
          <w:sz w:val="24"/>
        </w:rPr>
        <w:t>développeront des programmes de remédiation pour atténuer les pertes en termes d’apprentissage.</w:t>
      </w:r>
    </w:p>
    <w:p w14:paraId="6A11A5B4" w14:textId="77777777" w:rsidR="00CC2DB3" w:rsidRPr="00CC2DB3" w:rsidRDefault="00CC2DB3" w:rsidP="00CC2DB3">
      <w:pPr>
        <w:jc w:val="both"/>
        <w:rPr>
          <w:rFonts w:ascii="Times New Roman" w:hAnsi="Times New Roman"/>
          <w:sz w:val="24"/>
        </w:rPr>
      </w:pPr>
      <w:r w:rsidRPr="00CC2DB3">
        <w:rPr>
          <w:rFonts w:ascii="Times New Roman" w:hAnsi="Times New Roman"/>
          <w:sz w:val="24"/>
        </w:rPr>
        <w:t>S’appuyant sur les réalisations de ce projet, le grand projet éducation G</w:t>
      </w:r>
      <w:r w:rsidR="005F33E4">
        <w:rPr>
          <w:rFonts w:ascii="Times New Roman" w:hAnsi="Times New Roman"/>
          <w:sz w:val="24"/>
        </w:rPr>
        <w:t xml:space="preserve">PE-IDA en préparation (P172674) </w:t>
      </w:r>
      <w:r w:rsidRPr="00CC2DB3">
        <w:rPr>
          <w:rFonts w:ascii="Times New Roman" w:hAnsi="Times New Roman"/>
          <w:sz w:val="24"/>
        </w:rPr>
        <w:t>pourra approfondir encore la portée du programme e</w:t>
      </w:r>
      <w:r w:rsidR="005F33E4">
        <w:rPr>
          <w:rFonts w:ascii="Times New Roman" w:hAnsi="Times New Roman"/>
          <w:sz w:val="24"/>
        </w:rPr>
        <w:t xml:space="preserve">t des activités de remédiation. </w:t>
      </w:r>
      <w:r w:rsidRPr="00CC2DB3">
        <w:rPr>
          <w:rFonts w:ascii="Times New Roman" w:hAnsi="Times New Roman"/>
          <w:sz w:val="24"/>
        </w:rPr>
        <w:t>Toutes les études, les enquêtes et les évaluations prendront en compte l’aspect genre afin</w:t>
      </w:r>
      <w:r w:rsidR="005F33E4">
        <w:rPr>
          <w:rFonts w:ascii="Times New Roman" w:hAnsi="Times New Roman"/>
          <w:sz w:val="24"/>
        </w:rPr>
        <w:t xml:space="preserve"> </w:t>
      </w:r>
      <w:r w:rsidRPr="00CC2DB3">
        <w:rPr>
          <w:rFonts w:ascii="Times New Roman" w:hAnsi="Times New Roman"/>
          <w:sz w:val="24"/>
        </w:rPr>
        <w:t>d’évaluer si la crise de la COVID-19 affecte les filles et les garçons de l</w:t>
      </w:r>
      <w:r w:rsidR="005F33E4">
        <w:rPr>
          <w:rFonts w:ascii="Times New Roman" w:hAnsi="Times New Roman"/>
          <w:sz w:val="24"/>
        </w:rPr>
        <w:t xml:space="preserve">a même manière et si l'approche </w:t>
      </w:r>
      <w:r w:rsidRPr="00CC2DB3">
        <w:rPr>
          <w:rFonts w:ascii="Times New Roman" w:hAnsi="Times New Roman"/>
          <w:sz w:val="24"/>
        </w:rPr>
        <w:t>d'apprentissage à distance a eu un impact similaire sur les filles et les garç</w:t>
      </w:r>
      <w:r w:rsidR="005F33E4">
        <w:rPr>
          <w:rFonts w:ascii="Times New Roman" w:hAnsi="Times New Roman"/>
          <w:sz w:val="24"/>
        </w:rPr>
        <w:t xml:space="preserve">ons. Des évaluations similaires </w:t>
      </w:r>
      <w:r w:rsidRPr="00CC2DB3">
        <w:rPr>
          <w:rFonts w:ascii="Times New Roman" w:hAnsi="Times New Roman"/>
          <w:sz w:val="24"/>
        </w:rPr>
        <w:t>seront faites prenant en compte les enfants en situation d’handicap.</w:t>
      </w:r>
    </w:p>
    <w:p w14:paraId="6A11A5B5" w14:textId="77777777" w:rsidR="00CC2DB3" w:rsidRDefault="00CC2DB3" w:rsidP="001D71FE">
      <w:pPr>
        <w:jc w:val="both"/>
        <w:rPr>
          <w:rFonts w:ascii="Times New Roman" w:hAnsi="Times New Roman"/>
          <w:sz w:val="24"/>
        </w:rPr>
      </w:pPr>
      <w:r w:rsidRPr="001D71FE">
        <w:rPr>
          <w:rFonts w:ascii="Times New Roman" w:hAnsi="Times New Roman"/>
          <w:b/>
          <w:sz w:val="24"/>
        </w:rPr>
        <w:t>Initiative de Géo-Habilitation pour le suivi et la supervision (GEMS</w:t>
      </w:r>
      <w:r w:rsidRPr="00CC2DB3">
        <w:rPr>
          <w:rFonts w:ascii="Times New Roman" w:hAnsi="Times New Roman"/>
          <w:sz w:val="24"/>
        </w:rPr>
        <w:t>)</w:t>
      </w:r>
      <w:r w:rsidR="005F33E4">
        <w:rPr>
          <w:rFonts w:ascii="Times New Roman" w:hAnsi="Times New Roman"/>
          <w:sz w:val="24"/>
        </w:rPr>
        <w:t xml:space="preserve">. Pour la collecte et l’analyse </w:t>
      </w:r>
      <w:r w:rsidRPr="00CC2DB3">
        <w:rPr>
          <w:rFonts w:ascii="Times New Roman" w:hAnsi="Times New Roman"/>
          <w:sz w:val="24"/>
        </w:rPr>
        <w:t xml:space="preserve">de données en temps réel, le projet mettra en œuvre la méthode de géo-capacitation (GEMS – </w:t>
      </w:r>
      <w:proofErr w:type="spellStart"/>
      <w:r w:rsidRPr="00CC2DB3">
        <w:rPr>
          <w:rFonts w:ascii="Times New Roman" w:hAnsi="Times New Roman"/>
          <w:sz w:val="24"/>
        </w:rPr>
        <w:t>Geoenabling</w:t>
      </w:r>
      <w:proofErr w:type="spellEnd"/>
      <w:r w:rsidRPr="00CC2DB3">
        <w:rPr>
          <w:rFonts w:ascii="Times New Roman" w:hAnsi="Times New Roman"/>
          <w:sz w:val="24"/>
        </w:rPr>
        <w:t xml:space="preserve"> </w:t>
      </w:r>
      <w:proofErr w:type="spellStart"/>
      <w:r w:rsidRPr="00CC2DB3">
        <w:rPr>
          <w:rFonts w:ascii="Times New Roman" w:hAnsi="Times New Roman"/>
          <w:sz w:val="24"/>
        </w:rPr>
        <w:t>method</w:t>
      </w:r>
      <w:proofErr w:type="spellEnd"/>
      <w:r w:rsidRPr="00CC2DB3">
        <w:rPr>
          <w:rFonts w:ascii="Times New Roman" w:hAnsi="Times New Roman"/>
          <w:sz w:val="24"/>
        </w:rPr>
        <w:t xml:space="preserve"> for monitoring and supervision). La méthode GE</w:t>
      </w:r>
      <w:r w:rsidR="005F33E4">
        <w:rPr>
          <w:rFonts w:ascii="Times New Roman" w:hAnsi="Times New Roman"/>
          <w:sz w:val="24"/>
        </w:rPr>
        <w:t xml:space="preserve">MS permet aux équipes de projet </w:t>
      </w:r>
      <w:r w:rsidRPr="00CC2DB3">
        <w:rPr>
          <w:rFonts w:ascii="Times New Roman" w:hAnsi="Times New Roman"/>
          <w:sz w:val="24"/>
        </w:rPr>
        <w:t>d’utiliser des outils open-source de Technologies de l’Information et de</w:t>
      </w:r>
      <w:r w:rsidR="005F33E4">
        <w:rPr>
          <w:rFonts w:ascii="Times New Roman" w:hAnsi="Times New Roman"/>
          <w:sz w:val="24"/>
        </w:rPr>
        <w:t xml:space="preserve"> la Communication (TIC) pour la </w:t>
      </w:r>
      <w:r w:rsidRPr="00CC2DB3">
        <w:rPr>
          <w:rFonts w:ascii="Times New Roman" w:hAnsi="Times New Roman"/>
          <w:sz w:val="24"/>
        </w:rPr>
        <w:t>collecte de données numériques structurées sur le terrain et qui alimen</w:t>
      </w:r>
      <w:r w:rsidR="005F33E4">
        <w:rPr>
          <w:rFonts w:ascii="Times New Roman" w:hAnsi="Times New Roman"/>
          <w:sz w:val="24"/>
        </w:rPr>
        <w:t xml:space="preserve">tent automatiquement le système </w:t>
      </w:r>
      <w:r w:rsidRPr="00CC2DB3">
        <w:rPr>
          <w:rFonts w:ascii="Times New Roman" w:hAnsi="Times New Roman"/>
          <w:sz w:val="24"/>
        </w:rPr>
        <w:t>centralisé de S&amp;E et Système d’Information et de Gestion de l’Education (S</w:t>
      </w:r>
      <w:r w:rsidR="005F33E4">
        <w:rPr>
          <w:rFonts w:ascii="Times New Roman" w:hAnsi="Times New Roman"/>
          <w:sz w:val="24"/>
        </w:rPr>
        <w:t xml:space="preserve">IGE). Ces outils permettront au </w:t>
      </w:r>
      <w:r w:rsidRPr="00CC2DB3">
        <w:rPr>
          <w:rFonts w:ascii="Times New Roman" w:hAnsi="Times New Roman"/>
          <w:sz w:val="24"/>
        </w:rPr>
        <w:t>projet d’améliorer la transparence et la fiabilité de la planification de</w:t>
      </w:r>
      <w:r w:rsidR="005F33E4">
        <w:rPr>
          <w:rFonts w:ascii="Times New Roman" w:hAnsi="Times New Roman"/>
          <w:sz w:val="24"/>
        </w:rPr>
        <w:t xml:space="preserve">s projets ainsi que le suivi et </w:t>
      </w:r>
      <w:r w:rsidRPr="00CC2DB3">
        <w:rPr>
          <w:rFonts w:ascii="Times New Roman" w:hAnsi="Times New Roman"/>
          <w:sz w:val="24"/>
        </w:rPr>
        <w:t>l’évaluation tout au long du cycle du projet. De plus, GEMS fournira un</w:t>
      </w:r>
      <w:r w:rsidR="005F33E4">
        <w:rPr>
          <w:rFonts w:ascii="Times New Roman" w:hAnsi="Times New Roman"/>
          <w:sz w:val="24"/>
        </w:rPr>
        <w:t xml:space="preserve">e plateforme de supervision des </w:t>
      </w:r>
      <w:r w:rsidRPr="00CC2DB3">
        <w:rPr>
          <w:rFonts w:ascii="Times New Roman" w:hAnsi="Times New Roman"/>
          <w:sz w:val="24"/>
        </w:rPr>
        <w:t>activités à distance, de surveillance des mesures de protection e</w:t>
      </w:r>
      <w:r w:rsidR="005F33E4">
        <w:rPr>
          <w:rFonts w:ascii="Times New Roman" w:hAnsi="Times New Roman"/>
          <w:sz w:val="24"/>
        </w:rPr>
        <w:t xml:space="preserve">n temps réel, et de déploiement </w:t>
      </w:r>
      <w:r w:rsidRPr="00CC2DB3">
        <w:rPr>
          <w:rFonts w:ascii="Times New Roman" w:hAnsi="Times New Roman"/>
          <w:sz w:val="24"/>
        </w:rPr>
        <w:t>d’enquêtes portant sur la participation des bénéficiaires ou parties prena</w:t>
      </w:r>
      <w:r w:rsidR="005F33E4">
        <w:rPr>
          <w:rFonts w:ascii="Times New Roman" w:hAnsi="Times New Roman"/>
          <w:sz w:val="24"/>
        </w:rPr>
        <w:t xml:space="preserve">ntes (par exemple, enquêtes sur </w:t>
      </w:r>
      <w:r w:rsidRPr="00CC2DB3">
        <w:rPr>
          <w:rFonts w:ascii="Times New Roman" w:hAnsi="Times New Roman"/>
          <w:sz w:val="24"/>
        </w:rPr>
        <w:t xml:space="preserve">la participation </w:t>
      </w:r>
      <w:r w:rsidRPr="00CC2DB3">
        <w:rPr>
          <w:rFonts w:ascii="Times New Roman" w:hAnsi="Times New Roman"/>
          <w:sz w:val="24"/>
        </w:rPr>
        <w:lastRenderedPageBreak/>
        <w:t>citoyenne, etc.). Le projet soutiendra les c</w:t>
      </w:r>
      <w:r w:rsidR="005F33E4">
        <w:rPr>
          <w:rFonts w:ascii="Times New Roman" w:hAnsi="Times New Roman"/>
          <w:sz w:val="24"/>
        </w:rPr>
        <w:t xml:space="preserve">oûts liés à la mise en place et </w:t>
      </w:r>
      <w:r w:rsidRPr="00CC2DB3">
        <w:rPr>
          <w:rFonts w:ascii="Times New Roman" w:hAnsi="Times New Roman"/>
          <w:sz w:val="24"/>
        </w:rPr>
        <w:t>l’opérationnalisation du GEMS dans le secteur de l’éducation. Cela pourrai</w:t>
      </w:r>
      <w:r w:rsidR="005F33E4">
        <w:rPr>
          <w:rFonts w:ascii="Times New Roman" w:hAnsi="Times New Roman"/>
          <w:sz w:val="24"/>
        </w:rPr>
        <w:t xml:space="preserve">t inclure, entre autres : i) la </w:t>
      </w:r>
      <w:r w:rsidRPr="00CC2DB3">
        <w:rPr>
          <w:rFonts w:ascii="Times New Roman" w:hAnsi="Times New Roman"/>
          <w:sz w:val="24"/>
        </w:rPr>
        <w:t xml:space="preserve">formation et le renforcement des capacités (en ligne ou face-à-face dans </w:t>
      </w:r>
      <w:r w:rsidR="005F33E4">
        <w:rPr>
          <w:rFonts w:ascii="Times New Roman" w:hAnsi="Times New Roman"/>
          <w:sz w:val="24"/>
        </w:rPr>
        <w:t xml:space="preserve">le pays) du personnel compétent </w:t>
      </w:r>
      <w:r w:rsidRPr="00CC2DB3">
        <w:rPr>
          <w:rFonts w:ascii="Times New Roman" w:hAnsi="Times New Roman"/>
          <w:sz w:val="24"/>
        </w:rPr>
        <w:t>du MEPS et de l’UCP, (ii) la provision des smartphones ou tablettes pour la</w:t>
      </w:r>
      <w:r w:rsidR="005F33E4">
        <w:rPr>
          <w:rFonts w:ascii="Times New Roman" w:hAnsi="Times New Roman"/>
          <w:sz w:val="24"/>
        </w:rPr>
        <w:t xml:space="preserve"> collecte de données ; iii) les </w:t>
      </w:r>
      <w:r w:rsidRPr="00CC2DB3">
        <w:rPr>
          <w:rFonts w:ascii="Times New Roman" w:hAnsi="Times New Roman"/>
          <w:sz w:val="24"/>
        </w:rPr>
        <w:t xml:space="preserve">coûts de collecte de données sur le terrain au besoin (logement des </w:t>
      </w:r>
      <w:r w:rsidR="005F33E4">
        <w:rPr>
          <w:rFonts w:ascii="Times New Roman" w:hAnsi="Times New Roman"/>
          <w:sz w:val="24"/>
        </w:rPr>
        <w:t xml:space="preserve">agents, coûts de communication, </w:t>
      </w:r>
      <w:r w:rsidRPr="00CC2DB3">
        <w:rPr>
          <w:rFonts w:ascii="Times New Roman" w:hAnsi="Times New Roman"/>
          <w:sz w:val="24"/>
        </w:rPr>
        <w:t>transport). En cas de contraintes de déplacement dans le pays, le syst</w:t>
      </w:r>
      <w:r w:rsidR="005F33E4">
        <w:rPr>
          <w:rFonts w:ascii="Times New Roman" w:hAnsi="Times New Roman"/>
          <w:sz w:val="24"/>
        </w:rPr>
        <w:t xml:space="preserve">ème peut également être déployé </w:t>
      </w:r>
      <w:r w:rsidRPr="00CC2DB3">
        <w:rPr>
          <w:rFonts w:ascii="Times New Roman" w:hAnsi="Times New Roman"/>
          <w:sz w:val="24"/>
        </w:rPr>
        <w:t>par l’intermédiaire d’intervenants locaux ou d’agents tiers. En outre, l’UCP peut tirer parti de la plate</w:t>
      </w:r>
      <w:r w:rsidR="005F33E4">
        <w:rPr>
          <w:rFonts w:ascii="Times New Roman" w:hAnsi="Times New Roman"/>
          <w:sz w:val="24"/>
        </w:rPr>
        <w:t xml:space="preserve">forme </w:t>
      </w:r>
      <w:r w:rsidRPr="00CC2DB3">
        <w:rPr>
          <w:rFonts w:ascii="Times New Roman" w:hAnsi="Times New Roman"/>
          <w:sz w:val="24"/>
        </w:rPr>
        <w:t>GEMS, de l’accès aux TIC et des compétences existantes pour la réponse à l</w:t>
      </w:r>
      <w:r w:rsidR="005F33E4">
        <w:rPr>
          <w:rFonts w:ascii="Times New Roman" w:hAnsi="Times New Roman"/>
          <w:sz w:val="24"/>
        </w:rPr>
        <w:t xml:space="preserve">a COVID-19, tandis que l’équipe </w:t>
      </w:r>
      <w:r w:rsidRPr="00CC2DB3">
        <w:rPr>
          <w:rFonts w:ascii="Times New Roman" w:hAnsi="Times New Roman"/>
          <w:sz w:val="24"/>
        </w:rPr>
        <w:t>GEMS de la Banque mondiale offrira un appui technique à l’UCP au fur et à mesure des besoins.</w:t>
      </w:r>
    </w:p>
    <w:p w14:paraId="6A11A5B6" w14:textId="77777777" w:rsidR="00CC2DB3" w:rsidRDefault="00CC2DB3" w:rsidP="001D71FE">
      <w:pPr>
        <w:jc w:val="both"/>
        <w:rPr>
          <w:rFonts w:ascii="Times New Roman" w:hAnsi="Times New Roman"/>
          <w:sz w:val="24"/>
        </w:rPr>
      </w:pPr>
    </w:p>
    <w:p w14:paraId="6A11A5B7" w14:textId="77777777" w:rsidR="00CC2DB3" w:rsidRPr="00CC2DB3" w:rsidRDefault="00CC2DB3" w:rsidP="00CC2DB3">
      <w:pPr>
        <w:jc w:val="both"/>
        <w:rPr>
          <w:rFonts w:ascii="Times New Roman" w:hAnsi="Times New Roman"/>
          <w:sz w:val="24"/>
        </w:rPr>
      </w:pPr>
      <w:r w:rsidRPr="00CC2DB3">
        <w:rPr>
          <w:rFonts w:ascii="Times New Roman" w:hAnsi="Times New Roman"/>
          <w:sz w:val="24"/>
        </w:rPr>
        <w:t>Sous-composant 3. 2 : Capitaliser les leçons de la crise de la COVID-19.</w:t>
      </w:r>
    </w:p>
    <w:p w14:paraId="6A11A5B8" w14:textId="77777777" w:rsidR="00CC2DB3" w:rsidRPr="00CC2DB3" w:rsidRDefault="00CC2DB3" w:rsidP="00CC2DB3">
      <w:pPr>
        <w:jc w:val="both"/>
        <w:rPr>
          <w:rFonts w:ascii="Times New Roman" w:hAnsi="Times New Roman"/>
          <w:sz w:val="24"/>
        </w:rPr>
      </w:pPr>
      <w:r w:rsidRPr="00CC2DB3">
        <w:rPr>
          <w:rFonts w:ascii="Times New Roman" w:hAnsi="Times New Roman"/>
          <w:sz w:val="24"/>
        </w:rPr>
        <w:t>L’une des principales leçons apprises pour tous les systèmes é</w:t>
      </w:r>
      <w:r w:rsidR="005F33E4">
        <w:rPr>
          <w:rFonts w:ascii="Times New Roman" w:hAnsi="Times New Roman"/>
          <w:sz w:val="24"/>
        </w:rPr>
        <w:t xml:space="preserve">ducatifs pendant la crise de la </w:t>
      </w:r>
      <w:r w:rsidRPr="00CC2DB3">
        <w:rPr>
          <w:rFonts w:ascii="Times New Roman" w:hAnsi="Times New Roman"/>
          <w:sz w:val="24"/>
        </w:rPr>
        <w:t>COVID-19 a été l’importance de la multiplicité d’options d’ensei</w:t>
      </w:r>
      <w:r w:rsidR="005F33E4">
        <w:rPr>
          <w:rFonts w:ascii="Times New Roman" w:hAnsi="Times New Roman"/>
          <w:sz w:val="24"/>
        </w:rPr>
        <w:t xml:space="preserve">gnement et d’apprentissage pour </w:t>
      </w:r>
      <w:r w:rsidRPr="00CC2DB3">
        <w:rPr>
          <w:rFonts w:ascii="Times New Roman" w:hAnsi="Times New Roman"/>
          <w:sz w:val="24"/>
        </w:rPr>
        <w:t>assurer la continuité de l’apprentissage. Construire de meilleurs syst</w:t>
      </w:r>
      <w:r w:rsidR="005F33E4">
        <w:rPr>
          <w:rFonts w:ascii="Times New Roman" w:hAnsi="Times New Roman"/>
          <w:sz w:val="24"/>
        </w:rPr>
        <w:t xml:space="preserve">èmes éducatifs sera requis afin </w:t>
      </w:r>
      <w:r w:rsidRPr="00CC2DB3">
        <w:rPr>
          <w:rFonts w:ascii="Times New Roman" w:hAnsi="Times New Roman"/>
          <w:sz w:val="24"/>
        </w:rPr>
        <w:t xml:space="preserve">d’intégrer des options d’apprentissage à distance multimodales durables pour compléter </w:t>
      </w:r>
      <w:r w:rsidR="005F33E4">
        <w:rPr>
          <w:rFonts w:ascii="Times New Roman" w:hAnsi="Times New Roman"/>
          <w:sz w:val="24"/>
        </w:rPr>
        <w:t xml:space="preserve">l’enseignement </w:t>
      </w:r>
      <w:r w:rsidRPr="00CC2DB3">
        <w:rPr>
          <w:rFonts w:ascii="Times New Roman" w:hAnsi="Times New Roman"/>
          <w:sz w:val="24"/>
        </w:rPr>
        <w:t>en milieu scolaire. Dans le cadre de cette sous-composante, une assis</w:t>
      </w:r>
      <w:r w:rsidR="005F33E4">
        <w:rPr>
          <w:rFonts w:ascii="Times New Roman" w:hAnsi="Times New Roman"/>
          <w:sz w:val="24"/>
        </w:rPr>
        <w:t xml:space="preserve">tance technique sera fournie au </w:t>
      </w:r>
      <w:r w:rsidRPr="00CC2DB3">
        <w:rPr>
          <w:rFonts w:ascii="Times New Roman" w:hAnsi="Times New Roman"/>
          <w:sz w:val="24"/>
        </w:rPr>
        <w:t>MEPS afin d’élaborer un ensemble varié d’approches, à tous les niveau</w:t>
      </w:r>
      <w:r w:rsidR="005F33E4">
        <w:rPr>
          <w:rFonts w:ascii="Times New Roman" w:hAnsi="Times New Roman"/>
          <w:sz w:val="24"/>
        </w:rPr>
        <w:t xml:space="preserve">x d’éducation tenant compte des </w:t>
      </w:r>
      <w:r w:rsidRPr="00CC2DB3">
        <w:rPr>
          <w:rFonts w:ascii="Times New Roman" w:hAnsi="Times New Roman"/>
          <w:sz w:val="24"/>
        </w:rPr>
        <w:t>différents environnements</w:t>
      </w:r>
      <w:r w:rsidR="005F33E4">
        <w:rPr>
          <w:rFonts w:ascii="Times New Roman" w:hAnsi="Times New Roman"/>
          <w:sz w:val="24"/>
        </w:rPr>
        <w:t xml:space="preserve"> </w:t>
      </w:r>
      <w:r w:rsidRPr="00CC2DB3">
        <w:rPr>
          <w:rFonts w:ascii="Times New Roman" w:hAnsi="Times New Roman"/>
          <w:sz w:val="24"/>
        </w:rPr>
        <w:t>scolaires et domiciliés. L’expansion des platefo</w:t>
      </w:r>
      <w:r w:rsidR="005F33E4">
        <w:rPr>
          <w:rFonts w:ascii="Times New Roman" w:hAnsi="Times New Roman"/>
          <w:sz w:val="24"/>
        </w:rPr>
        <w:t xml:space="preserve">rmes d’apprentissage à distance </w:t>
      </w:r>
      <w:r w:rsidRPr="00CC2DB3">
        <w:rPr>
          <w:rFonts w:ascii="Times New Roman" w:hAnsi="Times New Roman"/>
          <w:sz w:val="24"/>
        </w:rPr>
        <w:t xml:space="preserve">sera mise en œuvre dans le cadre du futur plan sectoriel de l’éducation </w:t>
      </w:r>
      <w:r w:rsidR="005F33E4">
        <w:rPr>
          <w:rFonts w:ascii="Times New Roman" w:hAnsi="Times New Roman"/>
          <w:sz w:val="24"/>
        </w:rPr>
        <w:t xml:space="preserve">et par le biais de la prochaine </w:t>
      </w:r>
      <w:r w:rsidRPr="00CC2DB3">
        <w:rPr>
          <w:rFonts w:ascii="Times New Roman" w:hAnsi="Times New Roman"/>
          <w:sz w:val="24"/>
        </w:rPr>
        <w:t>opération (GPE/IDA).</w:t>
      </w:r>
    </w:p>
    <w:p w14:paraId="6A11A5B9" w14:textId="77777777" w:rsidR="00CC2DB3" w:rsidRPr="00CC2DB3" w:rsidRDefault="00CC2DB3" w:rsidP="00CC2DB3">
      <w:pPr>
        <w:jc w:val="both"/>
        <w:rPr>
          <w:rFonts w:ascii="Times New Roman" w:hAnsi="Times New Roman"/>
          <w:sz w:val="24"/>
        </w:rPr>
      </w:pPr>
      <w:r w:rsidRPr="00CC2DB3">
        <w:rPr>
          <w:rFonts w:ascii="Times New Roman" w:hAnsi="Times New Roman"/>
          <w:sz w:val="24"/>
        </w:rPr>
        <w:t xml:space="preserve">Et toutes les activités dans ce domaine seront coordonnées et </w:t>
      </w:r>
      <w:r w:rsidR="005F33E4">
        <w:rPr>
          <w:rFonts w:ascii="Times New Roman" w:hAnsi="Times New Roman"/>
          <w:sz w:val="24"/>
        </w:rPr>
        <w:t xml:space="preserve">séquencées de façon </w:t>
      </w:r>
      <w:r w:rsidRPr="00CC2DB3">
        <w:rPr>
          <w:rFonts w:ascii="Times New Roman" w:hAnsi="Times New Roman"/>
          <w:sz w:val="24"/>
        </w:rPr>
        <w:t>appropriée.</w:t>
      </w:r>
    </w:p>
    <w:p w14:paraId="6A11A5BA" w14:textId="77777777" w:rsidR="00CC2DB3" w:rsidRPr="001D71FE" w:rsidRDefault="00CC2DB3" w:rsidP="001D71FE">
      <w:pPr>
        <w:jc w:val="both"/>
        <w:rPr>
          <w:rFonts w:ascii="Times New Roman" w:hAnsi="Times New Roman"/>
          <w:sz w:val="24"/>
        </w:rPr>
      </w:pPr>
      <w:r w:rsidRPr="00CC2DB3">
        <w:rPr>
          <w:rFonts w:ascii="Times New Roman" w:hAnsi="Times New Roman"/>
          <w:sz w:val="24"/>
        </w:rPr>
        <w:t>Par ailleurs, il est devenu évident pendant la crise de la</w:t>
      </w:r>
      <w:r w:rsidR="005F33E4">
        <w:rPr>
          <w:rFonts w:ascii="Times New Roman" w:hAnsi="Times New Roman"/>
          <w:sz w:val="24"/>
        </w:rPr>
        <w:t xml:space="preserve"> COVID-19 que les gouvernements </w:t>
      </w:r>
      <w:r w:rsidRPr="00CC2DB3">
        <w:rPr>
          <w:rFonts w:ascii="Times New Roman" w:hAnsi="Times New Roman"/>
          <w:sz w:val="24"/>
        </w:rPr>
        <w:t>doivent renforcer la capacité des ministères à travailler virtuellement. A cet effet, cette sous-composante</w:t>
      </w:r>
      <w:r w:rsidR="005F33E4">
        <w:rPr>
          <w:rFonts w:ascii="Times New Roman" w:hAnsi="Times New Roman"/>
          <w:sz w:val="24"/>
        </w:rPr>
        <w:t xml:space="preserve"> </w:t>
      </w:r>
      <w:r w:rsidRPr="00CC2DB3">
        <w:rPr>
          <w:rFonts w:ascii="Times New Roman" w:hAnsi="Times New Roman"/>
          <w:sz w:val="24"/>
        </w:rPr>
        <w:t>fournira aux autorités et responsables du ministère une connectivité internet fiable et un système de</w:t>
      </w:r>
      <w:r w:rsidR="005F33E4">
        <w:rPr>
          <w:rFonts w:ascii="Times New Roman" w:hAnsi="Times New Roman"/>
          <w:sz w:val="24"/>
        </w:rPr>
        <w:t xml:space="preserve"> </w:t>
      </w:r>
      <w:r w:rsidRPr="00CC2DB3">
        <w:rPr>
          <w:rFonts w:ascii="Times New Roman" w:hAnsi="Times New Roman"/>
          <w:sz w:val="24"/>
        </w:rPr>
        <w:t>vidéoconférence (VC) et des ordinateurs portables pour un accès au travail à distance. Le MEPS sera équipé</w:t>
      </w:r>
      <w:r w:rsidR="005F33E4">
        <w:rPr>
          <w:rFonts w:ascii="Times New Roman" w:hAnsi="Times New Roman"/>
          <w:sz w:val="24"/>
        </w:rPr>
        <w:t xml:space="preserve"> </w:t>
      </w:r>
      <w:r w:rsidRPr="00CC2DB3">
        <w:rPr>
          <w:rFonts w:ascii="Times New Roman" w:hAnsi="Times New Roman"/>
          <w:sz w:val="24"/>
        </w:rPr>
        <w:t>d’une plateforme de travail à distance, comprenant un système de VC, pou</w:t>
      </w:r>
      <w:r w:rsidR="005F33E4">
        <w:rPr>
          <w:rFonts w:ascii="Times New Roman" w:hAnsi="Times New Roman"/>
          <w:sz w:val="24"/>
        </w:rPr>
        <w:t xml:space="preserve">r des réunions virtuelles et un </w:t>
      </w:r>
      <w:r w:rsidRPr="00CC2DB3">
        <w:rPr>
          <w:rFonts w:ascii="Times New Roman" w:hAnsi="Times New Roman"/>
          <w:sz w:val="24"/>
        </w:rPr>
        <w:t xml:space="preserve">travail à distance plus efficace. Le gouvernement évaluera la gestion de </w:t>
      </w:r>
      <w:r w:rsidR="005F33E4">
        <w:rPr>
          <w:rFonts w:ascii="Times New Roman" w:hAnsi="Times New Roman"/>
          <w:sz w:val="24"/>
        </w:rPr>
        <w:t xml:space="preserve">la pandémie et l’offre publique </w:t>
      </w:r>
      <w:r w:rsidRPr="00CC2DB3">
        <w:rPr>
          <w:rFonts w:ascii="Times New Roman" w:hAnsi="Times New Roman"/>
          <w:sz w:val="24"/>
        </w:rPr>
        <w:t>d’éducation, en mettant l’accent sur ce qui a été fait pendant la crise de l</w:t>
      </w:r>
      <w:r w:rsidR="005F33E4">
        <w:rPr>
          <w:rFonts w:ascii="Times New Roman" w:hAnsi="Times New Roman"/>
          <w:sz w:val="24"/>
        </w:rPr>
        <w:t xml:space="preserve">a COVID-19 et sur la façon dont </w:t>
      </w:r>
      <w:r w:rsidRPr="00CC2DB3">
        <w:rPr>
          <w:rFonts w:ascii="Times New Roman" w:hAnsi="Times New Roman"/>
          <w:sz w:val="24"/>
        </w:rPr>
        <w:t>la réponse aurait pu être améliorée. Les leçons tirées de la façon dont les ch</w:t>
      </w:r>
      <w:r w:rsidR="005F33E4">
        <w:rPr>
          <w:rFonts w:ascii="Times New Roman" w:hAnsi="Times New Roman"/>
          <w:sz w:val="24"/>
        </w:rPr>
        <w:t xml:space="preserve">ocs et les crises ont été gérés </w:t>
      </w:r>
      <w:r w:rsidRPr="00CC2DB3">
        <w:rPr>
          <w:rFonts w:ascii="Times New Roman" w:hAnsi="Times New Roman"/>
          <w:sz w:val="24"/>
        </w:rPr>
        <w:t>ailleurs pour améliorer l’enseignement et l’apprentissage seront importante</w:t>
      </w:r>
      <w:r w:rsidR="005F33E4">
        <w:rPr>
          <w:rFonts w:ascii="Times New Roman" w:hAnsi="Times New Roman"/>
          <w:sz w:val="24"/>
        </w:rPr>
        <w:t xml:space="preserve">s pour les efforts déployés par </w:t>
      </w:r>
      <w:r w:rsidRPr="00CC2DB3">
        <w:rPr>
          <w:rFonts w:ascii="Times New Roman" w:hAnsi="Times New Roman"/>
          <w:sz w:val="24"/>
        </w:rPr>
        <w:t>le MEPS pour renforcer l’éducation au Togo. L’objectif est d’identifier les do</w:t>
      </w:r>
      <w:r w:rsidR="005F33E4">
        <w:rPr>
          <w:rFonts w:ascii="Times New Roman" w:hAnsi="Times New Roman"/>
          <w:sz w:val="24"/>
        </w:rPr>
        <w:t xml:space="preserve">maines des forces et faiblesses </w:t>
      </w:r>
      <w:r w:rsidRPr="00CC2DB3">
        <w:rPr>
          <w:rFonts w:ascii="Times New Roman" w:hAnsi="Times New Roman"/>
          <w:sz w:val="24"/>
        </w:rPr>
        <w:t>et d’utiliser ces informations pour orienter les politiques et les pratiques en cas d’urgence.</w:t>
      </w:r>
    </w:p>
    <w:p w14:paraId="6A11A5BB" w14:textId="77777777" w:rsidR="00A71E2E" w:rsidRPr="0001320D" w:rsidRDefault="00A71E2E" w:rsidP="001167BA">
      <w:pPr>
        <w:pStyle w:val="ListParagraph"/>
        <w:tabs>
          <w:tab w:val="left" w:pos="2880"/>
        </w:tabs>
        <w:spacing w:after="120" w:line="240" w:lineRule="auto"/>
        <w:ind w:left="0"/>
        <w:jc w:val="both"/>
        <w:rPr>
          <w:rFonts w:ascii="Times New Roman" w:hAnsi="Times New Roman"/>
          <w:sz w:val="24"/>
          <w:szCs w:val="24"/>
        </w:rPr>
      </w:pPr>
      <w:r w:rsidRPr="0001320D">
        <w:rPr>
          <w:rFonts w:ascii="Times New Roman" w:hAnsi="Times New Roman"/>
          <w:sz w:val="24"/>
          <w:szCs w:val="24"/>
        </w:rPr>
        <w:t xml:space="preserve">La durée du projet est de 18 mois </w:t>
      </w:r>
    </w:p>
    <w:p w14:paraId="6A11A5BC" w14:textId="77777777" w:rsidR="001726CF" w:rsidRPr="0001320D" w:rsidRDefault="001726CF" w:rsidP="0059770B">
      <w:pPr>
        <w:keepNext/>
        <w:numPr>
          <w:ilvl w:val="1"/>
          <w:numId w:val="14"/>
        </w:numPr>
        <w:tabs>
          <w:tab w:val="num" w:pos="1134"/>
        </w:tabs>
        <w:spacing w:before="360" w:after="240" w:line="240" w:lineRule="auto"/>
        <w:jc w:val="both"/>
        <w:outlineLvl w:val="1"/>
        <w:rPr>
          <w:rFonts w:ascii="Times New Roman" w:eastAsia="Times New Roman" w:hAnsi="Times New Roman"/>
          <w:b/>
          <w:iCs/>
          <w:color w:val="000000"/>
          <w:sz w:val="24"/>
          <w:szCs w:val="24"/>
          <w:lang w:val="x-none" w:eastAsia="x-none"/>
        </w:rPr>
      </w:pPr>
      <w:bookmarkStart w:id="14" w:name="_Toc71906808"/>
      <w:r w:rsidRPr="00B40727">
        <w:rPr>
          <w:rFonts w:ascii="Times New Roman" w:eastAsia="Times New Roman" w:hAnsi="Times New Roman"/>
          <w:b/>
          <w:iCs/>
          <w:color w:val="000000"/>
          <w:sz w:val="24"/>
          <w:szCs w:val="24"/>
          <w:lang w:val="x-none" w:eastAsia="x-none"/>
        </w:rPr>
        <w:lastRenderedPageBreak/>
        <w:t xml:space="preserve">Objectif du plan de gestion </w:t>
      </w:r>
      <w:proofErr w:type="spellStart"/>
      <w:r w:rsidRPr="00B40727">
        <w:rPr>
          <w:rFonts w:ascii="Times New Roman" w:eastAsia="Times New Roman" w:hAnsi="Times New Roman"/>
          <w:b/>
          <w:iCs/>
          <w:color w:val="000000"/>
          <w:sz w:val="24"/>
          <w:szCs w:val="24"/>
          <w:lang w:val="x-none" w:eastAsia="x-none"/>
        </w:rPr>
        <w:t>environnementale</w:t>
      </w:r>
      <w:proofErr w:type="spellEnd"/>
      <w:r w:rsidRPr="00B40727">
        <w:rPr>
          <w:rFonts w:ascii="Times New Roman" w:eastAsia="Times New Roman" w:hAnsi="Times New Roman"/>
          <w:b/>
          <w:iCs/>
          <w:color w:val="000000"/>
          <w:sz w:val="24"/>
          <w:szCs w:val="24"/>
          <w:lang w:val="x-none" w:eastAsia="x-none"/>
        </w:rPr>
        <w:t xml:space="preserve"> et </w:t>
      </w:r>
      <w:proofErr w:type="spellStart"/>
      <w:r w:rsidRPr="00B40727">
        <w:rPr>
          <w:rFonts w:ascii="Times New Roman" w:eastAsia="Times New Roman" w:hAnsi="Times New Roman"/>
          <w:b/>
          <w:iCs/>
          <w:color w:val="000000"/>
          <w:sz w:val="24"/>
          <w:szCs w:val="24"/>
          <w:lang w:val="x-none" w:eastAsia="x-none"/>
        </w:rPr>
        <w:t>sociale</w:t>
      </w:r>
      <w:bookmarkEnd w:id="14"/>
      <w:proofErr w:type="spellEnd"/>
      <w:r w:rsidRPr="0001320D">
        <w:rPr>
          <w:rFonts w:ascii="Times New Roman" w:eastAsia="Times New Roman" w:hAnsi="Times New Roman"/>
          <w:b/>
          <w:iCs/>
          <w:color w:val="000000"/>
          <w:sz w:val="24"/>
          <w:szCs w:val="24"/>
          <w:lang w:val="x-none" w:eastAsia="x-none"/>
        </w:rPr>
        <w:t xml:space="preserve"> </w:t>
      </w:r>
    </w:p>
    <w:p w14:paraId="6A11A5BD" w14:textId="77777777" w:rsidR="00E73571" w:rsidRPr="00916CA6" w:rsidRDefault="001726CF" w:rsidP="00916CA6">
      <w:pPr>
        <w:spacing w:line="240" w:lineRule="auto"/>
        <w:jc w:val="both"/>
        <w:rPr>
          <w:rFonts w:ascii="Times New Roman" w:hAnsi="Times New Roman"/>
          <w:sz w:val="24"/>
          <w:szCs w:val="24"/>
        </w:rPr>
      </w:pPr>
      <w:r w:rsidRPr="0089656C">
        <w:rPr>
          <w:rFonts w:ascii="Times New Roman" w:hAnsi="Times New Roman"/>
          <w:sz w:val="24"/>
          <w:szCs w:val="24"/>
        </w:rPr>
        <w:t xml:space="preserve">L’objectif du Plan de Gestion Environnementale et Sociale est d’identifier les enjeux environnementaux et sociaux majeurs du </w:t>
      </w:r>
      <w:proofErr w:type="gramStart"/>
      <w:r w:rsidRPr="0089656C">
        <w:rPr>
          <w:rFonts w:ascii="Times New Roman" w:hAnsi="Times New Roman"/>
          <w:sz w:val="24"/>
          <w:szCs w:val="24"/>
        </w:rPr>
        <w:t>projet,  à</w:t>
      </w:r>
      <w:proofErr w:type="gramEnd"/>
      <w:r w:rsidRPr="0089656C">
        <w:rPr>
          <w:rFonts w:ascii="Times New Roman" w:hAnsi="Times New Roman"/>
          <w:sz w:val="24"/>
          <w:szCs w:val="24"/>
        </w:rPr>
        <w:t xml:space="preserve"> partir de la caractérisation du site du projet. En rapport avec les activités prévues, il s’agit d’identifier, analyser et évaluer les </w:t>
      </w:r>
      <w:r w:rsidR="00B90F56">
        <w:rPr>
          <w:rFonts w:ascii="Times New Roman" w:hAnsi="Times New Roman"/>
          <w:sz w:val="24"/>
          <w:szCs w:val="24"/>
        </w:rPr>
        <w:t xml:space="preserve">risques et les </w:t>
      </w:r>
      <w:r w:rsidRPr="0089656C">
        <w:rPr>
          <w:rFonts w:ascii="Times New Roman" w:hAnsi="Times New Roman"/>
          <w:sz w:val="24"/>
          <w:szCs w:val="24"/>
        </w:rPr>
        <w:t>impacts susceptibles d'être engendrés. Le Plan de Gestion Environnementale et Sociale (PGES) définit les mesures d’atténuation et de bonification, mais également de prévention et de gestion des risques</w:t>
      </w:r>
      <w:r w:rsidR="00DB16BE">
        <w:rPr>
          <w:rFonts w:ascii="Times New Roman" w:hAnsi="Times New Roman"/>
          <w:sz w:val="24"/>
          <w:szCs w:val="24"/>
        </w:rPr>
        <w:t xml:space="preserve"> et des impacts</w:t>
      </w:r>
      <w:r w:rsidRPr="0089656C">
        <w:rPr>
          <w:rFonts w:ascii="Times New Roman" w:hAnsi="Times New Roman"/>
          <w:sz w:val="24"/>
          <w:szCs w:val="24"/>
        </w:rPr>
        <w:t xml:space="preserve"> dont le programme de surveillance, contrôle et suivi permettra de s’assurer de leur mise en œuvre</w:t>
      </w:r>
      <w:r>
        <w:rPr>
          <w:rFonts w:ascii="Times New Roman" w:hAnsi="Times New Roman"/>
          <w:sz w:val="24"/>
          <w:szCs w:val="24"/>
        </w:rPr>
        <w:t>.</w:t>
      </w:r>
      <w:r w:rsidRPr="0089656C">
        <w:rPr>
          <w:rFonts w:ascii="Times New Roman" w:hAnsi="Times New Roman"/>
          <w:sz w:val="24"/>
          <w:szCs w:val="24"/>
        </w:rPr>
        <w:t xml:space="preserve"> Il déterminera aussi les dispositions institutionnelles à prendre durant la mise en œuvre du projet.</w:t>
      </w:r>
    </w:p>
    <w:p w14:paraId="6A11A5BE" w14:textId="77777777" w:rsidR="00342CE3" w:rsidRPr="004F05B4" w:rsidRDefault="00B70D7C" w:rsidP="00B70D7C">
      <w:pPr>
        <w:pStyle w:val="Heading1"/>
        <w:spacing w:before="120" w:after="120" w:line="240" w:lineRule="auto"/>
        <w:ind w:left="360"/>
        <w:jc w:val="both"/>
        <w:rPr>
          <w:rFonts w:ascii="Times New Roman" w:hAnsi="Times New Roman"/>
          <w:sz w:val="22"/>
          <w:szCs w:val="24"/>
        </w:rPr>
      </w:pPr>
      <w:bookmarkStart w:id="15" w:name="_Toc71906809"/>
      <w:r w:rsidRPr="00B81815">
        <w:rPr>
          <w:rFonts w:ascii="Times New Roman" w:hAnsi="Times New Roman"/>
          <w:color w:val="000000"/>
          <w:sz w:val="22"/>
          <w:szCs w:val="22"/>
        </w:rPr>
        <w:t xml:space="preserve">CHAPITRE </w:t>
      </w:r>
      <w:r w:rsidRPr="00B81815">
        <w:rPr>
          <w:rFonts w:ascii="Times New Roman" w:hAnsi="Times New Roman"/>
          <w:color w:val="000000"/>
          <w:sz w:val="22"/>
          <w:szCs w:val="22"/>
        </w:rPr>
        <w:fldChar w:fldCharType="begin"/>
      </w:r>
      <w:r w:rsidRPr="00B81815">
        <w:rPr>
          <w:rFonts w:ascii="Times New Roman" w:hAnsi="Times New Roman"/>
          <w:color w:val="000000"/>
          <w:sz w:val="22"/>
          <w:szCs w:val="22"/>
        </w:rPr>
        <w:instrText xml:space="preserve"> SEQ Chapitre \* ROMAN </w:instrText>
      </w:r>
      <w:r w:rsidRPr="00B81815">
        <w:rPr>
          <w:rFonts w:ascii="Times New Roman" w:hAnsi="Times New Roman"/>
          <w:color w:val="000000"/>
          <w:sz w:val="22"/>
          <w:szCs w:val="22"/>
        </w:rPr>
        <w:fldChar w:fldCharType="separate"/>
      </w:r>
      <w:r>
        <w:rPr>
          <w:rFonts w:ascii="Times New Roman" w:hAnsi="Times New Roman"/>
          <w:noProof/>
          <w:color w:val="000000"/>
          <w:sz w:val="22"/>
          <w:szCs w:val="22"/>
        </w:rPr>
        <w:t>II</w:t>
      </w:r>
      <w:r w:rsidRPr="00B81815">
        <w:rPr>
          <w:rFonts w:ascii="Times New Roman" w:hAnsi="Times New Roman"/>
          <w:color w:val="000000"/>
          <w:sz w:val="22"/>
          <w:szCs w:val="22"/>
        </w:rPr>
        <w:fldChar w:fldCharType="end"/>
      </w:r>
      <w:r w:rsidRPr="00B81815">
        <w:rPr>
          <w:rFonts w:ascii="Times New Roman" w:hAnsi="Times New Roman"/>
          <w:color w:val="000000"/>
          <w:sz w:val="22"/>
          <w:szCs w:val="22"/>
        </w:rPr>
        <w:t xml:space="preserve">: </w:t>
      </w:r>
      <w:r w:rsidR="004F05B4">
        <w:rPr>
          <w:rFonts w:ascii="Times New Roman" w:hAnsi="Times New Roman"/>
          <w:sz w:val="22"/>
          <w:szCs w:val="24"/>
          <w:lang w:val="fr-FR"/>
        </w:rPr>
        <w:t>PRESENTATION DU MILIEU RECEPTEUR</w:t>
      </w:r>
      <w:bookmarkEnd w:id="15"/>
    </w:p>
    <w:p w14:paraId="6A11A5BF" w14:textId="77777777" w:rsidR="00403320" w:rsidRPr="00B70D7C" w:rsidRDefault="00403320" w:rsidP="0059770B">
      <w:pPr>
        <w:pStyle w:val="ListParagraph"/>
        <w:keepNext/>
        <w:keepLines/>
        <w:numPr>
          <w:ilvl w:val="1"/>
          <w:numId w:val="34"/>
        </w:numPr>
        <w:spacing w:before="200" w:after="0"/>
        <w:outlineLvl w:val="2"/>
        <w:rPr>
          <w:rFonts w:ascii="Times New Roman" w:eastAsia="Times New Roman" w:hAnsi="Times New Roman"/>
          <w:b/>
          <w:bCs/>
          <w:sz w:val="24"/>
          <w:szCs w:val="20"/>
          <w:lang w:val="x-none" w:eastAsia="x-none"/>
        </w:rPr>
      </w:pPr>
      <w:bookmarkStart w:id="16" w:name="_Toc57545122"/>
      <w:bookmarkStart w:id="17" w:name="_Toc71906810"/>
      <w:bookmarkStart w:id="18" w:name="_Toc461482644"/>
      <w:r w:rsidRPr="00B70D7C">
        <w:rPr>
          <w:rFonts w:ascii="Times New Roman" w:eastAsia="Times New Roman" w:hAnsi="Times New Roman"/>
          <w:b/>
          <w:bCs/>
          <w:sz w:val="24"/>
          <w:szCs w:val="20"/>
          <w:lang w:val="x-none" w:eastAsia="x-none"/>
        </w:rPr>
        <w:t xml:space="preserve">Situation </w:t>
      </w:r>
      <w:proofErr w:type="spellStart"/>
      <w:r w:rsidRPr="00B70D7C">
        <w:rPr>
          <w:rFonts w:ascii="Times New Roman" w:eastAsia="Times New Roman" w:hAnsi="Times New Roman"/>
          <w:b/>
          <w:bCs/>
          <w:sz w:val="24"/>
          <w:szCs w:val="20"/>
          <w:lang w:val="x-none" w:eastAsia="x-none"/>
        </w:rPr>
        <w:t>géographique</w:t>
      </w:r>
      <w:bookmarkEnd w:id="16"/>
      <w:bookmarkEnd w:id="17"/>
      <w:proofErr w:type="spellEnd"/>
    </w:p>
    <w:p w14:paraId="6A11A5C0" w14:textId="77777777" w:rsidR="00403320" w:rsidRPr="00403320" w:rsidRDefault="00403320" w:rsidP="001167BA">
      <w:pPr>
        <w:spacing w:before="240"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Le Togo est situé entre les 6</w:t>
      </w:r>
      <w:r w:rsidRPr="00403320">
        <w:rPr>
          <w:rFonts w:ascii="Times New Roman" w:eastAsia="Times New Roman" w:hAnsi="Times New Roman"/>
          <w:sz w:val="24"/>
          <w:szCs w:val="24"/>
          <w:vertAlign w:val="superscript"/>
          <w:lang w:eastAsia="fr-FR"/>
        </w:rPr>
        <w:t>ème</w:t>
      </w:r>
      <w:r w:rsidRPr="00403320">
        <w:rPr>
          <w:rFonts w:ascii="Times New Roman" w:eastAsia="Times New Roman" w:hAnsi="Times New Roman"/>
          <w:sz w:val="24"/>
          <w:szCs w:val="24"/>
          <w:lang w:eastAsia="fr-FR"/>
        </w:rPr>
        <w:t xml:space="preserve"> et 11</w:t>
      </w:r>
      <w:r w:rsidRPr="00403320">
        <w:rPr>
          <w:rFonts w:ascii="Times New Roman" w:eastAsia="Times New Roman" w:hAnsi="Times New Roman"/>
          <w:sz w:val="24"/>
          <w:szCs w:val="24"/>
          <w:vertAlign w:val="superscript"/>
          <w:lang w:eastAsia="fr-FR"/>
        </w:rPr>
        <w:t>ème</w:t>
      </w:r>
      <w:r w:rsidRPr="00403320">
        <w:rPr>
          <w:rFonts w:ascii="Times New Roman" w:eastAsia="Times New Roman" w:hAnsi="Times New Roman"/>
          <w:sz w:val="24"/>
          <w:szCs w:val="24"/>
          <w:lang w:eastAsia="fr-FR"/>
        </w:rPr>
        <w:t xml:space="preserve"> degré de latitude Nord et le méridien 0° et 1°40 de longitude Est. Il couvre une superficie de 56 600 km². On l’assimile à un corridor qui s’étire sur 650 km de long et dispose d’une </w:t>
      </w:r>
      <w:r w:rsidR="00066079">
        <w:rPr>
          <w:rFonts w:ascii="Times New Roman" w:eastAsia="Times New Roman" w:hAnsi="Times New Roman"/>
          <w:sz w:val="24"/>
          <w:szCs w:val="24"/>
          <w:lang w:eastAsia="fr-FR"/>
        </w:rPr>
        <w:t>base</w:t>
      </w:r>
      <w:r w:rsidR="00066079" w:rsidRPr="00403320">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d’environ 50 km. Sa plus grande largeur est de 150 km. Cette configuration explique la grande diversité spatiale, climatique, économique, humaine et biologique. Il est limité à l’ouest par le Ghana, à l’est par le Bénin, au sud par l’Océan atlantique et au nord par le Burkina Faso.</w:t>
      </w:r>
    </w:p>
    <w:p w14:paraId="6A11A5C1" w14:textId="77777777" w:rsidR="00403320" w:rsidRPr="00B70D7C" w:rsidRDefault="00403320" w:rsidP="0059770B">
      <w:pPr>
        <w:pStyle w:val="ListParagraph"/>
        <w:keepNext/>
        <w:keepLines/>
        <w:numPr>
          <w:ilvl w:val="1"/>
          <w:numId w:val="34"/>
        </w:numPr>
        <w:spacing w:before="200" w:after="0"/>
        <w:outlineLvl w:val="2"/>
        <w:rPr>
          <w:rFonts w:ascii="Times New Roman" w:eastAsia="Times New Roman" w:hAnsi="Times New Roman"/>
          <w:b/>
          <w:bCs/>
          <w:sz w:val="24"/>
          <w:szCs w:val="20"/>
          <w:lang w:val="x-none" w:eastAsia="x-none"/>
        </w:rPr>
      </w:pPr>
      <w:bookmarkStart w:id="19" w:name="_Toc57545123"/>
      <w:bookmarkStart w:id="20" w:name="_Toc71906811"/>
      <w:proofErr w:type="spellStart"/>
      <w:r w:rsidRPr="00B70D7C">
        <w:rPr>
          <w:rFonts w:ascii="Times New Roman" w:eastAsia="Times New Roman" w:hAnsi="Times New Roman"/>
          <w:b/>
          <w:bCs/>
          <w:sz w:val="24"/>
          <w:szCs w:val="20"/>
          <w:lang w:val="x-none" w:eastAsia="x-none"/>
        </w:rPr>
        <w:t>Environnement</w:t>
      </w:r>
      <w:proofErr w:type="spellEnd"/>
      <w:r w:rsidRPr="00B70D7C">
        <w:rPr>
          <w:rFonts w:ascii="Times New Roman" w:eastAsia="Times New Roman" w:hAnsi="Times New Roman"/>
          <w:b/>
          <w:bCs/>
          <w:sz w:val="24"/>
          <w:szCs w:val="20"/>
          <w:lang w:val="x-none" w:eastAsia="x-none"/>
        </w:rPr>
        <w:t xml:space="preserve"> physique</w:t>
      </w:r>
      <w:bookmarkEnd w:id="19"/>
      <w:bookmarkEnd w:id="20"/>
      <w:r w:rsidRPr="00B70D7C">
        <w:rPr>
          <w:rFonts w:ascii="Times New Roman" w:eastAsia="Times New Roman" w:hAnsi="Times New Roman"/>
          <w:b/>
          <w:bCs/>
          <w:sz w:val="24"/>
          <w:szCs w:val="20"/>
          <w:lang w:val="x-none" w:eastAsia="x-none"/>
        </w:rPr>
        <w:t xml:space="preserve"> </w:t>
      </w:r>
    </w:p>
    <w:p w14:paraId="6A11A5C2" w14:textId="77777777" w:rsidR="00403320" w:rsidRPr="00403320" w:rsidRDefault="00403320" w:rsidP="001167BA">
      <w:pPr>
        <w:spacing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Le Togo appartient au domaine intertropical chaud et humide marqué par deux principaux courants éoliens. Il s’agit de la mousson en provenance du Sud-Ouest porteuse de pluie et le courant d’air harmattan en provenance du Nord-Est</w:t>
      </w:r>
      <w:r w:rsidR="009A4F61">
        <w:rPr>
          <w:rFonts w:ascii="Times New Roman" w:eastAsia="Times New Roman" w:hAnsi="Times New Roman"/>
          <w:sz w:val="24"/>
          <w:szCs w:val="24"/>
          <w:lang w:eastAsia="fr-FR"/>
        </w:rPr>
        <w:t>,</w:t>
      </w:r>
      <w:r w:rsidRPr="00403320">
        <w:rPr>
          <w:rFonts w:ascii="Times New Roman" w:eastAsia="Times New Roman" w:hAnsi="Times New Roman"/>
          <w:sz w:val="24"/>
          <w:szCs w:val="24"/>
          <w:lang w:eastAsia="fr-FR"/>
        </w:rPr>
        <w:t xml:space="preserve"> qui souffle en saison sèche.</w:t>
      </w:r>
    </w:p>
    <w:p w14:paraId="6A11A5C3" w14:textId="77777777" w:rsidR="00403320" w:rsidRPr="00403320" w:rsidRDefault="00403320" w:rsidP="001167BA">
      <w:pPr>
        <w:spacing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Selon le découpage en latitude, trois principales zones climatiques caractérisent le Togo. </w:t>
      </w:r>
    </w:p>
    <w:p w14:paraId="6A11A5C4" w14:textId="77777777" w:rsidR="00403320" w:rsidRPr="00403320" w:rsidRDefault="00403320" w:rsidP="001167BA">
      <w:pPr>
        <w:spacing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La première est une zone subéquatoriale qui s’étend de la côte à la transversale du 8 degré de latitude Nord</w:t>
      </w:r>
      <w:r w:rsidR="009A4F61">
        <w:rPr>
          <w:rFonts w:ascii="Times New Roman" w:eastAsia="Times New Roman" w:hAnsi="Times New Roman"/>
          <w:sz w:val="24"/>
          <w:szCs w:val="24"/>
          <w:lang w:eastAsia="fr-FR"/>
        </w:rPr>
        <w:t>,</w:t>
      </w:r>
      <w:r w:rsidRPr="00403320">
        <w:rPr>
          <w:rFonts w:ascii="Times New Roman" w:eastAsia="Times New Roman" w:hAnsi="Times New Roman"/>
          <w:sz w:val="24"/>
          <w:szCs w:val="24"/>
          <w:lang w:eastAsia="fr-FR"/>
        </w:rPr>
        <w:t xml:space="preserve"> dont la température varie </w:t>
      </w:r>
      <w:r w:rsidR="00066079">
        <w:rPr>
          <w:rFonts w:ascii="Times New Roman" w:eastAsia="Times New Roman" w:hAnsi="Times New Roman"/>
          <w:sz w:val="24"/>
          <w:szCs w:val="24"/>
          <w:lang w:eastAsia="fr-FR"/>
        </w:rPr>
        <w:t>avec</w:t>
      </w:r>
      <w:r w:rsidR="00066079" w:rsidRPr="00403320">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 xml:space="preserve">de faibles amplitudes, une pluviométrie de 1000 à 1400 mm et la période de croissance des végétaux de moins de 240 jours répartie en deux saisons de pluie : une allant de mi-mars à fin juillet et l’autre allant du début septembre à mi-novembre. </w:t>
      </w:r>
    </w:p>
    <w:p w14:paraId="6A11A5C5" w14:textId="77777777" w:rsidR="00403320" w:rsidRPr="00403320" w:rsidRDefault="00403320" w:rsidP="001167BA">
      <w:pPr>
        <w:spacing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La seconde zone climatique est guinéo-soudanienne</w:t>
      </w:r>
      <w:r w:rsidR="009A4F61">
        <w:rPr>
          <w:rFonts w:ascii="Times New Roman" w:eastAsia="Times New Roman" w:hAnsi="Times New Roman"/>
          <w:sz w:val="24"/>
          <w:szCs w:val="24"/>
          <w:lang w:eastAsia="fr-FR"/>
        </w:rPr>
        <w:t>,</w:t>
      </w:r>
      <w:r w:rsidRPr="00403320">
        <w:rPr>
          <w:rFonts w:ascii="Times New Roman" w:eastAsia="Times New Roman" w:hAnsi="Times New Roman"/>
          <w:sz w:val="24"/>
          <w:szCs w:val="24"/>
          <w:lang w:eastAsia="fr-FR"/>
        </w:rPr>
        <w:t xml:space="preserve"> </w:t>
      </w:r>
      <w:r w:rsidR="009A4F61">
        <w:rPr>
          <w:rFonts w:ascii="Times New Roman" w:eastAsia="Times New Roman" w:hAnsi="Times New Roman"/>
          <w:sz w:val="24"/>
          <w:szCs w:val="24"/>
          <w:lang w:eastAsia="fr-FR"/>
        </w:rPr>
        <w:t>qui</w:t>
      </w:r>
      <w:r w:rsidR="009A4F61" w:rsidRPr="00403320">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se situe entre le 8</w:t>
      </w:r>
      <w:r w:rsidRPr="00403320">
        <w:rPr>
          <w:rFonts w:ascii="Times New Roman" w:eastAsia="Times New Roman" w:hAnsi="Times New Roman"/>
          <w:sz w:val="24"/>
          <w:szCs w:val="24"/>
          <w:vertAlign w:val="superscript"/>
          <w:lang w:eastAsia="fr-FR"/>
        </w:rPr>
        <w:t>è</w:t>
      </w:r>
      <w:r w:rsidRPr="00403320">
        <w:rPr>
          <w:rFonts w:ascii="Times New Roman" w:eastAsia="Times New Roman" w:hAnsi="Times New Roman"/>
          <w:sz w:val="24"/>
          <w:szCs w:val="24"/>
          <w:lang w:eastAsia="fr-FR"/>
        </w:rPr>
        <w:t xml:space="preserve"> et le 10</w:t>
      </w:r>
      <w:r w:rsidRPr="00403320">
        <w:rPr>
          <w:rFonts w:ascii="Times New Roman" w:eastAsia="Times New Roman" w:hAnsi="Times New Roman"/>
          <w:sz w:val="24"/>
          <w:szCs w:val="24"/>
          <w:vertAlign w:val="superscript"/>
          <w:lang w:eastAsia="fr-FR"/>
        </w:rPr>
        <w:t>è</w:t>
      </w:r>
      <w:r w:rsidRPr="00403320">
        <w:rPr>
          <w:rFonts w:ascii="Times New Roman" w:eastAsia="Times New Roman" w:hAnsi="Times New Roman"/>
          <w:sz w:val="24"/>
          <w:szCs w:val="24"/>
          <w:lang w:eastAsia="fr-FR"/>
        </w:rPr>
        <w:t xml:space="preserve"> degré de latitude Nord avec des amplitudes thermiques journalières relativement élevées, des moyennes de pluviométrie élevées dans le centre et le centre-ouest (1400 mm), mais qui diminuent en allant vers le nord et le sud (1000 mm et moins). </w:t>
      </w:r>
    </w:p>
    <w:p w14:paraId="6A11A5C6" w14:textId="77777777" w:rsidR="00403320" w:rsidRPr="00403320" w:rsidRDefault="00403320" w:rsidP="001167BA">
      <w:pPr>
        <w:spacing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La zone soudanienne, située entre le 10</w:t>
      </w:r>
      <w:r w:rsidRPr="00403320">
        <w:rPr>
          <w:rFonts w:ascii="Times New Roman" w:eastAsia="Times New Roman" w:hAnsi="Times New Roman"/>
          <w:sz w:val="24"/>
          <w:szCs w:val="24"/>
          <w:vertAlign w:val="superscript"/>
          <w:lang w:eastAsia="fr-FR"/>
        </w:rPr>
        <w:t>è</w:t>
      </w:r>
      <w:r w:rsidRPr="00403320">
        <w:rPr>
          <w:rFonts w:ascii="Times New Roman" w:eastAsia="Times New Roman" w:hAnsi="Times New Roman"/>
          <w:sz w:val="24"/>
          <w:szCs w:val="24"/>
          <w:lang w:eastAsia="fr-FR"/>
        </w:rPr>
        <w:t xml:space="preserve"> et </w:t>
      </w:r>
      <w:r w:rsidR="00066079">
        <w:rPr>
          <w:rFonts w:ascii="Times New Roman" w:eastAsia="Times New Roman" w:hAnsi="Times New Roman"/>
          <w:sz w:val="24"/>
          <w:szCs w:val="24"/>
          <w:lang w:eastAsia="fr-FR"/>
        </w:rPr>
        <w:t xml:space="preserve">le </w:t>
      </w:r>
      <w:r w:rsidRPr="00403320">
        <w:rPr>
          <w:rFonts w:ascii="Times New Roman" w:eastAsia="Times New Roman" w:hAnsi="Times New Roman"/>
          <w:sz w:val="24"/>
          <w:szCs w:val="24"/>
          <w:lang w:eastAsia="fr-FR"/>
        </w:rPr>
        <w:t>11</w:t>
      </w:r>
      <w:r w:rsidRPr="00403320">
        <w:rPr>
          <w:rFonts w:ascii="Times New Roman" w:eastAsia="Times New Roman" w:hAnsi="Times New Roman"/>
          <w:sz w:val="24"/>
          <w:szCs w:val="24"/>
          <w:vertAlign w:val="superscript"/>
          <w:lang w:eastAsia="fr-FR"/>
        </w:rPr>
        <w:t>è</w:t>
      </w:r>
      <w:r w:rsidRPr="00403320">
        <w:rPr>
          <w:rFonts w:ascii="Times New Roman" w:eastAsia="Times New Roman" w:hAnsi="Times New Roman"/>
          <w:sz w:val="24"/>
          <w:szCs w:val="24"/>
          <w:lang w:eastAsia="fr-FR"/>
        </w:rPr>
        <w:t xml:space="preserve"> degré de latitude Nord, est de type semi-aride et a une pluviosité de 900 mm à 1 100 mm, des amplitudes thermiques fortes</w:t>
      </w:r>
      <w:r w:rsidR="00066079">
        <w:rPr>
          <w:rFonts w:ascii="Times New Roman" w:eastAsia="Times New Roman" w:hAnsi="Times New Roman"/>
          <w:sz w:val="24"/>
          <w:szCs w:val="24"/>
          <w:lang w:eastAsia="fr-FR"/>
        </w:rPr>
        <w:t xml:space="preserve"> et les températures varient entre</w:t>
      </w:r>
      <w:r w:rsidRPr="00403320">
        <w:rPr>
          <w:rFonts w:ascii="Times New Roman" w:eastAsia="Times New Roman" w:hAnsi="Times New Roman"/>
          <w:sz w:val="24"/>
          <w:szCs w:val="24"/>
          <w:lang w:eastAsia="fr-FR"/>
        </w:rPr>
        <w:t xml:space="preserve">20° </w:t>
      </w:r>
      <w:r w:rsidR="00066079">
        <w:rPr>
          <w:rFonts w:ascii="Times New Roman" w:eastAsia="Times New Roman" w:hAnsi="Times New Roman"/>
          <w:sz w:val="24"/>
          <w:szCs w:val="24"/>
          <w:lang w:eastAsia="fr-FR"/>
        </w:rPr>
        <w:t>et</w:t>
      </w:r>
      <w:r w:rsidR="00066079" w:rsidRPr="00403320">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 xml:space="preserve">34° </w:t>
      </w:r>
      <w:r w:rsidR="00066079">
        <w:rPr>
          <w:rFonts w:ascii="Times New Roman" w:eastAsia="Times New Roman" w:hAnsi="Times New Roman"/>
          <w:sz w:val="24"/>
          <w:szCs w:val="24"/>
          <w:lang w:eastAsia="fr-FR"/>
        </w:rPr>
        <w:t>puis</w:t>
      </w:r>
      <w:r w:rsidR="00066079" w:rsidRPr="00403320">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une seule saison des pluies allant de la mi-mai à la fin octobre.</w:t>
      </w:r>
    </w:p>
    <w:p w14:paraId="6A11A5C7" w14:textId="77777777" w:rsidR="00403320" w:rsidRPr="00B70D7C" w:rsidRDefault="00403320" w:rsidP="0059770B">
      <w:pPr>
        <w:pStyle w:val="ListParagraph"/>
        <w:keepNext/>
        <w:keepLines/>
        <w:numPr>
          <w:ilvl w:val="2"/>
          <w:numId w:val="34"/>
        </w:numPr>
        <w:spacing w:before="200" w:after="0"/>
        <w:jc w:val="both"/>
        <w:outlineLvl w:val="1"/>
        <w:rPr>
          <w:rFonts w:ascii="Times New Roman" w:eastAsia="Times New Roman" w:hAnsi="Times New Roman"/>
          <w:b/>
          <w:bCs/>
          <w:lang w:val="x-none" w:eastAsia="x-none"/>
        </w:rPr>
      </w:pPr>
      <w:bookmarkStart w:id="21" w:name="_Toc57545124"/>
      <w:bookmarkStart w:id="22" w:name="_Toc71906812"/>
      <w:r w:rsidRPr="00B70D7C">
        <w:rPr>
          <w:rFonts w:ascii="Times New Roman" w:eastAsia="Times New Roman" w:hAnsi="Times New Roman"/>
          <w:b/>
          <w:bCs/>
          <w:lang w:val="x-none" w:eastAsia="x-none"/>
        </w:rPr>
        <w:t>Relief</w:t>
      </w:r>
      <w:bookmarkEnd w:id="21"/>
      <w:bookmarkEnd w:id="22"/>
    </w:p>
    <w:p w14:paraId="6A11A5C8"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Le territoire appartient à l’ensemble aplani Ouest-africain constitué de roches primaires supportant des stratifications sédimentaires relativement récentes et n’offre pas, à ce titre, de reliefs très affirmés.</w:t>
      </w:r>
    </w:p>
    <w:p w14:paraId="6A11A5C9"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La zone montagneuse forme la chaîne des monts du Togo qui constitue la partie principale d’un ensemble plus vaste de la chaîne de l’Atakora. Cette dernière prend le pays en écharpe dans la </w:t>
      </w:r>
      <w:r w:rsidRPr="00403320">
        <w:rPr>
          <w:rFonts w:ascii="Times New Roman" w:eastAsia="Times New Roman" w:hAnsi="Times New Roman"/>
          <w:sz w:val="24"/>
          <w:szCs w:val="24"/>
          <w:lang w:eastAsia="fr-FR"/>
        </w:rPr>
        <w:lastRenderedPageBreak/>
        <w:t xml:space="preserve">direction Sud-Ouest - Nord-Est. Le paysage typique est composé de vallées profondes et étroites qui individualisent les plateaux. </w:t>
      </w:r>
    </w:p>
    <w:p w14:paraId="6A11A5CA"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Dans l’extrême Nord du pays, une vaste plaine orientale sillonnée par le fleuve Oti et ses affluents s’étend entre le 9°20 N et le 11°N. La plaine orientale se relève du Sud au Nord et se prolonge vers le Sud, donnant le plateau de terre de barre qui domine la zone lagunaire et couvre plus des deux tiers de la Région Maritime.</w:t>
      </w:r>
    </w:p>
    <w:p w14:paraId="6A11A5CB"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La dépression de Lama, entrecoupée par de larges vallées du Mono, du </w:t>
      </w:r>
      <w:proofErr w:type="spellStart"/>
      <w:r w:rsidRPr="00403320">
        <w:rPr>
          <w:rFonts w:ascii="Times New Roman" w:eastAsia="Times New Roman" w:hAnsi="Times New Roman"/>
          <w:sz w:val="24"/>
          <w:szCs w:val="24"/>
          <w:lang w:eastAsia="fr-FR"/>
        </w:rPr>
        <w:t>Haho</w:t>
      </w:r>
      <w:proofErr w:type="spellEnd"/>
      <w:r w:rsidRPr="00403320">
        <w:rPr>
          <w:rFonts w:ascii="Times New Roman" w:eastAsia="Times New Roman" w:hAnsi="Times New Roman"/>
          <w:sz w:val="24"/>
          <w:szCs w:val="24"/>
          <w:lang w:eastAsia="fr-FR"/>
        </w:rPr>
        <w:t xml:space="preserve"> et du </w:t>
      </w:r>
      <w:proofErr w:type="spellStart"/>
      <w:r w:rsidRPr="00403320">
        <w:rPr>
          <w:rFonts w:ascii="Times New Roman" w:eastAsia="Times New Roman" w:hAnsi="Times New Roman"/>
          <w:sz w:val="24"/>
          <w:szCs w:val="24"/>
          <w:lang w:eastAsia="fr-FR"/>
        </w:rPr>
        <w:t>Zio</w:t>
      </w:r>
      <w:proofErr w:type="spellEnd"/>
      <w:r w:rsidRPr="00403320">
        <w:rPr>
          <w:rFonts w:ascii="Times New Roman" w:eastAsia="Times New Roman" w:hAnsi="Times New Roman"/>
          <w:sz w:val="24"/>
          <w:szCs w:val="24"/>
          <w:lang w:eastAsia="fr-FR"/>
        </w:rPr>
        <w:t xml:space="preserve">, traverse le plateau presque en diagonale. La zone lagunaire dont l’altitude est par endroits inférieure au niveau de la mer, comporte une partie avec un plan d’eau discontinu. Le littoral forme une côte basse et sableuse présentant par endroits un aspect escarpé sous l’influence de l’érosion côtière. </w:t>
      </w:r>
    </w:p>
    <w:p w14:paraId="6A11A5CC" w14:textId="77777777" w:rsidR="00403320" w:rsidRPr="00B70D7C" w:rsidRDefault="00403320" w:rsidP="0059770B">
      <w:pPr>
        <w:pStyle w:val="ListParagraph"/>
        <w:keepNext/>
        <w:keepLines/>
        <w:numPr>
          <w:ilvl w:val="2"/>
          <w:numId w:val="34"/>
        </w:numPr>
        <w:spacing w:before="200" w:after="0"/>
        <w:jc w:val="both"/>
        <w:outlineLvl w:val="1"/>
        <w:rPr>
          <w:rFonts w:ascii="Times New Roman" w:eastAsia="Times New Roman" w:hAnsi="Times New Roman"/>
          <w:b/>
          <w:bCs/>
          <w:lang w:val="x-none" w:eastAsia="x-none"/>
        </w:rPr>
      </w:pPr>
      <w:bookmarkStart w:id="23" w:name="_Toc57545125"/>
      <w:bookmarkStart w:id="24" w:name="_Toc71906813"/>
      <w:r w:rsidRPr="00916CA6">
        <w:rPr>
          <w:rFonts w:ascii="Times New Roman" w:eastAsia="Times New Roman" w:hAnsi="Times New Roman"/>
          <w:b/>
          <w:bCs/>
          <w:lang w:eastAsia="x-none"/>
        </w:rPr>
        <w:t>Géologie</w:t>
      </w:r>
      <w:bookmarkEnd w:id="23"/>
      <w:bookmarkEnd w:id="24"/>
    </w:p>
    <w:p w14:paraId="6A11A5CD"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Le Togo se présente comme un corps central précambrien. Ce socle est représenté au sud par un bassin sédimentaire à prédominance argilo-sablonneuse du Crétacé, alternant avec des formations plus récentes du Tertiaire (marnes et calcaire). D’autres caractéristiques du Crétacé (gneiss et argiles) se retrouvent plus au Nord. Dans le bassin de la </w:t>
      </w:r>
      <w:proofErr w:type="spellStart"/>
      <w:r w:rsidRPr="00403320">
        <w:rPr>
          <w:rFonts w:ascii="Times New Roman" w:eastAsia="Times New Roman" w:hAnsi="Times New Roman"/>
          <w:sz w:val="24"/>
          <w:szCs w:val="24"/>
          <w:lang w:eastAsia="fr-FR"/>
        </w:rPr>
        <w:t>Pendjari</w:t>
      </w:r>
      <w:proofErr w:type="spellEnd"/>
      <w:r w:rsidRPr="00403320">
        <w:rPr>
          <w:rFonts w:ascii="Times New Roman" w:eastAsia="Times New Roman" w:hAnsi="Times New Roman"/>
          <w:sz w:val="24"/>
          <w:szCs w:val="24"/>
          <w:lang w:eastAsia="fr-FR"/>
        </w:rPr>
        <w:t xml:space="preserve">, au Nord, elles interfèrent avec l’ensemble </w:t>
      </w:r>
      <w:proofErr w:type="spellStart"/>
      <w:r w:rsidRPr="00403320">
        <w:rPr>
          <w:rFonts w:ascii="Times New Roman" w:eastAsia="Times New Roman" w:hAnsi="Times New Roman"/>
          <w:sz w:val="24"/>
          <w:szCs w:val="24"/>
          <w:lang w:eastAsia="fr-FR"/>
        </w:rPr>
        <w:t>voltaïen</w:t>
      </w:r>
      <w:proofErr w:type="spellEnd"/>
      <w:r w:rsidRPr="00403320">
        <w:rPr>
          <w:rFonts w:ascii="Times New Roman" w:eastAsia="Times New Roman" w:hAnsi="Times New Roman"/>
          <w:sz w:val="24"/>
          <w:szCs w:val="24"/>
          <w:lang w:eastAsia="fr-FR"/>
        </w:rPr>
        <w:t xml:space="preserve"> de l’Atakora (quartzites, schistes et gneiss).</w:t>
      </w:r>
    </w:p>
    <w:p w14:paraId="6A11A5CE" w14:textId="77777777" w:rsidR="00403320" w:rsidRPr="00916CA6" w:rsidRDefault="00403320" w:rsidP="0059770B">
      <w:pPr>
        <w:pStyle w:val="ListParagraph"/>
        <w:keepNext/>
        <w:keepLines/>
        <w:numPr>
          <w:ilvl w:val="2"/>
          <w:numId w:val="34"/>
        </w:numPr>
        <w:spacing w:before="200" w:after="0"/>
        <w:jc w:val="both"/>
        <w:outlineLvl w:val="1"/>
        <w:rPr>
          <w:rFonts w:ascii="Times New Roman" w:eastAsia="Times New Roman" w:hAnsi="Times New Roman"/>
          <w:b/>
          <w:bCs/>
          <w:lang w:eastAsia="x-none"/>
        </w:rPr>
      </w:pPr>
      <w:bookmarkStart w:id="25" w:name="_Toc57545126"/>
      <w:bookmarkStart w:id="26" w:name="_Toc71906814"/>
      <w:r w:rsidRPr="00916CA6">
        <w:rPr>
          <w:rFonts w:ascii="Times New Roman" w:eastAsia="Times New Roman" w:hAnsi="Times New Roman"/>
          <w:b/>
          <w:bCs/>
          <w:lang w:eastAsia="x-none"/>
        </w:rPr>
        <w:t>Ressources édaphiques</w:t>
      </w:r>
      <w:bookmarkEnd w:id="25"/>
      <w:bookmarkEnd w:id="26"/>
    </w:p>
    <w:p w14:paraId="6A11A5CF"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Les sols sont répartis en plusieurs types, suivant la nature, la fertilité, les potentialités et les paramètres géo-climatiques.</w:t>
      </w:r>
    </w:p>
    <w:p w14:paraId="6A11A5D0" w14:textId="77777777" w:rsidR="00403320" w:rsidRPr="00403320" w:rsidRDefault="00403320" w:rsidP="00403320">
      <w:pPr>
        <w:jc w:val="both"/>
        <w:rPr>
          <w:rFonts w:ascii="Times New Roman" w:eastAsia="Times New Roman" w:hAnsi="Times New Roman"/>
          <w:bCs/>
          <w:sz w:val="24"/>
          <w:szCs w:val="24"/>
          <w:lang w:eastAsia="fr-FR"/>
        </w:rPr>
      </w:pPr>
      <w:r w:rsidRPr="00403320">
        <w:rPr>
          <w:rFonts w:ascii="Times New Roman" w:eastAsia="Times New Roman" w:hAnsi="Times New Roman"/>
          <w:sz w:val="24"/>
          <w:szCs w:val="24"/>
          <w:lang w:eastAsia="fr-FR"/>
        </w:rPr>
        <w:t xml:space="preserve">Les études effectuées sur les sols au Togo signalent cinq grandes classes de sols, qui sont : les sols minéraux bruts et peu évolués, les sols ferrugineux tropicaux, les sols ferralitiques, les vertisols et sols </w:t>
      </w:r>
      <w:r w:rsidR="000E3BBC" w:rsidRPr="00403320">
        <w:rPr>
          <w:rFonts w:ascii="Times New Roman" w:eastAsia="Times New Roman" w:hAnsi="Times New Roman"/>
          <w:sz w:val="24"/>
          <w:szCs w:val="24"/>
          <w:lang w:eastAsia="fr-FR"/>
        </w:rPr>
        <w:t>hydromorphes</w:t>
      </w:r>
      <w:r w:rsidRPr="00403320">
        <w:rPr>
          <w:rFonts w:ascii="Times New Roman" w:eastAsia="Times New Roman" w:hAnsi="Times New Roman"/>
          <w:sz w:val="24"/>
          <w:szCs w:val="24"/>
          <w:lang w:eastAsia="fr-FR"/>
        </w:rPr>
        <w:t xml:space="preserve">. Selon leurs aptitudes culturales très différentes, ils se caractérisent par une carence en matière organique et en potassium surtout dans la Région Maritime sur les terres </w:t>
      </w:r>
      <w:r w:rsidR="00564617">
        <w:rPr>
          <w:rFonts w:ascii="Times New Roman" w:eastAsia="Times New Roman" w:hAnsi="Times New Roman"/>
          <w:sz w:val="24"/>
          <w:szCs w:val="24"/>
          <w:lang w:eastAsia="fr-FR"/>
        </w:rPr>
        <w:t xml:space="preserve">de barre et majoritairement en </w:t>
      </w:r>
      <w:r w:rsidRPr="00403320">
        <w:rPr>
          <w:rFonts w:ascii="Times New Roman" w:eastAsia="Times New Roman" w:hAnsi="Times New Roman"/>
          <w:sz w:val="24"/>
          <w:szCs w:val="24"/>
          <w:lang w:eastAsia="fr-FR"/>
        </w:rPr>
        <w:t xml:space="preserve">phosphore dans la partie septentrionale du pays. Ils sont affectés par l’érosion et une baisse continue de leur fertilité. </w:t>
      </w:r>
      <w:r w:rsidRPr="00403320">
        <w:rPr>
          <w:rFonts w:ascii="Times New Roman" w:eastAsia="Times New Roman" w:hAnsi="Times New Roman"/>
          <w:bCs/>
          <w:sz w:val="24"/>
          <w:szCs w:val="24"/>
          <w:lang w:eastAsia="fr-FR"/>
        </w:rPr>
        <w:t>Les sols du cordon littoral, profonds et sableux sont très exposés à l’érosion côtière.</w:t>
      </w:r>
    </w:p>
    <w:p w14:paraId="6A11A5D1"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Les sols minéraux bruts et peu évolués d’érosion peuvent être observés dans les massifs à topographie accidentée. Ces terres ont peu d’intérêt agricole et pastoral et devraient être protégées. Les sols ferrugineux couvrent environ 48% de la superficie du pays et présentent une très grande variabilité. Ils sont généralement peu profonds et gravillonnaires sur les collines, mais deviennent plus profonds vers les bas de pente.</w:t>
      </w:r>
    </w:p>
    <w:p w14:paraId="6A11A5D2"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Les sols faiblement ferralitiques, occupent près de 12% de la superficie totale du pays et constituent la majorité des surfaces des régions du Sud. Ce sont des sols rouges à texture sableuse ou sablo-limoneuse en surface et argilo-sableuse en profondeur. Les sols hydromorphes et les vertisols, soit 10% de la superficie totale, sont à fort potentiel agricole et pastoral, mais dont la contrainte principale est liée à l’excès d’eau en saison pluvieuse. </w:t>
      </w:r>
    </w:p>
    <w:p w14:paraId="6A11A5D3"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L’état de dégradation des terres résultant des activités humaines, tel qu’il résulte de l’étude réalisée par l’Office de Recherche Scientifique et Technique d’Outre-Mer (ORSTOM) et l’Institut National des Sols (INS) en 1996 (Brabant P. et al, 1996), indique qu’en général les </w:t>
      </w:r>
      <w:r w:rsidRPr="00403320">
        <w:rPr>
          <w:rFonts w:ascii="Times New Roman" w:eastAsia="Times New Roman" w:hAnsi="Times New Roman"/>
          <w:sz w:val="24"/>
          <w:szCs w:val="24"/>
          <w:lang w:eastAsia="fr-FR"/>
        </w:rPr>
        <w:lastRenderedPageBreak/>
        <w:t xml:space="preserve">sols sont faiblement dégradés au Togo. En effet, les terres fortement dégradées sous l’effet des activités humaines ne couvraient que 1,6%, alors que les sols moyennement dégradés représentaient 21% et les terres peu dégradées, 62,7%. Il résulte de la même étude que la proportion des terres non dégradées, était de 14,7%.  Les secteurs les plus dégradés se situent dans la Région Maritime Est (terres de barre), à l’Est de la Région de la Kara (en pays Kabyè, </w:t>
      </w:r>
      <w:proofErr w:type="spellStart"/>
      <w:r w:rsidRPr="00403320">
        <w:rPr>
          <w:rFonts w:ascii="Times New Roman" w:eastAsia="Times New Roman" w:hAnsi="Times New Roman"/>
          <w:sz w:val="24"/>
          <w:szCs w:val="24"/>
          <w:lang w:eastAsia="fr-FR"/>
        </w:rPr>
        <w:t>Tamberma</w:t>
      </w:r>
      <w:proofErr w:type="spellEnd"/>
      <w:r w:rsidRPr="00403320">
        <w:rPr>
          <w:rFonts w:ascii="Times New Roman" w:eastAsia="Times New Roman" w:hAnsi="Times New Roman"/>
          <w:sz w:val="24"/>
          <w:szCs w:val="24"/>
          <w:lang w:eastAsia="fr-FR"/>
        </w:rPr>
        <w:t xml:space="preserve">) et à l’Ouest des Savanes (pays </w:t>
      </w:r>
      <w:proofErr w:type="spellStart"/>
      <w:r w:rsidRPr="00403320">
        <w:rPr>
          <w:rFonts w:ascii="Times New Roman" w:eastAsia="Times New Roman" w:hAnsi="Times New Roman"/>
          <w:sz w:val="24"/>
          <w:szCs w:val="24"/>
          <w:lang w:eastAsia="fr-FR"/>
        </w:rPr>
        <w:t>Moba</w:t>
      </w:r>
      <w:proofErr w:type="spellEnd"/>
      <w:r w:rsidRPr="00403320">
        <w:rPr>
          <w:rFonts w:ascii="Times New Roman" w:eastAsia="Times New Roman" w:hAnsi="Times New Roman"/>
          <w:sz w:val="24"/>
          <w:szCs w:val="24"/>
          <w:lang w:eastAsia="fr-FR"/>
        </w:rPr>
        <w:t>). Dans ces zones, la dégradation est en corrélation avec la forte densité de population rurale et la disparition ou la forte réduction de temps de jachère, qui y sont observées.</w:t>
      </w:r>
    </w:p>
    <w:p w14:paraId="6A11A5D4" w14:textId="77777777" w:rsidR="00403320" w:rsidRPr="00B70D7C" w:rsidRDefault="00403320" w:rsidP="0059770B">
      <w:pPr>
        <w:pStyle w:val="ListParagraph"/>
        <w:keepNext/>
        <w:keepLines/>
        <w:numPr>
          <w:ilvl w:val="2"/>
          <w:numId w:val="34"/>
        </w:numPr>
        <w:spacing w:before="200" w:after="0"/>
        <w:jc w:val="both"/>
        <w:outlineLvl w:val="1"/>
        <w:rPr>
          <w:rFonts w:ascii="Times New Roman" w:eastAsia="Times New Roman" w:hAnsi="Times New Roman"/>
          <w:b/>
          <w:bCs/>
          <w:lang w:val="x-none" w:eastAsia="x-none"/>
        </w:rPr>
      </w:pPr>
      <w:bookmarkStart w:id="27" w:name="_Toc57545127"/>
      <w:bookmarkStart w:id="28" w:name="_Toc71906815"/>
      <w:r w:rsidRPr="00B70D7C">
        <w:rPr>
          <w:rFonts w:ascii="Times New Roman" w:eastAsia="Times New Roman" w:hAnsi="Times New Roman"/>
          <w:b/>
          <w:bCs/>
          <w:lang w:val="x-none" w:eastAsia="x-none"/>
        </w:rPr>
        <w:t xml:space="preserve">Flore et </w:t>
      </w:r>
      <w:r w:rsidRPr="00916CA6">
        <w:rPr>
          <w:rFonts w:ascii="Times New Roman" w:eastAsia="Times New Roman" w:hAnsi="Times New Roman"/>
          <w:b/>
          <w:bCs/>
          <w:lang w:eastAsia="x-none"/>
        </w:rPr>
        <w:t>faune</w:t>
      </w:r>
      <w:bookmarkEnd w:id="27"/>
      <w:bookmarkEnd w:id="28"/>
    </w:p>
    <w:p w14:paraId="6A11A5D5"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Le Togo est subdivisé en cinq </w:t>
      </w:r>
      <w:r w:rsidR="001167BA">
        <w:rPr>
          <w:rFonts w:ascii="Times New Roman" w:eastAsia="Times New Roman" w:hAnsi="Times New Roman"/>
          <w:sz w:val="24"/>
          <w:szCs w:val="24"/>
          <w:lang w:eastAsia="fr-FR"/>
        </w:rPr>
        <w:t>zones écologiques, (</w:t>
      </w:r>
      <w:proofErr w:type="spellStart"/>
      <w:r w:rsidR="001167BA">
        <w:rPr>
          <w:rFonts w:ascii="Times New Roman" w:eastAsia="Times New Roman" w:hAnsi="Times New Roman"/>
          <w:sz w:val="24"/>
          <w:szCs w:val="24"/>
          <w:lang w:eastAsia="fr-FR"/>
        </w:rPr>
        <w:t>Ern</w:t>
      </w:r>
      <w:proofErr w:type="spellEnd"/>
      <w:r w:rsidR="001167BA">
        <w:rPr>
          <w:rFonts w:ascii="Times New Roman" w:eastAsia="Times New Roman" w:hAnsi="Times New Roman"/>
          <w:sz w:val="24"/>
          <w:szCs w:val="24"/>
          <w:lang w:eastAsia="fr-FR"/>
        </w:rPr>
        <w:t xml:space="preserve">, 1979). </w:t>
      </w:r>
      <w:r w:rsidRPr="00403320">
        <w:rPr>
          <w:rFonts w:ascii="Times New Roman" w:eastAsia="Times New Roman" w:hAnsi="Times New Roman"/>
          <w:sz w:val="24"/>
          <w:szCs w:val="24"/>
          <w:lang w:eastAsia="fr-FR"/>
        </w:rPr>
        <w:t>La Zone I (zone des plaines du nord</w:t>
      </w:r>
      <w:proofErr w:type="gramStart"/>
      <w:r w:rsidRPr="00403320">
        <w:rPr>
          <w:rFonts w:ascii="Times New Roman" w:eastAsia="Times New Roman" w:hAnsi="Times New Roman"/>
          <w:sz w:val="24"/>
          <w:szCs w:val="24"/>
          <w:lang w:eastAsia="fr-FR"/>
        </w:rPr>
        <w:t>):</w:t>
      </w:r>
      <w:proofErr w:type="gramEnd"/>
      <w:r w:rsidRPr="00403320">
        <w:rPr>
          <w:rFonts w:ascii="Times New Roman" w:eastAsia="Times New Roman" w:hAnsi="Times New Roman"/>
          <w:sz w:val="24"/>
          <w:szCs w:val="24"/>
          <w:lang w:eastAsia="fr-FR"/>
        </w:rPr>
        <w:t xml:space="preserve"> elle s’étend de la pénéplaine du nord de Dapaong jusqu’à la limite sud du Bassin de la Volta. Les principales formations végétales de cette zone sont des savanes soudaniennes dominées pa</w:t>
      </w:r>
      <w:r w:rsidR="00564617">
        <w:rPr>
          <w:rFonts w:ascii="Times New Roman" w:eastAsia="Times New Roman" w:hAnsi="Times New Roman"/>
          <w:sz w:val="24"/>
          <w:szCs w:val="24"/>
          <w:lang w:eastAsia="fr-FR"/>
        </w:rPr>
        <w:t xml:space="preserve">r des légumineuses </w:t>
      </w:r>
      <w:proofErr w:type="spellStart"/>
      <w:r w:rsidR="00564617">
        <w:rPr>
          <w:rFonts w:ascii="Times New Roman" w:eastAsia="Times New Roman" w:hAnsi="Times New Roman"/>
          <w:sz w:val="24"/>
          <w:szCs w:val="24"/>
          <w:lang w:eastAsia="fr-FR"/>
        </w:rPr>
        <w:t>Mimosoidae</w:t>
      </w:r>
      <w:proofErr w:type="spellEnd"/>
      <w:r w:rsidR="00564617">
        <w:rPr>
          <w:rFonts w:ascii="Times New Roman" w:eastAsia="Times New Roman" w:hAnsi="Times New Roman"/>
          <w:sz w:val="24"/>
          <w:szCs w:val="24"/>
          <w:lang w:eastAsia="fr-FR"/>
        </w:rPr>
        <w:t xml:space="preserve"> (</w:t>
      </w:r>
      <w:r w:rsidRPr="00403320">
        <w:rPr>
          <w:rFonts w:ascii="Times New Roman" w:eastAsia="Times New Roman" w:hAnsi="Times New Roman"/>
          <w:i/>
          <w:sz w:val="24"/>
          <w:szCs w:val="24"/>
          <w:lang w:eastAsia="fr-FR"/>
        </w:rPr>
        <w:t xml:space="preserve">Acacia </w:t>
      </w:r>
      <w:proofErr w:type="spellStart"/>
      <w:r w:rsidRPr="00403320">
        <w:rPr>
          <w:rFonts w:ascii="Times New Roman" w:eastAsia="Times New Roman" w:hAnsi="Times New Roman"/>
          <w:i/>
          <w:sz w:val="24"/>
          <w:szCs w:val="24"/>
          <w:lang w:eastAsia="fr-FR"/>
        </w:rPr>
        <w:t>spp</w:t>
      </w:r>
      <w:proofErr w:type="spellEnd"/>
      <w:r w:rsidRPr="00403320">
        <w:rPr>
          <w:rFonts w:ascii="Times New Roman" w:eastAsia="Times New Roman" w:hAnsi="Times New Roman"/>
          <w:sz w:val="24"/>
          <w:szCs w:val="24"/>
          <w:lang w:eastAsia="fr-FR"/>
        </w:rPr>
        <w:t xml:space="preserve">.), des </w:t>
      </w:r>
      <w:proofErr w:type="spellStart"/>
      <w:r w:rsidRPr="00403320">
        <w:rPr>
          <w:rFonts w:ascii="Times New Roman" w:eastAsia="Times New Roman" w:hAnsi="Times New Roman"/>
          <w:sz w:val="24"/>
          <w:szCs w:val="24"/>
          <w:lang w:eastAsia="fr-FR"/>
        </w:rPr>
        <w:t>Combretaceae</w:t>
      </w:r>
      <w:proofErr w:type="spellEnd"/>
      <w:r w:rsidRPr="00403320">
        <w:rPr>
          <w:rFonts w:ascii="Times New Roman" w:eastAsia="Times New Roman" w:hAnsi="Times New Roman"/>
          <w:sz w:val="24"/>
          <w:szCs w:val="24"/>
          <w:lang w:eastAsia="fr-FR"/>
        </w:rPr>
        <w:t xml:space="preserve"> (</w:t>
      </w:r>
      <w:proofErr w:type="spellStart"/>
      <w:r w:rsidRPr="00403320">
        <w:rPr>
          <w:rFonts w:ascii="Times New Roman" w:eastAsia="Times New Roman" w:hAnsi="Times New Roman"/>
          <w:i/>
          <w:sz w:val="24"/>
          <w:szCs w:val="24"/>
          <w:lang w:eastAsia="fr-FR"/>
        </w:rPr>
        <w:t>Terminalia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spp</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Combretum</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spp</w:t>
      </w:r>
      <w:proofErr w:type="spellEnd"/>
      <w:r w:rsidRPr="00403320">
        <w:rPr>
          <w:rFonts w:ascii="Times New Roman" w:eastAsia="Times New Roman" w:hAnsi="Times New Roman"/>
          <w:sz w:val="24"/>
          <w:szCs w:val="24"/>
          <w:lang w:eastAsia="fr-FR"/>
        </w:rPr>
        <w:t xml:space="preserve">), des forêts sèches à </w:t>
      </w:r>
      <w:proofErr w:type="spellStart"/>
      <w:proofErr w:type="gramStart"/>
      <w:r w:rsidRPr="00403320">
        <w:rPr>
          <w:rFonts w:ascii="Times New Roman" w:eastAsia="Times New Roman" w:hAnsi="Times New Roman"/>
          <w:sz w:val="24"/>
          <w:szCs w:val="24"/>
          <w:lang w:eastAsia="fr-FR"/>
        </w:rPr>
        <w:t>Anogeissus</w:t>
      </w:r>
      <w:proofErr w:type="spellEnd"/>
      <w:r w:rsidRPr="00403320">
        <w:rPr>
          <w:rFonts w:ascii="Times New Roman" w:eastAsia="Times New Roman" w:hAnsi="Times New Roman"/>
          <w:sz w:val="24"/>
          <w:szCs w:val="24"/>
          <w:lang w:eastAsia="fr-FR"/>
        </w:rPr>
        <w:t xml:space="preserve"> ,</w:t>
      </w:r>
      <w:proofErr w:type="gramEnd"/>
      <w:r w:rsidRPr="00403320">
        <w:rPr>
          <w:rFonts w:ascii="Times New Roman" w:eastAsia="Times New Roman" w:hAnsi="Times New Roman"/>
          <w:sz w:val="24"/>
          <w:szCs w:val="24"/>
          <w:lang w:eastAsia="fr-FR"/>
        </w:rPr>
        <w:t xml:space="preserve"> des forêts galeries et par endroits, des prairies autour des mares temporaires ou permanentes qui contiennent </w:t>
      </w:r>
      <w:r w:rsidRPr="00403320">
        <w:rPr>
          <w:rFonts w:ascii="Times New Roman" w:eastAsia="Times New Roman" w:hAnsi="Times New Roman"/>
          <w:i/>
          <w:sz w:val="24"/>
          <w:szCs w:val="24"/>
          <w:lang w:eastAsia="fr-FR"/>
        </w:rPr>
        <w:t>Nymphaea lotus</w:t>
      </w:r>
      <w:r w:rsidRPr="00403320">
        <w:rPr>
          <w:rFonts w:ascii="Times New Roman" w:eastAsia="Times New Roman" w:hAnsi="Times New Roman"/>
          <w:sz w:val="24"/>
          <w:szCs w:val="24"/>
          <w:lang w:eastAsia="fr-FR"/>
        </w:rPr>
        <w:t xml:space="preserve"> , </w:t>
      </w:r>
      <w:r w:rsidRPr="00403320">
        <w:rPr>
          <w:rFonts w:ascii="Times New Roman" w:eastAsia="Times New Roman" w:hAnsi="Times New Roman"/>
          <w:i/>
          <w:sz w:val="24"/>
          <w:szCs w:val="24"/>
          <w:lang w:eastAsia="fr-FR"/>
        </w:rPr>
        <w:t xml:space="preserve">Nymphaea </w:t>
      </w:r>
      <w:proofErr w:type="spellStart"/>
      <w:r w:rsidRPr="00403320">
        <w:rPr>
          <w:rFonts w:ascii="Times New Roman" w:eastAsia="Times New Roman" w:hAnsi="Times New Roman"/>
          <w:i/>
          <w:sz w:val="24"/>
          <w:szCs w:val="24"/>
          <w:lang w:eastAsia="fr-FR"/>
        </w:rPr>
        <w:t>guineensis</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Hygrophila</w:t>
      </w:r>
      <w:proofErr w:type="spellEnd"/>
      <w:r w:rsidRPr="00403320">
        <w:rPr>
          <w:rFonts w:ascii="Times New Roman" w:eastAsia="Times New Roman" w:hAnsi="Times New Roman"/>
          <w:sz w:val="24"/>
          <w:szCs w:val="24"/>
          <w:lang w:eastAsia="fr-FR"/>
        </w:rPr>
        <w:t xml:space="preserve"> </w:t>
      </w:r>
      <w:proofErr w:type="spellStart"/>
      <w:r w:rsidRPr="00403320">
        <w:rPr>
          <w:rFonts w:ascii="Times New Roman" w:eastAsia="Times New Roman" w:hAnsi="Times New Roman"/>
          <w:i/>
          <w:sz w:val="24"/>
          <w:szCs w:val="24"/>
          <w:lang w:eastAsia="fr-FR"/>
        </w:rPr>
        <w:t>auriculata</w:t>
      </w:r>
      <w:proofErr w:type="spellEnd"/>
      <w:r w:rsidRPr="00403320">
        <w:rPr>
          <w:rFonts w:ascii="Times New Roman" w:eastAsia="Times New Roman" w:hAnsi="Times New Roman"/>
          <w:i/>
          <w:sz w:val="24"/>
          <w:szCs w:val="24"/>
          <w:lang w:eastAsia="fr-FR"/>
        </w:rPr>
        <w:t xml:space="preserve"> , </w:t>
      </w:r>
      <w:proofErr w:type="spellStart"/>
      <w:r w:rsidRPr="00403320">
        <w:rPr>
          <w:rFonts w:ascii="Times New Roman" w:eastAsia="Times New Roman" w:hAnsi="Times New Roman"/>
          <w:i/>
          <w:sz w:val="24"/>
          <w:szCs w:val="24"/>
          <w:lang w:eastAsia="fr-FR"/>
        </w:rPr>
        <w:t>Oryza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longistaminata</w:t>
      </w:r>
      <w:proofErr w:type="spellEnd"/>
      <w:r w:rsidRPr="00403320">
        <w:rPr>
          <w:rFonts w:ascii="Times New Roman" w:eastAsia="Times New Roman" w:hAnsi="Times New Roman"/>
          <w:sz w:val="24"/>
          <w:szCs w:val="24"/>
          <w:lang w:eastAsia="fr-FR"/>
        </w:rPr>
        <w:t xml:space="preserve"> , etc. Dans plusieurs localités, il existe de vastes domaines agroforestiers sous forme de parcs à </w:t>
      </w:r>
      <w:proofErr w:type="spellStart"/>
      <w:r w:rsidRPr="00403320">
        <w:rPr>
          <w:rFonts w:ascii="Times New Roman" w:eastAsia="Times New Roman" w:hAnsi="Times New Roman"/>
          <w:i/>
          <w:sz w:val="24"/>
          <w:szCs w:val="24"/>
          <w:lang w:eastAsia="fr-FR"/>
        </w:rPr>
        <w:t>Vitellaria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paradoxa</w:t>
      </w:r>
      <w:proofErr w:type="spellEnd"/>
      <w:r w:rsidRPr="00403320">
        <w:rPr>
          <w:rFonts w:ascii="Times New Roman" w:eastAsia="Times New Roman" w:hAnsi="Times New Roman"/>
          <w:sz w:val="24"/>
          <w:szCs w:val="24"/>
          <w:lang w:eastAsia="fr-FR"/>
        </w:rPr>
        <w:t xml:space="preserve"> (karité) ou à </w:t>
      </w:r>
      <w:proofErr w:type="spellStart"/>
      <w:r w:rsidRPr="00403320">
        <w:rPr>
          <w:rFonts w:ascii="Times New Roman" w:eastAsia="Times New Roman" w:hAnsi="Times New Roman"/>
          <w:i/>
          <w:sz w:val="24"/>
          <w:szCs w:val="24"/>
          <w:lang w:eastAsia="fr-FR"/>
        </w:rPr>
        <w:t>Parkia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biglobosa</w:t>
      </w:r>
      <w:proofErr w:type="spellEnd"/>
      <w:r w:rsidRPr="00403320">
        <w:rPr>
          <w:rFonts w:ascii="Times New Roman" w:eastAsia="Times New Roman" w:hAnsi="Times New Roman"/>
          <w:sz w:val="24"/>
          <w:szCs w:val="24"/>
          <w:lang w:eastAsia="fr-FR"/>
        </w:rPr>
        <w:t xml:space="preserve"> (néré) et à </w:t>
      </w:r>
      <w:proofErr w:type="spellStart"/>
      <w:r w:rsidRPr="00403320">
        <w:rPr>
          <w:rFonts w:ascii="Times New Roman" w:eastAsia="Times New Roman" w:hAnsi="Times New Roman"/>
          <w:i/>
          <w:sz w:val="24"/>
          <w:szCs w:val="24"/>
          <w:lang w:eastAsia="fr-FR"/>
        </w:rPr>
        <w:t>Adansonia</w:t>
      </w:r>
      <w:proofErr w:type="spellEnd"/>
      <w:r w:rsidRPr="00403320">
        <w:rPr>
          <w:rFonts w:ascii="Times New Roman" w:eastAsia="Times New Roman" w:hAnsi="Times New Roman"/>
          <w:i/>
          <w:sz w:val="24"/>
          <w:szCs w:val="24"/>
          <w:lang w:eastAsia="fr-FR"/>
        </w:rPr>
        <w:t xml:space="preserve"> di </w:t>
      </w:r>
      <w:proofErr w:type="spellStart"/>
      <w:r w:rsidRPr="00403320">
        <w:rPr>
          <w:rFonts w:ascii="Times New Roman" w:eastAsia="Times New Roman" w:hAnsi="Times New Roman"/>
          <w:i/>
          <w:sz w:val="24"/>
          <w:szCs w:val="24"/>
          <w:lang w:eastAsia="fr-FR"/>
        </w:rPr>
        <w:t>gitata</w:t>
      </w:r>
      <w:proofErr w:type="spellEnd"/>
      <w:r w:rsidRPr="00403320">
        <w:rPr>
          <w:rFonts w:ascii="Times New Roman" w:eastAsia="Times New Roman" w:hAnsi="Times New Roman"/>
          <w:sz w:val="24"/>
          <w:szCs w:val="24"/>
          <w:lang w:eastAsia="fr-FR"/>
        </w:rPr>
        <w:t>.</w:t>
      </w:r>
    </w:p>
    <w:p w14:paraId="6A11A5D6"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La Zone II (zone des montagnes du nord</w:t>
      </w:r>
      <w:proofErr w:type="gramStart"/>
      <w:r w:rsidRPr="00403320">
        <w:rPr>
          <w:rFonts w:ascii="Times New Roman" w:eastAsia="Times New Roman" w:hAnsi="Times New Roman"/>
          <w:sz w:val="24"/>
          <w:szCs w:val="24"/>
          <w:lang w:eastAsia="fr-FR"/>
        </w:rPr>
        <w:t>):</w:t>
      </w:r>
      <w:proofErr w:type="gramEnd"/>
      <w:r w:rsidRPr="00403320">
        <w:rPr>
          <w:rFonts w:ascii="Times New Roman" w:eastAsia="Times New Roman" w:hAnsi="Times New Roman"/>
          <w:sz w:val="24"/>
          <w:szCs w:val="24"/>
          <w:lang w:eastAsia="fr-FR"/>
        </w:rPr>
        <w:t xml:space="preserve"> elle correspond à la chaîne des montagnes du nord, qui s’étend grossièrement de la latitude de Sokodé à celle de </w:t>
      </w:r>
      <w:proofErr w:type="spellStart"/>
      <w:r w:rsidRPr="00403320">
        <w:rPr>
          <w:rFonts w:ascii="Times New Roman" w:eastAsia="Times New Roman" w:hAnsi="Times New Roman"/>
          <w:sz w:val="24"/>
          <w:szCs w:val="24"/>
          <w:lang w:eastAsia="fr-FR"/>
        </w:rPr>
        <w:t>Défalé</w:t>
      </w:r>
      <w:proofErr w:type="spellEnd"/>
      <w:r w:rsidRPr="00403320">
        <w:rPr>
          <w:rFonts w:ascii="Times New Roman" w:eastAsia="Times New Roman" w:hAnsi="Times New Roman"/>
          <w:sz w:val="24"/>
          <w:szCs w:val="24"/>
          <w:lang w:eastAsia="fr-FR"/>
        </w:rPr>
        <w:t xml:space="preserve">-Kanté sous climat soudanien à deux saisons. C’est le domaine par excellence de la forêt dense sèche à </w:t>
      </w:r>
      <w:proofErr w:type="spellStart"/>
      <w:r w:rsidRPr="00403320">
        <w:rPr>
          <w:rFonts w:ascii="Times New Roman" w:eastAsia="Times New Roman" w:hAnsi="Times New Roman"/>
          <w:i/>
          <w:sz w:val="24"/>
          <w:szCs w:val="24"/>
          <w:lang w:eastAsia="fr-FR"/>
        </w:rPr>
        <w:t>Anogeissus</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leiocarpus</w:t>
      </w:r>
      <w:proofErr w:type="spellEnd"/>
      <w:r w:rsidRPr="00403320">
        <w:rPr>
          <w:rFonts w:ascii="Times New Roman" w:eastAsia="Times New Roman" w:hAnsi="Times New Roman"/>
          <w:sz w:val="24"/>
          <w:szCs w:val="24"/>
          <w:lang w:eastAsia="fr-FR"/>
        </w:rPr>
        <w:t xml:space="preserve"> ou à </w:t>
      </w:r>
      <w:proofErr w:type="spellStart"/>
      <w:r w:rsidRPr="00403320">
        <w:rPr>
          <w:rFonts w:ascii="Times New Roman" w:eastAsia="Times New Roman" w:hAnsi="Times New Roman"/>
          <w:i/>
          <w:sz w:val="24"/>
          <w:szCs w:val="24"/>
          <w:lang w:eastAsia="fr-FR"/>
        </w:rPr>
        <w:t>Monotes</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kerstingii</w:t>
      </w:r>
      <w:proofErr w:type="spellEnd"/>
      <w:r w:rsidRPr="00403320">
        <w:rPr>
          <w:rFonts w:ascii="Times New Roman" w:eastAsia="Times New Roman" w:hAnsi="Times New Roman"/>
          <w:sz w:val="24"/>
          <w:szCs w:val="24"/>
          <w:lang w:eastAsia="fr-FR"/>
        </w:rPr>
        <w:t xml:space="preserve"> et </w:t>
      </w:r>
      <w:proofErr w:type="spellStart"/>
      <w:r w:rsidRPr="00403320">
        <w:rPr>
          <w:rFonts w:ascii="Times New Roman" w:eastAsia="Times New Roman" w:hAnsi="Times New Roman"/>
          <w:i/>
          <w:sz w:val="24"/>
          <w:szCs w:val="24"/>
          <w:lang w:eastAsia="fr-FR"/>
        </w:rPr>
        <w:t>Uapaca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togoensis</w:t>
      </w:r>
      <w:proofErr w:type="spellEnd"/>
      <w:r w:rsidRPr="00403320">
        <w:rPr>
          <w:rFonts w:ascii="Times New Roman" w:eastAsia="Times New Roman" w:hAnsi="Times New Roman"/>
          <w:sz w:val="24"/>
          <w:szCs w:val="24"/>
          <w:lang w:eastAsia="fr-FR"/>
        </w:rPr>
        <w:t xml:space="preserve"> et des forêts claires à </w:t>
      </w:r>
      <w:proofErr w:type="spellStart"/>
      <w:r w:rsidRPr="00403320">
        <w:rPr>
          <w:rFonts w:ascii="Times New Roman" w:eastAsia="Times New Roman" w:hAnsi="Times New Roman"/>
          <w:i/>
          <w:sz w:val="24"/>
          <w:szCs w:val="24"/>
          <w:lang w:eastAsia="fr-FR"/>
        </w:rPr>
        <w:t>Isoberlinia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doka</w:t>
      </w:r>
      <w:proofErr w:type="spellEnd"/>
      <w:r w:rsidRPr="00403320">
        <w:rPr>
          <w:rFonts w:ascii="Times New Roman" w:eastAsia="Times New Roman" w:hAnsi="Times New Roman"/>
          <w:sz w:val="24"/>
          <w:szCs w:val="24"/>
          <w:lang w:eastAsia="fr-FR"/>
        </w:rPr>
        <w:t xml:space="preserve"> et </w:t>
      </w:r>
      <w:proofErr w:type="spellStart"/>
      <w:r w:rsidRPr="00403320">
        <w:rPr>
          <w:rFonts w:ascii="Times New Roman" w:eastAsia="Times New Roman" w:hAnsi="Times New Roman"/>
          <w:i/>
          <w:sz w:val="24"/>
          <w:szCs w:val="24"/>
          <w:lang w:eastAsia="fr-FR"/>
        </w:rPr>
        <w:t>Isoberlinia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tomentosa</w:t>
      </w:r>
      <w:proofErr w:type="spellEnd"/>
      <w:r w:rsidRPr="00403320">
        <w:rPr>
          <w:rFonts w:ascii="Times New Roman" w:eastAsia="Times New Roman" w:hAnsi="Times New Roman"/>
          <w:sz w:val="24"/>
          <w:szCs w:val="24"/>
          <w:lang w:eastAsia="fr-FR"/>
        </w:rPr>
        <w:t xml:space="preserve">. On y distingue des savanes à </w:t>
      </w:r>
      <w:proofErr w:type="spellStart"/>
      <w:r w:rsidRPr="00403320">
        <w:rPr>
          <w:rFonts w:ascii="Times New Roman" w:eastAsia="Times New Roman" w:hAnsi="Times New Roman"/>
          <w:sz w:val="24"/>
          <w:szCs w:val="24"/>
          <w:lang w:eastAsia="fr-FR"/>
        </w:rPr>
        <w:t>Combretaceae</w:t>
      </w:r>
      <w:proofErr w:type="spellEnd"/>
      <w:r w:rsidRPr="00403320">
        <w:rPr>
          <w:rFonts w:ascii="Times New Roman" w:eastAsia="Times New Roman" w:hAnsi="Times New Roman"/>
          <w:sz w:val="24"/>
          <w:szCs w:val="24"/>
          <w:lang w:eastAsia="fr-FR"/>
        </w:rPr>
        <w:t xml:space="preserve"> mais aussi des parcs agroforestiers. Les forêts galeries y sont bien représentées. </w:t>
      </w:r>
    </w:p>
    <w:p w14:paraId="6A11A5D7"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La Zone III (zone des plaines du centre</w:t>
      </w:r>
      <w:proofErr w:type="gramStart"/>
      <w:r w:rsidRPr="00403320">
        <w:rPr>
          <w:rFonts w:ascii="Times New Roman" w:eastAsia="Times New Roman" w:hAnsi="Times New Roman"/>
          <w:sz w:val="24"/>
          <w:szCs w:val="24"/>
          <w:lang w:eastAsia="fr-FR"/>
        </w:rPr>
        <w:t>):</w:t>
      </w:r>
      <w:proofErr w:type="gramEnd"/>
      <w:r w:rsidRPr="00403320">
        <w:rPr>
          <w:rFonts w:ascii="Times New Roman" w:eastAsia="Times New Roman" w:hAnsi="Times New Roman"/>
          <w:sz w:val="24"/>
          <w:szCs w:val="24"/>
          <w:lang w:eastAsia="fr-FR"/>
        </w:rPr>
        <w:t xml:space="preserve"> zone sous climat guinéen de plaine, elle occupe la plaine </w:t>
      </w:r>
      <w:proofErr w:type="spellStart"/>
      <w:r w:rsidRPr="00403320">
        <w:rPr>
          <w:rFonts w:ascii="Times New Roman" w:eastAsia="Times New Roman" w:hAnsi="Times New Roman"/>
          <w:sz w:val="24"/>
          <w:szCs w:val="24"/>
          <w:lang w:eastAsia="fr-FR"/>
        </w:rPr>
        <w:t>bénino</w:t>
      </w:r>
      <w:proofErr w:type="spellEnd"/>
      <w:r w:rsidRPr="00403320">
        <w:rPr>
          <w:rFonts w:ascii="Times New Roman" w:eastAsia="Times New Roman" w:hAnsi="Times New Roman"/>
          <w:sz w:val="24"/>
          <w:szCs w:val="24"/>
          <w:lang w:eastAsia="fr-FR"/>
        </w:rPr>
        <w:t xml:space="preserve">-togolaise à l’est de la chaîne d’Atakora. La végétation dominante de cette zone est la savane guinéenne entrecoupée par de vastes étendus de forêts sèches à </w:t>
      </w:r>
      <w:proofErr w:type="spellStart"/>
      <w:r w:rsidRPr="00403320">
        <w:rPr>
          <w:rFonts w:ascii="Times New Roman" w:eastAsia="Times New Roman" w:hAnsi="Times New Roman"/>
          <w:i/>
          <w:sz w:val="24"/>
          <w:szCs w:val="24"/>
          <w:lang w:eastAsia="fr-FR"/>
        </w:rPr>
        <w:t>Anogeissus</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leiocarpus</w:t>
      </w:r>
      <w:proofErr w:type="spellEnd"/>
      <w:r w:rsidRPr="00403320">
        <w:rPr>
          <w:rFonts w:ascii="Times New Roman" w:eastAsia="Times New Roman" w:hAnsi="Times New Roman"/>
          <w:sz w:val="24"/>
          <w:szCs w:val="24"/>
          <w:lang w:eastAsia="fr-FR"/>
        </w:rPr>
        <w:t xml:space="preserve">. Ces savanes guinéennes ont une flore relativement variée, dominée par des </w:t>
      </w:r>
      <w:proofErr w:type="spellStart"/>
      <w:r w:rsidRPr="00403320">
        <w:rPr>
          <w:rFonts w:ascii="Times New Roman" w:eastAsia="Times New Roman" w:hAnsi="Times New Roman"/>
          <w:sz w:val="24"/>
          <w:szCs w:val="24"/>
          <w:lang w:eastAsia="fr-FR"/>
        </w:rPr>
        <w:t>Combretaceae</w:t>
      </w:r>
      <w:proofErr w:type="spellEnd"/>
      <w:r w:rsidRPr="00403320">
        <w:rPr>
          <w:rFonts w:ascii="Times New Roman" w:eastAsia="Times New Roman" w:hAnsi="Times New Roman"/>
          <w:sz w:val="24"/>
          <w:szCs w:val="24"/>
          <w:lang w:eastAsia="fr-FR"/>
        </w:rPr>
        <w:t xml:space="preserve"> et des </w:t>
      </w:r>
      <w:proofErr w:type="spellStart"/>
      <w:r w:rsidR="00066079" w:rsidRPr="00403320">
        <w:rPr>
          <w:rFonts w:ascii="Times New Roman" w:eastAsia="Times New Roman" w:hAnsi="Times New Roman"/>
          <w:sz w:val="24"/>
          <w:szCs w:val="24"/>
          <w:lang w:eastAsia="fr-FR"/>
        </w:rPr>
        <w:t>Andropogon</w:t>
      </w:r>
      <w:r w:rsidR="00066079">
        <w:rPr>
          <w:rFonts w:ascii="Times New Roman" w:eastAsia="Times New Roman" w:hAnsi="Times New Roman"/>
          <w:sz w:val="24"/>
          <w:szCs w:val="24"/>
          <w:lang w:eastAsia="fr-FR"/>
        </w:rPr>
        <w:t>eae</w:t>
      </w:r>
      <w:proofErr w:type="spellEnd"/>
      <w:r w:rsidRPr="00403320">
        <w:rPr>
          <w:rFonts w:ascii="Times New Roman" w:eastAsia="Times New Roman" w:hAnsi="Times New Roman"/>
          <w:sz w:val="24"/>
          <w:szCs w:val="24"/>
          <w:lang w:eastAsia="fr-FR"/>
        </w:rPr>
        <w:t xml:space="preserve">. On note également des îlots de forêts semi-décidues disséminées ainsi que des galeries forestières dont les principales espèces sont </w:t>
      </w:r>
      <w:proofErr w:type="spellStart"/>
      <w:r w:rsidRPr="00403320">
        <w:rPr>
          <w:rFonts w:ascii="Times New Roman" w:eastAsia="Times New Roman" w:hAnsi="Times New Roman"/>
          <w:i/>
          <w:sz w:val="24"/>
          <w:szCs w:val="24"/>
          <w:lang w:eastAsia="fr-FR"/>
        </w:rPr>
        <w:t>Cynometra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megalophylla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Parinari</w:t>
      </w:r>
      <w:proofErr w:type="spellEnd"/>
      <w:r w:rsidRPr="00403320">
        <w:rPr>
          <w:rFonts w:ascii="Times New Roman" w:eastAsia="Times New Roman" w:hAnsi="Times New Roman"/>
          <w:i/>
          <w:sz w:val="24"/>
          <w:szCs w:val="24"/>
          <w:lang w:eastAsia="fr-FR"/>
        </w:rPr>
        <w:t xml:space="preserve"> </w:t>
      </w:r>
      <w:proofErr w:type="spellStart"/>
      <w:proofErr w:type="gramStart"/>
      <w:r w:rsidRPr="00403320">
        <w:rPr>
          <w:rFonts w:ascii="Times New Roman" w:eastAsia="Times New Roman" w:hAnsi="Times New Roman"/>
          <w:i/>
          <w:sz w:val="24"/>
          <w:szCs w:val="24"/>
          <w:lang w:eastAsia="fr-FR"/>
        </w:rPr>
        <w:t>congensis</w:t>
      </w:r>
      <w:proofErr w:type="spellEnd"/>
      <w:r w:rsidRPr="00403320">
        <w:rPr>
          <w:rFonts w:ascii="Times New Roman" w:eastAsia="Times New Roman" w:hAnsi="Times New Roman"/>
          <w:i/>
          <w:sz w:val="24"/>
          <w:szCs w:val="24"/>
          <w:lang w:eastAsia="fr-FR"/>
        </w:rPr>
        <w:t xml:space="preserve"> ,</w:t>
      </w:r>
      <w:proofErr w:type="gramEnd"/>
      <w:r w:rsidRPr="00403320">
        <w:rPr>
          <w:rFonts w:ascii="Times New Roman" w:eastAsia="Times New Roman" w:hAnsi="Times New Roman"/>
          <w:i/>
          <w:sz w:val="24"/>
          <w:szCs w:val="24"/>
          <w:lang w:eastAsia="fr-FR"/>
        </w:rPr>
        <w:t xml:space="preserve"> Pterocarpus </w:t>
      </w:r>
      <w:proofErr w:type="spellStart"/>
      <w:r w:rsidRPr="00403320">
        <w:rPr>
          <w:rFonts w:ascii="Times New Roman" w:eastAsia="Times New Roman" w:hAnsi="Times New Roman"/>
          <w:i/>
          <w:sz w:val="24"/>
          <w:szCs w:val="24"/>
          <w:lang w:eastAsia="fr-FR"/>
        </w:rPr>
        <w:t>santalinoides</w:t>
      </w:r>
      <w:proofErr w:type="spellEnd"/>
      <w:r w:rsidRPr="00403320">
        <w:rPr>
          <w:rFonts w:ascii="Times New Roman" w:eastAsia="Times New Roman" w:hAnsi="Times New Roman"/>
          <w:i/>
          <w:sz w:val="24"/>
          <w:szCs w:val="24"/>
          <w:lang w:eastAsia="fr-FR"/>
        </w:rPr>
        <w:t xml:space="preserve">, </w:t>
      </w:r>
      <w:r w:rsidRPr="00403320">
        <w:rPr>
          <w:rFonts w:ascii="Times New Roman" w:eastAsia="Times New Roman" w:hAnsi="Times New Roman"/>
          <w:sz w:val="24"/>
          <w:szCs w:val="24"/>
          <w:lang w:eastAsia="fr-FR"/>
        </w:rPr>
        <w:t xml:space="preserve">etc. </w:t>
      </w:r>
    </w:p>
    <w:p w14:paraId="6A11A5D8" w14:textId="77777777" w:rsidR="00403320" w:rsidRPr="00403320" w:rsidRDefault="00403320" w:rsidP="00403320">
      <w:pPr>
        <w:jc w:val="both"/>
        <w:rPr>
          <w:rFonts w:ascii="Times New Roman" w:eastAsia="Times New Roman" w:hAnsi="Times New Roman"/>
          <w:lang w:eastAsia="fr-FR"/>
        </w:rPr>
      </w:pPr>
      <w:r w:rsidRPr="00403320">
        <w:rPr>
          <w:rFonts w:ascii="Times New Roman" w:eastAsia="Times New Roman" w:hAnsi="Times New Roman"/>
          <w:sz w:val="24"/>
          <w:szCs w:val="24"/>
          <w:lang w:eastAsia="fr-FR"/>
        </w:rPr>
        <w:t>La Zone IV (zone méridionale des Monts Togo</w:t>
      </w:r>
      <w:proofErr w:type="gramStart"/>
      <w:r w:rsidRPr="00403320">
        <w:rPr>
          <w:rFonts w:ascii="Times New Roman" w:eastAsia="Times New Roman" w:hAnsi="Times New Roman"/>
          <w:sz w:val="24"/>
          <w:szCs w:val="24"/>
          <w:lang w:eastAsia="fr-FR"/>
        </w:rPr>
        <w:t>):</w:t>
      </w:r>
      <w:proofErr w:type="gramEnd"/>
      <w:r w:rsidRPr="00403320">
        <w:rPr>
          <w:rFonts w:ascii="Times New Roman" w:eastAsia="Times New Roman" w:hAnsi="Times New Roman"/>
          <w:sz w:val="24"/>
          <w:szCs w:val="24"/>
          <w:lang w:eastAsia="fr-FR"/>
        </w:rPr>
        <w:t xml:space="preserve"> cette zone correspond à la partie méridionale des Monts Togo. Le climat qui y règne est un climat subéquatorial à une saison de pluie. C’est un climat guinéen de montagne. Elle constitue le domaine actuel de véritables forêts denses semi-décidues. Les principales espèces de ces forêts sont </w:t>
      </w:r>
      <w:proofErr w:type="spellStart"/>
      <w:r w:rsidRPr="00403320">
        <w:rPr>
          <w:rFonts w:ascii="Times New Roman" w:eastAsia="Times New Roman" w:hAnsi="Times New Roman"/>
          <w:i/>
          <w:sz w:val="24"/>
          <w:szCs w:val="24"/>
          <w:lang w:eastAsia="fr-FR"/>
        </w:rPr>
        <w:t>Milicia</w:t>
      </w:r>
      <w:proofErr w:type="spellEnd"/>
      <w:r w:rsidRPr="00403320">
        <w:rPr>
          <w:rFonts w:ascii="Times New Roman" w:eastAsia="Times New Roman" w:hAnsi="Times New Roman"/>
          <w:i/>
          <w:sz w:val="24"/>
          <w:szCs w:val="24"/>
          <w:lang w:eastAsia="fr-FR"/>
        </w:rPr>
        <w:t xml:space="preserve"> </w:t>
      </w:r>
      <w:proofErr w:type="spellStart"/>
      <w:proofErr w:type="gramStart"/>
      <w:r w:rsidRPr="00403320">
        <w:rPr>
          <w:rFonts w:ascii="Times New Roman" w:eastAsia="Times New Roman" w:hAnsi="Times New Roman"/>
          <w:i/>
          <w:sz w:val="24"/>
          <w:szCs w:val="24"/>
          <w:lang w:eastAsia="fr-FR"/>
        </w:rPr>
        <w:t>excelsa</w:t>
      </w:r>
      <w:proofErr w:type="spellEnd"/>
      <w:r w:rsidRPr="00403320">
        <w:rPr>
          <w:rFonts w:ascii="Times New Roman" w:eastAsia="Times New Roman" w:hAnsi="Times New Roman"/>
          <w:i/>
          <w:sz w:val="24"/>
          <w:szCs w:val="24"/>
          <w:lang w:eastAsia="fr-FR"/>
        </w:rPr>
        <w:t xml:space="preserve"> ,</w:t>
      </w:r>
      <w:proofErr w:type="gram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Khaya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grandif</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oliola</w:t>
      </w:r>
      <w:proofErr w:type="spellEnd"/>
      <w:r w:rsidRPr="00403320">
        <w:rPr>
          <w:rFonts w:ascii="Times New Roman" w:eastAsia="Times New Roman" w:hAnsi="Times New Roman"/>
          <w:sz w:val="24"/>
          <w:szCs w:val="24"/>
          <w:lang w:eastAsia="fr-FR"/>
        </w:rPr>
        <w:t xml:space="preserve"> , </w:t>
      </w:r>
      <w:proofErr w:type="spellStart"/>
      <w:r w:rsidRPr="00403320">
        <w:rPr>
          <w:rFonts w:ascii="Times New Roman" w:eastAsia="Times New Roman" w:hAnsi="Times New Roman"/>
          <w:i/>
          <w:sz w:val="24"/>
          <w:szCs w:val="24"/>
          <w:lang w:eastAsia="fr-FR"/>
        </w:rPr>
        <w:t>Erythrophleum</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suaveolens</w:t>
      </w:r>
      <w:proofErr w:type="spellEnd"/>
      <w:r w:rsidRPr="00403320">
        <w:rPr>
          <w:rFonts w:ascii="Times New Roman" w:eastAsia="Times New Roman" w:hAnsi="Times New Roman"/>
          <w:i/>
          <w:sz w:val="24"/>
          <w:szCs w:val="24"/>
          <w:lang w:eastAsia="fr-FR"/>
        </w:rPr>
        <w:t xml:space="preserve"> , </w:t>
      </w:r>
      <w:proofErr w:type="spellStart"/>
      <w:r w:rsidRPr="00403320">
        <w:rPr>
          <w:rFonts w:ascii="Times New Roman" w:eastAsia="Times New Roman" w:hAnsi="Times New Roman"/>
          <w:i/>
          <w:sz w:val="24"/>
          <w:szCs w:val="24"/>
          <w:lang w:eastAsia="fr-FR"/>
        </w:rPr>
        <w:t>Antiaris</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africana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Terminalia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superba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Parinari</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glabra</w:t>
      </w:r>
      <w:proofErr w:type="spellEnd"/>
      <w:r w:rsidRPr="00403320">
        <w:rPr>
          <w:rFonts w:ascii="Times New Roman" w:eastAsia="Times New Roman" w:hAnsi="Times New Roman"/>
          <w:sz w:val="24"/>
          <w:szCs w:val="24"/>
          <w:lang w:eastAsia="fr-FR"/>
        </w:rPr>
        <w:t xml:space="preserve">. </w:t>
      </w:r>
    </w:p>
    <w:p w14:paraId="6A11A5D9" w14:textId="77777777" w:rsidR="00403320" w:rsidRPr="00D92128" w:rsidRDefault="004D144E" w:rsidP="00403320">
      <w:pPr>
        <w:jc w:val="both"/>
        <w:rPr>
          <w:rFonts w:ascii="Times New Roman" w:eastAsia="Times New Roman" w:hAnsi="Times New Roman"/>
          <w:sz w:val="24"/>
          <w:szCs w:val="24"/>
          <w:lang w:eastAsia="fr-FR"/>
        </w:rPr>
      </w:pPr>
      <w:r>
        <w:rPr>
          <w:rFonts w:ascii="Times New Roman" w:eastAsia="Times New Roman" w:hAnsi="Times New Roman"/>
          <w:sz w:val="24"/>
          <w:szCs w:val="24"/>
          <w:lang w:eastAsia="fr-FR"/>
        </w:rPr>
        <w:t xml:space="preserve">La </w:t>
      </w:r>
      <w:r w:rsidR="00403320" w:rsidRPr="00D92128">
        <w:rPr>
          <w:rFonts w:ascii="Times New Roman" w:eastAsia="Times New Roman" w:hAnsi="Times New Roman"/>
          <w:sz w:val="24"/>
          <w:szCs w:val="24"/>
          <w:lang w:eastAsia="fr-FR"/>
        </w:rPr>
        <w:t>Zone V (plaine côtière du sud)</w:t>
      </w:r>
      <w:r>
        <w:rPr>
          <w:rFonts w:ascii="Times New Roman" w:eastAsia="Times New Roman" w:hAnsi="Times New Roman"/>
          <w:sz w:val="24"/>
          <w:szCs w:val="24"/>
          <w:lang w:eastAsia="fr-FR"/>
        </w:rPr>
        <w:t xml:space="preserve"> </w:t>
      </w:r>
      <w:r w:rsidR="00403320" w:rsidRPr="00D92128">
        <w:rPr>
          <w:rFonts w:ascii="Times New Roman" w:eastAsia="Times New Roman" w:hAnsi="Times New Roman"/>
          <w:sz w:val="24"/>
          <w:szCs w:val="24"/>
          <w:lang w:eastAsia="fr-FR"/>
        </w:rPr>
        <w:t xml:space="preserve">: elle correspond au littoral et présente des formations végétales très dégradées. Il s'agit d'une mosaïque d'îlots forestiers disparates, avec des espèces comme </w:t>
      </w:r>
      <w:proofErr w:type="spellStart"/>
      <w:r w:rsidR="00403320" w:rsidRPr="00D92128">
        <w:rPr>
          <w:rFonts w:ascii="Times New Roman" w:eastAsia="Times New Roman" w:hAnsi="Times New Roman"/>
          <w:i/>
          <w:sz w:val="24"/>
          <w:szCs w:val="24"/>
          <w:lang w:eastAsia="fr-FR"/>
        </w:rPr>
        <w:t>Milicia</w:t>
      </w:r>
      <w:proofErr w:type="spellEnd"/>
      <w:r w:rsidR="00403320" w:rsidRPr="00D92128">
        <w:rPr>
          <w:rFonts w:ascii="Times New Roman" w:eastAsia="Times New Roman" w:hAnsi="Times New Roman"/>
          <w:i/>
          <w:sz w:val="24"/>
          <w:szCs w:val="24"/>
          <w:lang w:eastAsia="fr-FR"/>
        </w:rPr>
        <w:t xml:space="preserve"> </w:t>
      </w:r>
      <w:proofErr w:type="spellStart"/>
      <w:r w:rsidR="00403320" w:rsidRPr="00D92128">
        <w:rPr>
          <w:rFonts w:ascii="Times New Roman" w:eastAsia="Times New Roman" w:hAnsi="Times New Roman"/>
          <w:i/>
          <w:sz w:val="24"/>
          <w:szCs w:val="24"/>
          <w:lang w:eastAsia="fr-FR"/>
        </w:rPr>
        <w:t>excelsa</w:t>
      </w:r>
      <w:proofErr w:type="spellEnd"/>
      <w:r w:rsidR="00403320" w:rsidRPr="00D92128">
        <w:rPr>
          <w:rFonts w:ascii="Times New Roman" w:eastAsia="Times New Roman" w:hAnsi="Times New Roman"/>
          <w:i/>
          <w:sz w:val="24"/>
          <w:szCs w:val="24"/>
          <w:lang w:eastAsia="fr-FR"/>
        </w:rPr>
        <w:t>,</w:t>
      </w:r>
      <w:r w:rsidR="00403320" w:rsidRPr="00D92128">
        <w:rPr>
          <w:rFonts w:ascii="Times New Roman" w:eastAsia="Times New Roman" w:hAnsi="Times New Roman"/>
          <w:sz w:val="24"/>
          <w:szCs w:val="24"/>
          <w:lang w:eastAsia="fr-FR"/>
        </w:rPr>
        <w:t xml:space="preserve"> </w:t>
      </w:r>
      <w:proofErr w:type="spellStart"/>
      <w:r w:rsidR="00403320" w:rsidRPr="00D92128">
        <w:rPr>
          <w:rFonts w:ascii="Times New Roman" w:eastAsia="Times New Roman" w:hAnsi="Times New Roman"/>
          <w:i/>
          <w:sz w:val="24"/>
          <w:szCs w:val="24"/>
          <w:lang w:eastAsia="fr-FR"/>
        </w:rPr>
        <w:t>Antiaris</w:t>
      </w:r>
      <w:proofErr w:type="spellEnd"/>
      <w:r w:rsidR="00403320" w:rsidRPr="00D92128">
        <w:rPr>
          <w:rFonts w:ascii="Times New Roman" w:eastAsia="Times New Roman" w:hAnsi="Times New Roman"/>
          <w:i/>
          <w:sz w:val="24"/>
          <w:szCs w:val="24"/>
          <w:lang w:eastAsia="fr-FR"/>
        </w:rPr>
        <w:t xml:space="preserve"> </w:t>
      </w:r>
      <w:proofErr w:type="spellStart"/>
      <w:r w:rsidR="00403320" w:rsidRPr="00D92128">
        <w:rPr>
          <w:rFonts w:ascii="Times New Roman" w:eastAsia="Times New Roman" w:hAnsi="Times New Roman"/>
          <w:i/>
          <w:sz w:val="24"/>
          <w:szCs w:val="24"/>
          <w:lang w:eastAsia="fr-FR"/>
        </w:rPr>
        <w:t>africana</w:t>
      </w:r>
      <w:proofErr w:type="spellEnd"/>
      <w:r w:rsidR="00403320" w:rsidRPr="00D92128">
        <w:rPr>
          <w:rFonts w:ascii="Times New Roman" w:eastAsia="Times New Roman" w:hAnsi="Times New Roman"/>
          <w:i/>
          <w:sz w:val="24"/>
          <w:szCs w:val="24"/>
          <w:lang w:eastAsia="fr-FR"/>
        </w:rPr>
        <w:t>,</w:t>
      </w:r>
      <w:r w:rsidR="00403320" w:rsidRPr="00D92128">
        <w:rPr>
          <w:rFonts w:ascii="Times New Roman" w:eastAsia="Times New Roman" w:hAnsi="Times New Roman"/>
          <w:sz w:val="24"/>
          <w:szCs w:val="24"/>
          <w:lang w:eastAsia="fr-FR"/>
        </w:rPr>
        <w:t xml:space="preserve"> de reliques de forêts galeries à </w:t>
      </w:r>
      <w:proofErr w:type="spellStart"/>
      <w:r w:rsidR="00403320" w:rsidRPr="00D92128">
        <w:rPr>
          <w:rFonts w:ascii="Times New Roman" w:eastAsia="Times New Roman" w:hAnsi="Times New Roman"/>
          <w:i/>
          <w:sz w:val="24"/>
          <w:szCs w:val="24"/>
          <w:lang w:eastAsia="fr-FR"/>
        </w:rPr>
        <w:t>Cynometra</w:t>
      </w:r>
      <w:proofErr w:type="spellEnd"/>
      <w:r w:rsidR="00403320" w:rsidRPr="00D92128">
        <w:rPr>
          <w:rFonts w:ascii="Times New Roman" w:eastAsia="Times New Roman" w:hAnsi="Times New Roman"/>
          <w:i/>
          <w:sz w:val="24"/>
          <w:szCs w:val="24"/>
          <w:lang w:eastAsia="fr-FR"/>
        </w:rPr>
        <w:t xml:space="preserve"> </w:t>
      </w:r>
      <w:proofErr w:type="spellStart"/>
      <w:r w:rsidR="00403320" w:rsidRPr="00D92128">
        <w:rPr>
          <w:rFonts w:ascii="Times New Roman" w:eastAsia="Times New Roman" w:hAnsi="Times New Roman"/>
          <w:i/>
          <w:sz w:val="24"/>
          <w:szCs w:val="24"/>
          <w:lang w:eastAsia="fr-FR"/>
        </w:rPr>
        <w:t>megalophylla</w:t>
      </w:r>
      <w:proofErr w:type="spellEnd"/>
      <w:r w:rsidR="00403320" w:rsidRPr="00D92128">
        <w:rPr>
          <w:rFonts w:ascii="Times New Roman" w:eastAsia="Times New Roman" w:hAnsi="Times New Roman"/>
          <w:i/>
          <w:sz w:val="24"/>
          <w:szCs w:val="24"/>
          <w:lang w:eastAsia="fr-FR"/>
        </w:rPr>
        <w:t xml:space="preserve">, Pterocarpus </w:t>
      </w:r>
      <w:proofErr w:type="spellStart"/>
      <w:r w:rsidR="00403320" w:rsidRPr="00D92128">
        <w:rPr>
          <w:rFonts w:ascii="Times New Roman" w:eastAsia="Times New Roman" w:hAnsi="Times New Roman"/>
          <w:i/>
          <w:sz w:val="24"/>
          <w:szCs w:val="24"/>
          <w:lang w:eastAsia="fr-FR"/>
        </w:rPr>
        <w:t>santalinoides</w:t>
      </w:r>
      <w:proofErr w:type="spellEnd"/>
      <w:r w:rsidR="00403320" w:rsidRPr="00D92128">
        <w:rPr>
          <w:rFonts w:ascii="Times New Roman" w:eastAsia="Times New Roman" w:hAnsi="Times New Roman"/>
          <w:sz w:val="24"/>
          <w:szCs w:val="24"/>
          <w:lang w:eastAsia="fr-FR"/>
        </w:rPr>
        <w:t xml:space="preserve">, </w:t>
      </w:r>
      <w:r w:rsidR="00403320" w:rsidRPr="00D92128">
        <w:rPr>
          <w:rFonts w:ascii="Times New Roman" w:eastAsia="Times New Roman" w:hAnsi="Times New Roman"/>
          <w:i/>
          <w:sz w:val="24"/>
          <w:szCs w:val="24"/>
          <w:lang w:eastAsia="fr-FR"/>
        </w:rPr>
        <w:t xml:space="preserve">Cola </w:t>
      </w:r>
      <w:proofErr w:type="spellStart"/>
      <w:r w:rsidR="00403320" w:rsidRPr="00D92128">
        <w:rPr>
          <w:rFonts w:ascii="Times New Roman" w:eastAsia="Times New Roman" w:hAnsi="Times New Roman"/>
          <w:i/>
          <w:sz w:val="24"/>
          <w:szCs w:val="24"/>
          <w:lang w:eastAsia="fr-FR"/>
        </w:rPr>
        <w:t>gigantea</w:t>
      </w:r>
      <w:proofErr w:type="spellEnd"/>
      <w:r w:rsidR="00403320" w:rsidRPr="00D92128">
        <w:rPr>
          <w:rFonts w:ascii="Times New Roman" w:eastAsia="Times New Roman" w:hAnsi="Times New Roman"/>
          <w:sz w:val="24"/>
          <w:szCs w:val="24"/>
          <w:lang w:eastAsia="fr-FR"/>
        </w:rPr>
        <w:t xml:space="preserve">, etc., de savanes très anthropisées, de </w:t>
      </w:r>
      <w:r w:rsidR="00403320" w:rsidRPr="00D92128">
        <w:rPr>
          <w:rFonts w:ascii="Times New Roman" w:eastAsia="Times New Roman" w:hAnsi="Times New Roman"/>
          <w:sz w:val="24"/>
          <w:szCs w:val="24"/>
          <w:lang w:eastAsia="fr-FR"/>
        </w:rPr>
        <w:lastRenderedPageBreak/>
        <w:t>fourrés littoraux, de prairies halophiles ou marécageuses, de mangroves, de jachères et de cultures.</w:t>
      </w:r>
    </w:p>
    <w:p w14:paraId="6A11A5DA" w14:textId="77777777" w:rsidR="00403320" w:rsidRPr="00B70D7C" w:rsidRDefault="00403320" w:rsidP="0059770B">
      <w:pPr>
        <w:pStyle w:val="ListParagraph"/>
        <w:keepNext/>
        <w:keepLines/>
        <w:numPr>
          <w:ilvl w:val="2"/>
          <w:numId w:val="34"/>
        </w:numPr>
        <w:spacing w:before="200" w:after="0"/>
        <w:jc w:val="both"/>
        <w:outlineLvl w:val="1"/>
        <w:rPr>
          <w:rFonts w:ascii="Times New Roman" w:eastAsia="Times New Roman" w:hAnsi="Times New Roman"/>
          <w:b/>
          <w:bCs/>
          <w:lang w:val="x-none" w:eastAsia="x-none"/>
        </w:rPr>
      </w:pPr>
      <w:bookmarkStart w:id="29" w:name="_Toc57545128"/>
      <w:bookmarkStart w:id="30" w:name="_Toc71906816"/>
      <w:proofErr w:type="spellStart"/>
      <w:r w:rsidRPr="00B70D7C">
        <w:rPr>
          <w:rFonts w:ascii="Times New Roman" w:eastAsia="Times New Roman" w:hAnsi="Times New Roman"/>
          <w:b/>
          <w:bCs/>
          <w:lang w:val="x-none" w:eastAsia="x-none"/>
        </w:rPr>
        <w:t>Ressources</w:t>
      </w:r>
      <w:proofErr w:type="spellEnd"/>
      <w:r w:rsidRPr="00B70D7C">
        <w:rPr>
          <w:rFonts w:ascii="Times New Roman" w:eastAsia="Times New Roman" w:hAnsi="Times New Roman"/>
          <w:b/>
          <w:bCs/>
          <w:lang w:val="x-none" w:eastAsia="x-none"/>
        </w:rPr>
        <w:t xml:space="preserve"> </w:t>
      </w:r>
      <w:proofErr w:type="spellStart"/>
      <w:r w:rsidRPr="00B70D7C">
        <w:rPr>
          <w:rFonts w:ascii="Times New Roman" w:eastAsia="Times New Roman" w:hAnsi="Times New Roman"/>
          <w:b/>
          <w:bCs/>
          <w:lang w:val="x-none" w:eastAsia="x-none"/>
        </w:rPr>
        <w:t>en</w:t>
      </w:r>
      <w:proofErr w:type="spellEnd"/>
      <w:r w:rsidRPr="00B70D7C">
        <w:rPr>
          <w:rFonts w:ascii="Times New Roman" w:eastAsia="Times New Roman" w:hAnsi="Times New Roman"/>
          <w:b/>
          <w:bCs/>
          <w:lang w:val="x-none" w:eastAsia="x-none"/>
        </w:rPr>
        <w:t xml:space="preserve"> </w:t>
      </w:r>
      <w:proofErr w:type="spellStart"/>
      <w:r w:rsidRPr="00B70D7C">
        <w:rPr>
          <w:rFonts w:ascii="Times New Roman" w:eastAsia="Times New Roman" w:hAnsi="Times New Roman"/>
          <w:b/>
          <w:bCs/>
          <w:lang w:val="x-none" w:eastAsia="x-none"/>
        </w:rPr>
        <w:t>eau</w:t>
      </w:r>
      <w:bookmarkEnd w:id="29"/>
      <w:bookmarkEnd w:id="30"/>
      <w:proofErr w:type="spellEnd"/>
    </w:p>
    <w:p w14:paraId="6A11A5DB" w14:textId="77777777" w:rsidR="00403320" w:rsidRPr="00403320" w:rsidRDefault="00403320" w:rsidP="00403320">
      <w:pPr>
        <w:jc w:val="both"/>
        <w:rPr>
          <w:rFonts w:ascii="Times New Roman" w:eastAsia="Times New Roman" w:hAnsi="Times New Roman"/>
          <w:sz w:val="24"/>
          <w:szCs w:val="24"/>
          <w:lang w:eastAsia="fr-FR"/>
        </w:rPr>
      </w:pPr>
      <w:proofErr w:type="gramStart"/>
      <w:r w:rsidRPr="00403320">
        <w:rPr>
          <w:rFonts w:ascii="Times New Roman" w:eastAsia="Times New Roman" w:hAnsi="Times New Roman"/>
          <w:sz w:val="24"/>
          <w:szCs w:val="24"/>
          <w:lang w:eastAsia="fr-FR"/>
        </w:rPr>
        <w:t>Au</w:t>
      </w:r>
      <w:proofErr w:type="gramEnd"/>
      <w:r w:rsidRPr="00403320">
        <w:rPr>
          <w:rFonts w:ascii="Times New Roman" w:eastAsia="Times New Roman" w:hAnsi="Times New Roman"/>
          <w:sz w:val="24"/>
          <w:szCs w:val="24"/>
          <w:lang w:eastAsia="fr-FR"/>
        </w:rPr>
        <w:t xml:space="preserve"> plan hydrographique, le Togo est subdivisé en trois grands bassins</w:t>
      </w:r>
      <w:r w:rsidR="00C057E3">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w:t>
      </w:r>
    </w:p>
    <w:p w14:paraId="6A11A5DC" w14:textId="77777777" w:rsidR="00403320" w:rsidRPr="00403320" w:rsidRDefault="00403320" w:rsidP="0059770B">
      <w:pPr>
        <w:numPr>
          <w:ilvl w:val="0"/>
          <w:numId w:val="15"/>
        </w:numPr>
        <w:contextualSpacing/>
        <w:jc w:val="both"/>
        <w:rPr>
          <w:rFonts w:ascii="Times New Roman" w:eastAsia="Times New Roman" w:hAnsi="Times New Roman"/>
          <w:sz w:val="24"/>
          <w:szCs w:val="24"/>
          <w:lang w:val="x-none" w:eastAsia="x-none"/>
        </w:rPr>
      </w:pPr>
      <w:r w:rsidRPr="00403320">
        <w:rPr>
          <w:rFonts w:ascii="Times New Roman" w:eastAsia="Times New Roman" w:hAnsi="Times New Roman"/>
          <w:sz w:val="24"/>
          <w:szCs w:val="24"/>
          <w:lang w:val="x-none" w:eastAsia="x-none"/>
        </w:rPr>
        <w:t xml:space="preserve">le </w:t>
      </w:r>
      <w:proofErr w:type="spellStart"/>
      <w:r w:rsidRPr="00403320">
        <w:rPr>
          <w:rFonts w:ascii="Times New Roman" w:eastAsia="Times New Roman" w:hAnsi="Times New Roman"/>
          <w:sz w:val="24"/>
          <w:szCs w:val="24"/>
          <w:lang w:val="x-none" w:eastAsia="x-none"/>
        </w:rPr>
        <w:t>bassin</w:t>
      </w:r>
      <w:proofErr w:type="spellEnd"/>
      <w:r w:rsidRPr="00403320">
        <w:rPr>
          <w:rFonts w:ascii="Times New Roman" w:eastAsia="Times New Roman" w:hAnsi="Times New Roman"/>
          <w:sz w:val="24"/>
          <w:szCs w:val="24"/>
          <w:lang w:val="x-none" w:eastAsia="x-none"/>
        </w:rPr>
        <w:t xml:space="preserve"> de </w:t>
      </w:r>
      <w:proofErr w:type="spellStart"/>
      <w:r w:rsidRPr="00403320">
        <w:rPr>
          <w:rFonts w:ascii="Times New Roman" w:eastAsia="Times New Roman" w:hAnsi="Times New Roman"/>
          <w:sz w:val="24"/>
          <w:szCs w:val="24"/>
          <w:lang w:val="x-none" w:eastAsia="x-none"/>
        </w:rPr>
        <w:t>l’Oti</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couvre</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près</w:t>
      </w:r>
      <w:proofErr w:type="spellEnd"/>
      <w:r w:rsidRPr="00403320">
        <w:rPr>
          <w:rFonts w:ascii="Times New Roman" w:eastAsia="Times New Roman" w:hAnsi="Times New Roman"/>
          <w:sz w:val="24"/>
          <w:szCs w:val="24"/>
          <w:lang w:val="x-none" w:eastAsia="x-none"/>
        </w:rPr>
        <w:t xml:space="preserve"> de 47,3% du </w:t>
      </w:r>
      <w:proofErr w:type="spellStart"/>
      <w:r w:rsidRPr="00403320">
        <w:rPr>
          <w:rFonts w:ascii="Times New Roman" w:eastAsia="Times New Roman" w:hAnsi="Times New Roman"/>
          <w:sz w:val="24"/>
          <w:szCs w:val="24"/>
          <w:lang w:val="x-none" w:eastAsia="x-none"/>
        </w:rPr>
        <w:t>territoire</w:t>
      </w:r>
      <w:proofErr w:type="spellEnd"/>
      <w:r w:rsidRPr="00403320">
        <w:rPr>
          <w:rFonts w:ascii="Times New Roman" w:eastAsia="Times New Roman" w:hAnsi="Times New Roman"/>
          <w:sz w:val="24"/>
          <w:szCs w:val="24"/>
          <w:lang w:val="x-none" w:eastAsia="x-none"/>
        </w:rPr>
        <w:t xml:space="preserve">. La </w:t>
      </w:r>
      <w:proofErr w:type="spellStart"/>
      <w:r w:rsidRPr="00403320">
        <w:rPr>
          <w:rFonts w:ascii="Times New Roman" w:eastAsia="Times New Roman" w:hAnsi="Times New Roman"/>
          <w:sz w:val="24"/>
          <w:szCs w:val="24"/>
          <w:lang w:val="x-none" w:eastAsia="x-none"/>
        </w:rPr>
        <w:t>période</w:t>
      </w:r>
      <w:proofErr w:type="spellEnd"/>
      <w:r w:rsidRPr="00403320">
        <w:rPr>
          <w:rFonts w:ascii="Times New Roman" w:eastAsia="Times New Roman" w:hAnsi="Times New Roman"/>
          <w:sz w:val="24"/>
          <w:szCs w:val="24"/>
          <w:lang w:val="x-none" w:eastAsia="x-none"/>
        </w:rPr>
        <w:t xml:space="preserve"> des </w:t>
      </w:r>
      <w:proofErr w:type="spellStart"/>
      <w:r w:rsidRPr="00403320">
        <w:rPr>
          <w:rFonts w:ascii="Times New Roman" w:eastAsia="Times New Roman" w:hAnsi="Times New Roman"/>
          <w:sz w:val="24"/>
          <w:szCs w:val="24"/>
          <w:lang w:val="x-none" w:eastAsia="x-none"/>
        </w:rPr>
        <w:t>hautes</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eaux</w:t>
      </w:r>
      <w:proofErr w:type="spellEnd"/>
      <w:r w:rsidRPr="00403320">
        <w:rPr>
          <w:rFonts w:ascii="Times New Roman" w:eastAsia="Times New Roman" w:hAnsi="Times New Roman"/>
          <w:sz w:val="24"/>
          <w:szCs w:val="24"/>
          <w:lang w:val="x-none" w:eastAsia="x-none"/>
        </w:rPr>
        <w:t xml:space="preserve"> se </w:t>
      </w:r>
      <w:proofErr w:type="spellStart"/>
      <w:r w:rsidRPr="00403320">
        <w:rPr>
          <w:rFonts w:ascii="Times New Roman" w:eastAsia="Times New Roman" w:hAnsi="Times New Roman"/>
          <w:sz w:val="24"/>
          <w:szCs w:val="24"/>
          <w:lang w:val="x-none" w:eastAsia="x-none"/>
        </w:rPr>
        <w:t>situe</w:t>
      </w:r>
      <w:proofErr w:type="spellEnd"/>
      <w:r w:rsidRPr="00403320">
        <w:rPr>
          <w:rFonts w:ascii="Times New Roman" w:eastAsia="Times New Roman" w:hAnsi="Times New Roman"/>
          <w:sz w:val="24"/>
          <w:szCs w:val="24"/>
          <w:lang w:val="x-none" w:eastAsia="x-none"/>
        </w:rPr>
        <w:t xml:space="preserve"> entre </w:t>
      </w:r>
      <w:proofErr w:type="spellStart"/>
      <w:r w:rsidRPr="00403320">
        <w:rPr>
          <w:rFonts w:ascii="Times New Roman" w:eastAsia="Times New Roman" w:hAnsi="Times New Roman"/>
          <w:sz w:val="24"/>
          <w:szCs w:val="24"/>
          <w:lang w:val="x-none" w:eastAsia="x-none"/>
        </w:rPr>
        <w:t>août</w:t>
      </w:r>
      <w:proofErr w:type="spellEnd"/>
      <w:r w:rsidRPr="00403320">
        <w:rPr>
          <w:rFonts w:ascii="Times New Roman" w:eastAsia="Times New Roman" w:hAnsi="Times New Roman"/>
          <w:sz w:val="24"/>
          <w:szCs w:val="24"/>
          <w:lang w:val="x-none" w:eastAsia="x-none"/>
        </w:rPr>
        <w:t xml:space="preserve"> et </w:t>
      </w:r>
      <w:proofErr w:type="spellStart"/>
      <w:r w:rsidRPr="00403320">
        <w:rPr>
          <w:rFonts w:ascii="Times New Roman" w:eastAsia="Times New Roman" w:hAnsi="Times New Roman"/>
          <w:sz w:val="24"/>
          <w:szCs w:val="24"/>
          <w:lang w:val="x-none" w:eastAsia="x-none"/>
        </w:rPr>
        <w:t>octobre</w:t>
      </w:r>
      <w:proofErr w:type="spellEnd"/>
      <w:r w:rsidRPr="00403320">
        <w:rPr>
          <w:rFonts w:ascii="Times New Roman" w:eastAsia="Times New Roman" w:hAnsi="Times New Roman"/>
          <w:sz w:val="24"/>
          <w:szCs w:val="24"/>
          <w:lang w:val="x-none" w:eastAsia="x-none"/>
        </w:rPr>
        <w:t xml:space="preserve">, et </w:t>
      </w:r>
      <w:proofErr w:type="spellStart"/>
      <w:r w:rsidRPr="00403320">
        <w:rPr>
          <w:rFonts w:ascii="Times New Roman" w:eastAsia="Times New Roman" w:hAnsi="Times New Roman"/>
          <w:sz w:val="24"/>
          <w:szCs w:val="24"/>
          <w:lang w:val="x-none" w:eastAsia="x-none"/>
        </w:rPr>
        <w:t>celle</w:t>
      </w:r>
      <w:proofErr w:type="spellEnd"/>
      <w:r w:rsidRPr="00403320">
        <w:rPr>
          <w:rFonts w:ascii="Times New Roman" w:eastAsia="Times New Roman" w:hAnsi="Times New Roman"/>
          <w:sz w:val="24"/>
          <w:szCs w:val="24"/>
          <w:lang w:val="x-none" w:eastAsia="x-none"/>
        </w:rPr>
        <w:t xml:space="preserve"> des basses </w:t>
      </w:r>
      <w:proofErr w:type="spellStart"/>
      <w:r w:rsidRPr="00403320">
        <w:rPr>
          <w:rFonts w:ascii="Times New Roman" w:eastAsia="Times New Roman" w:hAnsi="Times New Roman"/>
          <w:sz w:val="24"/>
          <w:szCs w:val="24"/>
          <w:lang w:val="x-none" w:eastAsia="x-none"/>
        </w:rPr>
        <w:t>eaux</w:t>
      </w:r>
      <w:proofErr w:type="spellEnd"/>
      <w:r w:rsidRPr="00403320">
        <w:rPr>
          <w:rFonts w:ascii="Times New Roman" w:eastAsia="Times New Roman" w:hAnsi="Times New Roman"/>
          <w:sz w:val="24"/>
          <w:szCs w:val="24"/>
          <w:lang w:val="x-none" w:eastAsia="x-none"/>
        </w:rPr>
        <w:t xml:space="preserve"> de </w:t>
      </w:r>
      <w:proofErr w:type="spellStart"/>
      <w:r w:rsidRPr="00403320">
        <w:rPr>
          <w:rFonts w:ascii="Times New Roman" w:eastAsia="Times New Roman" w:hAnsi="Times New Roman"/>
          <w:sz w:val="24"/>
          <w:szCs w:val="24"/>
          <w:lang w:val="x-none" w:eastAsia="x-none"/>
        </w:rPr>
        <w:t>décembre</w:t>
      </w:r>
      <w:proofErr w:type="spellEnd"/>
      <w:r w:rsidRPr="00403320">
        <w:rPr>
          <w:rFonts w:ascii="Times New Roman" w:eastAsia="Times New Roman" w:hAnsi="Times New Roman"/>
          <w:sz w:val="24"/>
          <w:szCs w:val="24"/>
          <w:lang w:val="x-none" w:eastAsia="x-none"/>
        </w:rPr>
        <w:t xml:space="preserve"> à </w:t>
      </w:r>
      <w:proofErr w:type="spellStart"/>
      <w:r w:rsidRPr="00403320">
        <w:rPr>
          <w:rFonts w:ascii="Times New Roman" w:eastAsia="Times New Roman" w:hAnsi="Times New Roman"/>
          <w:sz w:val="24"/>
          <w:szCs w:val="24"/>
          <w:lang w:val="x-none" w:eastAsia="x-none"/>
        </w:rPr>
        <w:t>juin</w:t>
      </w:r>
      <w:proofErr w:type="spellEnd"/>
      <w:r w:rsidRPr="00403320">
        <w:rPr>
          <w:rFonts w:ascii="Times New Roman" w:eastAsia="Times New Roman" w:hAnsi="Times New Roman"/>
          <w:sz w:val="24"/>
          <w:szCs w:val="24"/>
          <w:lang w:val="x-none" w:eastAsia="x-none"/>
        </w:rPr>
        <w:t>;</w:t>
      </w:r>
    </w:p>
    <w:p w14:paraId="6A11A5DD" w14:textId="77777777" w:rsidR="00403320" w:rsidRPr="00403320" w:rsidRDefault="00403320" w:rsidP="0059770B">
      <w:pPr>
        <w:numPr>
          <w:ilvl w:val="0"/>
          <w:numId w:val="15"/>
        </w:numPr>
        <w:contextualSpacing/>
        <w:jc w:val="both"/>
        <w:rPr>
          <w:rFonts w:ascii="Times New Roman" w:eastAsia="Times New Roman" w:hAnsi="Times New Roman"/>
          <w:sz w:val="24"/>
          <w:szCs w:val="24"/>
          <w:lang w:val="x-none" w:eastAsia="x-none"/>
        </w:rPr>
      </w:pPr>
      <w:r w:rsidRPr="00403320">
        <w:rPr>
          <w:rFonts w:ascii="Times New Roman" w:eastAsia="Times New Roman" w:hAnsi="Times New Roman"/>
          <w:sz w:val="24"/>
          <w:szCs w:val="24"/>
          <w:lang w:val="x-none" w:eastAsia="x-none"/>
        </w:rPr>
        <w:t xml:space="preserve">le </w:t>
      </w:r>
      <w:proofErr w:type="spellStart"/>
      <w:r w:rsidRPr="00403320">
        <w:rPr>
          <w:rFonts w:ascii="Times New Roman" w:eastAsia="Times New Roman" w:hAnsi="Times New Roman"/>
          <w:sz w:val="24"/>
          <w:szCs w:val="24"/>
          <w:lang w:val="x-none" w:eastAsia="x-none"/>
        </w:rPr>
        <w:t>bassin</w:t>
      </w:r>
      <w:proofErr w:type="spellEnd"/>
      <w:r w:rsidRPr="00403320">
        <w:rPr>
          <w:rFonts w:ascii="Times New Roman" w:eastAsia="Times New Roman" w:hAnsi="Times New Roman"/>
          <w:sz w:val="24"/>
          <w:szCs w:val="24"/>
          <w:lang w:val="x-none" w:eastAsia="x-none"/>
        </w:rPr>
        <w:t xml:space="preserve"> du Mono </w:t>
      </w:r>
      <w:proofErr w:type="spellStart"/>
      <w:r w:rsidRPr="00403320">
        <w:rPr>
          <w:rFonts w:ascii="Times New Roman" w:eastAsia="Times New Roman" w:hAnsi="Times New Roman"/>
          <w:sz w:val="24"/>
          <w:szCs w:val="24"/>
          <w:lang w:val="x-none" w:eastAsia="x-none"/>
        </w:rPr>
        <w:t>occupe</w:t>
      </w:r>
      <w:proofErr w:type="spellEnd"/>
      <w:r w:rsidRPr="00403320">
        <w:rPr>
          <w:rFonts w:ascii="Times New Roman" w:eastAsia="Times New Roman" w:hAnsi="Times New Roman"/>
          <w:sz w:val="24"/>
          <w:szCs w:val="24"/>
          <w:lang w:val="x-none" w:eastAsia="x-none"/>
        </w:rPr>
        <w:t xml:space="preserve"> le tiers central et tout </w:t>
      </w:r>
      <w:proofErr w:type="spellStart"/>
      <w:r w:rsidRPr="00403320">
        <w:rPr>
          <w:rFonts w:ascii="Times New Roman" w:eastAsia="Times New Roman" w:hAnsi="Times New Roman"/>
          <w:sz w:val="24"/>
          <w:szCs w:val="24"/>
          <w:lang w:val="x-none" w:eastAsia="x-none"/>
        </w:rPr>
        <w:t>l’est</w:t>
      </w:r>
      <w:proofErr w:type="spellEnd"/>
      <w:r w:rsidRPr="00403320">
        <w:rPr>
          <w:rFonts w:ascii="Times New Roman" w:eastAsia="Times New Roman" w:hAnsi="Times New Roman"/>
          <w:sz w:val="24"/>
          <w:szCs w:val="24"/>
          <w:lang w:val="x-none" w:eastAsia="x-none"/>
        </w:rPr>
        <w:t xml:space="preserve"> du Togo. Par </w:t>
      </w:r>
      <w:proofErr w:type="spellStart"/>
      <w:r w:rsidRPr="00403320">
        <w:rPr>
          <w:rFonts w:ascii="Times New Roman" w:eastAsia="Times New Roman" w:hAnsi="Times New Roman"/>
          <w:sz w:val="24"/>
          <w:szCs w:val="24"/>
          <w:lang w:val="x-none" w:eastAsia="x-none"/>
        </w:rPr>
        <w:t>sa</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superficie</w:t>
      </w:r>
      <w:proofErr w:type="spellEnd"/>
      <w:r w:rsidRPr="00403320">
        <w:rPr>
          <w:rFonts w:ascii="Times New Roman" w:eastAsia="Times New Roman" w:hAnsi="Times New Roman"/>
          <w:sz w:val="24"/>
          <w:szCs w:val="24"/>
          <w:lang w:val="x-none" w:eastAsia="x-none"/>
        </w:rPr>
        <w:t xml:space="preserve"> (37,5% du </w:t>
      </w:r>
      <w:proofErr w:type="spellStart"/>
      <w:r w:rsidRPr="00403320">
        <w:rPr>
          <w:rFonts w:ascii="Times New Roman" w:eastAsia="Times New Roman" w:hAnsi="Times New Roman"/>
          <w:sz w:val="24"/>
          <w:szCs w:val="24"/>
          <w:lang w:val="x-none" w:eastAsia="x-none"/>
        </w:rPr>
        <w:t>territoire</w:t>
      </w:r>
      <w:proofErr w:type="spellEnd"/>
      <w:r w:rsidRPr="00403320">
        <w:rPr>
          <w:rFonts w:ascii="Times New Roman" w:eastAsia="Times New Roman" w:hAnsi="Times New Roman"/>
          <w:sz w:val="24"/>
          <w:szCs w:val="24"/>
          <w:lang w:val="x-none" w:eastAsia="x-none"/>
        </w:rPr>
        <w:t xml:space="preserve">), il </w:t>
      </w:r>
      <w:proofErr w:type="spellStart"/>
      <w:r w:rsidRPr="00403320">
        <w:rPr>
          <w:rFonts w:ascii="Times New Roman" w:eastAsia="Times New Roman" w:hAnsi="Times New Roman"/>
          <w:sz w:val="24"/>
          <w:szCs w:val="24"/>
          <w:lang w:val="x-none" w:eastAsia="x-none"/>
        </w:rPr>
        <w:t>représente</w:t>
      </w:r>
      <w:proofErr w:type="spellEnd"/>
      <w:r w:rsidRPr="00403320">
        <w:rPr>
          <w:rFonts w:ascii="Times New Roman" w:eastAsia="Times New Roman" w:hAnsi="Times New Roman"/>
          <w:sz w:val="24"/>
          <w:szCs w:val="24"/>
          <w:lang w:val="x-none" w:eastAsia="x-none"/>
        </w:rPr>
        <w:t xml:space="preserve"> le </w:t>
      </w:r>
      <w:proofErr w:type="spellStart"/>
      <w:r w:rsidRPr="00403320">
        <w:rPr>
          <w:rFonts w:ascii="Times New Roman" w:eastAsia="Times New Roman" w:hAnsi="Times New Roman"/>
          <w:sz w:val="24"/>
          <w:szCs w:val="24"/>
          <w:lang w:val="x-none" w:eastAsia="x-none"/>
        </w:rPr>
        <w:t>deuxième</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bassin</w:t>
      </w:r>
      <w:proofErr w:type="spellEnd"/>
      <w:r w:rsidRPr="00403320">
        <w:rPr>
          <w:rFonts w:ascii="Times New Roman" w:eastAsia="Times New Roman" w:hAnsi="Times New Roman"/>
          <w:sz w:val="24"/>
          <w:szCs w:val="24"/>
          <w:lang w:val="x-none" w:eastAsia="x-none"/>
        </w:rPr>
        <w:t xml:space="preserve"> du pays. Il </w:t>
      </w:r>
      <w:proofErr w:type="spellStart"/>
      <w:r w:rsidRPr="00403320">
        <w:rPr>
          <w:rFonts w:ascii="Times New Roman" w:eastAsia="Times New Roman" w:hAnsi="Times New Roman"/>
          <w:sz w:val="24"/>
          <w:szCs w:val="24"/>
          <w:lang w:val="x-none" w:eastAsia="x-none"/>
        </w:rPr>
        <w:t>existe</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une</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seule</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période</w:t>
      </w:r>
      <w:proofErr w:type="spellEnd"/>
      <w:r w:rsidRPr="00403320">
        <w:rPr>
          <w:rFonts w:ascii="Times New Roman" w:eastAsia="Times New Roman" w:hAnsi="Times New Roman"/>
          <w:sz w:val="24"/>
          <w:szCs w:val="24"/>
          <w:lang w:val="x-none" w:eastAsia="x-none"/>
        </w:rPr>
        <w:t xml:space="preserve"> de </w:t>
      </w:r>
      <w:proofErr w:type="spellStart"/>
      <w:r w:rsidRPr="00403320">
        <w:rPr>
          <w:rFonts w:ascii="Times New Roman" w:eastAsia="Times New Roman" w:hAnsi="Times New Roman"/>
          <w:sz w:val="24"/>
          <w:szCs w:val="24"/>
          <w:lang w:val="x-none" w:eastAsia="x-none"/>
        </w:rPr>
        <w:t>hautes</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eaux</w:t>
      </w:r>
      <w:proofErr w:type="spellEnd"/>
      <w:r w:rsidRPr="00403320">
        <w:rPr>
          <w:rFonts w:ascii="Times New Roman" w:eastAsia="Times New Roman" w:hAnsi="Times New Roman"/>
          <w:sz w:val="24"/>
          <w:szCs w:val="24"/>
          <w:lang w:val="x-none" w:eastAsia="x-none"/>
        </w:rPr>
        <w:t xml:space="preserve"> entre </w:t>
      </w:r>
      <w:proofErr w:type="spellStart"/>
      <w:r w:rsidRPr="00403320">
        <w:rPr>
          <w:rFonts w:ascii="Times New Roman" w:eastAsia="Times New Roman" w:hAnsi="Times New Roman"/>
          <w:sz w:val="24"/>
          <w:szCs w:val="24"/>
          <w:lang w:val="x-none" w:eastAsia="x-none"/>
        </w:rPr>
        <w:t>juillet</w:t>
      </w:r>
      <w:proofErr w:type="spellEnd"/>
      <w:r w:rsidRPr="00403320">
        <w:rPr>
          <w:rFonts w:ascii="Times New Roman" w:eastAsia="Times New Roman" w:hAnsi="Times New Roman"/>
          <w:sz w:val="24"/>
          <w:szCs w:val="24"/>
          <w:lang w:val="x-none" w:eastAsia="x-none"/>
        </w:rPr>
        <w:t xml:space="preserve"> et </w:t>
      </w:r>
      <w:proofErr w:type="spellStart"/>
      <w:r w:rsidRPr="00403320">
        <w:rPr>
          <w:rFonts w:ascii="Times New Roman" w:eastAsia="Times New Roman" w:hAnsi="Times New Roman"/>
          <w:sz w:val="24"/>
          <w:szCs w:val="24"/>
          <w:lang w:val="x-none" w:eastAsia="x-none"/>
        </w:rPr>
        <w:t>octobre</w:t>
      </w:r>
      <w:proofErr w:type="spellEnd"/>
      <w:r w:rsidRPr="00403320">
        <w:rPr>
          <w:rFonts w:ascii="Times New Roman" w:eastAsia="Times New Roman" w:hAnsi="Times New Roman"/>
          <w:sz w:val="24"/>
          <w:szCs w:val="24"/>
          <w:lang w:val="x-none" w:eastAsia="x-none"/>
        </w:rPr>
        <w:t xml:space="preserve">. La durée de la </w:t>
      </w:r>
      <w:proofErr w:type="spellStart"/>
      <w:r w:rsidRPr="00403320">
        <w:rPr>
          <w:rFonts w:ascii="Times New Roman" w:eastAsia="Times New Roman" w:hAnsi="Times New Roman"/>
          <w:sz w:val="24"/>
          <w:szCs w:val="24"/>
          <w:lang w:val="x-none" w:eastAsia="x-none"/>
        </w:rPr>
        <w:t>période</w:t>
      </w:r>
      <w:proofErr w:type="spellEnd"/>
      <w:r w:rsidRPr="00403320">
        <w:rPr>
          <w:rFonts w:ascii="Times New Roman" w:eastAsia="Times New Roman" w:hAnsi="Times New Roman"/>
          <w:sz w:val="24"/>
          <w:szCs w:val="24"/>
          <w:lang w:val="x-none" w:eastAsia="x-none"/>
        </w:rPr>
        <w:t xml:space="preserve"> sans </w:t>
      </w:r>
      <w:proofErr w:type="spellStart"/>
      <w:r w:rsidRPr="00403320">
        <w:rPr>
          <w:rFonts w:ascii="Times New Roman" w:eastAsia="Times New Roman" w:hAnsi="Times New Roman"/>
          <w:sz w:val="24"/>
          <w:szCs w:val="24"/>
          <w:lang w:val="x-none" w:eastAsia="x-none"/>
        </w:rPr>
        <w:t>écoulement</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varie</w:t>
      </w:r>
      <w:proofErr w:type="spellEnd"/>
      <w:r w:rsidRPr="00403320">
        <w:rPr>
          <w:rFonts w:ascii="Times New Roman" w:eastAsia="Times New Roman" w:hAnsi="Times New Roman"/>
          <w:sz w:val="24"/>
          <w:szCs w:val="24"/>
          <w:lang w:val="x-none" w:eastAsia="x-none"/>
        </w:rPr>
        <w:t xml:space="preserve"> de 30 </w:t>
      </w:r>
      <w:proofErr w:type="spellStart"/>
      <w:r w:rsidRPr="00403320">
        <w:rPr>
          <w:rFonts w:ascii="Times New Roman" w:eastAsia="Times New Roman" w:hAnsi="Times New Roman"/>
          <w:sz w:val="24"/>
          <w:szCs w:val="24"/>
          <w:lang w:val="x-none" w:eastAsia="x-none"/>
        </w:rPr>
        <w:t>jours</w:t>
      </w:r>
      <w:proofErr w:type="spellEnd"/>
      <w:r w:rsidRPr="00403320">
        <w:rPr>
          <w:rFonts w:ascii="Times New Roman" w:eastAsia="Times New Roman" w:hAnsi="Times New Roman"/>
          <w:sz w:val="24"/>
          <w:szCs w:val="24"/>
          <w:lang w:val="x-none" w:eastAsia="x-none"/>
        </w:rPr>
        <w:t xml:space="preserve"> à </w:t>
      </w:r>
      <w:proofErr w:type="spellStart"/>
      <w:r w:rsidRPr="00403320">
        <w:rPr>
          <w:rFonts w:ascii="Times New Roman" w:eastAsia="Times New Roman" w:hAnsi="Times New Roman"/>
          <w:sz w:val="24"/>
          <w:szCs w:val="24"/>
          <w:lang w:val="x-none" w:eastAsia="x-none"/>
        </w:rPr>
        <w:t>près</w:t>
      </w:r>
      <w:proofErr w:type="spellEnd"/>
      <w:r w:rsidRPr="00403320">
        <w:rPr>
          <w:rFonts w:ascii="Times New Roman" w:eastAsia="Times New Roman" w:hAnsi="Times New Roman"/>
          <w:sz w:val="24"/>
          <w:szCs w:val="24"/>
          <w:lang w:val="x-none" w:eastAsia="x-none"/>
        </w:rPr>
        <w:t xml:space="preserve"> de 130 </w:t>
      </w:r>
      <w:proofErr w:type="spellStart"/>
      <w:r w:rsidRPr="00403320">
        <w:rPr>
          <w:rFonts w:ascii="Times New Roman" w:eastAsia="Times New Roman" w:hAnsi="Times New Roman"/>
          <w:sz w:val="24"/>
          <w:szCs w:val="24"/>
          <w:lang w:val="x-none" w:eastAsia="x-none"/>
        </w:rPr>
        <w:t>jours</w:t>
      </w:r>
      <w:proofErr w:type="spellEnd"/>
      <w:r w:rsidRPr="00403320">
        <w:rPr>
          <w:rFonts w:ascii="Times New Roman" w:eastAsia="Times New Roman" w:hAnsi="Times New Roman"/>
          <w:sz w:val="24"/>
          <w:szCs w:val="24"/>
          <w:lang w:val="x-none" w:eastAsia="x-none"/>
        </w:rPr>
        <w:t>;</w:t>
      </w:r>
    </w:p>
    <w:p w14:paraId="6A11A5DE" w14:textId="77777777" w:rsidR="00403320" w:rsidRPr="00403320" w:rsidRDefault="00403320" w:rsidP="0059770B">
      <w:pPr>
        <w:numPr>
          <w:ilvl w:val="0"/>
          <w:numId w:val="15"/>
        </w:numPr>
        <w:contextualSpacing/>
        <w:jc w:val="both"/>
        <w:rPr>
          <w:rFonts w:ascii="Times New Roman" w:eastAsia="Times New Roman" w:hAnsi="Times New Roman"/>
          <w:sz w:val="24"/>
          <w:szCs w:val="24"/>
          <w:lang w:val="x-none" w:eastAsia="x-none"/>
        </w:rPr>
      </w:pPr>
      <w:r w:rsidRPr="00403320">
        <w:rPr>
          <w:rFonts w:ascii="Times New Roman" w:eastAsia="Times New Roman" w:hAnsi="Times New Roman"/>
          <w:sz w:val="24"/>
          <w:szCs w:val="24"/>
          <w:lang w:val="x-none" w:eastAsia="x-none"/>
        </w:rPr>
        <w:t xml:space="preserve">le </w:t>
      </w:r>
      <w:proofErr w:type="spellStart"/>
      <w:r w:rsidRPr="00403320">
        <w:rPr>
          <w:rFonts w:ascii="Times New Roman" w:eastAsia="Times New Roman" w:hAnsi="Times New Roman"/>
          <w:sz w:val="24"/>
          <w:szCs w:val="24"/>
          <w:lang w:val="x-none" w:eastAsia="x-none"/>
        </w:rPr>
        <w:t>bassin</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côtier</w:t>
      </w:r>
      <w:proofErr w:type="spellEnd"/>
      <w:r w:rsidRPr="00403320">
        <w:rPr>
          <w:rFonts w:ascii="Times New Roman" w:eastAsia="Times New Roman" w:hAnsi="Times New Roman"/>
          <w:sz w:val="24"/>
          <w:szCs w:val="24"/>
          <w:lang w:val="x-none" w:eastAsia="x-none"/>
        </w:rPr>
        <w:t xml:space="preserve"> du Lac Togo </w:t>
      </w:r>
      <w:proofErr w:type="spellStart"/>
      <w:r w:rsidRPr="00403320">
        <w:rPr>
          <w:rFonts w:ascii="Times New Roman" w:eastAsia="Times New Roman" w:hAnsi="Times New Roman"/>
          <w:sz w:val="24"/>
          <w:szCs w:val="24"/>
          <w:lang w:val="x-none" w:eastAsia="x-none"/>
        </w:rPr>
        <w:t>comporte</w:t>
      </w:r>
      <w:proofErr w:type="spellEnd"/>
      <w:r w:rsidRPr="00403320">
        <w:rPr>
          <w:rFonts w:ascii="Times New Roman" w:eastAsia="Times New Roman" w:hAnsi="Times New Roman"/>
          <w:sz w:val="24"/>
          <w:szCs w:val="24"/>
          <w:lang w:val="x-none" w:eastAsia="x-none"/>
        </w:rPr>
        <w:t xml:space="preserve"> trois </w:t>
      </w:r>
      <w:proofErr w:type="spellStart"/>
      <w:r w:rsidRPr="00403320">
        <w:rPr>
          <w:rFonts w:ascii="Times New Roman" w:eastAsia="Times New Roman" w:hAnsi="Times New Roman"/>
          <w:sz w:val="24"/>
          <w:szCs w:val="24"/>
          <w:lang w:val="x-none" w:eastAsia="x-none"/>
        </w:rPr>
        <w:t>composantes</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dont</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l’Ouest</w:t>
      </w:r>
      <w:proofErr w:type="spellEnd"/>
      <w:r w:rsidRPr="00403320">
        <w:rPr>
          <w:rFonts w:ascii="Times New Roman" w:eastAsia="Times New Roman" w:hAnsi="Times New Roman"/>
          <w:sz w:val="24"/>
          <w:szCs w:val="24"/>
          <w:lang w:val="x-none" w:eastAsia="x-none"/>
        </w:rPr>
        <w:t xml:space="preserve"> qui </w:t>
      </w:r>
      <w:proofErr w:type="spellStart"/>
      <w:r w:rsidRPr="00403320">
        <w:rPr>
          <w:rFonts w:ascii="Times New Roman" w:eastAsia="Times New Roman" w:hAnsi="Times New Roman"/>
          <w:sz w:val="24"/>
          <w:szCs w:val="24"/>
          <w:lang w:val="x-none" w:eastAsia="x-none"/>
        </w:rPr>
        <w:t>draine</w:t>
      </w:r>
      <w:proofErr w:type="spellEnd"/>
      <w:r w:rsidRPr="00403320">
        <w:rPr>
          <w:rFonts w:ascii="Times New Roman" w:eastAsia="Times New Roman" w:hAnsi="Times New Roman"/>
          <w:sz w:val="24"/>
          <w:szCs w:val="24"/>
          <w:lang w:val="x-none" w:eastAsia="x-none"/>
        </w:rPr>
        <w:t xml:space="preserve"> les </w:t>
      </w:r>
      <w:proofErr w:type="spellStart"/>
      <w:r w:rsidRPr="00403320">
        <w:rPr>
          <w:rFonts w:ascii="Times New Roman" w:eastAsia="Times New Roman" w:hAnsi="Times New Roman"/>
          <w:sz w:val="24"/>
          <w:szCs w:val="24"/>
          <w:lang w:val="x-none" w:eastAsia="x-none"/>
        </w:rPr>
        <w:t>eaux</w:t>
      </w:r>
      <w:proofErr w:type="spellEnd"/>
      <w:r w:rsidRPr="00403320">
        <w:rPr>
          <w:rFonts w:ascii="Times New Roman" w:eastAsia="Times New Roman" w:hAnsi="Times New Roman"/>
          <w:sz w:val="24"/>
          <w:szCs w:val="24"/>
          <w:lang w:val="x-none" w:eastAsia="x-none"/>
        </w:rPr>
        <w:t xml:space="preserve"> du Zio, le </w:t>
      </w:r>
      <w:proofErr w:type="spellStart"/>
      <w:r w:rsidRPr="00403320">
        <w:rPr>
          <w:rFonts w:ascii="Times New Roman" w:eastAsia="Times New Roman" w:hAnsi="Times New Roman"/>
          <w:sz w:val="24"/>
          <w:szCs w:val="24"/>
          <w:lang w:val="x-none" w:eastAsia="x-none"/>
        </w:rPr>
        <w:t>centre</w:t>
      </w:r>
      <w:proofErr w:type="spellEnd"/>
      <w:r w:rsidRPr="00403320">
        <w:rPr>
          <w:rFonts w:ascii="Times New Roman" w:eastAsia="Times New Roman" w:hAnsi="Times New Roman"/>
          <w:sz w:val="24"/>
          <w:szCs w:val="24"/>
          <w:lang w:val="x-none" w:eastAsia="x-none"/>
        </w:rPr>
        <w:t xml:space="preserve"> qui </w:t>
      </w:r>
      <w:proofErr w:type="spellStart"/>
      <w:r w:rsidRPr="00403320">
        <w:rPr>
          <w:rFonts w:ascii="Times New Roman" w:eastAsia="Times New Roman" w:hAnsi="Times New Roman"/>
          <w:sz w:val="24"/>
          <w:szCs w:val="24"/>
          <w:lang w:val="x-none" w:eastAsia="x-none"/>
        </w:rPr>
        <w:t>draine</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celles</w:t>
      </w:r>
      <w:proofErr w:type="spellEnd"/>
      <w:r w:rsidRPr="00403320">
        <w:rPr>
          <w:rFonts w:ascii="Times New Roman" w:eastAsia="Times New Roman" w:hAnsi="Times New Roman"/>
          <w:sz w:val="24"/>
          <w:szCs w:val="24"/>
          <w:lang w:val="x-none" w:eastAsia="x-none"/>
        </w:rPr>
        <w:t xml:space="preserve"> du </w:t>
      </w:r>
      <w:proofErr w:type="spellStart"/>
      <w:r w:rsidRPr="00403320">
        <w:rPr>
          <w:rFonts w:ascii="Times New Roman" w:eastAsia="Times New Roman" w:hAnsi="Times New Roman"/>
          <w:sz w:val="24"/>
          <w:szCs w:val="24"/>
          <w:lang w:val="x-none" w:eastAsia="x-none"/>
        </w:rPr>
        <w:t>Haho</w:t>
      </w:r>
      <w:proofErr w:type="spellEnd"/>
      <w:r w:rsidRPr="00403320">
        <w:rPr>
          <w:rFonts w:ascii="Times New Roman" w:eastAsia="Times New Roman" w:hAnsi="Times New Roman"/>
          <w:sz w:val="24"/>
          <w:szCs w:val="24"/>
          <w:lang w:val="x-none" w:eastAsia="x-none"/>
        </w:rPr>
        <w:t xml:space="preserve">, et le Sud </w:t>
      </w:r>
      <w:proofErr w:type="spellStart"/>
      <w:r w:rsidRPr="00403320">
        <w:rPr>
          <w:rFonts w:ascii="Times New Roman" w:eastAsia="Times New Roman" w:hAnsi="Times New Roman"/>
          <w:sz w:val="24"/>
          <w:szCs w:val="24"/>
          <w:lang w:val="x-none" w:eastAsia="x-none"/>
        </w:rPr>
        <w:t>formé</w:t>
      </w:r>
      <w:proofErr w:type="spellEnd"/>
      <w:r w:rsidRPr="00403320">
        <w:rPr>
          <w:rFonts w:ascii="Times New Roman" w:eastAsia="Times New Roman" w:hAnsi="Times New Roman"/>
          <w:sz w:val="24"/>
          <w:szCs w:val="24"/>
          <w:lang w:val="x-none" w:eastAsia="x-none"/>
        </w:rPr>
        <w:t xml:space="preserve"> par le </w:t>
      </w:r>
      <w:proofErr w:type="spellStart"/>
      <w:r w:rsidRPr="00403320">
        <w:rPr>
          <w:rFonts w:ascii="Times New Roman" w:eastAsia="Times New Roman" w:hAnsi="Times New Roman"/>
          <w:sz w:val="24"/>
          <w:szCs w:val="24"/>
          <w:lang w:val="x-none" w:eastAsia="x-none"/>
        </w:rPr>
        <w:t>bassin</w:t>
      </w:r>
      <w:proofErr w:type="spellEnd"/>
      <w:r w:rsidRPr="00403320">
        <w:rPr>
          <w:rFonts w:ascii="Times New Roman" w:eastAsia="Times New Roman" w:hAnsi="Times New Roman"/>
          <w:sz w:val="24"/>
          <w:szCs w:val="24"/>
          <w:lang w:val="x-none" w:eastAsia="x-none"/>
        </w:rPr>
        <w:t xml:space="preserve"> propre du Lac Togo. </w:t>
      </w:r>
      <w:proofErr w:type="spellStart"/>
      <w:r w:rsidRPr="00403320">
        <w:rPr>
          <w:rFonts w:ascii="Times New Roman" w:eastAsia="Times New Roman" w:hAnsi="Times New Roman"/>
          <w:sz w:val="24"/>
          <w:szCs w:val="24"/>
          <w:lang w:val="x-none" w:eastAsia="x-none"/>
        </w:rPr>
        <w:t>L’ensemble</w:t>
      </w:r>
      <w:proofErr w:type="spellEnd"/>
      <w:r w:rsidRPr="00403320">
        <w:rPr>
          <w:rFonts w:ascii="Times New Roman" w:eastAsia="Times New Roman" w:hAnsi="Times New Roman"/>
          <w:sz w:val="24"/>
          <w:szCs w:val="24"/>
          <w:lang w:val="x-none" w:eastAsia="x-none"/>
        </w:rPr>
        <w:t xml:space="preserve"> du </w:t>
      </w:r>
      <w:proofErr w:type="spellStart"/>
      <w:r w:rsidRPr="00403320">
        <w:rPr>
          <w:rFonts w:ascii="Times New Roman" w:eastAsia="Times New Roman" w:hAnsi="Times New Roman"/>
          <w:sz w:val="24"/>
          <w:szCs w:val="24"/>
          <w:lang w:val="x-none" w:eastAsia="x-none"/>
        </w:rPr>
        <w:t>bassin</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côtier</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couvre</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une</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superficie</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estimée</w:t>
      </w:r>
      <w:proofErr w:type="spellEnd"/>
      <w:r w:rsidRPr="00403320">
        <w:rPr>
          <w:rFonts w:ascii="Times New Roman" w:eastAsia="Times New Roman" w:hAnsi="Times New Roman"/>
          <w:sz w:val="24"/>
          <w:szCs w:val="24"/>
          <w:lang w:val="x-none" w:eastAsia="x-none"/>
        </w:rPr>
        <w:t xml:space="preserve"> à 8000 km² </w:t>
      </w:r>
      <w:proofErr w:type="spellStart"/>
      <w:r w:rsidRPr="00403320">
        <w:rPr>
          <w:rFonts w:ascii="Times New Roman" w:eastAsia="Times New Roman" w:hAnsi="Times New Roman"/>
          <w:sz w:val="24"/>
          <w:szCs w:val="24"/>
          <w:lang w:val="x-none" w:eastAsia="x-none"/>
        </w:rPr>
        <w:t>soit</w:t>
      </w:r>
      <w:proofErr w:type="spellEnd"/>
      <w:r w:rsidRPr="00403320">
        <w:rPr>
          <w:rFonts w:ascii="Times New Roman" w:eastAsia="Times New Roman" w:hAnsi="Times New Roman"/>
          <w:sz w:val="24"/>
          <w:szCs w:val="24"/>
          <w:lang w:val="x-none" w:eastAsia="x-none"/>
        </w:rPr>
        <w:t xml:space="preserve"> 14,3% du </w:t>
      </w:r>
      <w:proofErr w:type="spellStart"/>
      <w:r w:rsidRPr="00403320">
        <w:rPr>
          <w:rFonts w:ascii="Times New Roman" w:eastAsia="Times New Roman" w:hAnsi="Times New Roman"/>
          <w:sz w:val="24"/>
          <w:szCs w:val="24"/>
          <w:lang w:val="x-none" w:eastAsia="x-none"/>
        </w:rPr>
        <w:t>territoire</w:t>
      </w:r>
      <w:proofErr w:type="spellEnd"/>
      <w:r w:rsidRPr="00403320">
        <w:rPr>
          <w:rFonts w:ascii="Times New Roman" w:eastAsia="Times New Roman" w:hAnsi="Times New Roman"/>
          <w:sz w:val="24"/>
          <w:szCs w:val="24"/>
          <w:lang w:val="x-none" w:eastAsia="x-none"/>
        </w:rPr>
        <w:t xml:space="preserve"> avec un régime </w:t>
      </w:r>
      <w:proofErr w:type="spellStart"/>
      <w:r w:rsidRPr="00403320">
        <w:rPr>
          <w:rFonts w:ascii="Times New Roman" w:eastAsia="Times New Roman" w:hAnsi="Times New Roman"/>
          <w:sz w:val="24"/>
          <w:szCs w:val="24"/>
          <w:lang w:val="x-none" w:eastAsia="x-none"/>
        </w:rPr>
        <w:t>équatorial</w:t>
      </w:r>
      <w:proofErr w:type="spellEnd"/>
      <w:r w:rsidRPr="00403320">
        <w:rPr>
          <w:rFonts w:ascii="Times New Roman" w:eastAsia="Times New Roman" w:hAnsi="Times New Roman"/>
          <w:sz w:val="24"/>
          <w:szCs w:val="24"/>
          <w:lang w:val="x-none" w:eastAsia="x-none"/>
        </w:rPr>
        <w:t xml:space="preserve"> de transition </w:t>
      </w:r>
      <w:proofErr w:type="spellStart"/>
      <w:r w:rsidRPr="00403320">
        <w:rPr>
          <w:rFonts w:ascii="Times New Roman" w:eastAsia="Times New Roman" w:hAnsi="Times New Roman"/>
          <w:sz w:val="24"/>
          <w:szCs w:val="24"/>
          <w:lang w:val="x-none" w:eastAsia="x-none"/>
        </w:rPr>
        <w:t>en</w:t>
      </w:r>
      <w:proofErr w:type="spellEnd"/>
      <w:r w:rsidRPr="00403320">
        <w:rPr>
          <w:rFonts w:ascii="Times New Roman" w:eastAsia="Times New Roman" w:hAnsi="Times New Roman"/>
          <w:sz w:val="24"/>
          <w:szCs w:val="24"/>
          <w:lang w:val="x-none" w:eastAsia="x-none"/>
        </w:rPr>
        <w:t xml:space="preserve"> relation avec </w:t>
      </w:r>
      <w:proofErr w:type="spellStart"/>
      <w:r w:rsidRPr="00403320">
        <w:rPr>
          <w:rFonts w:ascii="Times New Roman" w:eastAsia="Times New Roman" w:hAnsi="Times New Roman"/>
          <w:sz w:val="24"/>
          <w:szCs w:val="24"/>
          <w:lang w:val="x-none" w:eastAsia="x-none"/>
        </w:rPr>
        <w:t>celui</w:t>
      </w:r>
      <w:proofErr w:type="spellEnd"/>
      <w:r w:rsidRPr="00403320">
        <w:rPr>
          <w:rFonts w:ascii="Times New Roman" w:eastAsia="Times New Roman" w:hAnsi="Times New Roman"/>
          <w:sz w:val="24"/>
          <w:szCs w:val="24"/>
          <w:lang w:val="x-none" w:eastAsia="x-none"/>
        </w:rPr>
        <w:t xml:space="preserve"> des </w:t>
      </w:r>
      <w:proofErr w:type="spellStart"/>
      <w:r w:rsidRPr="00403320">
        <w:rPr>
          <w:rFonts w:ascii="Times New Roman" w:eastAsia="Times New Roman" w:hAnsi="Times New Roman"/>
          <w:sz w:val="24"/>
          <w:szCs w:val="24"/>
          <w:lang w:val="x-none" w:eastAsia="x-none"/>
        </w:rPr>
        <w:t>pluies</w:t>
      </w:r>
      <w:proofErr w:type="spellEnd"/>
      <w:r w:rsidRPr="00403320">
        <w:rPr>
          <w:rFonts w:ascii="Times New Roman" w:eastAsia="Times New Roman" w:hAnsi="Times New Roman"/>
          <w:sz w:val="24"/>
          <w:szCs w:val="24"/>
          <w:lang w:val="x-none" w:eastAsia="x-none"/>
        </w:rPr>
        <w:t>.</w:t>
      </w:r>
    </w:p>
    <w:p w14:paraId="6A11A5DF" w14:textId="77777777" w:rsidR="00403320" w:rsidRPr="00B70D7C" w:rsidRDefault="00403320" w:rsidP="0059770B">
      <w:pPr>
        <w:pStyle w:val="ListParagraph"/>
        <w:keepNext/>
        <w:keepLines/>
        <w:numPr>
          <w:ilvl w:val="1"/>
          <w:numId w:val="34"/>
        </w:numPr>
        <w:spacing w:before="200" w:after="0"/>
        <w:outlineLvl w:val="2"/>
        <w:rPr>
          <w:rFonts w:ascii="Times New Roman" w:eastAsia="Times New Roman" w:hAnsi="Times New Roman"/>
          <w:b/>
          <w:bCs/>
          <w:sz w:val="24"/>
          <w:szCs w:val="20"/>
          <w:lang w:val="x-none" w:eastAsia="x-none"/>
        </w:rPr>
      </w:pPr>
      <w:bookmarkStart w:id="31" w:name="_Toc57545129"/>
      <w:bookmarkStart w:id="32" w:name="_Toc71906817"/>
      <w:proofErr w:type="spellStart"/>
      <w:r w:rsidRPr="00B70D7C">
        <w:rPr>
          <w:rFonts w:ascii="Times New Roman" w:eastAsia="Times New Roman" w:hAnsi="Times New Roman"/>
          <w:b/>
          <w:bCs/>
          <w:sz w:val="24"/>
          <w:szCs w:val="20"/>
          <w:lang w:val="x-none" w:eastAsia="x-none"/>
        </w:rPr>
        <w:t>Environnement</w:t>
      </w:r>
      <w:proofErr w:type="spellEnd"/>
      <w:r w:rsidRPr="00B70D7C">
        <w:rPr>
          <w:rFonts w:ascii="Times New Roman" w:eastAsia="Times New Roman" w:hAnsi="Times New Roman"/>
          <w:b/>
          <w:bCs/>
          <w:sz w:val="24"/>
          <w:szCs w:val="20"/>
          <w:lang w:val="x-none" w:eastAsia="x-none"/>
        </w:rPr>
        <w:t xml:space="preserve"> socio-</w:t>
      </w:r>
      <w:proofErr w:type="spellStart"/>
      <w:r w:rsidRPr="00B70D7C">
        <w:rPr>
          <w:rFonts w:ascii="Times New Roman" w:eastAsia="Times New Roman" w:hAnsi="Times New Roman"/>
          <w:b/>
          <w:bCs/>
          <w:sz w:val="24"/>
          <w:szCs w:val="20"/>
          <w:lang w:val="x-none" w:eastAsia="x-none"/>
        </w:rPr>
        <w:t>économique</w:t>
      </w:r>
      <w:bookmarkEnd w:id="31"/>
      <w:bookmarkEnd w:id="32"/>
      <w:proofErr w:type="spellEnd"/>
      <w:r w:rsidRPr="00B70D7C">
        <w:rPr>
          <w:rFonts w:ascii="Times New Roman" w:eastAsia="Times New Roman" w:hAnsi="Times New Roman"/>
          <w:b/>
          <w:bCs/>
          <w:sz w:val="24"/>
          <w:szCs w:val="20"/>
          <w:lang w:val="x-none" w:eastAsia="x-none"/>
        </w:rPr>
        <w:t xml:space="preserve"> </w:t>
      </w:r>
    </w:p>
    <w:p w14:paraId="6A11A5E0" w14:textId="77777777" w:rsidR="00403320" w:rsidRPr="00403320" w:rsidRDefault="00403320" w:rsidP="001167BA">
      <w:pPr>
        <w:spacing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La population totale </w:t>
      </w:r>
      <w:r w:rsidR="006D1937">
        <w:rPr>
          <w:rFonts w:ascii="Times New Roman" w:eastAsia="Times New Roman" w:hAnsi="Times New Roman"/>
          <w:sz w:val="24"/>
          <w:szCs w:val="24"/>
          <w:lang w:eastAsia="fr-FR"/>
        </w:rPr>
        <w:t xml:space="preserve">du Togo </w:t>
      </w:r>
      <w:r w:rsidRPr="00403320">
        <w:rPr>
          <w:rFonts w:ascii="Times New Roman" w:eastAsia="Times New Roman" w:hAnsi="Times New Roman"/>
          <w:sz w:val="24"/>
          <w:szCs w:val="24"/>
          <w:lang w:eastAsia="fr-FR"/>
        </w:rPr>
        <w:t xml:space="preserve">est passée de 6.191.155 habitants en 2010, avec </w:t>
      </w:r>
      <w:r w:rsidR="00FC1859">
        <w:rPr>
          <w:rFonts w:ascii="Times New Roman" w:eastAsia="Times New Roman" w:hAnsi="Times New Roman"/>
          <w:sz w:val="24"/>
          <w:szCs w:val="24"/>
          <w:lang w:eastAsia="fr-FR"/>
        </w:rPr>
        <w:t xml:space="preserve">un </w:t>
      </w:r>
      <w:r w:rsidRPr="00403320">
        <w:rPr>
          <w:rFonts w:ascii="Times New Roman" w:eastAsia="Times New Roman" w:hAnsi="Times New Roman"/>
          <w:sz w:val="24"/>
          <w:szCs w:val="24"/>
          <w:lang w:eastAsia="fr-FR"/>
        </w:rPr>
        <w:t>taux de croissance annuel moyen de</w:t>
      </w:r>
      <w:r w:rsidR="00943DDE">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2,84% et constituée en majorité de femmes (51,4%). Cette population est es</w:t>
      </w:r>
      <w:r w:rsidR="003814C0">
        <w:rPr>
          <w:rFonts w:ascii="Times New Roman" w:eastAsia="Times New Roman" w:hAnsi="Times New Roman"/>
          <w:sz w:val="24"/>
          <w:szCs w:val="24"/>
          <w:lang w:eastAsia="fr-FR"/>
        </w:rPr>
        <w:t>timée à 8 192</w:t>
      </w:r>
      <w:r w:rsidR="00943DDE">
        <w:rPr>
          <w:rFonts w:ascii="Times New Roman" w:eastAsia="Times New Roman" w:hAnsi="Times New Roman"/>
          <w:sz w:val="24"/>
          <w:szCs w:val="24"/>
          <w:lang w:eastAsia="fr-FR"/>
        </w:rPr>
        <w:t> </w:t>
      </w:r>
      <w:r w:rsidR="003814C0">
        <w:rPr>
          <w:rFonts w:ascii="Times New Roman" w:eastAsia="Times New Roman" w:hAnsi="Times New Roman"/>
          <w:sz w:val="24"/>
          <w:szCs w:val="24"/>
          <w:lang w:eastAsia="fr-FR"/>
        </w:rPr>
        <w:t>045</w:t>
      </w:r>
      <w:r w:rsidR="00943DDE">
        <w:rPr>
          <w:rFonts w:ascii="Times New Roman" w:eastAsia="Times New Roman" w:hAnsi="Times New Roman"/>
          <w:sz w:val="24"/>
          <w:szCs w:val="24"/>
          <w:lang w:eastAsia="fr-FR"/>
        </w:rPr>
        <w:t xml:space="preserve"> habitants</w:t>
      </w:r>
      <w:r w:rsidRPr="00403320">
        <w:rPr>
          <w:rFonts w:ascii="Times New Roman" w:eastAsia="Times New Roman" w:hAnsi="Times New Roman"/>
          <w:sz w:val="24"/>
          <w:szCs w:val="24"/>
          <w:lang w:eastAsia="fr-FR"/>
        </w:rPr>
        <w:t xml:space="preserve"> en 2020.</w:t>
      </w:r>
    </w:p>
    <w:p w14:paraId="6A11A5E1" w14:textId="77777777" w:rsidR="00403320" w:rsidRPr="00403320" w:rsidRDefault="00403320" w:rsidP="001167BA">
      <w:pPr>
        <w:spacing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Les caractéristiques majeures de cette population sont </w:t>
      </w:r>
      <w:r w:rsidR="00AF1C6D">
        <w:rPr>
          <w:rFonts w:ascii="Times New Roman" w:eastAsia="Times New Roman" w:hAnsi="Times New Roman"/>
          <w:sz w:val="24"/>
          <w:szCs w:val="24"/>
          <w:lang w:eastAsia="fr-FR"/>
        </w:rPr>
        <w:t>un</w:t>
      </w:r>
      <w:r w:rsidR="00AF1C6D" w:rsidRPr="00403320">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taux élevé de</w:t>
      </w:r>
      <w:r w:rsidR="00591A65">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jeunes</w:t>
      </w:r>
      <w:r w:rsidR="00591A65">
        <w:rPr>
          <w:rFonts w:ascii="Times New Roman" w:eastAsia="Times New Roman" w:hAnsi="Times New Roman"/>
          <w:sz w:val="24"/>
          <w:szCs w:val="24"/>
          <w:lang w:eastAsia="fr-FR"/>
        </w:rPr>
        <w:t xml:space="preserve"> (40,13%)</w:t>
      </w:r>
      <w:r w:rsidR="00C024BB">
        <w:rPr>
          <w:rStyle w:val="FootnoteReference"/>
          <w:rFonts w:ascii="Times New Roman" w:eastAsia="Times New Roman" w:hAnsi="Times New Roman"/>
          <w:sz w:val="24"/>
          <w:szCs w:val="24"/>
          <w:lang w:eastAsia="fr-FR"/>
        </w:rPr>
        <w:footnoteReference w:id="4"/>
      </w:r>
      <w:r w:rsidRPr="00403320">
        <w:rPr>
          <w:rFonts w:ascii="Times New Roman" w:eastAsia="Times New Roman" w:hAnsi="Times New Roman"/>
          <w:sz w:val="24"/>
          <w:szCs w:val="24"/>
          <w:lang w:eastAsia="fr-FR"/>
        </w:rPr>
        <w:t xml:space="preserve">et </w:t>
      </w:r>
      <w:r w:rsidR="00AF1C6D">
        <w:rPr>
          <w:rFonts w:ascii="Times New Roman" w:eastAsia="Times New Roman" w:hAnsi="Times New Roman"/>
          <w:sz w:val="24"/>
          <w:szCs w:val="24"/>
          <w:lang w:eastAsia="fr-FR"/>
        </w:rPr>
        <w:t>une</w:t>
      </w:r>
      <w:r w:rsidR="00AF1C6D" w:rsidRPr="00403320">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inégale répartition sur le territoire national.</w:t>
      </w:r>
    </w:p>
    <w:p w14:paraId="6A11A5E2" w14:textId="77777777" w:rsidR="00403320" w:rsidRPr="00403320" w:rsidRDefault="00403320" w:rsidP="001167BA">
      <w:pPr>
        <w:spacing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Le phénomène d’urbanisation a surtout profité à la ville de Lomé et ses périphéries où vivent 23,9% de la population du pays. Ce phénomène est assez peu maîtrisé</w:t>
      </w:r>
      <w:r w:rsidR="00AF1C6D">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dans les domaines de la gestion urbaine et de l'environnement.</w:t>
      </w:r>
    </w:p>
    <w:p w14:paraId="6A11A5E3" w14:textId="77777777" w:rsidR="0093678F" w:rsidRDefault="00403320" w:rsidP="001167BA">
      <w:pPr>
        <w:spacing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L’économie togolaise est dominée par le secteur primaire, le secteur tertiaire et le secteur secondaire. L’agriculture, qui occupe près de 70% de la population active, demeure un secteur clef, à cause de la disponibilité des terres cultivables. </w:t>
      </w:r>
      <w:r w:rsidR="00E01B68">
        <w:rPr>
          <w:rFonts w:ascii="Times New Roman" w:eastAsia="Times New Roman" w:hAnsi="Times New Roman"/>
          <w:sz w:val="24"/>
          <w:szCs w:val="24"/>
          <w:lang w:eastAsia="fr-FR"/>
        </w:rPr>
        <w:t>Par ailleurs,</w:t>
      </w:r>
      <w:r w:rsidRPr="00403320">
        <w:rPr>
          <w:rFonts w:ascii="Times New Roman" w:eastAsia="Times New Roman" w:hAnsi="Times New Roman"/>
          <w:sz w:val="24"/>
          <w:szCs w:val="24"/>
          <w:lang w:eastAsia="fr-FR"/>
        </w:rPr>
        <w:t xml:space="preserve"> le pays jouit d’un climat favorable sur l’ensemble de son territoire. Néanmoins, l’essor du secteur agricole est entravé par une série de facteurs tels que la faible productivité des activités agricoles, une piètre maîtrise des systèmes d’irrigation, l’enclavement des zones rurales et les difficultés pour accéder à la propriété foncière.</w:t>
      </w:r>
      <w:bookmarkEnd w:id="18"/>
    </w:p>
    <w:p w14:paraId="6A11A5E4" w14:textId="77777777" w:rsidR="005572DB" w:rsidRPr="009D0D79" w:rsidRDefault="005572DB" w:rsidP="00916CA6">
      <w:pPr>
        <w:widowControl w:val="0"/>
        <w:pBdr>
          <w:top w:val="nil"/>
          <w:left w:val="nil"/>
          <w:bottom w:val="nil"/>
          <w:right w:val="nil"/>
          <w:between w:val="nil"/>
        </w:pBdr>
        <w:autoSpaceDE w:val="0"/>
        <w:autoSpaceDN w:val="0"/>
        <w:adjustRightInd w:val="0"/>
        <w:spacing w:after="0" w:line="240" w:lineRule="auto"/>
        <w:jc w:val="both"/>
        <w:rPr>
          <w:rFonts w:ascii="Times New Roman" w:hAnsi="Times New Roman"/>
          <w:color w:val="000000"/>
          <w:sz w:val="24"/>
          <w:lang w:eastAsia="fr-FR"/>
        </w:rPr>
      </w:pPr>
      <w:r w:rsidRPr="009D0D79">
        <w:rPr>
          <w:rFonts w:ascii="Times New Roman" w:hAnsi="Times New Roman"/>
          <w:color w:val="000000"/>
          <w:sz w:val="24"/>
          <w:lang w:eastAsia="fr-FR"/>
        </w:rPr>
        <w:t>Les résultats de l'analyse de l'impact économique de la crise mondiale de la COVID-19 sur le Togo montrent que dans le scénario de base, la croissance devrait passer de 5,3 % en 2019 à 1 % en 2020, le compte extérieur se creusant légèrement et le déficit budgétaire passant de 1,2 % du Produit Intérieur Brut (PIB) en 2019 à 4,1 % en 2020. Dans le scénario le plus élevé, un ralentissement économique beaucoup plus important est prévu, avec une contraction de l'économie de 1,5 % et une augmentation du déficit budgétaire à 8,6 % du PIB</w:t>
      </w:r>
      <w:r w:rsidRPr="009D0D79">
        <w:rPr>
          <w:rStyle w:val="FootnoteReference"/>
          <w:rFonts w:ascii="Times New Roman" w:hAnsi="Times New Roman"/>
          <w:color w:val="000000"/>
          <w:sz w:val="24"/>
          <w:lang w:eastAsia="fr-FR"/>
        </w:rPr>
        <w:footnoteReference w:id="5"/>
      </w:r>
      <w:r w:rsidRPr="009D0D79">
        <w:rPr>
          <w:rFonts w:ascii="Times New Roman" w:hAnsi="Times New Roman"/>
          <w:color w:val="000000"/>
          <w:sz w:val="24"/>
          <w:lang w:eastAsia="fr-FR"/>
        </w:rPr>
        <w:t>.</w:t>
      </w:r>
    </w:p>
    <w:p w14:paraId="6A11A5E5" w14:textId="77777777" w:rsidR="005572DB" w:rsidRPr="005572DB" w:rsidRDefault="005572DB" w:rsidP="005572DB">
      <w:pPr>
        <w:pBdr>
          <w:top w:val="nil"/>
          <w:left w:val="nil"/>
          <w:bottom w:val="nil"/>
          <w:right w:val="nil"/>
          <w:between w:val="nil"/>
        </w:pBdr>
        <w:autoSpaceDE w:val="0"/>
        <w:autoSpaceDN w:val="0"/>
        <w:adjustRightInd w:val="0"/>
        <w:spacing w:after="120" w:line="240" w:lineRule="auto"/>
        <w:ind w:left="-630"/>
        <w:jc w:val="both"/>
        <w:rPr>
          <w:rFonts w:cs="Calibri"/>
          <w:color w:val="000000"/>
          <w:lang w:eastAsia="fr-FR"/>
        </w:rPr>
      </w:pPr>
    </w:p>
    <w:p w14:paraId="6A11A5E6" w14:textId="77777777" w:rsidR="001167BA" w:rsidRPr="00166B18" w:rsidRDefault="001167BA" w:rsidP="001167BA">
      <w:pPr>
        <w:spacing w:line="240" w:lineRule="auto"/>
        <w:jc w:val="both"/>
        <w:rPr>
          <w:rFonts w:ascii="Times New Roman" w:eastAsia="Times New Roman" w:hAnsi="Times New Roman"/>
          <w:sz w:val="24"/>
          <w:szCs w:val="24"/>
          <w:lang w:eastAsia="fr-FR"/>
        </w:rPr>
      </w:pPr>
      <w:r w:rsidRPr="001167BA">
        <w:rPr>
          <w:rFonts w:ascii="Times New Roman" w:eastAsia="Times New Roman" w:hAnsi="Times New Roman"/>
          <w:b/>
          <w:sz w:val="24"/>
          <w:szCs w:val="24"/>
          <w:lang w:eastAsia="fr-FR"/>
        </w:rPr>
        <w:lastRenderedPageBreak/>
        <w:t xml:space="preserve">Enseignement primaire </w:t>
      </w:r>
    </w:p>
    <w:p w14:paraId="6A11A5E7" w14:textId="77777777" w:rsidR="0022769D" w:rsidRDefault="001167BA" w:rsidP="001167BA">
      <w:pPr>
        <w:spacing w:line="240" w:lineRule="auto"/>
        <w:jc w:val="both"/>
        <w:rPr>
          <w:rFonts w:ascii="Times New Roman" w:eastAsia="Times New Roman" w:hAnsi="Times New Roman"/>
          <w:sz w:val="24"/>
          <w:szCs w:val="24"/>
          <w:lang w:eastAsia="fr-FR"/>
        </w:rPr>
      </w:pPr>
      <w:r>
        <w:rPr>
          <w:rFonts w:ascii="Times New Roman" w:eastAsia="Times New Roman" w:hAnsi="Times New Roman"/>
          <w:sz w:val="24"/>
          <w:szCs w:val="24"/>
          <w:lang w:eastAsia="fr-FR"/>
        </w:rPr>
        <w:t>E</w:t>
      </w:r>
      <w:r w:rsidRPr="001167BA">
        <w:rPr>
          <w:rFonts w:ascii="Times New Roman" w:eastAsia="Times New Roman" w:hAnsi="Times New Roman"/>
          <w:sz w:val="24"/>
          <w:szCs w:val="24"/>
          <w:lang w:eastAsia="fr-FR"/>
        </w:rPr>
        <w:t xml:space="preserve">ntre 2014 et 2018, le taux net des scolarisés au primaire est resté stable entre 90% et 92%. </w:t>
      </w:r>
      <w:r w:rsidR="0022769D">
        <w:rPr>
          <w:rFonts w:ascii="Times New Roman" w:eastAsia="Times New Roman" w:hAnsi="Times New Roman"/>
          <w:sz w:val="24"/>
          <w:szCs w:val="24"/>
          <w:lang w:eastAsia="fr-FR"/>
        </w:rPr>
        <w:t xml:space="preserve"> </w:t>
      </w:r>
      <w:r w:rsidR="0022769D" w:rsidRPr="0022769D">
        <w:rPr>
          <w:rFonts w:ascii="Times New Roman" w:eastAsia="Times New Roman" w:hAnsi="Times New Roman"/>
          <w:sz w:val="24"/>
          <w:szCs w:val="24"/>
          <w:lang w:eastAsia="fr-FR"/>
        </w:rPr>
        <w:t>Si 81,41% des garçons terminaient leur scolarité primaire en 2018, cette proportion était de 78,3% pour les filles. En instaurant en 2008 l’école prima</w:t>
      </w:r>
      <w:r w:rsidR="0022769D">
        <w:rPr>
          <w:rFonts w:ascii="Times New Roman" w:eastAsia="Times New Roman" w:hAnsi="Times New Roman"/>
          <w:sz w:val="24"/>
          <w:szCs w:val="24"/>
          <w:lang w:eastAsia="fr-FR"/>
        </w:rPr>
        <w:t>ire publique gratuite pour tous</w:t>
      </w:r>
      <w:r w:rsidR="0022769D" w:rsidRPr="0022769D">
        <w:rPr>
          <w:rFonts w:ascii="Times New Roman" w:eastAsia="Times New Roman" w:hAnsi="Times New Roman"/>
          <w:sz w:val="24"/>
          <w:szCs w:val="24"/>
          <w:lang w:eastAsia="fr-FR"/>
        </w:rPr>
        <w:t>, le Gouvernement togolais espère rendre l’éducation plus accessible, en part</w:t>
      </w:r>
      <w:r w:rsidR="0022769D">
        <w:rPr>
          <w:rFonts w:ascii="Times New Roman" w:eastAsia="Times New Roman" w:hAnsi="Times New Roman"/>
          <w:sz w:val="24"/>
          <w:szCs w:val="24"/>
          <w:lang w:eastAsia="fr-FR"/>
        </w:rPr>
        <w:t xml:space="preserve">iculier pour les jeunes filles. </w:t>
      </w:r>
      <w:r w:rsidR="0022769D" w:rsidRPr="0022769D">
        <w:rPr>
          <w:rFonts w:ascii="Times New Roman" w:eastAsia="Times New Roman" w:hAnsi="Times New Roman"/>
          <w:sz w:val="24"/>
          <w:szCs w:val="24"/>
          <w:lang w:eastAsia="fr-FR"/>
        </w:rPr>
        <w:t>Outre l’enseignement primaire, l’attention est également concentrée sur l’enseignement secondaire général. En 2018, 68,1% des garçons terminaie</w:t>
      </w:r>
      <w:r w:rsidR="0022769D">
        <w:rPr>
          <w:rFonts w:ascii="Times New Roman" w:eastAsia="Times New Roman" w:hAnsi="Times New Roman"/>
          <w:sz w:val="24"/>
          <w:szCs w:val="24"/>
          <w:lang w:eastAsia="fr-FR"/>
        </w:rPr>
        <w:t xml:space="preserve">nt leur scolarité du secondaire </w:t>
      </w:r>
      <w:r w:rsidR="0022769D" w:rsidRPr="0022769D">
        <w:rPr>
          <w:rFonts w:ascii="Times New Roman" w:eastAsia="Times New Roman" w:hAnsi="Times New Roman"/>
          <w:sz w:val="24"/>
          <w:szCs w:val="24"/>
          <w:lang w:eastAsia="fr-FR"/>
        </w:rPr>
        <w:t>I, tandis que cette proportion était de 60,79% pour les filles.</w:t>
      </w:r>
    </w:p>
    <w:p w14:paraId="6A11A5E8" w14:textId="77777777" w:rsidR="001167BA" w:rsidRPr="001167BA" w:rsidRDefault="001167BA" w:rsidP="001167BA">
      <w:pPr>
        <w:spacing w:line="240" w:lineRule="auto"/>
        <w:jc w:val="both"/>
        <w:rPr>
          <w:rFonts w:ascii="Times New Roman" w:eastAsia="Times New Roman" w:hAnsi="Times New Roman"/>
          <w:sz w:val="24"/>
          <w:szCs w:val="24"/>
          <w:lang w:eastAsia="fr-FR"/>
        </w:rPr>
      </w:pPr>
      <w:r w:rsidRPr="001167BA">
        <w:rPr>
          <w:rFonts w:ascii="Times New Roman" w:eastAsia="Times New Roman" w:hAnsi="Times New Roman"/>
          <w:sz w:val="24"/>
          <w:szCs w:val="24"/>
          <w:lang w:eastAsia="fr-FR"/>
        </w:rPr>
        <w:t xml:space="preserve">Les populations les moins bien desservies par ce premier niveau de l'enseignement académique sont principalement celles qui résident trop loin d'une école </w:t>
      </w:r>
      <w:r w:rsidR="0022769D">
        <w:rPr>
          <w:rFonts w:ascii="Times New Roman" w:eastAsia="Times New Roman" w:hAnsi="Times New Roman"/>
          <w:sz w:val="24"/>
          <w:szCs w:val="24"/>
          <w:lang w:eastAsia="fr-FR"/>
        </w:rPr>
        <w:t xml:space="preserve">avec des difficultés d’accès </w:t>
      </w:r>
      <w:r w:rsidR="00066079">
        <w:rPr>
          <w:rFonts w:ascii="Times New Roman" w:eastAsia="Times New Roman" w:hAnsi="Times New Roman"/>
          <w:sz w:val="24"/>
          <w:szCs w:val="24"/>
          <w:lang w:eastAsia="fr-FR"/>
        </w:rPr>
        <w:t>dans les</w:t>
      </w:r>
      <w:r w:rsidR="0022769D">
        <w:rPr>
          <w:rFonts w:ascii="Times New Roman" w:eastAsia="Times New Roman" w:hAnsi="Times New Roman"/>
          <w:sz w:val="24"/>
          <w:szCs w:val="24"/>
          <w:lang w:eastAsia="fr-FR"/>
        </w:rPr>
        <w:t xml:space="preserve"> zone</w:t>
      </w:r>
      <w:r w:rsidR="00774224">
        <w:rPr>
          <w:rFonts w:ascii="Times New Roman" w:eastAsia="Times New Roman" w:hAnsi="Times New Roman"/>
          <w:sz w:val="24"/>
          <w:szCs w:val="24"/>
          <w:lang w:eastAsia="fr-FR"/>
        </w:rPr>
        <w:t>s</w:t>
      </w:r>
      <w:r w:rsidR="0022769D">
        <w:rPr>
          <w:rFonts w:ascii="Times New Roman" w:eastAsia="Times New Roman" w:hAnsi="Times New Roman"/>
          <w:sz w:val="24"/>
          <w:szCs w:val="24"/>
          <w:lang w:eastAsia="fr-FR"/>
        </w:rPr>
        <w:t xml:space="preserve"> </w:t>
      </w:r>
      <w:r w:rsidR="00066079">
        <w:rPr>
          <w:rFonts w:ascii="Times New Roman" w:eastAsia="Times New Roman" w:hAnsi="Times New Roman"/>
          <w:sz w:val="24"/>
          <w:szCs w:val="24"/>
          <w:lang w:eastAsia="fr-FR"/>
        </w:rPr>
        <w:t>forestières et montagneuses</w:t>
      </w:r>
      <w:r w:rsidRPr="001167BA">
        <w:rPr>
          <w:rFonts w:ascii="Times New Roman" w:eastAsia="Times New Roman" w:hAnsi="Times New Roman"/>
          <w:sz w:val="24"/>
          <w:szCs w:val="24"/>
          <w:lang w:eastAsia="fr-FR"/>
        </w:rPr>
        <w:t xml:space="preserve"> et pour qui le transport est un problème financier et/ou logistique. Le pourcentage de redoublants y était de 7,5% en 2018.</w:t>
      </w:r>
    </w:p>
    <w:p w14:paraId="6A11A5E9" w14:textId="77777777" w:rsidR="001167BA" w:rsidRDefault="00F04D8B" w:rsidP="001167BA">
      <w:pPr>
        <w:spacing w:line="240" w:lineRule="auto"/>
        <w:jc w:val="both"/>
        <w:rPr>
          <w:rFonts w:ascii="Times New Roman" w:eastAsia="Times New Roman" w:hAnsi="Times New Roman"/>
          <w:sz w:val="24"/>
          <w:szCs w:val="24"/>
          <w:lang w:eastAsia="fr-FR"/>
        </w:rPr>
      </w:pPr>
      <w:r>
        <w:rPr>
          <w:rFonts w:ascii="Times New Roman" w:eastAsia="Times New Roman" w:hAnsi="Times New Roman"/>
          <w:sz w:val="24"/>
          <w:szCs w:val="24"/>
          <w:lang w:eastAsia="fr-FR"/>
        </w:rPr>
        <w:t>En 2015, le taux d’alphabétisation est de 63,7% observé chez la population dont l’âge est au-dessus de 15</w:t>
      </w:r>
      <w:r w:rsidR="005530D3">
        <w:rPr>
          <w:rFonts w:ascii="Times New Roman" w:eastAsia="Times New Roman" w:hAnsi="Times New Roman"/>
          <w:sz w:val="24"/>
          <w:szCs w:val="24"/>
          <w:lang w:eastAsia="fr-FR"/>
        </w:rPr>
        <w:t xml:space="preserve"> </w:t>
      </w:r>
      <w:r>
        <w:rPr>
          <w:rFonts w:ascii="Times New Roman" w:eastAsia="Times New Roman" w:hAnsi="Times New Roman"/>
          <w:sz w:val="24"/>
          <w:szCs w:val="24"/>
          <w:lang w:eastAsia="fr-FR"/>
        </w:rPr>
        <w:t xml:space="preserve">ans. </w:t>
      </w:r>
      <w:r w:rsidR="001167BA" w:rsidRPr="001167BA">
        <w:rPr>
          <w:rFonts w:ascii="Times New Roman" w:eastAsia="Times New Roman" w:hAnsi="Times New Roman"/>
          <w:sz w:val="24"/>
          <w:szCs w:val="24"/>
          <w:lang w:eastAsia="fr-FR"/>
        </w:rPr>
        <w:t>Malgré un taux d'alphabétisation général, on observe que la génération des 15-24 ans était alors en nette progrès par rapport aux générations précédentes, avec un taux avoisinant 85% pour cette catégorie (représentant les jeu</w:t>
      </w:r>
      <w:r w:rsidR="001167BA">
        <w:rPr>
          <w:rFonts w:ascii="Times New Roman" w:eastAsia="Times New Roman" w:hAnsi="Times New Roman"/>
          <w:sz w:val="24"/>
          <w:szCs w:val="24"/>
          <w:lang w:eastAsia="fr-FR"/>
        </w:rPr>
        <w:t>nes actifs de la décennie 2020)</w:t>
      </w:r>
      <w:r w:rsidR="001167BA">
        <w:rPr>
          <w:rStyle w:val="FootnoteReference"/>
          <w:rFonts w:ascii="Times New Roman" w:eastAsia="Times New Roman" w:hAnsi="Times New Roman"/>
          <w:sz w:val="24"/>
          <w:szCs w:val="24"/>
          <w:lang w:eastAsia="fr-FR"/>
        </w:rPr>
        <w:footnoteReference w:id="6"/>
      </w:r>
      <w:r w:rsidR="001167BA" w:rsidRPr="001167BA">
        <w:rPr>
          <w:rFonts w:ascii="Times New Roman" w:eastAsia="Times New Roman" w:hAnsi="Times New Roman"/>
          <w:sz w:val="24"/>
          <w:szCs w:val="24"/>
          <w:lang w:eastAsia="fr-FR"/>
        </w:rPr>
        <w:t>.</w:t>
      </w:r>
    </w:p>
    <w:p w14:paraId="6A11A5EA" w14:textId="77777777" w:rsidR="001167BA" w:rsidRPr="00166B18" w:rsidRDefault="001167BA" w:rsidP="001167BA">
      <w:pPr>
        <w:spacing w:line="240" w:lineRule="auto"/>
        <w:jc w:val="both"/>
        <w:rPr>
          <w:rFonts w:ascii="Times New Roman" w:eastAsia="Times New Roman" w:hAnsi="Times New Roman"/>
          <w:b/>
          <w:sz w:val="24"/>
          <w:szCs w:val="24"/>
          <w:lang w:eastAsia="fr-FR"/>
        </w:rPr>
      </w:pPr>
      <w:r w:rsidRPr="00166B18">
        <w:rPr>
          <w:rFonts w:ascii="Times New Roman" w:eastAsia="Times New Roman" w:hAnsi="Times New Roman"/>
          <w:b/>
          <w:sz w:val="24"/>
          <w:szCs w:val="24"/>
          <w:lang w:eastAsia="fr-FR"/>
        </w:rPr>
        <w:t xml:space="preserve">Enseignement secondaire </w:t>
      </w:r>
    </w:p>
    <w:p w14:paraId="6A11A5EB" w14:textId="77777777" w:rsidR="001167BA" w:rsidRPr="001167BA" w:rsidRDefault="00CE4906" w:rsidP="001167BA">
      <w:pPr>
        <w:spacing w:line="240" w:lineRule="auto"/>
        <w:jc w:val="both"/>
        <w:rPr>
          <w:rFonts w:ascii="Times New Roman" w:eastAsia="Times New Roman" w:hAnsi="Times New Roman"/>
          <w:sz w:val="24"/>
          <w:szCs w:val="24"/>
          <w:lang w:eastAsia="fr-FR"/>
        </w:rPr>
      </w:pPr>
      <w:r>
        <w:rPr>
          <w:rFonts w:ascii="Times New Roman" w:eastAsia="Times New Roman" w:hAnsi="Times New Roman"/>
          <w:sz w:val="24"/>
          <w:szCs w:val="24"/>
          <w:lang w:eastAsia="fr-FR"/>
        </w:rPr>
        <w:t xml:space="preserve">Le taux d’accession au secondaire est de 82% en 2017. </w:t>
      </w:r>
      <w:r w:rsidR="001167BA" w:rsidRPr="001167BA">
        <w:rPr>
          <w:rFonts w:ascii="Times New Roman" w:eastAsia="Times New Roman" w:hAnsi="Times New Roman"/>
          <w:sz w:val="24"/>
          <w:szCs w:val="24"/>
          <w:lang w:eastAsia="fr-FR"/>
        </w:rPr>
        <w:t xml:space="preserve">Malgré </w:t>
      </w:r>
      <w:r w:rsidR="00F04D8B">
        <w:rPr>
          <w:rFonts w:ascii="Times New Roman" w:eastAsia="Times New Roman" w:hAnsi="Times New Roman"/>
          <w:sz w:val="24"/>
          <w:szCs w:val="24"/>
          <w:lang w:eastAsia="fr-FR"/>
        </w:rPr>
        <w:t>ce</w:t>
      </w:r>
      <w:r w:rsidR="00F04D8B" w:rsidRPr="001167BA">
        <w:rPr>
          <w:rFonts w:ascii="Times New Roman" w:eastAsia="Times New Roman" w:hAnsi="Times New Roman"/>
          <w:sz w:val="24"/>
          <w:szCs w:val="24"/>
          <w:lang w:eastAsia="fr-FR"/>
        </w:rPr>
        <w:t xml:space="preserve"> </w:t>
      </w:r>
      <w:r w:rsidR="001167BA" w:rsidRPr="001167BA">
        <w:rPr>
          <w:rFonts w:ascii="Times New Roman" w:eastAsia="Times New Roman" w:hAnsi="Times New Roman"/>
          <w:sz w:val="24"/>
          <w:szCs w:val="24"/>
          <w:lang w:eastAsia="fr-FR"/>
        </w:rPr>
        <w:t>taux d'accession au secondaire</w:t>
      </w:r>
      <w:r>
        <w:rPr>
          <w:rFonts w:ascii="Times New Roman" w:eastAsia="Times New Roman" w:hAnsi="Times New Roman"/>
          <w:sz w:val="24"/>
          <w:szCs w:val="24"/>
          <w:lang w:eastAsia="fr-FR"/>
        </w:rPr>
        <w:t>,</w:t>
      </w:r>
      <w:r w:rsidR="001167BA" w:rsidRPr="001167BA">
        <w:rPr>
          <w:rFonts w:ascii="Times New Roman" w:eastAsia="Times New Roman" w:hAnsi="Times New Roman"/>
          <w:sz w:val="24"/>
          <w:szCs w:val="24"/>
          <w:lang w:eastAsia="fr-FR"/>
        </w:rPr>
        <w:t xml:space="preserve"> la situation change drastiquement et </w:t>
      </w:r>
      <w:r>
        <w:rPr>
          <w:rFonts w:ascii="Times New Roman" w:eastAsia="Times New Roman" w:hAnsi="Times New Roman"/>
          <w:sz w:val="24"/>
          <w:szCs w:val="24"/>
          <w:lang w:eastAsia="fr-FR"/>
        </w:rPr>
        <w:t xml:space="preserve">le taux net mixte scolarisés au collège devient 41% en 2017. Ceci </w:t>
      </w:r>
      <w:r w:rsidRPr="001167BA">
        <w:rPr>
          <w:rFonts w:ascii="Times New Roman" w:eastAsia="Times New Roman" w:hAnsi="Times New Roman"/>
          <w:sz w:val="24"/>
          <w:szCs w:val="24"/>
          <w:lang w:eastAsia="fr-FR"/>
        </w:rPr>
        <w:t>signifie</w:t>
      </w:r>
      <w:r w:rsidR="001167BA" w:rsidRPr="001167BA">
        <w:rPr>
          <w:rFonts w:ascii="Times New Roman" w:eastAsia="Times New Roman" w:hAnsi="Times New Roman"/>
          <w:sz w:val="24"/>
          <w:szCs w:val="24"/>
          <w:lang w:eastAsia="fr-FR"/>
        </w:rPr>
        <w:t xml:space="preserve"> qu'environ la moitié des ayant-droits ne reçoivent pas officiellement de cours ni ne peuvent prétendre poursuivre un cursus diplômant.</w:t>
      </w:r>
    </w:p>
    <w:p w14:paraId="6A11A5EC" w14:textId="77777777" w:rsidR="001167BA" w:rsidRDefault="001167BA" w:rsidP="001167BA">
      <w:pPr>
        <w:spacing w:line="240" w:lineRule="auto"/>
        <w:jc w:val="both"/>
        <w:rPr>
          <w:rFonts w:ascii="Times New Roman" w:eastAsia="Times New Roman" w:hAnsi="Times New Roman"/>
          <w:sz w:val="24"/>
          <w:szCs w:val="24"/>
          <w:lang w:eastAsia="fr-FR"/>
        </w:rPr>
      </w:pPr>
      <w:r w:rsidRPr="001167BA">
        <w:rPr>
          <w:rFonts w:ascii="Times New Roman" w:eastAsia="Times New Roman" w:hAnsi="Times New Roman"/>
          <w:sz w:val="24"/>
          <w:szCs w:val="24"/>
          <w:lang w:eastAsia="fr-FR"/>
        </w:rPr>
        <w:t>La disparité filles-garçons s'y fait plus cruellement sentir également, avec un taux net de 33% de scolaris</w:t>
      </w:r>
      <w:r>
        <w:rPr>
          <w:rFonts w:ascii="Times New Roman" w:eastAsia="Times New Roman" w:hAnsi="Times New Roman"/>
          <w:sz w:val="24"/>
          <w:szCs w:val="24"/>
          <w:lang w:eastAsia="fr-FR"/>
        </w:rPr>
        <w:t>ées</w:t>
      </w:r>
      <w:r w:rsidR="00CE4906">
        <w:rPr>
          <w:rFonts w:ascii="Times New Roman" w:eastAsia="Times New Roman" w:hAnsi="Times New Roman"/>
          <w:sz w:val="24"/>
          <w:szCs w:val="24"/>
          <w:lang w:eastAsia="fr-FR"/>
        </w:rPr>
        <w:t xml:space="preserve"> pour les filles</w:t>
      </w:r>
      <w:r>
        <w:rPr>
          <w:rFonts w:ascii="Times New Roman" w:eastAsia="Times New Roman" w:hAnsi="Times New Roman"/>
          <w:sz w:val="24"/>
          <w:szCs w:val="24"/>
          <w:lang w:eastAsia="fr-FR"/>
        </w:rPr>
        <w:t xml:space="preserve"> contre 48% pour les garçons</w:t>
      </w:r>
      <w:r>
        <w:rPr>
          <w:rStyle w:val="FootnoteReference"/>
          <w:rFonts w:ascii="Times New Roman" w:eastAsia="Times New Roman" w:hAnsi="Times New Roman"/>
          <w:sz w:val="24"/>
          <w:szCs w:val="24"/>
          <w:lang w:eastAsia="fr-FR"/>
        </w:rPr>
        <w:footnoteReference w:id="7"/>
      </w:r>
      <w:r w:rsidRPr="001167BA">
        <w:rPr>
          <w:rFonts w:ascii="Times New Roman" w:eastAsia="Times New Roman" w:hAnsi="Times New Roman"/>
          <w:sz w:val="24"/>
          <w:szCs w:val="24"/>
          <w:lang w:eastAsia="fr-FR"/>
        </w:rPr>
        <w:t>.</w:t>
      </w:r>
    </w:p>
    <w:p w14:paraId="6A11A5ED" w14:textId="77777777" w:rsidR="003C25DF" w:rsidRPr="001D71FE" w:rsidRDefault="003C25DF" w:rsidP="003C25DF">
      <w:pPr>
        <w:spacing w:line="240" w:lineRule="auto"/>
        <w:jc w:val="both"/>
        <w:rPr>
          <w:rFonts w:ascii="Times New Roman" w:eastAsia="Times New Roman" w:hAnsi="Times New Roman"/>
          <w:b/>
          <w:sz w:val="24"/>
          <w:szCs w:val="24"/>
          <w:lang w:eastAsia="fr-FR"/>
        </w:rPr>
      </w:pPr>
      <w:r w:rsidRPr="001D71FE">
        <w:rPr>
          <w:rFonts w:ascii="Times New Roman" w:eastAsia="Times New Roman" w:hAnsi="Times New Roman"/>
          <w:b/>
          <w:sz w:val="24"/>
          <w:szCs w:val="24"/>
          <w:lang w:eastAsia="fr-FR"/>
        </w:rPr>
        <w:t>Effets de la pandémie sur l’enseignement</w:t>
      </w:r>
    </w:p>
    <w:p w14:paraId="6A11A5EE" w14:textId="77777777" w:rsidR="00383C3A" w:rsidRPr="001167BA" w:rsidRDefault="003C25DF" w:rsidP="003C25DF">
      <w:pPr>
        <w:spacing w:line="240" w:lineRule="auto"/>
        <w:jc w:val="both"/>
        <w:rPr>
          <w:rFonts w:ascii="Times New Roman" w:eastAsia="Times New Roman" w:hAnsi="Times New Roman"/>
          <w:sz w:val="24"/>
          <w:szCs w:val="24"/>
          <w:lang w:eastAsia="fr-FR"/>
        </w:rPr>
      </w:pPr>
      <w:proofErr w:type="gramStart"/>
      <w:r>
        <w:rPr>
          <w:rFonts w:ascii="Times New Roman" w:eastAsia="Times New Roman" w:hAnsi="Times New Roman"/>
          <w:sz w:val="24"/>
          <w:szCs w:val="24"/>
          <w:lang w:eastAsia="fr-FR"/>
        </w:rPr>
        <w:t>Suite à</w:t>
      </w:r>
      <w:proofErr w:type="gramEnd"/>
      <w:r>
        <w:rPr>
          <w:rFonts w:ascii="Times New Roman" w:eastAsia="Times New Roman" w:hAnsi="Times New Roman"/>
          <w:sz w:val="24"/>
          <w:szCs w:val="24"/>
          <w:lang w:eastAsia="fr-FR"/>
        </w:rPr>
        <w:t xml:space="preserve"> </w:t>
      </w:r>
      <w:r>
        <w:t>l’</w:t>
      </w:r>
      <w:r w:rsidRPr="003C25DF">
        <w:rPr>
          <w:rFonts w:ascii="Times New Roman" w:eastAsia="Times New Roman" w:hAnsi="Times New Roman"/>
          <w:sz w:val="24"/>
          <w:szCs w:val="24"/>
          <w:lang w:eastAsia="fr-FR"/>
        </w:rPr>
        <w:t>a</w:t>
      </w:r>
      <w:r>
        <w:rPr>
          <w:rFonts w:ascii="Times New Roman" w:eastAsia="Times New Roman" w:hAnsi="Times New Roman"/>
          <w:sz w:val="24"/>
          <w:szCs w:val="24"/>
          <w:lang w:eastAsia="fr-FR"/>
        </w:rPr>
        <w:t>nnonce d</w:t>
      </w:r>
      <w:r w:rsidRPr="003C25DF">
        <w:rPr>
          <w:rFonts w:ascii="Times New Roman" w:eastAsia="Times New Roman" w:hAnsi="Times New Roman"/>
          <w:sz w:val="24"/>
          <w:szCs w:val="24"/>
          <w:lang w:eastAsia="fr-FR"/>
        </w:rPr>
        <w:t>es premiers cas confirmés de COVID-19 à</w:t>
      </w:r>
      <w:r>
        <w:rPr>
          <w:rFonts w:ascii="Times New Roman" w:eastAsia="Times New Roman" w:hAnsi="Times New Roman"/>
          <w:sz w:val="24"/>
          <w:szCs w:val="24"/>
          <w:lang w:eastAsia="fr-FR"/>
        </w:rPr>
        <w:t xml:space="preserve"> Lomé l</w:t>
      </w:r>
      <w:r w:rsidRPr="003C25DF">
        <w:rPr>
          <w:rFonts w:ascii="Times New Roman" w:eastAsia="Times New Roman" w:hAnsi="Times New Roman"/>
          <w:sz w:val="24"/>
          <w:szCs w:val="24"/>
          <w:lang w:eastAsia="fr-FR"/>
        </w:rPr>
        <w:t>e 6 mars 2020</w:t>
      </w:r>
      <w:r>
        <w:rPr>
          <w:rFonts w:ascii="Times New Roman" w:eastAsia="Times New Roman" w:hAnsi="Times New Roman"/>
          <w:sz w:val="24"/>
          <w:szCs w:val="24"/>
          <w:lang w:eastAsia="fr-FR"/>
        </w:rPr>
        <w:t xml:space="preserve"> et la mise en place du plan d’action du </w:t>
      </w:r>
      <w:r w:rsidRPr="003C25DF">
        <w:rPr>
          <w:rFonts w:ascii="Times New Roman" w:eastAsia="Times New Roman" w:hAnsi="Times New Roman"/>
          <w:sz w:val="24"/>
          <w:szCs w:val="24"/>
          <w:lang w:eastAsia="fr-FR"/>
        </w:rPr>
        <w:t>Ministère de la Santé pour faire</w:t>
      </w:r>
      <w:r>
        <w:rPr>
          <w:rFonts w:ascii="Times New Roman" w:eastAsia="Times New Roman" w:hAnsi="Times New Roman"/>
          <w:sz w:val="24"/>
          <w:szCs w:val="24"/>
          <w:lang w:eastAsia="fr-FR"/>
        </w:rPr>
        <w:t xml:space="preserve"> </w:t>
      </w:r>
      <w:r w:rsidRPr="003C25DF">
        <w:rPr>
          <w:rFonts w:ascii="Times New Roman" w:eastAsia="Times New Roman" w:hAnsi="Times New Roman"/>
          <w:sz w:val="24"/>
          <w:szCs w:val="24"/>
          <w:lang w:eastAsia="fr-FR"/>
        </w:rPr>
        <w:t>face à la pandémie, le 17 mars 2020</w:t>
      </w:r>
      <w:r>
        <w:rPr>
          <w:rFonts w:ascii="Times New Roman" w:eastAsia="Times New Roman" w:hAnsi="Times New Roman"/>
          <w:sz w:val="24"/>
          <w:szCs w:val="24"/>
          <w:lang w:eastAsia="fr-FR"/>
        </w:rPr>
        <w:t xml:space="preserve">, </w:t>
      </w:r>
      <w:r w:rsidR="00383C3A">
        <w:rPr>
          <w:rFonts w:ascii="Times New Roman" w:eastAsia="Times New Roman" w:hAnsi="Times New Roman"/>
          <w:sz w:val="24"/>
          <w:szCs w:val="24"/>
          <w:lang w:eastAsia="fr-FR"/>
        </w:rPr>
        <w:t xml:space="preserve">le Gouvernement </w:t>
      </w:r>
      <w:r w:rsidR="00383C3A" w:rsidRPr="00383C3A">
        <w:rPr>
          <w:rFonts w:ascii="Times New Roman" w:eastAsia="Times New Roman" w:hAnsi="Times New Roman"/>
          <w:sz w:val="24"/>
          <w:szCs w:val="24"/>
          <w:lang w:eastAsia="fr-FR"/>
        </w:rPr>
        <w:t>a fermé toutes les écoles (préscolaires, primaires, secondaires, centres d</w:t>
      </w:r>
      <w:r w:rsidR="00383C3A">
        <w:rPr>
          <w:rFonts w:ascii="Times New Roman" w:eastAsia="Times New Roman" w:hAnsi="Times New Roman"/>
          <w:sz w:val="24"/>
          <w:szCs w:val="24"/>
          <w:lang w:eastAsia="fr-FR"/>
        </w:rPr>
        <w:t xml:space="preserve">e formation professionnelle) et </w:t>
      </w:r>
      <w:r w:rsidR="00383C3A" w:rsidRPr="00383C3A">
        <w:rPr>
          <w:rFonts w:ascii="Times New Roman" w:eastAsia="Times New Roman" w:hAnsi="Times New Roman"/>
          <w:sz w:val="24"/>
          <w:szCs w:val="24"/>
          <w:lang w:eastAsia="fr-FR"/>
        </w:rPr>
        <w:t>les universités jusqu'à nouvel ordre</w:t>
      </w:r>
      <w:r w:rsidR="00383C3A">
        <w:rPr>
          <w:rFonts w:ascii="Times New Roman" w:eastAsia="Times New Roman" w:hAnsi="Times New Roman"/>
          <w:sz w:val="24"/>
          <w:szCs w:val="24"/>
          <w:lang w:eastAsia="fr-FR"/>
        </w:rPr>
        <w:t>, Le 20 mars 2020</w:t>
      </w:r>
      <w:r w:rsidR="00383C3A" w:rsidRPr="00383C3A">
        <w:rPr>
          <w:rFonts w:ascii="Times New Roman" w:eastAsia="Times New Roman" w:hAnsi="Times New Roman"/>
          <w:sz w:val="24"/>
          <w:szCs w:val="24"/>
          <w:lang w:eastAsia="fr-FR"/>
        </w:rPr>
        <w:t>. Les mesures prises comprenaient</w:t>
      </w:r>
      <w:r w:rsidR="00383C3A">
        <w:rPr>
          <w:rFonts w:ascii="Times New Roman" w:eastAsia="Times New Roman" w:hAnsi="Times New Roman"/>
          <w:sz w:val="24"/>
          <w:szCs w:val="24"/>
          <w:lang w:eastAsia="fr-FR"/>
        </w:rPr>
        <w:t xml:space="preserve"> une quarantaine automatique de </w:t>
      </w:r>
      <w:r w:rsidR="00383C3A" w:rsidRPr="00383C3A">
        <w:rPr>
          <w:rFonts w:ascii="Times New Roman" w:eastAsia="Times New Roman" w:hAnsi="Times New Roman"/>
          <w:sz w:val="24"/>
          <w:szCs w:val="24"/>
          <w:lang w:eastAsia="fr-FR"/>
        </w:rPr>
        <w:t>quatorze jours, la distanciation sociale, l'interdiction de rassembl</w:t>
      </w:r>
      <w:r w:rsidR="00383C3A">
        <w:rPr>
          <w:rFonts w:ascii="Times New Roman" w:eastAsia="Times New Roman" w:hAnsi="Times New Roman"/>
          <w:sz w:val="24"/>
          <w:szCs w:val="24"/>
          <w:lang w:eastAsia="fr-FR"/>
        </w:rPr>
        <w:t xml:space="preserve">ement, etc. Selon les dernières </w:t>
      </w:r>
      <w:r w:rsidR="00383C3A" w:rsidRPr="00383C3A">
        <w:rPr>
          <w:rFonts w:ascii="Times New Roman" w:eastAsia="Times New Roman" w:hAnsi="Times New Roman"/>
          <w:sz w:val="24"/>
          <w:szCs w:val="24"/>
          <w:lang w:eastAsia="fr-FR"/>
        </w:rPr>
        <w:t>statistiques</w:t>
      </w:r>
      <w:r w:rsidR="00383C3A">
        <w:rPr>
          <w:rStyle w:val="FootnoteReference"/>
          <w:rFonts w:ascii="Times New Roman" w:eastAsia="Times New Roman" w:hAnsi="Times New Roman"/>
          <w:sz w:val="24"/>
          <w:szCs w:val="24"/>
          <w:lang w:eastAsia="fr-FR"/>
        </w:rPr>
        <w:footnoteReference w:id="8"/>
      </w:r>
      <w:r w:rsidR="00383C3A" w:rsidRPr="00383C3A">
        <w:rPr>
          <w:rFonts w:ascii="Times New Roman" w:eastAsia="Times New Roman" w:hAnsi="Times New Roman"/>
          <w:sz w:val="24"/>
          <w:szCs w:val="24"/>
          <w:lang w:eastAsia="fr-FR"/>
        </w:rPr>
        <w:t xml:space="preserve"> de l'éducation nationale, plus de 2,6 millions d'enfants ne so</w:t>
      </w:r>
      <w:r w:rsidR="00383C3A">
        <w:rPr>
          <w:rFonts w:ascii="Times New Roman" w:eastAsia="Times New Roman" w:hAnsi="Times New Roman"/>
          <w:sz w:val="24"/>
          <w:szCs w:val="24"/>
          <w:lang w:eastAsia="fr-FR"/>
        </w:rPr>
        <w:t xml:space="preserve">nt pas scolarisés au Togo et 75 </w:t>
      </w:r>
      <w:r w:rsidR="00383C3A" w:rsidRPr="00383C3A">
        <w:rPr>
          <w:rFonts w:ascii="Times New Roman" w:eastAsia="Times New Roman" w:hAnsi="Times New Roman"/>
          <w:sz w:val="24"/>
          <w:szCs w:val="24"/>
          <w:lang w:eastAsia="fr-FR"/>
        </w:rPr>
        <w:t>413 enseignants ne sont pas en mesure d'enseigner. Le système éducatif to</w:t>
      </w:r>
      <w:r w:rsidR="00383C3A">
        <w:rPr>
          <w:rFonts w:ascii="Times New Roman" w:eastAsia="Times New Roman" w:hAnsi="Times New Roman"/>
          <w:sz w:val="24"/>
          <w:szCs w:val="24"/>
          <w:lang w:eastAsia="fr-FR"/>
        </w:rPr>
        <w:t xml:space="preserve">golais sera touché par la crise </w:t>
      </w:r>
      <w:r w:rsidR="00383C3A" w:rsidRPr="00383C3A">
        <w:rPr>
          <w:rFonts w:ascii="Times New Roman" w:eastAsia="Times New Roman" w:hAnsi="Times New Roman"/>
          <w:sz w:val="24"/>
          <w:szCs w:val="24"/>
          <w:lang w:eastAsia="fr-FR"/>
        </w:rPr>
        <w:t xml:space="preserve">à court et moyen termes de nombreuses façons, notamment par </w:t>
      </w:r>
      <w:r w:rsidR="00383C3A">
        <w:rPr>
          <w:rFonts w:ascii="Times New Roman" w:eastAsia="Times New Roman" w:hAnsi="Times New Roman"/>
          <w:sz w:val="24"/>
          <w:szCs w:val="24"/>
          <w:lang w:eastAsia="fr-FR"/>
        </w:rPr>
        <w:t xml:space="preserve">une augmentation des inégalités </w:t>
      </w:r>
      <w:r w:rsidR="00383C3A" w:rsidRPr="00383C3A">
        <w:rPr>
          <w:rFonts w:ascii="Times New Roman" w:eastAsia="Times New Roman" w:hAnsi="Times New Roman"/>
          <w:sz w:val="24"/>
          <w:szCs w:val="24"/>
          <w:lang w:eastAsia="fr-FR"/>
        </w:rPr>
        <w:t>d'apprentissage, une détérioration de l'état nutritionnel et sanitaire d</w:t>
      </w:r>
      <w:r w:rsidR="00383C3A">
        <w:rPr>
          <w:rFonts w:ascii="Times New Roman" w:eastAsia="Times New Roman" w:hAnsi="Times New Roman"/>
          <w:sz w:val="24"/>
          <w:szCs w:val="24"/>
          <w:lang w:eastAsia="fr-FR"/>
        </w:rPr>
        <w:t xml:space="preserve">es enfants, une augmentation du </w:t>
      </w:r>
      <w:r w:rsidR="00383C3A" w:rsidRPr="00383C3A">
        <w:rPr>
          <w:rFonts w:ascii="Times New Roman" w:eastAsia="Times New Roman" w:hAnsi="Times New Roman"/>
          <w:sz w:val="24"/>
          <w:szCs w:val="24"/>
          <w:lang w:eastAsia="fr-FR"/>
        </w:rPr>
        <w:t>nombre d'abandons scolaires, en particulier parmi les filles</w:t>
      </w:r>
      <w:r w:rsidR="00383C3A">
        <w:rPr>
          <w:rStyle w:val="FootnoteReference"/>
          <w:rFonts w:ascii="Times New Roman" w:eastAsia="Times New Roman" w:hAnsi="Times New Roman"/>
          <w:sz w:val="24"/>
          <w:szCs w:val="24"/>
          <w:lang w:eastAsia="fr-FR"/>
        </w:rPr>
        <w:footnoteReference w:id="9"/>
      </w:r>
      <w:r w:rsidR="00383C3A" w:rsidRPr="00383C3A">
        <w:rPr>
          <w:rFonts w:ascii="Times New Roman" w:eastAsia="Times New Roman" w:hAnsi="Times New Roman"/>
          <w:sz w:val="24"/>
          <w:szCs w:val="24"/>
          <w:lang w:eastAsia="fr-FR"/>
        </w:rPr>
        <w:t>des populatio</w:t>
      </w:r>
      <w:r w:rsidR="00383C3A">
        <w:rPr>
          <w:rFonts w:ascii="Times New Roman" w:eastAsia="Times New Roman" w:hAnsi="Times New Roman"/>
          <w:sz w:val="24"/>
          <w:szCs w:val="24"/>
          <w:lang w:eastAsia="fr-FR"/>
        </w:rPr>
        <w:t xml:space="preserve">ns défavorisées, une diminution </w:t>
      </w:r>
      <w:r w:rsidR="00383C3A" w:rsidRPr="00383C3A">
        <w:rPr>
          <w:rFonts w:ascii="Times New Roman" w:eastAsia="Times New Roman" w:hAnsi="Times New Roman"/>
          <w:sz w:val="24"/>
          <w:szCs w:val="24"/>
          <w:lang w:eastAsia="fr-FR"/>
        </w:rPr>
        <w:t>des dépenses parentales de l'éducation, une réduction des dépenses publ</w:t>
      </w:r>
      <w:r w:rsidR="00383C3A">
        <w:rPr>
          <w:rFonts w:ascii="Times New Roman" w:eastAsia="Times New Roman" w:hAnsi="Times New Roman"/>
          <w:sz w:val="24"/>
          <w:szCs w:val="24"/>
          <w:lang w:eastAsia="fr-FR"/>
        </w:rPr>
        <w:t xml:space="preserve">iques d'éducation, la fermeture </w:t>
      </w:r>
      <w:r w:rsidR="00383C3A" w:rsidRPr="00383C3A">
        <w:rPr>
          <w:rFonts w:ascii="Times New Roman" w:eastAsia="Times New Roman" w:hAnsi="Times New Roman"/>
          <w:sz w:val="24"/>
          <w:szCs w:val="24"/>
          <w:lang w:eastAsia="fr-FR"/>
        </w:rPr>
        <w:t>des écoles privées, une détérioration de la qualité de l'enseignement et un</w:t>
      </w:r>
      <w:r w:rsidR="00383C3A">
        <w:rPr>
          <w:rFonts w:ascii="Times New Roman" w:eastAsia="Times New Roman" w:hAnsi="Times New Roman"/>
          <w:sz w:val="24"/>
          <w:szCs w:val="24"/>
          <w:lang w:eastAsia="fr-FR"/>
        </w:rPr>
        <w:t xml:space="preserve">e baisse de la qualité générale </w:t>
      </w:r>
      <w:r>
        <w:rPr>
          <w:rFonts w:ascii="Times New Roman" w:eastAsia="Times New Roman" w:hAnsi="Times New Roman"/>
          <w:sz w:val="24"/>
          <w:szCs w:val="24"/>
          <w:lang w:eastAsia="fr-FR"/>
        </w:rPr>
        <w:t>de l'éducation</w:t>
      </w:r>
      <w:r w:rsidR="00383C3A" w:rsidRPr="00383C3A">
        <w:rPr>
          <w:rFonts w:ascii="Times New Roman" w:eastAsia="Times New Roman" w:hAnsi="Times New Roman"/>
          <w:sz w:val="24"/>
          <w:szCs w:val="24"/>
          <w:lang w:eastAsia="fr-FR"/>
        </w:rPr>
        <w:t>.</w:t>
      </w:r>
    </w:p>
    <w:p w14:paraId="6A11A5EF" w14:textId="77777777" w:rsidR="001167BA" w:rsidRPr="003814C0" w:rsidRDefault="001167BA" w:rsidP="001167BA">
      <w:pPr>
        <w:spacing w:line="240" w:lineRule="auto"/>
        <w:jc w:val="both"/>
        <w:rPr>
          <w:rFonts w:ascii="Times New Roman" w:eastAsia="Times New Roman" w:hAnsi="Times New Roman"/>
          <w:sz w:val="24"/>
          <w:szCs w:val="24"/>
          <w:lang w:eastAsia="fr-FR"/>
        </w:rPr>
      </w:pPr>
    </w:p>
    <w:p w14:paraId="6A11A5F0" w14:textId="77777777" w:rsidR="00F47B0C" w:rsidRPr="00F47B0C" w:rsidRDefault="00F47B0C" w:rsidP="00F47B0C">
      <w:pPr>
        <w:rPr>
          <w:rFonts w:ascii="Times New Roman" w:hAnsi="Times New Roman"/>
          <w:sz w:val="24"/>
          <w:szCs w:val="24"/>
        </w:rPr>
        <w:sectPr w:rsidR="00F47B0C" w:rsidRPr="00F47B0C" w:rsidSect="003406AD">
          <w:pgSz w:w="11906" w:h="16838"/>
          <w:pgMar w:top="1417" w:right="1417" w:bottom="1417" w:left="1417" w:header="708" w:footer="708" w:gutter="0"/>
          <w:pgNumType w:start="1"/>
          <w:cols w:space="708"/>
          <w:docGrid w:linePitch="360"/>
        </w:sectPr>
      </w:pPr>
    </w:p>
    <w:p w14:paraId="6A11A5F1" w14:textId="77777777" w:rsidR="004E7335" w:rsidRPr="00783DB3" w:rsidRDefault="004E7335" w:rsidP="00E55547">
      <w:pPr>
        <w:pStyle w:val="ListParagraph"/>
        <w:spacing w:before="120" w:after="120" w:line="288" w:lineRule="auto"/>
        <w:ind w:left="0"/>
        <w:jc w:val="both"/>
        <w:rPr>
          <w:rFonts w:ascii="Times New Roman" w:hAnsi="Times New Roman"/>
          <w:sz w:val="24"/>
          <w:szCs w:val="24"/>
        </w:rPr>
      </w:pPr>
    </w:p>
    <w:p w14:paraId="6A11A5F2" w14:textId="77777777" w:rsidR="00EE7D5A" w:rsidRPr="00916CA6" w:rsidRDefault="00EE7D5A" w:rsidP="00916CA6">
      <w:pPr>
        <w:pStyle w:val="Heading1"/>
        <w:spacing w:before="120" w:after="120" w:line="240" w:lineRule="auto"/>
        <w:rPr>
          <w:rFonts w:ascii="Times New Roman" w:hAnsi="Times New Roman"/>
          <w:color w:val="000000"/>
          <w:sz w:val="22"/>
          <w:szCs w:val="22"/>
          <w:lang w:val="fr-FR"/>
        </w:rPr>
      </w:pPr>
      <w:bookmarkStart w:id="33" w:name="_Toc217630664"/>
      <w:bookmarkStart w:id="34" w:name="_Toc222499578"/>
      <w:bookmarkStart w:id="35" w:name="_Toc512590489"/>
      <w:bookmarkStart w:id="36" w:name="_Toc71906818"/>
      <w:r w:rsidRPr="00B81815">
        <w:rPr>
          <w:rFonts w:ascii="Times New Roman" w:hAnsi="Times New Roman"/>
          <w:color w:val="000000"/>
          <w:sz w:val="22"/>
          <w:szCs w:val="22"/>
        </w:rPr>
        <w:t xml:space="preserve">CHAPITRE </w:t>
      </w:r>
      <w:r w:rsidRPr="00B81815">
        <w:rPr>
          <w:rFonts w:ascii="Times New Roman" w:hAnsi="Times New Roman"/>
          <w:color w:val="000000"/>
          <w:sz w:val="22"/>
          <w:szCs w:val="22"/>
        </w:rPr>
        <w:fldChar w:fldCharType="begin"/>
      </w:r>
      <w:r w:rsidRPr="00B81815">
        <w:rPr>
          <w:rFonts w:ascii="Times New Roman" w:hAnsi="Times New Roman"/>
          <w:color w:val="000000"/>
          <w:sz w:val="22"/>
          <w:szCs w:val="22"/>
        </w:rPr>
        <w:instrText xml:space="preserve"> SEQ Chapitre \* ROMAN </w:instrText>
      </w:r>
      <w:r w:rsidRPr="00B81815">
        <w:rPr>
          <w:rFonts w:ascii="Times New Roman" w:hAnsi="Times New Roman"/>
          <w:color w:val="000000"/>
          <w:sz w:val="22"/>
          <w:szCs w:val="22"/>
        </w:rPr>
        <w:fldChar w:fldCharType="separate"/>
      </w:r>
      <w:r w:rsidR="009F0B58" w:rsidRPr="00B81815">
        <w:rPr>
          <w:rFonts w:ascii="Times New Roman" w:hAnsi="Times New Roman"/>
          <w:noProof/>
          <w:color w:val="000000"/>
          <w:sz w:val="22"/>
          <w:szCs w:val="22"/>
        </w:rPr>
        <w:t>III</w:t>
      </w:r>
      <w:r w:rsidRPr="00B81815">
        <w:rPr>
          <w:rFonts w:ascii="Times New Roman" w:hAnsi="Times New Roman"/>
          <w:color w:val="000000"/>
          <w:sz w:val="22"/>
          <w:szCs w:val="22"/>
        </w:rPr>
        <w:fldChar w:fldCharType="end"/>
      </w:r>
      <w:r w:rsidRPr="00B81815">
        <w:rPr>
          <w:rFonts w:ascii="Times New Roman" w:hAnsi="Times New Roman"/>
          <w:color w:val="000000"/>
          <w:sz w:val="22"/>
          <w:szCs w:val="22"/>
        </w:rPr>
        <w:t xml:space="preserve">: </w:t>
      </w:r>
      <w:r w:rsidRPr="00B81815">
        <w:rPr>
          <w:rFonts w:ascii="Times New Roman" w:hAnsi="Times New Roman"/>
          <w:color w:val="000000"/>
          <w:sz w:val="22"/>
          <w:szCs w:val="22"/>
          <w:lang w:val="fr-FR"/>
        </w:rPr>
        <w:t xml:space="preserve">ANALYSE DES </w:t>
      </w:r>
      <w:r w:rsidRPr="00B81815">
        <w:rPr>
          <w:rFonts w:ascii="Times New Roman" w:hAnsi="Times New Roman"/>
          <w:color w:val="000000"/>
          <w:sz w:val="22"/>
          <w:szCs w:val="22"/>
        </w:rPr>
        <w:t xml:space="preserve">CADRES </w:t>
      </w:r>
      <w:bookmarkEnd w:id="33"/>
      <w:bookmarkEnd w:id="34"/>
      <w:r w:rsidR="009F0B58" w:rsidRPr="00B81815">
        <w:rPr>
          <w:rFonts w:ascii="Times New Roman" w:hAnsi="Times New Roman"/>
          <w:color w:val="000000"/>
          <w:sz w:val="22"/>
          <w:szCs w:val="22"/>
        </w:rPr>
        <w:t>POLITIQUE, JURIDIQUE</w:t>
      </w:r>
      <w:r w:rsidR="005572DB">
        <w:rPr>
          <w:rFonts w:ascii="Times New Roman" w:hAnsi="Times New Roman"/>
          <w:color w:val="000000"/>
          <w:sz w:val="22"/>
          <w:szCs w:val="22"/>
          <w:lang w:val="fr-FR"/>
        </w:rPr>
        <w:t>,</w:t>
      </w:r>
      <w:r w:rsidR="009F0B58" w:rsidRPr="00B81815">
        <w:rPr>
          <w:rFonts w:ascii="Times New Roman" w:hAnsi="Times New Roman"/>
          <w:color w:val="000000"/>
          <w:sz w:val="22"/>
          <w:szCs w:val="22"/>
        </w:rPr>
        <w:t xml:space="preserve"> </w:t>
      </w:r>
      <w:r w:rsidRPr="00B81815">
        <w:rPr>
          <w:rFonts w:ascii="Times New Roman" w:hAnsi="Times New Roman"/>
          <w:color w:val="000000"/>
          <w:sz w:val="22"/>
          <w:szCs w:val="22"/>
        </w:rPr>
        <w:t xml:space="preserve">NORMATIF </w:t>
      </w:r>
      <w:bookmarkEnd w:id="35"/>
      <w:r w:rsidR="005572DB">
        <w:rPr>
          <w:rFonts w:ascii="Times New Roman" w:hAnsi="Times New Roman"/>
          <w:color w:val="000000"/>
          <w:sz w:val="22"/>
          <w:szCs w:val="22"/>
          <w:lang w:val="fr-FR"/>
        </w:rPr>
        <w:t>ET INSTITUTIONNEL</w:t>
      </w:r>
      <w:bookmarkEnd w:id="36"/>
    </w:p>
    <w:p w14:paraId="6A11A5F3" w14:textId="77777777" w:rsidR="00EE7D5A" w:rsidRPr="0001320D" w:rsidRDefault="00EE7D5A" w:rsidP="0059770B">
      <w:pPr>
        <w:pStyle w:val="Heading2"/>
        <w:keepNext w:val="0"/>
        <w:numPr>
          <w:ilvl w:val="1"/>
          <w:numId w:val="12"/>
        </w:numPr>
        <w:spacing w:before="120" w:after="120"/>
        <w:rPr>
          <w:rFonts w:ascii="Times New Roman" w:hAnsi="Times New Roman"/>
          <w:i w:val="0"/>
          <w:sz w:val="24"/>
          <w:szCs w:val="22"/>
          <w:lang w:val="fr-FR"/>
        </w:rPr>
      </w:pPr>
      <w:bookmarkStart w:id="37" w:name="_Toc217630666"/>
      <w:bookmarkStart w:id="38" w:name="_Toc222232193"/>
      <w:bookmarkStart w:id="39" w:name="_Toc222499580"/>
      <w:bookmarkStart w:id="40" w:name="_Toc223450976"/>
      <w:bookmarkStart w:id="41" w:name="_Toc512590490"/>
      <w:bookmarkStart w:id="42" w:name="_Toc71906819"/>
      <w:r w:rsidRPr="0001320D">
        <w:rPr>
          <w:rFonts w:ascii="Times New Roman" w:hAnsi="Times New Roman"/>
          <w:i w:val="0"/>
          <w:sz w:val="24"/>
          <w:szCs w:val="22"/>
          <w:lang w:val="fr-FR"/>
        </w:rPr>
        <w:t>Cadre politique</w:t>
      </w:r>
      <w:bookmarkEnd w:id="37"/>
      <w:bookmarkEnd w:id="38"/>
      <w:bookmarkEnd w:id="39"/>
      <w:bookmarkEnd w:id="40"/>
      <w:bookmarkEnd w:id="41"/>
      <w:bookmarkEnd w:id="42"/>
    </w:p>
    <w:p w14:paraId="6A11A5F4" w14:textId="77777777" w:rsidR="00EE7D5A"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 xml:space="preserve">Depuis les années 1980, le Gouvernement togolais a initié des actions visant la prise en compte de l’environnement dans la politique de développement du pays. </w:t>
      </w:r>
      <w:r w:rsidR="00A145B6" w:rsidRPr="0001320D">
        <w:rPr>
          <w:rFonts w:ascii="Times New Roman" w:hAnsi="Times New Roman"/>
          <w:sz w:val="24"/>
        </w:rPr>
        <w:t xml:space="preserve">A ce titre, plusieurs </w:t>
      </w:r>
      <w:r w:rsidRPr="0001320D">
        <w:rPr>
          <w:rFonts w:ascii="Times New Roman" w:hAnsi="Times New Roman"/>
          <w:sz w:val="24"/>
        </w:rPr>
        <w:t xml:space="preserve">documents </w:t>
      </w:r>
      <w:r w:rsidR="00A145B6" w:rsidRPr="0001320D">
        <w:rPr>
          <w:rFonts w:ascii="Times New Roman" w:hAnsi="Times New Roman"/>
          <w:sz w:val="24"/>
        </w:rPr>
        <w:t xml:space="preserve">de </w:t>
      </w:r>
      <w:r w:rsidRPr="0001320D">
        <w:rPr>
          <w:rFonts w:ascii="Times New Roman" w:hAnsi="Times New Roman"/>
          <w:sz w:val="24"/>
        </w:rPr>
        <w:t xml:space="preserve">politique et </w:t>
      </w:r>
      <w:r w:rsidR="00A145B6" w:rsidRPr="0001320D">
        <w:rPr>
          <w:rFonts w:ascii="Times New Roman" w:hAnsi="Times New Roman"/>
          <w:sz w:val="24"/>
        </w:rPr>
        <w:t xml:space="preserve">de </w:t>
      </w:r>
      <w:r w:rsidR="00FC1859" w:rsidRPr="0001320D">
        <w:rPr>
          <w:rFonts w:ascii="Times New Roman" w:hAnsi="Times New Roman"/>
          <w:sz w:val="24"/>
        </w:rPr>
        <w:t xml:space="preserve">stratégie </w:t>
      </w:r>
      <w:r w:rsidR="00A145B6" w:rsidRPr="0001320D">
        <w:rPr>
          <w:rFonts w:ascii="Times New Roman" w:hAnsi="Times New Roman"/>
          <w:sz w:val="24"/>
        </w:rPr>
        <w:t>ont été élaborés, notamment</w:t>
      </w:r>
      <w:r w:rsidRPr="0001320D">
        <w:rPr>
          <w:rFonts w:ascii="Times New Roman" w:hAnsi="Times New Roman"/>
          <w:sz w:val="24"/>
        </w:rPr>
        <w:t> :</w:t>
      </w:r>
    </w:p>
    <w:p w14:paraId="6A11A5F5" w14:textId="77777777" w:rsidR="00EE7D5A" w:rsidRPr="0001320D" w:rsidRDefault="00EE7D5A" w:rsidP="0059770B">
      <w:pPr>
        <w:pStyle w:val="Heading3"/>
        <w:numPr>
          <w:ilvl w:val="2"/>
          <w:numId w:val="12"/>
        </w:numPr>
        <w:rPr>
          <w:rFonts w:ascii="Times New Roman" w:hAnsi="Times New Roman"/>
          <w:i/>
          <w:sz w:val="24"/>
          <w:szCs w:val="22"/>
        </w:rPr>
      </w:pPr>
      <w:bookmarkStart w:id="43" w:name="_Toc225137306"/>
      <w:bookmarkStart w:id="44" w:name="_Toc71906820"/>
      <w:r w:rsidRPr="0001320D">
        <w:rPr>
          <w:rFonts w:ascii="Times New Roman" w:hAnsi="Times New Roman"/>
          <w:i/>
          <w:sz w:val="24"/>
          <w:szCs w:val="22"/>
        </w:rPr>
        <w:t xml:space="preserve">Politique Nationale de </w:t>
      </w:r>
      <w:proofErr w:type="spellStart"/>
      <w:r w:rsidRPr="0001320D">
        <w:rPr>
          <w:rFonts w:ascii="Times New Roman" w:hAnsi="Times New Roman"/>
          <w:i/>
          <w:sz w:val="24"/>
          <w:szCs w:val="22"/>
        </w:rPr>
        <w:t>l’Environnement</w:t>
      </w:r>
      <w:bookmarkEnd w:id="43"/>
      <w:bookmarkEnd w:id="44"/>
      <w:proofErr w:type="spellEnd"/>
    </w:p>
    <w:p w14:paraId="6A11A5F6" w14:textId="77777777" w:rsidR="00EE7D5A"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La Politique Nationale de l’Environnement adoptée par le Gouvernement togolais le 23 décembre 1998, définit le cadre d’orientation globale pour la promotion d’une gestion rationnelle de l’environnement et des ressources naturelles dans une optique de développement durable dans tous les secteurs d’activités. Elle est axée sur : (i) la prise en compte des préoccupations environnementales dans le plan de développement national ; (ii) l’atténuation, la suppression et/ou la réduction des impacts négatifs sur l’environnement des projets et programmes de développement publics ou privés ; (iii) le renforcement des capacités nationales en gestion de l’environnement et d</w:t>
      </w:r>
      <w:r w:rsidR="00656D97" w:rsidRPr="0001320D">
        <w:rPr>
          <w:rFonts w:ascii="Times New Roman" w:hAnsi="Times New Roman"/>
          <w:sz w:val="24"/>
        </w:rPr>
        <w:t>es ressources naturelles.</w:t>
      </w:r>
    </w:p>
    <w:p w14:paraId="6A11A5F7" w14:textId="77777777" w:rsidR="008702D4" w:rsidRPr="0001320D" w:rsidRDefault="00656D97" w:rsidP="00B81815">
      <w:pPr>
        <w:spacing w:before="120" w:after="120" w:line="240" w:lineRule="auto"/>
        <w:jc w:val="both"/>
        <w:rPr>
          <w:rFonts w:ascii="Times New Roman" w:hAnsi="Times New Roman"/>
          <w:sz w:val="24"/>
        </w:rPr>
      </w:pPr>
      <w:r w:rsidRPr="0001320D">
        <w:rPr>
          <w:rFonts w:ascii="Times New Roman" w:hAnsi="Times New Roman"/>
          <w:sz w:val="24"/>
        </w:rPr>
        <w:t xml:space="preserve">La Politique Nationale de l’Environnement est </w:t>
      </w:r>
      <w:r w:rsidR="00B50A0D" w:rsidRPr="0001320D">
        <w:rPr>
          <w:rFonts w:ascii="Times New Roman" w:hAnsi="Times New Roman"/>
          <w:sz w:val="24"/>
        </w:rPr>
        <w:t xml:space="preserve">complétée </w:t>
      </w:r>
      <w:r w:rsidRPr="0001320D">
        <w:rPr>
          <w:rFonts w:ascii="Times New Roman" w:hAnsi="Times New Roman"/>
          <w:sz w:val="24"/>
        </w:rPr>
        <w:t>par le Plan National d’Action pour l’Environnement (PNAE)</w:t>
      </w:r>
      <w:r w:rsidR="008702D4" w:rsidRPr="0001320D">
        <w:rPr>
          <w:rFonts w:ascii="Times New Roman" w:hAnsi="Times New Roman"/>
          <w:sz w:val="24"/>
        </w:rPr>
        <w:t xml:space="preserve"> </w:t>
      </w:r>
      <w:r w:rsidR="00D7067E" w:rsidRPr="0001320D">
        <w:rPr>
          <w:rFonts w:ascii="Times New Roman" w:hAnsi="Times New Roman"/>
          <w:sz w:val="24"/>
        </w:rPr>
        <w:t xml:space="preserve">et </w:t>
      </w:r>
      <w:r w:rsidR="008702D4" w:rsidRPr="0001320D">
        <w:rPr>
          <w:rFonts w:ascii="Times New Roman" w:hAnsi="Times New Roman"/>
          <w:sz w:val="24"/>
        </w:rPr>
        <w:t>le Programme National d’Investissements pour l’Environnement et les Ressources Naturelles (PNIERN)</w:t>
      </w:r>
      <w:r w:rsidR="00D7067E" w:rsidRPr="0001320D">
        <w:rPr>
          <w:rFonts w:ascii="Times New Roman" w:hAnsi="Times New Roman"/>
          <w:sz w:val="24"/>
        </w:rPr>
        <w:t xml:space="preserve"> qui est aujourd’hui actualisé à travers le</w:t>
      </w:r>
      <w:r w:rsidR="008702D4" w:rsidRPr="0001320D">
        <w:rPr>
          <w:rFonts w:ascii="Times New Roman" w:hAnsi="Times New Roman"/>
          <w:sz w:val="24"/>
        </w:rPr>
        <w:t>.</w:t>
      </w:r>
      <w:r w:rsidR="00D7067E" w:rsidRPr="0001320D">
        <w:rPr>
          <w:rFonts w:ascii="Times New Roman" w:hAnsi="Times New Roman"/>
          <w:sz w:val="28"/>
          <w:szCs w:val="24"/>
        </w:rPr>
        <w:t xml:space="preserve"> </w:t>
      </w:r>
      <w:r w:rsidR="00D7067E" w:rsidRPr="0001320D">
        <w:rPr>
          <w:rFonts w:ascii="Times New Roman" w:hAnsi="Times New Roman"/>
          <w:sz w:val="24"/>
        </w:rPr>
        <w:t>Cadre Stratégique d’Investissements pour la Gestion de l’Environnement et des Ressources Naturelles (CSIGERN).</w:t>
      </w:r>
    </w:p>
    <w:p w14:paraId="6A11A5F8" w14:textId="77777777" w:rsidR="00EE7D5A"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En termes de mesures applicables, celles relatives à la gestion des ouvrages, la prévention et la lutte contre les nuisances seront visées.</w:t>
      </w:r>
    </w:p>
    <w:p w14:paraId="6A11A5F9" w14:textId="77777777" w:rsidR="00EE7D5A" w:rsidRPr="0001320D" w:rsidRDefault="00EE7D5A" w:rsidP="0059770B">
      <w:pPr>
        <w:pStyle w:val="Heading3"/>
        <w:numPr>
          <w:ilvl w:val="2"/>
          <w:numId w:val="12"/>
        </w:numPr>
        <w:rPr>
          <w:rFonts w:ascii="Times New Roman" w:hAnsi="Times New Roman"/>
          <w:i/>
          <w:color w:val="000000"/>
          <w:sz w:val="24"/>
          <w:szCs w:val="22"/>
          <w:lang w:val="fr-FR"/>
        </w:rPr>
      </w:pPr>
      <w:bookmarkStart w:id="45" w:name="_Toc293322649"/>
      <w:bookmarkStart w:id="46" w:name="_Toc322428100"/>
      <w:bookmarkStart w:id="47" w:name="_Toc326006450"/>
      <w:bookmarkStart w:id="48" w:name="_Toc357092900"/>
      <w:bookmarkStart w:id="49" w:name="_Toc71906821"/>
      <w:r w:rsidRPr="0001320D">
        <w:rPr>
          <w:rFonts w:ascii="Times New Roman" w:hAnsi="Times New Roman"/>
          <w:i/>
          <w:sz w:val="24"/>
          <w:szCs w:val="22"/>
        </w:rPr>
        <w:t xml:space="preserve">Politique Nationale </w:t>
      </w:r>
      <w:proofErr w:type="spellStart"/>
      <w:r w:rsidRPr="0001320D">
        <w:rPr>
          <w:rFonts w:ascii="Times New Roman" w:hAnsi="Times New Roman"/>
          <w:i/>
          <w:sz w:val="24"/>
          <w:szCs w:val="22"/>
        </w:rPr>
        <w:t>d’Hygiène</w:t>
      </w:r>
      <w:proofErr w:type="spellEnd"/>
      <w:r w:rsidRPr="0001320D">
        <w:rPr>
          <w:rFonts w:ascii="Times New Roman" w:hAnsi="Times New Roman"/>
          <w:i/>
          <w:sz w:val="24"/>
          <w:szCs w:val="22"/>
        </w:rPr>
        <w:t xml:space="preserve"> et </w:t>
      </w:r>
      <w:proofErr w:type="spellStart"/>
      <w:r w:rsidRPr="0001320D">
        <w:rPr>
          <w:rFonts w:ascii="Times New Roman" w:hAnsi="Times New Roman"/>
          <w:i/>
          <w:sz w:val="24"/>
          <w:szCs w:val="22"/>
        </w:rPr>
        <w:t>d’Assainissement</w:t>
      </w:r>
      <w:proofErr w:type="spellEnd"/>
      <w:r w:rsidRPr="0001320D">
        <w:rPr>
          <w:rFonts w:ascii="Times New Roman" w:hAnsi="Times New Roman"/>
          <w:i/>
          <w:sz w:val="24"/>
          <w:szCs w:val="22"/>
        </w:rPr>
        <w:t xml:space="preserve"> au Togo</w:t>
      </w:r>
      <w:bookmarkEnd w:id="45"/>
      <w:bookmarkEnd w:id="46"/>
      <w:bookmarkEnd w:id="47"/>
      <w:r w:rsidRPr="0001320D">
        <w:rPr>
          <w:rFonts w:ascii="Times New Roman" w:hAnsi="Times New Roman"/>
          <w:i/>
          <w:sz w:val="24"/>
          <w:szCs w:val="22"/>
        </w:rPr>
        <w:t xml:space="preserve"> (PNHAT)</w:t>
      </w:r>
      <w:bookmarkEnd w:id="48"/>
      <w:bookmarkEnd w:id="49"/>
    </w:p>
    <w:p w14:paraId="6A11A5FA" w14:textId="77777777" w:rsidR="00EE7D5A" w:rsidRPr="0001320D" w:rsidRDefault="00EE7D5A" w:rsidP="00B81815">
      <w:pPr>
        <w:spacing w:before="120" w:after="120" w:line="240" w:lineRule="auto"/>
        <w:jc w:val="both"/>
        <w:rPr>
          <w:rFonts w:ascii="Times New Roman" w:eastAsia="Times New Roman" w:hAnsi="Times New Roman"/>
          <w:sz w:val="24"/>
          <w:lang w:eastAsia="fr-FR"/>
        </w:rPr>
      </w:pPr>
      <w:r w:rsidRPr="0001320D">
        <w:rPr>
          <w:rFonts w:ascii="Times New Roman" w:eastAsia="Times New Roman" w:hAnsi="Times New Roman"/>
          <w:sz w:val="24"/>
          <w:lang w:eastAsia="fr-FR"/>
        </w:rPr>
        <w:t>La Politique Nationale d’Hygiène et d’Assainissement au Togo (PNHAT) adoptée en début 2009 définit les orientations en matière d’hygiène et d’assainissement au Togo.</w:t>
      </w:r>
    </w:p>
    <w:p w14:paraId="6A11A5FB" w14:textId="77777777" w:rsidR="00EE7D5A" w:rsidRPr="0001320D" w:rsidRDefault="00EE7D5A" w:rsidP="00B81815">
      <w:pPr>
        <w:spacing w:before="120" w:after="120" w:line="240" w:lineRule="auto"/>
        <w:jc w:val="both"/>
        <w:rPr>
          <w:rFonts w:ascii="Times New Roman" w:eastAsia="Times New Roman" w:hAnsi="Times New Roman"/>
          <w:sz w:val="24"/>
          <w:lang w:eastAsia="fr-FR"/>
        </w:rPr>
      </w:pPr>
      <w:r w:rsidRPr="0001320D">
        <w:rPr>
          <w:rFonts w:ascii="Times New Roman" w:eastAsia="Times New Roman" w:hAnsi="Times New Roman"/>
          <w:sz w:val="24"/>
          <w:lang w:eastAsia="fr-FR"/>
        </w:rPr>
        <w:t xml:space="preserve">Cette politique représente un document de référence pour tous les acteurs concernés, à divers degrés, par la problématique de l’assainissement et notamment de la gestion des déchets </w:t>
      </w:r>
      <w:r w:rsidR="005572DB" w:rsidRPr="0001320D">
        <w:rPr>
          <w:rFonts w:ascii="Times New Roman" w:eastAsia="Times New Roman" w:hAnsi="Times New Roman"/>
          <w:sz w:val="24"/>
          <w:lang w:eastAsia="fr-FR"/>
        </w:rPr>
        <w:t xml:space="preserve">dans le contexte de COVID-19 </w:t>
      </w:r>
      <w:r w:rsidRPr="0001320D">
        <w:rPr>
          <w:rFonts w:ascii="Times New Roman" w:eastAsia="Times New Roman" w:hAnsi="Times New Roman"/>
          <w:sz w:val="24"/>
          <w:lang w:eastAsia="fr-FR"/>
        </w:rPr>
        <w:t>au Togo.</w:t>
      </w:r>
    </w:p>
    <w:p w14:paraId="6A11A5FC" w14:textId="77777777" w:rsidR="00EE7D5A" w:rsidRPr="0001320D" w:rsidRDefault="00EE7D5A" w:rsidP="0059770B">
      <w:pPr>
        <w:pStyle w:val="Heading3"/>
        <w:numPr>
          <w:ilvl w:val="2"/>
          <w:numId w:val="12"/>
        </w:numPr>
        <w:rPr>
          <w:rFonts w:ascii="Times New Roman" w:hAnsi="Times New Roman"/>
          <w:i/>
          <w:sz w:val="24"/>
          <w:szCs w:val="22"/>
        </w:rPr>
      </w:pPr>
      <w:bookmarkStart w:id="50" w:name="_Toc71906822"/>
      <w:r w:rsidRPr="0001320D">
        <w:rPr>
          <w:rFonts w:ascii="Times New Roman" w:hAnsi="Times New Roman"/>
          <w:i/>
          <w:sz w:val="24"/>
          <w:szCs w:val="22"/>
        </w:rPr>
        <w:t xml:space="preserve">Politique </w:t>
      </w:r>
      <w:proofErr w:type="spellStart"/>
      <w:r w:rsidRPr="0001320D">
        <w:rPr>
          <w:rFonts w:ascii="Times New Roman" w:hAnsi="Times New Roman"/>
          <w:i/>
          <w:sz w:val="24"/>
          <w:szCs w:val="22"/>
        </w:rPr>
        <w:t>nationale</w:t>
      </w:r>
      <w:proofErr w:type="spellEnd"/>
      <w:r w:rsidRPr="0001320D">
        <w:rPr>
          <w:rFonts w:ascii="Times New Roman" w:hAnsi="Times New Roman"/>
          <w:i/>
          <w:sz w:val="24"/>
          <w:szCs w:val="22"/>
        </w:rPr>
        <w:t xml:space="preserve"> de </w:t>
      </w:r>
      <w:proofErr w:type="spellStart"/>
      <w:r w:rsidRPr="0001320D">
        <w:rPr>
          <w:rFonts w:ascii="Times New Roman" w:hAnsi="Times New Roman"/>
          <w:i/>
          <w:sz w:val="24"/>
          <w:szCs w:val="22"/>
        </w:rPr>
        <w:t>l’eau</w:t>
      </w:r>
      <w:bookmarkEnd w:id="50"/>
      <w:proofErr w:type="spellEnd"/>
    </w:p>
    <w:p w14:paraId="6A11A5FD" w14:textId="77777777" w:rsidR="00EE7D5A" w:rsidRPr="0001320D" w:rsidRDefault="00A145B6" w:rsidP="00B81815">
      <w:pPr>
        <w:spacing w:before="120" w:after="120" w:line="240" w:lineRule="auto"/>
        <w:jc w:val="both"/>
        <w:rPr>
          <w:rFonts w:ascii="Times New Roman" w:hAnsi="Times New Roman"/>
          <w:sz w:val="24"/>
        </w:rPr>
      </w:pPr>
      <w:r w:rsidRPr="0001320D">
        <w:rPr>
          <w:rFonts w:ascii="Times New Roman" w:hAnsi="Times New Roman"/>
          <w:sz w:val="24"/>
        </w:rPr>
        <w:t xml:space="preserve">Ce document de politique vise à </w:t>
      </w:r>
      <w:r w:rsidR="00EE7D5A" w:rsidRPr="0001320D">
        <w:rPr>
          <w:rFonts w:ascii="Times New Roman" w:hAnsi="Times New Roman"/>
          <w:sz w:val="24"/>
        </w:rPr>
        <w:t xml:space="preserve">contribuer à la lutte contre la pauvreté et au développement durable en apportant des solutions appropriées aux problèmes liés à l’eau, afin que celle-ci ne devienne un facteur limitant du développement socioéconomique. Tous les facteurs pertinents du cycle de l’eau et tous les acteurs concernés sont intégrés dans ce processus en vue d’une utilisation optimale et écologiquement durable des ressources en eau. </w:t>
      </w:r>
    </w:p>
    <w:p w14:paraId="6A11A5FE" w14:textId="77777777" w:rsidR="00F7194B" w:rsidRPr="0001320D" w:rsidRDefault="00F7194B" w:rsidP="0059770B">
      <w:pPr>
        <w:pStyle w:val="Heading3"/>
        <w:numPr>
          <w:ilvl w:val="2"/>
          <w:numId w:val="12"/>
        </w:numPr>
        <w:rPr>
          <w:rFonts w:ascii="Times New Roman" w:hAnsi="Times New Roman"/>
          <w:b w:val="0"/>
          <w:bCs w:val="0"/>
          <w:i/>
          <w:sz w:val="28"/>
        </w:rPr>
      </w:pPr>
      <w:bookmarkStart w:id="51" w:name="_Toc71906823"/>
      <w:r w:rsidRPr="0001320D">
        <w:rPr>
          <w:rFonts w:ascii="Times New Roman" w:hAnsi="Times New Roman"/>
          <w:i/>
          <w:sz w:val="24"/>
          <w:szCs w:val="22"/>
        </w:rPr>
        <w:t xml:space="preserve">Politique Nationale de la </w:t>
      </w:r>
      <w:proofErr w:type="spellStart"/>
      <w:r w:rsidRPr="0001320D">
        <w:rPr>
          <w:rFonts w:ascii="Times New Roman" w:hAnsi="Times New Roman"/>
          <w:i/>
          <w:sz w:val="24"/>
          <w:szCs w:val="22"/>
        </w:rPr>
        <w:t>Santé</w:t>
      </w:r>
      <w:proofErr w:type="spellEnd"/>
      <w:r w:rsidRPr="0001320D">
        <w:rPr>
          <w:rFonts w:ascii="Times New Roman" w:hAnsi="Times New Roman"/>
          <w:i/>
          <w:sz w:val="24"/>
          <w:szCs w:val="22"/>
        </w:rPr>
        <w:t xml:space="preserve"> (PNS)</w:t>
      </w:r>
      <w:bookmarkEnd w:id="51"/>
    </w:p>
    <w:p w14:paraId="6A11A5FF" w14:textId="77777777" w:rsidR="00F7194B" w:rsidRPr="0001320D" w:rsidRDefault="00F7194B" w:rsidP="00F7194B">
      <w:pPr>
        <w:spacing w:before="120" w:after="120" w:line="240" w:lineRule="auto"/>
        <w:jc w:val="both"/>
        <w:rPr>
          <w:rFonts w:ascii="Times New Roman" w:hAnsi="Times New Roman"/>
          <w:sz w:val="24"/>
        </w:rPr>
      </w:pPr>
      <w:r w:rsidRPr="0001320D">
        <w:rPr>
          <w:rFonts w:ascii="Times New Roman" w:hAnsi="Times New Roman"/>
          <w:sz w:val="24"/>
        </w:rPr>
        <w:t>Afin de donner une base de planification et un cadre de référence pour ses actions dans le secteur de la santé, le Gouvernement togolais a adopté pour la première fois en septembre 1998 la politique nationale de la santé. Ce document fut actualisé en septembre 2011. La PNS qui couvre une période 2012-2022, contribuera à canaliser les actions vers les besoins réels des populations et accélérer la mise en œuvre des ODD.</w:t>
      </w:r>
    </w:p>
    <w:p w14:paraId="6A11A600" w14:textId="77777777" w:rsidR="00F7194B" w:rsidRPr="0001320D" w:rsidRDefault="00F7194B" w:rsidP="00F7194B">
      <w:pPr>
        <w:spacing w:before="120" w:after="120" w:line="240" w:lineRule="auto"/>
        <w:jc w:val="both"/>
        <w:rPr>
          <w:rFonts w:ascii="Times New Roman" w:hAnsi="Times New Roman"/>
          <w:sz w:val="24"/>
        </w:rPr>
      </w:pPr>
      <w:r w:rsidRPr="0001320D">
        <w:rPr>
          <w:rFonts w:ascii="Times New Roman" w:hAnsi="Times New Roman"/>
          <w:sz w:val="24"/>
        </w:rPr>
        <w:lastRenderedPageBreak/>
        <w:t xml:space="preserve">La Politique Nationale de la Santé a pour fondement le droit à la santé des citoyens. Elle est organisée autour d’une vision, celle d’assurer à la population un niveau de santé le plus élevé possible, sur des valeurs et des principes. Les objectifs, général et spécifique de la PNS sont l’amélioration la santé de la reproduction ; la réduction de la mortalité et la morbidité liées aux maladies transmissibles et non transmissibles de même que les maladies à potentiel épidémique et tropicales négligées. </w:t>
      </w:r>
    </w:p>
    <w:p w14:paraId="6A11A601" w14:textId="77777777" w:rsidR="00F7194B" w:rsidRPr="0001320D" w:rsidRDefault="008B78E9" w:rsidP="00B81815">
      <w:pPr>
        <w:spacing w:before="120" w:after="120" w:line="240" w:lineRule="auto"/>
        <w:jc w:val="both"/>
        <w:rPr>
          <w:rFonts w:ascii="Times New Roman" w:hAnsi="Times New Roman"/>
          <w:sz w:val="24"/>
        </w:rPr>
      </w:pPr>
      <w:r w:rsidRPr="0001320D">
        <w:rPr>
          <w:rFonts w:ascii="Times New Roman" w:hAnsi="Times New Roman"/>
          <w:sz w:val="24"/>
        </w:rPr>
        <w:t>D</w:t>
      </w:r>
      <w:r w:rsidR="00F7194B" w:rsidRPr="0001320D">
        <w:rPr>
          <w:rFonts w:ascii="Times New Roman" w:hAnsi="Times New Roman"/>
          <w:sz w:val="24"/>
        </w:rPr>
        <w:t xml:space="preserve">ans la mise en œuvre </w:t>
      </w:r>
      <w:r w:rsidRPr="0001320D">
        <w:rPr>
          <w:rFonts w:ascii="Times New Roman" w:hAnsi="Times New Roman"/>
          <w:sz w:val="24"/>
        </w:rPr>
        <w:t>du présent projet, l</w:t>
      </w:r>
      <w:r w:rsidR="00F7194B" w:rsidRPr="0001320D">
        <w:rPr>
          <w:rFonts w:ascii="Times New Roman" w:hAnsi="Times New Roman"/>
          <w:sz w:val="24"/>
        </w:rPr>
        <w:t>es mesures préventives des risques potentiels doi</w:t>
      </w:r>
      <w:r w:rsidRPr="0001320D">
        <w:rPr>
          <w:rFonts w:ascii="Times New Roman" w:hAnsi="Times New Roman"/>
          <w:sz w:val="24"/>
        </w:rPr>
        <w:t>ven</w:t>
      </w:r>
      <w:r w:rsidR="00F7194B" w:rsidRPr="0001320D">
        <w:rPr>
          <w:rFonts w:ascii="Times New Roman" w:hAnsi="Times New Roman"/>
          <w:sz w:val="24"/>
        </w:rPr>
        <w:t xml:space="preserve">t se référer au but fondamental de cette politique pour assurer aux </w:t>
      </w:r>
      <w:r w:rsidRPr="0001320D">
        <w:rPr>
          <w:rFonts w:ascii="Times New Roman" w:hAnsi="Times New Roman"/>
          <w:sz w:val="24"/>
        </w:rPr>
        <w:t xml:space="preserve">élèves, aux travailleurs et aux </w:t>
      </w:r>
      <w:r w:rsidR="00F7194B" w:rsidRPr="0001320D">
        <w:rPr>
          <w:rFonts w:ascii="Times New Roman" w:hAnsi="Times New Roman"/>
          <w:sz w:val="24"/>
        </w:rPr>
        <w:t xml:space="preserve">riverains un niveau de santé le plus élevé possible. </w:t>
      </w:r>
    </w:p>
    <w:p w14:paraId="6A11A602" w14:textId="77777777" w:rsidR="00EE7D5A" w:rsidRPr="0001320D" w:rsidRDefault="00EE7D5A" w:rsidP="0059770B">
      <w:pPr>
        <w:pStyle w:val="Heading3"/>
        <w:numPr>
          <w:ilvl w:val="2"/>
          <w:numId w:val="12"/>
        </w:numPr>
        <w:rPr>
          <w:rFonts w:ascii="Times New Roman" w:hAnsi="Times New Roman"/>
          <w:i/>
          <w:sz w:val="24"/>
          <w:szCs w:val="22"/>
        </w:rPr>
      </w:pPr>
      <w:bookmarkStart w:id="52" w:name="_Toc225137310"/>
      <w:bookmarkStart w:id="53" w:name="_Toc71906824"/>
      <w:proofErr w:type="spellStart"/>
      <w:r w:rsidRPr="0001320D">
        <w:rPr>
          <w:rFonts w:ascii="Times New Roman" w:hAnsi="Times New Roman"/>
          <w:i/>
          <w:sz w:val="24"/>
          <w:szCs w:val="22"/>
        </w:rPr>
        <w:t>Stratégie</w:t>
      </w:r>
      <w:proofErr w:type="spellEnd"/>
      <w:r w:rsidRPr="0001320D">
        <w:rPr>
          <w:rFonts w:ascii="Times New Roman" w:hAnsi="Times New Roman"/>
          <w:i/>
          <w:sz w:val="24"/>
          <w:szCs w:val="22"/>
        </w:rPr>
        <w:t xml:space="preserve"> de mise </w:t>
      </w:r>
      <w:proofErr w:type="spellStart"/>
      <w:r w:rsidRPr="0001320D">
        <w:rPr>
          <w:rFonts w:ascii="Times New Roman" w:hAnsi="Times New Roman"/>
          <w:i/>
          <w:sz w:val="24"/>
          <w:szCs w:val="22"/>
        </w:rPr>
        <w:t>en</w:t>
      </w:r>
      <w:proofErr w:type="spellEnd"/>
      <w:r w:rsidRPr="0001320D">
        <w:rPr>
          <w:rFonts w:ascii="Times New Roman" w:hAnsi="Times New Roman"/>
          <w:i/>
          <w:sz w:val="24"/>
          <w:szCs w:val="22"/>
        </w:rPr>
        <w:t xml:space="preserve"> </w:t>
      </w:r>
      <w:proofErr w:type="spellStart"/>
      <w:r w:rsidRPr="0001320D">
        <w:rPr>
          <w:rFonts w:ascii="Times New Roman" w:hAnsi="Times New Roman"/>
          <w:i/>
          <w:sz w:val="24"/>
          <w:szCs w:val="22"/>
        </w:rPr>
        <w:t>œuvre</w:t>
      </w:r>
      <w:proofErr w:type="spellEnd"/>
      <w:r w:rsidRPr="0001320D">
        <w:rPr>
          <w:rFonts w:ascii="Times New Roman" w:hAnsi="Times New Roman"/>
          <w:i/>
          <w:sz w:val="24"/>
          <w:szCs w:val="22"/>
        </w:rPr>
        <w:t xml:space="preserve"> de la Convention Cadre des Nations </w:t>
      </w:r>
      <w:proofErr w:type="spellStart"/>
      <w:r w:rsidRPr="0001320D">
        <w:rPr>
          <w:rFonts w:ascii="Times New Roman" w:hAnsi="Times New Roman"/>
          <w:i/>
          <w:sz w:val="24"/>
          <w:szCs w:val="22"/>
        </w:rPr>
        <w:t>Unies</w:t>
      </w:r>
      <w:proofErr w:type="spellEnd"/>
      <w:r w:rsidRPr="0001320D">
        <w:rPr>
          <w:rFonts w:ascii="Times New Roman" w:hAnsi="Times New Roman"/>
          <w:i/>
          <w:sz w:val="24"/>
          <w:szCs w:val="22"/>
        </w:rPr>
        <w:t xml:space="preserve"> sur les </w:t>
      </w:r>
      <w:proofErr w:type="spellStart"/>
      <w:r w:rsidRPr="0001320D">
        <w:rPr>
          <w:rFonts w:ascii="Times New Roman" w:hAnsi="Times New Roman"/>
          <w:i/>
          <w:sz w:val="24"/>
          <w:szCs w:val="22"/>
        </w:rPr>
        <w:t>Changements</w:t>
      </w:r>
      <w:proofErr w:type="spellEnd"/>
      <w:r w:rsidRPr="0001320D">
        <w:rPr>
          <w:rFonts w:ascii="Times New Roman" w:hAnsi="Times New Roman"/>
          <w:i/>
          <w:sz w:val="24"/>
          <w:szCs w:val="22"/>
        </w:rPr>
        <w:t xml:space="preserve"> </w:t>
      </w:r>
      <w:proofErr w:type="spellStart"/>
      <w:r w:rsidRPr="0001320D">
        <w:rPr>
          <w:rFonts w:ascii="Times New Roman" w:hAnsi="Times New Roman"/>
          <w:i/>
          <w:sz w:val="24"/>
          <w:szCs w:val="22"/>
        </w:rPr>
        <w:t>climatiques</w:t>
      </w:r>
      <w:bookmarkEnd w:id="52"/>
      <w:bookmarkEnd w:id="53"/>
      <w:proofErr w:type="spellEnd"/>
    </w:p>
    <w:p w14:paraId="6A11A603" w14:textId="77777777" w:rsidR="00EE7D5A"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 xml:space="preserve">L’élaboration de la stratégie est venue compléter les travaux de la Communication Nationale Initiale (CNI) sur les Changements Climatiques. La stratégie nationale de mise en œuvre de la CCNUCC a défini des actions prioritaires dont la gestion durable des ressources naturelles dans le secteur de l’Affectation des terres et de la Foresterie, l’amélioration des systèmes de production agricole et animale, de la gestion des déchets ménagers et industriels, de la communication et de l’éducation pour un changement comportemental. </w:t>
      </w:r>
      <w:r w:rsidR="00A145B6" w:rsidRPr="0001320D">
        <w:rPr>
          <w:rFonts w:ascii="Times New Roman" w:hAnsi="Times New Roman"/>
          <w:sz w:val="24"/>
        </w:rPr>
        <w:t>Ce document est complété par le Plan d’Action National d’Adaptation aux changements climatiques au Togo (PANA) et les Communications Nationales sur les Changements Climatiques.</w:t>
      </w:r>
    </w:p>
    <w:p w14:paraId="6A11A604" w14:textId="77777777" w:rsidR="00656D97"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 xml:space="preserve">Dans le cadre du présent projet, </w:t>
      </w:r>
      <w:r w:rsidR="00124626">
        <w:rPr>
          <w:rFonts w:ascii="Times New Roman" w:hAnsi="Times New Roman"/>
          <w:sz w:val="24"/>
        </w:rPr>
        <w:t>l</w:t>
      </w:r>
      <w:r w:rsidRPr="0001320D">
        <w:rPr>
          <w:rFonts w:ascii="Times New Roman" w:hAnsi="Times New Roman"/>
          <w:sz w:val="24"/>
        </w:rPr>
        <w:t xml:space="preserve">es </w:t>
      </w:r>
      <w:r w:rsidR="00257BDD" w:rsidRPr="0001320D">
        <w:rPr>
          <w:rFonts w:ascii="Times New Roman" w:hAnsi="Times New Roman"/>
          <w:sz w:val="24"/>
        </w:rPr>
        <w:t>activités</w:t>
      </w:r>
      <w:r w:rsidR="001B5F2A">
        <w:rPr>
          <w:rFonts w:ascii="Times New Roman" w:hAnsi="Times New Roman"/>
          <w:sz w:val="24"/>
        </w:rPr>
        <w:t xml:space="preserve"> engendreront des déchets dont leur mauvaise gestion </w:t>
      </w:r>
      <w:r w:rsidR="00124626">
        <w:rPr>
          <w:rFonts w:ascii="Times New Roman" w:hAnsi="Times New Roman"/>
          <w:sz w:val="24"/>
        </w:rPr>
        <w:t>peut</w:t>
      </w:r>
      <w:r w:rsidR="001B5F2A">
        <w:rPr>
          <w:rFonts w:ascii="Times New Roman" w:hAnsi="Times New Roman"/>
          <w:sz w:val="24"/>
        </w:rPr>
        <w:t xml:space="preserve"> être source d’émissions, aussi les équipements de production des </w:t>
      </w:r>
      <w:r w:rsidR="00124626">
        <w:rPr>
          <w:rFonts w:ascii="Times New Roman" w:hAnsi="Times New Roman"/>
          <w:sz w:val="24"/>
        </w:rPr>
        <w:t>affiches et</w:t>
      </w:r>
      <w:r w:rsidR="001B5F2A">
        <w:rPr>
          <w:rFonts w:ascii="Times New Roman" w:hAnsi="Times New Roman"/>
          <w:sz w:val="24"/>
        </w:rPr>
        <w:t xml:space="preserve"> </w:t>
      </w:r>
      <w:proofErr w:type="gramStart"/>
      <w:r w:rsidR="001B5F2A">
        <w:rPr>
          <w:rFonts w:ascii="Times New Roman" w:hAnsi="Times New Roman"/>
          <w:sz w:val="24"/>
        </w:rPr>
        <w:t>autres document</w:t>
      </w:r>
      <w:proofErr w:type="gramEnd"/>
      <w:r w:rsidR="001B5F2A">
        <w:rPr>
          <w:rFonts w:ascii="Times New Roman" w:hAnsi="Times New Roman"/>
          <w:sz w:val="24"/>
        </w:rPr>
        <w:t xml:space="preserve"> selon </w:t>
      </w:r>
      <w:r w:rsidR="00124626">
        <w:rPr>
          <w:rFonts w:ascii="Times New Roman" w:hAnsi="Times New Roman"/>
          <w:sz w:val="24"/>
        </w:rPr>
        <w:t>leur caractéristique</w:t>
      </w:r>
      <w:r w:rsidR="001B5F2A">
        <w:rPr>
          <w:rFonts w:ascii="Times New Roman" w:hAnsi="Times New Roman"/>
          <w:sz w:val="24"/>
        </w:rPr>
        <w:t xml:space="preserve"> peuvent être sources d’émissions</w:t>
      </w:r>
      <w:r w:rsidR="006C2104">
        <w:rPr>
          <w:rFonts w:ascii="Times New Roman" w:hAnsi="Times New Roman"/>
          <w:sz w:val="24"/>
        </w:rPr>
        <w:t xml:space="preserve">. De </w:t>
      </w:r>
      <w:r w:rsidR="00124626">
        <w:rPr>
          <w:rFonts w:ascii="Times New Roman" w:hAnsi="Times New Roman"/>
          <w:sz w:val="24"/>
        </w:rPr>
        <w:t>plus,</w:t>
      </w:r>
      <w:r w:rsidR="006C2104">
        <w:rPr>
          <w:rFonts w:ascii="Times New Roman" w:hAnsi="Times New Roman"/>
          <w:sz w:val="24"/>
        </w:rPr>
        <w:t xml:space="preserve"> </w:t>
      </w:r>
      <w:r w:rsidR="00124626">
        <w:rPr>
          <w:rFonts w:ascii="Times New Roman" w:hAnsi="Times New Roman"/>
          <w:sz w:val="24"/>
        </w:rPr>
        <w:t>les véhicules</w:t>
      </w:r>
      <w:r w:rsidR="001B5F2A">
        <w:rPr>
          <w:rFonts w:ascii="Times New Roman" w:hAnsi="Times New Roman"/>
          <w:sz w:val="24"/>
        </w:rPr>
        <w:t xml:space="preserve"> qui seront utilisés pour les activités de sensibilisation </w:t>
      </w:r>
      <w:r w:rsidRPr="0001320D">
        <w:rPr>
          <w:rFonts w:ascii="Times New Roman" w:hAnsi="Times New Roman"/>
          <w:sz w:val="24"/>
        </w:rPr>
        <w:t xml:space="preserve">rejetteront des gaz à effet de serre. </w:t>
      </w:r>
      <w:r w:rsidR="001B5F2A">
        <w:rPr>
          <w:rFonts w:ascii="Times New Roman" w:hAnsi="Times New Roman"/>
          <w:sz w:val="24"/>
        </w:rPr>
        <w:t xml:space="preserve">Les </w:t>
      </w:r>
      <w:r w:rsidR="006C2104">
        <w:rPr>
          <w:rFonts w:ascii="Times New Roman" w:hAnsi="Times New Roman"/>
          <w:sz w:val="24"/>
        </w:rPr>
        <w:t>déchets</w:t>
      </w:r>
      <w:r w:rsidR="001B5F2A">
        <w:rPr>
          <w:rFonts w:ascii="Times New Roman" w:hAnsi="Times New Roman"/>
          <w:sz w:val="24"/>
        </w:rPr>
        <w:t xml:space="preserve"> doivent alors être bien gérés et les</w:t>
      </w:r>
      <w:r w:rsidR="006C2104">
        <w:rPr>
          <w:rFonts w:ascii="Times New Roman" w:hAnsi="Times New Roman"/>
          <w:sz w:val="24"/>
        </w:rPr>
        <w:t xml:space="preserve"> équipements et les</w:t>
      </w:r>
      <w:r w:rsidR="001B5F2A">
        <w:rPr>
          <w:rFonts w:ascii="Times New Roman" w:hAnsi="Times New Roman"/>
          <w:sz w:val="24"/>
        </w:rPr>
        <w:t xml:space="preserve"> véhicules utilisés doivent </w:t>
      </w:r>
      <w:r w:rsidR="00257BDD" w:rsidRPr="0001320D">
        <w:rPr>
          <w:rFonts w:ascii="Times New Roman" w:hAnsi="Times New Roman"/>
          <w:sz w:val="24"/>
        </w:rPr>
        <w:t xml:space="preserve">être </w:t>
      </w:r>
      <w:r w:rsidRPr="0001320D">
        <w:rPr>
          <w:rFonts w:ascii="Times New Roman" w:hAnsi="Times New Roman"/>
          <w:sz w:val="24"/>
        </w:rPr>
        <w:t>en bon état pour limiter l’émission des GES</w:t>
      </w:r>
      <w:r w:rsidR="00656D97" w:rsidRPr="0001320D">
        <w:rPr>
          <w:rFonts w:ascii="Times New Roman" w:hAnsi="Times New Roman"/>
          <w:sz w:val="24"/>
        </w:rPr>
        <w:t>.</w:t>
      </w:r>
    </w:p>
    <w:p w14:paraId="6A11A605" w14:textId="77777777" w:rsidR="00E8488D" w:rsidRPr="0001320D" w:rsidRDefault="00E8488D" w:rsidP="0059770B">
      <w:pPr>
        <w:pStyle w:val="Heading3"/>
        <w:numPr>
          <w:ilvl w:val="2"/>
          <w:numId w:val="12"/>
        </w:numPr>
        <w:rPr>
          <w:rFonts w:ascii="Times New Roman" w:hAnsi="Times New Roman"/>
          <w:b w:val="0"/>
          <w:bCs w:val="0"/>
          <w:i/>
          <w:sz w:val="24"/>
          <w:szCs w:val="22"/>
        </w:rPr>
      </w:pPr>
      <w:bookmarkStart w:id="54" w:name="_Toc71906825"/>
      <w:r w:rsidRPr="0001320D">
        <w:rPr>
          <w:rFonts w:ascii="Times New Roman" w:hAnsi="Times New Roman"/>
          <w:i/>
          <w:sz w:val="24"/>
          <w:szCs w:val="22"/>
        </w:rPr>
        <w:t xml:space="preserve">Mise à jour de la </w:t>
      </w:r>
      <w:proofErr w:type="spellStart"/>
      <w:r w:rsidRPr="0001320D">
        <w:rPr>
          <w:rFonts w:ascii="Times New Roman" w:hAnsi="Times New Roman"/>
          <w:i/>
          <w:sz w:val="24"/>
          <w:szCs w:val="22"/>
        </w:rPr>
        <w:t>stratégie</w:t>
      </w:r>
      <w:proofErr w:type="spellEnd"/>
      <w:r w:rsidRPr="0001320D">
        <w:rPr>
          <w:rFonts w:ascii="Times New Roman" w:hAnsi="Times New Roman"/>
          <w:i/>
          <w:sz w:val="24"/>
          <w:szCs w:val="22"/>
        </w:rPr>
        <w:t xml:space="preserve"> COVID-19 du 14 </w:t>
      </w:r>
      <w:proofErr w:type="spellStart"/>
      <w:r w:rsidRPr="0001320D">
        <w:rPr>
          <w:rFonts w:ascii="Times New Roman" w:hAnsi="Times New Roman"/>
          <w:i/>
          <w:sz w:val="24"/>
          <w:szCs w:val="22"/>
        </w:rPr>
        <w:t>avril</w:t>
      </w:r>
      <w:proofErr w:type="spellEnd"/>
      <w:r w:rsidRPr="0001320D">
        <w:rPr>
          <w:rFonts w:ascii="Times New Roman" w:hAnsi="Times New Roman"/>
          <w:i/>
          <w:sz w:val="24"/>
          <w:szCs w:val="22"/>
        </w:rPr>
        <w:t xml:space="preserve"> 2020 </w:t>
      </w:r>
      <w:proofErr w:type="spellStart"/>
      <w:r w:rsidRPr="0001320D">
        <w:rPr>
          <w:rFonts w:ascii="Times New Roman" w:hAnsi="Times New Roman"/>
          <w:i/>
          <w:sz w:val="24"/>
          <w:szCs w:val="22"/>
        </w:rPr>
        <w:t>complétant</w:t>
      </w:r>
      <w:proofErr w:type="spellEnd"/>
      <w:r w:rsidRPr="0001320D">
        <w:rPr>
          <w:rFonts w:ascii="Times New Roman" w:hAnsi="Times New Roman"/>
          <w:i/>
          <w:sz w:val="24"/>
          <w:szCs w:val="22"/>
        </w:rPr>
        <w:t xml:space="preserve"> le plan </w:t>
      </w:r>
      <w:proofErr w:type="spellStart"/>
      <w:r w:rsidRPr="0001320D">
        <w:rPr>
          <w:rFonts w:ascii="Times New Roman" w:hAnsi="Times New Roman"/>
          <w:i/>
          <w:sz w:val="24"/>
          <w:szCs w:val="22"/>
        </w:rPr>
        <w:t>stratégique</w:t>
      </w:r>
      <w:proofErr w:type="spellEnd"/>
      <w:r w:rsidRPr="0001320D">
        <w:rPr>
          <w:rFonts w:ascii="Times New Roman" w:hAnsi="Times New Roman"/>
          <w:i/>
          <w:sz w:val="24"/>
          <w:szCs w:val="22"/>
        </w:rPr>
        <w:t xml:space="preserve"> de </w:t>
      </w:r>
      <w:proofErr w:type="spellStart"/>
      <w:r w:rsidRPr="0001320D">
        <w:rPr>
          <w:rFonts w:ascii="Times New Roman" w:hAnsi="Times New Roman"/>
          <w:i/>
          <w:sz w:val="24"/>
          <w:szCs w:val="22"/>
        </w:rPr>
        <w:t>préparation</w:t>
      </w:r>
      <w:proofErr w:type="spellEnd"/>
      <w:r w:rsidRPr="0001320D">
        <w:rPr>
          <w:rFonts w:ascii="Times New Roman" w:hAnsi="Times New Roman"/>
          <w:i/>
          <w:sz w:val="24"/>
          <w:szCs w:val="22"/>
        </w:rPr>
        <w:t xml:space="preserve"> et de riposte du 03 </w:t>
      </w:r>
      <w:proofErr w:type="spellStart"/>
      <w:r w:rsidRPr="0001320D">
        <w:rPr>
          <w:rFonts w:ascii="Times New Roman" w:hAnsi="Times New Roman"/>
          <w:i/>
          <w:sz w:val="24"/>
          <w:szCs w:val="22"/>
        </w:rPr>
        <w:t>février</w:t>
      </w:r>
      <w:proofErr w:type="spellEnd"/>
      <w:r w:rsidRPr="0001320D">
        <w:rPr>
          <w:rFonts w:ascii="Times New Roman" w:hAnsi="Times New Roman"/>
          <w:i/>
          <w:sz w:val="24"/>
          <w:szCs w:val="22"/>
        </w:rPr>
        <w:t xml:space="preserve"> 2020</w:t>
      </w:r>
      <w:bookmarkEnd w:id="54"/>
    </w:p>
    <w:p w14:paraId="6A11A606" w14:textId="77777777" w:rsidR="00E8488D" w:rsidRPr="00D92128" w:rsidRDefault="00E8488D" w:rsidP="00E8488D">
      <w:pPr>
        <w:spacing w:before="120" w:after="120" w:line="240" w:lineRule="auto"/>
        <w:jc w:val="both"/>
        <w:rPr>
          <w:rFonts w:ascii="Times New Roman" w:hAnsi="Times New Roman"/>
          <w:sz w:val="24"/>
        </w:rPr>
      </w:pPr>
      <w:r w:rsidRPr="00D92128">
        <w:rPr>
          <w:rFonts w:ascii="Times New Roman" w:hAnsi="Times New Roman"/>
          <w:sz w:val="24"/>
        </w:rPr>
        <w:t>Ce document est destiné à orienter la réponse de santé publique à la COVID</w:t>
      </w:r>
      <w:r w:rsidRPr="00D92128">
        <w:rPr>
          <w:rFonts w:ascii="Times New Roman" w:hAnsi="Times New Roman"/>
          <w:sz w:val="24"/>
        </w:rPr>
        <w:noBreakHyphen/>
        <w:t>19 aux niveaux nationaux et infranational, et à mettre à jour la stratégie mondiale de riposte à la pandémie de la COVID</w:t>
      </w:r>
      <w:r w:rsidRPr="00D92128">
        <w:rPr>
          <w:rFonts w:ascii="Times New Roman" w:hAnsi="Times New Roman"/>
          <w:sz w:val="24"/>
        </w:rPr>
        <w:noBreakHyphen/>
        <w:t>19. Ce document complète les orientations techniques publiées par l’OMS sur la préparation et la riposte à la COVID</w:t>
      </w:r>
      <w:r w:rsidRPr="00D92128">
        <w:rPr>
          <w:rFonts w:ascii="Times New Roman" w:hAnsi="Times New Roman"/>
          <w:sz w:val="24"/>
        </w:rPr>
        <w:noBreakHyphen/>
        <w:t>19 depuis le début de la pandémie, et fournit des liens vers celles-ci. Cette mise à jour de la stratégie fournit des orientations aux pays qui se préparent à une transition progressive d’une transmission généralisée à une transmission durablement faible, voire nulle. Cette mise à jour souligne également les efforts coordonnés requis de la part de la communauté internationale pour relever le défi de la COVID</w:t>
      </w:r>
      <w:r w:rsidRPr="00D92128">
        <w:rPr>
          <w:rFonts w:ascii="Times New Roman" w:hAnsi="Times New Roman"/>
          <w:sz w:val="24"/>
        </w:rPr>
        <w:noBreakHyphen/>
        <w:t>19. Elle complète les plans qui traitent spécifiquement des questions de riposte à la COVID</w:t>
      </w:r>
      <w:r w:rsidRPr="00D92128">
        <w:rPr>
          <w:rFonts w:ascii="Times New Roman" w:hAnsi="Times New Roman"/>
          <w:sz w:val="24"/>
        </w:rPr>
        <w:noBreakHyphen/>
        <w:t>19 dans des contextes humanitaires et fragiles, et les plans en cours d’élaboration qui traiteront des impacts sociaux et économiques plus larges de la COVID</w:t>
      </w:r>
      <w:r w:rsidRPr="00D92128">
        <w:rPr>
          <w:rFonts w:ascii="Times New Roman" w:hAnsi="Times New Roman"/>
          <w:sz w:val="24"/>
        </w:rPr>
        <w:noBreakHyphen/>
        <w:t>19. Son but principal est de permettre à tous les pays de maîtriser la pandémie en ralentissant la transmission et en réduisant la mortalité associée à la COVID-19. Elle poursuit entre autres cinq (5) objectifs stratégiques mondiaux, dont la mobilisation de tous les secteurs et toutes les communautés pour s’assurer de l’adhésion et la participation de chaque secteur du gouvernement et de la société à la riposte et à la prévention des cas par le respect des mesures barrières, la maîtrise des cas sporadiques et les clusters et la prévention de la transmission locale en identifiant et en isolant rapidement tous les cas, l’élimination de la transmission locale par des mesures de prévention et de lutte contre l’infection adaptées au contexte et des mesures barrières.</w:t>
      </w:r>
    </w:p>
    <w:p w14:paraId="6A11A607" w14:textId="77777777" w:rsidR="00E8488D" w:rsidRPr="00D92128" w:rsidRDefault="00E8488D" w:rsidP="00E8488D">
      <w:pPr>
        <w:spacing w:before="120" w:after="120" w:line="240" w:lineRule="auto"/>
        <w:jc w:val="both"/>
        <w:rPr>
          <w:rFonts w:ascii="Times New Roman" w:hAnsi="Times New Roman"/>
          <w:sz w:val="24"/>
        </w:rPr>
      </w:pPr>
      <w:r w:rsidRPr="00D92128">
        <w:rPr>
          <w:rFonts w:ascii="Times New Roman" w:hAnsi="Times New Roman"/>
          <w:sz w:val="24"/>
        </w:rPr>
        <w:lastRenderedPageBreak/>
        <w:t>Le gouvernement togolais doit se référer au but principal et aux objectifs décrits dans cette stratégie, dans la mise en œuvre du présent projet.</w:t>
      </w:r>
    </w:p>
    <w:p w14:paraId="6A11A608" w14:textId="77777777" w:rsidR="00E8488D" w:rsidRPr="0001320D" w:rsidRDefault="00E8488D" w:rsidP="00B81815">
      <w:pPr>
        <w:spacing w:before="120" w:after="120" w:line="240" w:lineRule="auto"/>
        <w:jc w:val="both"/>
        <w:rPr>
          <w:rFonts w:ascii="Times New Roman" w:hAnsi="Times New Roman"/>
          <w:sz w:val="24"/>
        </w:rPr>
      </w:pPr>
    </w:p>
    <w:p w14:paraId="6A11A609" w14:textId="77777777" w:rsidR="00492542" w:rsidRPr="0001320D" w:rsidRDefault="00492542" w:rsidP="0059770B">
      <w:pPr>
        <w:pStyle w:val="Heading3"/>
        <w:numPr>
          <w:ilvl w:val="2"/>
          <w:numId w:val="12"/>
        </w:numPr>
        <w:rPr>
          <w:rFonts w:ascii="Times New Roman" w:hAnsi="Times New Roman"/>
          <w:b w:val="0"/>
          <w:bCs w:val="0"/>
          <w:i/>
          <w:sz w:val="28"/>
        </w:rPr>
      </w:pPr>
      <w:bookmarkStart w:id="55" w:name="_Toc71906826"/>
      <w:r w:rsidRPr="0001320D">
        <w:rPr>
          <w:rFonts w:ascii="Times New Roman" w:hAnsi="Times New Roman"/>
          <w:i/>
          <w:sz w:val="24"/>
          <w:szCs w:val="22"/>
        </w:rPr>
        <w:t xml:space="preserve">Plan national de </w:t>
      </w:r>
      <w:proofErr w:type="spellStart"/>
      <w:r w:rsidRPr="0001320D">
        <w:rPr>
          <w:rFonts w:ascii="Times New Roman" w:hAnsi="Times New Roman"/>
          <w:i/>
          <w:sz w:val="24"/>
          <w:szCs w:val="22"/>
        </w:rPr>
        <w:t>développement</w:t>
      </w:r>
      <w:proofErr w:type="spellEnd"/>
      <w:r w:rsidRPr="0001320D">
        <w:rPr>
          <w:rFonts w:ascii="Times New Roman" w:hAnsi="Times New Roman"/>
          <w:i/>
          <w:sz w:val="24"/>
          <w:szCs w:val="22"/>
        </w:rPr>
        <w:t xml:space="preserve"> (PND 2018-2022).</w:t>
      </w:r>
      <w:bookmarkEnd w:id="55"/>
      <w:r w:rsidRPr="0001320D">
        <w:rPr>
          <w:rFonts w:ascii="Times New Roman" w:hAnsi="Times New Roman"/>
          <w:i/>
          <w:sz w:val="24"/>
          <w:szCs w:val="22"/>
        </w:rPr>
        <w:t xml:space="preserve"> </w:t>
      </w:r>
    </w:p>
    <w:p w14:paraId="6A11A60A" w14:textId="77777777" w:rsidR="00492542" w:rsidRPr="0001320D" w:rsidRDefault="00492542" w:rsidP="00492542">
      <w:pPr>
        <w:spacing w:before="120" w:after="120" w:line="240" w:lineRule="auto"/>
        <w:jc w:val="both"/>
        <w:rPr>
          <w:rFonts w:ascii="Times New Roman" w:hAnsi="Times New Roman"/>
          <w:sz w:val="24"/>
        </w:rPr>
      </w:pPr>
      <w:r w:rsidRPr="0001320D">
        <w:rPr>
          <w:rFonts w:ascii="Times New Roman" w:hAnsi="Times New Roman"/>
          <w:sz w:val="24"/>
        </w:rPr>
        <w:t xml:space="preserve">Au terme de la mise en œuvre de la Stratégie de croissance accélérée et de promotion de l’emploi (SCAPE 2013-2017), le Gouvernement a décidé de doter le pays d’un Plan national de développement (PND) qui constitue désormais l’unique cadre de référence en matière de développement. Conformément à la vision 2020 de la Communauté économique des Etats de l’Afrique de l’Ouest (CEDEAO), à l’Agenda 2063 de l’Union Africaine (UA) et à l’Agenda 2030 des Nations-Unies pour le développement durable, ce nouveau cadre entend concilier les notions d’émergence » et de « développement durable » tout en se focalisant sur la transformation structurelle de l'économie, pour une croissance forte, durable, résiliente, inclusive, créatrice d'emplois décents et induisant l'amélioration du bien-être social. </w:t>
      </w:r>
    </w:p>
    <w:p w14:paraId="6A11A60B" w14:textId="77777777" w:rsidR="00492542" w:rsidRPr="0001320D" w:rsidRDefault="00492542" w:rsidP="00492542">
      <w:pPr>
        <w:spacing w:before="120" w:after="120" w:line="240" w:lineRule="auto"/>
        <w:jc w:val="both"/>
        <w:rPr>
          <w:rFonts w:ascii="Times New Roman" w:hAnsi="Times New Roman"/>
          <w:sz w:val="24"/>
        </w:rPr>
      </w:pPr>
      <w:r w:rsidRPr="0001320D">
        <w:rPr>
          <w:rFonts w:ascii="Times New Roman" w:hAnsi="Times New Roman"/>
          <w:sz w:val="24"/>
        </w:rPr>
        <w:t>.</w:t>
      </w:r>
    </w:p>
    <w:p w14:paraId="6A11A60C" w14:textId="77777777" w:rsidR="00641783" w:rsidRPr="0001320D" w:rsidRDefault="00641783" w:rsidP="0059770B">
      <w:pPr>
        <w:pStyle w:val="Heading3"/>
        <w:numPr>
          <w:ilvl w:val="2"/>
          <w:numId w:val="12"/>
        </w:numPr>
        <w:rPr>
          <w:rFonts w:ascii="Times New Roman" w:hAnsi="Times New Roman"/>
          <w:b w:val="0"/>
          <w:bCs w:val="0"/>
          <w:i/>
          <w:sz w:val="28"/>
        </w:rPr>
      </w:pPr>
      <w:bookmarkStart w:id="56" w:name="_Toc249335253"/>
      <w:bookmarkStart w:id="57" w:name="_Toc249335464"/>
      <w:bookmarkStart w:id="58" w:name="_Toc251745472"/>
      <w:bookmarkStart w:id="59" w:name="_Toc252887124"/>
      <w:bookmarkStart w:id="60" w:name="_Toc252887252"/>
      <w:bookmarkStart w:id="61" w:name="_Toc330203286"/>
      <w:bookmarkStart w:id="62" w:name="_Toc330204021"/>
      <w:bookmarkStart w:id="63" w:name="_Toc71906827"/>
      <w:r w:rsidRPr="0001320D">
        <w:rPr>
          <w:rFonts w:ascii="Times New Roman" w:hAnsi="Times New Roman"/>
          <w:i/>
          <w:sz w:val="24"/>
          <w:szCs w:val="22"/>
        </w:rPr>
        <w:t xml:space="preserve">Plan National de la mise </w:t>
      </w:r>
      <w:proofErr w:type="spellStart"/>
      <w:r w:rsidRPr="0001320D">
        <w:rPr>
          <w:rFonts w:ascii="Times New Roman" w:hAnsi="Times New Roman"/>
          <w:i/>
          <w:sz w:val="24"/>
          <w:szCs w:val="22"/>
        </w:rPr>
        <w:t>en</w:t>
      </w:r>
      <w:proofErr w:type="spellEnd"/>
      <w:r w:rsidRPr="0001320D">
        <w:rPr>
          <w:rFonts w:ascii="Times New Roman" w:hAnsi="Times New Roman"/>
          <w:i/>
          <w:sz w:val="24"/>
          <w:szCs w:val="22"/>
        </w:rPr>
        <w:t xml:space="preserve"> </w:t>
      </w:r>
      <w:proofErr w:type="spellStart"/>
      <w:r w:rsidRPr="0001320D">
        <w:rPr>
          <w:rFonts w:ascii="Times New Roman" w:hAnsi="Times New Roman"/>
          <w:i/>
          <w:sz w:val="24"/>
          <w:szCs w:val="22"/>
        </w:rPr>
        <w:t>œuvre</w:t>
      </w:r>
      <w:proofErr w:type="spellEnd"/>
      <w:r w:rsidRPr="0001320D">
        <w:rPr>
          <w:rFonts w:ascii="Times New Roman" w:hAnsi="Times New Roman"/>
          <w:i/>
          <w:sz w:val="24"/>
          <w:szCs w:val="22"/>
        </w:rPr>
        <w:t xml:space="preserve"> de la convention de Stockholm sur les </w:t>
      </w:r>
      <w:proofErr w:type="spellStart"/>
      <w:r w:rsidRPr="0001320D">
        <w:rPr>
          <w:rFonts w:ascii="Times New Roman" w:hAnsi="Times New Roman"/>
          <w:i/>
          <w:sz w:val="24"/>
          <w:szCs w:val="22"/>
        </w:rPr>
        <w:t>Polluants</w:t>
      </w:r>
      <w:proofErr w:type="spellEnd"/>
      <w:r w:rsidRPr="0001320D">
        <w:rPr>
          <w:rFonts w:ascii="Times New Roman" w:hAnsi="Times New Roman"/>
          <w:i/>
          <w:sz w:val="24"/>
          <w:szCs w:val="22"/>
        </w:rPr>
        <w:t xml:space="preserve"> </w:t>
      </w:r>
      <w:proofErr w:type="spellStart"/>
      <w:r w:rsidRPr="0001320D">
        <w:rPr>
          <w:rFonts w:ascii="Times New Roman" w:hAnsi="Times New Roman"/>
          <w:i/>
          <w:sz w:val="24"/>
          <w:szCs w:val="22"/>
        </w:rPr>
        <w:t>Organiques</w:t>
      </w:r>
      <w:proofErr w:type="spellEnd"/>
      <w:r w:rsidRPr="0001320D">
        <w:rPr>
          <w:rFonts w:ascii="Times New Roman" w:hAnsi="Times New Roman"/>
          <w:i/>
          <w:sz w:val="24"/>
          <w:szCs w:val="22"/>
        </w:rPr>
        <w:t xml:space="preserve"> et </w:t>
      </w:r>
      <w:proofErr w:type="spellStart"/>
      <w:r w:rsidRPr="0001320D">
        <w:rPr>
          <w:rFonts w:ascii="Times New Roman" w:hAnsi="Times New Roman"/>
          <w:i/>
          <w:sz w:val="24"/>
          <w:szCs w:val="22"/>
        </w:rPr>
        <w:t>Persistants</w:t>
      </w:r>
      <w:bookmarkEnd w:id="56"/>
      <w:bookmarkEnd w:id="57"/>
      <w:bookmarkEnd w:id="58"/>
      <w:bookmarkEnd w:id="59"/>
      <w:bookmarkEnd w:id="60"/>
      <w:bookmarkEnd w:id="61"/>
      <w:bookmarkEnd w:id="62"/>
      <w:proofErr w:type="spellEnd"/>
      <w:r w:rsidR="00916CA6" w:rsidRPr="00916CA6">
        <w:rPr>
          <w:rFonts w:ascii="Times New Roman" w:hAnsi="Times New Roman"/>
          <w:i/>
          <w:sz w:val="24"/>
          <w:szCs w:val="22"/>
          <w:lang w:val="fr-FR"/>
        </w:rPr>
        <w:t xml:space="preserve"> </w:t>
      </w:r>
      <w:r w:rsidR="00916CA6">
        <w:rPr>
          <w:rFonts w:ascii="Times New Roman" w:hAnsi="Times New Roman"/>
          <w:i/>
          <w:sz w:val="24"/>
          <w:szCs w:val="22"/>
          <w:lang w:val="fr-FR"/>
        </w:rPr>
        <w:t>POP)</w:t>
      </w:r>
      <w:bookmarkEnd w:id="63"/>
    </w:p>
    <w:p w14:paraId="6A11A60D" w14:textId="77777777" w:rsidR="00641783" w:rsidRPr="0001320D" w:rsidRDefault="00641783" w:rsidP="00641783">
      <w:pPr>
        <w:spacing w:before="120" w:after="120" w:line="240" w:lineRule="auto"/>
        <w:jc w:val="both"/>
        <w:rPr>
          <w:rFonts w:ascii="Times New Roman" w:hAnsi="Times New Roman"/>
          <w:sz w:val="24"/>
        </w:rPr>
      </w:pPr>
      <w:r w:rsidRPr="0001320D">
        <w:rPr>
          <w:rFonts w:ascii="Times New Roman" w:hAnsi="Times New Roman"/>
          <w:sz w:val="24"/>
        </w:rPr>
        <w:t xml:space="preserve">La convention fut ratifiée par le Togo le 22 Juillet 2004. La mise en œuvre de la convention sur les </w:t>
      </w:r>
      <w:proofErr w:type="spellStart"/>
      <w:r w:rsidRPr="0001320D">
        <w:rPr>
          <w:rFonts w:ascii="Times New Roman" w:hAnsi="Times New Roman"/>
          <w:sz w:val="24"/>
        </w:rPr>
        <w:t>POP</w:t>
      </w:r>
      <w:r w:rsidR="00916CA6">
        <w:rPr>
          <w:rFonts w:ascii="Times New Roman" w:hAnsi="Times New Roman"/>
          <w:sz w:val="24"/>
        </w:rPr>
        <w:t>s</w:t>
      </w:r>
      <w:proofErr w:type="spellEnd"/>
      <w:r w:rsidRPr="0001320D">
        <w:rPr>
          <w:rFonts w:ascii="Times New Roman" w:hAnsi="Times New Roman"/>
          <w:sz w:val="24"/>
        </w:rPr>
        <w:t xml:space="preserve"> est fondée sur leur substitution et la prévention de leurs rejets dans l’environnement. L’objectif poursuivi est d’assurer une meilleure gestion des </w:t>
      </w:r>
      <w:proofErr w:type="spellStart"/>
      <w:r w:rsidRPr="0001320D">
        <w:rPr>
          <w:rFonts w:ascii="Times New Roman" w:hAnsi="Times New Roman"/>
          <w:sz w:val="24"/>
        </w:rPr>
        <w:t>POP</w:t>
      </w:r>
      <w:r w:rsidR="00916CA6">
        <w:rPr>
          <w:rFonts w:ascii="Times New Roman" w:hAnsi="Times New Roman"/>
          <w:sz w:val="24"/>
        </w:rPr>
        <w:t>s</w:t>
      </w:r>
      <w:proofErr w:type="spellEnd"/>
      <w:r w:rsidRPr="0001320D">
        <w:rPr>
          <w:rFonts w:ascii="Times New Roman" w:hAnsi="Times New Roman"/>
          <w:sz w:val="24"/>
        </w:rPr>
        <w:t xml:space="preserve"> aux fins de protection de la santé des personnes et de l’environnement contre leurs effets néfastes conformément aux dispositions de la convention.</w:t>
      </w:r>
    </w:p>
    <w:p w14:paraId="6A11A60E" w14:textId="77777777" w:rsidR="00EE7D5A" w:rsidRPr="0001320D" w:rsidRDefault="00434D1D" w:rsidP="00933F48">
      <w:pPr>
        <w:spacing w:before="120" w:after="120" w:line="240" w:lineRule="auto"/>
        <w:jc w:val="both"/>
        <w:rPr>
          <w:rFonts w:ascii="Times New Roman" w:hAnsi="Times New Roman"/>
          <w:sz w:val="24"/>
        </w:rPr>
      </w:pPr>
      <w:r w:rsidRPr="0001320D">
        <w:rPr>
          <w:rFonts w:ascii="Times New Roman" w:hAnsi="Times New Roman"/>
          <w:sz w:val="24"/>
        </w:rPr>
        <w:t>Dans la mise en œuvre du projet il faudrait s’assurer que les produits de désinfection utilisés ne contiennent pas de POP.</w:t>
      </w:r>
    </w:p>
    <w:p w14:paraId="6A11A60F" w14:textId="77777777" w:rsidR="00EE7D5A" w:rsidRPr="0001320D" w:rsidRDefault="00EE7D5A" w:rsidP="0059770B">
      <w:pPr>
        <w:pStyle w:val="Heading2"/>
        <w:keepNext w:val="0"/>
        <w:numPr>
          <w:ilvl w:val="1"/>
          <w:numId w:val="12"/>
        </w:numPr>
        <w:spacing w:before="120" w:after="120"/>
        <w:rPr>
          <w:rFonts w:ascii="Times New Roman" w:hAnsi="Times New Roman"/>
          <w:i w:val="0"/>
          <w:sz w:val="24"/>
          <w:szCs w:val="22"/>
          <w:lang w:val="fr-FR"/>
        </w:rPr>
      </w:pPr>
      <w:bookmarkStart w:id="64" w:name="_Toc269882073"/>
      <w:bookmarkStart w:id="65" w:name="_Toc269882227"/>
      <w:bookmarkStart w:id="66" w:name="_Toc269894210"/>
      <w:bookmarkStart w:id="67" w:name="_Toc269973572"/>
      <w:bookmarkStart w:id="68" w:name="_Toc298946548"/>
      <w:bookmarkStart w:id="69" w:name="_Toc298949481"/>
      <w:bookmarkStart w:id="70" w:name="_Toc298951594"/>
      <w:bookmarkStart w:id="71" w:name="_Toc217630673"/>
      <w:bookmarkStart w:id="72" w:name="_Toc222232194"/>
      <w:bookmarkStart w:id="73" w:name="_Toc222499581"/>
      <w:bookmarkStart w:id="74" w:name="_Toc223450977"/>
      <w:bookmarkStart w:id="75" w:name="_Toc512590491"/>
      <w:bookmarkStart w:id="76" w:name="_Toc71906828"/>
      <w:bookmarkEnd w:id="64"/>
      <w:bookmarkEnd w:id="65"/>
      <w:bookmarkEnd w:id="66"/>
      <w:bookmarkEnd w:id="67"/>
      <w:bookmarkEnd w:id="68"/>
      <w:bookmarkEnd w:id="69"/>
      <w:bookmarkEnd w:id="70"/>
      <w:r w:rsidRPr="0001320D">
        <w:rPr>
          <w:rFonts w:ascii="Times New Roman" w:hAnsi="Times New Roman"/>
          <w:i w:val="0"/>
          <w:sz w:val="24"/>
          <w:szCs w:val="22"/>
          <w:lang w:val="fr-FR"/>
        </w:rPr>
        <w:t>Cadre juridique</w:t>
      </w:r>
      <w:bookmarkEnd w:id="71"/>
      <w:bookmarkEnd w:id="72"/>
      <w:bookmarkEnd w:id="73"/>
      <w:bookmarkEnd w:id="74"/>
      <w:bookmarkEnd w:id="75"/>
      <w:bookmarkEnd w:id="76"/>
      <w:r w:rsidRPr="0001320D">
        <w:rPr>
          <w:rFonts w:ascii="Times New Roman" w:hAnsi="Times New Roman"/>
          <w:i w:val="0"/>
          <w:sz w:val="24"/>
          <w:szCs w:val="22"/>
          <w:lang w:val="fr-FR"/>
        </w:rPr>
        <w:t xml:space="preserve"> </w:t>
      </w:r>
    </w:p>
    <w:p w14:paraId="6A11A610" w14:textId="77777777" w:rsidR="00EE7D5A"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La mise en œuvre du projet, de la phase d’aménagement jusqu’à la phase de fin de projet, se fera conformément aux dispositions du cadre juridique international</w:t>
      </w:r>
      <w:r w:rsidR="00D968F1">
        <w:rPr>
          <w:rFonts w:ascii="Times New Roman" w:hAnsi="Times New Roman"/>
          <w:sz w:val="24"/>
        </w:rPr>
        <w:t xml:space="preserve"> applicable</w:t>
      </w:r>
      <w:r w:rsidRPr="0001320D">
        <w:rPr>
          <w:rFonts w:ascii="Times New Roman" w:hAnsi="Times New Roman"/>
          <w:sz w:val="24"/>
        </w:rPr>
        <w:t xml:space="preserve"> et </w:t>
      </w:r>
      <w:r w:rsidR="00D968F1">
        <w:rPr>
          <w:rFonts w:ascii="Times New Roman" w:hAnsi="Times New Roman"/>
          <w:sz w:val="24"/>
        </w:rPr>
        <w:t xml:space="preserve">du cadre juridique </w:t>
      </w:r>
      <w:r w:rsidRPr="0001320D">
        <w:rPr>
          <w:rFonts w:ascii="Times New Roman" w:hAnsi="Times New Roman"/>
          <w:sz w:val="24"/>
        </w:rPr>
        <w:t>national. Les principaux textes applicables au présent projet sont relatifs aux secteurs ci-après :</w:t>
      </w:r>
    </w:p>
    <w:p w14:paraId="6A11A611" w14:textId="77777777" w:rsidR="00EE7D5A" w:rsidRPr="0001320D" w:rsidRDefault="00EE7D5A" w:rsidP="0059770B">
      <w:pPr>
        <w:pStyle w:val="Heading3"/>
        <w:numPr>
          <w:ilvl w:val="2"/>
          <w:numId w:val="12"/>
        </w:numPr>
        <w:rPr>
          <w:rFonts w:ascii="Times New Roman" w:hAnsi="Times New Roman"/>
          <w:i/>
          <w:sz w:val="24"/>
          <w:szCs w:val="22"/>
        </w:rPr>
      </w:pPr>
      <w:bookmarkStart w:id="77" w:name="_Toc225137313"/>
      <w:bookmarkStart w:id="78" w:name="_Toc71906829"/>
      <w:r w:rsidRPr="0001320D">
        <w:rPr>
          <w:rFonts w:ascii="Times New Roman" w:hAnsi="Times New Roman"/>
          <w:i/>
          <w:sz w:val="24"/>
          <w:szCs w:val="22"/>
        </w:rPr>
        <w:t xml:space="preserve">Cadre </w:t>
      </w:r>
      <w:proofErr w:type="spellStart"/>
      <w:r w:rsidRPr="0001320D">
        <w:rPr>
          <w:rFonts w:ascii="Times New Roman" w:hAnsi="Times New Roman"/>
          <w:i/>
          <w:sz w:val="24"/>
          <w:szCs w:val="22"/>
        </w:rPr>
        <w:t>juridique</w:t>
      </w:r>
      <w:proofErr w:type="spellEnd"/>
      <w:r w:rsidRPr="0001320D">
        <w:rPr>
          <w:rFonts w:ascii="Times New Roman" w:hAnsi="Times New Roman"/>
          <w:i/>
          <w:sz w:val="24"/>
          <w:szCs w:val="22"/>
        </w:rPr>
        <w:t xml:space="preserve"> international</w:t>
      </w:r>
      <w:bookmarkEnd w:id="77"/>
      <w:r w:rsidR="00D968F1">
        <w:rPr>
          <w:rFonts w:ascii="Times New Roman" w:hAnsi="Times New Roman"/>
          <w:i/>
          <w:sz w:val="24"/>
          <w:szCs w:val="22"/>
          <w:lang w:val="fr-FR"/>
        </w:rPr>
        <w:t xml:space="preserve"> </w:t>
      </w:r>
      <w:r w:rsidR="00D968F1">
        <w:rPr>
          <w:rFonts w:ascii="Times New Roman" w:hAnsi="Times New Roman"/>
          <w:sz w:val="24"/>
        </w:rPr>
        <w:t>applicable</w:t>
      </w:r>
      <w:bookmarkEnd w:id="78"/>
    </w:p>
    <w:p w14:paraId="6A11A612" w14:textId="77777777" w:rsidR="00EE7D5A" w:rsidRPr="0001320D" w:rsidRDefault="008702D4" w:rsidP="00B81815">
      <w:pPr>
        <w:spacing w:before="120" w:after="120" w:line="240" w:lineRule="auto"/>
        <w:jc w:val="both"/>
        <w:rPr>
          <w:rFonts w:ascii="Times New Roman" w:eastAsia="Times New Roman" w:hAnsi="Times New Roman"/>
          <w:sz w:val="24"/>
          <w:lang w:bidi="en-US"/>
        </w:rPr>
      </w:pPr>
      <w:proofErr w:type="gramStart"/>
      <w:r w:rsidRPr="0001320D">
        <w:rPr>
          <w:rFonts w:ascii="Times New Roman" w:eastAsia="Times New Roman" w:hAnsi="Times New Roman"/>
          <w:sz w:val="24"/>
          <w:lang w:bidi="en-US"/>
        </w:rPr>
        <w:t>Au</w:t>
      </w:r>
      <w:proofErr w:type="gramEnd"/>
      <w:r w:rsidRPr="0001320D">
        <w:rPr>
          <w:rFonts w:ascii="Times New Roman" w:eastAsia="Times New Roman" w:hAnsi="Times New Roman"/>
          <w:sz w:val="24"/>
          <w:lang w:bidi="en-US"/>
        </w:rPr>
        <w:t xml:space="preserve"> plan international</w:t>
      </w:r>
      <w:r w:rsidR="00EE7D5A" w:rsidRPr="0001320D">
        <w:rPr>
          <w:rFonts w:ascii="Times New Roman" w:eastAsia="Times New Roman" w:hAnsi="Times New Roman"/>
          <w:sz w:val="24"/>
          <w:lang w:bidi="en-US"/>
        </w:rPr>
        <w:t>, le Togo a adhéré à plusieurs conventions et autres accords multilatéraux sur l’environnement</w:t>
      </w:r>
      <w:r w:rsidRPr="0001320D">
        <w:rPr>
          <w:rFonts w:ascii="Times New Roman" w:eastAsia="Times New Roman" w:hAnsi="Times New Roman"/>
          <w:sz w:val="24"/>
          <w:lang w:bidi="en-US"/>
        </w:rPr>
        <w:t xml:space="preserve"> </w:t>
      </w:r>
      <w:r w:rsidR="006C2104">
        <w:rPr>
          <w:rFonts w:ascii="Times New Roman" w:eastAsia="Times New Roman" w:hAnsi="Times New Roman"/>
          <w:sz w:val="24"/>
          <w:lang w:bidi="en-US"/>
        </w:rPr>
        <w:t xml:space="preserve">dont certains se relèvent pertinents pour la mise en œuvre du PARSEP-COVID-19 </w:t>
      </w:r>
      <w:r w:rsidRPr="0001320D">
        <w:rPr>
          <w:rFonts w:ascii="Times New Roman" w:eastAsia="Times New Roman" w:hAnsi="Times New Roman"/>
          <w:sz w:val="24"/>
          <w:lang w:bidi="en-US"/>
        </w:rPr>
        <w:t>notamment :</w:t>
      </w:r>
    </w:p>
    <w:p w14:paraId="6A11A613" w14:textId="77777777" w:rsidR="00EE7D5A" w:rsidRPr="001D71FE" w:rsidRDefault="00EE7D5A" w:rsidP="00011852">
      <w:pPr>
        <w:numPr>
          <w:ilvl w:val="0"/>
          <w:numId w:val="6"/>
        </w:numPr>
        <w:spacing w:before="120" w:after="120" w:line="240" w:lineRule="auto"/>
        <w:ind w:left="714" w:hanging="357"/>
        <w:jc w:val="both"/>
        <w:rPr>
          <w:rFonts w:ascii="Times New Roman" w:eastAsia="Times New Roman" w:hAnsi="Times New Roman"/>
          <w:b/>
          <w:i/>
          <w:sz w:val="24"/>
          <w:lang w:eastAsia="fr-FR"/>
        </w:rPr>
      </w:pPr>
      <w:r w:rsidRPr="001D71FE">
        <w:rPr>
          <w:rFonts w:ascii="Times New Roman" w:eastAsia="Times New Roman" w:hAnsi="Times New Roman"/>
          <w:b/>
          <w:i/>
          <w:sz w:val="24"/>
          <w:lang w:eastAsia="fr-FR"/>
        </w:rPr>
        <w:t xml:space="preserve">Convention-Cadre des Nations Unies sur les Changements Climatiques (CCNUCC) et le protocole de Kyoto et Accord de Paris sur le </w:t>
      </w:r>
      <w:r w:rsidR="00D968F1" w:rsidRPr="001D71FE">
        <w:rPr>
          <w:rFonts w:ascii="Times New Roman" w:eastAsia="Times New Roman" w:hAnsi="Times New Roman"/>
          <w:b/>
          <w:i/>
          <w:sz w:val="24"/>
          <w:lang w:eastAsia="fr-FR"/>
        </w:rPr>
        <w:t>climat ;</w:t>
      </w:r>
    </w:p>
    <w:p w14:paraId="6A11A614" w14:textId="77777777" w:rsidR="0064239B" w:rsidRPr="001D71FE" w:rsidRDefault="0064239B" w:rsidP="0064239B">
      <w:pPr>
        <w:jc w:val="both"/>
        <w:rPr>
          <w:rFonts w:ascii="Times New Roman" w:hAnsi="Times New Roman"/>
          <w:sz w:val="24"/>
          <w:szCs w:val="24"/>
        </w:rPr>
      </w:pPr>
      <w:r w:rsidRPr="001D71FE">
        <w:rPr>
          <w:rFonts w:ascii="Times New Roman" w:hAnsi="Times New Roman"/>
          <w:sz w:val="24"/>
          <w:szCs w:val="24"/>
        </w:rPr>
        <w:t>Le Togo a adhéré à la CCNUCC le 8 mars 1995. Au titre des dispositions pertinentes de la Convention, le Togo en la ratifiant doit œuvrer à la stabilisation des concentrations de GES dans l’atmosphère à un niveau qui empêche toute perturbation anthropique dangereuse du système (article 2).</w:t>
      </w:r>
      <w:r w:rsidRPr="0064239B">
        <w:rPr>
          <w:rFonts w:ascii="Times New Roman" w:hAnsi="Times New Roman"/>
          <w:sz w:val="24"/>
          <w:szCs w:val="24"/>
          <w:lang w:val="fr-CA"/>
        </w:rPr>
        <w:t xml:space="preserve"> La 21</w:t>
      </w:r>
      <w:r w:rsidRPr="0064239B">
        <w:rPr>
          <w:rFonts w:ascii="Times New Roman" w:hAnsi="Times New Roman"/>
          <w:sz w:val="24"/>
          <w:szCs w:val="24"/>
          <w:vertAlign w:val="superscript"/>
          <w:lang w:val="fr-CA"/>
        </w:rPr>
        <w:t>ème</w:t>
      </w:r>
      <w:r w:rsidRPr="0064239B">
        <w:rPr>
          <w:rFonts w:ascii="Times New Roman" w:hAnsi="Times New Roman"/>
          <w:sz w:val="24"/>
          <w:szCs w:val="24"/>
          <w:lang w:val="fr-CA"/>
        </w:rPr>
        <w:t xml:space="preserve"> Conférence des Parties (COP 21) à la CCNUCC tenue à Paris </w:t>
      </w:r>
      <w:r w:rsidR="00D968F1" w:rsidRPr="0064239B">
        <w:rPr>
          <w:rFonts w:ascii="Times New Roman" w:hAnsi="Times New Roman"/>
          <w:sz w:val="24"/>
          <w:szCs w:val="24"/>
          <w:lang w:val="fr-CA"/>
        </w:rPr>
        <w:t>qui a</w:t>
      </w:r>
      <w:r w:rsidRPr="0064239B">
        <w:rPr>
          <w:rFonts w:ascii="Times New Roman" w:hAnsi="Times New Roman"/>
          <w:sz w:val="24"/>
          <w:szCs w:val="24"/>
          <w:lang w:val="fr-CA"/>
        </w:rPr>
        <w:t xml:space="preserve"> vu l’adoption de l’accord dit de Paris sur le climat, </w:t>
      </w:r>
      <w:r w:rsidRPr="000876DE">
        <w:rPr>
          <w:rFonts w:ascii="Times New Roman" w:hAnsi="Times New Roman"/>
          <w:sz w:val="24"/>
          <w:szCs w:val="24"/>
          <w:lang w:val="fr-CA"/>
        </w:rPr>
        <w:t>impose un cadre à la lutte contre le réchauffement climatique, sans toutefois fixer d'objectif contraignant décliné par pays. Ces derniers ont eux-mêmes soumis des contributions nationales qui seront leur feuille de route dans le cadre de l’atteinte des objectifs fixés par ledit accord.</w:t>
      </w:r>
    </w:p>
    <w:p w14:paraId="6A11A615" w14:textId="77777777" w:rsidR="0064239B" w:rsidRPr="001D71FE" w:rsidRDefault="0064239B" w:rsidP="0064239B">
      <w:pPr>
        <w:jc w:val="both"/>
        <w:rPr>
          <w:rFonts w:ascii="Times New Roman" w:hAnsi="Times New Roman"/>
          <w:sz w:val="24"/>
          <w:szCs w:val="24"/>
        </w:rPr>
      </w:pPr>
      <w:r w:rsidRPr="001D71FE">
        <w:rPr>
          <w:rFonts w:ascii="Times New Roman" w:hAnsi="Times New Roman"/>
          <w:sz w:val="24"/>
          <w:szCs w:val="24"/>
        </w:rPr>
        <w:lastRenderedPageBreak/>
        <w:t xml:space="preserve">La mise en œuvre du présent </w:t>
      </w:r>
      <w:r>
        <w:rPr>
          <w:rFonts w:ascii="Times New Roman" w:hAnsi="Times New Roman"/>
          <w:sz w:val="24"/>
          <w:szCs w:val="24"/>
        </w:rPr>
        <w:t xml:space="preserve">PARSEP-COVID-19 </w:t>
      </w:r>
      <w:r w:rsidRPr="001D71FE">
        <w:rPr>
          <w:rFonts w:ascii="Times New Roman" w:hAnsi="Times New Roman"/>
          <w:sz w:val="24"/>
          <w:szCs w:val="24"/>
        </w:rPr>
        <w:t>se fera conformément aux principes déclinés par la CCNUCC et aux engagements pris par le Togo dans le cadre de l’Accord de Paris, de sorte à réduire l’émission de GES tout au long du processus à travers la gestion des déchets et l’utilisation des véhicules en bon état.</w:t>
      </w:r>
    </w:p>
    <w:p w14:paraId="6A11A616" w14:textId="77777777" w:rsidR="0064239B" w:rsidRPr="0001320D" w:rsidRDefault="0064239B" w:rsidP="001D71FE">
      <w:pPr>
        <w:spacing w:before="120" w:after="120" w:line="240" w:lineRule="auto"/>
        <w:jc w:val="both"/>
        <w:rPr>
          <w:rFonts w:ascii="Times New Roman" w:eastAsia="Times New Roman" w:hAnsi="Times New Roman"/>
          <w:sz w:val="24"/>
          <w:lang w:eastAsia="fr-FR"/>
        </w:rPr>
      </w:pPr>
    </w:p>
    <w:p w14:paraId="6A11A617" w14:textId="77777777" w:rsidR="00EE7D5A" w:rsidRDefault="00EE7D5A" w:rsidP="00011852">
      <w:pPr>
        <w:numPr>
          <w:ilvl w:val="0"/>
          <w:numId w:val="6"/>
        </w:numPr>
        <w:spacing w:before="120" w:after="120" w:line="240" w:lineRule="auto"/>
        <w:ind w:left="714" w:hanging="357"/>
        <w:contextualSpacing/>
        <w:jc w:val="both"/>
        <w:rPr>
          <w:rFonts w:ascii="Times New Roman" w:eastAsia="Times New Roman" w:hAnsi="Times New Roman"/>
          <w:sz w:val="24"/>
          <w:lang w:eastAsia="fr-FR"/>
        </w:rPr>
      </w:pPr>
      <w:r w:rsidRPr="0001320D">
        <w:rPr>
          <w:rFonts w:ascii="Times New Roman" w:eastAsia="Times New Roman" w:hAnsi="Times New Roman"/>
          <w:sz w:val="24"/>
        </w:rPr>
        <w:t xml:space="preserve">Convention 187 de l’OIT sur le cadre promotionnel de la santé sécurité au </w:t>
      </w:r>
      <w:proofErr w:type="gramStart"/>
      <w:r w:rsidRPr="0001320D">
        <w:rPr>
          <w:rFonts w:ascii="Times New Roman" w:eastAsia="Times New Roman" w:hAnsi="Times New Roman"/>
          <w:sz w:val="24"/>
        </w:rPr>
        <w:t>travail;</w:t>
      </w:r>
      <w:proofErr w:type="gramEnd"/>
    </w:p>
    <w:p w14:paraId="6A11A618" w14:textId="77777777" w:rsidR="000876DE" w:rsidRPr="0001320D" w:rsidRDefault="000876DE" w:rsidP="001D71FE">
      <w:pPr>
        <w:spacing w:before="120" w:after="120" w:line="240" w:lineRule="auto"/>
        <w:contextualSpacing/>
        <w:jc w:val="both"/>
        <w:rPr>
          <w:rFonts w:ascii="Times New Roman" w:eastAsia="Times New Roman" w:hAnsi="Times New Roman"/>
          <w:sz w:val="24"/>
        </w:rPr>
      </w:pPr>
      <w:r w:rsidRPr="001D71FE">
        <w:rPr>
          <w:rFonts w:ascii="Times New Roman" w:hAnsi="Times New Roman"/>
          <w:sz w:val="24"/>
          <w:szCs w:val="24"/>
        </w:rPr>
        <w:t>La présente convention vise essentiellement pour tout membre qui le ratifie, à promouvoir l'amélioration continue de la sécurité et de la santé au travail ; prendre des mesures actives en vue de réaliser progressivement un milieu de travail sûr et salubre au moyen d'un système national et de programmes nationaux de sécurité et de santé au travail. La mise en œuvre du PARSEP-COVID-19 veillera à la sécurité et à la santé des employés conformément aux objectifs visés par ladite convention.</w:t>
      </w:r>
    </w:p>
    <w:p w14:paraId="6A11A619" w14:textId="77777777" w:rsidR="00EB325D" w:rsidRPr="001D71FE" w:rsidRDefault="00EB325D" w:rsidP="00BC61A4">
      <w:pPr>
        <w:numPr>
          <w:ilvl w:val="0"/>
          <w:numId w:val="6"/>
        </w:numPr>
        <w:spacing w:before="120" w:after="120" w:line="240" w:lineRule="auto"/>
        <w:contextualSpacing/>
        <w:jc w:val="both"/>
        <w:rPr>
          <w:rFonts w:ascii="Times New Roman" w:eastAsia="Times New Roman" w:hAnsi="Times New Roman"/>
          <w:b/>
          <w:i/>
          <w:sz w:val="24"/>
        </w:rPr>
      </w:pPr>
      <w:r w:rsidRPr="001D71FE">
        <w:rPr>
          <w:rFonts w:ascii="Times New Roman" w:eastAsia="Times New Roman" w:hAnsi="Times New Roman"/>
          <w:b/>
          <w:i/>
          <w:sz w:val="24"/>
        </w:rPr>
        <w:t>Convention relative aux droits de l’enfant</w:t>
      </w:r>
      <w:r w:rsidR="00BC61A4" w:rsidRPr="001D71FE">
        <w:rPr>
          <w:rFonts w:ascii="Times New Roman" w:eastAsia="Times New Roman" w:hAnsi="Times New Roman"/>
          <w:b/>
          <w:i/>
          <w:sz w:val="24"/>
        </w:rPr>
        <w:t xml:space="preserve"> de 1989</w:t>
      </w:r>
    </w:p>
    <w:p w14:paraId="6A11A61A" w14:textId="77777777" w:rsidR="008F1AA6" w:rsidRPr="001D71FE" w:rsidRDefault="008F1AA6" w:rsidP="008F1AA6">
      <w:pPr>
        <w:pStyle w:val="NormalWeb"/>
        <w:shd w:val="clear" w:color="auto" w:fill="FFFFFF"/>
        <w:spacing w:before="120" w:beforeAutospacing="0" w:after="120" w:afterAutospacing="0"/>
        <w:rPr>
          <w:rFonts w:eastAsia="Calibri"/>
          <w:lang w:eastAsia="en-US"/>
        </w:rPr>
      </w:pPr>
      <w:r w:rsidRPr="001D71FE">
        <w:rPr>
          <w:rFonts w:eastAsia="Calibri"/>
          <w:lang w:eastAsia="en-US"/>
        </w:rPr>
        <w:t> </w:t>
      </w:r>
      <w:r w:rsidRPr="008F1AA6">
        <w:rPr>
          <w:rFonts w:eastAsia="Calibri"/>
          <w:lang w:eastAsia="en-US"/>
        </w:rPr>
        <w:t>La</w:t>
      </w:r>
      <w:r w:rsidRPr="001D71FE">
        <w:rPr>
          <w:rFonts w:eastAsia="Calibri"/>
          <w:lang w:eastAsia="en-US"/>
        </w:rPr>
        <w:t xml:space="preserve"> convention est construite sur quatre grands principes qui la structurent et énoncent les orientations générales détaillées dans ses différents articles :</w:t>
      </w:r>
    </w:p>
    <w:p w14:paraId="6A11A61B" w14:textId="77777777" w:rsidR="008F1AA6" w:rsidRPr="001D71FE" w:rsidRDefault="008F1AA6" w:rsidP="00173963">
      <w:pPr>
        <w:numPr>
          <w:ilvl w:val="0"/>
          <w:numId w:val="48"/>
        </w:numPr>
        <w:shd w:val="clear" w:color="auto" w:fill="FFFFFF"/>
        <w:spacing w:before="100" w:beforeAutospacing="1" w:after="24" w:line="240" w:lineRule="auto"/>
        <w:ind w:left="384"/>
        <w:rPr>
          <w:rFonts w:ascii="Times New Roman" w:hAnsi="Times New Roman"/>
          <w:color w:val="202122"/>
          <w:sz w:val="24"/>
          <w:szCs w:val="24"/>
        </w:rPr>
      </w:pPr>
      <w:proofErr w:type="gramStart"/>
      <w:r w:rsidRPr="001D71FE">
        <w:rPr>
          <w:rFonts w:ascii="Times New Roman" w:hAnsi="Times New Roman"/>
          <w:color w:val="202122"/>
          <w:sz w:val="24"/>
          <w:szCs w:val="24"/>
        </w:rPr>
        <w:t>la</w:t>
      </w:r>
      <w:proofErr w:type="gramEnd"/>
      <w:r w:rsidRPr="001D71FE">
        <w:rPr>
          <w:rFonts w:ascii="Times New Roman" w:hAnsi="Times New Roman"/>
          <w:color w:val="202122"/>
          <w:sz w:val="24"/>
          <w:szCs w:val="24"/>
        </w:rPr>
        <w:t xml:space="preserve"> non-discrimination (article 2) ;</w:t>
      </w:r>
    </w:p>
    <w:p w14:paraId="6A11A61C" w14:textId="77777777" w:rsidR="008F1AA6" w:rsidRPr="001D71FE" w:rsidRDefault="008F1AA6" w:rsidP="00173963">
      <w:pPr>
        <w:numPr>
          <w:ilvl w:val="0"/>
          <w:numId w:val="48"/>
        </w:numPr>
        <w:shd w:val="clear" w:color="auto" w:fill="FFFFFF"/>
        <w:spacing w:before="100" w:beforeAutospacing="1" w:after="24" w:line="240" w:lineRule="auto"/>
        <w:ind w:left="384"/>
        <w:rPr>
          <w:rFonts w:ascii="Times New Roman" w:hAnsi="Times New Roman"/>
          <w:color w:val="202122"/>
          <w:sz w:val="24"/>
          <w:szCs w:val="24"/>
        </w:rPr>
      </w:pPr>
      <w:proofErr w:type="gramStart"/>
      <w:r w:rsidRPr="001D71FE">
        <w:rPr>
          <w:rFonts w:ascii="Times New Roman" w:hAnsi="Times New Roman"/>
          <w:color w:val="202122"/>
          <w:sz w:val="24"/>
          <w:szCs w:val="24"/>
        </w:rPr>
        <w:t>l</w:t>
      </w:r>
      <w:proofErr w:type="gramEnd"/>
      <w:r w:rsidRPr="001D71FE">
        <w:rPr>
          <w:rFonts w:ascii="Times New Roman" w:hAnsi="Times New Roman"/>
          <w:color w:val="202122"/>
          <w:sz w:val="24"/>
          <w:szCs w:val="24"/>
        </w:rPr>
        <w:t>'</w:t>
      </w:r>
      <w:hyperlink r:id="rId22" w:history="1">
        <w:r w:rsidRPr="001D71FE">
          <w:rPr>
            <w:rStyle w:val="Hyperlink"/>
            <w:rFonts w:ascii="Times New Roman" w:hAnsi="Times New Roman"/>
            <w:color w:val="FAA700"/>
            <w:sz w:val="24"/>
            <w:szCs w:val="24"/>
          </w:rPr>
          <w:t>intérêt supérieur de l'enfant</w:t>
        </w:r>
      </w:hyperlink>
      <w:r w:rsidRPr="001D71FE">
        <w:rPr>
          <w:rFonts w:ascii="Times New Roman" w:hAnsi="Times New Roman"/>
          <w:color w:val="202122"/>
          <w:sz w:val="24"/>
          <w:szCs w:val="24"/>
        </w:rPr>
        <w:t> (article 3) ;</w:t>
      </w:r>
    </w:p>
    <w:p w14:paraId="6A11A61D" w14:textId="77777777" w:rsidR="008F1AA6" w:rsidRPr="001D71FE" w:rsidRDefault="008F1AA6" w:rsidP="00173963">
      <w:pPr>
        <w:numPr>
          <w:ilvl w:val="0"/>
          <w:numId w:val="48"/>
        </w:numPr>
        <w:shd w:val="clear" w:color="auto" w:fill="FFFFFF"/>
        <w:spacing w:before="100" w:beforeAutospacing="1" w:after="24" w:line="240" w:lineRule="auto"/>
        <w:ind w:left="384"/>
        <w:rPr>
          <w:rFonts w:ascii="Times New Roman" w:hAnsi="Times New Roman"/>
          <w:color w:val="202122"/>
          <w:sz w:val="24"/>
          <w:szCs w:val="24"/>
        </w:rPr>
      </w:pPr>
      <w:proofErr w:type="gramStart"/>
      <w:r w:rsidRPr="001D71FE">
        <w:rPr>
          <w:rFonts w:ascii="Times New Roman" w:hAnsi="Times New Roman"/>
          <w:color w:val="202122"/>
          <w:sz w:val="24"/>
          <w:szCs w:val="24"/>
        </w:rPr>
        <w:t>le</w:t>
      </w:r>
      <w:proofErr w:type="gramEnd"/>
      <w:r w:rsidRPr="001D71FE">
        <w:rPr>
          <w:rFonts w:ascii="Times New Roman" w:hAnsi="Times New Roman"/>
          <w:color w:val="202122"/>
          <w:sz w:val="24"/>
          <w:szCs w:val="24"/>
        </w:rPr>
        <w:t xml:space="preserve"> droit à la survie et au développement (article 6) ;</w:t>
      </w:r>
    </w:p>
    <w:p w14:paraId="6A11A61E" w14:textId="77777777" w:rsidR="008F1AA6" w:rsidRPr="001D71FE" w:rsidRDefault="008F1AA6" w:rsidP="00173963">
      <w:pPr>
        <w:numPr>
          <w:ilvl w:val="0"/>
          <w:numId w:val="48"/>
        </w:numPr>
        <w:shd w:val="clear" w:color="auto" w:fill="FFFFFF"/>
        <w:spacing w:before="100" w:beforeAutospacing="1" w:after="24" w:line="240" w:lineRule="auto"/>
        <w:ind w:left="384"/>
        <w:rPr>
          <w:rFonts w:ascii="Times New Roman" w:hAnsi="Times New Roman"/>
          <w:color w:val="202122"/>
          <w:sz w:val="24"/>
          <w:szCs w:val="24"/>
        </w:rPr>
      </w:pPr>
      <w:proofErr w:type="gramStart"/>
      <w:r w:rsidRPr="001D71FE">
        <w:rPr>
          <w:rFonts w:ascii="Times New Roman" w:hAnsi="Times New Roman"/>
          <w:color w:val="202122"/>
          <w:sz w:val="24"/>
          <w:szCs w:val="24"/>
        </w:rPr>
        <w:t>l</w:t>
      </w:r>
      <w:proofErr w:type="gramEnd"/>
      <w:r w:rsidRPr="001D71FE">
        <w:rPr>
          <w:rFonts w:ascii="Times New Roman" w:hAnsi="Times New Roman"/>
          <w:color w:val="202122"/>
          <w:sz w:val="24"/>
          <w:szCs w:val="24"/>
        </w:rPr>
        <w:t>'</w:t>
      </w:r>
      <w:hyperlink r:id="rId23" w:tooltip="Opinion" w:history="1">
        <w:r w:rsidRPr="001D71FE">
          <w:rPr>
            <w:rStyle w:val="Hyperlink"/>
            <w:rFonts w:ascii="Times New Roman" w:hAnsi="Times New Roman"/>
            <w:color w:val="0645AD"/>
            <w:sz w:val="24"/>
            <w:szCs w:val="24"/>
          </w:rPr>
          <w:t>opinion</w:t>
        </w:r>
      </w:hyperlink>
      <w:r w:rsidRPr="001D71FE">
        <w:rPr>
          <w:rFonts w:ascii="Times New Roman" w:hAnsi="Times New Roman"/>
          <w:color w:val="202122"/>
          <w:sz w:val="24"/>
          <w:szCs w:val="24"/>
        </w:rPr>
        <w:t> de l'enfant (article 12) ;</w:t>
      </w:r>
    </w:p>
    <w:p w14:paraId="6A11A61F" w14:textId="77777777" w:rsidR="008F1AA6" w:rsidRDefault="008F1AA6" w:rsidP="00173963">
      <w:pPr>
        <w:numPr>
          <w:ilvl w:val="0"/>
          <w:numId w:val="48"/>
        </w:numPr>
        <w:shd w:val="clear" w:color="auto" w:fill="FFFFFF"/>
        <w:spacing w:before="100" w:beforeAutospacing="1" w:after="24" w:line="240" w:lineRule="auto"/>
        <w:ind w:left="384"/>
        <w:rPr>
          <w:rFonts w:ascii="Times New Roman" w:hAnsi="Times New Roman"/>
          <w:color w:val="202122"/>
          <w:sz w:val="24"/>
          <w:szCs w:val="24"/>
        </w:rPr>
      </w:pPr>
      <w:proofErr w:type="gramStart"/>
      <w:r w:rsidRPr="001D71FE">
        <w:rPr>
          <w:rFonts w:ascii="Times New Roman" w:hAnsi="Times New Roman"/>
          <w:color w:val="202122"/>
          <w:sz w:val="24"/>
          <w:szCs w:val="24"/>
        </w:rPr>
        <w:t>le</w:t>
      </w:r>
      <w:proofErr w:type="gramEnd"/>
      <w:r w:rsidRPr="001D71FE">
        <w:rPr>
          <w:rFonts w:ascii="Times New Roman" w:hAnsi="Times New Roman"/>
          <w:color w:val="202122"/>
          <w:sz w:val="24"/>
          <w:szCs w:val="24"/>
        </w:rPr>
        <w:t> </w:t>
      </w:r>
      <w:hyperlink r:id="rId24" w:tooltip="Droit à l'éducation" w:history="1">
        <w:r w:rsidRPr="001D71FE">
          <w:rPr>
            <w:rStyle w:val="Hyperlink"/>
            <w:rFonts w:ascii="Times New Roman" w:hAnsi="Times New Roman"/>
            <w:color w:val="0645AD"/>
            <w:sz w:val="24"/>
            <w:szCs w:val="24"/>
          </w:rPr>
          <w:t>droit à l'éducation</w:t>
        </w:r>
      </w:hyperlink>
      <w:r w:rsidRPr="001D71FE">
        <w:rPr>
          <w:rFonts w:ascii="Times New Roman" w:hAnsi="Times New Roman"/>
          <w:color w:val="202122"/>
          <w:sz w:val="24"/>
          <w:szCs w:val="24"/>
        </w:rPr>
        <w:t> et son but (article 28 et 29).</w:t>
      </w:r>
    </w:p>
    <w:p w14:paraId="6A11A620" w14:textId="77777777" w:rsidR="008F1AA6" w:rsidRPr="001D71FE" w:rsidRDefault="008F1AA6" w:rsidP="001D71FE">
      <w:pPr>
        <w:shd w:val="clear" w:color="auto" w:fill="FFFFFF"/>
        <w:spacing w:before="100" w:beforeAutospacing="1" w:after="24" w:line="240" w:lineRule="auto"/>
        <w:rPr>
          <w:rFonts w:ascii="Times New Roman" w:hAnsi="Times New Roman"/>
          <w:sz w:val="24"/>
          <w:szCs w:val="24"/>
        </w:rPr>
      </w:pPr>
      <w:r w:rsidRPr="001D71FE">
        <w:rPr>
          <w:rFonts w:ascii="Times New Roman" w:hAnsi="Times New Roman"/>
          <w:sz w:val="24"/>
          <w:szCs w:val="24"/>
        </w:rPr>
        <w:t xml:space="preserve">Le PARSEP COVID-19 constituera une forme de contribution à la mise en œuvre du principe directeur relatif au droit à l’éducation </w:t>
      </w:r>
      <w:r w:rsidR="00DE2C12" w:rsidRPr="001D71FE">
        <w:rPr>
          <w:rFonts w:ascii="Times New Roman" w:hAnsi="Times New Roman"/>
          <w:sz w:val="24"/>
          <w:szCs w:val="24"/>
        </w:rPr>
        <w:t>de l’enfant conformément aux articles 28 et 29 de ladite convention</w:t>
      </w:r>
      <w:r w:rsidR="00DE2C12">
        <w:rPr>
          <w:rFonts w:ascii="Times New Roman" w:hAnsi="Times New Roman"/>
          <w:sz w:val="24"/>
          <w:szCs w:val="24"/>
        </w:rPr>
        <w:t>.</w:t>
      </w:r>
      <w:r w:rsidR="00DE2C12" w:rsidRPr="001D71FE">
        <w:rPr>
          <w:rFonts w:ascii="Times New Roman" w:hAnsi="Times New Roman"/>
          <w:sz w:val="24"/>
          <w:szCs w:val="24"/>
        </w:rPr>
        <w:t xml:space="preserve"> </w:t>
      </w:r>
    </w:p>
    <w:p w14:paraId="6A11A621" w14:textId="77777777" w:rsidR="008F1AA6" w:rsidRPr="0001320D" w:rsidRDefault="008F1AA6" w:rsidP="001D71FE">
      <w:pPr>
        <w:spacing w:before="120" w:after="120" w:line="240" w:lineRule="auto"/>
        <w:contextualSpacing/>
        <w:jc w:val="both"/>
        <w:rPr>
          <w:rFonts w:ascii="Times New Roman" w:eastAsia="Times New Roman" w:hAnsi="Times New Roman"/>
          <w:sz w:val="24"/>
        </w:rPr>
      </w:pPr>
    </w:p>
    <w:p w14:paraId="6A11A622" w14:textId="77777777" w:rsidR="00EB325D" w:rsidRDefault="00EB325D" w:rsidP="00EB325D">
      <w:pPr>
        <w:numPr>
          <w:ilvl w:val="0"/>
          <w:numId w:val="6"/>
        </w:numPr>
        <w:spacing w:before="120" w:after="120" w:line="240" w:lineRule="auto"/>
        <w:contextualSpacing/>
        <w:jc w:val="both"/>
        <w:rPr>
          <w:rFonts w:ascii="Times New Roman" w:eastAsia="Times New Roman" w:hAnsi="Times New Roman"/>
          <w:sz w:val="24"/>
        </w:rPr>
      </w:pPr>
      <w:r w:rsidRPr="0001320D">
        <w:rPr>
          <w:rFonts w:ascii="Times New Roman" w:eastAsia="Times New Roman" w:hAnsi="Times New Roman"/>
          <w:sz w:val="24"/>
        </w:rPr>
        <w:t>Convention sur l'élimination de toutes les formes de discrimination à l'égard des femmes de 1979</w:t>
      </w:r>
    </w:p>
    <w:p w14:paraId="6A11A623" w14:textId="77777777" w:rsidR="00DE2C12" w:rsidRDefault="00DE2C12" w:rsidP="001D71FE">
      <w:pPr>
        <w:spacing w:before="120" w:after="120" w:line="240" w:lineRule="auto"/>
        <w:contextualSpacing/>
        <w:jc w:val="both"/>
        <w:rPr>
          <w:rFonts w:ascii="Times New Roman" w:eastAsia="Times New Roman" w:hAnsi="Times New Roman"/>
          <w:sz w:val="24"/>
        </w:rPr>
      </w:pPr>
      <w:r w:rsidRPr="00DE2C12">
        <w:rPr>
          <w:rFonts w:ascii="Times New Roman" w:eastAsia="Times New Roman" w:hAnsi="Times New Roman"/>
          <w:sz w:val="24"/>
        </w:rPr>
        <w:t>La Convention sur l'élimination de toutes les formes de discrimination à l'égard des femmes (CEDAW) est un document international qui énumère les droits de toutes les filles et de toutes les femmes. C'est un accord important qui parle de l'égalité entre les filles et les garçons, les hommes et les femmes</w:t>
      </w:r>
      <w:r>
        <w:rPr>
          <w:rFonts w:ascii="Times New Roman" w:eastAsia="Times New Roman" w:hAnsi="Times New Roman"/>
          <w:sz w:val="24"/>
        </w:rPr>
        <w:t xml:space="preserve">. PARSEP dans sa mise </w:t>
      </w:r>
      <w:proofErr w:type="gramStart"/>
      <w:r>
        <w:rPr>
          <w:rFonts w:ascii="Times New Roman" w:eastAsia="Times New Roman" w:hAnsi="Times New Roman"/>
          <w:sz w:val="24"/>
        </w:rPr>
        <w:t>en  œuvre</w:t>
      </w:r>
      <w:proofErr w:type="gramEnd"/>
      <w:r>
        <w:rPr>
          <w:rFonts w:ascii="Times New Roman" w:eastAsia="Times New Roman" w:hAnsi="Times New Roman"/>
          <w:sz w:val="24"/>
        </w:rPr>
        <w:t>, devra veiller à la prise en compte du genre et veiller à l’élimination de toutes formes de discrimination à l’égard des femmes dans l’identification des bénéficiaires du projet.</w:t>
      </w:r>
    </w:p>
    <w:p w14:paraId="6A11A624" w14:textId="77777777" w:rsidR="00DE2C12" w:rsidRPr="0001320D" w:rsidRDefault="00DE2C12" w:rsidP="001D71FE">
      <w:pPr>
        <w:spacing w:before="120" w:after="120" w:line="240" w:lineRule="auto"/>
        <w:contextualSpacing/>
        <w:jc w:val="both"/>
        <w:rPr>
          <w:rFonts w:ascii="Times New Roman" w:eastAsia="Times New Roman" w:hAnsi="Times New Roman"/>
          <w:sz w:val="24"/>
        </w:rPr>
      </w:pPr>
    </w:p>
    <w:p w14:paraId="6A11A625" w14:textId="77777777" w:rsidR="007D6D2A" w:rsidRPr="0001320D" w:rsidRDefault="007D6D2A" w:rsidP="00EB325D">
      <w:pPr>
        <w:numPr>
          <w:ilvl w:val="0"/>
          <w:numId w:val="6"/>
        </w:numPr>
        <w:spacing w:before="120" w:after="120" w:line="240" w:lineRule="auto"/>
        <w:contextualSpacing/>
        <w:jc w:val="both"/>
        <w:rPr>
          <w:rFonts w:ascii="Times New Roman" w:eastAsia="Times New Roman" w:hAnsi="Times New Roman"/>
          <w:sz w:val="24"/>
        </w:rPr>
      </w:pPr>
      <w:r w:rsidRPr="0001320D">
        <w:rPr>
          <w:rFonts w:ascii="Times New Roman" w:eastAsia="Times New Roman" w:hAnsi="Times New Roman"/>
          <w:sz w:val="24"/>
        </w:rPr>
        <w:t xml:space="preserve">Charte africaine des droits et de bien-être des enfants 1990 </w:t>
      </w:r>
    </w:p>
    <w:p w14:paraId="6A11A626" w14:textId="77777777" w:rsidR="007D6D2A" w:rsidRPr="0001320D" w:rsidRDefault="007D6D2A" w:rsidP="001D71FE">
      <w:pPr>
        <w:spacing w:before="120" w:after="120" w:line="240" w:lineRule="auto"/>
        <w:contextualSpacing/>
        <w:jc w:val="both"/>
        <w:rPr>
          <w:rFonts w:ascii="Times New Roman" w:eastAsia="Times New Roman" w:hAnsi="Times New Roman"/>
          <w:sz w:val="24"/>
        </w:rPr>
      </w:pPr>
    </w:p>
    <w:p w14:paraId="6A11A627" w14:textId="77777777" w:rsidR="00DE2C12" w:rsidRDefault="00DE2C12" w:rsidP="001D71FE">
      <w:pPr>
        <w:pStyle w:val="NormalWeb"/>
        <w:shd w:val="clear" w:color="auto" w:fill="FFFFFF"/>
        <w:spacing w:before="120" w:beforeAutospacing="0" w:after="120" w:afterAutospacing="0"/>
        <w:jc w:val="both"/>
        <w:rPr>
          <w:color w:val="202122"/>
        </w:rPr>
      </w:pPr>
      <w:r w:rsidRPr="001D71FE">
        <w:rPr>
          <w:color w:val="202122"/>
        </w:rPr>
        <w:t>Cette convention s’applique à tout enfant de moins de 18 ans et lui garantit des droits, « </w:t>
      </w:r>
      <w:r w:rsidRPr="001D71FE">
        <w:rPr>
          <w:i/>
          <w:iCs/>
          <w:color w:val="202122"/>
        </w:rPr>
        <w:t xml:space="preserve">sans distinction de race, de groupe ethnique, de couleur, de sexe, de langue, de religion, d'appartenance politique ou autre opinion, d'origine nationale et sociale, de fortune, de naissance ou autre statut, et sans distinction du même ordre pour ses parents ou son tuteur </w:t>
      </w:r>
      <w:proofErr w:type="gramStart"/>
      <w:r w:rsidRPr="001D71FE">
        <w:rPr>
          <w:i/>
          <w:iCs/>
          <w:color w:val="202122"/>
        </w:rPr>
        <w:t>légal</w:t>
      </w:r>
      <w:r w:rsidRPr="001D71FE">
        <w:rPr>
          <w:color w:val="202122"/>
        </w:rPr>
        <w:t>»</w:t>
      </w:r>
      <w:proofErr w:type="gramEnd"/>
      <w:r w:rsidR="00952C62">
        <w:rPr>
          <w:color w:val="202122"/>
        </w:rPr>
        <w:t xml:space="preserve"> </w:t>
      </w:r>
      <w:r w:rsidRPr="001D71FE">
        <w:rPr>
          <w:color w:val="202122"/>
        </w:rPr>
        <w:t>(Article 3).</w:t>
      </w:r>
      <w:r w:rsidR="00952C62">
        <w:rPr>
          <w:color w:val="202122"/>
        </w:rPr>
        <w:t xml:space="preserve"> </w:t>
      </w:r>
      <w:r w:rsidRPr="001D71FE">
        <w:rPr>
          <w:color w:val="202122"/>
        </w:rPr>
        <w:t>La charte africaine des droits et du bien-être de l’enfant garantit à tout enfant le droit imprescriptible; </w:t>
      </w:r>
      <w:hyperlink r:id="rId25" w:tooltip="Droit à la vie" w:history="1">
        <w:r w:rsidRPr="001D71FE">
          <w:rPr>
            <w:rStyle w:val="Hyperlink"/>
            <w:color w:val="0645AD"/>
          </w:rPr>
          <w:t>droit à la vie</w:t>
        </w:r>
      </w:hyperlink>
      <w:r w:rsidRPr="001D71FE">
        <w:rPr>
          <w:color w:val="202122"/>
        </w:rPr>
        <w:t> (article 5), </w:t>
      </w:r>
      <w:hyperlink r:id="rId26" w:tooltip="Droit à l’éducation" w:history="1">
        <w:r w:rsidRPr="001D71FE">
          <w:rPr>
            <w:rStyle w:val="Hyperlink"/>
            <w:color w:val="0645AD"/>
          </w:rPr>
          <w:t>droit à l’éducation</w:t>
        </w:r>
      </w:hyperlink>
      <w:r w:rsidRPr="001D71FE">
        <w:rPr>
          <w:color w:val="202122"/>
        </w:rPr>
        <w:t> (article 11), aux </w:t>
      </w:r>
      <w:hyperlink r:id="rId27" w:tooltip="Loisir" w:history="1">
        <w:r w:rsidRPr="001D71FE">
          <w:rPr>
            <w:rStyle w:val="Hyperlink"/>
            <w:color w:val="0645AD"/>
          </w:rPr>
          <w:t>loisirs</w:t>
        </w:r>
      </w:hyperlink>
      <w:r w:rsidRPr="001D71FE">
        <w:rPr>
          <w:color w:val="202122"/>
        </w:rPr>
        <w:t> et à la </w:t>
      </w:r>
      <w:hyperlink r:id="rId28" w:tooltip="Culture" w:history="1">
        <w:r w:rsidRPr="001D71FE">
          <w:rPr>
            <w:rStyle w:val="Hyperlink"/>
            <w:color w:val="0645AD"/>
          </w:rPr>
          <w:t>culture</w:t>
        </w:r>
      </w:hyperlink>
      <w:r w:rsidRPr="001D71FE">
        <w:rPr>
          <w:color w:val="202122"/>
        </w:rPr>
        <w:t> (article 12), à la protection contre l’</w:t>
      </w:r>
      <w:hyperlink r:id="rId29" w:tooltip="Exploitation de l'enfant" w:history="1">
        <w:r w:rsidRPr="001D71FE">
          <w:rPr>
            <w:rStyle w:val="Hyperlink"/>
            <w:color w:val="0645AD"/>
          </w:rPr>
          <w:t>exploitation</w:t>
        </w:r>
      </w:hyperlink>
      <w:r w:rsidRPr="001D71FE">
        <w:rPr>
          <w:color w:val="202122"/>
        </w:rPr>
        <w:t> et les mauvais traitements (</w:t>
      </w:r>
      <w:hyperlink r:id="rId30" w:tooltip="Travail des enfants" w:history="1">
        <w:r w:rsidRPr="001D71FE">
          <w:rPr>
            <w:rStyle w:val="Hyperlink"/>
            <w:color w:val="0645AD"/>
          </w:rPr>
          <w:t>travail des enfants</w:t>
        </w:r>
      </w:hyperlink>
      <w:r w:rsidRPr="001D71FE">
        <w:rPr>
          <w:color w:val="202122"/>
        </w:rPr>
        <w:t>, </w:t>
      </w:r>
      <w:hyperlink r:id="rId31" w:tooltip="Prostitution" w:history="1">
        <w:r w:rsidRPr="001D71FE">
          <w:rPr>
            <w:rStyle w:val="Hyperlink"/>
            <w:color w:val="0645AD"/>
          </w:rPr>
          <w:t>exploitation sexuelle</w:t>
        </w:r>
      </w:hyperlink>
      <w:r w:rsidRPr="001D71FE">
        <w:rPr>
          <w:color w:val="202122"/>
        </w:rPr>
        <w:t>… articles15, 26, 27, 29), à la santé (article 14).</w:t>
      </w:r>
    </w:p>
    <w:p w14:paraId="6A11A628" w14:textId="77777777" w:rsidR="00DE2C12" w:rsidRPr="001D71FE" w:rsidRDefault="00DE2C12" w:rsidP="001D71FE">
      <w:pPr>
        <w:pStyle w:val="NormalWeb"/>
        <w:shd w:val="clear" w:color="auto" w:fill="FFFFFF"/>
        <w:spacing w:before="120" w:beforeAutospacing="0" w:after="120" w:afterAutospacing="0"/>
        <w:jc w:val="both"/>
        <w:rPr>
          <w:color w:val="202122"/>
        </w:rPr>
      </w:pPr>
      <w:r>
        <w:rPr>
          <w:color w:val="202122"/>
        </w:rPr>
        <w:t xml:space="preserve">Le </w:t>
      </w:r>
      <w:r w:rsidR="00952C62">
        <w:rPr>
          <w:color w:val="202122"/>
        </w:rPr>
        <w:t xml:space="preserve">projet vient en contribution en </w:t>
      </w:r>
      <w:r>
        <w:rPr>
          <w:color w:val="202122"/>
        </w:rPr>
        <w:t>application de l’a</w:t>
      </w:r>
      <w:r w:rsidR="00952C62">
        <w:rPr>
          <w:color w:val="202122"/>
        </w:rPr>
        <w:t>rt</w:t>
      </w:r>
      <w:r>
        <w:rPr>
          <w:color w:val="202122"/>
        </w:rPr>
        <w:t xml:space="preserve">icle 11 de la convention relative au droit à </w:t>
      </w:r>
      <w:r w:rsidR="00952C62">
        <w:rPr>
          <w:color w:val="202122"/>
        </w:rPr>
        <w:t xml:space="preserve">l’éducation. L’UGP devra veiller </w:t>
      </w:r>
      <w:proofErr w:type="gramStart"/>
      <w:r w:rsidR="00952C62">
        <w:rPr>
          <w:color w:val="202122"/>
        </w:rPr>
        <w:t>également ,</w:t>
      </w:r>
      <w:proofErr w:type="gramEnd"/>
      <w:r w:rsidR="00952C62">
        <w:rPr>
          <w:color w:val="202122"/>
        </w:rPr>
        <w:t xml:space="preserve"> pour être en conformité avec ladite convention </w:t>
      </w:r>
      <w:r w:rsidR="00952C62">
        <w:rPr>
          <w:color w:val="202122"/>
        </w:rPr>
        <w:lastRenderedPageBreak/>
        <w:t xml:space="preserve">aux travaux forcés et à au harcèlement sexuel à l’égard des enfants pendant le mise en œuvre du projet. </w:t>
      </w:r>
    </w:p>
    <w:p w14:paraId="6A11A629" w14:textId="77777777" w:rsidR="00DE2C12" w:rsidRDefault="00DE2C12" w:rsidP="00B81815">
      <w:pPr>
        <w:autoSpaceDE w:val="0"/>
        <w:autoSpaceDN w:val="0"/>
        <w:adjustRightInd w:val="0"/>
        <w:spacing w:before="120" w:after="120" w:line="240" w:lineRule="auto"/>
        <w:jc w:val="both"/>
        <w:rPr>
          <w:rFonts w:ascii="Times New Roman" w:hAnsi="Times New Roman"/>
          <w:sz w:val="24"/>
        </w:rPr>
      </w:pPr>
    </w:p>
    <w:p w14:paraId="6A11A62A" w14:textId="77777777" w:rsidR="00DE2C12" w:rsidRDefault="00DE2C12" w:rsidP="00B81815">
      <w:pPr>
        <w:autoSpaceDE w:val="0"/>
        <w:autoSpaceDN w:val="0"/>
        <w:adjustRightInd w:val="0"/>
        <w:spacing w:before="120" w:after="120" w:line="240" w:lineRule="auto"/>
        <w:jc w:val="both"/>
        <w:rPr>
          <w:rFonts w:ascii="Times New Roman" w:hAnsi="Times New Roman"/>
          <w:sz w:val="24"/>
        </w:rPr>
      </w:pPr>
    </w:p>
    <w:p w14:paraId="6A11A62B" w14:textId="77777777" w:rsidR="00EE7D5A" w:rsidRPr="0001320D" w:rsidRDefault="00EE7D5A" w:rsidP="00B81815">
      <w:pPr>
        <w:autoSpaceDE w:val="0"/>
        <w:autoSpaceDN w:val="0"/>
        <w:adjustRightInd w:val="0"/>
        <w:spacing w:before="120" w:after="120" w:line="240" w:lineRule="auto"/>
        <w:jc w:val="both"/>
        <w:rPr>
          <w:rFonts w:ascii="Times New Roman" w:hAnsi="Times New Roman"/>
          <w:sz w:val="24"/>
        </w:rPr>
      </w:pPr>
      <w:r w:rsidRPr="0001320D">
        <w:rPr>
          <w:rFonts w:ascii="Times New Roman" w:hAnsi="Times New Roman"/>
          <w:sz w:val="24"/>
        </w:rPr>
        <w:t>Les mesures de prévention, d’atténuation et de compensation à mettre en œuvre dans le cadre du PGES de ce projet devront prendre en compte les dispositions de ces conventions à la phase de construction et à la phase d’exploitation.</w:t>
      </w:r>
    </w:p>
    <w:p w14:paraId="6A11A62C" w14:textId="77777777" w:rsidR="00EE7D5A" w:rsidRPr="0001320D" w:rsidRDefault="00EE7D5A" w:rsidP="0059770B">
      <w:pPr>
        <w:pStyle w:val="Heading3"/>
        <w:numPr>
          <w:ilvl w:val="2"/>
          <w:numId w:val="12"/>
        </w:numPr>
        <w:rPr>
          <w:rFonts w:ascii="Times New Roman" w:hAnsi="Times New Roman"/>
          <w:i/>
          <w:sz w:val="24"/>
          <w:szCs w:val="22"/>
        </w:rPr>
      </w:pPr>
      <w:bookmarkStart w:id="79" w:name="_Toc225137314"/>
      <w:bookmarkStart w:id="80" w:name="_Toc71906830"/>
      <w:r w:rsidRPr="0001320D">
        <w:rPr>
          <w:rFonts w:ascii="Times New Roman" w:hAnsi="Times New Roman"/>
          <w:i/>
          <w:sz w:val="24"/>
          <w:szCs w:val="22"/>
        </w:rPr>
        <w:t xml:space="preserve">Cadre </w:t>
      </w:r>
      <w:proofErr w:type="spellStart"/>
      <w:r w:rsidRPr="0001320D">
        <w:rPr>
          <w:rFonts w:ascii="Times New Roman" w:hAnsi="Times New Roman"/>
          <w:i/>
          <w:sz w:val="24"/>
          <w:szCs w:val="22"/>
        </w:rPr>
        <w:t>juridique</w:t>
      </w:r>
      <w:proofErr w:type="spellEnd"/>
      <w:r w:rsidRPr="0001320D">
        <w:rPr>
          <w:rFonts w:ascii="Times New Roman" w:hAnsi="Times New Roman"/>
          <w:i/>
          <w:sz w:val="24"/>
          <w:szCs w:val="22"/>
        </w:rPr>
        <w:t xml:space="preserve"> national</w:t>
      </w:r>
      <w:bookmarkEnd w:id="79"/>
      <w:bookmarkEnd w:id="80"/>
    </w:p>
    <w:p w14:paraId="6A11A62D" w14:textId="77777777" w:rsidR="00EE7D5A" w:rsidRPr="0001320D" w:rsidRDefault="00EE7D5A" w:rsidP="0059770B">
      <w:pPr>
        <w:pStyle w:val="Heading4"/>
        <w:keepLines/>
        <w:numPr>
          <w:ilvl w:val="3"/>
          <w:numId w:val="12"/>
        </w:numPr>
        <w:spacing w:before="120" w:after="120" w:line="240" w:lineRule="auto"/>
        <w:rPr>
          <w:rFonts w:ascii="Times New Roman" w:hAnsi="Times New Roman"/>
          <w:sz w:val="24"/>
          <w:szCs w:val="22"/>
        </w:rPr>
      </w:pPr>
      <w:bookmarkStart w:id="81" w:name="_Toc217628045"/>
      <w:bookmarkStart w:id="82" w:name="_Toc217630675"/>
      <w:r w:rsidRPr="0001320D">
        <w:rPr>
          <w:rFonts w:ascii="Times New Roman" w:hAnsi="Times New Roman"/>
          <w:sz w:val="24"/>
          <w:szCs w:val="22"/>
          <w:lang w:val="fr-FR"/>
        </w:rPr>
        <w:t>Constitution du 14 octobre 1992</w:t>
      </w:r>
    </w:p>
    <w:p w14:paraId="6A11A62E" w14:textId="77777777" w:rsidR="00EE7D5A" w:rsidRPr="0001320D" w:rsidRDefault="00EE7D5A" w:rsidP="00B81815">
      <w:pPr>
        <w:spacing w:before="120" w:after="120" w:line="240" w:lineRule="auto"/>
        <w:jc w:val="both"/>
        <w:rPr>
          <w:rFonts w:ascii="Times New Roman" w:hAnsi="Times New Roman"/>
          <w:iCs/>
          <w:sz w:val="24"/>
        </w:rPr>
      </w:pPr>
      <w:r w:rsidRPr="0001320D">
        <w:rPr>
          <w:rFonts w:ascii="Times New Roman" w:hAnsi="Times New Roman"/>
          <w:color w:val="000000"/>
          <w:sz w:val="24"/>
        </w:rPr>
        <w:t xml:space="preserve">La Constitution du 14 octobre 1992 constitue le texte de base et d’impulsion de l’action nationale en matière de gestion de l’environnement. </w:t>
      </w:r>
      <w:bookmarkEnd w:id="81"/>
      <w:bookmarkEnd w:id="82"/>
    </w:p>
    <w:p w14:paraId="6A11A62F" w14:textId="77777777" w:rsidR="00EE7D5A" w:rsidRPr="0001320D" w:rsidRDefault="00EE7D5A" w:rsidP="00B81815">
      <w:pPr>
        <w:spacing w:before="120" w:after="120" w:line="240" w:lineRule="auto"/>
        <w:jc w:val="both"/>
        <w:rPr>
          <w:rFonts w:ascii="Times New Roman" w:hAnsi="Times New Roman"/>
          <w:iCs/>
          <w:sz w:val="24"/>
        </w:rPr>
      </w:pPr>
      <w:r w:rsidRPr="0001320D">
        <w:rPr>
          <w:rFonts w:ascii="Times New Roman" w:hAnsi="Times New Roman"/>
          <w:iCs/>
          <w:sz w:val="24"/>
        </w:rPr>
        <w:t xml:space="preserve">La Constitution du Togo consacre en faveur de </w:t>
      </w:r>
      <w:r w:rsidR="005572DB" w:rsidRPr="0001320D">
        <w:rPr>
          <w:rFonts w:ascii="Times New Roman" w:hAnsi="Times New Roman"/>
          <w:iCs/>
          <w:sz w:val="24"/>
        </w:rPr>
        <w:t xml:space="preserve">la </w:t>
      </w:r>
      <w:r w:rsidRPr="0001320D">
        <w:rPr>
          <w:rFonts w:ascii="Times New Roman" w:hAnsi="Times New Roman"/>
          <w:iCs/>
          <w:sz w:val="24"/>
        </w:rPr>
        <w:t>population nationale</w:t>
      </w:r>
      <w:r w:rsidR="00BC61A4" w:rsidRPr="0001320D">
        <w:rPr>
          <w:rFonts w:ascii="Times New Roman" w:hAnsi="Times New Roman"/>
          <w:iCs/>
          <w:sz w:val="24"/>
        </w:rPr>
        <w:t>,</w:t>
      </w:r>
      <w:r w:rsidRPr="0001320D">
        <w:rPr>
          <w:rFonts w:ascii="Times New Roman" w:hAnsi="Times New Roman"/>
          <w:iCs/>
          <w:sz w:val="24"/>
        </w:rPr>
        <w:t xml:space="preserve"> le droit à un environnement sain, dont la garantie est du devoir de l’État</w:t>
      </w:r>
      <w:r w:rsidR="005572DB" w:rsidRPr="0001320D">
        <w:rPr>
          <w:rFonts w:ascii="Times New Roman" w:hAnsi="Times New Roman"/>
          <w:iCs/>
          <w:sz w:val="24"/>
        </w:rPr>
        <w:t xml:space="preserve"> (art 41)</w:t>
      </w:r>
      <w:r w:rsidR="0001320D">
        <w:rPr>
          <w:rFonts w:ascii="Times New Roman" w:hAnsi="Times New Roman"/>
          <w:iCs/>
          <w:sz w:val="24"/>
        </w:rPr>
        <w:t>. C’est</w:t>
      </w:r>
      <w:r w:rsidRPr="0001320D">
        <w:rPr>
          <w:rFonts w:ascii="Times New Roman" w:hAnsi="Times New Roman"/>
          <w:iCs/>
          <w:sz w:val="24"/>
        </w:rPr>
        <w:t xml:space="preserve"> </w:t>
      </w:r>
      <w:r w:rsidR="0001320D">
        <w:rPr>
          <w:rFonts w:ascii="Times New Roman" w:hAnsi="Times New Roman"/>
          <w:iCs/>
          <w:sz w:val="24"/>
        </w:rPr>
        <w:t>en ce sens qu’à travers le MERF</w:t>
      </w:r>
      <w:r w:rsidRPr="0001320D">
        <w:rPr>
          <w:rFonts w:ascii="Times New Roman" w:hAnsi="Times New Roman"/>
          <w:iCs/>
          <w:sz w:val="24"/>
        </w:rPr>
        <w:t xml:space="preserve"> notamment l’ANGE, l’État s’acquitte de cette responsabilité en veillant à ce que les projets à l’instar d</w:t>
      </w:r>
      <w:r w:rsidR="00515145" w:rsidRPr="0001320D">
        <w:rPr>
          <w:rFonts w:ascii="Times New Roman" w:hAnsi="Times New Roman"/>
          <w:iCs/>
          <w:sz w:val="24"/>
        </w:rPr>
        <w:t>u PARSEP</w:t>
      </w:r>
      <w:r w:rsidRPr="0001320D">
        <w:rPr>
          <w:rFonts w:ascii="Times New Roman" w:hAnsi="Times New Roman"/>
          <w:iCs/>
          <w:sz w:val="24"/>
        </w:rPr>
        <w:t xml:space="preserve"> fassent l’objet d’une </w:t>
      </w:r>
      <w:r w:rsidR="008702D4" w:rsidRPr="0001320D">
        <w:rPr>
          <w:rFonts w:ascii="Times New Roman" w:hAnsi="Times New Roman"/>
          <w:iCs/>
          <w:sz w:val="24"/>
        </w:rPr>
        <w:t>évaluation environnementale</w:t>
      </w:r>
      <w:r w:rsidR="00D968F1">
        <w:rPr>
          <w:rFonts w:ascii="Times New Roman" w:hAnsi="Times New Roman"/>
          <w:iCs/>
          <w:sz w:val="24"/>
        </w:rPr>
        <w:t xml:space="preserve"> et sociale</w:t>
      </w:r>
      <w:r w:rsidRPr="0001320D">
        <w:rPr>
          <w:rFonts w:ascii="Times New Roman" w:hAnsi="Times New Roman"/>
          <w:iCs/>
          <w:sz w:val="24"/>
        </w:rPr>
        <w:t>.</w:t>
      </w:r>
    </w:p>
    <w:p w14:paraId="6A11A630" w14:textId="77777777" w:rsidR="00EE7D5A" w:rsidRPr="0001320D" w:rsidRDefault="00EE7D5A" w:rsidP="0059770B">
      <w:pPr>
        <w:pStyle w:val="Heading4"/>
        <w:keepLines/>
        <w:numPr>
          <w:ilvl w:val="3"/>
          <w:numId w:val="12"/>
        </w:numPr>
        <w:tabs>
          <w:tab w:val="left" w:pos="2410"/>
        </w:tabs>
        <w:spacing w:before="120" w:after="120" w:line="240" w:lineRule="auto"/>
        <w:ind w:left="2410" w:hanging="970"/>
        <w:rPr>
          <w:rFonts w:ascii="Times New Roman" w:hAnsi="Times New Roman"/>
          <w:sz w:val="24"/>
          <w:szCs w:val="22"/>
          <w:lang w:val="fr-FR"/>
        </w:rPr>
      </w:pPr>
      <w:r w:rsidRPr="0001320D">
        <w:rPr>
          <w:rFonts w:ascii="Times New Roman" w:hAnsi="Times New Roman"/>
          <w:sz w:val="24"/>
          <w:szCs w:val="22"/>
          <w:lang w:val="fr-FR"/>
        </w:rPr>
        <w:t>Loi n° 2008-005 du 30 mai 2008 portan</w:t>
      </w:r>
      <w:r w:rsidR="004E1358" w:rsidRPr="0001320D">
        <w:rPr>
          <w:rFonts w:ascii="Times New Roman" w:hAnsi="Times New Roman"/>
          <w:sz w:val="24"/>
          <w:szCs w:val="22"/>
          <w:lang w:val="fr-FR"/>
        </w:rPr>
        <w:t>t loi-cadre sur l’environnement</w:t>
      </w:r>
    </w:p>
    <w:p w14:paraId="6A11A631" w14:textId="77777777" w:rsidR="00EE7D5A"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 xml:space="preserve">La loi-cadre fixe le cadre juridique général de la gestion de l’environnement </w:t>
      </w:r>
      <w:r w:rsidR="00D968F1">
        <w:rPr>
          <w:rFonts w:ascii="Times New Roman" w:hAnsi="Times New Roman"/>
          <w:sz w:val="24"/>
        </w:rPr>
        <w:t xml:space="preserve">et du social </w:t>
      </w:r>
      <w:r w:rsidRPr="0001320D">
        <w:rPr>
          <w:rFonts w:ascii="Times New Roman" w:hAnsi="Times New Roman"/>
          <w:sz w:val="24"/>
        </w:rPr>
        <w:t xml:space="preserve">au Togo. Elle dispose que </w:t>
      </w:r>
      <w:r w:rsidRPr="0001320D">
        <w:rPr>
          <w:rFonts w:ascii="Times New Roman" w:hAnsi="Times New Roman"/>
          <w:i/>
          <w:sz w:val="24"/>
        </w:rPr>
        <w:t>« les activités, projets et plans de développement qui, par leur dimension ou leurs incidences sur le milieu naturel et humain, sont susceptibles de porter atteinte à l’environnement, sont soumis à une autorisation préalable du ministère en charge de l’environnement »</w:t>
      </w:r>
      <w:r w:rsidRPr="0001320D">
        <w:rPr>
          <w:rFonts w:ascii="Times New Roman" w:hAnsi="Times New Roman"/>
          <w:sz w:val="24"/>
        </w:rPr>
        <w:t xml:space="preserve"> (article 38). Ainsi, il est indispensable que le projet</w:t>
      </w:r>
      <w:r w:rsidR="00515145" w:rsidRPr="0001320D">
        <w:rPr>
          <w:rFonts w:ascii="Times New Roman" w:hAnsi="Times New Roman"/>
          <w:sz w:val="24"/>
        </w:rPr>
        <w:t xml:space="preserve"> soit conforme aux normes environnementales </w:t>
      </w:r>
      <w:r w:rsidR="00D968F1">
        <w:rPr>
          <w:rFonts w:ascii="Times New Roman" w:hAnsi="Times New Roman"/>
          <w:sz w:val="24"/>
        </w:rPr>
        <w:t xml:space="preserve">et sociales </w:t>
      </w:r>
      <w:r w:rsidR="00515145" w:rsidRPr="0001320D">
        <w:rPr>
          <w:rFonts w:ascii="Times New Roman" w:hAnsi="Times New Roman"/>
          <w:sz w:val="24"/>
        </w:rPr>
        <w:t>du Togo</w:t>
      </w:r>
      <w:r w:rsidRPr="0001320D">
        <w:rPr>
          <w:rFonts w:ascii="Times New Roman" w:hAnsi="Times New Roman"/>
          <w:sz w:val="24"/>
        </w:rPr>
        <w:t xml:space="preserve">. </w:t>
      </w:r>
    </w:p>
    <w:p w14:paraId="6A11A632" w14:textId="77777777" w:rsidR="00D07E51" w:rsidRPr="0001320D" w:rsidRDefault="00D07E51" w:rsidP="00B81815">
      <w:pPr>
        <w:spacing w:before="120" w:after="120" w:line="240" w:lineRule="auto"/>
        <w:jc w:val="both"/>
        <w:rPr>
          <w:rFonts w:ascii="Times New Roman" w:hAnsi="Times New Roman"/>
          <w:sz w:val="24"/>
        </w:rPr>
      </w:pPr>
      <w:r w:rsidRPr="0001320D">
        <w:rPr>
          <w:rFonts w:ascii="Times New Roman" w:hAnsi="Times New Roman"/>
          <w:sz w:val="24"/>
        </w:rPr>
        <w:t xml:space="preserve">Cette </w:t>
      </w:r>
      <w:r w:rsidR="004E1358" w:rsidRPr="0001320D">
        <w:rPr>
          <w:rFonts w:ascii="Times New Roman" w:hAnsi="Times New Roman"/>
          <w:sz w:val="24"/>
        </w:rPr>
        <w:t xml:space="preserve">loi </w:t>
      </w:r>
      <w:r w:rsidR="006740E5" w:rsidRPr="0001320D">
        <w:rPr>
          <w:rFonts w:ascii="Times New Roman" w:hAnsi="Times New Roman"/>
          <w:sz w:val="24"/>
        </w:rPr>
        <w:t>est complété</w:t>
      </w:r>
      <w:r w:rsidR="00A52874" w:rsidRPr="0001320D">
        <w:rPr>
          <w:rFonts w:ascii="Times New Roman" w:hAnsi="Times New Roman"/>
          <w:sz w:val="24"/>
        </w:rPr>
        <w:t>e</w:t>
      </w:r>
      <w:r w:rsidRPr="0001320D">
        <w:rPr>
          <w:rFonts w:ascii="Times New Roman" w:hAnsi="Times New Roman"/>
          <w:sz w:val="24"/>
        </w:rPr>
        <w:t xml:space="preserve"> par les dispositions de</w:t>
      </w:r>
      <w:r w:rsidR="00515145" w:rsidRPr="0001320D">
        <w:rPr>
          <w:rFonts w:ascii="Times New Roman" w:hAnsi="Times New Roman"/>
          <w:sz w:val="24"/>
        </w:rPr>
        <w:t>s textes suivants</w:t>
      </w:r>
      <w:r w:rsidRPr="0001320D">
        <w:rPr>
          <w:rFonts w:ascii="Times New Roman" w:hAnsi="Times New Roman"/>
          <w:sz w:val="24"/>
        </w:rPr>
        <w:t> :</w:t>
      </w:r>
    </w:p>
    <w:p w14:paraId="6A11A633" w14:textId="77777777" w:rsidR="00D07E51" w:rsidRPr="0001320D" w:rsidRDefault="00D07E51" w:rsidP="0059770B">
      <w:pPr>
        <w:numPr>
          <w:ilvl w:val="0"/>
          <w:numId w:val="11"/>
        </w:numPr>
        <w:spacing w:before="120" w:after="120" w:line="240" w:lineRule="auto"/>
        <w:jc w:val="both"/>
        <w:rPr>
          <w:rFonts w:ascii="Times New Roman" w:hAnsi="Times New Roman"/>
          <w:sz w:val="24"/>
        </w:rPr>
      </w:pPr>
      <w:r w:rsidRPr="0001320D">
        <w:rPr>
          <w:rFonts w:ascii="Times New Roman" w:hAnsi="Times New Roman"/>
          <w:sz w:val="24"/>
        </w:rPr>
        <w:t>Décret N°2017-040/PR du 23 mars 2017 fixant la procédure des études d’impact environnemental et social ;</w:t>
      </w:r>
    </w:p>
    <w:p w14:paraId="6A11A634" w14:textId="77777777" w:rsidR="00D07E51" w:rsidRPr="0001320D" w:rsidRDefault="00D07E51" w:rsidP="0059770B">
      <w:pPr>
        <w:numPr>
          <w:ilvl w:val="0"/>
          <w:numId w:val="11"/>
        </w:numPr>
        <w:spacing w:before="120" w:after="120" w:line="240" w:lineRule="auto"/>
        <w:jc w:val="both"/>
        <w:rPr>
          <w:rFonts w:ascii="Times New Roman" w:hAnsi="Times New Roman"/>
          <w:sz w:val="24"/>
        </w:rPr>
      </w:pPr>
      <w:r w:rsidRPr="0001320D">
        <w:rPr>
          <w:rFonts w:ascii="Times New Roman" w:hAnsi="Times New Roman"/>
          <w:sz w:val="24"/>
        </w:rPr>
        <w:t>Décret n°2011-041/PR du 16 mars 2011 fixant les modalités de mise en œuvre de l’audit environnemental ;</w:t>
      </w:r>
    </w:p>
    <w:p w14:paraId="6A11A635" w14:textId="77777777" w:rsidR="00D07E51" w:rsidRPr="0001320D" w:rsidRDefault="00D07E51" w:rsidP="0059770B">
      <w:pPr>
        <w:numPr>
          <w:ilvl w:val="0"/>
          <w:numId w:val="11"/>
        </w:numPr>
        <w:spacing w:before="120" w:after="120" w:line="240" w:lineRule="auto"/>
        <w:jc w:val="both"/>
        <w:rPr>
          <w:rFonts w:ascii="Times New Roman" w:hAnsi="Times New Roman"/>
          <w:sz w:val="24"/>
        </w:rPr>
      </w:pPr>
      <w:r w:rsidRPr="0001320D">
        <w:rPr>
          <w:rFonts w:ascii="Times New Roman" w:hAnsi="Times New Roman"/>
          <w:sz w:val="24"/>
        </w:rPr>
        <w:t>Arrêté n°0150/MERF/CAB/ANGE du 22 décembre 2017 fixant les modalités de participation du public aux études d’impact environnemental et social ;</w:t>
      </w:r>
    </w:p>
    <w:p w14:paraId="6A11A636" w14:textId="77777777" w:rsidR="00EE7D5A" w:rsidRPr="003506CA" w:rsidRDefault="00D07E51" w:rsidP="000E5E84">
      <w:pPr>
        <w:pStyle w:val="Heading4"/>
        <w:keepLines/>
        <w:numPr>
          <w:ilvl w:val="3"/>
          <w:numId w:val="12"/>
        </w:numPr>
        <w:tabs>
          <w:tab w:val="left" w:pos="2410"/>
        </w:tabs>
        <w:spacing w:before="120" w:after="120" w:line="240" w:lineRule="auto"/>
        <w:ind w:left="2410" w:hanging="970"/>
        <w:rPr>
          <w:rFonts w:ascii="Times New Roman" w:hAnsi="Times New Roman"/>
          <w:sz w:val="24"/>
          <w:szCs w:val="22"/>
          <w:lang w:val="fr-FR"/>
        </w:rPr>
      </w:pPr>
      <w:proofErr w:type="spellStart"/>
      <w:r w:rsidRPr="000E5E84">
        <w:rPr>
          <w:rFonts w:ascii="Times New Roman" w:hAnsi="Times New Roman"/>
          <w:sz w:val="24"/>
        </w:rPr>
        <w:t>Arrêté</w:t>
      </w:r>
      <w:proofErr w:type="spellEnd"/>
      <w:r w:rsidRPr="000E5E84">
        <w:rPr>
          <w:rFonts w:ascii="Times New Roman" w:hAnsi="Times New Roman"/>
          <w:sz w:val="24"/>
        </w:rPr>
        <w:t xml:space="preserve"> n°0151/MERF/CAB/ANGE du 22 </w:t>
      </w:r>
      <w:proofErr w:type="spellStart"/>
      <w:r w:rsidRPr="000E5E84">
        <w:rPr>
          <w:rFonts w:ascii="Times New Roman" w:hAnsi="Times New Roman"/>
          <w:sz w:val="24"/>
        </w:rPr>
        <w:t>décembre</w:t>
      </w:r>
      <w:proofErr w:type="spellEnd"/>
      <w:r w:rsidRPr="000E5E84">
        <w:rPr>
          <w:rFonts w:ascii="Times New Roman" w:hAnsi="Times New Roman"/>
          <w:sz w:val="24"/>
        </w:rPr>
        <w:t xml:space="preserve"> 2017 </w:t>
      </w:r>
      <w:proofErr w:type="spellStart"/>
      <w:r w:rsidRPr="000E5E84">
        <w:rPr>
          <w:rFonts w:ascii="Times New Roman" w:hAnsi="Times New Roman"/>
          <w:sz w:val="24"/>
        </w:rPr>
        <w:t>fixant</w:t>
      </w:r>
      <w:proofErr w:type="spellEnd"/>
      <w:r w:rsidRPr="000E5E84">
        <w:rPr>
          <w:rFonts w:ascii="Times New Roman" w:hAnsi="Times New Roman"/>
          <w:sz w:val="24"/>
        </w:rPr>
        <w:t xml:space="preserve"> la </w:t>
      </w:r>
      <w:proofErr w:type="spellStart"/>
      <w:r w:rsidRPr="000E5E84">
        <w:rPr>
          <w:rFonts w:ascii="Times New Roman" w:hAnsi="Times New Roman"/>
          <w:sz w:val="24"/>
        </w:rPr>
        <w:t>liste</w:t>
      </w:r>
      <w:proofErr w:type="spellEnd"/>
      <w:r w:rsidRPr="000E5E84">
        <w:rPr>
          <w:rFonts w:ascii="Times New Roman" w:hAnsi="Times New Roman"/>
          <w:sz w:val="24"/>
        </w:rPr>
        <w:t xml:space="preserve"> des </w:t>
      </w:r>
      <w:proofErr w:type="spellStart"/>
      <w:r w:rsidRPr="000E5E84">
        <w:rPr>
          <w:rFonts w:ascii="Times New Roman" w:hAnsi="Times New Roman"/>
          <w:sz w:val="24"/>
        </w:rPr>
        <w:t>activités</w:t>
      </w:r>
      <w:proofErr w:type="spellEnd"/>
      <w:r w:rsidRPr="000E5E84">
        <w:rPr>
          <w:rFonts w:ascii="Times New Roman" w:hAnsi="Times New Roman"/>
          <w:sz w:val="24"/>
        </w:rPr>
        <w:t xml:space="preserve"> et </w:t>
      </w:r>
      <w:proofErr w:type="spellStart"/>
      <w:r w:rsidRPr="000E5E84">
        <w:rPr>
          <w:rFonts w:ascii="Times New Roman" w:hAnsi="Times New Roman"/>
          <w:sz w:val="24"/>
        </w:rPr>
        <w:t>projets</w:t>
      </w:r>
      <w:proofErr w:type="spellEnd"/>
      <w:r w:rsidRPr="000E5E84">
        <w:rPr>
          <w:rFonts w:ascii="Times New Roman" w:hAnsi="Times New Roman"/>
          <w:sz w:val="24"/>
        </w:rPr>
        <w:t xml:space="preserve"> </w:t>
      </w:r>
      <w:proofErr w:type="spellStart"/>
      <w:r w:rsidRPr="000E5E84">
        <w:rPr>
          <w:rFonts w:ascii="Times New Roman" w:hAnsi="Times New Roman"/>
          <w:sz w:val="24"/>
        </w:rPr>
        <w:t>soumis</w:t>
      </w:r>
      <w:proofErr w:type="spellEnd"/>
      <w:r w:rsidRPr="000E5E84">
        <w:rPr>
          <w:rFonts w:ascii="Times New Roman" w:hAnsi="Times New Roman"/>
          <w:sz w:val="24"/>
        </w:rPr>
        <w:t xml:space="preserve"> </w:t>
      </w:r>
      <w:r w:rsidR="00B61FC6" w:rsidRPr="000E5E84">
        <w:rPr>
          <w:rFonts w:ascii="Times New Roman" w:hAnsi="Times New Roman"/>
          <w:sz w:val="24"/>
        </w:rPr>
        <w:t xml:space="preserve">à </w:t>
      </w:r>
      <w:proofErr w:type="spellStart"/>
      <w:r w:rsidR="00B61FC6" w:rsidRPr="000E5E84">
        <w:rPr>
          <w:rFonts w:ascii="Times New Roman" w:hAnsi="Times New Roman"/>
          <w:sz w:val="24"/>
        </w:rPr>
        <w:t>l’</w:t>
      </w:r>
      <w:r w:rsidRPr="000E5E84">
        <w:rPr>
          <w:rFonts w:ascii="Times New Roman" w:hAnsi="Times New Roman"/>
          <w:sz w:val="24"/>
        </w:rPr>
        <w:t>étude</w:t>
      </w:r>
      <w:proofErr w:type="spellEnd"/>
      <w:r w:rsidRPr="000E5E84">
        <w:rPr>
          <w:rFonts w:ascii="Times New Roman" w:hAnsi="Times New Roman"/>
          <w:sz w:val="24"/>
        </w:rPr>
        <w:t xml:space="preserve"> </w:t>
      </w:r>
      <w:proofErr w:type="spellStart"/>
      <w:r w:rsidRPr="000E5E84">
        <w:rPr>
          <w:rFonts w:ascii="Times New Roman" w:hAnsi="Times New Roman"/>
          <w:sz w:val="24"/>
        </w:rPr>
        <w:t>d’impact</w:t>
      </w:r>
      <w:proofErr w:type="spellEnd"/>
      <w:r w:rsidRPr="000E5E84">
        <w:rPr>
          <w:rFonts w:ascii="Times New Roman" w:hAnsi="Times New Roman"/>
          <w:sz w:val="24"/>
        </w:rPr>
        <w:t xml:space="preserve"> </w:t>
      </w:r>
      <w:proofErr w:type="spellStart"/>
      <w:r w:rsidRPr="000E5E84">
        <w:rPr>
          <w:rFonts w:ascii="Times New Roman" w:hAnsi="Times New Roman"/>
          <w:sz w:val="24"/>
        </w:rPr>
        <w:t>environnemental</w:t>
      </w:r>
      <w:proofErr w:type="spellEnd"/>
      <w:r w:rsidRPr="000E5E84">
        <w:rPr>
          <w:rFonts w:ascii="Times New Roman" w:hAnsi="Times New Roman"/>
          <w:sz w:val="24"/>
        </w:rPr>
        <w:t xml:space="preserve"> et social ;</w:t>
      </w:r>
      <w:proofErr w:type="spellStart"/>
      <w:r w:rsidR="00EE7D5A" w:rsidRPr="003506CA">
        <w:rPr>
          <w:rFonts w:ascii="Times New Roman" w:hAnsi="Times New Roman"/>
          <w:sz w:val="24"/>
          <w:szCs w:val="22"/>
          <w:lang w:val="fr-FR"/>
        </w:rPr>
        <w:t>Loi</w:t>
      </w:r>
      <w:proofErr w:type="spellEnd"/>
      <w:r w:rsidR="00EE7D5A" w:rsidRPr="003506CA">
        <w:rPr>
          <w:rFonts w:ascii="Times New Roman" w:hAnsi="Times New Roman"/>
          <w:sz w:val="24"/>
          <w:szCs w:val="22"/>
          <w:lang w:val="fr-FR"/>
        </w:rPr>
        <w:t xml:space="preserve"> n°2006-010 du 13 décembre 2006 portant Code du Travail </w:t>
      </w:r>
    </w:p>
    <w:p w14:paraId="6A11A637" w14:textId="77777777" w:rsidR="00EE7D5A" w:rsidRPr="0001320D" w:rsidRDefault="00EE7D5A" w:rsidP="00B81815">
      <w:pPr>
        <w:spacing w:before="120" w:after="120" w:line="240" w:lineRule="auto"/>
        <w:jc w:val="both"/>
        <w:rPr>
          <w:rFonts w:ascii="Times New Roman" w:hAnsi="Times New Roman"/>
          <w:sz w:val="24"/>
          <w:lang w:eastAsia="it-IT"/>
        </w:rPr>
      </w:pPr>
      <w:r w:rsidRPr="0001320D">
        <w:rPr>
          <w:rFonts w:ascii="Times New Roman" w:hAnsi="Times New Roman"/>
          <w:sz w:val="24"/>
          <w:lang w:eastAsia="it-IT"/>
        </w:rPr>
        <w:t xml:space="preserve">Cette loi régit les relations de travail entre les travailleurs et les employeurs exerçant leurs activités professionnelles sur le territoire de la République Togolaise, ainsi qu’entre ces derniers et les apprentis placés sous leur autorité. </w:t>
      </w:r>
      <w:r w:rsidR="00576132" w:rsidRPr="0001320D">
        <w:rPr>
          <w:rFonts w:ascii="Times New Roman" w:hAnsi="Times New Roman"/>
          <w:sz w:val="24"/>
          <w:lang w:eastAsia="it-IT"/>
        </w:rPr>
        <w:t>I</w:t>
      </w:r>
      <w:r w:rsidR="00C94B2B" w:rsidRPr="0001320D">
        <w:rPr>
          <w:rFonts w:ascii="Times New Roman" w:hAnsi="Times New Roman"/>
          <w:sz w:val="24"/>
          <w:lang w:eastAsia="it-IT"/>
        </w:rPr>
        <w:t>l sera fait recours aux dispositions du présent texte pour la gestion des relations de travail avec les particuliers qui interviendron</w:t>
      </w:r>
      <w:r w:rsidR="00B61FC6" w:rsidRPr="0001320D">
        <w:rPr>
          <w:rFonts w:ascii="Times New Roman" w:hAnsi="Times New Roman"/>
          <w:sz w:val="24"/>
          <w:lang w:eastAsia="it-IT"/>
        </w:rPr>
        <w:t>t</w:t>
      </w:r>
      <w:r w:rsidRPr="0001320D">
        <w:rPr>
          <w:rFonts w:ascii="Times New Roman" w:hAnsi="Times New Roman"/>
          <w:sz w:val="24"/>
          <w:lang w:eastAsia="it-IT"/>
        </w:rPr>
        <w:t xml:space="preserve"> dans la mise en œuvre du présent projet.</w:t>
      </w:r>
    </w:p>
    <w:p w14:paraId="6A11A638" w14:textId="77777777" w:rsidR="00EE7D5A" w:rsidRPr="0001320D" w:rsidRDefault="00EE7D5A" w:rsidP="0059770B">
      <w:pPr>
        <w:pStyle w:val="Heading4"/>
        <w:keepLines/>
        <w:numPr>
          <w:ilvl w:val="3"/>
          <w:numId w:val="12"/>
        </w:numPr>
        <w:tabs>
          <w:tab w:val="left" w:pos="2410"/>
        </w:tabs>
        <w:spacing w:before="120" w:after="120" w:line="240" w:lineRule="auto"/>
        <w:ind w:left="2410" w:hanging="970"/>
        <w:rPr>
          <w:rFonts w:ascii="Times New Roman" w:hAnsi="Times New Roman"/>
          <w:sz w:val="24"/>
          <w:szCs w:val="22"/>
          <w:lang w:val="fr-FR"/>
        </w:rPr>
      </w:pPr>
      <w:r w:rsidRPr="0001320D">
        <w:rPr>
          <w:rFonts w:ascii="Times New Roman" w:hAnsi="Times New Roman"/>
          <w:sz w:val="24"/>
          <w:szCs w:val="22"/>
          <w:lang w:val="fr-FR"/>
        </w:rPr>
        <w:t>Loi n°2011-006 portant code de sécurité sociale</w:t>
      </w:r>
    </w:p>
    <w:p w14:paraId="6A11A639" w14:textId="77777777" w:rsidR="00EE7D5A" w:rsidRPr="0001320D" w:rsidRDefault="00EE7D5A" w:rsidP="00B81815">
      <w:pPr>
        <w:spacing w:before="120" w:after="120" w:line="240" w:lineRule="auto"/>
        <w:jc w:val="both"/>
        <w:rPr>
          <w:rFonts w:ascii="Times New Roman" w:hAnsi="Times New Roman"/>
          <w:sz w:val="24"/>
          <w:lang w:eastAsia="it-IT"/>
        </w:rPr>
      </w:pPr>
      <w:r w:rsidRPr="0001320D">
        <w:rPr>
          <w:rFonts w:ascii="Times New Roman" w:hAnsi="Times New Roman"/>
          <w:sz w:val="24"/>
          <w:lang w:eastAsia="it-IT"/>
        </w:rPr>
        <w:t>Le code de sécurité sociale en ses articles 48, 49 et 50 définit les risques professionnels notamment les accidents du travail et les maladies professionnelles.</w:t>
      </w:r>
    </w:p>
    <w:p w14:paraId="6A11A63A" w14:textId="77777777" w:rsidR="00EE7D5A" w:rsidRPr="0001320D" w:rsidRDefault="00FD5A62" w:rsidP="00B81815">
      <w:pPr>
        <w:spacing w:before="120" w:after="120" w:line="240" w:lineRule="auto"/>
        <w:jc w:val="both"/>
        <w:rPr>
          <w:rFonts w:ascii="Times New Roman" w:hAnsi="Times New Roman"/>
          <w:sz w:val="24"/>
          <w:lang w:eastAsia="it-IT"/>
        </w:rPr>
      </w:pPr>
      <w:r w:rsidRPr="0001320D">
        <w:rPr>
          <w:rFonts w:ascii="Times New Roman" w:hAnsi="Times New Roman"/>
          <w:sz w:val="24"/>
          <w:lang w:eastAsia="it-IT"/>
        </w:rPr>
        <w:lastRenderedPageBreak/>
        <w:t>Il devra être fait recours à</w:t>
      </w:r>
      <w:r w:rsidR="00EE7D5A" w:rsidRPr="0001320D">
        <w:rPr>
          <w:rFonts w:ascii="Times New Roman" w:hAnsi="Times New Roman"/>
          <w:sz w:val="24"/>
          <w:lang w:eastAsia="it-IT"/>
        </w:rPr>
        <w:t xml:space="preserve"> cette loi pour la gestion des risques professionnels liés </w:t>
      </w:r>
      <w:r w:rsidRPr="0001320D">
        <w:rPr>
          <w:rFonts w:ascii="Times New Roman" w:hAnsi="Times New Roman"/>
          <w:sz w:val="24"/>
          <w:lang w:eastAsia="it-IT"/>
        </w:rPr>
        <w:t>au projet</w:t>
      </w:r>
      <w:r w:rsidR="00EE7D5A" w:rsidRPr="0001320D">
        <w:rPr>
          <w:rFonts w:ascii="Times New Roman" w:hAnsi="Times New Roman"/>
          <w:sz w:val="24"/>
          <w:lang w:eastAsia="it-IT"/>
        </w:rPr>
        <w:t>.</w:t>
      </w:r>
    </w:p>
    <w:p w14:paraId="6A11A63B" w14:textId="77777777" w:rsidR="00EE7D5A" w:rsidRPr="0001320D" w:rsidRDefault="00EE7D5A" w:rsidP="0059770B">
      <w:pPr>
        <w:pStyle w:val="Heading4"/>
        <w:keepLines/>
        <w:numPr>
          <w:ilvl w:val="3"/>
          <w:numId w:val="12"/>
        </w:numPr>
        <w:tabs>
          <w:tab w:val="left" w:pos="2410"/>
        </w:tabs>
        <w:spacing w:before="120" w:after="120" w:line="240" w:lineRule="auto"/>
        <w:ind w:left="2410" w:hanging="970"/>
        <w:rPr>
          <w:rFonts w:ascii="Times New Roman" w:hAnsi="Times New Roman"/>
          <w:sz w:val="24"/>
          <w:szCs w:val="22"/>
          <w:lang w:val="fr-FR"/>
        </w:rPr>
      </w:pPr>
      <w:r w:rsidRPr="0001320D">
        <w:rPr>
          <w:rFonts w:ascii="Times New Roman" w:hAnsi="Times New Roman"/>
          <w:sz w:val="24"/>
          <w:szCs w:val="22"/>
          <w:lang w:val="fr-FR"/>
        </w:rPr>
        <w:t>Loi n°2009/007</w:t>
      </w:r>
      <w:r w:rsidR="00A92DDC" w:rsidRPr="0001320D">
        <w:rPr>
          <w:rFonts w:ascii="Times New Roman" w:hAnsi="Times New Roman"/>
          <w:sz w:val="24"/>
          <w:szCs w:val="22"/>
          <w:lang w:val="fr-FR"/>
        </w:rPr>
        <w:t xml:space="preserve"> </w:t>
      </w:r>
      <w:r w:rsidRPr="0001320D">
        <w:rPr>
          <w:rFonts w:ascii="Times New Roman" w:hAnsi="Times New Roman"/>
          <w:sz w:val="24"/>
          <w:szCs w:val="22"/>
          <w:lang w:val="fr-FR"/>
        </w:rPr>
        <w:t>du</w:t>
      </w:r>
      <w:r w:rsidR="00A92DDC" w:rsidRPr="0001320D">
        <w:rPr>
          <w:rFonts w:ascii="Times New Roman" w:hAnsi="Times New Roman"/>
          <w:sz w:val="24"/>
          <w:szCs w:val="22"/>
          <w:lang w:val="fr-FR"/>
        </w:rPr>
        <w:t xml:space="preserve"> </w:t>
      </w:r>
      <w:r w:rsidRPr="0001320D">
        <w:rPr>
          <w:rFonts w:ascii="Times New Roman" w:hAnsi="Times New Roman"/>
          <w:sz w:val="24"/>
          <w:szCs w:val="22"/>
          <w:lang w:val="fr-FR"/>
        </w:rPr>
        <w:t>15 mai 2009 portant Code de la santé publique</w:t>
      </w:r>
    </w:p>
    <w:p w14:paraId="6A11A63C" w14:textId="77777777" w:rsidR="00A92DDC" w:rsidRPr="0001320D" w:rsidRDefault="00EE7D5A" w:rsidP="00B81815">
      <w:pPr>
        <w:spacing w:before="120" w:after="120" w:line="240" w:lineRule="auto"/>
        <w:jc w:val="both"/>
        <w:rPr>
          <w:rFonts w:ascii="Times New Roman" w:hAnsi="Times New Roman"/>
          <w:sz w:val="24"/>
          <w:lang w:eastAsia="it-IT"/>
        </w:rPr>
      </w:pPr>
      <w:r w:rsidRPr="0001320D">
        <w:rPr>
          <w:rFonts w:ascii="Times New Roman" w:hAnsi="Times New Roman"/>
          <w:sz w:val="24"/>
          <w:lang w:eastAsia="it-IT"/>
        </w:rPr>
        <w:t>La protection de l’environnement est prise en compte dans la loi n°2009/007 du 15 mai 2009 portant code de la sant</w:t>
      </w:r>
      <w:r w:rsidR="000D7EAB" w:rsidRPr="0001320D">
        <w:rPr>
          <w:rFonts w:ascii="Times New Roman" w:hAnsi="Times New Roman"/>
          <w:sz w:val="24"/>
          <w:lang w:eastAsia="it-IT"/>
        </w:rPr>
        <w:t>é</w:t>
      </w:r>
      <w:r w:rsidRPr="0001320D">
        <w:rPr>
          <w:rFonts w:ascii="Times New Roman" w:hAnsi="Times New Roman"/>
          <w:sz w:val="24"/>
          <w:lang w:eastAsia="it-IT"/>
        </w:rPr>
        <w:t xml:space="preserve"> publique de la République Togolaise.</w:t>
      </w:r>
      <w:r w:rsidR="00A92DDC" w:rsidRPr="0001320D">
        <w:rPr>
          <w:rFonts w:ascii="Times New Roman" w:hAnsi="Times New Roman"/>
          <w:sz w:val="24"/>
          <w:lang w:eastAsia="it-IT"/>
        </w:rPr>
        <w:t xml:space="preserve"> </w:t>
      </w:r>
      <w:r w:rsidR="00D72F82">
        <w:rPr>
          <w:rFonts w:ascii="Times New Roman" w:hAnsi="Times New Roman"/>
          <w:sz w:val="24"/>
          <w:lang w:eastAsia="it-IT"/>
        </w:rPr>
        <w:t>A</w:t>
      </w:r>
      <w:r w:rsidR="00A92DDC" w:rsidRPr="0001320D">
        <w:rPr>
          <w:rFonts w:ascii="Times New Roman" w:hAnsi="Times New Roman"/>
          <w:sz w:val="24"/>
          <w:lang w:eastAsia="it-IT"/>
        </w:rPr>
        <w:t xml:space="preserve"> l’article 9, </w:t>
      </w:r>
      <w:r w:rsidR="00D72F82">
        <w:rPr>
          <w:rFonts w:ascii="Times New Roman" w:hAnsi="Times New Roman"/>
          <w:sz w:val="24"/>
          <w:lang w:eastAsia="it-IT"/>
        </w:rPr>
        <w:t xml:space="preserve">paragraphe </w:t>
      </w:r>
      <w:proofErr w:type="gramStart"/>
      <w:r w:rsidR="00D72F82">
        <w:rPr>
          <w:rFonts w:ascii="Times New Roman" w:hAnsi="Times New Roman"/>
          <w:sz w:val="24"/>
          <w:lang w:eastAsia="it-IT"/>
        </w:rPr>
        <w:t xml:space="preserve">2, </w:t>
      </w:r>
      <w:r w:rsidR="00A92DDC" w:rsidRPr="0001320D">
        <w:rPr>
          <w:rFonts w:ascii="Times New Roman" w:hAnsi="Times New Roman"/>
          <w:sz w:val="24"/>
          <w:lang w:eastAsia="it-IT"/>
        </w:rPr>
        <w:t xml:space="preserve"> troisième</w:t>
      </w:r>
      <w:proofErr w:type="gramEnd"/>
      <w:r w:rsidR="00A92DDC" w:rsidRPr="0001320D">
        <w:rPr>
          <w:rFonts w:ascii="Times New Roman" w:hAnsi="Times New Roman"/>
          <w:sz w:val="24"/>
          <w:lang w:eastAsia="it-IT"/>
        </w:rPr>
        <w:t xml:space="preserve"> tiret, ce code traite également de « toute autre forme de détérioration de la qualité du cadre de vie, due aux déchets issus de l'activité humaine ou à tout autre facteur de pollution du sol, de l’air ou de l’eau, notamment les déchets industriels, domestiques, les pesticides, les engrais et autres substances chimiques, les eaux usées ou pluviales stagnantes. »</w:t>
      </w:r>
    </w:p>
    <w:p w14:paraId="6A11A63D" w14:textId="77777777" w:rsidR="00A92DDC" w:rsidRPr="0001320D" w:rsidRDefault="00A92DDC" w:rsidP="0059770B">
      <w:pPr>
        <w:pStyle w:val="Heading4"/>
        <w:keepLines/>
        <w:numPr>
          <w:ilvl w:val="3"/>
          <w:numId w:val="12"/>
        </w:numPr>
        <w:tabs>
          <w:tab w:val="left" w:pos="2410"/>
        </w:tabs>
        <w:spacing w:before="120" w:after="120" w:line="240" w:lineRule="auto"/>
        <w:ind w:left="2410" w:hanging="970"/>
        <w:rPr>
          <w:rFonts w:ascii="Times New Roman" w:hAnsi="Times New Roman"/>
          <w:b w:val="0"/>
          <w:sz w:val="32"/>
          <w:lang w:val="fr-FR"/>
        </w:rPr>
      </w:pPr>
      <w:r w:rsidRPr="0001320D">
        <w:rPr>
          <w:rFonts w:ascii="Times New Roman" w:hAnsi="Times New Roman"/>
          <w:sz w:val="24"/>
          <w:szCs w:val="22"/>
          <w:lang w:val="fr-FR"/>
        </w:rPr>
        <w:t>Loi n°2019‐006 du 26 juin 2019 portant modification de la loi n°2007‐011 du 13 mars 2007 relative à la décentralisation et aux libertés locales modifiée par la loi n°2018‐ 003 du 31 janvier 2018</w:t>
      </w:r>
    </w:p>
    <w:p w14:paraId="6A11A63E" w14:textId="77777777" w:rsidR="00A92DDC" w:rsidRPr="0001320D" w:rsidRDefault="00A92DDC" w:rsidP="00A92DDC">
      <w:pPr>
        <w:spacing w:before="120" w:after="120" w:line="240" w:lineRule="auto"/>
        <w:jc w:val="both"/>
        <w:rPr>
          <w:rFonts w:ascii="Times New Roman" w:hAnsi="Times New Roman"/>
          <w:iCs/>
          <w:sz w:val="24"/>
          <w:lang w:val="fr-CA" w:eastAsia="it-IT"/>
        </w:rPr>
      </w:pPr>
      <w:r w:rsidRPr="0001320D">
        <w:rPr>
          <w:rFonts w:ascii="Times New Roman" w:hAnsi="Times New Roman"/>
          <w:iCs/>
          <w:sz w:val="24"/>
          <w:lang w:val="fr-CA" w:eastAsia="it-IT"/>
        </w:rPr>
        <w:t xml:space="preserve">Cette loi fixe dans ses grandes lignes les principes généraux de la décentralisation. Dans son article premier, elle dispose que dans l’unité et l’intégrité du territoire, l’État et les collectivités territoriales concourent à l’administration territoriale de la République togolaise, conformément aux dispositions de la Constitution. Lesdites collectivités territoriales sont déclinées à l’article 2 </w:t>
      </w:r>
      <w:r w:rsidR="00916CA6">
        <w:rPr>
          <w:rFonts w:ascii="Times New Roman" w:hAnsi="Times New Roman"/>
          <w:iCs/>
          <w:sz w:val="24"/>
          <w:lang w:val="fr-CA" w:eastAsia="it-IT"/>
        </w:rPr>
        <w:t>sous</w:t>
      </w:r>
      <w:r w:rsidRPr="0001320D">
        <w:rPr>
          <w:rFonts w:ascii="Times New Roman" w:hAnsi="Times New Roman"/>
          <w:iCs/>
          <w:sz w:val="24"/>
          <w:lang w:val="fr-CA" w:eastAsia="it-IT"/>
        </w:rPr>
        <w:t xml:space="preserve"> Commune</w:t>
      </w:r>
      <w:r w:rsidR="00B61FC6" w:rsidRPr="0001320D">
        <w:rPr>
          <w:rFonts w:ascii="Times New Roman" w:hAnsi="Times New Roman"/>
          <w:iCs/>
          <w:sz w:val="24"/>
          <w:lang w:val="fr-CA" w:eastAsia="it-IT"/>
        </w:rPr>
        <w:t>s</w:t>
      </w:r>
      <w:r w:rsidRPr="0001320D">
        <w:rPr>
          <w:rFonts w:ascii="Times New Roman" w:hAnsi="Times New Roman"/>
          <w:iCs/>
          <w:sz w:val="24"/>
          <w:lang w:val="fr-CA" w:eastAsia="it-IT"/>
        </w:rPr>
        <w:t xml:space="preserve"> et Région</w:t>
      </w:r>
      <w:r w:rsidR="00B61FC6" w:rsidRPr="0001320D">
        <w:rPr>
          <w:rFonts w:ascii="Times New Roman" w:hAnsi="Times New Roman"/>
          <w:iCs/>
          <w:sz w:val="24"/>
          <w:lang w:val="fr-CA" w:eastAsia="it-IT"/>
        </w:rPr>
        <w:t>s</w:t>
      </w:r>
      <w:r w:rsidR="00952C62">
        <w:rPr>
          <w:rFonts w:ascii="Times New Roman" w:hAnsi="Times New Roman"/>
          <w:iCs/>
          <w:sz w:val="24"/>
          <w:lang w:val="fr-CA" w:eastAsia="it-IT"/>
        </w:rPr>
        <w:t xml:space="preserve"> dont les premiers responsables auront une part de responsabilité dans le suivie de la mise en œuvre </w:t>
      </w:r>
      <w:r w:rsidR="00124626">
        <w:rPr>
          <w:rFonts w:ascii="Times New Roman" w:hAnsi="Times New Roman"/>
          <w:iCs/>
          <w:sz w:val="24"/>
          <w:lang w:val="fr-CA" w:eastAsia="it-IT"/>
        </w:rPr>
        <w:t>des mesures environnementale</w:t>
      </w:r>
      <w:r w:rsidR="00952C62">
        <w:rPr>
          <w:rFonts w:ascii="Times New Roman" w:hAnsi="Times New Roman"/>
          <w:iCs/>
          <w:sz w:val="24"/>
          <w:lang w:val="fr-CA" w:eastAsia="it-IT"/>
        </w:rPr>
        <w:t xml:space="preserve"> et </w:t>
      </w:r>
      <w:r w:rsidR="00124626">
        <w:rPr>
          <w:rFonts w:ascii="Times New Roman" w:hAnsi="Times New Roman"/>
          <w:iCs/>
          <w:sz w:val="24"/>
          <w:lang w:val="fr-CA" w:eastAsia="it-IT"/>
        </w:rPr>
        <w:t>sociale</w:t>
      </w:r>
      <w:r w:rsidR="00124626" w:rsidRPr="0001320D">
        <w:rPr>
          <w:rFonts w:ascii="Times New Roman" w:hAnsi="Times New Roman"/>
          <w:iCs/>
          <w:sz w:val="24"/>
          <w:lang w:val="fr-CA" w:eastAsia="it-IT"/>
        </w:rPr>
        <w:t>.</w:t>
      </w:r>
    </w:p>
    <w:p w14:paraId="6A11A63F" w14:textId="77777777" w:rsidR="00A92DDC" w:rsidRPr="0001320D" w:rsidRDefault="00A92DDC" w:rsidP="00B81815">
      <w:pPr>
        <w:spacing w:before="120" w:after="120" w:line="240" w:lineRule="auto"/>
        <w:jc w:val="both"/>
        <w:rPr>
          <w:rFonts w:ascii="Times New Roman" w:hAnsi="Times New Roman"/>
          <w:sz w:val="24"/>
          <w:lang w:eastAsia="it-IT"/>
        </w:rPr>
      </w:pPr>
    </w:p>
    <w:p w14:paraId="6A11A640" w14:textId="77777777" w:rsidR="00EE7D5A" w:rsidRPr="0001320D" w:rsidRDefault="00EE7D5A" w:rsidP="0059770B">
      <w:pPr>
        <w:pStyle w:val="Heading4"/>
        <w:keepLines/>
        <w:numPr>
          <w:ilvl w:val="3"/>
          <w:numId w:val="12"/>
        </w:numPr>
        <w:tabs>
          <w:tab w:val="left" w:pos="2410"/>
        </w:tabs>
        <w:spacing w:before="120" w:after="120" w:line="240" w:lineRule="auto"/>
        <w:ind w:left="2410" w:hanging="970"/>
        <w:rPr>
          <w:rFonts w:ascii="Times New Roman" w:hAnsi="Times New Roman"/>
          <w:sz w:val="24"/>
          <w:szCs w:val="22"/>
          <w:lang w:val="fr-FR"/>
        </w:rPr>
      </w:pPr>
      <w:r w:rsidRPr="0001320D">
        <w:rPr>
          <w:rFonts w:ascii="Times New Roman" w:hAnsi="Times New Roman"/>
          <w:sz w:val="24"/>
          <w:szCs w:val="22"/>
          <w:lang w:val="fr-FR"/>
        </w:rPr>
        <w:t>Loi n° 2010 – 004 du 14 juin 2010 portant Code de l’eau</w:t>
      </w:r>
    </w:p>
    <w:p w14:paraId="6A11A641" w14:textId="77777777" w:rsidR="00EE7D5A"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La loi n° 2010 – 004 du 14 juin 2010 portant code de l’eau, en son article 1er fixe le cadre juridique général et les principes de base de la Gestion Intégrée des Ressources en Eau (GIRE) au Togo. Elle détermine les principes et règles fondamentaux applicables à la répartition, à l’utilisation, à la protection et à la gestion des ressources en eau.</w:t>
      </w:r>
    </w:p>
    <w:p w14:paraId="6A11A642" w14:textId="77777777" w:rsidR="00EE7D5A"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La mise en œuvre du présent projet veillera au respect de ces prescriptions en vue d’une utilisation durable des ressources en eau.</w:t>
      </w:r>
    </w:p>
    <w:p w14:paraId="6A11A643" w14:textId="77777777" w:rsidR="007D6D2A" w:rsidRPr="0001320D" w:rsidRDefault="007D6D2A" w:rsidP="0059770B">
      <w:pPr>
        <w:pStyle w:val="Heading4"/>
        <w:keepLines/>
        <w:numPr>
          <w:ilvl w:val="3"/>
          <w:numId w:val="12"/>
        </w:numPr>
        <w:tabs>
          <w:tab w:val="left" w:pos="2410"/>
        </w:tabs>
        <w:spacing w:before="120" w:after="120" w:line="240" w:lineRule="auto"/>
        <w:ind w:left="2410" w:hanging="970"/>
        <w:rPr>
          <w:rFonts w:ascii="Times New Roman" w:hAnsi="Times New Roman"/>
          <w:sz w:val="32"/>
        </w:rPr>
      </w:pPr>
      <w:r w:rsidRPr="0001320D">
        <w:rPr>
          <w:rFonts w:ascii="Times New Roman" w:hAnsi="Times New Roman"/>
          <w:sz w:val="24"/>
          <w:szCs w:val="22"/>
          <w:lang w:val="fr-FR"/>
        </w:rPr>
        <w:t>Code de l’enfant du</w:t>
      </w:r>
      <w:r w:rsidR="008F5AEE" w:rsidRPr="0001320D">
        <w:rPr>
          <w:rFonts w:ascii="Times New Roman" w:hAnsi="Times New Roman"/>
          <w:sz w:val="24"/>
          <w:szCs w:val="22"/>
          <w:lang w:val="fr-FR"/>
        </w:rPr>
        <w:t xml:space="preserve"> </w:t>
      </w:r>
      <w:r w:rsidRPr="0001320D">
        <w:rPr>
          <w:rFonts w:ascii="Times New Roman" w:hAnsi="Times New Roman"/>
          <w:sz w:val="24"/>
          <w:szCs w:val="22"/>
          <w:lang w:val="fr-FR"/>
        </w:rPr>
        <w:t xml:space="preserve">25 juin 2007 </w:t>
      </w:r>
    </w:p>
    <w:p w14:paraId="6A11A644" w14:textId="77777777" w:rsidR="007D6D2A" w:rsidRPr="0001320D" w:rsidRDefault="007D6D2A" w:rsidP="007D6D2A">
      <w:pPr>
        <w:spacing w:before="120" w:after="120" w:line="240" w:lineRule="auto"/>
        <w:jc w:val="both"/>
        <w:rPr>
          <w:rFonts w:ascii="Times New Roman" w:eastAsia="Times New Roman" w:hAnsi="Times New Roman"/>
          <w:sz w:val="24"/>
        </w:rPr>
      </w:pPr>
      <w:r w:rsidRPr="0001320D">
        <w:rPr>
          <w:rFonts w:ascii="Times New Roman" w:eastAsia="Times New Roman" w:hAnsi="Times New Roman"/>
          <w:sz w:val="24"/>
        </w:rPr>
        <w:t xml:space="preserve">Ce code traite des droits et liberté des enfants. Il traite en ses articles 353 à 425 le droit de protection des enfants </w:t>
      </w:r>
      <w:r w:rsidR="008F5AEE" w:rsidRPr="0001320D">
        <w:rPr>
          <w:rFonts w:ascii="Times New Roman" w:eastAsia="Times New Roman" w:hAnsi="Times New Roman"/>
          <w:sz w:val="24"/>
        </w:rPr>
        <w:t>contre toutes</w:t>
      </w:r>
      <w:r w:rsidRPr="0001320D">
        <w:rPr>
          <w:rFonts w:ascii="Times New Roman" w:eastAsia="Times New Roman" w:hAnsi="Times New Roman"/>
          <w:sz w:val="24"/>
        </w:rPr>
        <w:t xml:space="preserve"> formes de violences y compris les violences sexuelles. Le code prévoit éga</w:t>
      </w:r>
      <w:r w:rsidR="008F5AEE" w:rsidRPr="0001320D">
        <w:rPr>
          <w:rFonts w:ascii="Times New Roman" w:eastAsia="Times New Roman" w:hAnsi="Times New Roman"/>
          <w:sz w:val="24"/>
        </w:rPr>
        <w:t>lement les pénalités contre</w:t>
      </w:r>
      <w:r w:rsidRPr="0001320D">
        <w:rPr>
          <w:rFonts w:ascii="Times New Roman" w:eastAsia="Times New Roman" w:hAnsi="Times New Roman"/>
          <w:sz w:val="24"/>
        </w:rPr>
        <w:t xml:space="preserve"> toutes formes de violences contre les enfants.</w:t>
      </w:r>
    </w:p>
    <w:p w14:paraId="6A11A645" w14:textId="77777777" w:rsidR="00E8488D" w:rsidRPr="0001320D" w:rsidRDefault="00E8488D" w:rsidP="0059770B">
      <w:pPr>
        <w:pStyle w:val="Heading4"/>
        <w:keepLines/>
        <w:numPr>
          <w:ilvl w:val="3"/>
          <w:numId w:val="12"/>
        </w:numPr>
        <w:tabs>
          <w:tab w:val="left" w:pos="2410"/>
        </w:tabs>
        <w:spacing w:before="120" w:after="120" w:line="240" w:lineRule="auto"/>
        <w:ind w:left="2410" w:hanging="970"/>
        <w:rPr>
          <w:rFonts w:ascii="Times New Roman" w:hAnsi="Times New Roman"/>
          <w:b w:val="0"/>
          <w:bCs w:val="0"/>
          <w:sz w:val="24"/>
          <w:szCs w:val="22"/>
        </w:rPr>
      </w:pPr>
      <w:r w:rsidRPr="0001320D">
        <w:rPr>
          <w:rFonts w:ascii="Times New Roman" w:hAnsi="Times New Roman"/>
          <w:sz w:val="24"/>
          <w:szCs w:val="22"/>
          <w:lang w:val="fr-FR"/>
        </w:rPr>
        <w:t>Ordonnance n° 2020-004 du 3 juillet 2020 relative aux mesures générales pour faire face à l’épidémie de COVID-19</w:t>
      </w:r>
    </w:p>
    <w:p w14:paraId="6A11A646" w14:textId="77777777" w:rsidR="00E8488D" w:rsidRPr="00F21AF5" w:rsidRDefault="00E8488D" w:rsidP="00E8488D">
      <w:pPr>
        <w:spacing w:before="120" w:after="120" w:line="240" w:lineRule="auto"/>
        <w:jc w:val="both"/>
        <w:rPr>
          <w:rFonts w:ascii="Times New Roman" w:hAnsi="Times New Roman"/>
          <w:sz w:val="24"/>
          <w:szCs w:val="24"/>
        </w:rPr>
      </w:pPr>
      <w:r w:rsidRPr="00F21AF5">
        <w:rPr>
          <w:rFonts w:ascii="Times New Roman" w:hAnsi="Times New Roman"/>
          <w:sz w:val="24"/>
          <w:szCs w:val="24"/>
        </w:rPr>
        <w:t>Elle fixe, dans son chapitre 1</w:t>
      </w:r>
      <w:r w:rsidRPr="00F21AF5">
        <w:rPr>
          <w:rFonts w:ascii="Times New Roman" w:hAnsi="Times New Roman"/>
          <w:sz w:val="24"/>
          <w:szCs w:val="24"/>
          <w:vertAlign w:val="superscript"/>
        </w:rPr>
        <w:t>er</w:t>
      </w:r>
      <w:r w:rsidRPr="00F21AF5">
        <w:rPr>
          <w:rFonts w:ascii="Times New Roman" w:hAnsi="Times New Roman"/>
          <w:sz w:val="24"/>
          <w:szCs w:val="24"/>
        </w:rPr>
        <w:t xml:space="preserve"> les principes les dispositions générales de mise en œuvre des mesures barrières. Afin de mieux protéger les populations, elle détermine les mesures à respecter lors des déplacements, les différents transports, dans les lieux publics, dans la poursuite des activités dans les différents secteurs touchés par l’épidémie de COVID-19. Elle fixe par ailleurs les dispositions relatives aux mesures sanitaires ainsi que les sanctions en cas de violations de ces règles.</w:t>
      </w:r>
    </w:p>
    <w:p w14:paraId="6A11A647" w14:textId="77777777" w:rsidR="00E8488D" w:rsidRPr="00F21AF5" w:rsidRDefault="00E8488D" w:rsidP="00E8488D">
      <w:pPr>
        <w:spacing w:before="120" w:after="120" w:line="240" w:lineRule="auto"/>
        <w:jc w:val="both"/>
        <w:rPr>
          <w:rFonts w:ascii="Times New Roman" w:hAnsi="Times New Roman"/>
          <w:sz w:val="24"/>
          <w:szCs w:val="24"/>
        </w:rPr>
      </w:pPr>
      <w:r w:rsidRPr="00F21AF5">
        <w:rPr>
          <w:rFonts w:ascii="Times New Roman" w:hAnsi="Times New Roman"/>
          <w:sz w:val="24"/>
          <w:szCs w:val="24"/>
        </w:rPr>
        <w:t>Le présent projet s’inscrit dans ces dispositions notamment à l’alinéa 3 de l’article 6. Cependant, sa mise en œuvre devra au respect des autres prescriptions en vue de la protection des populations.</w:t>
      </w:r>
    </w:p>
    <w:p w14:paraId="6A11A648" w14:textId="77777777" w:rsidR="00E8488D" w:rsidRPr="00F21AF5" w:rsidRDefault="00E8488D" w:rsidP="00E8488D">
      <w:pPr>
        <w:spacing w:before="120" w:after="120" w:line="240" w:lineRule="auto"/>
        <w:jc w:val="both"/>
        <w:rPr>
          <w:rFonts w:ascii="Times New Roman" w:hAnsi="Times New Roman"/>
          <w:sz w:val="24"/>
          <w:szCs w:val="24"/>
        </w:rPr>
      </w:pPr>
      <w:r w:rsidRPr="00F21AF5">
        <w:rPr>
          <w:rFonts w:ascii="Times New Roman" w:hAnsi="Times New Roman"/>
          <w:sz w:val="24"/>
          <w:szCs w:val="24"/>
        </w:rPr>
        <w:t>Cette ordonnance est complétée par</w:t>
      </w:r>
      <w:r w:rsidR="00916CA6">
        <w:rPr>
          <w:rFonts w:ascii="Times New Roman" w:hAnsi="Times New Roman"/>
          <w:sz w:val="24"/>
          <w:szCs w:val="24"/>
        </w:rPr>
        <w:t> :</w:t>
      </w:r>
    </w:p>
    <w:p w14:paraId="6A11A649" w14:textId="77777777" w:rsidR="00E8488D" w:rsidRPr="00CC0529" w:rsidRDefault="00124626" w:rsidP="0059770B">
      <w:pPr>
        <w:numPr>
          <w:ilvl w:val="0"/>
          <w:numId w:val="38"/>
        </w:numPr>
        <w:spacing w:before="120" w:after="120" w:line="240" w:lineRule="auto"/>
        <w:contextualSpacing/>
        <w:jc w:val="both"/>
        <w:rPr>
          <w:rFonts w:ascii="Times New Roman" w:hAnsi="Times New Roman"/>
          <w:sz w:val="24"/>
          <w:szCs w:val="24"/>
        </w:rPr>
      </w:pPr>
      <w:r w:rsidRPr="00F21AF5">
        <w:rPr>
          <w:rFonts w:ascii="Times New Roman" w:hAnsi="Times New Roman"/>
          <w:sz w:val="24"/>
          <w:szCs w:val="24"/>
        </w:rPr>
        <w:t>L’ordonnance</w:t>
      </w:r>
      <w:r w:rsidR="00E8488D" w:rsidRPr="00F21AF5">
        <w:rPr>
          <w:rFonts w:ascii="Times New Roman" w:hAnsi="Times New Roman"/>
          <w:sz w:val="24"/>
          <w:szCs w:val="24"/>
        </w:rPr>
        <w:t xml:space="preserve"> n° 2020-003 du 3 juillet 2020 por</w:t>
      </w:r>
      <w:r w:rsidR="00E8488D" w:rsidRPr="00CC0529">
        <w:rPr>
          <w:rFonts w:ascii="Times New Roman" w:hAnsi="Times New Roman"/>
          <w:sz w:val="24"/>
          <w:szCs w:val="24"/>
        </w:rPr>
        <w:t xml:space="preserve">tant prorogation des mesures relatives à la gestion de la COVID-19 prises dans le cadre de l’état d’urgence sanitaire ; </w:t>
      </w:r>
    </w:p>
    <w:p w14:paraId="6A11A64A" w14:textId="77777777" w:rsidR="00E8488D" w:rsidRPr="00CC0529" w:rsidRDefault="00124626" w:rsidP="0059770B">
      <w:pPr>
        <w:numPr>
          <w:ilvl w:val="0"/>
          <w:numId w:val="38"/>
        </w:numPr>
        <w:spacing w:before="120" w:after="120" w:line="240" w:lineRule="auto"/>
        <w:contextualSpacing/>
        <w:jc w:val="both"/>
        <w:rPr>
          <w:rFonts w:ascii="Times New Roman" w:hAnsi="Times New Roman"/>
          <w:sz w:val="24"/>
          <w:szCs w:val="24"/>
        </w:rPr>
      </w:pPr>
      <w:r w:rsidRPr="00CC0529">
        <w:rPr>
          <w:rFonts w:ascii="Times New Roman" w:hAnsi="Times New Roman"/>
          <w:sz w:val="24"/>
          <w:szCs w:val="24"/>
        </w:rPr>
        <w:lastRenderedPageBreak/>
        <w:t>L’ordonnance</w:t>
      </w:r>
      <w:r w:rsidR="00E8488D" w:rsidRPr="00CC0529">
        <w:rPr>
          <w:rFonts w:ascii="Times New Roman" w:hAnsi="Times New Roman"/>
          <w:sz w:val="24"/>
          <w:szCs w:val="24"/>
        </w:rPr>
        <w:t xml:space="preserve"> n° 2020-006 du 14 août 2020 portant prorogation des mesures relatives à la gestion de la COVID-19 prises dans le cadre de l’état d’urgence sanitaire</w:t>
      </w:r>
    </w:p>
    <w:p w14:paraId="6A11A64B" w14:textId="77777777" w:rsidR="00916CA6" w:rsidRDefault="00916CA6" w:rsidP="00E8488D">
      <w:pPr>
        <w:spacing w:before="120" w:after="120" w:line="240" w:lineRule="auto"/>
        <w:jc w:val="both"/>
        <w:rPr>
          <w:rFonts w:ascii="Times New Roman" w:hAnsi="Times New Roman"/>
          <w:sz w:val="24"/>
          <w:szCs w:val="24"/>
        </w:rPr>
      </w:pPr>
    </w:p>
    <w:p w14:paraId="6A11A64C" w14:textId="77777777" w:rsidR="00E8488D" w:rsidRPr="00CC0529" w:rsidRDefault="00E8488D" w:rsidP="00E8488D">
      <w:pPr>
        <w:spacing w:before="120" w:after="120" w:line="240" w:lineRule="auto"/>
        <w:jc w:val="both"/>
        <w:rPr>
          <w:rFonts w:ascii="Times New Roman" w:hAnsi="Times New Roman"/>
          <w:sz w:val="24"/>
          <w:szCs w:val="24"/>
        </w:rPr>
      </w:pPr>
      <w:r w:rsidRPr="00CC0529">
        <w:rPr>
          <w:rFonts w:ascii="Times New Roman" w:hAnsi="Times New Roman"/>
          <w:sz w:val="24"/>
          <w:szCs w:val="24"/>
        </w:rPr>
        <w:t>Les dispositions d’application quant à elles sont fixées par les textes ci-après :</w:t>
      </w:r>
    </w:p>
    <w:p w14:paraId="6A11A64D" w14:textId="77777777" w:rsidR="00E8488D" w:rsidRPr="00CC0529" w:rsidRDefault="00E8488D" w:rsidP="0059770B">
      <w:pPr>
        <w:numPr>
          <w:ilvl w:val="0"/>
          <w:numId w:val="37"/>
        </w:numPr>
        <w:contextualSpacing/>
        <w:jc w:val="both"/>
        <w:rPr>
          <w:rFonts w:ascii="Times New Roman" w:eastAsia="Times New Roman" w:hAnsi="Times New Roman"/>
          <w:bCs/>
          <w:sz w:val="24"/>
          <w:szCs w:val="24"/>
        </w:rPr>
      </w:pPr>
      <w:proofErr w:type="gramStart"/>
      <w:r w:rsidRPr="00CC0529">
        <w:rPr>
          <w:rFonts w:ascii="Times New Roman" w:eastAsia="Times New Roman" w:hAnsi="Times New Roman"/>
          <w:bCs/>
          <w:sz w:val="24"/>
          <w:szCs w:val="24"/>
        </w:rPr>
        <w:t>le</w:t>
      </w:r>
      <w:proofErr w:type="gramEnd"/>
      <w:r w:rsidRPr="00CC0529">
        <w:rPr>
          <w:rFonts w:ascii="Times New Roman" w:eastAsia="Times New Roman" w:hAnsi="Times New Roman"/>
          <w:bCs/>
          <w:sz w:val="24"/>
          <w:szCs w:val="24"/>
        </w:rPr>
        <w:t xml:space="preserve"> décret n° 2020-059/PR du 16/07/20 relatif à la mise en place d’un couvre-feu dans le cadre de la lutte contre la pandémie de COVID-19 au Togo</w:t>
      </w:r>
    </w:p>
    <w:p w14:paraId="6A11A64E" w14:textId="77777777" w:rsidR="00E8488D" w:rsidRPr="006949BD" w:rsidRDefault="00E8488D" w:rsidP="0059770B">
      <w:pPr>
        <w:numPr>
          <w:ilvl w:val="0"/>
          <w:numId w:val="37"/>
        </w:numPr>
        <w:contextualSpacing/>
        <w:jc w:val="both"/>
        <w:rPr>
          <w:rFonts w:ascii="Times New Roman" w:eastAsia="Times New Roman" w:hAnsi="Times New Roman"/>
          <w:bCs/>
          <w:sz w:val="24"/>
          <w:szCs w:val="24"/>
        </w:rPr>
      </w:pPr>
      <w:proofErr w:type="gramStart"/>
      <w:r w:rsidRPr="006949BD">
        <w:rPr>
          <w:rFonts w:ascii="Times New Roman" w:eastAsia="Times New Roman" w:hAnsi="Times New Roman"/>
          <w:bCs/>
          <w:sz w:val="24"/>
          <w:szCs w:val="24"/>
        </w:rPr>
        <w:t>le</w:t>
      </w:r>
      <w:proofErr w:type="gramEnd"/>
      <w:r w:rsidRPr="006949BD">
        <w:rPr>
          <w:rFonts w:ascii="Times New Roman" w:eastAsia="Times New Roman" w:hAnsi="Times New Roman"/>
          <w:bCs/>
          <w:sz w:val="24"/>
          <w:szCs w:val="24"/>
        </w:rPr>
        <w:t xml:space="preserve"> décret n° </w:t>
      </w:r>
      <w:r w:rsidRPr="006949BD">
        <w:rPr>
          <w:rFonts w:ascii="Times New Roman" w:hAnsi="Times New Roman"/>
          <w:sz w:val="24"/>
          <w:szCs w:val="24"/>
        </w:rPr>
        <w:t>2020-060/PR du 16/07/20 relatif au port obligatoire de masques de protection pour tous dans le cadre de la lutte contre la maladie à coronavirus</w:t>
      </w:r>
    </w:p>
    <w:p w14:paraId="6A11A64F" w14:textId="77777777" w:rsidR="00E8488D" w:rsidRPr="006949BD" w:rsidRDefault="00E8488D" w:rsidP="0059770B">
      <w:pPr>
        <w:numPr>
          <w:ilvl w:val="0"/>
          <w:numId w:val="37"/>
        </w:numPr>
        <w:contextualSpacing/>
        <w:jc w:val="both"/>
        <w:rPr>
          <w:rFonts w:ascii="Times New Roman" w:eastAsia="Times New Roman" w:hAnsi="Times New Roman"/>
          <w:bCs/>
          <w:sz w:val="24"/>
          <w:szCs w:val="24"/>
        </w:rPr>
      </w:pPr>
      <w:proofErr w:type="gramStart"/>
      <w:r w:rsidRPr="006949BD">
        <w:rPr>
          <w:rFonts w:ascii="Times New Roman" w:hAnsi="Times New Roman"/>
          <w:sz w:val="24"/>
          <w:szCs w:val="24"/>
        </w:rPr>
        <w:t>l’Arrêté</w:t>
      </w:r>
      <w:proofErr w:type="gramEnd"/>
      <w:r w:rsidRPr="006949BD">
        <w:rPr>
          <w:rFonts w:ascii="Times New Roman" w:hAnsi="Times New Roman"/>
          <w:sz w:val="24"/>
          <w:szCs w:val="24"/>
        </w:rPr>
        <w:t xml:space="preserve"> n° 363/MVUHSP-CAB/SG du 06/07/20 portant création, composition et fonctionnement d’une cellule d’appui à l’élaboration du plan stratégique national post COVID-19</w:t>
      </w:r>
    </w:p>
    <w:p w14:paraId="6A11A650" w14:textId="77777777" w:rsidR="00E8488D" w:rsidRPr="006949BD" w:rsidRDefault="00E8488D" w:rsidP="0059770B">
      <w:pPr>
        <w:numPr>
          <w:ilvl w:val="0"/>
          <w:numId w:val="37"/>
        </w:numPr>
        <w:contextualSpacing/>
        <w:jc w:val="both"/>
        <w:rPr>
          <w:rFonts w:ascii="Times New Roman" w:eastAsia="Times New Roman" w:hAnsi="Times New Roman"/>
          <w:bCs/>
          <w:sz w:val="24"/>
          <w:szCs w:val="24"/>
        </w:rPr>
      </w:pPr>
      <w:proofErr w:type="gramStart"/>
      <w:r w:rsidRPr="006949BD">
        <w:rPr>
          <w:rFonts w:ascii="Times New Roman" w:hAnsi="Times New Roman"/>
          <w:sz w:val="24"/>
          <w:szCs w:val="24"/>
        </w:rPr>
        <w:t>l’Arrêté</w:t>
      </w:r>
      <w:proofErr w:type="gramEnd"/>
      <w:r w:rsidRPr="006949BD">
        <w:rPr>
          <w:rFonts w:ascii="Times New Roman" w:hAnsi="Times New Roman"/>
          <w:sz w:val="24"/>
          <w:szCs w:val="24"/>
        </w:rPr>
        <w:t xml:space="preserve"> n° 004/METFIP/CAB/SG portant mesures préventives à la propagation du COVID-19 dans les établissements et centres de formation professionnelle</w:t>
      </w:r>
    </w:p>
    <w:p w14:paraId="6A11A651" w14:textId="77777777" w:rsidR="00D32C8B" w:rsidRPr="0001320D" w:rsidRDefault="00D32C8B" w:rsidP="00B81815">
      <w:pPr>
        <w:spacing w:before="120" w:after="120" w:line="240" w:lineRule="auto"/>
        <w:jc w:val="both"/>
        <w:rPr>
          <w:rFonts w:ascii="Times New Roman" w:hAnsi="Times New Roman"/>
          <w:sz w:val="24"/>
        </w:rPr>
      </w:pPr>
    </w:p>
    <w:p w14:paraId="6A11A652" w14:textId="77777777" w:rsidR="00FC3057" w:rsidRPr="0001320D" w:rsidRDefault="00FC3057" w:rsidP="0059770B">
      <w:pPr>
        <w:pStyle w:val="Heading4"/>
        <w:keepLines/>
        <w:numPr>
          <w:ilvl w:val="3"/>
          <w:numId w:val="12"/>
        </w:numPr>
        <w:tabs>
          <w:tab w:val="left" w:pos="2410"/>
        </w:tabs>
        <w:spacing w:before="120" w:after="120" w:line="240" w:lineRule="auto"/>
        <w:ind w:left="2410" w:hanging="970"/>
        <w:rPr>
          <w:rFonts w:ascii="Times New Roman" w:hAnsi="Times New Roman"/>
          <w:b w:val="0"/>
          <w:sz w:val="32"/>
          <w:lang w:val="fr-FR"/>
        </w:rPr>
      </w:pPr>
      <w:r w:rsidRPr="0001320D">
        <w:rPr>
          <w:rFonts w:ascii="Times New Roman" w:hAnsi="Times New Roman"/>
          <w:sz w:val="24"/>
          <w:szCs w:val="22"/>
          <w:lang w:val="fr-FR"/>
        </w:rPr>
        <w:t>Décret N°2017-040/PR du 23 mars 2017 fixant la procédure des études d’impact environnemental et social</w:t>
      </w:r>
    </w:p>
    <w:p w14:paraId="6A11A653" w14:textId="77777777" w:rsidR="00FC3057" w:rsidRPr="0001320D" w:rsidRDefault="00FC3057" w:rsidP="00FC3057">
      <w:pPr>
        <w:spacing w:before="120" w:after="120" w:line="240" w:lineRule="auto"/>
        <w:jc w:val="both"/>
        <w:rPr>
          <w:rFonts w:ascii="Times New Roman" w:hAnsi="Times New Roman"/>
          <w:iCs/>
          <w:sz w:val="24"/>
          <w:lang w:val="fr-CA"/>
        </w:rPr>
      </w:pPr>
      <w:r w:rsidRPr="0001320D">
        <w:rPr>
          <w:rFonts w:ascii="Times New Roman" w:hAnsi="Times New Roman"/>
          <w:iCs/>
          <w:sz w:val="24"/>
          <w:lang w:val="fr-CA"/>
        </w:rPr>
        <w:t>Le présent décret, précise la procédure, la méthodologie et le contenu des études d'impact environnemental et social (EIES) en application de l'article 39 de la loi N° 2008-005 du 30 mai 2008 portant loi-cadre sur l’environnement. Il fixe également, la liste des projets qui doivent être soumis aux EIES, lesquelles études permettent d'apprécier leurs conséquences sur l'environnement, préalablement à toute décision d'autorisation ou d'approbation d'une autorité publique.</w:t>
      </w:r>
    </w:p>
    <w:p w14:paraId="6A11A654" w14:textId="77777777" w:rsidR="00FC3057" w:rsidRPr="0001320D" w:rsidRDefault="00FC3057" w:rsidP="0059770B">
      <w:pPr>
        <w:pStyle w:val="Heading4"/>
        <w:keepLines/>
        <w:numPr>
          <w:ilvl w:val="3"/>
          <w:numId w:val="12"/>
        </w:numPr>
        <w:tabs>
          <w:tab w:val="left" w:pos="2410"/>
        </w:tabs>
        <w:spacing w:before="120" w:after="120" w:line="240" w:lineRule="auto"/>
        <w:ind w:left="2410" w:hanging="970"/>
        <w:rPr>
          <w:rFonts w:ascii="Times New Roman" w:hAnsi="Times New Roman"/>
          <w:b w:val="0"/>
          <w:sz w:val="32"/>
          <w:lang w:val="fr-FR"/>
        </w:rPr>
      </w:pPr>
      <w:r w:rsidRPr="0001320D">
        <w:rPr>
          <w:rFonts w:ascii="Times New Roman" w:hAnsi="Times New Roman"/>
          <w:sz w:val="24"/>
          <w:szCs w:val="22"/>
          <w:lang w:val="fr-FR"/>
        </w:rPr>
        <w:t>Décret n° 2011-041/PR du 16 mars 2011 fixant les modalités de mise en œuvre de l’audit environnemental</w:t>
      </w:r>
    </w:p>
    <w:p w14:paraId="6A11A655" w14:textId="77777777" w:rsidR="00FC3057" w:rsidRPr="0001320D" w:rsidRDefault="00FC3057" w:rsidP="00FC3057">
      <w:pPr>
        <w:spacing w:before="120" w:after="120" w:line="240" w:lineRule="auto"/>
        <w:jc w:val="both"/>
        <w:rPr>
          <w:rFonts w:ascii="Times New Roman" w:hAnsi="Times New Roman"/>
          <w:sz w:val="24"/>
        </w:rPr>
      </w:pPr>
      <w:r w:rsidRPr="0001320D">
        <w:rPr>
          <w:rFonts w:ascii="Times New Roman" w:hAnsi="Times New Roman"/>
          <w:sz w:val="24"/>
        </w:rPr>
        <w:t xml:space="preserve">Ce décret précise en son article 3 les objectifs de l’audit environnemental et en son article 4 les types de projet qui peuvent être soumis à l’audit environnemental. Et selon l’article 5 le promoteur peut être tenu de réaliser un audit environnemental </w:t>
      </w:r>
      <w:r w:rsidR="00B61FC6" w:rsidRPr="0001320D">
        <w:rPr>
          <w:rFonts w:ascii="Times New Roman" w:hAnsi="Times New Roman"/>
          <w:sz w:val="24"/>
        </w:rPr>
        <w:t>au regard d</w:t>
      </w:r>
      <w:r w:rsidRPr="0001320D">
        <w:rPr>
          <w:rFonts w:ascii="Times New Roman" w:hAnsi="Times New Roman"/>
          <w:sz w:val="24"/>
        </w:rPr>
        <w:t xml:space="preserve">es résultats de contrôle de la mise en œuvre du PGES du présent projet. </w:t>
      </w:r>
    </w:p>
    <w:p w14:paraId="6A11A656" w14:textId="77777777" w:rsidR="00EE7D5A" w:rsidRPr="0001320D" w:rsidRDefault="00EE7D5A" w:rsidP="0059770B">
      <w:pPr>
        <w:pStyle w:val="Heading4"/>
        <w:keepLines/>
        <w:numPr>
          <w:ilvl w:val="3"/>
          <w:numId w:val="12"/>
        </w:numPr>
        <w:tabs>
          <w:tab w:val="left" w:pos="2410"/>
        </w:tabs>
        <w:spacing w:before="120" w:after="120" w:line="240" w:lineRule="auto"/>
        <w:ind w:left="2410" w:hanging="970"/>
        <w:rPr>
          <w:rFonts w:ascii="Times New Roman" w:hAnsi="Times New Roman"/>
          <w:sz w:val="24"/>
          <w:szCs w:val="22"/>
          <w:lang w:val="fr-FR"/>
        </w:rPr>
      </w:pPr>
      <w:r w:rsidRPr="0001320D">
        <w:rPr>
          <w:rFonts w:ascii="Times New Roman" w:hAnsi="Times New Roman"/>
          <w:sz w:val="24"/>
          <w:szCs w:val="22"/>
          <w:lang w:val="fr-FR"/>
        </w:rPr>
        <w:t xml:space="preserve">Décret n°2012/043 bis/PR du 27 juin 2012 portant révision des tableaux des maladies professionnelles </w:t>
      </w:r>
    </w:p>
    <w:p w14:paraId="6A11A657" w14:textId="77777777" w:rsidR="00EE7D5A"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Il porte adoption des tableaux des maladies professionnelles. En effet la dernière liste des maladies professionnelles date de 1964 et comportait 29 maladies indemnisables. Or en raison de l’apparition de nouveaux métiers, d’usage de nouveaux matériels et matériaux ; de nouvelles pathologies liées aux activités professionnelles ont été aujourd’hui recensées.</w:t>
      </w:r>
    </w:p>
    <w:p w14:paraId="6A11A658" w14:textId="77777777" w:rsidR="00EE7D5A" w:rsidRPr="0001320D" w:rsidRDefault="00EE7D5A" w:rsidP="00B81815">
      <w:pPr>
        <w:spacing w:before="120" w:after="120" w:line="240" w:lineRule="auto"/>
        <w:jc w:val="both"/>
        <w:rPr>
          <w:rFonts w:ascii="Times New Roman" w:eastAsia="SimSun" w:hAnsi="Times New Roman"/>
          <w:sz w:val="24"/>
          <w:lang w:eastAsia="zh-CN"/>
        </w:rPr>
      </w:pPr>
      <w:r w:rsidRPr="0001320D">
        <w:rPr>
          <w:rFonts w:ascii="Times New Roman" w:eastAsia="SimSun" w:hAnsi="Times New Roman"/>
          <w:sz w:val="24"/>
          <w:lang w:eastAsia="zh-CN"/>
        </w:rPr>
        <w:t>Les résultats des visites médicales des employés faites par le médecin du travail devront être vérifiés par rapport à la liste des maladies professionnelles énumérées dans le présent décret. Aussi</w:t>
      </w:r>
      <w:r w:rsidR="00B61FC6" w:rsidRPr="0001320D">
        <w:rPr>
          <w:rFonts w:ascii="Times New Roman" w:eastAsia="SimSun" w:hAnsi="Times New Roman"/>
          <w:sz w:val="24"/>
          <w:lang w:eastAsia="zh-CN"/>
        </w:rPr>
        <w:t>,</w:t>
      </w:r>
      <w:r w:rsidRPr="0001320D">
        <w:rPr>
          <w:rFonts w:ascii="Times New Roman" w:eastAsia="SimSun" w:hAnsi="Times New Roman"/>
          <w:sz w:val="24"/>
          <w:lang w:eastAsia="zh-CN"/>
        </w:rPr>
        <w:t xml:space="preserve"> le suivi de la santé des employés par rapport à l’affection pulmonaire, devrait-il être fait par rapport aux éléments énumérés dans le décret.</w:t>
      </w:r>
    </w:p>
    <w:p w14:paraId="6A11A659" w14:textId="77777777" w:rsidR="00E8488D" w:rsidRPr="0001320D" w:rsidRDefault="00E8488D" w:rsidP="0059770B">
      <w:pPr>
        <w:pStyle w:val="Heading4"/>
        <w:keepLines/>
        <w:numPr>
          <w:ilvl w:val="3"/>
          <w:numId w:val="12"/>
        </w:numPr>
        <w:tabs>
          <w:tab w:val="left" w:pos="2410"/>
        </w:tabs>
        <w:spacing w:before="120" w:after="120" w:line="240" w:lineRule="auto"/>
        <w:ind w:left="2410" w:hanging="970"/>
        <w:rPr>
          <w:rFonts w:ascii="Times New Roman" w:hAnsi="Times New Roman"/>
          <w:b w:val="0"/>
          <w:bCs w:val="0"/>
          <w:sz w:val="24"/>
          <w:szCs w:val="22"/>
        </w:rPr>
      </w:pPr>
      <w:r w:rsidRPr="0001320D">
        <w:rPr>
          <w:rFonts w:ascii="Times New Roman" w:hAnsi="Times New Roman"/>
          <w:sz w:val="24"/>
          <w:szCs w:val="22"/>
          <w:lang w:val="fr-FR"/>
        </w:rPr>
        <w:t>Décret n° 2020-024/PR de la 08/04/2020, portant déclaration de l’état d’urgence sanitaire au Togo</w:t>
      </w:r>
    </w:p>
    <w:p w14:paraId="6A11A65A" w14:textId="77777777" w:rsidR="00E8488D" w:rsidRPr="00916CA6" w:rsidRDefault="00E8488D" w:rsidP="00916CA6">
      <w:pPr>
        <w:jc w:val="both"/>
        <w:rPr>
          <w:rFonts w:ascii="Times New Roman" w:hAnsi="Times New Roman"/>
          <w:sz w:val="24"/>
          <w:szCs w:val="24"/>
        </w:rPr>
      </w:pPr>
      <w:r w:rsidRPr="00F21AF5">
        <w:rPr>
          <w:rFonts w:ascii="Times New Roman" w:hAnsi="Times New Roman"/>
          <w:sz w:val="24"/>
          <w:szCs w:val="24"/>
        </w:rPr>
        <w:t xml:space="preserve">Il a été proclamé par ce présent décret l’état d’urgence sanitaire en vue de faire face à la pandémie liée au coronavirus. Le décret fixe le début de l’état d’urgence, à compter du 16 mars 2020 à zéro heure sur le territoire national ; l’étendue spatiale d’application notamment toutes les préfectures et communes du Togo. En son article 3, il est précisé que le décret emporte pour </w:t>
      </w:r>
      <w:r w:rsidRPr="00F21AF5">
        <w:rPr>
          <w:rFonts w:ascii="Times New Roman" w:hAnsi="Times New Roman"/>
          <w:sz w:val="24"/>
          <w:szCs w:val="24"/>
        </w:rPr>
        <w:lastRenderedPageBreak/>
        <w:t>sa durée application de l’ordonnance déterminant les conditions de mise en œuvre de l’état d’urgence. Le présent projet est projet est mis en œuvre relativement à ce décret.</w:t>
      </w:r>
    </w:p>
    <w:p w14:paraId="6A11A65B" w14:textId="77777777" w:rsidR="00FC3057" w:rsidRPr="0001320D" w:rsidRDefault="00FC3057" w:rsidP="0059770B">
      <w:pPr>
        <w:pStyle w:val="Heading4"/>
        <w:keepLines/>
        <w:numPr>
          <w:ilvl w:val="3"/>
          <w:numId w:val="12"/>
        </w:numPr>
        <w:tabs>
          <w:tab w:val="left" w:pos="2410"/>
        </w:tabs>
        <w:spacing w:before="120" w:after="120" w:line="240" w:lineRule="auto"/>
        <w:ind w:left="2410" w:hanging="970"/>
        <w:rPr>
          <w:rFonts w:ascii="Times New Roman" w:hAnsi="Times New Roman"/>
          <w:b w:val="0"/>
          <w:sz w:val="32"/>
          <w:lang w:val="fr-FR"/>
        </w:rPr>
      </w:pPr>
      <w:r w:rsidRPr="0001320D">
        <w:rPr>
          <w:rFonts w:ascii="Times New Roman" w:hAnsi="Times New Roman"/>
          <w:sz w:val="24"/>
          <w:szCs w:val="22"/>
          <w:lang w:val="fr-FR"/>
        </w:rPr>
        <w:t>Arrêté n°0150/MERF/CAB/ANGE du 22 décembre 2017 fixant les modalités de participation du public aux études d’impact environnemental et social</w:t>
      </w:r>
    </w:p>
    <w:p w14:paraId="6A11A65C" w14:textId="77777777" w:rsidR="00FC3057" w:rsidRPr="0001320D" w:rsidRDefault="00FC3057" w:rsidP="00FC3057">
      <w:pPr>
        <w:spacing w:before="120" w:after="120" w:line="240" w:lineRule="auto"/>
        <w:jc w:val="both"/>
        <w:rPr>
          <w:rFonts w:ascii="Times New Roman" w:eastAsia="SimSun" w:hAnsi="Times New Roman"/>
          <w:sz w:val="24"/>
          <w:lang w:eastAsia="zh-CN"/>
        </w:rPr>
      </w:pPr>
      <w:r w:rsidRPr="0001320D">
        <w:rPr>
          <w:rFonts w:ascii="Times New Roman" w:eastAsia="SimSun" w:hAnsi="Times New Roman"/>
          <w:sz w:val="24"/>
          <w:lang w:eastAsia="zh-CN"/>
        </w:rPr>
        <w:t>Le présent arrêté est pris conformément aux dispositions du décret n°040-17/PR du 23 mars 2017 fixant la procédure des études d’impact environnemental et social. Il définit en son article 2</w:t>
      </w:r>
      <w:r w:rsidR="00B61FC6" w:rsidRPr="0001320D">
        <w:rPr>
          <w:rFonts w:ascii="Times New Roman" w:eastAsia="SimSun" w:hAnsi="Times New Roman"/>
          <w:sz w:val="24"/>
          <w:lang w:eastAsia="zh-CN"/>
        </w:rPr>
        <w:t>,</w:t>
      </w:r>
      <w:r w:rsidRPr="0001320D">
        <w:rPr>
          <w:rFonts w:ascii="Times New Roman" w:eastAsia="SimSun" w:hAnsi="Times New Roman"/>
          <w:sz w:val="24"/>
          <w:lang w:eastAsia="zh-CN"/>
        </w:rPr>
        <w:t xml:space="preserve"> la participation du public aux EIES comme l’implication du public au processus d’EIES visant à </w:t>
      </w:r>
      <w:r w:rsidR="0014395B" w:rsidRPr="0001320D">
        <w:rPr>
          <w:rFonts w:ascii="Times New Roman" w:eastAsia="SimSun" w:hAnsi="Times New Roman"/>
          <w:sz w:val="24"/>
          <w:lang w:eastAsia="zh-CN"/>
        </w:rPr>
        <w:t>recueillir leur</w:t>
      </w:r>
      <w:r w:rsidRPr="0001320D">
        <w:rPr>
          <w:rFonts w:ascii="Times New Roman" w:eastAsia="SimSun" w:hAnsi="Times New Roman"/>
          <w:sz w:val="24"/>
          <w:lang w:eastAsia="zh-CN"/>
        </w:rPr>
        <w:t xml:space="preserve"> avis sur le projet afin de fournir les éléments nécessaires à la prise de décision.</w:t>
      </w:r>
    </w:p>
    <w:p w14:paraId="6A11A65D" w14:textId="77777777" w:rsidR="00FC3057" w:rsidRPr="0001320D" w:rsidRDefault="00FC3057" w:rsidP="0059770B">
      <w:pPr>
        <w:pStyle w:val="Heading4"/>
        <w:keepLines/>
        <w:numPr>
          <w:ilvl w:val="3"/>
          <w:numId w:val="12"/>
        </w:numPr>
        <w:tabs>
          <w:tab w:val="left" w:pos="2410"/>
        </w:tabs>
        <w:spacing w:before="120" w:after="120" w:line="240" w:lineRule="auto"/>
        <w:ind w:left="2410" w:hanging="970"/>
        <w:rPr>
          <w:rFonts w:ascii="Times New Roman" w:hAnsi="Times New Roman"/>
          <w:b w:val="0"/>
          <w:sz w:val="32"/>
          <w:lang w:val="fr-FR"/>
        </w:rPr>
      </w:pPr>
      <w:r w:rsidRPr="0001320D">
        <w:rPr>
          <w:rFonts w:ascii="Times New Roman" w:hAnsi="Times New Roman"/>
          <w:sz w:val="24"/>
          <w:szCs w:val="22"/>
          <w:lang w:val="fr-FR"/>
        </w:rPr>
        <w:t>Arrêté n°0151/MERF/CAB/ANGE fixant la liste des activités et projets soumis à l’EIES</w:t>
      </w:r>
    </w:p>
    <w:p w14:paraId="6A11A65E" w14:textId="77777777" w:rsidR="00FC3057" w:rsidRPr="0001320D" w:rsidRDefault="00FC3057" w:rsidP="00FC3057">
      <w:pPr>
        <w:spacing w:before="120" w:after="120" w:line="240" w:lineRule="auto"/>
        <w:jc w:val="both"/>
        <w:rPr>
          <w:rFonts w:ascii="Times New Roman" w:eastAsia="SimSun" w:hAnsi="Times New Roman"/>
          <w:sz w:val="24"/>
          <w:lang w:eastAsia="zh-CN"/>
        </w:rPr>
      </w:pPr>
      <w:r w:rsidRPr="0001320D">
        <w:rPr>
          <w:rFonts w:ascii="Times New Roman" w:eastAsia="SimSun" w:hAnsi="Times New Roman"/>
          <w:sz w:val="24"/>
          <w:lang w:eastAsia="zh-CN"/>
        </w:rPr>
        <w:t>L’arrêté répartit en son article 3, dans un tableau, les types de projet, par secteurs d’activités qui doivent être soumis aux EIES.</w:t>
      </w:r>
    </w:p>
    <w:p w14:paraId="6A11A65F" w14:textId="77777777" w:rsidR="00EE7D5A" w:rsidRPr="0001320D" w:rsidRDefault="00EE7D5A" w:rsidP="0059770B">
      <w:pPr>
        <w:pStyle w:val="Heading4"/>
        <w:keepLines/>
        <w:numPr>
          <w:ilvl w:val="3"/>
          <w:numId w:val="12"/>
        </w:numPr>
        <w:tabs>
          <w:tab w:val="left" w:pos="2410"/>
        </w:tabs>
        <w:spacing w:before="120" w:after="120" w:line="240" w:lineRule="auto"/>
        <w:ind w:left="2410" w:hanging="970"/>
        <w:rPr>
          <w:rFonts w:ascii="Times New Roman" w:hAnsi="Times New Roman"/>
          <w:sz w:val="24"/>
          <w:szCs w:val="22"/>
          <w:lang w:val="fr-FR"/>
        </w:rPr>
      </w:pPr>
      <w:r w:rsidRPr="0001320D">
        <w:rPr>
          <w:rFonts w:ascii="Times New Roman" w:hAnsi="Times New Roman"/>
          <w:sz w:val="24"/>
          <w:szCs w:val="22"/>
          <w:lang w:val="fr-FR"/>
        </w:rPr>
        <w:t>Arrêté interministériel n°005/2011/MTESS/MS fixant les conditions dans lesquelles sont effectuées les différentes surveillances de la santé des travailleurs, du milieu du travail, la prévention, l’amélioration des conditions de travail et le suivi –évaluation des activités, pris conformément aux articles 175 et 194 du code du travail.</w:t>
      </w:r>
    </w:p>
    <w:p w14:paraId="6A11A660" w14:textId="77777777" w:rsidR="00EE7D5A" w:rsidRPr="0001320D" w:rsidRDefault="00EE7D5A" w:rsidP="00B81815">
      <w:pPr>
        <w:spacing w:before="120" w:after="120" w:line="240" w:lineRule="auto"/>
        <w:contextualSpacing/>
        <w:jc w:val="both"/>
        <w:rPr>
          <w:rFonts w:ascii="Times New Roman" w:hAnsi="Times New Roman"/>
          <w:color w:val="000000"/>
          <w:sz w:val="24"/>
        </w:rPr>
      </w:pPr>
      <w:r w:rsidRPr="0001320D">
        <w:rPr>
          <w:rFonts w:ascii="Times New Roman" w:eastAsia="Times New Roman" w:hAnsi="Times New Roman"/>
          <w:sz w:val="24"/>
        </w:rPr>
        <w:t xml:space="preserve">Cet arrêté </w:t>
      </w:r>
      <w:r w:rsidR="00B61FC6" w:rsidRPr="0001320D">
        <w:rPr>
          <w:rFonts w:ascii="Times New Roman" w:eastAsia="Times New Roman" w:hAnsi="Times New Roman"/>
          <w:sz w:val="24"/>
        </w:rPr>
        <w:t xml:space="preserve">fixe </w:t>
      </w:r>
      <w:r w:rsidRPr="0001320D">
        <w:rPr>
          <w:rFonts w:ascii="Times New Roman" w:eastAsia="Times New Roman" w:hAnsi="Times New Roman"/>
          <w:sz w:val="24"/>
        </w:rPr>
        <w:t>les conditions de surveillance de</w:t>
      </w:r>
      <w:r w:rsidR="004C4614" w:rsidRPr="0001320D">
        <w:rPr>
          <w:rFonts w:ascii="Times New Roman" w:eastAsia="Times New Roman" w:hAnsi="Times New Roman"/>
          <w:sz w:val="24"/>
        </w:rPr>
        <w:t xml:space="preserve"> la</w:t>
      </w:r>
      <w:r w:rsidRPr="0001320D">
        <w:rPr>
          <w:rFonts w:ascii="Times New Roman" w:eastAsia="Times New Roman" w:hAnsi="Times New Roman"/>
          <w:sz w:val="24"/>
        </w:rPr>
        <w:t xml:space="preserve"> santé des employés avant et pendant leur embauche. Il définit également les responsabilités des employeurs dans la gestion de la santé des employés sur le lieu de travail. </w:t>
      </w:r>
    </w:p>
    <w:p w14:paraId="6A11A661" w14:textId="77777777" w:rsidR="00EE7D5A" w:rsidRPr="0001320D" w:rsidRDefault="00EE7D5A" w:rsidP="00B81815">
      <w:pPr>
        <w:spacing w:before="120" w:after="120" w:line="240" w:lineRule="auto"/>
        <w:contextualSpacing/>
        <w:jc w:val="both"/>
        <w:rPr>
          <w:rFonts w:ascii="Times New Roman" w:hAnsi="Times New Roman"/>
          <w:color w:val="000000"/>
          <w:sz w:val="24"/>
        </w:rPr>
      </w:pPr>
      <w:r w:rsidRPr="0001320D">
        <w:rPr>
          <w:rFonts w:ascii="Times New Roman" w:hAnsi="Times New Roman"/>
          <w:color w:val="000000"/>
          <w:sz w:val="24"/>
        </w:rPr>
        <w:t xml:space="preserve">Les entreprises en charge de l’exécution des travaux devront </w:t>
      </w:r>
      <w:r w:rsidR="00C802B2" w:rsidRPr="0001320D">
        <w:rPr>
          <w:rFonts w:ascii="Times New Roman" w:hAnsi="Times New Roman"/>
          <w:color w:val="000000"/>
          <w:sz w:val="24"/>
        </w:rPr>
        <w:t xml:space="preserve">prendre les dispositions nécessaires pour assurer </w:t>
      </w:r>
      <w:r w:rsidRPr="0001320D">
        <w:rPr>
          <w:rFonts w:ascii="Times New Roman" w:hAnsi="Times New Roman"/>
          <w:color w:val="000000"/>
          <w:sz w:val="24"/>
        </w:rPr>
        <w:t>la surveillance de la santé de leurs employés</w:t>
      </w:r>
      <w:r w:rsidR="00C802B2" w:rsidRPr="0001320D">
        <w:rPr>
          <w:rFonts w:ascii="Times New Roman" w:hAnsi="Times New Roman"/>
          <w:color w:val="000000"/>
          <w:sz w:val="24"/>
        </w:rPr>
        <w:t>.</w:t>
      </w:r>
    </w:p>
    <w:p w14:paraId="6A11A662" w14:textId="77777777" w:rsidR="007E4D60" w:rsidRPr="0001320D" w:rsidRDefault="007E4D60" w:rsidP="00B81815">
      <w:pPr>
        <w:spacing w:before="120" w:after="120" w:line="240" w:lineRule="auto"/>
        <w:contextualSpacing/>
        <w:jc w:val="both"/>
        <w:rPr>
          <w:rFonts w:ascii="Times New Roman" w:hAnsi="Times New Roman"/>
          <w:color w:val="000000"/>
          <w:sz w:val="24"/>
        </w:rPr>
      </w:pPr>
    </w:p>
    <w:p w14:paraId="6A11A663" w14:textId="77777777" w:rsidR="00EE7D5A" w:rsidRPr="0001320D" w:rsidRDefault="00EE7D5A" w:rsidP="0059770B">
      <w:pPr>
        <w:pStyle w:val="Heading2"/>
        <w:keepNext w:val="0"/>
        <w:numPr>
          <w:ilvl w:val="1"/>
          <w:numId w:val="12"/>
        </w:numPr>
        <w:spacing w:before="120" w:after="120"/>
        <w:rPr>
          <w:rFonts w:ascii="Times New Roman" w:hAnsi="Times New Roman"/>
          <w:i w:val="0"/>
          <w:sz w:val="24"/>
          <w:szCs w:val="22"/>
          <w:lang w:val="fr-FR"/>
        </w:rPr>
      </w:pPr>
      <w:bookmarkStart w:id="83" w:name="_Toc512590492"/>
      <w:bookmarkStart w:id="84" w:name="_Toc71906831"/>
      <w:bookmarkStart w:id="85" w:name="_Toc217630684"/>
      <w:bookmarkStart w:id="86" w:name="_Toc222499582"/>
      <w:r w:rsidRPr="0001320D">
        <w:rPr>
          <w:rFonts w:ascii="Times New Roman" w:hAnsi="Times New Roman"/>
          <w:i w:val="0"/>
          <w:sz w:val="24"/>
          <w:szCs w:val="22"/>
          <w:lang w:val="fr-FR"/>
        </w:rPr>
        <w:t>Cadre normatif</w:t>
      </w:r>
      <w:bookmarkEnd w:id="83"/>
      <w:bookmarkEnd w:id="84"/>
    </w:p>
    <w:p w14:paraId="6A11A664" w14:textId="77777777" w:rsidR="00BF7689" w:rsidRPr="0001320D" w:rsidRDefault="00FC3E90" w:rsidP="0059770B">
      <w:pPr>
        <w:pStyle w:val="Heading3"/>
        <w:numPr>
          <w:ilvl w:val="2"/>
          <w:numId w:val="12"/>
        </w:numPr>
        <w:rPr>
          <w:rFonts w:ascii="Times New Roman" w:hAnsi="Times New Roman"/>
          <w:i/>
          <w:sz w:val="28"/>
        </w:rPr>
      </w:pPr>
      <w:bookmarkStart w:id="87" w:name="_Toc71906832"/>
      <w:r w:rsidRPr="0001320D">
        <w:rPr>
          <w:rFonts w:ascii="Times New Roman" w:hAnsi="Times New Roman"/>
          <w:i/>
          <w:sz w:val="24"/>
          <w:szCs w:val="22"/>
          <w:lang w:val="fr-FR"/>
        </w:rPr>
        <w:t>N</w:t>
      </w:r>
      <w:proofErr w:type="spellStart"/>
      <w:r w:rsidR="00BF7689" w:rsidRPr="0001320D">
        <w:rPr>
          <w:rFonts w:ascii="Times New Roman" w:hAnsi="Times New Roman"/>
          <w:i/>
          <w:sz w:val="24"/>
          <w:szCs w:val="22"/>
        </w:rPr>
        <w:t>ormes</w:t>
      </w:r>
      <w:proofErr w:type="spellEnd"/>
      <w:r w:rsidR="00BF7689" w:rsidRPr="0001320D">
        <w:rPr>
          <w:rFonts w:ascii="Times New Roman" w:hAnsi="Times New Roman"/>
          <w:i/>
          <w:sz w:val="24"/>
          <w:szCs w:val="22"/>
        </w:rPr>
        <w:t xml:space="preserve"> relatives à la </w:t>
      </w:r>
      <w:proofErr w:type="spellStart"/>
      <w:r w:rsidR="00BF7689" w:rsidRPr="0001320D">
        <w:rPr>
          <w:rFonts w:ascii="Times New Roman" w:hAnsi="Times New Roman"/>
          <w:i/>
          <w:sz w:val="24"/>
          <w:szCs w:val="22"/>
        </w:rPr>
        <w:t>qualité</w:t>
      </w:r>
      <w:proofErr w:type="spellEnd"/>
      <w:r w:rsidR="00BF7689" w:rsidRPr="0001320D">
        <w:rPr>
          <w:rFonts w:ascii="Times New Roman" w:hAnsi="Times New Roman"/>
          <w:i/>
          <w:sz w:val="24"/>
          <w:szCs w:val="22"/>
        </w:rPr>
        <w:t xml:space="preserve"> de </w:t>
      </w:r>
      <w:proofErr w:type="spellStart"/>
      <w:r w:rsidR="00BF7689" w:rsidRPr="0001320D">
        <w:rPr>
          <w:rFonts w:ascii="Times New Roman" w:hAnsi="Times New Roman"/>
          <w:i/>
          <w:sz w:val="24"/>
          <w:szCs w:val="22"/>
        </w:rPr>
        <w:t>l’air</w:t>
      </w:r>
      <w:proofErr w:type="spellEnd"/>
      <w:r w:rsidR="00BF7689" w:rsidRPr="0001320D">
        <w:rPr>
          <w:rFonts w:ascii="Times New Roman" w:hAnsi="Times New Roman"/>
          <w:i/>
          <w:sz w:val="24"/>
          <w:szCs w:val="22"/>
        </w:rPr>
        <w:t xml:space="preserve">, de </w:t>
      </w:r>
      <w:proofErr w:type="spellStart"/>
      <w:r w:rsidR="00BF7689" w:rsidRPr="0001320D">
        <w:rPr>
          <w:rFonts w:ascii="Times New Roman" w:hAnsi="Times New Roman"/>
          <w:i/>
          <w:sz w:val="24"/>
          <w:szCs w:val="22"/>
        </w:rPr>
        <w:t>l’eau</w:t>
      </w:r>
      <w:proofErr w:type="spellEnd"/>
      <w:r w:rsidR="00BF7689" w:rsidRPr="0001320D">
        <w:rPr>
          <w:rFonts w:ascii="Times New Roman" w:hAnsi="Times New Roman"/>
          <w:i/>
          <w:sz w:val="24"/>
          <w:szCs w:val="22"/>
        </w:rPr>
        <w:t>, de</w:t>
      </w:r>
      <w:r w:rsidR="00D72F82">
        <w:rPr>
          <w:rFonts w:ascii="Times New Roman" w:hAnsi="Times New Roman"/>
          <w:i/>
          <w:sz w:val="24"/>
          <w:szCs w:val="22"/>
          <w:lang w:val="fr-FR"/>
        </w:rPr>
        <w:t>s</w:t>
      </w:r>
      <w:r w:rsidR="00BF7689" w:rsidRPr="0001320D">
        <w:rPr>
          <w:rFonts w:ascii="Times New Roman" w:hAnsi="Times New Roman"/>
          <w:i/>
          <w:sz w:val="24"/>
          <w:szCs w:val="22"/>
        </w:rPr>
        <w:t xml:space="preserve"> </w:t>
      </w:r>
      <w:proofErr w:type="spellStart"/>
      <w:r w:rsidR="00BF7689" w:rsidRPr="0001320D">
        <w:rPr>
          <w:rFonts w:ascii="Times New Roman" w:hAnsi="Times New Roman"/>
          <w:i/>
          <w:sz w:val="24"/>
          <w:szCs w:val="22"/>
        </w:rPr>
        <w:t>rejets</w:t>
      </w:r>
      <w:bookmarkEnd w:id="87"/>
      <w:proofErr w:type="spellEnd"/>
    </w:p>
    <w:p w14:paraId="6A11A665" w14:textId="77777777" w:rsidR="00BF7689" w:rsidRPr="00916CA6" w:rsidRDefault="00BF7689" w:rsidP="00916CA6">
      <w:pPr>
        <w:spacing w:before="120" w:after="120" w:line="240" w:lineRule="auto"/>
        <w:jc w:val="both"/>
        <w:rPr>
          <w:rFonts w:ascii="Times New Roman" w:eastAsia="SimSun" w:hAnsi="Times New Roman"/>
          <w:sz w:val="24"/>
          <w:lang w:eastAsia="zh-CN"/>
        </w:rPr>
      </w:pPr>
      <w:r w:rsidRPr="0001320D">
        <w:rPr>
          <w:rFonts w:ascii="Times New Roman" w:eastAsia="SimSun" w:hAnsi="Times New Roman"/>
          <w:sz w:val="24"/>
          <w:lang w:eastAsia="zh-CN"/>
        </w:rPr>
        <w:t>Le Togo ne dispose pas encore de normes qui lui sont propres en matière de rejet sur le sol, dans l’eau et dans l’atmosphère. Il est soumis à celles de l’OMS, de l’Union Européenne</w:t>
      </w:r>
      <w:r w:rsidR="00D72F82">
        <w:rPr>
          <w:rFonts w:ascii="Times New Roman" w:eastAsia="SimSun" w:hAnsi="Times New Roman"/>
          <w:sz w:val="24"/>
          <w:lang w:eastAsia="zh-CN"/>
        </w:rPr>
        <w:t xml:space="preserve"> et </w:t>
      </w:r>
      <w:r w:rsidRPr="0001320D">
        <w:rPr>
          <w:rFonts w:ascii="Times New Roman" w:eastAsia="SimSun" w:hAnsi="Times New Roman"/>
          <w:sz w:val="24"/>
          <w:lang w:eastAsia="zh-CN"/>
        </w:rPr>
        <w:t>de l’Agence Américaine de Protection de l’Environnement.</w:t>
      </w:r>
    </w:p>
    <w:p w14:paraId="6A11A666" w14:textId="77777777" w:rsidR="00EE7D5A" w:rsidRPr="0001320D" w:rsidRDefault="00EE7D5A" w:rsidP="0059770B">
      <w:pPr>
        <w:pStyle w:val="Heading3"/>
        <w:numPr>
          <w:ilvl w:val="2"/>
          <w:numId w:val="12"/>
        </w:numPr>
        <w:rPr>
          <w:rFonts w:ascii="Times New Roman" w:hAnsi="Times New Roman"/>
          <w:i/>
          <w:sz w:val="24"/>
          <w:szCs w:val="22"/>
        </w:rPr>
      </w:pPr>
      <w:bookmarkStart w:id="88" w:name="_Toc71906833"/>
      <w:proofErr w:type="spellStart"/>
      <w:r w:rsidRPr="0001320D">
        <w:rPr>
          <w:rFonts w:ascii="Times New Roman" w:hAnsi="Times New Roman"/>
          <w:i/>
          <w:sz w:val="24"/>
          <w:szCs w:val="22"/>
        </w:rPr>
        <w:t>Normes</w:t>
      </w:r>
      <w:proofErr w:type="spellEnd"/>
      <w:r w:rsidRPr="0001320D">
        <w:rPr>
          <w:rFonts w:ascii="Times New Roman" w:hAnsi="Times New Roman"/>
          <w:i/>
          <w:sz w:val="24"/>
          <w:szCs w:val="22"/>
        </w:rPr>
        <w:t xml:space="preserve"> relatives aux </w:t>
      </w:r>
      <w:proofErr w:type="spellStart"/>
      <w:r w:rsidRPr="0001320D">
        <w:rPr>
          <w:rFonts w:ascii="Times New Roman" w:hAnsi="Times New Roman"/>
          <w:i/>
          <w:sz w:val="24"/>
          <w:szCs w:val="22"/>
        </w:rPr>
        <w:t>émissions</w:t>
      </w:r>
      <w:proofErr w:type="spellEnd"/>
      <w:r w:rsidRPr="0001320D">
        <w:rPr>
          <w:rFonts w:ascii="Times New Roman" w:hAnsi="Times New Roman"/>
          <w:i/>
          <w:sz w:val="24"/>
          <w:szCs w:val="22"/>
        </w:rPr>
        <w:t xml:space="preserve"> de COV</w:t>
      </w:r>
      <w:bookmarkEnd w:id="88"/>
    </w:p>
    <w:p w14:paraId="6A11A667" w14:textId="77777777" w:rsidR="00EE7D5A" w:rsidRPr="0001320D" w:rsidRDefault="00EE7D5A" w:rsidP="00B81815">
      <w:pPr>
        <w:spacing w:before="120" w:after="120" w:line="240" w:lineRule="auto"/>
        <w:jc w:val="both"/>
        <w:rPr>
          <w:rFonts w:ascii="Times New Roman" w:hAnsi="Times New Roman"/>
          <w:sz w:val="24"/>
          <w:lang w:eastAsia="fr-FR"/>
        </w:rPr>
      </w:pPr>
      <w:r w:rsidRPr="0001320D">
        <w:rPr>
          <w:rFonts w:ascii="Times New Roman" w:hAnsi="Times New Roman"/>
          <w:sz w:val="24"/>
          <w:lang w:eastAsia="fr-FR"/>
        </w:rPr>
        <w:t>Le Togo ne dispose pas encore de normes relatives aux émissions de COV. Mais, en France, dans le cas où le flux horaire de COV dangereux dépasse 2 kg/h sur l'ensemble de l'installation, des mesures périodiques de chacun des COV présents doivent être effectuées.</w:t>
      </w:r>
    </w:p>
    <w:p w14:paraId="6A11A668" w14:textId="77777777" w:rsidR="00860063" w:rsidRPr="0001320D" w:rsidRDefault="00A00B6D" w:rsidP="0059770B">
      <w:pPr>
        <w:pStyle w:val="Heading3"/>
        <w:numPr>
          <w:ilvl w:val="2"/>
          <w:numId w:val="12"/>
        </w:numPr>
        <w:rPr>
          <w:rFonts w:ascii="Times New Roman" w:hAnsi="Times New Roman"/>
          <w:i/>
          <w:sz w:val="24"/>
          <w:szCs w:val="22"/>
        </w:rPr>
      </w:pPr>
      <w:bookmarkStart w:id="89" w:name="_Toc71906834"/>
      <w:bookmarkEnd w:id="85"/>
      <w:bookmarkEnd w:id="86"/>
      <w:r w:rsidRPr="0001320D">
        <w:rPr>
          <w:rFonts w:ascii="Times New Roman" w:hAnsi="Times New Roman"/>
          <w:i/>
          <w:sz w:val="24"/>
          <w:szCs w:val="22"/>
        </w:rPr>
        <w:t xml:space="preserve">Les </w:t>
      </w:r>
      <w:proofErr w:type="spellStart"/>
      <w:r w:rsidRPr="0001320D">
        <w:rPr>
          <w:rFonts w:ascii="Times New Roman" w:hAnsi="Times New Roman"/>
          <w:i/>
          <w:sz w:val="24"/>
          <w:szCs w:val="22"/>
        </w:rPr>
        <w:t>normes</w:t>
      </w:r>
      <w:proofErr w:type="spellEnd"/>
      <w:r w:rsidRPr="0001320D">
        <w:rPr>
          <w:rFonts w:ascii="Times New Roman" w:hAnsi="Times New Roman"/>
          <w:i/>
          <w:sz w:val="24"/>
          <w:szCs w:val="22"/>
        </w:rPr>
        <w:t xml:space="preserve"> ISO et </w:t>
      </w:r>
      <w:proofErr w:type="spellStart"/>
      <w:r w:rsidRPr="0001320D">
        <w:rPr>
          <w:rFonts w:ascii="Times New Roman" w:hAnsi="Times New Roman"/>
          <w:i/>
          <w:sz w:val="24"/>
          <w:szCs w:val="22"/>
        </w:rPr>
        <w:t>autres</w:t>
      </w:r>
      <w:proofErr w:type="spellEnd"/>
      <w:r w:rsidRPr="0001320D">
        <w:rPr>
          <w:rFonts w:ascii="Times New Roman" w:hAnsi="Times New Roman"/>
          <w:i/>
          <w:sz w:val="24"/>
          <w:szCs w:val="22"/>
        </w:rPr>
        <w:t xml:space="preserve"> standards</w:t>
      </w:r>
      <w:bookmarkEnd w:id="89"/>
    </w:p>
    <w:p w14:paraId="6A11A669" w14:textId="77777777" w:rsidR="00A00B6D" w:rsidRPr="0001320D" w:rsidRDefault="00A00B6D" w:rsidP="0059770B">
      <w:pPr>
        <w:numPr>
          <w:ilvl w:val="0"/>
          <w:numId w:val="13"/>
        </w:numPr>
        <w:autoSpaceDE w:val="0"/>
        <w:autoSpaceDN w:val="0"/>
        <w:adjustRightInd w:val="0"/>
        <w:spacing w:before="120" w:after="120" w:line="240" w:lineRule="auto"/>
        <w:contextualSpacing/>
        <w:jc w:val="both"/>
        <w:rPr>
          <w:rFonts w:ascii="Times New Roman" w:hAnsi="Times New Roman"/>
          <w:sz w:val="24"/>
        </w:rPr>
      </w:pPr>
      <w:proofErr w:type="gramStart"/>
      <w:r w:rsidRPr="0001320D">
        <w:rPr>
          <w:rFonts w:ascii="Times New Roman" w:hAnsi="Times New Roman"/>
          <w:sz w:val="24"/>
        </w:rPr>
        <w:t>la</w:t>
      </w:r>
      <w:proofErr w:type="gramEnd"/>
      <w:r w:rsidRPr="0001320D">
        <w:rPr>
          <w:rFonts w:ascii="Times New Roman" w:hAnsi="Times New Roman"/>
          <w:sz w:val="24"/>
        </w:rPr>
        <w:t xml:space="preserve"> Norme ISO 14001 : 2015 relative au management environnemental</w:t>
      </w:r>
    </w:p>
    <w:p w14:paraId="6A11A66A" w14:textId="77777777" w:rsidR="00A00B6D" w:rsidRPr="0001320D" w:rsidRDefault="00A00B6D" w:rsidP="0059770B">
      <w:pPr>
        <w:numPr>
          <w:ilvl w:val="0"/>
          <w:numId w:val="13"/>
        </w:numPr>
        <w:autoSpaceDE w:val="0"/>
        <w:autoSpaceDN w:val="0"/>
        <w:adjustRightInd w:val="0"/>
        <w:spacing w:before="120" w:after="120" w:line="240" w:lineRule="auto"/>
        <w:contextualSpacing/>
        <w:jc w:val="both"/>
        <w:rPr>
          <w:rFonts w:ascii="Times New Roman" w:hAnsi="Times New Roman"/>
          <w:sz w:val="24"/>
        </w:rPr>
      </w:pPr>
      <w:proofErr w:type="gramStart"/>
      <w:r w:rsidRPr="0001320D">
        <w:rPr>
          <w:rFonts w:ascii="Times New Roman" w:hAnsi="Times New Roman"/>
          <w:sz w:val="24"/>
        </w:rPr>
        <w:t>la</w:t>
      </w:r>
      <w:proofErr w:type="gramEnd"/>
      <w:r w:rsidRPr="0001320D">
        <w:rPr>
          <w:rFonts w:ascii="Times New Roman" w:hAnsi="Times New Roman"/>
          <w:sz w:val="24"/>
        </w:rPr>
        <w:t xml:space="preserve"> norme ISO 31000 relative à la gestion des risques</w:t>
      </w:r>
    </w:p>
    <w:p w14:paraId="6A11A66B" w14:textId="77777777" w:rsidR="00A00B6D" w:rsidRPr="00916CA6" w:rsidRDefault="00A00B6D" w:rsidP="0059770B">
      <w:pPr>
        <w:numPr>
          <w:ilvl w:val="0"/>
          <w:numId w:val="13"/>
        </w:numPr>
        <w:autoSpaceDE w:val="0"/>
        <w:autoSpaceDN w:val="0"/>
        <w:adjustRightInd w:val="0"/>
        <w:spacing w:before="120" w:after="120" w:line="240" w:lineRule="auto"/>
        <w:contextualSpacing/>
        <w:jc w:val="both"/>
        <w:rPr>
          <w:rFonts w:ascii="Times New Roman" w:hAnsi="Times New Roman"/>
          <w:sz w:val="24"/>
        </w:rPr>
      </w:pPr>
      <w:proofErr w:type="gramStart"/>
      <w:r w:rsidRPr="0001320D">
        <w:rPr>
          <w:rFonts w:ascii="Times New Roman" w:hAnsi="Times New Roman"/>
          <w:sz w:val="24"/>
        </w:rPr>
        <w:t>les</w:t>
      </w:r>
      <w:proofErr w:type="gramEnd"/>
      <w:r w:rsidRPr="0001320D">
        <w:rPr>
          <w:rFonts w:ascii="Times New Roman" w:hAnsi="Times New Roman"/>
          <w:sz w:val="24"/>
        </w:rPr>
        <w:t xml:space="preserve"> directives du BS OHSAS 18001 relatives à la gestion de la santé-sécurité au travail</w:t>
      </w:r>
    </w:p>
    <w:p w14:paraId="6A11A66C" w14:textId="77777777" w:rsidR="00AB393A" w:rsidRPr="0001320D" w:rsidRDefault="00564617" w:rsidP="0059770B">
      <w:pPr>
        <w:pStyle w:val="Heading3"/>
        <w:numPr>
          <w:ilvl w:val="2"/>
          <w:numId w:val="12"/>
        </w:numPr>
        <w:rPr>
          <w:rFonts w:ascii="Times New Roman" w:hAnsi="Times New Roman"/>
          <w:i/>
          <w:sz w:val="24"/>
          <w:szCs w:val="22"/>
        </w:rPr>
      </w:pPr>
      <w:bookmarkStart w:id="90" w:name="_Toc71906835"/>
      <w:r w:rsidRPr="0001320D">
        <w:rPr>
          <w:rFonts w:ascii="Times New Roman" w:hAnsi="Times New Roman"/>
          <w:i/>
          <w:sz w:val="24"/>
          <w:szCs w:val="22"/>
          <w:lang w:val="fr-FR"/>
        </w:rPr>
        <w:lastRenderedPageBreak/>
        <w:t>Normes environnementales et sociales</w:t>
      </w:r>
      <w:r w:rsidR="00AB393A" w:rsidRPr="0001320D">
        <w:rPr>
          <w:rFonts w:ascii="Times New Roman" w:hAnsi="Times New Roman"/>
          <w:i/>
          <w:sz w:val="24"/>
          <w:szCs w:val="22"/>
        </w:rPr>
        <w:t xml:space="preserve"> </w:t>
      </w:r>
      <w:r w:rsidR="00E646C6" w:rsidRPr="0001320D">
        <w:rPr>
          <w:rFonts w:ascii="Times New Roman" w:hAnsi="Times New Roman"/>
          <w:i/>
          <w:sz w:val="24"/>
          <w:szCs w:val="22"/>
          <w:lang w:val="fr-FR"/>
        </w:rPr>
        <w:t>du CES d</w:t>
      </w:r>
      <w:r w:rsidR="002C2FFD">
        <w:rPr>
          <w:rFonts w:ascii="Times New Roman" w:hAnsi="Times New Roman"/>
          <w:i/>
          <w:sz w:val="24"/>
          <w:szCs w:val="22"/>
          <w:lang w:val="fr-FR"/>
        </w:rPr>
        <w:t>e</w:t>
      </w:r>
      <w:r w:rsidR="00E646C6" w:rsidRPr="0001320D">
        <w:rPr>
          <w:rFonts w:ascii="Times New Roman" w:hAnsi="Times New Roman"/>
          <w:i/>
          <w:sz w:val="24"/>
          <w:szCs w:val="22"/>
          <w:lang w:val="fr-FR"/>
        </w:rPr>
        <w:t xml:space="preserve"> la Banque mondiale </w:t>
      </w:r>
      <w:proofErr w:type="spellStart"/>
      <w:r w:rsidR="00AB393A" w:rsidRPr="0001320D">
        <w:rPr>
          <w:rFonts w:ascii="Times New Roman" w:hAnsi="Times New Roman"/>
          <w:i/>
          <w:sz w:val="24"/>
          <w:szCs w:val="22"/>
        </w:rPr>
        <w:t>applicable</w:t>
      </w:r>
      <w:r w:rsidR="00E646C6" w:rsidRPr="0001320D">
        <w:rPr>
          <w:rFonts w:ascii="Times New Roman" w:hAnsi="Times New Roman"/>
          <w:i/>
          <w:sz w:val="24"/>
          <w:szCs w:val="22"/>
          <w:lang w:val="fr-FR"/>
        </w:rPr>
        <w:t>s</w:t>
      </w:r>
      <w:proofErr w:type="spellEnd"/>
      <w:r w:rsidR="00AB393A" w:rsidRPr="0001320D">
        <w:rPr>
          <w:rFonts w:ascii="Times New Roman" w:hAnsi="Times New Roman"/>
          <w:i/>
          <w:sz w:val="24"/>
          <w:szCs w:val="22"/>
        </w:rPr>
        <w:t xml:space="preserve"> dans le </w:t>
      </w:r>
      <w:proofErr w:type="spellStart"/>
      <w:r w:rsidR="00AB393A" w:rsidRPr="0001320D">
        <w:rPr>
          <w:rFonts w:ascii="Times New Roman" w:hAnsi="Times New Roman"/>
          <w:i/>
          <w:sz w:val="24"/>
          <w:szCs w:val="22"/>
        </w:rPr>
        <w:t>contexte</w:t>
      </w:r>
      <w:proofErr w:type="spellEnd"/>
      <w:r w:rsidR="00AB393A" w:rsidRPr="0001320D">
        <w:rPr>
          <w:rFonts w:ascii="Times New Roman" w:hAnsi="Times New Roman"/>
          <w:i/>
          <w:sz w:val="24"/>
          <w:szCs w:val="22"/>
        </w:rPr>
        <w:t xml:space="preserve"> de </w:t>
      </w:r>
      <w:proofErr w:type="spellStart"/>
      <w:r w:rsidR="00AB393A" w:rsidRPr="0001320D">
        <w:rPr>
          <w:rFonts w:ascii="Times New Roman" w:hAnsi="Times New Roman"/>
          <w:i/>
          <w:sz w:val="24"/>
          <w:szCs w:val="22"/>
        </w:rPr>
        <w:t>ce</w:t>
      </w:r>
      <w:proofErr w:type="spellEnd"/>
      <w:r w:rsidR="00AB393A" w:rsidRPr="0001320D">
        <w:rPr>
          <w:rFonts w:ascii="Times New Roman" w:hAnsi="Times New Roman"/>
          <w:i/>
          <w:sz w:val="24"/>
          <w:szCs w:val="22"/>
        </w:rPr>
        <w:t xml:space="preserve"> projet</w:t>
      </w:r>
      <w:bookmarkEnd w:id="90"/>
    </w:p>
    <w:p w14:paraId="6A11A66D" w14:textId="77777777" w:rsidR="009D5407" w:rsidRDefault="009D5407" w:rsidP="009D5407">
      <w:pPr>
        <w:spacing w:after="0"/>
        <w:jc w:val="both"/>
        <w:rPr>
          <w:rFonts w:ascii="Times New Roman" w:eastAsia="Times New Roman" w:hAnsi="Times New Roman"/>
          <w:sz w:val="24"/>
          <w:szCs w:val="24"/>
        </w:rPr>
      </w:pPr>
      <w:r>
        <w:rPr>
          <w:rFonts w:ascii="Times New Roman" w:eastAsia="Times New Roman" w:hAnsi="Times New Roman"/>
          <w:sz w:val="24"/>
          <w:szCs w:val="24"/>
        </w:rPr>
        <w:t>Le Cadre environnemental et social (CES) de la Banque mondiale décrit l’engagement de la Banque à promouvoir le développement durable à travers une politique et un ensemble de normes environnementales et sociales conçues pour appuyer les projets des pays emprunteurs dans le but de mettre fin à l’extrême pauvreté et de promouvoir une prospérité partagée.</w:t>
      </w:r>
    </w:p>
    <w:p w14:paraId="6A11A66E" w14:textId="77777777" w:rsidR="002C2FFD" w:rsidRDefault="002C2FFD" w:rsidP="009D5407">
      <w:pPr>
        <w:spacing w:after="0"/>
        <w:jc w:val="both"/>
        <w:rPr>
          <w:rFonts w:ascii="Times New Roman" w:eastAsia="Times New Roman" w:hAnsi="Times New Roman"/>
          <w:sz w:val="24"/>
          <w:szCs w:val="24"/>
        </w:rPr>
      </w:pPr>
      <w:r w:rsidRPr="002C2FFD">
        <w:rPr>
          <w:rFonts w:ascii="Times New Roman" w:eastAsia="Times New Roman" w:hAnsi="Times New Roman"/>
          <w:sz w:val="24"/>
          <w:szCs w:val="24"/>
        </w:rPr>
        <w:t>Le CES traite les risques environnementaux et sociaux d’une manière approfondie et systématique ; et il harmonise un peu plus les mécanismes de protection environnementale et sociale de la Banque mondiale avec ceux des autres institutions de développement.</w:t>
      </w:r>
    </w:p>
    <w:p w14:paraId="6A11A66F" w14:textId="77777777" w:rsidR="009D5407" w:rsidRDefault="009D5407" w:rsidP="00916CA6">
      <w:pPr>
        <w:spacing w:before="120" w:after="120" w:line="240" w:lineRule="auto"/>
        <w:jc w:val="both"/>
        <w:rPr>
          <w:rFonts w:ascii="Times New Roman" w:hAnsi="Times New Roman"/>
          <w:sz w:val="24"/>
          <w:lang w:eastAsia="fr-FR"/>
        </w:rPr>
      </w:pPr>
    </w:p>
    <w:p w14:paraId="6A11A670" w14:textId="77777777" w:rsidR="00EE700C" w:rsidRDefault="007E4D60" w:rsidP="00EE700C">
      <w:pPr>
        <w:spacing w:before="120" w:after="120" w:line="240" w:lineRule="auto"/>
        <w:jc w:val="both"/>
        <w:rPr>
          <w:rFonts w:ascii="Times New Roman" w:hAnsi="Times New Roman"/>
          <w:sz w:val="24"/>
          <w:lang w:eastAsia="fr-FR"/>
        </w:rPr>
      </w:pPr>
      <w:r w:rsidRPr="0001320D">
        <w:rPr>
          <w:rFonts w:ascii="Times New Roman" w:hAnsi="Times New Roman"/>
          <w:sz w:val="24"/>
          <w:lang w:eastAsia="fr-FR"/>
        </w:rPr>
        <w:t>Les normes environnementales et sociales de la Banque mondiale visent à protéger les personnes et l’environnement contre les potentiels risques et impacts négatifs des projets qu’elle finance par des mesures d’atténuation d’une part ; d’autre part, elles tendent à bonifier au maximum les impacts positifs.</w:t>
      </w:r>
      <w:r w:rsidR="00933F48" w:rsidRPr="0001320D">
        <w:rPr>
          <w:rFonts w:ascii="Times New Roman" w:hAnsi="Times New Roman"/>
          <w:sz w:val="24"/>
          <w:lang w:eastAsia="fr-FR"/>
        </w:rPr>
        <w:t xml:space="preserve"> </w:t>
      </w:r>
      <w:r w:rsidR="00E4054A" w:rsidRPr="0001320D">
        <w:rPr>
          <w:rFonts w:ascii="Times New Roman" w:hAnsi="Times New Roman"/>
          <w:sz w:val="24"/>
          <w:lang w:eastAsia="fr-FR"/>
        </w:rPr>
        <w:t>Conformément</w:t>
      </w:r>
      <w:r w:rsidR="00933F48" w:rsidRPr="0001320D">
        <w:rPr>
          <w:rFonts w:ascii="Times New Roman" w:hAnsi="Times New Roman"/>
          <w:sz w:val="24"/>
          <w:lang w:eastAsia="fr-FR"/>
        </w:rPr>
        <w:t xml:space="preserve"> au plan d’engagement environnemental et social, </w:t>
      </w:r>
      <w:r w:rsidRPr="0001320D">
        <w:rPr>
          <w:rFonts w:ascii="Times New Roman" w:hAnsi="Times New Roman"/>
          <w:sz w:val="24"/>
          <w:lang w:eastAsia="fr-FR"/>
        </w:rPr>
        <w:t>Les Normes environnementales et sociales de la Banque mondiale qui peuvent s’appliquer aux projets réalisés dans le cadre de la mise en œuvre du projet sont : NES n°1</w:t>
      </w:r>
      <w:r w:rsidR="00916CA6" w:rsidRPr="0001320D">
        <w:rPr>
          <w:rFonts w:ascii="Times New Roman" w:hAnsi="Times New Roman"/>
          <w:sz w:val="24"/>
          <w:lang w:eastAsia="fr-FR"/>
        </w:rPr>
        <w:t xml:space="preserve"> « Évaluation</w:t>
      </w:r>
      <w:r w:rsidRPr="0001320D">
        <w:rPr>
          <w:rFonts w:ascii="Times New Roman" w:hAnsi="Times New Roman"/>
          <w:sz w:val="24"/>
          <w:lang w:eastAsia="fr-FR"/>
        </w:rPr>
        <w:t xml:space="preserve"> et gestion des risques et effets environnementaux et sociaux », NES n°2</w:t>
      </w:r>
      <w:r w:rsidR="00916CA6" w:rsidRPr="0001320D">
        <w:rPr>
          <w:rFonts w:ascii="Times New Roman" w:hAnsi="Times New Roman"/>
          <w:sz w:val="24"/>
          <w:lang w:eastAsia="fr-FR"/>
        </w:rPr>
        <w:t xml:space="preserve"> « Emploi</w:t>
      </w:r>
      <w:r w:rsidR="00933F48" w:rsidRPr="0001320D">
        <w:rPr>
          <w:rFonts w:ascii="Times New Roman" w:hAnsi="Times New Roman"/>
          <w:sz w:val="24"/>
          <w:lang w:eastAsia="fr-FR"/>
        </w:rPr>
        <w:t xml:space="preserve"> et conditions de travail »</w:t>
      </w:r>
      <w:r w:rsidRPr="0001320D">
        <w:rPr>
          <w:rFonts w:ascii="Times New Roman" w:hAnsi="Times New Roman"/>
          <w:sz w:val="24"/>
          <w:lang w:eastAsia="fr-FR"/>
        </w:rPr>
        <w:t>, NES n°4 « Santé et sécurité des populations »; NES n°10 « Mobilisation des parties prenantes et information »</w:t>
      </w:r>
      <w:r w:rsidR="00124626">
        <w:rPr>
          <w:rFonts w:ascii="Times New Roman" w:hAnsi="Times New Roman"/>
          <w:sz w:val="24"/>
          <w:lang w:eastAsia="fr-FR"/>
        </w:rPr>
        <w:t xml:space="preserve">, puis NES n°3 « utilisation rationnelle des </w:t>
      </w:r>
      <w:r w:rsidR="000A59F1">
        <w:rPr>
          <w:rFonts w:ascii="Times New Roman" w:hAnsi="Times New Roman"/>
          <w:sz w:val="24"/>
          <w:lang w:eastAsia="fr-FR"/>
        </w:rPr>
        <w:t>ressources et prévention et gestion de la population</w:t>
      </w:r>
      <w:r w:rsidRPr="0001320D">
        <w:rPr>
          <w:rFonts w:ascii="Times New Roman" w:hAnsi="Times New Roman"/>
          <w:sz w:val="24"/>
          <w:lang w:eastAsia="fr-FR"/>
        </w:rPr>
        <w:t xml:space="preserve">. </w:t>
      </w:r>
    </w:p>
    <w:p w14:paraId="6A11A671" w14:textId="77777777" w:rsidR="00EE700C" w:rsidRDefault="00EE700C" w:rsidP="00EE700C">
      <w:pPr>
        <w:spacing w:before="120" w:after="120" w:line="240" w:lineRule="auto"/>
        <w:jc w:val="both"/>
        <w:rPr>
          <w:rFonts w:ascii="Times New Roman" w:hAnsi="Times New Roman"/>
        </w:rPr>
      </w:pPr>
      <w:r>
        <w:rPr>
          <w:rFonts w:ascii="Times New Roman" w:hAnsi="Times New Roman"/>
        </w:rPr>
        <w:t xml:space="preserve">La NES 10 </w:t>
      </w:r>
      <w:r w:rsidRPr="00107067">
        <w:rPr>
          <w:rFonts w:ascii="Times New Roman" w:hAnsi="Times New Roman"/>
        </w:rPr>
        <w:t>reconnaît l'importance de la consultation ouverte et transparente entre l'Emprunteur et les parties prenantes d'un projet, comme un élément essentiel de bonne pratique internationale. La consultation efficace des parties prenantes peut améliorer la durabilité environnementale et sociale des projets, améliorer l'acceptation des projets, et contribuer de manière significative à la conception et la mise en œuvre réussie des projets.</w:t>
      </w:r>
    </w:p>
    <w:p w14:paraId="6A11A672" w14:textId="77777777" w:rsidR="00EE700C" w:rsidRDefault="00EE700C" w:rsidP="00916CA6">
      <w:pPr>
        <w:spacing w:before="120" w:after="120" w:line="240" w:lineRule="auto"/>
        <w:jc w:val="both"/>
        <w:rPr>
          <w:rFonts w:ascii="Times New Roman" w:hAnsi="Times New Roman"/>
          <w:sz w:val="24"/>
          <w:lang w:eastAsia="fr-FR"/>
        </w:rPr>
      </w:pPr>
    </w:p>
    <w:p w14:paraId="6A11A673" w14:textId="77777777" w:rsidR="00CA2FB5" w:rsidRPr="00916CA6" w:rsidRDefault="007E4D60" w:rsidP="00916CA6">
      <w:pPr>
        <w:spacing w:before="120" w:after="120" w:line="240" w:lineRule="auto"/>
        <w:jc w:val="both"/>
        <w:rPr>
          <w:rFonts w:ascii="Times New Roman" w:hAnsi="Times New Roman"/>
          <w:sz w:val="24"/>
          <w:lang w:eastAsia="fr-FR"/>
        </w:rPr>
      </w:pPr>
      <w:r w:rsidRPr="0001320D">
        <w:rPr>
          <w:rFonts w:ascii="Times New Roman" w:hAnsi="Times New Roman"/>
          <w:sz w:val="24"/>
          <w:lang w:eastAsia="fr-FR"/>
        </w:rPr>
        <w:t>Les normes environnementales et sociales restantes ne sont pas déclenchées par le projet.</w:t>
      </w:r>
    </w:p>
    <w:p w14:paraId="6A11A674" w14:textId="77777777" w:rsidR="00AF1C6D" w:rsidRPr="00916CA6" w:rsidRDefault="00AF1C6D" w:rsidP="00916CA6">
      <w:pPr>
        <w:pStyle w:val="NormalWeb"/>
        <w:shd w:val="clear" w:color="auto" w:fill="FFFFFF"/>
        <w:spacing w:before="120" w:beforeAutospacing="0" w:after="120" w:afterAutospacing="0"/>
        <w:jc w:val="both"/>
        <w:textAlignment w:val="baseline"/>
        <w:rPr>
          <w:szCs w:val="22"/>
        </w:rPr>
      </w:pPr>
      <w:r w:rsidRPr="0001320D">
        <w:rPr>
          <w:color w:val="333333"/>
          <w:szCs w:val="22"/>
        </w:rPr>
        <w:t>.</w:t>
      </w:r>
    </w:p>
    <w:p w14:paraId="6A11A675" w14:textId="77777777" w:rsidR="00CA2FB5" w:rsidRDefault="00CA2FB5" w:rsidP="0059770B">
      <w:pPr>
        <w:pStyle w:val="Heading2"/>
        <w:keepNext w:val="0"/>
        <w:numPr>
          <w:ilvl w:val="1"/>
          <w:numId w:val="12"/>
        </w:numPr>
        <w:spacing w:before="120" w:after="120"/>
        <w:rPr>
          <w:rFonts w:ascii="Times New Roman" w:hAnsi="Times New Roman"/>
          <w:i w:val="0"/>
          <w:sz w:val="24"/>
          <w:szCs w:val="22"/>
          <w:lang w:val="fr-FR"/>
        </w:rPr>
      </w:pPr>
      <w:bookmarkStart w:id="91" w:name="_Toc71906836"/>
      <w:r w:rsidRPr="0001320D">
        <w:rPr>
          <w:rFonts w:ascii="Times New Roman" w:hAnsi="Times New Roman"/>
          <w:i w:val="0"/>
          <w:sz w:val="24"/>
          <w:szCs w:val="22"/>
          <w:lang w:val="fr-FR"/>
        </w:rPr>
        <w:t>Cadre institutionnel</w:t>
      </w:r>
      <w:bookmarkEnd w:id="91"/>
      <w:r w:rsidRPr="0001320D">
        <w:rPr>
          <w:rFonts w:ascii="Times New Roman" w:hAnsi="Times New Roman"/>
          <w:i w:val="0"/>
          <w:sz w:val="24"/>
          <w:szCs w:val="22"/>
          <w:lang w:val="fr-FR"/>
        </w:rPr>
        <w:t xml:space="preserve"> </w:t>
      </w:r>
    </w:p>
    <w:p w14:paraId="6A11A676" w14:textId="77777777" w:rsidR="009D0D79" w:rsidRPr="009D0D79" w:rsidRDefault="00DB1DB2" w:rsidP="009D0D79">
      <w:pPr>
        <w:spacing w:before="120" w:after="120"/>
        <w:jc w:val="both"/>
        <w:rPr>
          <w:rFonts w:ascii="Times New Roman" w:eastAsia="Times New Roman" w:hAnsi="Times New Roman"/>
          <w:color w:val="000000"/>
          <w:sz w:val="24"/>
          <w:szCs w:val="24"/>
          <w:lang w:eastAsia="fr-FR"/>
        </w:rPr>
      </w:pPr>
      <w:r w:rsidRPr="009D0D79">
        <w:rPr>
          <w:rFonts w:ascii="Times New Roman" w:eastAsia="Times New Roman" w:hAnsi="Times New Roman"/>
          <w:color w:val="000000"/>
          <w:sz w:val="24"/>
          <w:szCs w:val="24"/>
          <w:lang w:eastAsia="fr-FR"/>
        </w:rPr>
        <w:t>En matière de protection de l’environnement, nombreux sont les institutions et structures sur le plan nationale, régionale et locales qui peuvent intervenir. Ainsi dans le cadre de PARSEP les institutions et structures qui seront impliquées sont entre autre</w:t>
      </w:r>
      <w:r w:rsidR="00DB3E73" w:rsidRPr="009D0D79">
        <w:rPr>
          <w:rFonts w:ascii="Times New Roman" w:eastAsia="Times New Roman" w:hAnsi="Times New Roman"/>
          <w:color w:val="000000"/>
          <w:sz w:val="24"/>
          <w:szCs w:val="24"/>
          <w:lang w:eastAsia="fr-FR"/>
        </w:rPr>
        <w:t>s</w:t>
      </w:r>
      <w:r w:rsidRPr="009D0D79">
        <w:rPr>
          <w:rFonts w:ascii="Times New Roman" w:eastAsia="Times New Roman" w:hAnsi="Times New Roman"/>
          <w:color w:val="000000"/>
          <w:sz w:val="24"/>
          <w:szCs w:val="24"/>
          <w:lang w:eastAsia="fr-FR"/>
        </w:rPr>
        <w:t xml:space="preserve"> : </w:t>
      </w:r>
    </w:p>
    <w:p w14:paraId="6A11A677" w14:textId="77777777" w:rsidR="00CA2FB5" w:rsidRPr="0001320D" w:rsidRDefault="00CA2FB5" w:rsidP="0059770B">
      <w:pPr>
        <w:pStyle w:val="ListParagraph"/>
        <w:keepNext/>
        <w:keepLines/>
        <w:numPr>
          <w:ilvl w:val="2"/>
          <w:numId w:val="12"/>
        </w:numPr>
        <w:pBdr>
          <w:top w:val="nil"/>
          <w:left w:val="nil"/>
          <w:bottom w:val="nil"/>
          <w:right w:val="nil"/>
          <w:between w:val="nil"/>
        </w:pBdr>
        <w:spacing w:after="0" w:line="240" w:lineRule="auto"/>
        <w:jc w:val="both"/>
        <w:rPr>
          <w:rFonts w:ascii="Times New Roman" w:eastAsia="Times New Roman" w:hAnsi="Times New Roman"/>
          <w:b/>
          <w:color w:val="000000"/>
          <w:sz w:val="28"/>
          <w:szCs w:val="24"/>
          <w:lang w:eastAsia="fr-FR"/>
        </w:rPr>
      </w:pPr>
      <w:r w:rsidRPr="0001320D">
        <w:rPr>
          <w:rFonts w:ascii="Times New Roman" w:eastAsia="Times New Roman" w:hAnsi="Times New Roman"/>
          <w:b/>
          <w:color w:val="000000"/>
          <w:sz w:val="28"/>
          <w:szCs w:val="24"/>
          <w:lang w:eastAsia="fr-FR"/>
        </w:rPr>
        <w:t xml:space="preserve">Ministère de l’Environnement et des Ressources Forestières </w:t>
      </w:r>
    </w:p>
    <w:p w14:paraId="6A11A678" w14:textId="77777777" w:rsidR="00CA2FB5" w:rsidRPr="00F21AF5" w:rsidRDefault="00916CA6" w:rsidP="00CA2FB5">
      <w:pPr>
        <w:spacing w:before="120" w:after="120"/>
        <w:jc w:val="both"/>
        <w:rPr>
          <w:rFonts w:ascii="Times New Roman" w:eastAsia="Times New Roman" w:hAnsi="Times New Roman"/>
          <w:color w:val="000000"/>
          <w:sz w:val="24"/>
          <w:szCs w:val="24"/>
          <w:lang w:eastAsia="fr-FR"/>
        </w:rPr>
      </w:pPr>
      <w:r w:rsidRPr="00F21AF5">
        <w:rPr>
          <w:rFonts w:ascii="Times New Roman" w:eastAsia="Times New Roman" w:hAnsi="Times New Roman"/>
          <w:color w:val="000000"/>
          <w:sz w:val="24"/>
          <w:szCs w:val="24"/>
          <w:lang w:eastAsia="fr-FR"/>
        </w:rPr>
        <w:t>Sur le</w:t>
      </w:r>
      <w:r w:rsidR="00CA2FB5" w:rsidRPr="00F21AF5">
        <w:rPr>
          <w:rFonts w:ascii="Times New Roman" w:eastAsia="Times New Roman" w:hAnsi="Times New Roman"/>
          <w:color w:val="000000"/>
          <w:sz w:val="24"/>
          <w:szCs w:val="24"/>
          <w:lang w:eastAsia="fr-FR"/>
        </w:rPr>
        <w:t xml:space="preserve"> plan institutionnel, la loi-cadre dispose clairement en son article 10 que la mise en œuvre de la politique nationale de l’environnement relève de la compétence du Ministère de l’Environnement et des Ressources Forestières (MERF) en relation avec les autres ministères et institutions concernés. A ce titre, le ministère chargé de l’environnement suit les résultats de la politique du gouvernement en matière d’environnement et de développement durable et s’assure que les engagements internationaux relatifs à l’environnement auxquels le Togo a souscrit, sont intégrés dans la législation et la réglementation nationales. </w:t>
      </w:r>
    </w:p>
    <w:p w14:paraId="6A11A679" w14:textId="77777777" w:rsidR="00CA2FB5" w:rsidRPr="00F21AF5" w:rsidRDefault="00CA2FB5" w:rsidP="00CA2FB5">
      <w:pPr>
        <w:spacing w:before="120" w:after="120"/>
        <w:jc w:val="both"/>
        <w:rPr>
          <w:rFonts w:ascii="Times New Roman" w:eastAsia="Times New Roman" w:hAnsi="Times New Roman"/>
          <w:color w:val="000000"/>
          <w:sz w:val="24"/>
          <w:szCs w:val="24"/>
          <w:lang w:eastAsia="fr-FR"/>
        </w:rPr>
      </w:pPr>
      <w:r w:rsidRPr="00F21AF5">
        <w:rPr>
          <w:rFonts w:ascii="Times New Roman" w:eastAsia="Times New Roman" w:hAnsi="Times New Roman"/>
          <w:color w:val="000000"/>
          <w:sz w:val="24"/>
          <w:szCs w:val="24"/>
          <w:lang w:eastAsia="fr-FR"/>
        </w:rPr>
        <w:t xml:space="preserve">L’article 15 de la loi-cadre sur l’environnement confie, à l’Agence Nationale de Gestion de l’Environnement (ANGE), la promotion et la mise en œuvre du système national des évaluations environnementales notamment les études d’impact, les évaluations </w:t>
      </w:r>
      <w:r w:rsidRPr="00F21AF5">
        <w:rPr>
          <w:rFonts w:ascii="Times New Roman" w:eastAsia="Times New Roman" w:hAnsi="Times New Roman"/>
          <w:color w:val="000000"/>
          <w:sz w:val="24"/>
          <w:szCs w:val="24"/>
          <w:lang w:eastAsia="fr-FR"/>
        </w:rPr>
        <w:lastRenderedPageBreak/>
        <w:t xml:space="preserve">environnementales stratégiques, les audits environnementaux. A ce titre, l’ANGE est chargée de gérer le processus de réalisation des études d’impact sur l’environnement, l’évaluation du rapport ainsi que la délivrance du certificat de conformité environnementale. L’ANGE est un établissement public servant d’institution d’appui à la mise en œuvre de la politique nationale de l’environnement. </w:t>
      </w:r>
    </w:p>
    <w:p w14:paraId="6A11A67A" w14:textId="77777777" w:rsidR="00CA2FB5" w:rsidRPr="00F21AF5" w:rsidRDefault="00CA2FB5" w:rsidP="00CA2FB5">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20" w:after="120"/>
        <w:jc w:val="both"/>
        <w:rPr>
          <w:rFonts w:ascii="Times New Roman" w:eastAsia="Times New Roman" w:hAnsi="Times New Roman"/>
          <w:color w:val="000000"/>
          <w:sz w:val="24"/>
          <w:szCs w:val="24"/>
          <w:lang w:eastAsia="fr-FR"/>
        </w:rPr>
      </w:pPr>
      <w:proofErr w:type="gramStart"/>
      <w:r w:rsidRPr="00F21AF5">
        <w:rPr>
          <w:rFonts w:ascii="Times New Roman" w:eastAsia="Times New Roman" w:hAnsi="Times New Roman"/>
          <w:color w:val="000000"/>
          <w:sz w:val="24"/>
          <w:szCs w:val="24"/>
          <w:lang w:eastAsia="fr-FR"/>
        </w:rPr>
        <w:t>Au</w:t>
      </w:r>
      <w:proofErr w:type="gramEnd"/>
      <w:r w:rsidRPr="00F21AF5">
        <w:rPr>
          <w:rFonts w:ascii="Times New Roman" w:eastAsia="Times New Roman" w:hAnsi="Times New Roman"/>
          <w:color w:val="000000"/>
          <w:sz w:val="24"/>
          <w:szCs w:val="24"/>
          <w:lang w:eastAsia="fr-FR"/>
        </w:rPr>
        <w:t xml:space="preserve"> plan national et local, l’ANGE et les Directions régionales appuient les acteurs de développement dans la gestion environnementale et sociale. </w:t>
      </w:r>
    </w:p>
    <w:p w14:paraId="6A11A67B" w14:textId="77777777" w:rsidR="00CA2FB5" w:rsidRPr="00916CA6" w:rsidRDefault="00CA2FB5" w:rsidP="00916CA6">
      <w:pPr>
        <w:spacing w:before="120" w:after="120"/>
        <w:jc w:val="both"/>
        <w:rPr>
          <w:rFonts w:ascii="Times New Roman" w:eastAsia="Times New Roman" w:hAnsi="Times New Roman"/>
          <w:color w:val="000000"/>
          <w:sz w:val="24"/>
          <w:szCs w:val="24"/>
          <w:lang w:eastAsia="fr-FR"/>
        </w:rPr>
      </w:pPr>
      <w:bookmarkStart w:id="92" w:name="_14ykbeg" w:colFirst="0" w:colLast="0"/>
      <w:bookmarkEnd w:id="92"/>
      <w:r w:rsidRPr="00F21AF5">
        <w:rPr>
          <w:rFonts w:ascii="Times New Roman" w:eastAsia="Times New Roman" w:hAnsi="Times New Roman"/>
          <w:color w:val="000000"/>
          <w:sz w:val="24"/>
          <w:szCs w:val="24"/>
          <w:lang w:eastAsia="fr-FR"/>
        </w:rPr>
        <w:t xml:space="preserve">Par ailleurs, la loi-cadre par son article 12 crée la Commission Nationale du Développement Durable (CNDD) chargée de suivre l’intégration de la dimension environnementale dans les politiques </w:t>
      </w:r>
      <w:r w:rsidR="001051AA" w:rsidRPr="00F21AF5">
        <w:rPr>
          <w:rFonts w:ascii="Times New Roman" w:eastAsia="Times New Roman" w:hAnsi="Times New Roman"/>
          <w:color w:val="000000"/>
          <w:sz w:val="24"/>
          <w:szCs w:val="24"/>
          <w:lang w:eastAsia="fr-FR"/>
        </w:rPr>
        <w:t xml:space="preserve">et stratégies </w:t>
      </w:r>
      <w:r w:rsidR="001051AA" w:rsidRPr="00CC0529">
        <w:rPr>
          <w:rFonts w:ascii="Times New Roman" w:eastAsia="Times New Roman" w:hAnsi="Times New Roman"/>
          <w:color w:val="000000"/>
          <w:sz w:val="24"/>
          <w:szCs w:val="24"/>
          <w:lang w:eastAsia="fr-FR"/>
        </w:rPr>
        <w:t xml:space="preserve">de </w:t>
      </w:r>
      <w:r w:rsidR="00F67627" w:rsidRPr="0001320D">
        <w:rPr>
          <w:rFonts w:ascii="Times New Roman" w:eastAsia="Times New Roman" w:hAnsi="Times New Roman"/>
          <w:color w:val="000000"/>
          <w:sz w:val="24"/>
          <w:szCs w:val="24"/>
          <w:lang w:eastAsia="fr-FR"/>
        </w:rPr>
        <w:t>développement.</w:t>
      </w:r>
    </w:p>
    <w:p w14:paraId="6A11A67C" w14:textId="77777777" w:rsidR="00CA2FB5" w:rsidRPr="00F21AF5" w:rsidRDefault="00CA2FB5" w:rsidP="0059770B">
      <w:pPr>
        <w:keepNext/>
        <w:keepLines/>
        <w:numPr>
          <w:ilvl w:val="2"/>
          <w:numId w:val="12"/>
        </w:numPr>
        <w:pBdr>
          <w:top w:val="nil"/>
          <w:left w:val="nil"/>
          <w:bottom w:val="nil"/>
          <w:right w:val="nil"/>
          <w:between w:val="nil"/>
        </w:pBdr>
        <w:spacing w:after="0" w:line="240" w:lineRule="auto"/>
        <w:ind w:left="1077"/>
        <w:jc w:val="both"/>
        <w:rPr>
          <w:rFonts w:ascii="Times New Roman" w:eastAsia="Times New Roman" w:hAnsi="Times New Roman"/>
          <w:b/>
          <w:color w:val="000000"/>
          <w:sz w:val="24"/>
          <w:szCs w:val="24"/>
          <w:lang w:eastAsia="fr-FR"/>
        </w:rPr>
      </w:pPr>
      <w:r w:rsidRPr="00F21AF5">
        <w:rPr>
          <w:rFonts w:ascii="Times New Roman" w:eastAsia="Times New Roman" w:hAnsi="Times New Roman"/>
          <w:b/>
          <w:color w:val="000000"/>
          <w:sz w:val="24"/>
          <w:szCs w:val="24"/>
          <w:lang w:eastAsia="fr-FR"/>
        </w:rPr>
        <w:t>Acteurs sectoriels impliqués</w:t>
      </w:r>
    </w:p>
    <w:p w14:paraId="6A11A67D" w14:textId="77777777" w:rsidR="00CA2FB5" w:rsidRPr="00F21AF5" w:rsidRDefault="00CA2FB5" w:rsidP="00CA2FB5">
      <w:pPr>
        <w:spacing w:before="120" w:after="120"/>
        <w:jc w:val="both"/>
        <w:rPr>
          <w:rFonts w:ascii="Times New Roman" w:eastAsia="Times New Roman" w:hAnsi="Times New Roman"/>
          <w:color w:val="000000"/>
          <w:sz w:val="24"/>
          <w:szCs w:val="24"/>
          <w:lang w:eastAsia="fr-FR"/>
        </w:rPr>
      </w:pPr>
      <w:r w:rsidRPr="00F21AF5">
        <w:rPr>
          <w:rFonts w:ascii="Times New Roman" w:eastAsia="Times New Roman" w:hAnsi="Times New Roman"/>
          <w:color w:val="000000"/>
          <w:sz w:val="24"/>
          <w:szCs w:val="24"/>
          <w:lang w:eastAsia="fr-FR"/>
        </w:rPr>
        <w:t xml:space="preserve">Les structures de mise en œuvre du PARSEP sont également concernées par la gestion des aspects environnementaux et sociaux du projet. </w:t>
      </w:r>
    </w:p>
    <w:p w14:paraId="6A11A67E" w14:textId="77777777" w:rsidR="00CA2FB5" w:rsidRPr="00F21AF5" w:rsidRDefault="00CA2FB5" w:rsidP="00CA2FB5">
      <w:pPr>
        <w:spacing w:before="120" w:after="120"/>
        <w:jc w:val="both"/>
        <w:rPr>
          <w:rFonts w:ascii="Times New Roman" w:eastAsia="Times New Roman" w:hAnsi="Times New Roman"/>
          <w:b/>
          <w:sz w:val="24"/>
          <w:szCs w:val="24"/>
          <w:lang w:eastAsia="fr-FR"/>
        </w:rPr>
      </w:pPr>
      <w:r w:rsidRPr="00F21AF5">
        <w:rPr>
          <w:rFonts w:ascii="Times New Roman" w:eastAsia="Times New Roman" w:hAnsi="Times New Roman"/>
          <w:b/>
          <w:sz w:val="24"/>
          <w:szCs w:val="24"/>
          <w:lang w:eastAsia="fr-FR"/>
        </w:rPr>
        <w:t>Au niveau national : Ministère des Enseignements Primaire, Secondaire, Technique et de l’Artisanat (MEPSTA) et Direction de la Planification de l’Education et de l’Evaluation (DPEE) avec l’appui du Ministère de l’action sociale, de la promotion de la femme et de l’alphabétisation</w:t>
      </w:r>
    </w:p>
    <w:p w14:paraId="6A11A67F" w14:textId="77777777" w:rsidR="00CA2FB5" w:rsidRPr="00F21AF5" w:rsidRDefault="00CA2FB5" w:rsidP="00CA2FB5">
      <w:pPr>
        <w:spacing w:before="120" w:after="120"/>
        <w:jc w:val="both"/>
        <w:rPr>
          <w:rFonts w:ascii="Times New Roman" w:eastAsia="Times New Roman" w:hAnsi="Times New Roman"/>
          <w:sz w:val="24"/>
          <w:szCs w:val="24"/>
          <w:lang w:eastAsia="fr-FR"/>
        </w:rPr>
      </w:pPr>
      <w:r w:rsidRPr="00F21AF5">
        <w:rPr>
          <w:rFonts w:ascii="Times New Roman" w:eastAsia="Times New Roman" w:hAnsi="Times New Roman"/>
          <w:sz w:val="24"/>
          <w:szCs w:val="24"/>
          <w:lang w:eastAsia="fr-FR"/>
        </w:rPr>
        <w:t xml:space="preserve">La mission du ministère est de valider la stratégie de constructions scolaires, de donner des instructions aux acteurs et de signer des conventions de financement et de partenariat. </w:t>
      </w:r>
    </w:p>
    <w:p w14:paraId="6A11A680" w14:textId="77777777" w:rsidR="00CA2FB5" w:rsidRPr="00CC0529" w:rsidRDefault="00CA2FB5" w:rsidP="00CA2FB5">
      <w:pPr>
        <w:spacing w:before="120" w:after="120"/>
        <w:jc w:val="both"/>
        <w:rPr>
          <w:rFonts w:ascii="Times New Roman" w:eastAsia="Times New Roman" w:hAnsi="Times New Roman"/>
          <w:sz w:val="24"/>
          <w:szCs w:val="24"/>
          <w:lang w:eastAsia="fr-FR"/>
        </w:rPr>
      </w:pPr>
      <w:r w:rsidRPr="00CC0529">
        <w:rPr>
          <w:rFonts w:ascii="Times New Roman" w:eastAsia="Times New Roman" w:hAnsi="Times New Roman"/>
          <w:sz w:val="24"/>
          <w:szCs w:val="24"/>
          <w:lang w:eastAsia="fr-FR"/>
        </w:rPr>
        <w:t>La mission de la DPEE consiste à définir les détails de la stratégie de constructions scolaires et à élaborer le budget, à vérifier l’application des normes et standards de construction. La DPEE définit également le détail des dispositifs de suivi /contrôle et d’évaluation du projet de constructions scolaires. Elle amende les contenus de formation destinée à la communauté et procède à la gestion de toute activité de formation organisée à l’échelle nationale.  Le Ministère de l’action sociale, de la promotion de la femme et de l’alphabétisation se chargera de la prise en compte des questions liées aux genres et des exploitation abus sexuel/harcèlement sexuel dans les stratégies de constructions scolaires.</w:t>
      </w:r>
    </w:p>
    <w:p w14:paraId="6A11A681" w14:textId="77777777" w:rsidR="001051AA" w:rsidRPr="00CC0529" w:rsidRDefault="001051AA" w:rsidP="0059770B">
      <w:pPr>
        <w:numPr>
          <w:ilvl w:val="0"/>
          <w:numId w:val="13"/>
        </w:numPr>
        <w:spacing w:before="120" w:after="120"/>
        <w:jc w:val="both"/>
        <w:rPr>
          <w:rFonts w:ascii="Times New Roman" w:eastAsia="Times New Roman" w:hAnsi="Times New Roman"/>
          <w:b/>
          <w:color w:val="000000"/>
          <w:sz w:val="24"/>
          <w:szCs w:val="24"/>
          <w:lang w:eastAsia="fr-FR"/>
        </w:rPr>
      </w:pPr>
      <w:r w:rsidRPr="00CC0529">
        <w:rPr>
          <w:rFonts w:ascii="Times New Roman" w:eastAsia="Times New Roman" w:hAnsi="Times New Roman"/>
          <w:b/>
          <w:color w:val="000000"/>
          <w:sz w:val="24"/>
          <w:szCs w:val="24"/>
          <w:lang w:eastAsia="fr-FR"/>
        </w:rPr>
        <w:t>Ministère de la santé et de l’hygiène publique (MSHP)</w:t>
      </w:r>
    </w:p>
    <w:p w14:paraId="6A11A682" w14:textId="77777777" w:rsidR="001051AA" w:rsidRPr="006949BD" w:rsidRDefault="001051AA" w:rsidP="001051AA">
      <w:pPr>
        <w:spacing w:before="120" w:after="120"/>
        <w:jc w:val="both"/>
        <w:rPr>
          <w:rFonts w:ascii="Times New Roman" w:eastAsia="Times New Roman" w:hAnsi="Times New Roman"/>
          <w:color w:val="000000"/>
          <w:sz w:val="24"/>
          <w:szCs w:val="24"/>
          <w:lang w:val="fr-CA" w:eastAsia="fr-FR"/>
        </w:rPr>
      </w:pPr>
      <w:r w:rsidRPr="00CC0529">
        <w:rPr>
          <w:rFonts w:ascii="Times New Roman" w:eastAsia="Times New Roman" w:hAnsi="Times New Roman"/>
          <w:color w:val="000000"/>
          <w:sz w:val="24"/>
          <w:szCs w:val="24"/>
          <w:lang w:val="fr-CA" w:eastAsia="fr-FR"/>
        </w:rPr>
        <w:t>Il s’occupe de la gestion de la santé collective et individuelle. Le MSHP sera impliqué à travers la Direction de l’hygiène et de l’assainissement de base (DHAB). La DHAB œuvre dans le domaine de la prévention des maladies liées à l’environnement et à l’insalubrité. Les principales activités de la DHAB sont menées à travers ses trois (3) divisions : la Division de l’assaini</w:t>
      </w:r>
      <w:r w:rsidRPr="006949BD">
        <w:rPr>
          <w:rFonts w:ascii="Times New Roman" w:eastAsia="Times New Roman" w:hAnsi="Times New Roman"/>
          <w:color w:val="000000"/>
          <w:sz w:val="24"/>
          <w:szCs w:val="24"/>
          <w:lang w:val="fr-CA" w:eastAsia="fr-FR"/>
        </w:rPr>
        <w:t>ssement de base (</w:t>
      </w:r>
      <w:proofErr w:type="spellStart"/>
      <w:r w:rsidRPr="006949BD">
        <w:rPr>
          <w:rFonts w:ascii="Times New Roman" w:eastAsia="Times New Roman" w:hAnsi="Times New Roman"/>
          <w:color w:val="000000"/>
          <w:sz w:val="24"/>
          <w:szCs w:val="24"/>
          <w:lang w:val="fr-CA" w:eastAsia="fr-FR"/>
        </w:rPr>
        <w:t>DivAB</w:t>
      </w:r>
      <w:proofErr w:type="spellEnd"/>
      <w:r w:rsidRPr="006949BD">
        <w:rPr>
          <w:rFonts w:ascii="Times New Roman" w:eastAsia="Times New Roman" w:hAnsi="Times New Roman"/>
          <w:color w:val="000000"/>
          <w:sz w:val="24"/>
          <w:szCs w:val="24"/>
          <w:lang w:val="fr-CA" w:eastAsia="fr-FR"/>
        </w:rPr>
        <w:t xml:space="preserve">), la Division de l’hygiène publique (DHP), la Cellule d’inspection sanitaire (CIS). </w:t>
      </w:r>
    </w:p>
    <w:p w14:paraId="6A11A683" w14:textId="77777777" w:rsidR="001051AA" w:rsidRPr="006949BD" w:rsidRDefault="001051AA" w:rsidP="001051AA">
      <w:pPr>
        <w:spacing w:before="120" w:after="120"/>
        <w:jc w:val="both"/>
        <w:rPr>
          <w:rFonts w:ascii="Times New Roman" w:eastAsia="Times New Roman" w:hAnsi="Times New Roman"/>
          <w:bCs/>
          <w:color w:val="000000"/>
          <w:sz w:val="24"/>
          <w:szCs w:val="24"/>
          <w:lang w:eastAsia="fr-FR"/>
        </w:rPr>
      </w:pPr>
      <w:r w:rsidRPr="006949BD">
        <w:rPr>
          <w:rFonts w:ascii="Times New Roman" w:eastAsia="Times New Roman" w:hAnsi="Times New Roman"/>
          <w:bCs/>
          <w:color w:val="000000"/>
          <w:sz w:val="24"/>
          <w:szCs w:val="24"/>
          <w:lang w:eastAsia="fr-FR"/>
        </w:rPr>
        <w:t>Par arrêté n°171/2020/MSHP/CAB/SG l’organisation administratives des régions sanitaires a été revue afin de s’arrimer sur le découpage administratif prévu par les lois relatives à la décentralisation et à la déconcentration. Ainsi </w:t>
      </w:r>
    </w:p>
    <w:p w14:paraId="6A11A684" w14:textId="77777777" w:rsidR="001051AA" w:rsidRPr="006949BD" w:rsidRDefault="001051AA" w:rsidP="0059770B">
      <w:pPr>
        <w:numPr>
          <w:ilvl w:val="0"/>
          <w:numId w:val="39"/>
        </w:numPr>
        <w:spacing w:before="120" w:after="120"/>
        <w:jc w:val="both"/>
        <w:rPr>
          <w:rFonts w:ascii="Times New Roman" w:eastAsia="Times New Roman" w:hAnsi="Times New Roman"/>
          <w:bCs/>
          <w:color w:val="000000"/>
          <w:sz w:val="24"/>
          <w:szCs w:val="24"/>
          <w:lang w:eastAsia="fr-FR"/>
        </w:rPr>
      </w:pPr>
      <w:r w:rsidRPr="006949BD">
        <w:rPr>
          <w:rFonts w:ascii="Times New Roman" w:eastAsia="Times New Roman" w:hAnsi="Times New Roman"/>
          <w:bCs/>
          <w:color w:val="000000"/>
          <w:sz w:val="24"/>
          <w:szCs w:val="24"/>
          <w:lang w:eastAsia="fr-FR"/>
        </w:rPr>
        <w:t>La région sanitaire dispose d’une direction régionale de la santé (DRS) dirigée par un directeur régional chargé de coordonner l’administration sanitaire des préfectures sanitaires sous la responsabilité du secrétaire général du ministère chargé de la santé.</w:t>
      </w:r>
    </w:p>
    <w:p w14:paraId="6A11A685" w14:textId="77777777" w:rsidR="001051AA" w:rsidRPr="006949BD" w:rsidRDefault="001051AA" w:rsidP="0059770B">
      <w:pPr>
        <w:numPr>
          <w:ilvl w:val="0"/>
          <w:numId w:val="39"/>
        </w:numPr>
        <w:spacing w:before="120" w:after="120"/>
        <w:jc w:val="both"/>
        <w:rPr>
          <w:rFonts w:ascii="Times New Roman" w:eastAsia="Times New Roman" w:hAnsi="Times New Roman"/>
          <w:bCs/>
          <w:color w:val="000000"/>
          <w:sz w:val="24"/>
          <w:szCs w:val="24"/>
          <w:lang w:eastAsia="fr-FR"/>
        </w:rPr>
      </w:pPr>
      <w:r w:rsidRPr="006949BD">
        <w:rPr>
          <w:rFonts w:ascii="Times New Roman" w:eastAsia="Times New Roman" w:hAnsi="Times New Roman"/>
          <w:bCs/>
          <w:color w:val="000000"/>
          <w:sz w:val="24"/>
          <w:szCs w:val="24"/>
          <w:lang w:eastAsia="fr-FR"/>
        </w:rPr>
        <w:lastRenderedPageBreak/>
        <w:t>La préfecture sanitaire dispose d’une direction préfectorale de la santé (DPS) dirigée par un directeur préfectoral chargé de coordonner l’administration des communes sous la supervision du directeur régional de la santé.</w:t>
      </w:r>
    </w:p>
    <w:p w14:paraId="6A11A686" w14:textId="77777777" w:rsidR="001051AA" w:rsidRPr="006949BD" w:rsidRDefault="001051AA" w:rsidP="0059770B">
      <w:pPr>
        <w:numPr>
          <w:ilvl w:val="0"/>
          <w:numId w:val="39"/>
        </w:numPr>
        <w:spacing w:before="120" w:after="120"/>
        <w:jc w:val="both"/>
        <w:rPr>
          <w:rFonts w:ascii="Times New Roman" w:eastAsia="Times New Roman" w:hAnsi="Times New Roman"/>
          <w:bCs/>
          <w:color w:val="000000"/>
          <w:sz w:val="24"/>
          <w:szCs w:val="24"/>
          <w:lang w:eastAsia="fr-FR"/>
        </w:rPr>
      </w:pPr>
      <w:r w:rsidRPr="006949BD">
        <w:rPr>
          <w:rFonts w:ascii="Times New Roman" w:eastAsia="Times New Roman" w:hAnsi="Times New Roman"/>
          <w:bCs/>
          <w:color w:val="000000"/>
          <w:sz w:val="24"/>
          <w:szCs w:val="24"/>
          <w:lang w:eastAsia="fr-FR"/>
        </w:rPr>
        <w:t>La commune sanitaire est administrée par un médecin chef de commune chargé de coordonner l’action des structures sanitaires de sa commune sous la supervision du directeur préfectoral de la santé</w:t>
      </w:r>
    </w:p>
    <w:p w14:paraId="6A11A687" w14:textId="77777777" w:rsidR="001051AA" w:rsidRPr="006949BD" w:rsidRDefault="001051AA" w:rsidP="0059770B">
      <w:pPr>
        <w:numPr>
          <w:ilvl w:val="0"/>
          <w:numId w:val="13"/>
        </w:numPr>
        <w:spacing w:before="120" w:after="120"/>
        <w:jc w:val="both"/>
        <w:rPr>
          <w:rFonts w:ascii="Times New Roman" w:eastAsia="Times New Roman" w:hAnsi="Times New Roman"/>
          <w:b/>
          <w:color w:val="000000"/>
          <w:sz w:val="24"/>
          <w:szCs w:val="24"/>
          <w:lang w:eastAsia="fr-FR"/>
        </w:rPr>
      </w:pPr>
      <w:r w:rsidRPr="006949BD">
        <w:rPr>
          <w:rFonts w:ascii="Times New Roman" w:eastAsia="Times New Roman" w:hAnsi="Times New Roman"/>
          <w:b/>
          <w:color w:val="000000"/>
          <w:sz w:val="24"/>
          <w:szCs w:val="24"/>
          <w:lang w:eastAsia="fr-FR"/>
        </w:rPr>
        <w:t>Ministère de la sécurité et de la protection civile</w:t>
      </w:r>
    </w:p>
    <w:p w14:paraId="6A11A688" w14:textId="77777777" w:rsidR="001051AA" w:rsidRPr="006949BD" w:rsidRDefault="001051AA" w:rsidP="001051AA">
      <w:pPr>
        <w:spacing w:before="120" w:after="120"/>
        <w:jc w:val="both"/>
        <w:rPr>
          <w:rFonts w:ascii="Times New Roman" w:eastAsia="Times New Roman" w:hAnsi="Times New Roman"/>
          <w:color w:val="000000"/>
          <w:sz w:val="24"/>
          <w:szCs w:val="24"/>
          <w:lang w:eastAsia="fr-FR"/>
        </w:rPr>
      </w:pPr>
      <w:r w:rsidRPr="006949BD">
        <w:rPr>
          <w:rFonts w:ascii="Times New Roman" w:eastAsia="Times New Roman" w:hAnsi="Times New Roman"/>
          <w:color w:val="000000"/>
          <w:sz w:val="24"/>
          <w:szCs w:val="24"/>
          <w:lang w:eastAsia="fr-FR"/>
        </w:rPr>
        <w:t>Le ministère de la sécurité et de la protection civile met en œuvre la politique de l'Etat en matière de sécurité intérieure et de protection civile.</w:t>
      </w:r>
    </w:p>
    <w:p w14:paraId="6A11A689" w14:textId="77777777" w:rsidR="001051AA" w:rsidRPr="006949BD" w:rsidRDefault="001051AA" w:rsidP="001051AA">
      <w:pPr>
        <w:spacing w:before="120" w:after="120"/>
        <w:jc w:val="both"/>
        <w:rPr>
          <w:rFonts w:ascii="Times New Roman" w:eastAsia="Times New Roman" w:hAnsi="Times New Roman"/>
          <w:color w:val="000000"/>
          <w:sz w:val="24"/>
          <w:szCs w:val="24"/>
          <w:lang w:eastAsia="fr-FR"/>
        </w:rPr>
      </w:pPr>
      <w:r w:rsidRPr="006949BD">
        <w:rPr>
          <w:rFonts w:ascii="Times New Roman" w:eastAsia="Times New Roman" w:hAnsi="Times New Roman"/>
          <w:color w:val="000000"/>
          <w:sz w:val="24"/>
          <w:szCs w:val="24"/>
          <w:lang w:eastAsia="fr-FR"/>
        </w:rPr>
        <w:t>Il est responsable de la protection des personnes et des biens, de la sécurité civile, de la sureté des institutions, du maintien et du rétablissement de l’ordre public, de la préservation de la paix et de la tranquillité publiques.</w:t>
      </w:r>
    </w:p>
    <w:p w14:paraId="6A11A68A" w14:textId="77777777" w:rsidR="001051AA" w:rsidRPr="006949BD" w:rsidRDefault="001051AA" w:rsidP="001051AA">
      <w:pPr>
        <w:spacing w:before="120" w:after="120"/>
        <w:jc w:val="both"/>
        <w:rPr>
          <w:rFonts w:ascii="Times New Roman" w:eastAsia="Times New Roman" w:hAnsi="Times New Roman"/>
          <w:color w:val="000000"/>
          <w:sz w:val="24"/>
          <w:szCs w:val="24"/>
          <w:lang w:eastAsia="fr-FR"/>
        </w:rPr>
      </w:pPr>
      <w:r w:rsidRPr="006949BD">
        <w:rPr>
          <w:rFonts w:ascii="Times New Roman" w:eastAsia="Times New Roman" w:hAnsi="Times New Roman"/>
          <w:color w:val="000000"/>
          <w:sz w:val="24"/>
          <w:szCs w:val="24"/>
          <w:lang w:eastAsia="fr-FR"/>
        </w:rPr>
        <w:t>Dans le cadre de ce projet une force spéciale Covid19 a été créée pour la sécurité des centres de prise en charge d’isolement et le respect des mesures barrières. Elle accompagne les équipes d’intervention rapide dans le suivi des cas/contacts.</w:t>
      </w:r>
    </w:p>
    <w:p w14:paraId="6A11A68B" w14:textId="77777777" w:rsidR="001051AA" w:rsidRPr="006949BD" w:rsidRDefault="001051AA" w:rsidP="001051AA">
      <w:pPr>
        <w:spacing w:before="120" w:after="120"/>
        <w:jc w:val="both"/>
        <w:rPr>
          <w:rFonts w:ascii="Times New Roman" w:eastAsia="Times New Roman" w:hAnsi="Times New Roman"/>
          <w:color w:val="000000"/>
          <w:sz w:val="24"/>
          <w:szCs w:val="24"/>
          <w:lang w:eastAsia="fr-FR"/>
        </w:rPr>
      </w:pPr>
      <w:r w:rsidRPr="006949BD">
        <w:rPr>
          <w:rFonts w:ascii="Times New Roman" w:eastAsia="Times New Roman" w:hAnsi="Times New Roman"/>
          <w:color w:val="000000"/>
          <w:sz w:val="24"/>
          <w:szCs w:val="24"/>
          <w:lang w:eastAsia="fr-FR"/>
        </w:rPr>
        <w:t xml:space="preserve">L’agence Nationale de la Protection Civile (ANPC) rattachée au Ministère la sécurité </w:t>
      </w:r>
      <w:proofErr w:type="gramStart"/>
      <w:r w:rsidRPr="006949BD">
        <w:rPr>
          <w:rFonts w:ascii="Times New Roman" w:eastAsia="Times New Roman" w:hAnsi="Times New Roman"/>
          <w:color w:val="000000"/>
          <w:sz w:val="24"/>
          <w:szCs w:val="24"/>
          <w:lang w:eastAsia="fr-FR"/>
        </w:rPr>
        <w:t>est en charge</w:t>
      </w:r>
      <w:proofErr w:type="gramEnd"/>
      <w:r w:rsidRPr="006949BD">
        <w:rPr>
          <w:rFonts w:ascii="Times New Roman" w:eastAsia="Times New Roman" w:hAnsi="Times New Roman"/>
          <w:color w:val="000000"/>
          <w:sz w:val="24"/>
          <w:szCs w:val="24"/>
          <w:lang w:eastAsia="fr-FR"/>
        </w:rPr>
        <w:t xml:space="preserve"> de la mise en œuvre de certaines mesures sociales et d’appui aux situations d’urgences.</w:t>
      </w:r>
    </w:p>
    <w:p w14:paraId="6A11A68C" w14:textId="77777777" w:rsidR="001051AA" w:rsidRPr="00A819B3" w:rsidRDefault="001051AA" w:rsidP="0059770B">
      <w:pPr>
        <w:numPr>
          <w:ilvl w:val="0"/>
          <w:numId w:val="13"/>
        </w:numPr>
        <w:spacing w:before="120" w:after="120"/>
        <w:jc w:val="both"/>
        <w:rPr>
          <w:rFonts w:ascii="Times New Roman" w:eastAsia="Times New Roman" w:hAnsi="Times New Roman"/>
          <w:b/>
          <w:color w:val="000000"/>
          <w:sz w:val="24"/>
          <w:szCs w:val="24"/>
          <w:lang w:eastAsia="fr-FR"/>
        </w:rPr>
      </w:pPr>
      <w:r w:rsidRPr="00A819B3">
        <w:rPr>
          <w:rFonts w:ascii="Times New Roman" w:eastAsia="Times New Roman" w:hAnsi="Times New Roman"/>
          <w:b/>
          <w:color w:val="000000"/>
          <w:sz w:val="24"/>
          <w:szCs w:val="24"/>
          <w:lang w:eastAsia="fr-FR"/>
        </w:rPr>
        <w:t>Ministère de la fonction publique, du travail, de la réforme administrative et de la protection sociale</w:t>
      </w:r>
    </w:p>
    <w:p w14:paraId="6A11A68D" w14:textId="77777777" w:rsidR="001051AA" w:rsidRPr="00A819B3" w:rsidRDefault="001051AA" w:rsidP="001051AA">
      <w:pPr>
        <w:spacing w:before="120" w:after="120"/>
        <w:jc w:val="both"/>
        <w:rPr>
          <w:rFonts w:ascii="Times New Roman" w:eastAsia="Times New Roman" w:hAnsi="Times New Roman"/>
          <w:color w:val="000000"/>
          <w:sz w:val="24"/>
          <w:szCs w:val="24"/>
          <w:lang w:val="fr-CA" w:eastAsia="fr-FR"/>
        </w:rPr>
      </w:pPr>
      <w:r w:rsidRPr="00A819B3">
        <w:rPr>
          <w:rFonts w:ascii="Times New Roman" w:eastAsia="Times New Roman" w:hAnsi="Times New Roman"/>
          <w:color w:val="000000"/>
          <w:sz w:val="24"/>
          <w:szCs w:val="24"/>
          <w:lang w:val="fr-CA" w:eastAsia="fr-FR"/>
        </w:rPr>
        <w:t xml:space="preserve">Il a pour mission, la mise en œuvre de la politique du gouvernement en matière de travail, de promotion de l’emploi et de protection sociale. </w:t>
      </w:r>
    </w:p>
    <w:p w14:paraId="6A11A68E" w14:textId="77777777" w:rsidR="001051AA" w:rsidRPr="00A819B3" w:rsidRDefault="001051AA" w:rsidP="0059770B">
      <w:pPr>
        <w:numPr>
          <w:ilvl w:val="0"/>
          <w:numId w:val="13"/>
        </w:numPr>
        <w:spacing w:before="120" w:after="120"/>
        <w:jc w:val="both"/>
        <w:rPr>
          <w:rFonts w:ascii="Times New Roman" w:eastAsia="Times New Roman" w:hAnsi="Times New Roman"/>
          <w:b/>
          <w:color w:val="000000"/>
          <w:sz w:val="24"/>
          <w:szCs w:val="24"/>
          <w:lang w:eastAsia="fr-FR"/>
        </w:rPr>
      </w:pPr>
      <w:r w:rsidRPr="00A819B3">
        <w:rPr>
          <w:rFonts w:ascii="Times New Roman" w:eastAsia="Times New Roman" w:hAnsi="Times New Roman"/>
          <w:b/>
          <w:color w:val="000000"/>
          <w:sz w:val="24"/>
          <w:szCs w:val="24"/>
          <w:lang w:eastAsia="fr-FR"/>
        </w:rPr>
        <w:t>Ministère des infrastructures et des transports</w:t>
      </w:r>
    </w:p>
    <w:p w14:paraId="6A11A68F" w14:textId="77777777" w:rsidR="001051AA" w:rsidRPr="00916CA6" w:rsidRDefault="001051AA" w:rsidP="00916CA6">
      <w:pPr>
        <w:spacing w:before="120" w:after="120"/>
        <w:jc w:val="both"/>
        <w:rPr>
          <w:rFonts w:ascii="Times New Roman" w:eastAsia="Times New Roman" w:hAnsi="Times New Roman"/>
          <w:color w:val="000000"/>
          <w:sz w:val="24"/>
          <w:szCs w:val="24"/>
          <w:lang w:val="fr-CA" w:eastAsia="fr-FR"/>
        </w:rPr>
      </w:pPr>
      <w:r w:rsidRPr="00A819B3">
        <w:rPr>
          <w:rFonts w:ascii="Times New Roman" w:eastAsia="Times New Roman" w:hAnsi="Times New Roman"/>
          <w:color w:val="000000"/>
          <w:sz w:val="24"/>
          <w:szCs w:val="24"/>
          <w:lang w:eastAsia="fr-FR"/>
        </w:rPr>
        <w:t>Les travaux de construction et les aménagements à réaliser lors de la mise en œuvre du sous-projet sont sous la supervision de ce ministère. Les stratégies mises en place dans le domaine du transport pour limiter les émissions doivent être appliquées par le porteur du sous-projet.</w:t>
      </w:r>
    </w:p>
    <w:p w14:paraId="6A11A690" w14:textId="77777777" w:rsidR="00CA2FB5" w:rsidRPr="00F21AF5" w:rsidRDefault="00CA2FB5" w:rsidP="0059770B">
      <w:pPr>
        <w:numPr>
          <w:ilvl w:val="0"/>
          <w:numId w:val="36"/>
        </w:numPr>
        <w:spacing w:before="240" w:after="240"/>
        <w:ind w:left="1077"/>
        <w:jc w:val="both"/>
        <w:rPr>
          <w:rFonts w:ascii="Times New Roman" w:eastAsia="Times New Roman" w:hAnsi="Times New Roman"/>
          <w:sz w:val="24"/>
          <w:szCs w:val="24"/>
          <w:lang w:eastAsia="fr-FR"/>
        </w:rPr>
      </w:pPr>
      <w:r w:rsidRPr="00F21AF5">
        <w:rPr>
          <w:rFonts w:ascii="Times New Roman" w:eastAsia="Times New Roman" w:hAnsi="Times New Roman"/>
          <w:b/>
          <w:sz w:val="24"/>
          <w:szCs w:val="24"/>
          <w:lang w:eastAsia="fr-FR"/>
        </w:rPr>
        <w:t>Au niveau régional : les Directions Régionales de l’Education (DRE)</w:t>
      </w:r>
    </w:p>
    <w:p w14:paraId="6A11A691" w14:textId="77777777" w:rsidR="00CA2FB5" w:rsidRPr="00F21AF5" w:rsidRDefault="00CA2FB5" w:rsidP="00CA2FB5">
      <w:pPr>
        <w:spacing w:before="120" w:after="120"/>
        <w:jc w:val="both"/>
        <w:rPr>
          <w:rFonts w:ascii="Times New Roman" w:eastAsia="Times New Roman" w:hAnsi="Times New Roman"/>
          <w:sz w:val="24"/>
          <w:szCs w:val="24"/>
          <w:lang w:eastAsia="fr-FR"/>
        </w:rPr>
      </w:pPr>
      <w:r w:rsidRPr="00F21AF5">
        <w:rPr>
          <w:rFonts w:ascii="Times New Roman" w:eastAsia="Times New Roman" w:hAnsi="Times New Roman"/>
          <w:sz w:val="24"/>
          <w:szCs w:val="24"/>
          <w:lang w:eastAsia="fr-FR"/>
        </w:rPr>
        <w:t>Les Directions Régionales de l’Education coordonnent les activités du projet au niveau régional. Il s’agit des mêmes prérogatives que celles de la DPEE mais à la seule différence qu’elles s’appliquent au niveau national.</w:t>
      </w:r>
    </w:p>
    <w:p w14:paraId="6A11A692" w14:textId="77777777" w:rsidR="00CA2FB5" w:rsidRPr="00F21AF5" w:rsidRDefault="00CA2FB5" w:rsidP="0059770B">
      <w:pPr>
        <w:numPr>
          <w:ilvl w:val="0"/>
          <w:numId w:val="36"/>
        </w:numPr>
        <w:spacing w:before="240" w:after="240"/>
        <w:ind w:left="1077"/>
        <w:jc w:val="both"/>
        <w:rPr>
          <w:rFonts w:ascii="Times New Roman" w:eastAsia="Times New Roman" w:hAnsi="Times New Roman"/>
          <w:sz w:val="24"/>
          <w:szCs w:val="24"/>
          <w:lang w:eastAsia="fr-FR"/>
        </w:rPr>
      </w:pPr>
      <w:r w:rsidRPr="00F21AF5">
        <w:rPr>
          <w:rFonts w:ascii="Times New Roman" w:eastAsia="Times New Roman" w:hAnsi="Times New Roman"/>
          <w:b/>
          <w:sz w:val="24"/>
          <w:szCs w:val="24"/>
          <w:lang w:eastAsia="fr-FR"/>
        </w:rPr>
        <w:t xml:space="preserve">Au niveau local : les Inspections et les COGEP </w:t>
      </w:r>
    </w:p>
    <w:p w14:paraId="6A11A693" w14:textId="77777777" w:rsidR="00CA2FB5" w:rsidRPr="00F21AF5" w:rsidRDefault="00CA2FB5" w:rsidP="00CA2FB5">
      <w:pPr>
        <w:spacing w:before="120" w:after="120"/>
        <w:jc w:val="both"/>
        <w:rPr>
          <w:rFonts w:ascii="Times New Roman" w:eastAsia="Times New Roman" w:hAnsi="Times New Roman"/>
          <w:sz w:val="24"/>
          <w:szCs w:val="24"/>
          <w:lang w:eastAsia="fr-FR"/>
        </w:rPr>
      </w:pPr>
      <w:r w:rsidRPr="00F21AF5">
        <w:rPr>
          <w:rFonts w:ascii="Times New Roman" w:eastAsia="Times New Roman" w:hAnsi="Times New Roman"/>
          <w:b/>
          <w:i/>
          <w:sz w:val="24"/>
          <w:szCs w:val="24"/>
          <w:lang w:eastAsia="fr-FR"/>
        </w:rPr>
        <w:t>Les Inspections</w:t>
      </w:r>
    </w:p>
    <w:p w14:paraId="6A11A694" w14:textId="77777777" w:rsidR="00CA2FB5" w:rsidRPr="00CC0529" w:rsidRDefault="00CA2FB5" w:rsidP="00916CA6">
      <w:pPr>
        <w:spacing w:before="120" w:after="120"/>
        <w:jc w:val="both"/>
        <w:rPr>
          <w:rFonts w:ascii="Times New Roman" w:eastAsia="Times New Roman" w:hAnsi="Times New Roman"/>
          <w:sz w:val="24"/>
          <w:szCs w:val="24"/>
          <w:lang w:eastAsia="fr-FR"/>
        </w:rPr>
      </w:pPr>
      <w:r w:rsidRPr="00F21AF5">
        <w:rPr>
          <w:rFonts w:ascii="Times New Roman" w:eastAsia="Times New Roman" w:hAnsi="Times New Roman"/>
          <w:sz w:val="24"/>
          <w:szCs w:val="24"/>
          <w:lang w:eastAsia="fr-FR"/>
        </w:rPr>
        <w:t>La mission de l’inspection est de conduire les activités du projet au niveau local. Le suivi des démarches administratives pour la reconnaissance du domaine scolaire. Elle signe les conventions avec les CO</w:t>
      </w:r>
      <w:r w:rsidR="00BA3A64" w:rsidRPr="00CC0529">
        <w:rPr>
          <w:rFonts w:ascii="Times New Roman" w:eastAsia="Times New Roman" w:hAnsi="Times New Roman"/>
          <w:sz w:val="24"/>
          <w:szCs w:val="24"/>
          <w:lang w:eastAsia="fr-FR"/>
        </w:rPr>
        <w:t>GEP</w:t>
      </w:r>
      <w:r w:rsidRPr="00CC0529">
        <w:rPr>
          <w:rFonts w:ascii="Times New Roman" w:eastAsia="Times New Roman" w:hAnsi="Times New Roman"/>
          <w:sz w:val="24"/>
          <w:szCs w:val="24"/>
          <w:lang w:eastAsia="fr-FR"/>
        </w:rPr>
        <w:t> ; coordonne de façon partagée les activités de renforcement de capacités et d’accompagnement des COGEP. Elle procède au suivi des activités de maîtrise d’ouvrage, de formation à la base, d’accompagnement et de constructions.</w:t>
      </w:r>
    </w:p>
    <w:p w14:paraId="6A11A695" w14:textId="77777777" w:rsidR="00CA2FB5" w:rsidRPr="00CC0529" w:rsidRDefault="00BA3A64" w:rsidP="00CA2FB5">
      <w:pPr>
        <w:spacing w:before="120" w:after="120"/>
        <w:jc w:val="both"/>
        <w:rPr>
          <w:rFonts w:ascii="Times New Roman" w:eastAsia="Times New Roman" w:hAnsi="Times New Roman"/>
          <w:sz w:val="24"/>
          <w:szCs w:val="24"/>
          <w:lang w:eastAsia="fr-FR"/>
        </w:rPr>
      </w:pPr>
      <w:r w:rsidRPr="00CC0529">
        <w:rPr>
          <w:rFonts w:ascii="Times New Roman" w:eastAsia="Times New Roman" w:hAnsi="Times New Roman"/>
          <w:b/>
          <w:i/>
          <w:sz w:val="24"/>
          <w:szCs w:val="24"/>
          <w:lang w:eastAsia="fr-FR"/>
        </w:rPr>
        <w:lastRenderedPageBreak/>
        <w:t>La communauté (COGEP/</w:t>
      </w:r>
      <w:r w:rsidR="00CA2FB5" w:rsidRPr="00CC0529">
        <w:rPr>
          <w:rFonts w:ascii="Times New Roman" w:eastAsia="Times New Roman" w:hAnsi="Times New Roman"/>
          <w:b/>
          <w:i/>
          <w:sz w:val="24"/>
          <w:szCs w:val="24"/>
          <w:lang w:eastAsia="fr-FR"/>
        </w:rPr>
        <w:t>APE)</w:t>
      </w:r>
    </w:p>
    <w:p w14:paraId="6A11A696" w14:textId="77777777" w:rsidR="00CA2FB5" w:rsidRPr="006949BD" w:rsidRDefault="00CA2FB5" w:rsidP="00CA2FB5">
      <w:pPr>
        <w:spacing w:before="120" w:after="120"/>
        <w:jc w:val="both"/>
        <w:rPr>
          <w:rFonts w:ascii="Times New Roman" w:eastAsia="Times New Roman" w:hAnsi="Times New Roman"/>
          <w:sz w:val="24"/>
          <w:szCs w:val="24"/>
          <w:lang w:eastAsia="fr-FR"/>
        </w:rPr>
      </w:pPr>
      <w:r w:rsidRPr="00CC0529">
        <w:rPr>
          <w:rFonts w:ascii="Times New Roman" w:eastAsia="Times New Roman" w:hAnsi="Times New Roman"/>
          <w:sz w:val="24"/>
          <w:szCs w:val="24"/>
          <w:lang w:eastAsia="fr-FR"/>
        </w:rPr>
        <w:t xml:space="preserve">Elle signe la convention de financement avec le MEPSTA, représenté par l’inspection ; elle recherche le terrain de construction en respectant les clauses de sauvegarde de l’environnement et du social. Elle utilise les documents types fournis par le MEPSTA (manuel de procédures, Avis d’Appel d’Offre, Dossier </w:t>
      </w:r>
      <w:r w:rsidRPr="006949BD">
        <w:rPr>
          <w:rFonts w:ascii="Times New Roman" w:eastAsia="Times New Roman" w:hAnsi="Times New Roman"/>
          <w:sz w:val="24"/>
          <w:szCs w:val="24"/>
          <w:lang w:eastAsia="fr-FR"/>
        </w:rPr>
        <w:t>d’Appel d’Offre, Plan type, contrat d’entrepreneur, contrat maître d’œuvre, modèles de rapport). Elle est bénéficiaire des formations en gestion à la base (FGB) procède à la passation des marchés ; gère les marchés ; suit les travaux ; paie des contrats et réceptionne provisoirement avec l’inspection les infrastructures.</w:t>
      </w:r>
    </w:p>
    <w:p w14:paraId="6A11A697" w14:textId="77777777" w:rsidR="00CA2FB5" w:rsidRPr="006949BD" w:rsidRDefault="00CA2FB5" w:rsidP="00CA2FB5">
      <w:pPr>
        <w:spacing w:before="120" w:after="120"/>
        <w:jc w:val="both"/>
        <w:rPr>
          <w:rFonts w:ascii="Times New Roman" w:eastAsia="Times New Roman" w:hAnsi="Times New Roman"/>
          <w:sz w:val="24"/>
          <w:szCs w:val="24"/>
          <w:lang w:eastAsia="fr-FR"/>
        </w:rPr>
      </w:pPr>
      <w:r w:rsidRPr="006949BD">
        <w:rPr>
          <w:rFonts w:ascii="Times New Roman" w:eastAsia="Times New Roman" w:hAnsi="Times New Roman"/>
          <w:sz w:val="24"/>
          <w:szCs w:val="24"/>
          <w:lang w:eastAsia="fr-FR"/>
        </w:rPr>
        <w:t xml:space="preserve">La </w:t>
      </w:r>
      <w:r w:rsidRPr="006949BD">
        <w:rPr>
          <w:rFonts w:ascii="Times New Roman" w:eastAsia="Times New Roman" w:hAnsi="Times New Roman"/>
          <w:color w:val="000000"/>
          <w:sz w:val="24"/>
          <w:szCs w:val="24"/>
          <w:lang w:eastAsia="fr-FR"/>
        </w:rPr>
        <w:t>Loi n°2018-003 du 31 janvier 2018 portant modification de la loi n°2007-011 du 13 mars 2007 relative à la décentralisation et aux libertés locales</w:t>
      </w:r>
      <w:r w:rsidRPr="006949BD">
        <w:rPr>
          <w:rFonts w:ascii="Times New Roman" w:eastAsia="Times New Roman" w:hAnsi="Times New Roman"/>
          <w:b/>
          <w:color w:val="000000"/>
          <w:sz w:val="24"/>
          <w:szCs w:val="24"/>
          <w:lang w:eastAsia="fr-FR"/>
        </w:rPr>
        <w:t xml:space="preserve"> </w:t>
      </w:r>
      <w:r w:rsidRPr="006949BD">
        <w:rPr>
          <w:rFonts w:ascii="Times New Roman" w:eastAsia="Times New Roman" w:hAnsi="Times New Roman"/>
          <w:sz w:val="24"/>
          <w:szCs w:val="24"/>
          <w:lang w:eastAsia="fr-FR"/>
        </w:rPr>
        <w:t xml:space="preserve">attribue d’importants domaines de compétence auxdites collectivités en matière de gestion de l’environnement et le social. Au niveau des Conseils locaux, on note l’existence de « Commission Environnement », soulignant ainsi l’intérêt accordé aux questions environnementales au niveau local. </w:t>
      </w:r>
    </w:p>
    <w:p w14:paraId="6A11A698" w14:textId="77777777" w:rsidR="00CA2FB5" w:rsidRPr="006949BD" w:rsidRDefault="00CA2FB5" w:rsidP="00CA2FB5">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480" w:after="120"/>
        <w:jc w:val="both"/>
        <w:rPr>
          <w:rFonts w:ascii="Times New Roman" w:eastAsia="Times New Roman" w:hAnsi="Times New Roman"/>
          <w:sz w:val="24"/>
          <w:szCs w:val="24"/>
          <w:lang w:eastAsia="fr-FR"/>
        </w:rPr>
      </w:pPr>
      <w:r w:rsidRPr="006949BD">
        <w:rPr>
          <w:rFonts w:ascii="Times New Roman" w:eastAsia="Times New Roman" w:hAnsi="Times New Roman"/>
          <w:b/>
          <w:i/>
          <w:sz w:val="24"/>
          <w:szCs w:val="24"/>
          <w:lang w:eastAsia="fr-FR"/>
        </w:rPr>
        <w:t>Les ONG</w:t>
      </w:r>
      <w:r w:rsidRPr="006949BD">
        <w:rPr>
          <w:rFonts w:ascii="Times New Roman" w:eastAsia="Times New Roman" w:hAnsi="Times New Roman"/>
          <w:sz w:val="24"/>
          <w:szCs w:val="24"/>
          <w:lang w:eastAsia="fr-FR"/>
        </w:rPr>
        <w:t xml:space="preserve"> </w:t>
      </w:r>
      <w:r w:rsidRPr="006949BD">
        <w:rPr>
          <w:rFonts w:ascii="Times New Roman" w:eastAsia="Times New Roman" w:hAnsi="Times New Roman"/>
          <w:b/>
          <w:i/>
          <w:sz w:val="24"/>
          <w:szCs w:val="24"/>
          <w:lang w:eastAsia="fr-FR"/>
        </w:rPr>
        <w:t>intervenant dans le secteur de l’éducation et autres associations locales</w:t>
      </w:r>
    </w:p>
    <w:p w14:paraId="6A11A699" w14:textId="77777777" w:rsidR="00917BB2" w:rsidRPr="006949BD" w:rsidRDefault="00CA2FB5" w:rsidP="00CA2FB5">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20" w:after="120"/>
        <w:jc w:val="both"/>
        <w:rPr>
          <w:rFonts w:ascii="Times New Roman" w:eastAsia="Times New Roman" w:hAnsi="Times New Roman"/>
          <w:sz w:val="24"/>
          <w:szCs w:val="24"/>
          <w:lang w:eastAsia="fr-FR"/>
        </w:rPr>
      </w:pPr>
      <w:r w:rsidRPr="006949BD">
        <w:rPr>
          <w:rFonts w:ascii="Times New Roman" w:eastAsia="Times New Roman" w:hAnsi="Times New Roman"/>
          <w:sz w:val="24"/>
          <w:szCs w:val="24"/>
          <w:lang w:eastAsia="fr-FR"/>
        </w:rPr>
        <w:t xml:space="preserve">La mise en œuvre des projets d'action élaborés en concertation avec les populations et la société civile repose en grande partie sur la mobilisation et l'implication des acteurs non gouvernementaux : société civile, ONG et Organisations Communautaires de Base (OCB). </w:t>
      </w:r>
      <w:r w:rsidR="00BA3A64" w:rsidRPr="006949BD">
        <w:rPr>
          <w:rFonts w:ascii="Times New Roman" w:eastAsia="Times New Roman" w:hAnsi="Times New Roman"/>
          <w:sz w:val="24"/>
          <w:szCs w:val="24"/>
          <w:lang w:eastAsia="fr-FR"/>
        </w:rPr>
        <w:t xml:space="preserve"> </w:t>
      </w:r>
    </w:p>
    <w:p w14:paraId="6A11A69A" w14:textId="77777777" w:rsidR="00CA2FB5" w:rsidRPr="00A819B3" w:rsidRDefault="00CA2FB5" w:rsidP="00CA2FB5">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20" w:after="120"/>
        <w:jc w:val="both"/>
        <w:rPr>
          <w:rFonts w:ascii="Times New Roman" w:eastAsia="Times New Roman" w:hAnsi="Times New Roman"/>
          <w:sz w:val="24"/>
          <w:szCs w:val="24"/>
          <w:lang w:eastAsia="fr-FR"/>
        </w:rPr>
      </w:pPr>
      <w:r w:rsidRPr="00A819B3">
        <w:rPr>
          <w:rFonts w:ascii="Times New Roman" w:eastAsia="Times New Roman" w:hAnsi="Times New Roman"/>
          <w:sz w:val="24"/>
          <w:szCs w:val="24"/>
          <w:lang w:eastAsia="fr-FR"/>
        </w:rPr>
        <w:t>Ces acteurs jouent désormais un rôle de plus en plus important dans la mise en œuvre des projets sociaux. Certaines d’entre elles ont des capacités réelles en termes de mobilisation et de sensibilisation des populations. Ces structures peuvent appuyer le projet dans le relais de l’information ; le renforcement des capacités et dans la mobilisation communautaire, le suivi des indicateurs et la construction de mouvements écologiques citoyens au niveau local.</w:t>
      </w:r>
    </w:p>
    <w:p w14:paraId="6A11A69B" w14:textId="77777777" w:rsidR="00CA2FB5" w:rsidRPr="0001320D" w:rsidRDefault="00CA2FB5">
      <w:pPr>
        <w:spacing w:after="0" w:line="240" w:lineRule="auto"/>
        <w:rPr>
          <w:sz w:val="24"/>
        </w:rPr>
      </w:pPr>
    </w:p>
    <w:p w14:paraId="6A11A69C" w14:textId="77777777" w:rsidR="007E4D60" w:rsidRPr="0001320D" w:rsidRDefault="007E4D60">
      <w:pPr>
        <w:spacing w:after="0" w:line="240" w:lineRule="auto"/>
        <w:rPr>
          <w:sz w:val="24"/>
        </w:rPr>
      </w:pPr>
      <w:r w:rsidRPr="0001320D">
        <w:rPr>
          <w:sz w:val="24"/>
        </w:rPr>
        <w:br w:type="page"/>
      </w:r>
    </w:p>
    <w:p w14:paraId="6A11A69D" w14:textId="77777777" w:rsidR="00522A9D" w:rsidRPr="00783DB3" w:rsidRDefault="00522A9D" w:rsidP="00943DDE">
      <w:pPr>
        <w:spacing w:before="120" w:after="120" w:line="240" w:lineRule="auto"/>
      </w:pPr>
    </w:p>
    <w:p w14:paraId="6A11A69E" w14:textId="77777777" w:rsidR="00DC5075" w:rsidRPr="003F36E3" w:rsidRDefault="009F0B58" w:rsidP="00303C4B">
      <w:pPr>
        <w:pStyle w:val="Heading1"/>
        <w:spacing w:before="120" w:after="120" w:line="240" w:lineRule="auto"/>
        <w:jc w:val="center"/>
        <w:rPr>
          <w:rFonts w:ascii="Times New Roman" w:hAnsi="Times New Roman"/>
          <w:sz w:val="22"/>
          <w:szCs w:val="22"/>
          <w:lang w:val="fr-FR" w:eastAsia="fr-FR"/>
        </w:rPr>
      </w:pPr>
      <w:bookmarkStart w:id="93" w:name="_Toc71906837"/>
      <w:r w:rsidRPr="00303C4B">
        <w:rPr>
          <w:rFonts w:ascii="Times New Roman" w:hAnsi="Times New Roman"/>
          <w:color w:val="000000"/>
          <w:sz w:val="22"/>
          <w:szCs w:val="22"/>
        </w:rPr>
        <w:t xml:space="preserve">CHAPITRE </w:t>
      </w:r>
      <w:r w:rsidRPr="00303C4B">
        <w:rPr>
          <w:rFonts w:ascii="Times New Roman" w:hAnsi="Times New Roman"/>
          <w:color w:val="000000"/>
          <w:sz w:val="22"/>
          <w:szCs w:val="22"/>
        </w:rPr>
        <w:fldChar w:fldCharType="begin"/>
      </w:r>
      <w:r w:rsidRPr="00303C4B">
        <w:rPr>
          <w:rFonts w:ascii="Times New Roman" w:hAnsi="Times New Roman"/>
          <w:color w:val="000000"/>
          <w:sz w:val="22"/>
          <w:szCs w:val="22"/>
        </w:rPr>
        <w:instrText xml:space="preserve"> SEQ Chapitre \* ROMAN </w:instrText>
      </w:r>
      <w:r w:rsidRPr="00303C4B">
        <w:rPr>
          <w:rFonts w:ascii="Times New Roman" w:hAnsi="Times New Roman"/>
          <w:color w:val="000000"/>
          <w:sz w:val="22"/>
          <w:szCs w:val="22"/>
        </w:rPr>
        <w:fldChar w:fldCharType="separate"/>
      </w:r>
      <w:r w:rsidR="00B70D7C">
        <w:rPr>
          <w:rFonts w:ascii="Times New Roman" w:hAnsi="Times New Roman"/>
          <w:noProof/>
          <w:color w:val="000000"/>
          <w:sz w:val="22"/>
          <w:szCs w:val="22"/>
        </w:rPr>
        <w:t>IV</w:t>
      </w:r>
      <w:r w:rsidRPr="00303C4B">
        <w:rPr>
          <w:rFonts w:ascii="Times New Roman" w:hAnsi="Times New Roman"/>
          <w:color w:val="000000"/>
          <w:sz w:val="22"/>
          <w:szCs w:val="22"/>
        </w:rPr>
        <w:fldChar w:fldCharType="end"/>
      </w:r>
      <w:r w:rsidRPr="00303C4B">
        <w:rPr>
          <w:rFonts w:ascii="Times New Roman" w:hAnsi="Times New Roman"/>
          <w:color w:val="000000"/>
          <w:sz w:val="22"/>
          <w:szCs w:val="22"/>
        </w:rPr>
        <w:t xml:space="preserve">: </w:t>
      </w:r>
      <w:r w:rsidR="00462469" w:rsidRPr="00303C4B">
        <w:rPr>
          <w:rFonts w:ascii="Times New Roman" w:hAnsi="Times New Roman"/>
          <w:sz w:val="22"/>
          <w:szCs w:val="22"/>
          <w:lang w:eastAsia="fr-FR"/>
        </w:rPr>
        <w:t xml:space="preserve">IDENTIFICATION, DESCRIPTION DES IMPACTS </w:t>
      </w:r>
      <w:r w:rsidR="003F36E3">
        <w:rPr>
          <w:rFonts w:ascii="Times New Roman" w:hAnsi="Times New Roman"/>
          <w:sz w:val="22"/>
          <w:szCs w:val="22"/>
          <w:lang w:val="fr-FR" w:eastAsia="fr-FR"/>
        </w:rPr>
        <w:t>ET RISQUES</w:t>
      </w:r>
      <w:bookmarkEnd w:id="93"/>
    </w:p>
    <w:p w14:paraId="6A11A69F" w14:textId="77777777" w:rsidR="00041024" w:rsidRPr="00303C4B" w:rsidRDefault="00041024" w:rsidP="00303C4B">
      <w:pPr>
        <w:autoSpaceDE w:val="0"/>
        <w:autoSpaceDN w:val="0"/>
        <w:adjustRightInd w:val="0"/>
        <w:spacing w:before="120" w:after="120" w:line="240" w:lineRule="auto"/>
        <w:jc w:val="both"/>
        <w:rPr>
          <w:rFonts w:ascii="Times New Roman" w:hAnsi="Times New Roman"/>
          <w:color w:val="000000"/>
          <w:lang w:eastAsia="fr-FR"/>
        </w:rPr>
      </w:pPr>
    </w:p>
    <w:p w14:paraId="6A11A6A0" w14:textId="77777777" w:rsidR="00800D7F" w:rsidRPr="00B70D7C" w:rsidRDefault="006A7B4C" w:rsidP="0059770B">
      <w:pPr>
        <w:pStyle w:val="ListParagraph"/>
        <w:numPr>
          <w:ilvl w:val="1"/>
          <w:numId w:val="32"/>
        </w:numPr>
        <w:spacing w:before="120" w:after="120" w:line="240" w:lineRule="auto"/>
        <w:outlineLvl w:val="1"/>
        <w:rPr>
          <w:rFonts w:ascii="Times New Roman" w:eastAsia="Times New Roman" w:hAnsi="Times New Roman"/>
          <w:b/>
          <w:caps/>
          <w:spacing w:val="15"/>
          <w:lang w:eastAsia="x-none" w:bidi="en-US"/>
        </w:rPr>
      </w:pPr>
      <w:bookmarkStart w:id="94" w:name="_Toc71906838"/>
      <w:r w:rsidRPr="00B70D7C">
        <w:rPr>
          <w:rFonts w:ascii="Times New Roman" w:eastAsia="Times New Roman" w:hAnsi="Times New Roman"/>
          <w:b/>
          <w:spacing w:val="15"/>
          <w:lang w:eastAsia="x-none" w:bidi="en-US"/>
        </w:rPr>
        <w:t>Identification</w:t>
      </w:r>
      <w:r w:rsidR="005106B1">
        <w:rPr>
          <w:rFonts w:ascii="Times New Roman" w:eastAsia="Times New Roman" w:hAnsi="Times New Roman"/>
          <w:b/>
          <w:spacing w:val="15"/>
          <w:lang w:eastAsia="x-none" w:bidi="en-US"/>
        </w:rPr>
        <w:t xml:space="preserve"> et description</w:t>
      </w:r>
      <w:r w:rsidRPr="00B70D7C">
        <w:rPr>
          <w:rFonts w:ascii="Times New Roman" w:eastAsia="Times New Roman" w:hAnsi="Times New Roman"/>
          <w:b/>
          <w:spacing w:val="15"/>
          <w:lang w:eastAsia="x-none" w:bidi="en-US"/>
        </w:rPr>
        <w:t xml:space="preserve"> des impacts</w:t>
      </w:r>
      <w:bookmarkEnd w:id="94"/>
      <w:r w:rsidR="000D2E67">
        <w:rPr>
          <w:rFonts w:ascii="Times New Roman" w:eastAsia="Times New Roman" w:hAnsi="Times New Roman"/>
          <w:b/>
          <w:spacing w:val="15"/>
          <w:lang w:eastAsia="x-none" w:bidi="en-US"/>
        </w:rPr>
        <w:t xml:space="preserve"> </w:t>
      </w:r>
    </w:p>
    <w:p w14:paraId="6A11A6A1" w14:textId="77777777" w:rsidR="00620E42" w:rsidRPr="0001320D" w:rsidRDefault="00620E42" w:rsidP="00303C4B">
      <w:pPr>
        <w:spacing w:before="120" w:after="120" w:line="240" w:lineRule="auto"/>
        <w:jc w:val="both"/>
        <w:rPr>
          <w:rFonts w:ascii="Times New Roman" w:hAnsi="Times New Roman"/>
          <w:sz w:val="24"/>
          <w:szCs w:val="24"/>
        </w:rPr>
      </w:pPr>
      <w:r w:rsidRPr="0001320D">
        <w:rPr>
          <w:rFonts w:ascii="Times New Roman" w:hAnsi="Times New Roman"/>
          <w:sz w:val="24"/>
          <w:szCs w:val="24"/>
        </w:rPr>
        <w:t xml:space="preserve">La démarche d’identification des impacts liés </w:t>
      </w:r>
      <w:r w:rsidR="00847672" w:rsidRPr="0001320D">
        <w:rPr>
          <w:rFonts w:ascii="Times New Roman" w:hAnsi="Times New Roman"/>
          <w:sz w:val="24"/>
          <w:szCs w:val="24"/>
        </w:rPr>
        <w:t xml:space="preserve">aux </w:t>
      </w:r>
      <w:r w:rsidR="00F23452">
        <w:rPr>
          <w:rFonts w:ascii="Times New Roman" w:hAnsi="Times New Roman"/>
          <w:sz w:val="24"/>
          <w:szCs w:val="24"/>
        </w:rPr>
        <w:t xml:space="preserve">activités du </w:t>
      </w:r>
      <w:r w:rsidR="007A1095">
        <w:rPr>
          <w:rFonts w:ascii="Times New Roman" w:hAnsi="Times New Roman"/>
          <w:sz w:val="24"/>
          <w:szCs w:val="24"/>
        </w:rPr>
        <w:t xml:space="preserve">projet </w:t>
      </w:r>
      <w:r w:rsidR="007A1095" w:rsidRPr="0001320D">
        <w:rPr>
          <w:rFonts w:ascii="Times New Roman" w:hAnsi="Times New Roman"/>
          <w:sz w:val="24"/>
          <w:szCs w:val="24"/>
        </w:rPr>
        <w:t>s’est</w:t>
      </w:r>
      <w:r w:rsidRPr="0001320D">
        <w:rPr>
          <w:rFonts w:ascii="Times New Roman" w:hAnsi="Times New Roman"/>
          <w:sz w:val="24"/>
          <w:szCs w:val="24"/>
        </w:rPr>
        <w:t xml:space="preserve"> </w:t>
      </w:r>
      <w:proofErr w:type="gramStart"/>
      <w:r w:rsidR="007A1095" w:rsidRPr="0001320D">
        <w:rPr>
          <w:rFonts w:ascii="Times New Roman" w:hAnsi="Times New Roman"/>
          <w:sz w:val="24"/>
          <w:szCs w:val="24"/>
        </w:rPr>
        <w:t>effectué</w:t>
      </w:r>
      <w:proofErr w:type="gramEnd"/>
      <w:r w:rsidRPr="0001320D">
        <w:rPr>
          <w:rFonts w:ascii="Times New Roman" w:hAnsi="Times New Roman"/>
          <w:sz w:val="24"/>
          <w:szCs w:val="24"/>
        </w:rPr>
        <w:t xml:space="preserve"> selon les jugements de valeur</w:t>
      </w:r>
      <w:r w:rsidR="00847672" w:rsidRPr="0001320D">
        <w:rPr>
          <w:rFonts w:ascii="Times New Roman" w:hAnsi="Times New Roman"/>
          <w:sz w:val="24"/>
          <w:szCs w:val="24"/>
        </w:rPr>
        <w:t>. Elle comprend</w:t>
      </w:r>
      <w:r w:rsidRPr="0001320D">
        <w:rPr>
          <w:rFonts w:ascii="Times New Roman" w:hAnsi="Times New Roman"/>
          <w:sz w:val="24"/>
          <w:szCs w:val="24"/>
        </w:rPr>
        <w:t xml:space="preserve"> les étapes suivantes :</w:t>
      </w:r>
    </w:p>
    <w:p w14:paraId="6A11A6A2" w14:textId="77777777" w:rsidR="00620E42" w:rsidRPr="0001320D" w:rsidRDefault="00620E42" w:rsidP="00303C4B">
      <w:pPr>
        <w:numPr>
          <w:ilvl w:val="0"/>
          <w:numId w:val="1"/>
        </w:numPr>
        <w:spacing w:before="120" w:after="120" w:line="240" w:lineRule="auto"/>
        <w:ind w:left="714" w:hanging="357"/>
        <w:jc w:val="both"/>
        <w:rPr>
          <w:rFonts w:ascii="Times New Roman" w:hAnsi="Times New Roman"/>
          <w:sz w:val="24"/>
          <w:szCs w:val="24"/>
        </w:rPr>
      </w:pPr>
      <w:r w:rsidRPr="0001320D">
        <w:rPr>
          <w:rFonts w:ascii="Times New Roman" w:hAnsi="Times New Roman"/>
          <w:sz w:val="24"/>
          <w:szCs w:val="24"/>
        </w:rPr>
        <w:t>Etape 1 : dresser la liste des activités sources d’impacts et les composantes environnementales susceptibles d’être affectées ;</w:t>
      </w:r>
    </w:p>
    <w:p w14:paraId="6A11A6A3" w14:textId="77777777" w:rsidR="00D406F6" w:rsidRPr="0001320D" w:rsidRDefault="00D406F6" w:rsidP="00303C4B">
      <w:pPr>
        <w:numPr>
          <w:ilvl w:val="0"/>
          <w:numId w:val="1"/>
        </w:numPr>
        <w:spacing w:before="120" w:after="120" w:line="240" w:lineRule="auto"/>
        <w:ind w:left="714" w:hanging="357"/>
        <w:jc w:val="both"/>
        <w:rPr>
          <w:rFonts w:ascii="Times New Roman" w:hAnsi="Times New Roman"/>
          <w:sz w:val="24"/>
          <w:szCs w:val="24"/>
        </w:rPr>
      </w:pPr>
      <w:r w:rsidRPr="0001320D">
        <w:rPr>
          <w:rFonts w:ascii="Times New Roman" w:hAnsi="Times New Roman"/>
          <w:sz w:val="24"/>
          <w:szCs w:val="24"/>
        </w:rPr>
        <w:t>Etape 2 : déterminer la valeur environnementale et le degré de perturbation des composantes des milieux biophysiques et humains susceptibles d’être affectées ;</w:t>
      </w:r>
    </w:p>
    <w:p w14:paraId="6A11A6A4" w14:textId="77777777" w:rsidR="00D406F6" w:rsidRPr="0001320D" w:rsidRDefault="00D406F6" w:rsidP="00303C4B">
      <w:pPr>
        <w:numPr>
          <w:ilvl w:val="0"/>
          <w:numId w:val="1"/>
        </w:numPr>
        <w:spacing w:before="120" w:after="120" w:line="240" w:lineRule="auto"/>
        <w:ind w:left="714" w:hanging="357"/>
        <w:jc w:val="both"/>
        <w:rPr>
          <w:rFonts w:ascii="Times New Roman" w:hAnsi="Times New Roman"/>
          <w:sz w:val="24"/>
          <w:szCs w:val="24"/>
        </w:rPr>
      </w:pPr>
      <w:r w:rsidRPr="0001320D">
        <w:rPr>
          <w:rFonts w:ascii="Times New Roman" w:hAnsi="Times New Roman"/>
          <w:sz w:val="24"/>
          <w:szCs w:val="24"/>
        </w:rPr>
        <w:t>Etape 3 : faire une interaction entre les activités du projet et composante</w:t>
      </w:r>
      <w:r w:rsidR="00061D59" w:rsidRPr="0001320D">
        <w:rPr>
          <w:rFonts w:ascii="Times New Roman" w:hAnsi="Times New Roman"/>
          <w:sz w:val="24"/>
          <w:szCs w:val="24"/>
        </w:rPr>
        <w:t>s</w:t>
      </w:r>
      <w:r w:rsidRPr="0001320D">
        <w:rPr>
          <w:rFonts w:ascii="Times New Roman" w:hAnsi="Times New Roman"/>
          <w:sz w:val="24"/>
          <w:szCs w:val="24"/>
        </w:rPr>
        <w:t xml:space="preserve"> de l’environnement.</w:t>
      </w:r>
    </w:p>
    <w:p w14:paraId="6A11A6A5" w14:textId="77777777" w:rsidR="00563F8F" w:rsidRPr="0001320D" w:rsidRDefault="00D406F6" w:rsidP="0059770B">
      <w:pPr>
        <w:pStyle w:val="ListParagraph"/>
        <w:numPr>
          <w:ilvl w:val="2"/>
          <w:numId w:val="32"/>
        </w:numPr>
        <w:spacing w:before="120" w:after="120" w:line="240" w:lineRule="auto"/>
        <w:ind w:left="2694"/>
        <w:outlineLvl w:val="2"/>
        <w:rPr>
          <w:rFonts w:ascii="Times New Roman" w:eastAsia="Times New Roman" w:hAnsi="Times New Roman"/>
          <w:b/>
          <w:i/>
          <w:spacing w:val="15"/>
          <w:sz w:val="24"/>
          <w:szCs w:val="24"/>
          <w:lang w:eastAsia="x-none" w:bidi="en-US"/>
        </w:rPr>
      </w:pPr>
      <w:bookmarkStart w:id="95" w:name="_Toc214762628"/>
      <w:bookmarkStart w:id="96" w:name="_Toc214763906"/>
      <w:bookmarkStart w:id="97" w:name="_Toc214764517"/>
      <w:bookmarkStart w:id="98" w:name="_Toc214770544"/>
      <w:bookmarkStart w:id="99" w:name="_Toc214771050"/>
      <w:bookmarkStart w:id="100" w:name="_Toc214775789"/>
      <w:bookmarkStart w:id="101" w:name="_Toc214776641"/>
      <w:bookmarkStart w:id="102" w:name="_Toc214784016"/>
      <w:bookmarkStart w:id="103" w:name="_Toc221694573"/>
      <w:bookmarkStart w:id="104" w:name="_Toc221704465"/>
      <w:bookmarkStart w:id="105" w:name="_Toc330300652"/>
      <w:bookmarkStart w:id="106" w:name="_Toc71906839"/>
      <w:r w:rsidRPr="0001320D">
        <w:rPr>
          <w:rFonts w:ascii="Times New Roman" w:eastAsia="Times New Roman" w:hAnsi="Times New Roman"/>
          <w:b/>
          <w:i/>
          <w:spacing w:val="15"/>
          <w:sz w:val="24"/>
          <w:szCs w:val="24"/>
          <w:lang w:eastAsia="x-none" w:bidi="en-US"/>
        </w:rPr>
        <w:t xml:space="preserve">Activités </w:t>
      </w:r>
      <w:bookmarkEnd w:id="95"/>
      <w:bookmarkEnd w:id="96"/>
      <w:bookmarkEnd w:id="97"/>
      <w:bookmarkEnd w:id="98"/>
      <w:bookmarkEnd w:id="99"/>
      <w:bookmarkEnd w:id="100"/>
      <w:bookmarkEnd w:id="101"/>
      <w:bookmarkEnd w:id="102"/>
      <w:bookmarkEnd w:id="103"/>
      <w:bookmarkEnd w:id="104"/>
      <w:r w:rsidRPr="0001320D">
        <w:rPr>
          <w:rFonts w:ascii="Times New Roman" w:eastAsia="Times New Roman" w:hAnsi="Times New Roman"/>
          <w:b/>
          <w:i/>
          <w:spacing w:val="15"/>
          <w:sz w:val="24"/>
          <w:szCs w:val="24"/>
          <w:lang w:eastAsia="x-none" w:bidi="en-US"/>
        </w:rPr>
        <w:t>sources d’impacts</w:t>
      </w:r>
      <w:bookmarkEnd w:id="105"/>
      <w:bookmarkEnd w:id="106"/>
    </w:p>
    <w:p w14:paraId="6A11A6A6" w14:textId="77777777" w:rsidR="006C4341" w:rsidRPr="0001320D" w:rsidRDefault="00563F8F" w:rsidP="00933F48">
      <w:pPr>
        <w:spacing w:before="120" w:after="120" w:line="240" w:lineRule="auto"/>
        <w:jc w:val="both"/>
        <w:rPr>
          <w:rFonts w:ascii="Times New Roman" w:hAnsi="Times New Roman"/>
          <w:sz w:val="24"/>
          <w:szCs w:val="24"/>
        </w:rPr>
      </w:pPr>
      <w:r w:rsidRPr="0001320D">
        <w:rPr>
          <w:rFonts w:ascii="Times New Roman" w:hAnsi="Times New Roman"/>
          <w:sz w:val="24"/>
          <w:szCs w:val="24"/>
        </w:rPr>
        <w:t xml:space="preserve">Les activités </w:t>
      </w:r>
      <w:r w:rsidR="006C4341" w:rsidRPr="0001320D">
        <w:rPr>
          <w:rFonts w:ascii="Times New Roman" w:hAnsi="Times New Roman"/>
          <w:sz w:val="24"/>
          <w:szCs w:val="24"/>
        </w:rPr>
        <w:t xml:space="preserve">sources d’impacts </w:t>
      </w:r>
      <w:r w:rsidRPr="0001320D">
        <w:rPr>
          <w:rFonts w:ascii="Times New Roman" w:hAnsi="Times New Roman"/>
          <w:sz w:val="24"/>
          <w:szCs w:val="24"/>
        </w:rPr>
        <w:t>du projet sont</w:t>
      </w:r>
      <w:r w:rsidR="006C4341" w:rsidRPr="0001320D">
        <w:rPr>
          <w:rFonts w:ascii="Times New Roman" w:hAnsi="Times New Roman"/>
          <w:sz w:val="24"/>
          <w:szCs w:val="24"/>
        </w:rPr>
        <w:t xml:space="preserve"> récapitulées dans le tableau ci-dessous :</w:t>
      </w:r>
    </w:p>
    <w:p w14:paraId="6A11A6A7" w14:textId="77777777" w:rsidR="006C4341" w:rsidRDefault="006C4341" w:rsidP="00933F48">
      <w:pPr>
        <w:spacing w:before="120" w:after="120" w:line="240" w:lineRule="auto"/>
        <w:jc w:val="both"/>
        <w:rPr>
          <w:rFonts w:ascii="Times New Roman" w:hAnsi="Times New Roman"/>
        </w:rPr>
      </w:pPr>
    </w:p>
    <w:tbl>
      <w:tblPr>
        <w:tblStyle w:val="TableGrid"/>
        <w:tblW w:w="0" w:type="auto"/>
        <w:tblLook w:val="04A0" w:firstRow="1" w:lastRow="0" w:firstColumn="1" w:lastColumn="0" w:noHBand="0" w:noVBand="1"/>
      </w:tblPr>
      <w:tblGrid>
        <w:gridCol w:w="4531"/>
        <w:gridCol w:w="4531"/>
      </w:tblGrid>
      <w:tr w:rsidR="006C4341" w14:paraId="6A11A6AA" w14:textId="77777777" w:rsidTr="006C4341">
        <w:tc>
          <w:tcPr>
            <w:tcW w:w="4531" w:type="dxa"/>
          </w:tcPr>
          <w:p w14:paraId="6A11A6A8" w14:textId="77777777" w:rsidR="006C4341" w:rsidRPr="009D0D79" w:rsidRDefault="006C4341" w:rsidP="00933F48">
            <w:pPr>
              <w:spacing w:before="120" w:after="120" w:line="240" w:lineRule="auto"/>
              <w:jc w:val="both"/>
              <w:rPr>
                <w:rFonts w:ascii="Times New Roman" w:hAnsi="Times New Roman"/>
                <w:b/>
                <w:bCs/>
              </w:rPr>
            </w:pPr>
            <w:r w:rsidRPr="009D0D79">
              <w:rPr>
                <w:rFonts w:ascii="Times New Roman" w:hAnsi="Times New Roman"/>
                <w:b/>
                <w:bCs/>
              </w:rPr>
              <w:t xml:space="preserve">Composantes du projet </w:t>
            </w:r>
          </w:p>
        </w:tc>
        <w:tc>
          <w:tcPr>
            <w:tcW w:w="4531" w:type="dxa"/>
          </w:tcPr>
          <w:p w14:paraId="6A11A6A9" w14:textId="77777777" w:rsidR="006C4341" w:rsidRPr="009D0D79" w:rsidRDefault="006C4341" w:rsidP="00933F48">
            <w:pPr>
              <w:spacing w:before="120" w:after="120" w:line="240" w:lineRule="auto"/>
              <w:jc w:val="both"/>
              <w:rPr>
                <w:rFonts w:ascii="Times New Roman" w:hAnsi="Times New Roman"/>
                <w:b/>
                <w:bCs/>
              </w:rPr>
            </w:pPr>
            <w:r w:rsidRPr="009D0D79">
              <w:rPr>
                <w:rFonts w:ascii="Times New Roman" w:hAnsi="Times New Roman"/>
                <w:b/>
                <w:bCs/>
              </w:rPr>
              <w:t xml:space="preserve">Activités sources d’impacts </w:t>
            </w:r>
          </w:p>
        </w:tc>
      </w:tr>
      <w:tr w:rsidR="006C4341" w14:paraId="6A11A6AD" w14:textId="77777777" w:rsidTr="006C4341">
        <w:tc>
          <w:tcPr>
            <w:tcW w:w="4531" w:type="dxa"/>
          </w:tcPr>
          <w:p w14:paraId="6A11A6AB" w14:textId="77777777" w:rsidR="006C4341" w:rsidRDefault="006C4341" w:rsidP="00933F48">
            <w:pPr>
              <w:spacing w:before="120" w:after="120" w:line="240" w:lineRule="auto"/>
              <w:jc w:val="both"/>
              <w:rPr>
                <w:rFonts w:ascii="Times New Roman" w:hAnsi="Times New Roman"/>
              </w:rPr>
            </w:pPr>
            <w:r>
              <w:rPr>
                <w:rFonts w:ascii="Times New Roman" w:hAnsi="Times New Roman"/>
              </w:rPr>
              <w:t>Composante 1</w:t>
            </w:r>
          </w:p>
        </w:tc>
        <w:tc>
          <w:tcPr>
            <w:tcW w:w="4531" w:type="dxa"/>
          </w:tcPr>
          <w:p w14:paraId="6A11A6AC" w14:textId="77777777" w:rsidR="006C4341" w:rsidRDefault="00D94C39" w:rsidP="00933F48">
            <w:pPr>
              <w:spacing w:before="120" w:after="120" w:line="240" w:lineRule="auto"/>
              <w:jc w:val="both"/>
              <w:rPr>
                <w:rFonts w:ascii="Times New Roman" w:hAnsi="Times New Roman"/>
              </w:rPr>
            </w:pPr>
            <w:r>
              <w:rPr>
                <w:rFonts w:ascii="Times New Roman" w:hAnsi="Times New Roman"/>
              </w:rPr>
              <w:t xml:space="preserve">Néant </w:t>
            </w:r>
          </w:p>
        </w:tc>
      </w:tr>
      <w:tr w:rsidR="006C4341" w14:paraId="6A11A6B2" w14:textId="77777777" w:rsidTr="006C4341">
        <w:tc>
          <w:tcPr>
            <w:tcW w:w="4531" w:type="dxa"/>
          </w:tcPr>
          <w:p w14:paraId="6A11A6AE" w14:textId="77777777" w:rsidR="006C4341" w:rsidRDefault="006C4341" w:rsidP="006C4341">
            <w:pPr>
              <w:spacing w:before="120" w:after="120" w:line="240" w:lineRule="auto"/>
              <w:jc w:val="both"/>
              <w:rPr>
                <w:rFonts w:ascii="Times New Roman" w:hAnsi="Times New Roman"/>
              </w:rPr>
            </w:pPr>
            <w:r>
              <w:rPr>
                <w:rFonts w:ascii="Times New Roman" w:hAnsi="Times New Roman"/>
              </w:rPr>
              <w:t>Composante 2</w:t>
            </w:r>
          </w:p>
        </w:tc>
        <w:tc>
          <w:tcPr>
            <w:tcW w:w="4531" w:type="dxa"/>
          </w:tcPr>
          <w:p w14:paraId="6A11A6AF" w14:textId="77777777" w:rsidR="00F23452" w:rsidRPr="00F23452" w:rsidRDefault="00F23452" w:rsidP="00F23452">
            <w:pPr>
              <w:spacing w:before="120" w:after="120" w:line="240" w:lineRule="auto"/>
              <w:jc w:val="both"/>
              <w:rPr>
                <w:rFonts w:ascii="Times New Roman" w:hAnsi="Times New Roman"/>
              </w:rPr>
            </w:pPr>
            <w:r>
              <w:rPr>
                <w:rFonts w:ascii="Times New Roman" w:hAnsi="Times New Roman"/>
              </w:rPr>
              <w:t>-F</w:t>
            </w:r>
            <w:r w:rsidRPr="00F23452">
              <w:rPr>
                <w:rFonts w:ascii="Times New Roman" w:hAnsi="Times New Roman"/>
              </w:rPr>
              <w:t>ourniture de masques pour les</w:t>
            </w:r>
          </w:p>
          <w:p w14:paraId="6A11A6B0" w14:textId="77777777" w:rsidR="00F23452" w:rsidRPr="00F23452" w:rsidRDefault="00F23452" w:rsidP="00F23452">
            <w:pPr>
              <w:spacing w:before="120" w:after="120" w:line="240" w:lineRule="auto"/>
              <w:jc w:val="both"/>
              <w:rPr>
                <w:rFonts w:ascii="Times New Roman" w:hAnsi="Times New Roman"/>
              </w:rPr>
            </w:pPr>
            <w:r w:rsidRPr="00F23452">
              <w:rPr>
                <w:rFonts w:ascii="Times New Roman" w:hAnsi="Times New Roman"/>
              </w:rPr>
              <w:t>Enseignants et élèves</w:t>
            </w:r>
          </w:p>
          <w:p w14:paraId="6A11A6B1" w14:textId="77777777" w:rsidR="006C4341" w:rsidRDefault="000A59F1" w:rsidP="00933F48">
            <w:pPr>
              <w:spacing w:before="120" w:after="120" w:line="240" w:lineRule="auto"/>
              <w:jc w:val="both"/>
              <w:rPr>
                <w:rFonts w:ascii="Times New Roman" w:hAnsi="Times New Roman"/>
              </w:rPr>
            </w:pPr>
            <w:r>
              <w:rPr>
                <w:rFonts w:ascii="Times New Roman" w:hAnsi="Times New Roman"/>
              </w:rPr>
              <w:t>-</w:t>
            </w:r>
            <w:r w:rsidR="00F23452">
              <w:rPr>
                <w:rFonts w:ascii="Times New Roman" w:hAnsi="Times New Roman"/>
              </w:rPr>
              <w:t>D</w:t>
            </w:r>
            <w:r w:rsidR="00F23452" w:rsidRPr="00F23452">
              <w:rPr>
                <w:rFonts w:ascii="Times New Roman" w:hAnsi="Times New Roman"/>
              </w:rPr>
              <w:t>ésinfection d’environ 10,528 écoles</w:t>
            </w:r>
          </w:p>
        </w:tc>
      </w:tr>
      <w:tr w:rsidR="00D94C39" w14:paraId="6A11A6B5" w14:textId="77777777" w:rsidTr="006C4341">
        <w:tc>
          <w:tcPr>
            <w:tcW w:w="4531" w:type="dxa"/>
          </w:tcPr>
          <w:p w14:paraId="6A11A6B3" w14:textId="77777777" w:rsidR="00D94C39" w:rsidRDefault="00D94C39" w:rsidP="006C4341">
            <w:pPr>
              <w:spacing w:before="120" w:after="120" w:line="240" w:lineRule="auto"/>
              <w:jc w:val="both"/>
              <w:rPr>
                <w:rFonts w:ascii="Times New Roman" w:hAnsi="Times New Roman"/>
              </w:rPr>
            </w:pPr>
            <w:r>
              <w:rPr>
                <w:rFonts w:ascii="Times New Roman" w:hAnsi="Times New Roman"/>
              </w:rPr>
              <w:t>Composante 3</w:t>
            </w:r>
          </w:p>
        </w:tc>
        <w:tc>
          <w:tcPr>
            <w:tcW w:w="4531" w:type="dxa"/>
          </w:tcPr>
          <w:p w14:paraId="6A11A6B4" w14:textId="77777777" w:rsidR="00D94C39" w:rsidRDefault="00D94C39" w:rsidP="00933F48">
            <w:pPr>
              <w:spacing w:before="120" w:after="120" w:line="240" w:lineRule="auto"/>
              <w:jc w:val="both"/>
              <w:rPr>
                <w:rFonts w:ascii="Times New Roman" w:hAnsi="Times New Roman"/>
              </w:rPr>
            </w:pPr>
            <w:r>
              <w:rPr>
                <w:rFonts w:ascii="Times New Roman" w:hAnsi="Times New Roman"/>
              </w:rPr>
              <w:t xml:space="preserve">Néant </w:t>
            </w:r>
          </w:p>
        </w:tc>
      </w:tr>
    </w:tbl>
    <w:p w14:paraId="6A11A6B6" w14:textId="77777777" w:rsidR="006C4341" w:rsidRDefault="006C4341" w:rsidP="00933F48">
      <w:pPr>
        <w:spacing w:before="120" w:after="120" w:line="240" w:lineRule="auto"/>
        <w:jc w:val="both"/>
        <w:rPr>
          <w:rFonts w:ascii="Times New Roman" w:hAnsi="Times New Roman"/>
        </w:rPr>
      </w:pPr>
    </w:p>
    <w:p w14:paraId="6A11A6B7" w14:textId="77777777" w:rsidR="00620E42" w:rsidRPr="00303C4B" w:rsidRDefault="001F72F2" w:rsidP="0059770B">
      <w:pPr>
        <w:numPr>
          <w:ilvl w:val="2"/>
          <w:numId w:val="32"/>
        </w:numPr>
        <w:spacing w:before="120" w:after="120" w:line="240" w:lineRule="auto"/>
        <w:ind w:left="2410"/>
        <w:outlineLvl w:val="2"/>
        <w:rPr>
          <w:rFonts w:ascii="Times New Roman" w:eastAsia="Times New Roman" w:hAnsi="Times New Roman"/>
          <w:b/>
          <w:i/>
          <w:spacing w:val="15"/>
          <w:lang w:eastAsia="x-none" w:bidi="en-US"/>
        </w:rPr>
      </w:pPr>
      <w:bookmarkStart w:id="107" w:name="_Toc71906840"/>
      <w:bookmarkStart w:id="108" w:name="_Toc214762627"/>
      <w:bookmarkStart w:id="109" w:name="_Toc214763905"/>
      <w:bookmarkStart w:id="110" w:name="_Toc214764516"/>
      <w:bookmarkStart w:id="111" w:name="_Toc214770543"/>
      <w:bookmarkStart w:id="112" w:name="_Toc214771049"/>
      <w:bookmarkStart w:id="113" w:name="_Toc214775788"/>
      <w:bookmarkStart w:id="114" w:name="_Toc214776640"/>
      <w:bookmarkStart w:id="115" w:name="_Toc214784015"/>
      <w:bookmarkStart w:id="116" w:name="_Toc216954758"/>
      <w:bookmarkStart w:id="117" w:name="_Toc221694572"/>
      <w:bookmarkStart w:id="118" w:name="_Toc221704464"/>
      <w:bookmarkStart w:id="119" w:name="_Toc330300651"/>
      <w:r w:rsidRPr="00303C4B">
        <w:rPr>
          <w:rFonts w:ascii="Times New Roman" w:eastAsia="Times New Roman" w:hAnsi="Times New Roman"/>
          <w:b/>
          <w:i/>
          <w:spacing w:val="15"/>
          <w:lang w:eastAsia="x-none" w:bidi="en-US"/>
        </w:rPr>
        <w:t xml:space="preserve">Composantes </w:t>
      </w:r>
      <w:r w:rsidR="00565587" w:rsidRPr="00303C4B">
        <w:rPr>
          <w:rFonts w:ascii="Times New Roman" w:eastAsia="Times New Roman" w:hAnsi="Times New Roman"/>
          <w:b/>
          <w:i/>
          <w:spacing w:val="15"/>
          <w:lang w:eastAsia="x-none" w:bidi="en-US"/>
        </w:rPr>
        <w:t xml:space="preserve">environnementales et sociales </w:t>
      </w:r>
      <w:r w:rsidRPr="00303C4B">
        <w:rPr>
          <w:rFonts w:ascii="Times New Roman" w:eastAsia="Times New Roman" w:hAnsi="Times New Roman"/>
          <w:b/>
          <w:i/>
          <w:spacing w:val="15"/>
          <w:lang w:eastAsia="x-none" w:bidi="en-US"/>
        </w:rPr>
        <w:t>affectées par les activités</w:t>
      </w:r>
      <w:bookmarkEnd w:id="107"/>
      <w:r w:rsidRPr="00303C4B">
        <w:rPr>
          <w:rFonts w:ascii="Times New Roman" w:eastAsia="Times New Roman" w:hAnsi="Times New Roman"/>
          <w:b/>
          <w:i/>
          <w:spacing w:val="15"/>
          <w:lang w:eastAsia="x-none" w:bidi="en-US"/>
        </w:rPr>
        <w:t xml:space="preserve"> </w:t>
      </w:r>
      <w:bookmarkEnd w:id="108"/>
      <w:bookmarkEnd w:id="109"/>
      <w:bookmarkEnd w:id="110"/>
      <w:bookmarkEnd w:id="111"/>
      <w:bookmarkEnd w:id="112"/>
      <w:bookmarkEnd w:id="113"/>
      <w:bookmarkEnd w:id="114"/>
      <w:bookmarkEnd w:id="115"/>
      <w:bookmarkEnd w:id="116"/>
      <w:bookmarkEnd w:id="117"/>
      <w:bookmarkEnd w:id="118"/>
      <w:bookmarkEnd w:id="119"/>
    </w:p>
    <w:p w14:paraId="6A11A6B8" w14:textId="77777777" w:rsidR="003962B3" w:rsidRPr="00303C4B" w:rsidRDefault="008253AC" w:rsidP="00303C4B">
      <w:pPr>
        <w:spacing w:before="120" w:after="120" w:line="240" w:lineRule="auto"/>
        <w:jc w:val="both"/>
        <w:rPr>
          <w:rFonts w:ascii="Times New Roman" w:hAnsi="Times New Roman"/>
        </w:rPr>
      </w:pPr>
      <w:r>
        <w:rPr>
          <w:rFonts w:ascii="Times New Roman" w:hAnsi="Times New Roman"/>
        </w:rPr>
        <w:t>Les composantes de</w:t>
      </w:r>
      <w:r w:rsidR="002B48B0" w:rsidRPr="00303C4B">
        <w:rPr>
          <w:rFonts w:ascii="Times New Roman" w:hAnsi="Times New Roman"/>
        </w:rPr>
        <w:t xml:space="preserve"> </w:t>
      </w:r>
      <w:r w:rsidR="004435DB" w:rsidRPr="00303C4B">
        <w:rPr>
          <w:rFonts w:ascii="Times New Roman" w:hAnsi="Times New Roman"/>
          <w:color w:val="000000"/>
        </w:rPr>
        <w:t>l’environnement physique</w:t>
      </w:r>
      <w:r w:rsidR="00C0739A" w:rsidRPr="00303C4B">
        <w:rPr>
          <w:rFonts w:ascii="Times New Roman" w:hAnsi="Times New Roman"/>
        </w:rPr>
        <w:t xml:space="preserve"> et biologique, les conditions socio-économiques</w:t>
      </w:r>
      <w:r>
        <w:rPr>
          <w:rFonts w:ascii="Times New Roman" w:hAnsi="Times New Roman"/>
        </w:rPr>
        <w:t xml:space="preserve"> susceptibles d’être affectées par le projet</w:t>
      </w:r>
      <w:r w:rsidR="002C076D">
        <w:rPr>
          <w:rFonts w:ascii="Times New Roman" w:hAnsi="Times New Roman"/>
        </w:rPr>
        <w:t xml:space="preserve"> se présentent dans le tableau </w:t>
      </w:r>
      <w:r w:rsidR="00C0739A" w:rsidRPr="00303C4B">
        <w:rPr>
          <w:rFonts w:ascii="Times New Roman" w:hAnsi="Times New Roman"/>
        </w:rPr>
        <w:t>ci-après.</w:t>
      </w:r>
    </w:p>
    <w:p w14:paraId="6A11A6B9" w14:textId="77777777" w:rsidR="00C0739A" w:rsidRPr="0001320D" w:rsidRDefault="004E6A89" w:rsidP="00E12F17">
      <w:pPr>
        <w:spacing w:before="120" w:after="120" w:line="240" w:lineRule="auto"/>
        <w:jc w:val="both"/>
        <w:rPr>
          <w:rFonts w:ascii="Times New Roman" w:hAnsi="Times New Roman"/>
          <w:b/>
        </w:rPr>
      </w:pPr>
      <w:bookmarkStart w:id="120" w:name="_Toc331433279"/>
      <w:bookmarkStart w:id="121" w:name="_Toc71905124"/>
      <w:r w:rsidRPr="004E6A89">
        <w:rPr>
          <w:rFonts w:ascii="Times New Roman" w:hAnsi="Times New Roman"/>
        </w:rPr>
        <w:t xml:space="preserve">Tableau </w:t>
      </w:r>
      <w:r w:rsidRPr="004E6A89">
        <w:rPr>
          <w:rFonts w:ascii="Times New Roman" w:hAnsi="Times New Roman"/>
        </w:rPr>
        <w:fldChar w:fldCharType="begin"/>
      </w:r>
      <w:r w:rsidRPr="004E6A89">
        <w:rPr>
          <w:rFonts w:ascii="Times New Roman" w:hAnsi="Times New Roman"/>
        </w:rPr>
        <w:instrText xml:space="preserve"> SEQ Tableau \* ARABIC </w:instrText>
      </w:r>
      <w:r w:rsidRPr="004E6A89">
        <w:rPr>
          <w:rFonts w:ascii="Times New Roman" w:hAnsi="Times New Roman"/>
        </w:rPr>
        <w:fldChar w:fldCharType="separate"/>
      </w:r>
      <w:r w:rsidR="00010773">
        <w:rPr>
          <w:rFonts w:ascii="Times New Roman" w:hAnsi="Times New Roman"/>
          <w:noProof/>
        </w:rPr>
        <w:t>3</w:t>
      </w:r>
      <w:r w:rsidRPr="004E6A89">
        <w:rPr>
          <w:rFonts w:ascii="Times New Roman" w:hAnsi="Times New Roman"/>
        </w:rPr>
        <w:fldChar w:fldCharType="end"/>
      </w:r>
      <w:r w:rsidRPr="004E6A89">
        <w:rPr>
          <w:rFonts w:ascii="Times New Roman" w:hAnsi="Times New Roman"/>
        </w:rPr>
        <w:t xml:space="preserve"> </w:t>
      </w:r>
      <w:r w:rsidR="00D40161" w:rsidRPr="00E828C0">
        <w:rPr>
          <w:rFonts w:ascii="Times New Roman" w:hAnsi="Times New Roman"/>
        </w:rPr>
        <w:t>:</w:t>
      </w:r>
      <w:r w:rsidR="00D40161" w:rsidRPr="000D2E67">
        <w:rPr>
          <w:rFonts w:ascii="Times New Roman" w:hAnsi="Times New Roman"/>
        </w:rPr>
        <w:t xml:space="preserve"> </w:t>
      </w:r>
      <w:r w:rsidR="00C0739A" w:rsidRPr="0001320D">
        <w:rPr>
          <w:rFonts w:ascii="Times New Roman" w:hAnsi="Times New Roman"/>
        </w:rPr>
        <w:t>Liste des milieux touchés</w:t>
      </w:r>
      <w:bookmarkEnd w:id="120"/>
      <w:bookmarkEnd w:id="121"/>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8"/>
        <w:gridCol w:w="2120"/>
        <w:gridCol w:w="4716"/>
      </w:tblGrid>
      <w:tr w:rsidR="008253AC" w:rsidRPr="00783DB3" w14:paraId="6A11A6BD" w14:textId="77777777" w:rsidTr="00F22192">
        <w:trPr>
          <w:trHeight w:val="350"/>
        </w:trPr>
        <w:tc>
          <w:tcPr>
            <w:tcW w:w="1938" w:type="dxa"/>
          </w:tcPr>
          <w:p w14:paraId="6A11A6BA" w14:textId="77777777" w:rsidR="008253AC" w:rsidRPr="0001320D" w:rsidRDefault="008253AC" w:rsidP="00196826">
            <w:pPr>
              <w:spacing w:after="0" w:line="240" w:lineRule="auto"/>
              <w:rPr>
                <w:rFonts w:ascii="Times New Roman" w:hAnsi="Times New Roman"/>
                <w:b/>
              </w:rPr>
            </w:pPr>
            <w:r w:rsidRPr="0001320D">
              <w:rPr>
                <w:rFonts w:ascii="Times New Roman" w:hAnsi="Times New Roman"/>
                <w:b/>
              </w:rPr>
              <w:t xml:space="preserve">Milieu </w:t>
            </w:r>
          </w:p>
        </w:tc>
        <w:tc>
          <w:tcPr>
            <w:tcW w:w="2120" w:type="dxa"/>
          </w:tcPr>
          <w:p w14:paraId="6A11A6BB" w14:textId="77777777" w:rsidR="008253AC" w:rsidRPr="0001320D" w:rsidRDefault="008253AC" w:rsidP="00196826">
            <w:pPr>
              <w:spacing w:after="0" w:line="240" w:lineRule="auto"/>
              <w:jc w:val="center"/>
              <w:rPr>
                <w:rFonts w:ascii="Times New Roman" w:hAnsi="Times New Roman"/>
                <w:b/>
              </w:rPr>
            </w:pPr>
            <w:r w:rsidRPr="0001320D">
              <w:rPr>
                <w:rFonts w:ascii="Times New Roman" w:hAnsi="Times New Roman"/>
                <w:b/>
              </w:rPr>
              <w:t xml:space="preserve">Domaines </w:t>
            </w:r>
          </w:p>
        </w:tc>
        <w:tc>
          <w:tcPr>
            <w:tcW w:w="4716" w:type="dxa"/>
          </w:tcPr>
          <w:p w14:paraId="6A11A6BC" w14:textId="77777777" w:rsidR="008253AC" w:rsidRPr="0001320D" w:rsidRDefault="00CE509A" w:rsidP="00196826">
            <w:pPr>
              <w:spacing w:after="0" w:line="240" w:lineRule="auto"/>
              <w:rPr>
                <w:rFonts w:ascii="Times New Roman" w:hAnsi="Times New Roman"/>
                <w:b/>
              </w:rPr>
            </w:pPr>
            <w:r w:rsidRPr="0001320D">
              <w:rPr>
                <w:rFonts w:ascii="Times New Roman" w:hAnsi="Times New Roman"/>
                <w:b/>
              </w:rPr>
              <w:t xml:space="preserve">Eléments </w:t>
            </w:r>
            <w:r w:rsidR="008253AC" w:rsidRPr="0001320D">
              <w:rPr>
                <w:rFonts w:ascii="Times New Roman" w:hAnsi="Times New Roman"/>
                <w:b/>
              </w:rPr>
              <w:t xml:space="preserve"> </w:t>
            </w:r>
          </w:p>
        </w:tc>
      </w:tr>
      <w:tr w:rsidR="00F22192" w:rsidRPr="00783DB3" w14:paraId="6A11A6C1" w14:textId="77777777" w:rsidTr="00F22192">
        <w:trPr>
          <w:trHeight w:val="350"/>
        </w:trPr>
        <w:tc>
          <w:tcPr>
            <w:tcW w:w="1938" w:type="dxa"/>
            <w:vMerge w:val="restart"/>
          </w:tcPr>
          <w:p w14:paraId="6A11A6BE" w14:textId="77777777" w:rsidR="00F22192" w:rsidRPr="00D94C39" w:rsidRDefault="00F22192" w:rsidP="00196826">
            <w:pPr>
              <w:spacing w:after="0" w:line="240" w:lineRule="auto"/>
              <w:rPr>
                <w:rFonts w:ascii="Times New Roman" w:hAnsi="Times New Roman"/>
                <w:b/>
              </w:rPr>
            </w:pPr>
            <w:r>
              <w:rPr>
                <w:rFonts w:ascii="Times New Roman" w:hAnsi="Times New Roman"/>
                <w:b/>
              </w:rPr>
              <w:t xml:space="preserve">Environnement biophysique </w:t>
            </w:r>
          </w:p>
        </w:tc>
        <w:tc>
          <w:tcPr>
            <w:tcW w:w="2120" w:type="dxa"/>
            <w:vMerge w:val="restart"/>
          </w:tcPr>
          <w:p w14:paraId="6A11A6BF" w14:textId="77777777" w:rsidR="00F22192" w:rsidRPr="00F22192" w:rsidRDefault="00F22192" w:rsidP="00196826">
            <w:pPr>
              <w:spacing w:after="0" w:line="240" w:lineRule="auto"/>
              <w:jc w:val="center"/>
              <w:rPr>
                <w:rFonts w:ascii="Times New Roman" w:hAnsi="Times New Roman"/>
                <w:b/>
              </w:rPr>
            </w:pPr>
            <w:r>
              <w:rPr>
                <w:rFonts w:ascii="Times New Roman" w:hAnsi="Times New Roman"/>
                <w:b/>
              </w:rPr>
              <w:t xml:space="preserve">Physique </w:t>
            </w:r>
          </w:p>
        </w:tc>
        <w:tc>
          <w:tcPr>
            <w:tcW w:w="4716" w:type="dxa"/>
          </w:tcPr>
          <w:p w14:paraId="6A11A6C0" w14:textId="77777777" w:rsidR="00F22192" w:rsidRPr="00F22192" w:rsidRDefault="00F22192" w:rsidP="00196826">
            <w:pPr>
              <w:spacing w:after="0" w:line="240" w:lineRule="auto"/>
              <w:rPr>
                <w:rFonts w:ascii="Times New Roman" w:hAnsi="Times New Roman"/>
                <w:b/>
              </w:rPr>
            </w:pPr>
            <w:r>
              <w:rPr>
                <w:rFonts w:ascii="Times New Roman" w:hAnsi="Times New Roman"/>
                <w:b/>
              </w:rPr>
              <w:t xml:space="preserve">Air </w:t>
            </w:r>
          </w:p>
        </w:tc>
      </w:tr>
      <w:tr w:rsidR="00F22192" w:rsidRPr="00783DB3" w14:paraId="6A11A6C5" w14:textId="77777777" w:rsidTr="00F22192">
        <w:trPr>
          <w:trHeight w:val="350"/>
        </w:trPr>
        <w:tc>
          <w:tcPr>
            <w:tcW w:w="1938" w:type="dxa"/>
            <w:vMerge/>
          </w:tcPr>
          <w:p w14:paraId="6A11A6C2" w14:textId="77777777" w:rsidR="00F22192" w:rsidRPr="00D94C39" w:rsidRDefault="00F22192" w:rsidP="00196826">
            <w:pPr>
              <w:spacing w:after="0" w:line="240" w:lineRule="auto"/>
              <w:rPr>
                <w:rFonts w:ascii="Times New Roman" w:hAnsi="Times New Roman"/>
                <w:b/>
              </w:rPr>
            </w:pPr>
          </w:p>
        </w:tc>
        <w:tc>
          <w:tcPr>
            <w:tcW w:w="2120" w:type="dxa"/>
            <w:vMerge/>
          </w:tcPr>
          <w:p w14:paraId="6A11A6C3" w14:textId="77777777" w:rsidR="00F22192" w:rsidRPr="00F22192" w:rsidRDefault="00F22192" w:rsidP="00196826">
            <w:pPr>
              <w:spacing w:after="0" w:line="240" w:lineRule="auto"/>
              <w:jc w:val="center"/>
              <w:rPr>
                <w:rFonts w:ascii="Times New Roman" w:hAnsi="Times New Roman"/>
                <w:b/>
              </w:rPr>
            </w:pPr>
          </w:p>
        </w:tc>
        <w:tc>
          <w:tcPr>
            <w:tcW w:w="4716" w:type="dxa"/>
          </w:tcPr>
          <w:p w14:paraId="6A11A6C4" w14:textId="77777777" w:rsidR="00F22192" w:rsidRPr="00F22192" w:rsidRDefault="00F22192" w:rsidP="00196826">
            <w:pPr>
              <w:spacing w:after="0" w:line="240" w:lineRule="auto"/>
              <w:rPr>
                <w:rFonts w:ascii="Times New Roman" w:hAnsi="Times New Roman"/>
                <w:b/>
              </w:rPr>
            </w:pPr>
            <w:r>
              <w:rPr>
                <w:rFonts w:ascii="Times New Roman" w:hAnsi="Times New Roman"/>
                <w:b/>
              </w:rPr>
              <w:t xml:space="preserve">Sol </w:t>
            </w:r>
          </w:p>
        </w:tc>
      </w:tr>
      <w:tr w:rsidR="00F22192" w:rsidRPr="00783DB3" w14:paraId="6A11A6C9" w14:textId="77777777" w:rsidTr="00F22192">
        <w:trPr>
          <w:trHeight w:val="350"/>
        </w:trPr>
        <w:tc>
          <w:tcPr>
            <w:tcW w:w="1938" w:type="dxa"/>
            <w:vMerge/>
          </w:tcPr>
          <w:p w14:paraId="6A11A6C6" w14:textId="77777777" w:rsidR="00F22192" w:rsidRPr="00D94C39" w:rsidRDefault="00F22192" w:rsidP="00196826">
            <w:pPr>
              <w:spacing w:after="0" w:line="240" w:lineRule="auto"/>
              <w:rPr>
                <w:rFonts w:ascii="Times New Roman" w:hAnsi="Times New Roman"/>
                <w:b/>
              </w:rPr>
            </w:pPr>
          </w:p>
        </w:tc>
        <w:tc>
          <w:tcPr>
            <w:tcW w:w="2120" w:type="dxa"/>
            <w:vMerge/>
          </w:tcPr>
          <w:p w14:paraId="6A11A6C7" w14:textId="77777777" w:rsidR="00F22192" w:rsidRPr="00F22192" w:rsidRDefault="00F22192" w:rsidP="00196826">
            <w:pPr>
              <w:spacing w:after="0" w:line="240" w:lineRule="auto"/>
              <w:jc w:val="center"/>
              <w:rPr>
                <w:rFonts w:ascii="Times New Roman" w:hAnsi="Times New Roman"/>
                <w:b/>
              </w:rPr>
            </w:pPr>
          </w:p>
        </w:tc>
        <w:tc>
          <w:tcPr>
            <w:tcW w:w="4716" w:type="dxa"/>
          </w:tcPr>
          <w:p w14:paraId="6A11A6C8" w14:textId="77777777" w:rsidR="00F22192" w:rsidRPr="00F22192" w:rsidRDefault="00F22192" w:rsidP="00196826">
            <w:pPr>
              <w:spacing w:after="0" w:line="240" w:lineRule="auto"/>
              <w:rPr>
                <w:rFonts w:ascii="Times New Roman" w:hAnsi="Times New Roman"/>
                <w:b/>
              </w:rPr>
            </w:pPr>
            <w:r>
              <w:rPr>
                <w:rFonts w:ascii="Times New Roman" w:hAnsi="Times New Roman"/>
                <w:b/>
              </w:rPr>
              <w:t xml:space="preserve">Eau </w:t>
            </w:r>
          </w:p>
        </w:tc>
      </w:tr>
      <w:tr w:rsidR="001904C3" w:rsidRPr="00783DB3" w14:paraId="6A11A6CD" w14:textId="77777777" w:rsidTr="008A7695">
        <w:trPr>
          <w:trHeight w:val="175"/>
        </w:trPr>
        <w:tc>
          <w:tcPr>
            <w:tcW w:w="1938" w:type="dxa"/>
            <w:vMerge/>
          </w:tcPr>
          <w:p w14:paraId="6A11A6CA" w14:textId="77777777" w:rsidR="001904C3" w:rsidRPr="00D94C39" w:rsidRDefault="001904C3" w:rsidP="00196826">
            <w:pPr>
              <w:spacing w:after="0" w:line="240" w:lineRule="auto"/>
              <w:rPr>
                <w:rFonts w:ascii="Times New Roman" w:hAnsi="Times New Roman"/>
                <w:b/>
              </w:rPr>
            </w:pPr>
          </w:p>
        </w:tc>
        <w:tc>
          <w:tcPr>
            <w:tcW w:w="2120" w:type="dxa"/>
          </w:tcPr>
          <w:p w14:paraId="6A11A6CB" w14:textId="77777777" w:rsidR="001904C3" w:rsidRPr="00F22192" w:rsidRDefault="001904C3" w:rsidP="00196826">
            <w:pPr>
              <w:spacing w:after="0" w:line="240" w:lineRule="auto"/>
              <w:jc w:val="center"/>
              <w:rPr>
                <w:rFonts w:ascii="Times New Roman" w:hAnsi="Times New Roman"/>
                <w:b/>
              </w:rPr>
            </w:pPr>
            <w:r>
              <w:rPr>
                <w:rFonts w:ascii="Times New Roman" w:hAnsi="Times New Roman"/>
                <w:b/>
              </w:rPr>
              <w:t xml:space="preserve">Biologique </w:t>
            </w:r>
          </w:p>
        </w:tc>
        <w:tc>
          <w:tcPr>
            <w:tcW w:w="4716" w:type="dxa"/>
          </w:tcPr>
          <w:p w14:paraId="6A11A6CC" w14:textId="601FBEE7" w:rsidR="001904C3" w:rsidRDefault="001904C3" w:rsidP="00196826">
            <w:pPr>
              <w:spacing w:after="0" w:line="240" w:lineRule="auto"/>
              <w:rPr>
                <w:rFonts w:ascii="Times New Roman" w:hAnsi="Times New Roman"/>
                <w:b/>
              </w:rPr>
            </w:pPr>
            <w:r>
              <w:rPr>
                <w:rFonts w:ascii="Times New Roman" w:hAnsi="Times New Roman"/>
                <w:b/>
              </w:rPr>
              <w:t>Flore</w:t>
            </w:r>
          </w:p>
        </w:tc>
      </w:tr>
      <w:tr w:rsidR="004354C0" w:rsidRPr="00783DB3" w14:paraId="6A11A6D8" w14:textId="77777777" w:rsidTr="004354C0">
        <w:trPr>
          <w:trHeight w:val="1075"/>
        </w:trPr>
        <w:tc>
          <w:tcPr>
            <w:tcW w:w="1938" w:type="dxa"/>
          </w:tcPr>
          <w:p w14:paraId="6A11A6D4" w14:textId="32D7154C" w:rsidR="004354C0" w:rsidRPr="004354C0" w:rsidRDefault="004354C0" w:rsidP="004354C0">
            <w:pPr>
              <w:spacing w:after="0" w:line="240" w:lineRule="auto"/>
              <w:rPr>
                <w:rFonts w:ascii="Times New Roman" w:hAnsi="Times New Roman"/>
              </w:rPr>
            </w:pPr>
            <w:r w:rsidRPr="00303C4B">
              <w:rPr>
                <w:rFonts w:ascii="Times New Roman" w:hAnsi="Times New Roman"/>
              </w:rPr>
              <w:t>Milieu humain</w:t>
            </w:r>
          </w:p>
        </w:tc>
        <w:tc>
          <w:tcPr>
            <w:tcW w:w="2120" w:type="dxa"/>
          </w:tcPr>
          <w:p w14:paraId="6A11A6D6" w14:textId="6382C5FC" w:rsidR="004354C0" w:rsidRPr="004354C0" w:rsidRDefault="004354C0" w:rsidP="004354C0">
            <w:pPr>
              <w:spacing w:after="0" w:line="240" w:lineRule="auto"/>
              <w:jc w:val="center"/>
              <w:rPr>
                <w:rFonts w:ascii="Times New Roman" w:hAnsi="Times New Roman"/>
              </w:rPr>
            </w:pPr>
            <w:r w:rsidRPr="00303C4B">
              <w:rPr>
                <w:rFonts w:ascii="Times New Roman" w:hAnsi="Times New Roman"/>
              </w:rPr>
              <w:t>Santé et sécurité</w:t>
            </w:r>
          </w:p>
        </w:tc>
        <w:tc>
          <w:tcPr>
            <w:tcW w:w="4716" w:type="dxa"/>
          </w:tcPr>
          <w:p w14:paraId="58DA7B04" w14:textId="2F724402" w:rsidR="004354C0" w:rsidRPr="004354C0" w:rsidRDefault="004354C0" w:rsidP="004354C0">
            <w:pPr>
              <w:spacing w:after="0" w:line="240" w:lineRule="auto"/>
              <w:rPr>
                <w:rFonts w:ascii="Times New Roman" w:hAnsi="Times New Roman"/>
              </w:rPr>
            </w:pPr>
            <w:r w:rsidRPr="00303C4B">
              <w:rPr>
                <w:rFonts w:ascii="Times New Roman" w:hAnsi="Times New Roman"/>
              </w:rPr>
              <w:t>Santé des</w:t>
            </w:r>
            <w:r w:rsidR="0058676D">
              <w:rPr>
                <w:rFonts w:ascii="Times New Roman" w:hAnsi="Times New Roman"/>
              </w:rPr>
              <w:t xml:space="preserve"> </w:t>
            </w:r>
            <w:r w:rsidR="003720EB">
              <w:rPr>
                <w:rFonts w:ascii="Times New Roman" w:hAnsi="Times New Roman"/>
              </w:rPr>
              <w:t>agents de désinfection, des</w:t>
            </w:r>
            <w:r w:rsidRPr="00303C4B">
              <w:rPr>
                <w:rFonts w:ascii="Times New Roman" w:hAnsi="Times New Roman"/>
              </w:rPr>
              <w:t xml:space="preserve"> </w:t>
            </w:r>
            <w:r>
              <w:rPr>
                <w:rFonts w:ascii="Times New Roman" w:hAnsi="Times New Roman"/>
              </w:rPr>
              <w:t xml:space="preserve">apprenants </w:t>
            </w:r>
            <w:r w:rsidRPr="00303C4B">
              <w:rPr>
                <w:rFonts w:ascii="Times New Roman" w:hAnsi="Times New Roman"/>
              </w:rPr>
              <w:t>et du personnel enseignant</w:t>
            </w:r>
          </w:p>
          <w:p w14:paraId="6A11A6D7" w14:textId="27771BA0" w:rsidR="004354C0" w:rsidRPr="004354C0" w:rsidRDefault="004354C0" w:rsidP="004354C0">
            <w:pPr>
              <w:rPr>
                <w:rFonts w:ascii="Times New Roman" w:hAnsi="Times New Roman"/>
              </w:rPr>
            </w:pPr>
            <w:r w:rsidRPr="004354C0">
              <w:rPr>
                <w:rFonts w:ascii="Times New Roman" w:hAnsi="Times New Roman"/>
              </w:rPr>
              <w:t>Sûreté et sécurité des apprenants et du personnel enseignant</w:t>
            </w:r>
          </w:p>
        </w:tc>
      </w:tr>
    </w:tbl>
    <w:p w14:paraId="6A11A6E6" w14:textId="77777777" w:rsidR="0066402B" w:rsidRPr="00783DB3" w:rsidRDefault="0066402B" w:rsidP="00DC370E"/>
    <w:p w14:paraId="6A11A6E7" w14:textId="77777777" w:rsidR="0066402B" w:rsidRPr="00303C4B" w:rsidRDefault="0066402B" w:rsidP="0059770B">
      <w:pPr>
        <w:numPr>
          <w:ilvl w:val="2"/>
          <w:numId w:val="32"/>
        </w:numPr>
        <w:spacing w:before="120" w:after="120" w:line="240" w:lineRule="auto"/>
        <w:ind w:left="2410"/>
        <w:outlineLvl w:val="2"/>
        <w:rPr>
          <w:rFonts w:ascii="Times New Roman" w:eastAsia="Times New Roman" w:hAnsi="Times New Roman"/>
          <w:b/>
          <w:i/>
          <w:spacing w:val="15"/>
          <w:lang w:eastAsia="x-none" w:bidi="en-US"/>
        </w:rPr>
      </w:pPr>
      <w:bookmarkStart w:id="122" w:name="_Toc330300653"/>
      <w:bookmarkStart w:id="123" w:name="_Toc71906841"/>
      <w:r w:rsidRPr="00303C4B">
        <w:rPr>
          <w:rFonts w:ascii="Times New Roman" w:eastAsia="Times New Roman" w:hAnsi="Times New Roman"/>
          <w:b/>
          <w:i/>
          <w:spacing w:val="15"/>
          <w:lang w:eastAsia="x-none" w:bidi="en-US"/>
        </w:rPr>
        <w:lastRenderedPageBreak/>
        <w:t>Interactions entre activités du projet et composante</w:t>
      </w:r>
      <w:r w:rsidR="00041024" w:rsidRPr="00303C4B">
        <w:rPr>
          <w:rFonts w:ascii="Times New Roman" w:eastAsia="Times New Roman" w:hAnsi="Times New Roman"/>
          <w:b/>
          <w:i/>
          <w:spacing w:val="15"/>
          <w:lang w:eastAsia="x-none" w:bidi="en-US"/>
        </w:rPr>
        <w:t>s</w:t>
      </w:r>
      <w:r w:rsidRPr="00303C4B">
        <w:rPr>
          <w:rFonts w:ascii="Times New Roman" w:eastAsia="Times New Roman" w:hAnsi="Times New Roman"/>
          <w:b/>
          <w:i/>
          <w:spacing w:val="15"/>
          <w:lang w:eastAsia="x-none" w:bidi="en-US"/>
        </w:rPr>
        <w:t xml:space="preserve"> de l’environnement</w:t>
      </w:r>
      <w:bookmarkEnd w:id="122"/>
      <w:bookmarkEnd w:id="123"/>
    </w:p>
    <w:p w14:paraId="6A11A6E8" w14:textId="77777777" w:rsidR="00AC3BE0" w:rsidRPr="00916CA6" w:rsidRDefault="0066402B" w:rsidP="00916CA6">
      <w:pPr>
        <w:spacing w:before="120" w:after="120" w:line="240" w:lineRule="auto"/>
        <w:jc w:val="both"/>
        <w:rPr>
          <w:rFonts w:ascii="Times New Roman" w:hAnsi="Times New Roman"/>
          <w:sz w:val="24"/>
        </w:rPr>
      </w:pPr>
      <w:r w:rsidRPr="0001320D">
        <w:rPr>
          <w:rFonts w:ascii="Times New Roman" w:hAnsi="Times New Roman"/>
          <w:sz w:val="24"/>
        </w:rPr>
        <w:t xml:space="preserve">La lecture croisée entre les différentes activités et éléments sources d’impacts du projet et les composantes de l’environnement a donné lieu à des interactions résumées dans le tableau </w:t>
      </w:r>
      <w:r w:rsidR="00E9007D" w:rsidRPr="0001320D">
        <w:rPr>
          <w:rFonts w:ascii="Times New Roman" w:hAnsi="Times New Roman"/>
          <w:sz w:val="24"/>
        </w:rPr>
        <w:t xml:space="preserve">en annexe </w:t>
      </w:r>
      <w:r w:rsidR="007B5AD2" w:rsidRPr="0001320D">
        <w:rPr>
          <w:rFonts w:ascii="Times New Roman" w:hAnsi="Times New Roman"/>
          <w:sz w:val="24"/>
        </w:rPr>
        <w:t>3</w:t>
      </w:r>
      <w:r w:rsidRPr="0001320D">
        <w:rPr>
          <w:rFonts w:ascii="Times New Roman" w:hAnsi="Times New Roman"/>
          <w:sz w:val="24"/>
        </w:rPr>
        <w:t>.</w:t>
      </w:r>
      <w:r w:rsidR="00E9007D" w:rsidRPr="0001320D">
        <w:rPr>
          <w:rFonts w:ascii="Times New Roman" w:hAnsi="Times New Roman"/>
          <w:sz w:val="24"/>
        </w:rPr>
        <w:t xml:space="preserve"> Le tableau présente les activités en colonne et les éléments de l’environnement en ligne. Le croisement des deux paramètres permet de dégager l’impacts lié à l’activité sur la composante</w:t>
      </w:r>
      <w:r w:rsidRPr="0001320D">
        <w:rPr>
          <w:rFonts w:ascii="Times New Roman" w:hAnsi="Times New Roman"/>
          <w:sz w:val="24"/>
        </w:rPr>
        <w:t xml:space="preserve"> </w:t>
      </w:r>
    </w:p>
    <w:p w14:paraId="6A11A6E9" w14:textId="77777777" w:rsidR="00743C79" w:rsidRPr="00303C4B" w:rsidRDefault="000F4F1F" w:rsidP="0059770B">
      <w:pPr>
        <w:numPr>
          <w:ilvl w:val="2"/>
          <w:numId w:val="32"/>
        </w:numPr>
        <w:spacing w:before="120" w:after="120" w:line="240" w:lineRule="auto"/>
        <w:ind w:left="2410"/>
        <w:outlineLvl w:val="2"/>
        <w:rPr>
          <w:rFonts w:ascii="Times New Roman" w:eastAsia="Times New Roman" w:hAnsi="Times New Roman"/>
          <w:b/>
          <w:i/>
          <w:spacing w:val="15"/>
          <w:lang w:eastAsia="x-none" w:bidi="en-US"/>
        </w:rPr>
      </w:pPr>
      <w:bookmarkStart w:id="124" w:name="_Toc71906842"/>
      <w:r w:rsidRPr="00303C4B">
        <w:rPr>
          <w:rFonts w:ascii="Times New Roman" w:eastAsia="Times New Roman" w:hAnsi="Times New Roman"/>
          <w:b/>
          <w:i/>
          <w:spacing w:val="15"/>
          <w:lang w:eastAsia="x-none" w:bidi="en-US"/>
        </w:rPr>
        <w:t>Description</w:t>
      </w:r>
      <w:r w:rsidR="004F77C2" w:rsidRPr="00303C4B">
        <w:rPr>
          <w:rFonts w:ascii="Times New Roman" w:eastAsia="Times New Roman" w:hAnsi="Times New Roman"/>
          <w:b/>
          <w:i/>
          <w:spacing w:val="15"/>
          <w:lang w:eastAsia="x-none" w:bidi="en-US"/>
        </w:rPr>
        <w:t xml:space="preserve"> des impacts</w:t>
      </w:r>
      <w:r w:rsidR="003F36E3">
        <w:rPr>
          <w:rFonts w:ascii="Times New Roman" w:eastAsia="Times New Roman" w:hAnsi="Times New Roman"/>
          <w:b/>
          <w:i/>
          <w:spacing w:val="15"/>
          <w:lang w:eastAsia="x-none" w:bidi="en-US"/>
        </w:rPr>
        <w:t xml:space="preserve"> environnementaux et sociaux</w:t>
      </w:r>
      <w:bookmarkEnd w:id="124"/>
    </w:p>
    <w:p w14:paraId="6A11A6EA" w14:textId="77777777" w:rsidR="00B5649E" w:rsidRDefault="004F77C2" w:rsidP="0059770B">
      <w:pPr>
        <w:pStyle w:val="Heading4"/>
        <w:numPr>
          <w:ilvl w:val="3"/>
          <w:numId w:val="32"/>
        </w:numPr>
        <w:spacing w:before="120" w:after="120" w:line="240" w:lineRule="auto"/>
        <w:ind w:left="3261"/>
        <w:rPr>
          <w:rFonts w:ascii="Times New Roman" w:hAnsi="Times New Roman"/>
          <w:sz w:val="22"/>
          <w:szCs w:val="22"/>
          <w:lang w:val="fr-FR"/>
        </w:rPr>
      </w:pPr>
      <w:r w:rsidRPr="00E4054A">
        <w:rPr>
          <w:rFonts w:ascii="Times New Roman" w:hAnsi="Times New Roman"/>
          <w:sz w:val="22"/>
          <w:szCs w:val="22"/>
          <w:lang w:val="fr-FR"/>
        </w:rPr>
        <w:t xml:space="preserve">Impacts environnementaux et sociaux positifs </w:t>
      </w:r>
    </w:p>
    <w:p w14:paraId="6A11A6EB" w14:textId="77777777" w:rsidR="00F22192" w:rsidRPr="0001320D" w:rsidRDefault="00F22192" w:rsidP="0059770B">
      <w:pPr>
        <w:pStyle w:val="ListParagraph"/>
        <w:numPr>
          <w:ilvl w:val="0"/>
          <w:numId w:val="17"/>
        </w:numPr>
        <w:spacing w:before="120" w:after="120"/>
        <w:jc w:val="both"/>
        <w:rPr>
          <w:rFonts w:ascii="Times New Roman" w:eastAsia="Times New Roman" w:hAnsi="Times New Roman"/>
          <w:b/>
          <w:sz w:val="24"/>
          <w:szCs w:val="24"/>
          <w:lang w:eastAsia="ja-JP"/>
        </w:rPr>
      </w:pPr>
      <w:r w:rsidRPr="0001320D">
        <w:rPr>
          <w:rFonts w:ascii="Times New Roman" w:eastAsia="Times New Roman" w:hAnsi="Times New Roman"/>
          <w:b/>
          <w:sz w:val="24"/>
          <w:szCs w:val="24"/>
          <w:lang w:eastAsia="ja-JP"/>
        </w:rPr>
        <w:t xml:space="preserve">Amélioration des conditions d’apprentissage des élèves bénéficiaires du projet </w:t>
      </w:r>
    </w:p>
    <w:p w14:paraId="6A11A6EC" w14:textId="77777777" w:rsidR="00F22192" w:rsidRPr="0001320D" w:rsidRDefault="00F22192" w:rsidP="00F22192">
      <w:pPr>
        <w:jc w:val="both"/>
        <w:rPr>
          <w:rFonts w:ascii="Times New Roman" w:hAnsi="Times New Roman"/>
          <w:sz w:val="24"/>
          <w:szCs w:val="24"/>
          <w:lang w:val="fr"/>
        </w:rPr>
      </w:pPr>
      <w:r w:rsidRPr="0001320D">
        <w:rPr>
          <w:rFonts w:ascii="Times New Roman" w:hAnsi="Times New Roman"/>
          <w:sz w:val="24"/>
          <w:szCs w:val="24"/>
          <w:lang w:val="fr"/>
        </w:rPr>
        <w:t>Environ deux millions d'élèves, du préscolaire au secondaire bénéfi</w:t>
      </w:r>
      <w:r w:rsidR="0001320D">
        <w:rPr>
          <w:rFonts w:ascii="Times New Roman" w:hAnsi="Times New Roman"/>
          <w:sz w:val="24"/>
          <w:szCs w:val="24"/>
          <w:lang w:val="fr"/>
        </w:rPr>
        <w:t>cieront du projet, dont 940</w:t>
      </w:r>
      <w:r w:rsidR="00F333D1">
        <w:rPr>
          <w:rFonts w:ascii="Times New Roman" w:hAnsi="Times New Roman"/>
          <w:sz w:val="24"/>
          <w:szCs w:val="24"/>
          <w:lang w:val="fr"/>
        </w:rPr>
        <w:t> </w:t>
      </w:r>
      <w:r w:rsidR="0001320D">
        <w:rPr>
          <w:rFonts w:ascii="Times New Roman" w:hAnsi="Times New Roman"/>
          <w:sz w:val="24"/>
          <w:szCs w:val="24"/>
          <w:lang w:val="fr"/>
        </w:rPr>
        <w:t>000</w:t>
      </w:r>
      <w:r w:rsidRPr="0001320D">
        <w:rPr>
          <w:rFonts w:ascii="Times New Roman" w:hAnsi="Times New Roman"/>
          <w:sz w:val="24"/>
          <w:szCs w:val="24"/>
          <w:lang w:val="fr"/>
        </w:rPr>
        <w:t xml:space="preserve"> de filles. La mise en œuvre du projet améliorera les contraintes liées à leur scolarisation.</w:t>
      </w:r>
    </w:p>
    <w:p w14:paraId="6A11A6ED" w14:textId="77777777" w:rsidR="00F22192" w:rsidRPr="0001320D" w:rsidRDefault="00F22192" w:rsidP="0059770B">
      <w:pPr>
        <w:pStyle w:val="ListParagraph"/>
        <w:numPr>
          <w:ilvl w:val="0"/>
          <w:numId w:val="17"/>
        </w:numPr>
        <w:spacing w:before="120" w:after="120"/>
        <w:jc w:val="both"/>
        <w:rPr>
          <w:rFonts w:ascii="Times New Roman" w:eastAsia="Times New Roman" w:hAnsi="Times New Roman"/>
          <w:b/>
          <w:sz w:val="24"/>
          <w:szCs w:val="24"/>
          <w:lang w:eastAsia="ja-JP"/>
        </w:rPr>
      </w:pPr>
      <w:r w:rsidRPr="0001320D">
        <w:rPr>
          <w:rFonts w:ascii="Times New Roman" w:eastAsia="Times New Roman" w:hAnsi="Times New Roman"/>
          <w:b/>
          <w:sz w:val="24"/>
          <w:szCs w:val="24"/>
          <w:lang w:eastAsia="ja-JP"/>
        </w:rPr>
        <w:t xml:space="preserve">Amélioration de l’état sanitaire des établissements scolaires </w:t>
      </w:r>
    </w:p>
    <w:p w14:paraId="6A11A6EE" w14:textId="77777777" w:rsidR="008565F8" w:rsidRPr="0001320D" w:rsidRDefault="00F22192" w:rsidP="00F22192">
      <w:pPr>
        <w:jc w:val="both"/>
        <w:rPr>
          <w:rFonts w:ascii="Times New Roman" w:hAnsi="Times New Roman"/>
          <w:sz w:val="24"/>
          <w:szCs w:val="24"/>
          <w:lang w:val="fr"/>
        </w:rPr>
      </w:pPr>
      <w:r w:rsidRPr="0001320D">
        <w:rPr>
          <w:rFonts w:ascii="Times New Roman" w:hAnsi="Times New Roman"/>
          <w:sz w:val="24"/>
          <w:szCs w:val="24"/>
          <w:lang w:val="fr"/>
        </w:rPr>
        <w:t>10,528 écoles du préscolaire au moyen-secondaire désinfectés à l’ouverture. L</w:t>
      </w:r>
      <w:r w:rsidR="008565F8" w:rsidRPr="0001320D">
        <w:rPr>
          <w:rFonts w:ascii="Times New Roman" w:hAnsi="Times New Roman"/>
          <w:sz w:val="24"/>
          <w:szCs w:val="24"/>
          <w:lang w:val="fr"/>
        </w:rPr>
        <w:t>e</w:t>
      </w:r>
      <w:r w:rsidRPr="0001320D">
        <w:rPr>
          <w:rFonts w:ascii="Times New Roman" w:hAnsi="Times New Roman"/>
          <w:sz w:val="24"/>
          <w:szCs w:val="24"/>
          <w:lang w:val="fr"/>
        </w:rPr>
        <w:t xml:space="preserve"> projet dans sa mise en œuvre, permettra d’améliorer l’état sanitaire </w:t>
      </w:r>
      <w:r w:rsidR="008565F8" w:rsidRPr="0001320D">
        <w:rPr>
          <w:rFonts w:ascii="Times New Roman" w:hAnsi="Times New Roman"/>
          <w:sz w:val="24"/>
          <w:szCs w:val="24"/>
          <w:lang w:val="fr"/>
        </w:rPr>
        <w:t>des établissement cibles.</w:t>
      </w:r>
    </w:p>
    <w:p w14:paraId="6A11A6EF" w14:textId="3D0A916D" w:rsidR="00F22192" w:rsidRPr="0001320D" w:rsidRDefault="008565F8" w:rsidP="0059770B">
      <w:pPr>
        <w:pStyle w:val="ListParagraph"/>
        <w:numPr>
          <w:ilvl w:val="0"/>
          <w:numId w:val="17"/>
        </w:numPr>
        <w:spacing w:before="120" w:after="120"/>
        <w:jc w:val="both"/>
        <w:rPr>
          <w:rFonts w:ascii="Times New Roman" w:eastAsia="Times New Roman" w:hAnsi="Times New Roman"/>
          <w:b/>
          <w:sz w:val="24"/>
          <w:szCs w:val="24"/>
          <w:lang w:eastAsia="ja-JP"/>
        </w:rPr>
      </w:pPr>
      <w:r w:rsidRPr="0001320D">
        <w:rPr>
          <w:rFonts w:ascii="Times New Roman" w:eastAsia="Times New Roman" w:hAnsi="Times New Roman"/>
          <w:b/>
          <w:sz w:val="24"/>
          <w:szCs w:val="24"/>
          <w:lang w:eastAsia="ja-JP"/>
        </w:rPr>
        <w:t xml:space="preserve">Amélioration de revenus des enseignants </w:t>
      </w:r>
      <w:r w:rsidR="009D23C8">
        <w:rPr>
          <w:rFonts w:ascii="Times New Roman" w:eastAsia="Times New Roman" w:hAnsi="Times New Roman"/>
          <w:b/>
          <w:sz w:val="24"/>
          <w:szCs w:val="24"/>
          <w:lang w:eastAsia="ja-JP"/>
        </w:rPr>
        <w:t>volontaires</w:t>
      </w:r>
      <w:r w:rsidR="009D23C8" w:rsidRPr="0001320D">
        <w:rPr>
          <w:rFonts w:ascii="Times New Roman" w:eastAsia="Times New Roman" w:hAnsi="Times New Roman"/>
          <w:b/>
          <w:sz w:val="24"/>
          <w:szCs w:val="24"/>
          <w:lang w:eastAsia="ja-JP"/>
        </w:rPr>
        <w:t xml:space="preserve">   </w:t>
      </w:r>
    </w:p>
    <w:p w14:paraId="6A11A6F0" w14:textId="77777777" w:rsidR="00F22192" w:rsidRPr="0001320D" w:rsidRDefault="008565F8" w:rsidP="00F22192">
      <w:pPr>
        <w:jc w:val="both"/>
        <w:rPr>
          <w:rFonts w:ascii="Times New Roman" w:hAnsi="Times New Roman"/>
          <w:sz w:val="24"/>
          <w:szCs w:val="24"/>
          <w:lang w:val="fr"/>
        </w:rPr>
      </w:pPr>
      <w:r w:rsidRPr="0001320D">
        <w:rPr>
          <w:rFonts w:ascii="Times New Roman" w:hAnsi="Times New Roman"/>
          <w:sz w:val="24"/>
          <w:szCs w:val="24"/>
          <w:lang w:val="fr"/>
        </w:rPr>
        <w:t xml:space="preserve">La mise en œuvre du projet permettra aux enseignants </w:t>
      </w:r>
      <w:r w:rsidR="00D25232">
        <w:rPr>
          <w:rFonts w:ascii="Times New Roman" w:hAnsi="Times New Roman"/>
          <w:sz w:val="24"/>
          <w:szCs w:val="24"/>
          <w:lang w:val="fr"/>
        </w:rPr>
        <w:t>volontaires</w:t>
      </w:r>
      <w:r w:rsidR="00D25232" w:rsidRPr="0001320D">
        <w:rPr>
          <w:rFonts w:ascii="Times New Roman" w:hAnsi="Times New Roman"/>
          <w:sz w:val="24"/>
          <w:szCs w:val="24"/>
          <w:lang w:val="fr"/>
        </w:rPr>
        <w:t xml:space="preserve"> </w:t>
      </w:r>
      <w:r w:rsidRPr="0001320D">
        <w:rPr>
          <w:rFonts w:ascii="Times New Roman" w:hAnsi="Times New Roman"/>
          <w:sz w:val="24"/>
          <w:szCs w:val="24"/>
          <w:lang w:val="fr"/>
        </w:rPr>
        <w:t>d’améliorer leur revenus en bénéficiant t</w:t>
      </w:r>
      <w:r w:rsidR="00F22192" w:rsidRPr="0001320D">
        <w:rPr>
          <w:rFonts w:ascii="Times New Roman" w:hAnsi="Times New Roman"/>
          <w:sz w:val="24"/>
          <w:szCs w:val="24"/>
          <w:lang w:val="fr"/>
        </w:rPr>
        <w:t>rois mois de salaires d’environ 40 $ US par enseignant/mois représentant 64 % (soit 10 371 enseignants) de la population totale d’enseignants non-fonctionnaires.</w:t>
      </w:r>
    </w:p>
    <w:p w14:paraId="6A11A6F1" w14:textId="77777777" w:rsidR="008565F8" w:rsidRPr="0001320D" w:rsidRDefault="008565F8" w:rsidP="0059770B">
      <w:pPr>
        <w:pStyle w:val="ListParagraph"/>
        <w:numPr>
          <w:ilvl w:val="0"/>
          <w:numId w:val="17"/>
        </w:numPr>
        <w:spacing w:before="120" w:after="120"/>
        <w:jc w:val="both"/>
        <w:rPr>
          <w:rFonts w:ascii="Times New Roman" w:eastAsia="Times New Roman" w:hAnsi="Times New Roman"/>
          <w:b/>
          <w:sz w:val="24"/>
          <w:szCs w:val="24"/>
          <w:lang w:eastAsia="ja-JP"/>
        </w:rPr>
      </w:pPr>
      <w:r w:rsidRPr="0001320D">
        <w:rPr>
          <w:rFonts w:ascii="Times New Roman" w:eastAsia="Times New Roman" w:hAnsi="Times New Roman"/>
          <w:b/>
          <w:sz w:val="24"/>
          <w:szCs w:val="24"/>
          <w:lang w:eastAsia="ja-JP"/>
        </w:rPr>
        <w:t xml:space="preserve">Amélioration des conditions </w:t>
      </w:r>
      <w:r w:rsidR="00330F7B" w:rsidRPr="0001320D">
        <w:rPr>
          <w:rFonts w:ascii="Times New Roman" w:eastAsia="Times New Roman" w:hAnsi="Times New Roman"/>
          <w:b/>
          <w:sz w:val="24"/>
          <w:szCs w:val="24"/>
          <w:lang w:eastAsia="ja-JP"/>
        </w:rPr>
        <w:t>de fonctionnement des COGEP et COGERES</w:t>
      </w:r>
      <w:r w:rsidRPr="0001320D">
        <w:rPr>
          <w:rFonts w:ascii="Times New Roman" w:eastAsia="Times New Roman" w:hAnsi="Times New Roman"/>
          <w:b/>
          <w:sz w:val="24"/>
          <w:szCs w:val="24"/>
          <w:lang w:eastAsia="ja-JP"/>
        </w:rPr>
        <w:t xml:space="preserve"> dans les zones les plus défavorisées</w:t>
      </w:r>
    </w:p>
    <w:p w14:paraId="6A11A6F2" w14:textId="77777777" w:rsidR="00F22192" w:rsidRPr="00916CA6" w:rsidRDefault="00F22192" w:rsidP="00916CA6">
      <w:pPr>
        <w:jc w:val="both"/>
        <w:rPr>
          <w:rFonts w:ascii="Times New Roman" w:hAnsi="Times New Roman"/>
          <w:sz w:val="24"/>
          <w:szCs w:val="24"/>
          <w:lang w:val="fr"/>
        </w:rPr>
      </w:pPr>
      <w:r w:rsidRPr="0001320D">
        <w:rPr>
          <w:rFonts w:ascii="Times New Roman" w:hAnsi="Times New Roman"/>
          <w:sz w:val="24"/>
          <w:szCs w:val="24"/>
          <w:lang w:val="fr"/>
        </w:rPr>
        <w:t>5 700 écoles primaires et du premier cycle du secondaire des zones les plus défavorisées</w:t>
      </w:r>
      <w:r w:rsidR="008565F8" w:rsidRPr="0001320D">
        <w:rPr>
          <w:rFonts w:ascii="Times New Roman" w:hAnsi="Times New Roman"/>
          <w:sz w:val="24"/>
          <w:szCs w:val="24"/>
          <w:lang w:val="fr"/>
        </w:rPr>
        <w:t xml:space="preserve"> bénéficieront une subvention scolaire </w:t>
      </w:r>
      <w:r w:rsidR="00330F7B" w:rsidRPr="0001320D">
        <w:rPr>
          <w:rFonts w:ascii="Times New Roman" w:hAnsi="Times New Roman"/>
          <w:sz w:val="24"/>
          <w:szCs w:val="24"/>
          <w:lang w:val="fr"/>
        </w:rPr>
        <w:t>pour fonctionnement des Comités de gestion des écoles et collèges (COGEP et COGERES) afin de mieux accompagner la mise en œuvre, la supervision et le suivi des activités WASH en étroite collaboration avec les Organisations Non Gouvernementales dans les écoles les plus défavorisées</w:t>
      </w:r>
      <w:r w:rsidR="00B113A7" w:rsidRPr="0001320D">
        <w:rPr>
          <w:rFonts w:ascii="Times New Roman" w:hAnsi="Times New Roman"/>
          <w:sz w:val="24"/>
          <w:szCs w:val="24"/>
          <w:lang w:val="fr"/>
        </w:rPr>
        <w:t>.</w:t>
      </w:r>
    </w:p>
    <w:p w14:paraId="6A11A6F3" w14:textId="77777777" w:rsidR="00AC4104" w:rsidRPr="0001320D" w:rsidRDefault="00AC4104" w:rsidP="0059770B">
      <w:pPr>
        <w:pStyle w:val="ListParagraph"/>
        <w:numPr>
          <w:ilvl w:val="0"/>
          <w:numId w:val="17"/>
        </w:numPr>
        <w:spacing w:before="120" w:after="120"/>
        <w:jc w:val="both"/>
        <w:rPr>
          <w:rFonts w:ascii="Times New Roman" w:eastAsia="Times New Roman" w:hAnsi="Times New Roman"/>
          <w:b/>
          <w:sz w:val="24"/>
          <w:szCs w:val="24"/>
          <w:lang w:eastAsia="ja-JP"/>
        </w:rPr>
      </w:pPr>
      <w:r w:rsidRPr="0001320D">
        <w:rPr>
          <w:rFonts w:ascii="Times New Roman" w:eastAsia="Times New Roman" w:hAnsi="Times New Roman"/>
          <w:b/>
          <w:sz w:val="24"/>
          <w:szCs w:val="24"/>
          <w:lang w:eastAsia="ja-JP"/>
        </w:rPr>
        <w:t xml:space="preserve">Création d’emplois </w:t>
      </w:r>
    </w:p>
    <w:p w14:paraId="6A11A6F4" w14:textId="77777777" w:rsidR="00AC4104" w:rsidRPr="0001320D" w:rsidRDefault="00C25B6C" w:rsidP="00326FFD">
      <w:pPr>
        <w:spacing w:before="120" w:after="120"/>
        <w:jc w:val="both"/>
        <w:rPr>
          <w:rFonts w:ascii="Times New Roman" w:eastAsia="Times New Roman" w:hAnsi="Times New Roman"/>
          <w:sz w:val="24"/>
          <w:szCs w:val="24"/>
          <w:lang w:eastAsia="ja-JP"/>
        </w:rPr>
      </w:pPr>
      <w:r w:rsidRPr="0001320D">
        <w:rPr>
          <w:rFonts w:ascii="Times New Roman" w:eastAsia="Times New Roman" w:hAnsi="Times New Roman"/>
          <w:sz w:val="24"/>
          <w:szCs w:val="24"/>
          <w:lang w:eastAsia="ja-JP"/>
        </w:rPr>
        <w:t xml:space="preserve">Les activités </w:t>
      </w:r>
      <w:r w:rsidR="00736333">
        <w:rPr>
          <w:rFonts w:ascii="Times New Roman" w:eastAsia="Times New Roman" w:hAnsi="Times New Roman"/>
          <w:sz w:val="24"/>
          <w:szCs w:val="24"/>
          <w:lang w:eastAsia="ja-JP"/>
        </w:rPr>
        <w:t>sensibilisation (</w:t>
      </w:r>
      <w:r w:rsidR="00326FFD">
        <w:rPr>
          <w:rFonts w:ascii="Times New Roman" w:eastAsia="Times New Roman" w:hAnsi="Times New Roman"/>
          <w:sz w:val="24"/>
          <w:szCs w:val="24"/>
          <w:lang w:eastAsia="ja-JP"/>
        </w:rPr>
        <w:t>l</w:t>
      </w:r>
      <w:r w:rsidR="00326FFD" w:rsidRPr="00326FFD">
        <w:rPr>
          <w:rFonts w:ascii="Times New Roman" w:eastAsia="Times New Roman" w:hAnsi="Times New Roman"/>
          <w:sz w:val="24"/>
          <w:szCs w:val="24"/>
          <w:lang w:eastAsia="ja-JP"/>
        </w:rPr>
        <w:t>e déploiement</w:t>
      </w:r>
      <w:r w:rsidR="00326FFD">
        <w:rPr>
          <w:rFonts w:ascii="Times New Roman" w:eastAsia="Times New Roman" w:hAnsi="Times New Roman"/>
          <w:sz w:val="24"/>
          <w:szCs w:val="24"/>
          <w:lang w:eastAsia="ja-JP"/>
        </w:rPr>
        <w:t xml:space="preserve"> </w:t>
      </w:r>
      <w:r w:rsidR="00326FFD" w:rsidRPr="00326FFD">
        <w:rPr>
          <w:rFonts w:ascii="Times New Roman" w:eastAsia="Times New Roman" w:hAnsi="Times New Roman"/>
          <w:sz w:val="24"/>
          <w:szCs w:val="24"/>
          <w:lang w:eastAsia="ja-JP"/>
        </w:rPr>
        <w:t xml:space="preserve">de campagnes </w:t>
      </w:r>
      <w:r w:rsidR="00736333" w:rsidRPr="00326FFD">
        <w:rPr>
          <w:rFonts w:ascii="Times New Roman" w:eastAsia="Times New Roman" w:hAnsi="Times New Roman"/>
          <w:sz w:val="24"/>
          <w:szCs w:val="24"/>
          <w:lang w:eastAsia="ja-JP"/>
        </w:rPr>
        <w:t>médiatiques)</w:t>
      </w:r>
      <w:r w:rsidR="00AC7AB0" w:rsidRPr="0001320D">
        <w:rPr>
          <w:rFonts w:ascii="Times New Roman" w:eastAsia="Times New Roman" w:hAnsi="Times New Roman"/>
          <w:sz w:val="24"/>
          <w:szCs w:val="24"/>
          <w:lang w:eastAsia="ja-JP"/>
        </w:rPr>
        <w:t xml:space="preserve"> </w:t>
      </w:r>
      <w:r w:rsidR="00F23452">
        <w:rPr>
          <w:rFonts w:ascii="Times New Roman" w:eastAsia="Times New Roman" w:hAnsi="Times New Roman"/>
          <w:sz w:val="24"/>
          <w:szCs w:val="24"/>
          <w:lang w:eastAsia="ja-JP"/>
        </w:rPr>
        <w:t xml:space="preserve">et de production des documents de formation et de </w:t>
      </w:r>
      <w:r w:rsidR="00736333">
        <w:rPr>
          <w:rFonts w:ascii="Times New Roman" w:eastAsia="Times New Roman" w:hAnsi="Times New Roman"/>
          <w:sz w:val="24"/>
          <w:szCs w:val="24"/>
          <w:lang w:eastAsia="ja-JP"/>
        </w:rPr>
        <w:t>sensibilisation,</w:t>
      </w:r>
      <w:r w:rsidR="00736333" w:rsidRPr="0001320D">
        <w:rPr>
          <w:rFonts w:ascii="Times New Roman" w:eastAsia="Times New Roman" w:hAnsi="Times New Roman"/>
          <w:sz w:val="24"/>
          <w:szCs w:val="24"/>
          <w:lang w:eastAsia="ja-JP"/>
        </w:rPr>
        <w:t xml:space="preserve"> seront</w:t>
      </w:r>
      <w:r w:rsidRPr="0001320D">
        <w:rPr>
          <w:rFonts w:ascii="Times New Roman" w:eastAsia="Times New Roman" w:hAnsi="Times New Roman"/>
          <w:sz w:val="24"/>
          <w:szCs w:val="24"/>
          <w:lang w:eastAsia="ja-JP"/>
        </w:rPr>
        <w:t xml:space="preserve"> une source </w:t>
      </w:r>
      <w:r w:rsidR="00323C85" w:rsidRPr="0001320D">
        <w:rPr>
          <w:rFonts w:ascii="Times New Roman" w:eastAsia="Times New Roman" w:hAnsi="Times New Roman"/>
          <w:sz w:val="24"/>
          <w:szCs w:val="24"/>
          <w:lang w:eastAsia="ja-JP"/>
        </w:rPr>
        <w:t xml:space="preserve">de </w:t>
      </w:r>
      <w:r w:rsidR="00686E1E" w:rsidRPr="0001320D">
        <w:rPr>
          <w:rFonts w:ascii="Times New Roman" w:eastAsia="Times New Roman" w:hAnsi="Times New Roman"/>
          <w:sz w:val="24"/>
          <w:szCs w:val="24"/>
          <w:lang w:eastAsia="ja-JP"/>
        </w:rPr>
        <w:t xml:space="preserve">création d'emplois </w:t>
      </w:r>
      <w:r w:rsidRPr="0001320D">
        <w:rPr>
          <w:rFonts w:ascii="Times New Roman" w:eastAsia="Times New Roman" w:hAnsi="Times New Roman"/>
          <w:sz w:val="24"/>
          <w:szCs w:val="24"/>
          <w:lang w:eastAsia="ja-JP"/>
        </w:rPr>
        <w:t>pour les prestataires de services</w:t>
      </w:r>
      <w:r w:rsidR="00AC4104" w:rsidRPr="0001320D">
        <w:rPr>
          <w:rFonts w:ascii="Times New Roman" w:eastAsia="Times New Roman" w:hAnsi="Times New Roman"/>
          <w:sz w:val="24"/>
          <w:szCs w:val="24"/>
          <w:lang w:eastAsia="ja-JP"/>
        </w:rPr>
        <w:t xml:space="preserve"> </w:t>
      </w:r>
      <w:r w:rsidR="00686E1E" w:rsidRPr="0001320D">
        <w:rPr>
          <w:rFonts w:ascii="Times New Roman" w:eastAsia="Times New Roman" w:hAnsi="Times New Roman"/>
          <w:sz w:val="24"/>
          <w:szCs w:val="24"/>
          <w:lang w:eastAsia="ja-JP"/>
        </w:rPr>
        <w:t>aussi bien</w:t>
      </w:r>
      <w:r w:rsidR="006A325D" w:rsidRPr="0001320D">
        <w:rPr>
          <w:rFonts w:ascii="Times New Roman" w:eastAsia="Times New Roman" w:hAnsi="Times New Roman"/>
          <w:sz w:val="24"/>
          <w:szCs w:val="24"/>
          <w:lang w:eastAsia="ja-JP"/>
        </w:rPr>
        <w:t xml:space="preserve">. </w:t>
      </w:r>
    </w:p>
    <w:p w14:paraId="6A11A6F5" w14:textId="77777777" w:rsidR="00E9007D" w:rsidRPr="0001320D" w:rsidRDefault="008B66CA" w:rsidP="0059770B">
      <w:pPr>
        <w:pStyle w:val="ListParagraph"/>
        <w:numPr>
          <w:ilvl w:val="0"/>
          <w:numId w:val="17"/>
        </w:numPr>
        <w:spacing w:before="120" w:after="120"/>
        <w:jc w:val="both"/>
        <w:rPr>
          <w:rFonts w:ascii="Times New Roman" w:eastAsia="Times New Roman" w:hAnsi="Times New Roman"/>
          <w:b/>
          <w:sz w:val="24"/>
          <w:szCs w:val="24"/>
          <w:lang w:eastAsia="ja-JP"/>
        </w:rPr>
      </w:pPr>
      <w:r w:rsidRPr="0001320D">
        <w:rPr>
          <w:rFonts w:ascii="Times New Roman" w:eastAsia="Times New Roman" w:hAnsi="Times New Roman"/>
          <w:b/>
          <w:sz w:val="24"/>
          <w:szCs w:val="24"/>
          <w:lang w:eastAsia="ja-JP"/>
        </w:rPr>
        <w:t xml:space="preserve">Amélioration de l’accès à l’éducation  </w:t>
      </w:r>
    </w:p>
    <w:p w14:paraId="6A11A6F6" w14:textId="77777777" w:rsidR="008B66CA" w:rsidRPr="0001320D" w:rsidRDefault="008B66CA" w:rsidP="00686E1E">
      <w:pPr>
        <w:spacing w:before="120" w:after="120"/>
        <w:jc w:val="both"/>
        <w:rPr>
          <w:rFonts w:ascii="Times New Roman" w:eastAsia="Times New Roman" w:hAnsi="Times New Roman"/>
          <w:sz w:val="24"/>
          <w:szCs w:val="24"/>
          <w:lang w:eastAsia="ja-JP"/>
        </w:rPr>
      </w:pPr>
      <w:r w:rsidRPr="0001320D">
        <w:rPr>
          <w:rFonts w:ascii="Times New Roman" w:eastAsia="Times New Roman" w:hAnsi="Times New Roman"/>
          <w:sz w:val="24"/>
          <w:szCs w:val="24"/>
          <w:lang w:eastAsia="ja-JP"/>
        </w:rPr>
        <w:t xml:space="preserve">Le soutien à l’apprentissage à distance pour du préscolaire au 1er cycle du secondaire et le suivi des et le soutien à l’apprentissage à distance permettra de rendre plus proche des apprenants l’éducation dans se déplacer avec tous les risques qui peuvent accompagner les transports des enfants surtout ceux qui parcourent des kilomètres sans passer sous silence la présentation du relief dans certaines zones. </w:t>
      </w:r>
    </w:p>
    <w:p w14:paraId="6A11A6F7" w14:textId="77777777" w:rsidR="008B66CA" w:rsidRPr="0001320D" w:rsidRDefault="008B66CA" w:rsidP="0059770B">
      <w:pPr>
        <w:pStyle w:val="ListParagraph"/>
        <w:numPr>
          <w:ilvl w:val="0"/>
          <w:numId w:val="17"/>
        </w:numPr>
        <w:spacing w:before="120" w:after="120"/>
        <w:jc w:val="both"/>
        <w:rPr>
          <w:rFonts w:ascii="Times New Roman" w:eastAsia="Times New Roman" w:hAnsi="Times New Roman"/>
          <w:b/>
          <w:sz w:val="24"/>
          <w:szCs w:val="24"/>
          <w:lang w:eastAsia="ja-JP"/>
        </w:rPr>
      </w:pPr>
      <w:r w:rsidRPr="0001320D">
        <w:rPr>
          <w:rFonts w:ascii="Times New Roman" w:eastAsia="Times New Roman" w:hAnsi="Times New Roman"/>
          <w:b/>
          <w:sz w:val="24"/>
          <w:szCs w:val="24"/>
          <w:lang w:eastAsia="ja-JP"/>
        </w:rPr>
        <w:t xml:space="preserve">Amélioration de la santé des élèves en milieu scolaire </w:t>
      </w:r>
    </w:p>
    <w:p w14:paraId="6A11A6F8" w14:textId="77777777" w:rsidR="0022769D" w:rsidRPr="0001320D" w:rsidRDefault="008B66CA" w:rsidP="00686E1E">
      <w:pPr>
        <w:spacing w:before="120" w:after="120"/>
        <w:jc w:val="both"/>
        <w:rPr>
          <w:rFonts w:ascii="Times New Roman" w:eastAsia="Times New Roman" w:hAnsi="Times New Roman"/>
          <w:sz w:val="24"/>
          <w:szCs w:val="24"/>
          <w:lang w:eastAsia="ja-JP"/>
        </w:rPr>
      </w:pPr>
      <w:r w:rsidRPr="0001320D">
        <w:rPr>
          <w:rFonts w:ascii="Times New Roman" w:eastAsia="Times New Roman" w:hAnsi="Times New Roman"/>
          <w:sz w:val="24"/>
          <w:szCs w:val="24"/>
          <w:lang w:eastAsia="ja-JP"/>
        </w:rPr>
        <w:lastRenderedPageBreak/>
        <w:t>L’amélioration</w:t>
      </w:r>
      <w:r w:rsidR="00E9007D" w:rsidRPr="0001320D">
        <w:rPr>
          <w:rFonts w:ascii="Times New Roman" w:eastAsia="Times New Roman" w:hAnsi="Times New Roman"/>
          <w:sz w:val="24"/>
          <w:szCs w:val="24"/>
          <w:lang w:eastAsia="ja-JP"/>
        </w:rPr>
        <w:t xml:space="preserve"> de la santé en milieu scolaire sont des aspects qu’il faut analyser.</w:t>
      </w:r>
    </w:p>
    <w:p w14:paraId="6A11A6F9" w14:textId="77777777" w:rsidR="00E9007D" w:rsidRPr="0001320D" w:rsidRDefault="00E9007D" w:rsidP="00686E1E">
      <w:pPr>
        <w:spacing w:before="120" w:after="120"/>
        <w:jc w:val="both"/>
        <w:rPr>
          <w:rFonts w:ascii="Times New Roman" w:eastAsia="Times New Roman" w:hAnsi="Times New Roman"/>
          <w:sz w:val="24"/>
          <w:szCs w:val="24"/>
          <w:lang w:eastAsia="ja-JP"/>
        </w:rPr>
      </w:pPr>
      <w:r w:rsidRPr="0001320D">
        <w:rPr>
          <w:rFonts w:ascii="Times New Roman" w:eastAsia="Times New Roman" w:hAnsi="Times New Roman"/>
          <w:sz w:val="24"/>
          <w:szCs w:val="24"/>
          <w:lang w:eastAsia="ja-JP"/>
        </w:rPr>
        <w:t xml:space="preserve"> A cela, il faut ajouter l’amélioration des revenus des petites restauratrices, des bailleurs de logements etc</w:t>
      </w:r>
      <w:r w:rsidR="00916CA6">
        <w:rPr>
          <w:rFonts w:ascii="Times New Roman" w:eastAsia="Times New Roman" w:hAnsi="Times New Roman"/>
          <w:sz w:val="24"/>
          <w:szCs w:val="24"/>
          <w:lang w:eastAsia="ja-JP"/>
        </w:rPr>
        <w:t>.</w:t>
      </w:r>
    </w:p>
    <w:p w14:paraId="6A11A6FA" w14:textId="77777777" w:rsidR="0040084A" w:rsidRPr="0001320D" w:rsidRDefault="0040084A" w:rsidP="0059770B">
      <w:pPr>
        <w:numPr>
          <w:ilvl w:val="0"/>
          <w:numId w:val="16"/>
        </w:numPr>
        <w:autoSpaceDE w:val="0"/>
        <w:autoSpaceDN w:val="0"/>
        <w:adjustRightInd w:val="0"/>
        <w:spacing w:before="120" w:after="120" w:line="259" w:lineRule="auto"/>
        <w:contextualSpacing/>
        <w:jc w:val="both"/>
        <w:rPr>
          <w:rFonts w:ascii="Times New Roman" w:eastAsia="Times New Roman" w:hAnsi="Times New Roman"/>
          <w:color w:val="000000"/>
          <w:sz w:val="24"/>
          <w:szCs w:val="24"/>
          <w:lang w:eastAsia="ja-JP"/>
        </w:rPr>
      </w:pPr>
      <w:r w:rsidRPr="0001320D">
        <w:rPr>
          <w:rFonts w:ascii="Times New Roman" w:eastAsia="Times New Roman" w:hAnsi="Times New Roman"/>
          <w:b/>
          <w:bCs/>
          <w:i/>
          <w:sz w:val="24"/>
          <w:szCs w:val="24"/>
          <w:lang w:eastAsia="ja-JP"/>
        </w:rPr>
        <w:t>Impacts positifs de l’apprentissage en ligne</w:t>
      </w:r>
    </w:p>
    <w:p w14:paraId="6A11A6FB" w14:textId="77777777" w:rsidR="0040084A" w:rsidRPr="0001320D" w:rsidRDefault="0040084A" w:rsidP="0040084A">
      <w:pPr>
        <w:autoSpaceDE w:val="0"/>
        <w:autoSpaceDN w:val="0"/>
        <w:adjustRightInd w:val="0"/>
        <w:spacing w:after="0"/>
        <w:jc w:val="both"/>
        <w:rPr>
          <w:rFonts w:ascii="Times New Roman" w:eastAsia="Times New Roman" w:hAnsi="Times New Roman"/>
          <w:sz w:val="24"/>
          <w:szCs w:val="24"/>
          <w:lang w:eastAsia="ja-JP"/>
        </w:rPr>
      </w:pPr>
      <w:r w:rsidRPr="0001320D">
        <w:rPr>
          <w:rFonts w:ascii="Times New Roman" w:eastAsia="Times New Roman" w:hAnsi="Times New Roman"/>
          <w:sz w:val="24"/>
          <w:szCs w:val="24"/>
          <w:lang w:eastAsia="ja-JP"/>
        </w:rPr>
        <w:t xml:space="preserve">Le développement des mécanismes d’apprentissage à distance constitue un atout en particulier </w:t>
      </w:r>
      <w:r w:rsidR="00A665BF" w:rsidRPr="0001320D">
        <w:rPr>
          <w:rFonts w:ascii="Times New Roman" w:eastAsia="Times New Roman" w:hAnsi="Times New Roman"/>
          <w:sz w:val="24"/>
          <w:szCs w:val="24"/>
          <w:lang w:eastAsia="ja-JP"/>
        </w:rPr>
        <w:t xml:space="preserve">pour les </w:t>
      </w:r>
      <w:r w:rsidRPr="0001320D">
        <w:rPr>
          <w:rFonts w:ascii="Times New Roman" w:eastAsia="Times New Roman" w:hAnsi="Times New Roman"/>
          <w:sz w:val="24"/>
          <w:szCs w:val="24"/>
          <w:lang w:eastAsia="ja-JP"/>
        </w:rPr>
        <w:t xml:space="preserve">enseignants et </w:t>
      </w:r>
      <w:r w:rsidR="00A665BF" w:rsidRPr="0001320D">
        <w:rPr>
          <w:rFonts w:ascii="Times New Roman" w:eastAsia="Times New Roman" w:hAnsi="Times New Roman"/>
          <w:sz w:val="24"/>
          <w:szCs w:val="24"/>
          <w:lang w:eastAsia="ja-JP"/>
        </w:rPr>
        <w:t>les</w:t>
      </w:r>
      <w:r w:rsidRPr="0001320D">
        <w:rPr>
          <w:rFonts w:ascii="Times New Roman" w:eastAsia="Times New Roman" w:hAnsi="Times New Roman"/>
          <w:sz w:val="24"/>
          <w:szCs w:val="24"/>
          <w:lang w:eastAsia="ja-JP"/>
        </w:rPr>
        <w:t xml:space="preserve"> apprenants et en général </w:t>
      </w:r>
      <w:r w:rsidR="0001320D">
        <w:rPr>
          <w:rFonts w:ascii="Times New Roman" w:eastAsia="Times New Roman" w:hAnsi="Times New Roman"/>
          <w:sz w:val="24"/>
          <w:szCs w:val="24"/>
          <w:lang w:eastAsia="ja-JP"/>
        </w:rPr>
        <w:t>pour les</w:t>
      </w:r>
      <w:r w:rsidRPr="0001320D">
        <w:rPr>
          <w:rFonts w:ascii="Times New Roman" w:eastAsia="Times New Roman" w:hAnsi="Times New Roman"/>
          <w:sz w:val="24"/>
          <w:szCs w:val="24"/>
          <w:lang w:eastAsia="ja-JP"/>
        </w:rPr>
        <w:t xml:space="preserve"> communautés des zones défavorisées. Le corps d’encadrement sera doté des smartphones, des tablettes, etc. </w:t>
      </w:r>
    </w:p>
    <w:p w14:paraId="6A11A6FC" w14:textId="77777777" w:rsidR="000C71A6" w:rsidRPr="0001320D" w:rsidRDefault="0040084A" w:rsidP="0040084A">
      <w:pPr>
        <w:autoSpaceDE w:val="0"/>
        <w:autoSpaceDN w:val="0"/>
        <w:adjustRightInd w:val="0"/>
        <w:spacing w:after="0"/>
        <w:jc w:val="both"/>
        <w:rPr>
          <w:rFonts w:ascii="Times New Roman" w:eastAsia="Times New Roman" w:hAnsi="Times New Roman"/>
          <w:sz w:val="24"/>
          <w:szCs w:val="24"/>
          <w:lang w:eastAsia="ja-JP"/>
        </w:rPr>
      </w:pPr>
      <w:r w:rsidRPr="0001320D">
        <w:rPr>
          <w:rFonts w:ascii="Times New Roman" w:eastAsia="Times New Roman" w:hAnsi="Times New Roman"/>
          <w:sz w:val="24"/>
          <w:szCs w:val="24"/>
          <w:lang w:eastAsia="ja-JP"/>
        </w:rPr>
        <w:t>Les radios locales seront accompagnées et sollicitées pour la diffusion et rediffusion des enseignements à distance.</w:t>
      </w:r>
    </w:p>
    <w:p w14:paraId="6A11A6FD" w14:textId="77777777" w:rsidR="000C71A6" w:rsidRPr="0001320D" w:rsidRDefault="000C71A6" w:rsidP="0059770B">
      <w:pPr>
        <w:pStyle w:val="Heading4"/>
        <w:numPr>
          <w:ilvl w:val="3"/>
          <w:numId w:val="32"/>
        </w:numPr>
        <w:spacing w:before="120" w:after="120" w:line="240" w:lineRule="auto"/>
        <w:ind w:left="3261"/>
        <w:rPr>
          <w:rFonts w:ascii="Times New Roman" w:hAnsi="Times New Roman"/>
          <w:sz w:val="24"/>
          <w:szCs w:val="24"/>
        </w:rPr>
      </w:pPr>
      <w:r w:rsidRPr="0001320D">
        <w:rPr>
          <w:rFonts w:ascii="Times New Roman" w:hAnsi="Times New Roman"/>
          <w:sz w:val="24"/>
          <w:szCs w:val="24"/>
          <w:lang w:val="fr-FR"/>
        </w:rPr>
        <w:t>Impacts</w:t>
      </w:r>
      <w:r w:rsidR="00610ABD">
        <w:rPr>
          <w:rFonts w:ascii="Times New Roman" w:hAnsi="Times New Roman"/>
          <w:sz w:val="24"/>
          <w:szCs w:val="24"/>
          <w:lang w:val="fr-FR"/>
        </w:rPr>
        <w:t xml:space="preserve"> </w:t>
      </w:r>
      <w:r w:rsidRPr="0001320D">
        <w:rPr>
          <w:rFonts w:ascii="Times New Roman" w:hAnsi="Times New Roman"/>
          <w:sz w:val="24"/>
          <w:szCs w:val="24"/>
          <w:lang w:val="fr-FR"/>
        </w:rPr>
        <w:t xml:space="preserve">environnementaux et sociaux négatifs du projet </w:t>
      </w:r>
    </w:p>
    <w:p w14:paraId="6A11A6FE" w14:textId="77777777" w:rsidR="00B113A7" w:rsidRPr="0001320D" w:rsidRDefault="00B113A7" w:rsidP="0040084A">
      <w:pPr>
        <w:autoSpaceDE w:val="0"/>
        <w:autoSpaceDN w:val="0"/>
        <w:adjustRightInd w:val="0"/>
        <w:spacing w:after="0"/>
        <w:jc w:val="both"/>
        <w:rPr>
          <w:rFonts w:ascii="Times New Roman" w:eastAsia="Times New Roman" w:hAnsi="Times New Roman"/>
          <w:sz w:val="24"/>
          <w:szCs w:val="24"/>
          <w:lang w:eastAsia="ja-JP"/>
        </w:rPr>
      </w:pPr>
    </w:p>
    <w:p w14:paraId="6A11A6FF" w14:textId="77777777" w:rsidR="002C78D0" w:rsidRPr="0001320D" w:rsidRDefault="002C78D0" w:rsidP="0040084A">
      <w:pPr>
        <w:autoSpaceDE w:val="0"/>
        <w:autoSpaceDN w:val="0"/>
        <w:adjustRightInd w:val="0"/>
        <w:spacing w:after="0"/>
        <w:jc w:val="both"/>
        <w:rPr>
          <w:rFonts w:ascii="Times New Roman" w:eastAsia="Times New Roman" w:hAnsi="Times New Roman"/>
          <w:color w:val="000000"/>
          <w:sz w:val="24"/>
          <w:szCs w:val="24"/>
          <w:lang w:eastAsia="ja-JP"/>
        </w:rPr>
      </w:pPr>
    </w:p>
    <w:p w14:paraId="6A11A700" w14:textId="77777777" w:rsidR="00B453D0" w:rsidRPr="0001320D" w:rsidRDefault="007F5F69" w:rsidP="0059770B">
      <w:pPr>
        <w:numPr>
          <w:ilvl w:val="0"/>
          <w:numId w:val="16"/>
        </w:numPr>
        <w:autoSpaceDE w:val="0"/>
        <w:autoSpaceDN w:val="0"/>
        <w:adjustRightInd w:val="0"/>
        <w:spacing w:before="120" w:after="120" w:line="259" w:lineRule="auto"/>
        <w:ind w:left="714" w:hanging="357"/>
        <w:contextualSpacing/>
        <w:jc w:val="both"/>
        <w:rPr>
          <w:rFonts w:ascii="Times New Roman" w:eastAsia="Times New Roman" w:hAnsi="Times New Roman"/>
          <w:b/>
          <w:bCs/>
          <w:i/>
          <w:sz w:val="24"/>
          <w:szCs w:val="24"/>
          <w:lang w:eastAsia="ja-JP"/>
        </w:rPr>
      </w:pPr>
      <w:r w:rsidRPr="0001320D">
        <w:rPr>
          <w:rFonts w:ascii="Times New Roman" w:eastAsia="Times New Roman" w:hAnsi="Times New Roman"/>
          <w:b/>
          <w:bCs/>
          <w:i/>
          <w:sz w:val="24"/>
          <w:szCs w:val="24"/>
          <w:lang w:eastAsia="ja-JP"/>
        </w:rPr>
        <w:t xml:space="preserve">Insalubrité </w:t>
      </w:r>
      <w:r w:rsidR="002535DF">
        <w:rPr>
          <w:rFonts w:ascii="Times New Roman" w:eastAsia="Times New Roman" w:hAnsi="Times New Roman"/>
          <w:b/>
          <w:bCs/>
          <w:i/>
          <w:sz w:val="24"/>
          <w:szCs w:val="24"/>
          <w:lang w:eastAsia="ja-JP"/>
        </w:rPr>
        <w:t xml:space="preserve">sur la cour des établissements </w:t>
      </w:r>
    </w:p>
    <w:p w14:paraId="6A11A701" w14:textId="77777777" w:rsidR="00B453D0" w:rsidRPr="0001320D" w:rsidRDefault="00B453D0" w:rsidP="0001320D">
      <w:pPr>
        <w:autoSpaceDE w:val="0"/>
        <w:autoSpaceDN w:val="0"/>
        <w:adjustRightInd w:val="0"/>
        <w:spacing w:before="120" w:after="120" w:line="259" w:lineRule="auto"/>
        <w:ind w:left="714"/>
        <w:contextualSpacing/>
        <w:jc w:val="both"/>
        <w:rPr>
          <w:rFonts w:ascii="Times New Roman" w:eastAsia="Times New Roman" w:hAnsi="Times New Roman"/>
          <w:b/>
          <w:bCs/>
          <w:i/>
          <w:sz w:val="24"/>
          <w:szCs w:val="24"/>
          <w:lang w:eastAsia="ja-JP"/>
        </w:rPr>
      </w:pPr>
    </w:p>
    <w:p w14:paraId="6A11A702" w14:textId="77777777" w:rsidR="007F5090" w:rsidRPr="0001320D" w:rsidRDefault="00BC1655" w:rsidP="001D71FE">
      <w:pPr>
        <w:spacing w:after="0" w:line="240" w:lineRule="auto"/>
        <w:jc w:val="both"/>
        <w:rPr>
          <w:rFonts w:ascii="Times New Roman" w:hAnsi="Times New Roman"/>
          <w:sz w:val="24"/>
          <w:szCs w:val="24"/>
        </w:rPr>
      </w:pPr>
      <w:r w:rsidRPr="0001320D">
        <w:rPr>
          <w:rFonts w:ascii="Times New Roman" w:hAnsi="Times New Roman"/>
          <w:sz w:val="24"/>
          <w:szCs w:val="24"/>
        </w:rPr>
        <w:t xml:space="preserve">Les élèves dans l’utilisation </w:t>
      </w:r>
      <w:r w:rsidR="002535DF">
        <w:rPr>
          <w:rFonts w:ascii="Times New Roman" w:hAnsi="Times New Roman"/>
          <w:sz w:val="24"/>
          <w:szCs w:val="24"/>
        </w:rPr>
        <w:t xml:space="preserve">des </w:t>
      </w:r>
      <w:r w:rsidR="00A178BB">
        <w:rPr>
          <w:rFonts w:ascii="Times New Roman" w:hAnsi="Times New Roman"/>
          <w:sz w:val="24"/>
          <w:szCs w:val="24"/>
        </w:rPr>
        <w:t>dispositifs de</w:t>
      </w:r>
      <w:r w:rsidR="002535DF">
        <w:rPr>
          <w:rFonts w:ascii="Times New Roman" w:hAnsi="Times New Roman"/>
          <w:sz w:val="24"/>
          <w:szCs w:val="24"/>
        </w:rPr>
        <w:t xml:space="preserve"> lave-main </w:t>
      </w:r>
      <w:r w:rsidR="007F5F69" w:rsidRPr="0001320D">
        <w:rPr>
          <w:rFonts w:ascii="Times New Roman" w:hAnsi="Times New Roman"/>
          <w:sz w:val="24"/>
          <w:szCs w:val="24"/>
        </w:rPr>
        <w:t>peuvent</w:t>
      </w:r>
      <w:r w:rsidRPr="0001320D">
        <w:rPr>
          <w:rFonts w:ascii="Times New Roman" w:hAnsi="Times New Roman"/>
          <w:sz w:val="24"/>
          <w:szCs w:val="24"/>
        </w:rPr>
        <w:t xml:space="preserve"> laisser les papiers mouchoirs et autres essuie-main</w:t>
      </w:r>
      <w:r w:rsidR="00916CA6">
        <w:rPr>
          <w:rFonts w:ascii="Times New Roman" w:hAnsi="Times New Roman"/>
          <w:sz w:val="24"/>
          <w:szCs w:val="24"/>
        </w:rPr>
        <w:t>s</w:t>
      </w:r>
      <w:r w:rsidRPr="0001320D">
        <w:rPr>
          <w:rFonts w:ascii="Times New Roman" w:hAnsi="Times New Roman"/>
          <w:sz w:val="24"/>
          <w:szCs w:val="24"/>
        </w:rPr>
        <w:t xml:space="preserve"> </w:t>
      </w:r>
      <w:r w:rsidR="002535DF">
        <w:rPr>
          <w:rFonts w:ascii="Times New Roman" w:hAnsi="Times New Roman"/>
          <w:sz w:val="24"/>
          <w:szCs w:val="24"/>
        </w:rPr>
        <w:t>sur la cour des établissements</w:t>
      </w:r>
      <w:r w:rsidRPr="0001320D">
        <w:rPr>
          <w:rFonts w:ascii="Times New Roman" w:hAnsi="Times New Roman"/>
          <w:sz w:val="24"/>
          <w:szCs w:val="24"/>
        </w:rPr>
        <w:t xml:space="preserve"> après </w:t>
      </w:r>
      <w:r w:rsidR="002535DF">
        <w:rPr>
          <w:rFonts w:ascii="Times New Roman" w:hAnsi="Times New Roman"/>
          <w:sz w:val="24"/>
          <w:szCs w:val="24"/>
        </w:rPr>
        <w:t xml:space="preserve">leur </w:t>
      </w:r>
      <w:r w:rsidRPr="0001320D">
        <w:rPr>
          <w:rFonts w:ascii="Times New Roman" w:hAnsi="Times New Roman"/>
          <w:sz w:val="24"/>
          <w:szCs w:val="24"/>
        </w:rPr>
        <w:t>utilisation</w:t>
      </w:r>
      <w:r w:rsidR="00A178BB">
        <w:rPr>
          <w:rFonts w:ascii="Times New Roman" w:hAnsi="Times New Roman"/>
          <w:sz w:val="24"/>
          <w:szCs w:val="24"/>
        </w:rPr>
        <w:t xml:space="preserve"> aussi à l’abandon des masques par les élèves au sol dû aux mauvaises utilisation après leur fourniture</w:t>
      </w:r>
      <w:r w:rsidRPr="0001320D">
        <w:rPr>
          <w:rFonts w:ascii="Times New Roman" w:hAnsi="Times New Roman"/>
          <w:sz w:val="24"/>
          <w:szCs w:val="24"/>
        </w:rPr>
        <w:t xml:space="preserve">.  </w:t>
      </w:r>
    </w:p>
    <w:p w14:paraId="6A11A703" w14:textId="77777777" w:rsidR="0091249F" w:rsidRPr="0001320D" w:rsidRDefault="0091249F" w:rsidP="0091249F">
      <w:pPr>
        <w:autoSpaceDE w:val="0"/>
        <w:autoSpaceDN w:val="0"/>
        <w:adjustRightInd w:val="0"/>
        <w:spacing w:after="0"/>
        <w:jc w:val="both"/>
        <w:rPr>
          <w:rFonts w:ascii="Times New Roman" w:eastAsia="Times New Roman" w:hAnsi="Times New Roman"/>
          <w:sz w:val="24"/>
          <w:szCs w:val="24"/>
          <w:lang w:eastAsia="ja-JP"/>
        </w:rPr>
      </w:pPr>
    </w:p>
    <w:p w14:paraId="6A11A704" w14:textId="77777777" w:rsidR="0091249F" w:rsidRPr="0001320D" w:rsidRDefault="0091249F" w:rsidP="0059770B">
      <w:pPr>
        <w:numPr>
          <w:ilvl w:val="0"/>
          <w:numId w:val="16"/>
        </w:numPr>
        <w:autoSpaceDE w:val="0"/>
        <w:autoSpaceDN w:val="0"/>
        <w:adjustRightInd w:val="0"/>
        <w:spacing w:before="120" w:after="120" w:line="259" w:lineRule="auto"/>
        <w:ind w:left="714" w:hanging="357"/>
        <w:contextualSpacing/>
        <w:jc w:val="both"/>
        <w:rPr>
          <w:rFonts w:ascii="Times New Roman" w:eastAsia="Times New Roman" w:hAnsi="Times New Roman"/>
          <w:b/>
          <w:bCs/>
          <w:i/>
          <w:sz w:val="24"/>
          <w:szCs w:val="24"/>
          <w:lang w:eastAsia="ja-JP"/>
        </w:rPr>
      </w:pPr>
      <w:r w:rsidRPr="0001320D">
        <w:rPr>
          <w:rFonts w:ascii="Times New Roman" w:eastAsia="Times New Roman" w:hAnsi="Times New Roman"/>
          <w:b/>
          <w:bCs/>
          <w:i/>
          <w:sz w:val="24"/>
          <w:szCs w:val="24"/>
          <w:lang w:eastAsia="ja-JP"/>
        </w:rPr>
        <w:t>Gaspillage de l’eau</w:t>
      </w:r>
    </w:p>
    <w:p w14:paraId="6A11A705" w14:textId="77777777" w:rsidR="0091249F" w:rsidRPr="003E2318" w:rsidRDefault="0091249F" w:rsidP="0091249F">
      <w:pPr>
        <w:autoSpaceDE w:val="0"/>
        <w:autoSpaceDN w:val="0"/>
        <w:adjustRightInd w:val="0"/>
        <w:spacing w:before="120" w:after="120" w:line="259" w:lineRule="auto"/>
        <w:ind w:left="714"/>
        <w:contextualSpacing/>
        <w:jc w:val="both"/>
        <w:rPr>
          <w:rFonts w:ascii="Times New Roman" w:eastAsia="Times New Roman" w:hAnsi="Times New Roman"/>
          <w:b/>
          <w:bCs/>
          <w:i/>
          <w:sz w:val="24"/>
          <w:szCs w:val="24"/>
          <w:lang w:eastAsia="ja-JP"/>
        </w:rPr>
      </w:pPr>
    </w:p>
    <w:p w14:paraId="6A11A706" w14:textId="77777777" w:rsidR="0091249F" w:rsidRDefault="0091249F" w:rsidP="0091249F">
      <w:pPr>
        <w:autoSpaceDE w:val="0"/>
        <w:autoSpaceDN w:val="0"/>
        <w:adjustRightInd w:val="0"/>
        <w:spacing w:after="0"/>
        <w:jc w:val="both"/>
        <w:rPr>
          <w:rFonts w:ascii="Times New Roman" w:eastAsia="Times New Roman" w:hAnsi="Times New Roman"/>
          <w:sz w:val="24"/>
          <w:szCs w:val="24"/>
          <w:lang w:eastAsia="ja-JP"/>
        </w:rPr>
      </w:pPr>
      <w:r w:rsidRPr="00D92128">
        <w:rPr>
          <w:rFonts w:ascii="Times New Roman" w:eastAsia="Times New Roman" w:hAnsi="Times New Roman"/>
          <w:sz w:val="24"/>
          <w:szCs w:val="24"/>
          <w:lang w:eastAsia="ja-JP"/>
        </w:rPr>
        <w:t xml:space="preserve">La mauvaise gestion des dispositifs de lave-main peut être source de gaspillage de l’eau par les apprenants </w:t>
      </w:r>
    </w:p>
    <w:p w14:paraId="6A11A707" w14:textId="77777777" w:rsidR="00DA173E" w:rsidRPr="001D71FE" w:rsidRDefault="00DA173E" w:rsidP="0059770B">
      <w:pPr>
        <w:numPr>
          <w:ilvl w:val="0"/>
          <w:numId w:val="16"/>
        </w:numPr>
        <w:autoSpaceDE w:val="0"/>
        <w:autoSpaceDN w:val="0"/>
        <w:adjustRightInd w:val="0"/>
        <w:spacing w:before="120" w:after="120" w:line="259" w:lineRule="auto"/>
        <w:ind w:left="714" w:hanging="357"/>
        <w:contextualSpacing/>
        <w:jc w:val="both"/>
        <w:rPr>
          <w:rFonts w:ascii="Times New Roman" w:eastAsia="Times New Roman" w:hAnsi="Times New Roman"/>
          <w:b/>
          <w:bCs/>
          <w:i/>
          <w:sz w:val="24"/>
          <w:szCs w:val="24"/>
          <w:lang w:eastAsia="ja-JP"/>
        </w:rPr>
      </w:pPr>
      <w:r w:rsidRPr="001D71FE">
        <w:rPr>
          <w:rFonts w:ascii="Times New Roman" w:eastAsia="Times New Roman" w:hAnsi="Times New Roman"/>
          <w:b/>
          <w:bCs/>
          <w:i/>
          <w:sz w:val="24"/>
          <w:szCs w:val="24"/>
          <w:lang w:eastAsia="ja-JP"/>
        </w:rPr>
        <w:t xml:space="preserve">Nuisances olfactives </w:t>
      </w:r>
    </w:p>
    <w:p w14:paraId="6A11A708" w14:textId="77777777" w:rsidR="00DA173E" w:rsidRDefault="00DA173E" w:rsidP="007F5090">
      <w:pPr>
        <w:spacing w:before="120" w:after="120" w:line="240" w:lineRule="auto"/>
        <w:jc w:val="both"/>
        <w:rPr>
          <w:rFonts w:ascii="Times New Roman" w:hAnsi="Times New Roman"/>
          <w:sz w:val="24"/>
          <w:szCs w:val="24"/>
        </w:rPr>
      </w:pPr>
      <w:r>
        <w:rPr>
          <w:rFonts w:ascii="Times New Roman" w:hAnsi="Times New Roman"/>
          <w:sz w:val="24"/>
          <w:szCs w:val="24"/>
        </w:rPr>
        <w:t xml:space="preserve">Les activités de désinfection des salles des écoles seront sources de </w:t>
      </w:r>
      <w:proofErr w:type="gramStart"/>
      <w:r>
        <w:rPr>
          <w:rFonts w:ascii="Times New Roman" w:hAnsi="Times New Roman"/>
          <w:sz w:val="24"/>
          <w:szCs w:val="24"/>
        </w:rPr>
        <w:t>nuisance olfactives</w:t>
      </w:r>
      <w:proofErr w:type="gramEnd"/>
      <w:r>
        <w:rPr>
          <w:rFonts w:ascii="Times New Roman" w:hAnsi="Times New Roman"/>
          <w:sz w:val="24"/>
          <w:szCs w:val="24"/>
        </w:rPr>
        <w:t xml:space="preserve"> pour les élèves et les enseignants ainsi pour les employés en charges de ladite désinfection.</w:t>
      </w:r>
    </w:p>
    <w:p w14:paraId="6A11A709" w14:textId="77777777" w:rsidR="00BC584F" w:rsidRPr="001D71FE" w:rsidRDefault="00DA173E" w:rsidP="0059770B">
      <w:pPr>
        <w:numPr>
          <w:ilvl w:val="0"/>
          <w:numId w:val="16"/>
        </w:numPr>
        <w:autoSpaceDE w:val="0"/>
        <w:autoSpaceDN w:val="0"/>
        <w:adjustRightInd w:val="0"/>
        <w:spacing w:before="120" w:after="120" w:line="259" w:lineRule="auto"/>
        <w:ind w:left="714" w:hanging="357"/>
        <w:contextualSpacing/>
        <w:jc w:val="both"/>
        <w:rPr>
          <w:rFonts w:ascii="Times New Roman" w:eastAsia="Times New Roman" w:hAnsi="Times New Roman"/>
          <w:b/>
          <w:bCs/>
          <w:i/>
          <w:sz w:val="24"/>
          <w:szCs w:val="24"/>
          <w:lang w:eastAsia="ja-JP"/>
        </w:rPr>
      </w:pPr>
      <w:r w:rsidRPr="001D71FE">
        <w:rPr>
          <w:rFonts w:ascii="Times New Roman" w:eastAsia="Times New Roman" w:hAnsi="Times New Roman"/>
          <w:b/>
          <w:bCs/>
          <w:i/>
          <w:sz w:val="24"/>
          <w:szCs w:val="24"/>
          <w:lang w:eastAsia="ja-JP"/>
        </w:rPr>
        <w:t>Pollution de l’air</w:t>
      </w:r>
    </w:p>
    <w:p w14:paraId="6A11A70A" w14:textId="77777777" w:rsidR="00BF2C0E" w:rsidRDefault="00DA173E">
      <w:pPr>
        <w:spacing w:after="0" w:line="240" w:lineRule="auto"/>
        <w:rPr>
          <w:rFonts w:ascii="Times New Roman" w:hAnsi="Times New Roman"/>
          <w:sz w:val="24"/>
          <w:szCs w:val="24"/>
        </w:rPr>
      </w:pPr>
      <w:r>
        <w:rPr>
          <w:rFonts w:ascii="Times New Roman" w:hAnsi="Times New Roman"/>
          <w:sz w:val="24"/>
          <w:szCs w:val="24"/>
        </w:rPr>
        <w:t xml:space="preserve">L’utilisation des produits de désinfection sera </w:t>
      </w:r>
      <w:proofErr w:type="gramStart"/>
      <w:r>
        <w:rPr>
          <w:rFonts w:ascii="Times New Roman" w:hAnsi="Times New Roman"/>
          <w:sz w:val="24"/>
          <w:szCs w:val="24"/>
        </w:rPr>
        <w:t>source</w:t>
      </w:r>
      <w:proofErr w:type="gramEnd"/>
      <w:r>
        <w:rPr>
          <w:rFonts w:ascii="Times New Roman" w:hAnsi="Times New Roman"/>
          <w:sz w:val="24"/>
          <w:szCs w:val="24"/>
        </w:rPr>
        <w:t xml:space="preserve"> de pollution de l’air par les produits.</w:t>
      </w:r>
    </w:p>
    <w:p w14:paraId="6A11A70B" w14:textId="77777777" w:rsidR="00BF2C0E" w:rsidRDefault="00BF2C0E">
      <w:pPr>
        <w:spacing w:after="0" w:line="240" w:lineRule="auto"/>
        <w:rPr>
          <w:rFonts w:ascii="Times New Roman" w:hAnsi="Times New Roman"/>
          <w:sz w:val="24"/>
          <w:szCs w:val="24"/>
        </w:rPr>
      </w:pPr>
    </w:p>
    <w:p w14:paraId="6A11A70C" w14:textId="77777777" w:rsidR="00BF2C0E" w:rsidRDefault="00BF2C0E">
      <w:pPr>
        <w:spacing w:after="0" w:line="240" w:lineRule="auto"/>
        <w:rPr>
          <w:rFonts w:ascii="Times New Roman" w:hAnsi="Times New Roman"/>
          <w:sz w:val="24"/>
          <w:szCs w:val="24"/>
        </w:rPr>
      </w:pPr>
    </w:p>
    <w:p w14:paraId="6A11A70D" w14:textId="77777777" w:rsidR="007C30C2" w:rsidRDefault="00BF2C0E">
      <w:pPr>
        <w:spacing w:after="0" w:line="240" w:lineRule="auto"/>
        <w:rPr>
          <w:rFonts w:ascii="Times New Roman" w:hAnsi="Times New Roman"/>
          <w:sz w:val="24"/>
          <w:szCs w:val="24"/>
        </w:rPr>
      </w:pPr>
      <w:r>
        <w:rPr>
          <w:rFonts w:ascii="Times New Roman" w:hAnsi="Times New Roman"/>
          <w:sz w:val="24"/>
          <w:szCs w:val="24"/>
        </w:rPr>
        <w:t>Les différents impacts positifs et négatifs identifiés sont récapitulés en fonctions des activités dans le tableau ci-dessous :</w:t>
      </w:r>
    </w:p>
    <w:p w14:paraId="6A11A70E" w14:textId="77777777" w:rsidR="007C30C2" w:rsidRDefault="007C30C2">
      <w:pPr>
        <w:spacing w:after="0" w:line="240" w:lineRule="auto"/>
        <w:rPr>
          <w:rFonts w:ascii="Times New Roman" w:hAnsi="Times New Roman"/>
          <w:sz w:val="24"/>
          <w:szCs w:val="24"/>
        </w:rPr>
      </w:pPr>
    </w:p>
    <w:p w14:paraId="6A11A70F" w14:textId="77777777" w:rsidR="007C30C2" w:rsidRPr="007C30C2" w:rsidRDefault="007C30C2" w:rsidP="009D0D79">
      <w:pPr>
        <w:pStyle w:val="Caption"/>
        <w:rPr>
          <w:rFonts w:ascii="Times New Roman" w:hAnsi="Times New Roman"/>
          <w:sz w:val="24"/>
          <w:szCs w:val="24"/>
        </w:rPr>
      </w:pPr>
      <w:bookmarkStart w:id="125" w:name="_Toc71905125"/>
      <w:r w:rsidRPr="009D0D79">
        <w:rPr>
          <w:rFonts w:ascii="Times New Roman" w:eastAsia="Calibri" w:hAnsi="Times New Roman"/>
          <w:b w:val="0"/>
          <w:sz w:val="24"/>
          <w:szCs w:val="24"/>
          <w:u w:val="none"/>
          <w:lang w:val="fr-FR" w:eastAsia="en-US"/>
        </w:rPr>
        <w:t xml:space="preserve">Tableau </w:t>
      </w:r>
      <w:r w:rsidRPr="009D0D79">
        <w:rPr>
          <w:rFonts w:ascii="Times New Roman" w:eastAsia="Calibri" w:hAnsi="Times New Roman"/>
          <w:b w:val="0"/>
          <w:sz w:val="24"/>
          <w:szCs w:val="24"/>
          <w:u w:val="none"/>
          <w:lang w:val="fr-FR" w:eastAsia="en-US"/>
        </w:rPr>
        <w:fldChar w:fldCharType="begin"/>
      </w:r>
      <w:r w:rsidRPr="009D0D79">
        <w:rPr>
          <w:rFonts w:ascii="Times New Roman" w:eastAsia="Calibri" w:hAnsi="Times New Roman"/>
          <w:b w:val="0"/>
          <w:sz w:val="24"/>
          <w:szCs w:val="24"/>
          <w:u w:val="none"/>
          <w:lang w:val="fr-FR" w:eastAsia="en-US"/>
        </w:rPr>
        <w:instrText xml:space="preserve"> SEQ Tableau \* ARABIC </w:instrText>
      </w:r>
      <w:r w:rsidRPr="009D0D79">
        <w:rPr>
          <w:rFonts w:ascii="Times New Roman" w:eastAsia="Calibri" w:hAnsi="Times New Roman"/>
          <w:b w:val="0"/>
          <w:sz w:val="24"/>
          <w:szCs w:val="24"/>
          <w:u w:val="none"/>
          <w:lang w:val="fr-FR" w:eastAsia="en-US"/>
        </w:rPr>
        <w:fldChar w:fldCharType="separate"/>
      </w:r>
      <w:r w:rsidR="00010773">
        <w:rPr>
          <w:rFonts w:ascii="Times New Roman" w:eastAsia="Calibri" w:hAnsi="Times New Roman"/>
          <w:b w:val="0"/>
          <w:noProof/>
          <w:sz w:val="24"/>
          <w:szCs w:val="24"/>
          <w:u w:val="none"/>
          <w:lang w:val="fr-FR" w:eastAsia="en-US"/>
        </w:rPr>
        <w:t>4</w:t>
      </w:r>
      <w:r w:rsidRPr="009D0D79">
        <w:rPr>
          <w:rFonts w:ascii="Times New Roman" w:eastAsia="Calibri" w:hAnsi="Times New Roman"/>
          <w:b w:val="0"/>
          <w:sz w:val="24"/>
          <w:szCs w:val="24"/>
          <w:u w:val="none"/>
          <w:lang w:val="fr-FR" w:eastAsia="en-US"/>
        </w:rPr>
        <w:fldChar w:fldCharType="end"/>
      </w:r>
      <w:r w:rsidRPr="007C30C2">
        <w:rPr>
          <w:rFonts w:ascii="Times New Roman" w:eastAsia="Calibri" w:hAnsi="Times New Roman"/>
          <w:b w:val="0"/>
          <w:sz w:val="24"/>
          <w:szCs w:val="24"/>
          <w:u w:val="none"/>
          <w:lang w:val="fr-FR" w:eastAsia="en-US"/>
        </w:rPr>
        <w:t xml:space="preserve">. </w:t>
      </w:r>
      <w:r>
        <w:rPr>
          <w:rFonts w:ascii="Times New Roman" w:eastAsia="Calibri" w:hAnsi="Times New Roman"/>
          <w:b w:val="0"/>
          <w:sz w:val="24"/>
          <w:szCs w:val="24"/>
          <w:u w:val="none"/>
          <w:lang w:val="fr-FR" w:eastAsia="en-US"/>
        </w:rPr>
        <w:t xml:space="preserve">Récapitulatifs des impacts </w:t>
      </w:r>
      <w:r w:rsidR="00934254">
        <w:rPr>
          <w:rFonts w:ascii="Times New Roman" w:eastAsia="Calibri" w:hAnsi="Times New Roman"/>
          <w:b w:val="0"/>
          <w:sz w:val="24"/>
          <w:szCs w:val="24"/>
          <w:u w:val="none"/>
          <w:lang w:val="fr-FR" w:eastAsia="en-US"/>
        </w:rPr>
        <w:t>positifs et les impacts négatifs identifiés avec l</w:t>
      </w:r>
      <w:r>
        <w:rPr>
          <w:rFonts w:ascii="Times New Roman" w:eastAsia="Calibri" w:hAnsi="Times New Roman"/>
          <w:b w:val="0"/>
          <w:sz w:val="24"/>
          <w:szCs w:val="24"/>
          <w:u w:val="none"/>
          <w:lang w:val="fr-FR" w:eastAsia="en-US"/>
        </w:rPr>
        <w:t xml:space="preserve">es </w:t>
      </w:r>
      <w:r w:rsidR="00934254">
        <w:rPr>
          <w:rFonts w:ascii="Times New Roman" w:eastAsia="Calibri" w:hAnsi="Times New Roman"/>
          <w:b w:val="0"/>
          <w:sz w:val="24"/>
          <w:szCs w:val="24"/>
          <w:u w:val="none"/>
          <w:lang w:val="fr-FR" w:eastAsia="en-US"/>
        </w:rPr>
        <w:t>mesures d’atténuations correspondantes en fonctions des activités du projet</w:t>
      </w:r>
      <w:bookmarkEnd w:id="125"/>
      <w:r w:rsidR="00934254">
        <w:rPr>
          <w:rFonts w:ascii="Times New Roman" w:eastAsia="Calibri" w:hAnsi="Times New Roman"/>
          <w:b w:val="0"/>
          <w:sz w:val="24"/>
          <w:szCs w:val="24"/>
          <w:u w:val="none"/>
          <w:lang w:val="fr-FR" w:eastAsia="en-US"/>
        </w:rPr>
        <w:t xml:space="preserve">  </w:t>
      </w:r>
    </w:p>
    <w:p w14:paraId="6A11A710" w14:textId="77777777" w:rsidR="007C30C2" w:rsidRDefault="007C30C2">
      <w:pPr>
        <w:spacing w:after="0" w:line="240" w:lineRule="auto"/>
        <w:rPr>
          <w:rFonts w:ascii="Times New Roman" w:hAnsi="Times New Roman"/>
          <w:sz w:val="24"/>
          <w:szCs w:val="24"/>
        </w:rPr>
      </w:pPr>
    </w:p>
    <w:tbl>
      <w:tblPr>
        <w:tblpPr w:leftFromText="180" w:rightFromText="180" w:vertAnchor="text" w:tblpY="1"/>
        <w:tblOverlap w:val="neve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1"/>
        <w:gridCol w:w="1843"/>
        <w:gridCol w:w="3544"/>
      </w:tblGrid>
      <w:tr w:rsidR="007C30C2" w:rsidRPr="006E4472" w14:paraId="6A11A713" w14:textId="77777777" w:rsidTr="009D0D79">
        <w:trPr>
          <w:tblHeader/>
        </w:trPr>
        <w:tc>
          <w:tcPr>
            <w:tcW w:w="4531" w:type="dxa"/>
            <w:shd w:val="clear" w:color="auto" w:fill="auto"/>
          </w:tcPr>
          <w:p w14:paraId="6A11A711" w14:textId="77777777" w:rsidR="007C30C2" w:rsidRPr="006E4472" w:rsidRDefault="007C30C2" w:rsidP="006C7DEA">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lastRenderedPageBreak/>
              <w:t>Activité source d’impacts</w:t>
            </w:r>
          </w:p>
        </w:tc>
        <w:tc>
          <w:tcPr>
            <w:tcW w:w="5387" w:type="dxa"/>
            <w:gridSpan w:val="2"/>
            <w:shd w:val="clear" w:color="auto" w:fill="auto"/>
          </w:tcPr>
          <w:p w14:paraId="6A11A712" w14:textId="77777777" w:rsidR="007C30C2" w:rsidRPr="006E4472" w:rsidRDefault="007C30C2" w:rsidP="006C7DEA">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 xml:space="preserve">Impact </w:t>
            </w:r>
            <w:r>
              <w:rPr>
                <w:rFonts w:ascii="Times New Roman" w:eastAsia="Times New Roman" w:hAnsi="Times New Roman"/>
                <w:b/>
                <w:sz w:val="18"/>
                <w:szCs w:val="18"/>
                <w:lang w:eastAsia="fr-FR"/>
              </w:rPr>
              <w:t xml:space="preserve">positifs </w:t>
            </w:r>
          </w:p>
        </w:tc>
      </w:tr>
      <w:tr w:rsidR="007C30C2" w:rsidRPr="006E4472" w14:paraId="6A11A71C" w14:textId="77777777" w:rsidTr="009D0D79">
        <w:trPr>
          <w:trHeight w:val="105"/>
          <w:tblHeader/>
        </w:trPr>
        <w:tc>
          <w:tcPr>
            <w:tcW w:w="4531" w:type="dxa"/>
            <w:vMerge w:val="restart"/>
            <w:shd w:val="clear" w:color="auto" w:fill="auto"/>
          </w:tcPr>
          <w:p w14:paraId="6A11A714" w14:textId="77777777" w:rsidR="007C30C2" w:rsidRDefault="007C30C2" w:rsidP="00173963">
            <w:pPr>
              <w:pStyle w:val="ListParagraph"/>
              <w:numPr>
                <w:ilvl w:val="0"/>
                <w:numId w:val="51"/>
              </w:numPr>
              <w:spacing w:after="0" w:line="240" w:lineRule="auto"/>
              <w:ind w:left="164" w:hanging="77"/>
              <w:rPr>
                <w:rFonts w:ascii="Times New Roman" w:eastAsia="Times New Roman" w:hAnsi="Times New Roman"/>
                <w:sz w:val="18"/>
                <w:szCs w:val="18"/>
                <w:lang w:eastAsia="fr-FR"/>
              </w:rPr>
            </w:pPr>
            <w:proofErr w:type="gramStart"/>
            <w:r w:rsidRPr="00700A7E">
              <w:rPr>
                <w:rFonts w:ascii="Times New Roman" w:eastAsia="Times New Roman" w:hAnsi="Times New Roman"/>
                <w:sz w:val="18"/>
                <w:szCs w:val="18"/>
                <w:lang w:eastAsia="fr-FR"/>
              </w:rPr>
              <w:t>conception</w:t>
            </w:r>
            <w:proofErr w:type="gramEnd"/>
            <w:r w:rsidRPr="00700A7E">
              <w:rPr>
                <w:rFonts w:ascii="Times New Roman" w:eastAsia="Times New Roman" w:hAnsi="Times New Roman"/>
                <w:sz w:val="18"/>
                <w:szCs w:val="18"/>
                <w:lang w:eastAsia="fr-FR"/>
              </w:rPr>
              <w:t xml:space="preserve"> et le déploiement de l’apprentissage à distance</w:t>
            </w:r>
          </w:p>
          <w:p w14:paraId="6A11A715" w14:textId="77777777" w:rsidR="007C30C2" w:rsidRDefault="007C30C2" w:rsidP="00173963">
            <w:pPr>
              <w:pStyle w:val="ListParagraph"/>
              <w:numPr>
                <w:ilvl w:val="0"/>
                <w:numId w:val="51"/>
              </w:numPr>
              <w:spacing w:after="0" w:line="240" w:lineRule="auto"/>
              <w:ind w:left="164"/>
              <w:rPr>
                <w:rFonts w:ascii="Times New Roman" w:eastAsia="Times New Roman" w:hAnsi="Times New Roman"/>
                <w:sz w:val="18"/>
                <w:szCs w:val="18"/>
                <w:lang w:eastAsia="fr-FR"/>
              </w:rPr>
            </w:pPr>
            <w:proofErr w:type="gramStart"/>
            <w:r w:rsidRPr="00446460">
              <w:rPr>
                <w:rFonts w:ascii="Times New Roman" w:eastAsia="Times New Roman" w:hAnsi="Times New Roman"/>
                <w:sz w:val="18"/>
                <w:szCs w:val="18"/>
                <w:lang w:eastAsia="fr-FR"/>
              </w:rPr>
              <w:t>la</w:t>
            </w:r>
            <w:proofErr w:type="gramEnd"/>
            <w:r w:rsidRPr="00446460">
              <w:rPr>
                <w:rFonts w:ascii="Times New Roman" w:eastAsia="Times New Roman" w:hAnsi="Times New Roman"/>
                <w:sz w:val="18"/>
                <w:szCs w:val="18"/>
                <w:lang w:eastAsia="fr-FR"/>
              </w:rPr>
              <w:t xml:space="preserve"> production, l’impression, et la distribution de documents de cours diffusés sur des supports papier imprimés</w:t>
            </w:r>
          </w:p>
          <w:p w14:paraId="6A11A716" w14:textId="77777777" w:rsidR="007C30C2" w:rsidRDefault="007C30C2" w:rsidP="00173963">
            <w:pPr>
              <w:pStyle w:val="ListParagraph"/>
              <w:numPr>
                <w:ilvl w:val="0"/>
                <w:numId w:val="51"/>
              </w:numPr>
              <w:spacing w:after="0" w:line="240" w:lineRule="auto"/>
              <w:ind w:left="164" w:hanging="77"/>
              <w:rPr>
                <w:rFonts w:ascii="Times New Roman" w:eastAsia="Times New Roman" w:hAnsi="Times New Roman"/>
                <w:sz w:val="18"/>
                <w:szCs w:val="18"/>
                <w:lang w:eastAsia="fr-FR"/>
              </w:rPr>
            </w:pPr>
            <w:proofErr w:type="gramStart"/>
            <w:r w:rsidRPr="00446460">
              <w:rPr>
                <w:rFonts w:ascii="Times New Roman" w:eastAsia="Times New Roman" w:hAnsi="Times New Roman"/>
                <w:sz w:val="18"/>
                <w:szCs w:val="18"/>
                <w:lang w:eastAsia="fr-FR"/>
              </w:rPr>
              <w:t>la</w:t>
            </w:r>
            <w:proofErr w:type="gramEnd"/>
            <w:r w:rsidRPr="00446460">
              <w:rPr>
                <w:rFonts w:ascii="Times New Roman" w:eastAsia="Times New Roman" w:hAnsi="Times New Roman"/>
                <w:sz w:val="18"/>
                <w:szCs w:val="18"/>
                <w:lang w:eastAsia="fr-FR"/>
              </w:rPr>
              <w:t xml:space="preserve"> création d’une plateforme d’apprentissage à distance à travers l’acquisition d’un logiciel</w:t>
            </w:r>
          </w:p>
          <w:p w14:paraId="6A11A717" w14:textId="77777777" w:rsidR="007C30C2" w:rsidRDefault="007C30C2" w:rsidP="00173963">
            <w:pPr>
              <w:pStyle w:val="ListParagraph"/>
              <w:numPr>
                <w:ilvl w:val="0"/>
                <w:numId w:val="51"/>
              </w:numPr>
              <w:spacing w:after="0" w:line="240" w:lineRule="auto"/>
              <w:ind w:left="164"/>
              <w:rPr>
                <w:rFonts w:ascii="Times New Roman" w:eastAsia="Times New Roman" w:hAnsi="Times New Roman"/>
                <w:sz w:val="18"/>
                <w:szCs w:val="18"/>
                <w:lang w:eastAsia="fr-FR"/>
              </w:rPr>
            </w:pPr>
            <w:proofErr w:type="gramStart"/>
            <w:r w:rsidRPr="00446460">
              <w:rPr>
                <w:rFonts w:ascii="Times New Roman" w:eastAsia="Times New Roman" w:hAnsi="Times New Roman"/>
                <w:sz w:val="18"/>
                <w:szCs w:val="18"/>
                <w:lang w:eastAsia="fr-FR"/>
              </w:rPr>
              <w:t>formation</w:t>
            </w:r>
            <w:proofErr w:type="gramEnd"/>
            <w:r w:rsidRPr="00446460">
              <w:rPr>
                <w:rFonts w:ascii="Times New Roman" w:eastAsia="Times New Roman" w:hAnsi="Times New Roman"/>
                <w:sz w:val="18"/>
                <w:szCs w:val="18"/>
                <w:lang w:eastAsia="fr-FR"/>
              </w:rPr>
              <w:t xml:space="preserve"> des enseignants aux méthodes d’enseignement à distance et à l’élaboration de contenus d’apprentissage à distance., dispensée sous forme de courtes séances de formation en ligne pour sélectionner les enseignants.</w:t>
            </w:r>
          </w:p>
          <w:p w14:paraId="6A11A718" w14:textId="77777777" w:rsidR="007C30C2" w:rsidRDefault="007C30C2" w:rsidP="00173963">
            <w:pPr>
              <w:pStyle w:val="ListParagraph"/>
              <w:numPr>
                <w:ilvl w:val="0"/>
                <w:numId w:val="51"/>
              </w:numPr>
              <w:spacing w:after="0" w:line="240" w:lineRule="auto"/>
              <w:ind w:left="164"/>
              <w:rPr>
                <w:rFonts w:ascii="Times New Roman" w:eastAsia="Times New Roman" w:hAnsi="Times New Roman"/>
                <w:sz w:val="18"/>
                <w:szCs w:val="18"/>
                <w:lang w:eastAsia="fr-FR"/>
              </w:rPr>
            </w:pPr>
            <w:r w:rsidRPr="00446460">
              <w:rPr>
                <w:rFonts w:ascii="Times New Roman" w:eastAsia="Times New Roman" w:hAnsi="Times New Roman"/>
                <w:sz w:val="18"/>
                <w:szCs w:val="18"/>
                <w:lang w:eastAsia="fr-FR"/>
              </w:rPr>
              <w:t>Campagnes de communication pour aider les parents pour un apprentissage à distance/à domicile efficace.</w:t>
            </w:r>
          </w:p>
          <w:p w14:paraId="6A11A719" w14:textId="77777777" w:rsidR="007C30C2" w:rsidRDefault="007C30C2" w:rsidP="00173963">
            <w:pPr>
              <w:pStyle w:val="ListParagraph"/>
              <w:numPr>
                <w:ilvl w:val="0"/>
                <w:numId w:val="51"/>
              </w:numPr>
              <w:spacing w:after="0" w:line="240" w:lineRule="auto"/>
              <w:ind w:left="164"/>
              <w:rPr>
                <w:rFonts w:ascii="Times New Roman" w:eastAsia="Times New Roman" w:hAnsi="Times New Roman"/>
                <w:sz w:val="18"/>
                <w:szCs w:val="18"/>
                <w:lang w:eastAsia="fr-FR"/>
              </w:rPr>
            </w:pPr>
            <w:r>
              <w:rPr>
                <w:rFonts w:ascii="Times New Roman" w:eastAsia="Times New Roman" w:hAnsi="Times New Roman"/>
                <w:sz w:val="18"/>
                <w:szCs w:val="18"/>
                <w:lang w:eastAsia="fr-FR"/>
              </w:rPr>
              <w:t>D</w:t>
            </w:r>
            <w:r w:rsidRPr="0088037E">
              <w:rPr>
                <w:rFonts w:ascii="Times New Roman" w:eastAsia="Times New Roman" w:hAnsi="Times New Roman"/>
                <w:sz w:val="18"/>
                <w:szCs w:val="18"/>
                <w:lang w:eastAsia="fr-FR"/>
              </w:rPr>
              <w:t>éploiement de campagnes médiatiques de retour à l'école avant la réouverture des écoles pour motiver les élèves à retourner à l'école et (ii) la mobilisation des communautés pour transmettre des messages importants aux familles, aux membres</w:t>
            </w:r>
          </w:p>
          <w:p w14:paraId="6A11A71A" w14:textId="77777777" w:rsidR="007C30C2" w:rsidRPr="00700A7E" w:rsidRDefault="007C30C2" w:rsidP="00173963">
            <w:pPr>
              <w:pStyle w:val="ListParagraph"/>
              <w:numPr>
                <w:ilvl w:val="0"/>
                <w:numId w:val="51"/>
              </w:numPr>
              <w:spacing w:after="0" w:line="240" w:lineRule="auto"/>
              <w:ind w:left="164"/>
              <w:rPr>
                <w:rFonts w:ascii="Times New Roman" w:eastAsia="Times New Roman" w:hAnsi="Times New Roman"/>
                <w:sz w:val="18"/>
                <w:szCs w:val="18"/>
                <w:lang w:eastAsia="fr-FR"/>
              </w:rPr>
            </w:pPr>
            <w:proofErr w:type="gramStart"/>
            <w:r w:rsidRPr="0088037E">
              <w:rPr>
                <w:rFonts w:ascii="Times New Roman" w:eastAsia="Times New Roman" w:hAnsi="Times New Roman"/>
                <w:sz w:val="18"/>
                <w:szCs w:val="18"/>
                <w:lang w:eastAsia="fr-FR"/>
              </w:rPr>
              <w:t>mise</w:t>
            </w:r>
            <w:proofErr w:type="gramEnd"/>
            <w:r w:rsidRPr="0088037E">
              <w:rPr>
                <w:rFonts w:ascii="Times New Roman" w:eastAsia="Times New Roman" w:hAnsi="Times New Roman"/>
                <w:sz w:val="18"/>
                <w:szCs w:val="18"/>
                <w:lang w:eastAsia="fr-FR"/>
              </w:rPr>
              <w:t xml:space="preserve"> en œuvre de programmes de rattrapage pour soutenir les enfants à risque</w:t>
            </w:r>
          </w:p>
        </w:tc>
        <w:tc>
          <w:tcPr>
            <w:tcW w:w="5387" w:type="dxa"/>
            <w:gridSpan w:val="2"/>
            <w:shd w:val="clear" w:color="auto" w:fill="auto"/>
          </w:tcPr>
          <w:p w14:paraId="6A11A71B" w14:textId="77777777" w:rsidR="007C30C2" w:rsidRPr="00446460" w:rsidRDefault="007C30C2" w:rsidP="006C7DEA">
            <w:pPr>
              <w:spacing w:after="0" w:line="240" w:lineRule="auto"/>
              <w:rPr>
                <w:rFonts w:ascii="Times New Roman" w:eastAsia="Times New Roman" w:hAnsi="Times New Roman"/>
                <w:sz w:val="18"/>
                <w:szCs w:val="18"/>
                <w:lang w:eastAsia="fr-FR"/>
              </w:rPr>
            </w:pPr>
            <w:r w:rsidRPr="00446460">
              <w:rPr>
                <w:rFonts w:ascii="Times New Roman" w:eastAsia="Times New Roman" w:hAnsi="Times New Roman"/>
                <w:sz w:val="18"/>
                <w:szCs w:val="18"/>
                <w:lang w:eastAsia="fr-FR"/>
              </w:rPr>
              <w:t>Amélioration des conditions d’apprentissage des élèves bénéficiaires du projet</w:t>
            </w:r>
          </w:p>
        </w:tc>
      </w:tr>
      <w:tr w:rsidR="007C30C2" w:rsidRPr="006E4472" w14:paraId="6A11A71F" w14:textId="77777777" w:rsidTr="009D0D79">
        <w:trPr>
          <w:trHeight w:val="105"/>
          <w:tblHeader/>
        </w:trPr>
        <w:tc>
          <w:tcPr>
            <w:tcW w:w="4531" w:type="dxa"/>
            <w:vMerge/>
            <w:shd w:val="clear" w:color="auto" w:fill="auto"/>
          </w:tcPr>
          <w:p w14:paraId="6A11A71D" w14:textId="77777777" w:rsidR="007C30C2" w:rsidRPr="00700A7E" w:rsidRDefault="007C30C2" w:rsidP="00173963">
            <w:pPr>
              <w:pStyle w:val="ListParagraph"/>
              <w:numPr>
                <w:ilvl w:val="0"/>
                <w:numId w:val="51"/>
              </w:numPr>
              <w:spacing w:after="0" w:line="240" w:lineRule="auto"/>
              <w:ind w:left="164" w:hanging="77"/>
              <w:rPr>
                <w:rFonts w:ascii="Times New Roman" w:eastAsia="Times New Roman" w:hAnsi="Times New Roman"/>
                <w:sz w:val="18"/>
                <w:szCs w:val="18"/>
                <w:lang w:eastAsia="fr-FR"/>
              </w:rPr>
            </w:pPr>
          </w:p>
        </w:tc>
        <w:tc>
          <w:tcPr>
            <w:tcW w:w="5387" w:type="dxa"/>
            <w:gridSpan w:val="2"/>
            <w:shd w:val="clear" w:color="auto" w:fill="auto"/>
          </w:tcPr>
          <w:p w14:paraId="6A11A71E" w14:textId="77777777" w:rsidR="007C30C2" w:rsidRPr="006E4472" w:rsidRDefault="007C30C2" w:rsidP="006C7DEA">
            <w:pPr>
              <w:spacing w:after="0" w:line="240" w:lineRule="auto"/>
              <w:rPr>
                <w:rFonts w:ascii="Times New Roman" w:eastAsia="Times New Roman" w:hAnsi="Times New Roman"/>
                <w:b/>
                <w:sz w:val="18"/>
                <w:szCs w:val="18"/>
                <w:lang w:eastAsia="fr-FR"/>
              </w:rPr>
            </w:pPr>
            <w:r w:rsidRPr="00C413DD">
              <w:rPr>
                <w:rFonts w:ascii="Times New Roman" w:eastAsia="Times New Roman" w:hAnsi="Times New Roman"/>
                <w:sz w:val="18"/>
                <w:szCs w:val="18"/>
                <w:lang w:eastAsia="fr-FR"/>
              </w:rPr>
              <w:t>Amélioration de l’accès à l’éducation</w:t>
            </w:r>
            <w:r w:rsidRPr="00BA20F5">
              <w:rPr>
                <w:rFonts w:ascii="Times New Roman" w:eastAsia="Times New Roman" w:hAnsi="Times New Roman"/>
                <w:b/>
                <w:sz w:val="18"/>
                <w:szCs w:val="18"/>
                <w:lang w:eastAsia="fr-FR"/>
              </w:rPr>
              <w:t xml:space="preserve">  </w:t>
            </w:r>
          </w:p>
        </w:tc>
      </w:tr>
      <w:tr w:rsidR="007C30C2" w:rsidRPr="006E4472" w14:paraId="6A11A722" w14:textId="77777777" w:rsidTr="009D0D79">
        <w:trPr>
          <w:trHeight w:val="105"/>
          <w:tblHeader/>
        </w:trPr>
        <w:tc>
          <w:tcPr>
            <w:tcW w:w="4531" w:type="dxa"/>
            <w:vMerge w:val="restart"/>
            <w:shd w:val="clear" w:color="auto" w:fill="auto"/>
          </w:tcPr>
          <w:p w14:paraId="6A11A720" w14:textId="77777777" w:rsidR="007C30C2" w:rsidRPr="00C413DD" w:rsidRDefault="007C30C2" w:rsidP="00173963">
            <w:pPr>
              <w:pStyle w:val="ListParagraph"/>
              <w:numPr>
                <w:ilvl w:val="0"/>
                <w:numId w:val="52"/>
              </w:numPr>
              <w:spacing w:after="0" w:line="240" w:lineRule="auto"/>
              <w:ind w:left="170" w:hanging="218"/>
              <w:rPr>
                <w:rFonts w:ascii="Times New Roman" w:eastAsia="Times New Roman" w:hAnsi="Times New Roman"/>
                <w:sz w:val="18"/>
                <w:szCs w:val="18"/>
                <w:lang w:eastAsia="fr-FR"/>
              </w:rPr>
            </w:pPr>
            <w:r w:rsidRPr="00C97040">
              <w:rPr>
                <w:rFonts w:ascii="Times New Roman" w:eastAsia="Times New Roman" w:hAnsi="Times New Roman"/>
                <w:sz w:val="18"/>
                <w:szCs w:val="18"/>
                <w:lang w:eastAsia="fr-FR"/>
              </w:rPr>
              <w:t>Mise en œuvre d’activités WASH en faveur des pratiques d’assainissement et d’hygiène adéquates</w:t>
            </w:r>
          </w:p>
        </w:tc>
        <w:tc>
          <w:tcPr>
            <w:tcW w:w="5387" w:type="dxa"/>
            <w:gridSpan w:val="2"/>
            <w:shd w:val="clear" w:color="auto" w:fill="auto"/>
          </w:tcPr>
          <w:p w14:paraId="6A11A721" w14:textId="77777777" w:rsidR="007C30C2" w:rsidRPr="00C413DD" w:rsidRDefault="007C30C2" w:rsidP="006C7DEA">
            <w:pPr>
              <w:spacing w:after="0" w:line="240" w:lineRule="auto"/>
              <w:rPr>
                <w:rFonts w:ascii="Times New Roman" w:eastAsia="Times New Roman" w:hAnsi="Times New Roman"/>
                <w:sz w:val="18"/>
                <w:szCs w:val="18"/>
                <w:lang w:eastAsia="fr-FR"/>
              </w:rPr>
            </w:pPr>
            <w:r w:rsidRPr="00C413DD">
              <w:rPr>
                <w:rFonts w:ascii="Times New Roman" w:eastAsia="Times New Roman" w:hAnsi="Times New Roman"/>
                <w:sz w:val="18"/>
                <w:szCs w:val="18"/>
                <w:lang w:eastAsia="fr-FR"/>
              </w:rPr>
              <w:t>Amélioration de l’état sanitaire des établissements scolaires</w:t>
            </w:r>
          </w:p>
        </w:tc>
      </w:tr>
      <w:tr w:rsidR="007C30C2" w:rsidRPr="006E4472" w14:paraId="6A11A725" w14:textId="77777777" w:rsidTr="009D0D79">
        <w:trPr>
          <w:trHeight w:val="105"/>
          <w:tblHeader/>
        </w:trPr>
        <w:tc>
          <w:tcPr>
            <w:tcW w:w="4531" w:type="dxa"/>
            <w:vMerge/>
            <w:shd w:val="clear" w:color="auto" w:fill="auto"/>
          </w:tcPr>
          <w:p w14:paraId="6A11A723" w14:textId="77777777" w:rsidR="007C30C2" w:rsidRPr="00C97040" w:rsidRDefault="007C30C2" w:rsidP="00173963">
            <w:pPr>
              <w:pStyle w:val="ListParagraph"/>
              <w:numPr>
                <w:ilvl w:val="0"/>
                <w:numId w:val="52"/>
              </w:numPr>
              <w:spacing w:after="0" w:line="240" w:lineRule="auto"/>
              <w:ind w:left="170" w:hanging="218"/>
              <w:rPr>
                <w:rFonts w:ascii="Times New Roman" w:eastAsia="Times New Roman" w:hAnsi="Times New Roman"/>
                <w:sz w:val="18"/>
                <w:szCs w:val="18"/>
                <w:lang w:eastAsia="fr-FR"/>
              </w:rPr>
            </w:pPr>
          </w:p>
        </w:tc>
        <w:tc>
          <w:tcPr>
            <w:tcW w:w="5387" w:type="dxa"/>
            <w:gridSpan w:val="2"/>
            <w:shd w:val="clear" w:color="auto" w:fill="auto"/>
          </w:tcPr>
          <w:p w14:paraId="6A11A724" w14:textId="77777777" w:rsidR="007C30C2" w:rsidRPr="00C413DD" w:rsidRDefault="007C30C2" w:rsidP="006C7DEA">
            <w:pPr>
              <w:spacing w:after="0" w:line="240" w:lineRule="auto"/>
              <w:rPr>
                <w:rFonts w:ascii="Times New Roman" w:eastAsia="Times New Roman" w:hAnsi="Times New Roman"/>
                <w:sz w:val="18"/>
                <w:szCs w:val="18"/>
                <w:lang w:eastAsia="fr-FR"/>
              </w:rPr>
            </w:pPr>
            <w:r w:rsidRPr="00C413DD">
              <w:rPr>
                <w:rFonts w:ascii="Times New Roman" w:eastAsia="Times New Roman" w:hAnsi="Times New Roman"/>
                <w:sz w:val="18"/>
                <w:szCs w:val="18"/>
                <w:lang w:eastAsia="fr-FR"/>
              </w:rPr>
              <w:t>Amélioration de la santé des élèves en milieu scolaire</w:t>
            </w:r>
          </w:p>
        </w:tc>
      </w:tr>
      <w:tr w:rsidR="007C30C2" w:rsidRPr="006E4472" w14:paraId="6A11A728" w14:textId="77777777" w:rsidTr="009D0D79">
        <w:trPr>
          <w:trHeight w:val="570"/>
          <w:tblHeader/>
        </w:trPr>
        <w:tc>
          <w:tcPr>
            <w:tcW w:w="4531" w:type="dxa"/>
            <w:shd w:val="clear" w:color="auto" w:fill="auto"/>
          </w:tcPr>
          <w:p w14:paraId="6A11A726" w14:textId="77777777" w:rsidR="007C30C2" w:rsidRPr="006E4472" w:rsidRDefault="007C30C2" w:rsidP="006C7DEA">
            <w:pPr>
              <w:spacing w:after="0" w:line="240" w:lineRule="auto"/>
              <w:rPr>
                <w:rFonts w:ascii="Times New Roman" w:eastAsia="Times New Roman" w:hAnsi="Times New Roman"/>
                <w:b/>
                <w:sz w:val="18"/>
                <w:szCs w:val="18"/>
                <w:lang w:eastAsia="fr-FR"/>
              </w:rPr>
            </w:pPr>
            <w:r w:rsidRPr="00C97040">
              <w:rPr>
                <w:rFonts w:ascii="Times New Roman" w:eastAsia="Times New Roman" w:hAnsi="Times New Roman"/>
                <w:sz w:val="18"/>
                <w:szCs w:val="18"/>
                <w:lang w:eastAsia="fr-FR"/>
              </w:rPr>
              <w:t>Subventions scolaires</w:t>
            </w:r>
          </w:p>
        </w:tc>
        <w:tc>
          <w:tcPr>
            <w:tcW w:w="5387" w:type="dxa"/>
            <w:gridSpan w:val="2"/>
            <w:shd w:val="clear" w:color="auto" w:fill="auto"/>
          </w:tcPr>
          <w:p w14:paraId="6A11A727" w14:textId="77777777" w:rsidR="007C30C2" w:rsidRPr="00C413DD" w:rsidRDefault="007C30C2" w:rsidP="006C7DEA">
            <w:pPr>
              <w:spacing w:after="0" w:line="240" w:lineRule="auto"/>
              <w:rPr>
                <w:rFonts w:ascii="Times New Roman" w:eastAsia="Times New Roman" w:hAnsi="Times New Roman"/>
                <w:sz w:val="18"/>
                <w:szCs w:val="18"/>
                <w:lang w:eastAsia="fr-FR"/>
              </w:rPr>
            </w:pPr>
            <w:r w:rsidRPr="00C413DD">
              <w:rPr>
                <w:rFonts w:ascii="Times New Roman" w:eastAsia="Times New Roman" w:hAnsi="Times New Roman"/>
                <w:sz w:val="18"/>
                <w:szCs w:val="18"/>
                <w:lang w:eastAsia="fr-FR"/>
              </w:rPr>
              <w:t xml:space="preserve">Amélioration de revenus des enseignants contractuels   </w:t>
            </w:r>
          </w:p>
        </w:tc>
      </w:tr>
      <w:tr w:rsidR="007C30C2" w:rsidRPr="006E4472" w14:paraId="6A11A72B" w14:textId="77777777" w:rsidTr="009D0D79">
        <w:trPr>
          <w:tblHeader/>
        </w:trPr>
        <w:tc>
          <w:tcPr>
            <w:tcW w:w="4531" w:type="dxa"/>
            <w:shd w:val="clear" w:color="auto" w:fill="auto"/>
          </w:tcPr>
          <w:p w14:paraId="6A11A729" w14:textId="77777777" w:rsidR="007C30C2" w:rsidRPr="006E4472" w:rsidRDefault="007C30C2" w:rsidP="006C7DEA">
            <w:pPr>
              <w:spacing w:after="0" w:line="240" w:lineRule="auto"/>
              <w:rPr>
                <w:rFonts w:ascii="Times New Roman" w:eastAsia="Times New Roman" w:hAnsi="Times New Roman"/>
                <w:b/>
                <w:sz w:val="18"/>
                <w:szCs w:val="18"/>
                <w:lang w:eastAsia="fr-FR"/>
              </w:rPr>
            </w:pPr>
            <w:r w:rsidRPr="00C97040">
              <w:rPr>
                <w:rFonts w:ascii="Times New Roman" w:eastAsia="Times New Roman" w:hAnsi="Times New Roman"/>
                <w:sz w:val="18"/>
                <w:szCs w:val="18"/>
                <w:lang w:eastAsia="fr-FR"/>
              </w:rPr>
              <w:t>Subventions scolaires qui seront allouées une fois sous forme de montant forfaitaire</w:t>
            </w:r>
          </w:p>
        </w:tc>
        <w:tc>
          <w:tcPr>
            <w:tcW w:w="5387" w:type="dxa"/>
            <w:gridSpan w:val="2"/>
            <w:shd w:val="clear" w:color="auto" w:fill="auto"/>
          </w:tcPr>
          <w:p w14:paraId="6A11A72A" w14:textId="77777777" w:rsidR="007C30C2" w:rsidRPr="00C413DD" w:rsidRDefault="007C30C2" w:rsidP="006C7DEA">
            <w:pPr>
              <w:spacing w:after="0" w:line="240" w:lineRule="auto"/>
              <w:rPr>
                <w:rFonts w:ascii="Times New Roman" w:eastAsia="Times New Roman" w:hAnsi="Times New Roman"/>
                <w:sz w:val="18"/>
                <w:szCs w:val="18"/>
                <w:lang w:eastAsia="fr-FR"/>
              </w:rPr>
            </w:pPr>
            <w:r w:rsidRPr="00C413DD">
              <w:rPr>
                <w:rFonts w:ascii="Times New Roman" w:eastAsia="Times New Roman" w:hAnsi="Times New Roman"/>
                <w:sz w:val="18"/>
                <w:szCs w:val="18"/>
                <w:lang w:eastAsia="fr-FR"/>
              </w:rPr>
              <w:t>Amélioration des conditions de fonctionnement des COGEP et COGERES dans les zones les plus défavorisées</w:t>
            </w:r>
          </w:p>
        </w:tc>
      </w:tr>
      <w:tr w:rsidR="007C30C2" w:rsidRPr="006E4472" w14:paraId="6A11A72F" w14:textId="77777777" w:rsidTr="009D0D79">
        <w:trPr>
          <w:tblHeader/>
        </w:trPr>
        <w:tc>
          <w:tcPr>
            <w:tcW w:w="4531" w:type="dxa"/>
            <w:shd w:val="clear" w:color="auto" w:fill="auto"/>
          </w:tcPr>
          <w:p w14:paraId="6A11A72C" w14:textId="77777777" w:rsidR="007C30C2" w:rsidRPr="00C413DD" w:rsidRDefault="007C30C2" w:rsidP="00173963">
            <w:pPr>
              <w:pStyle w:val="ListParagraph"/>
              <w:numPr>
                <w:ilvl w:val="0"/>
                <w:numId w:val="52"/>
              </w:numPr>
              <w:spacing w:after="0" w:line="240" w:lineRule="auto"/>
              <w:ind w:left="170" w:hanging="218"/>
              <w:rPr>
                <w:rFonts w:ascii="Times New Roman" w:eastAsia="Times New Roman" w:hAnsi="Times New Roman"/>
                <w:sz w:val="18"/>
                <w:szCs w:val="18"/>
                <w:lang w:eastAsia="fr-FR"/>
              </w:rPr>
            </w:pPr>
            <w:r w:rsidRPr="00C413DD">
              <w:rPr>
                <w:rFonts w:ascii="Times New Roman" w:eastAsia="Times New Roman" w:hAnsi="Times New Roman"/>
                <w:sz w:val="18"/>
                <w:szCs w:val="18"/>
                <w:lang w:eastAsia="fr-FR"/>
              </w:rPr>
              <w:t>Déploiement de campagnes médiatiques</w:t>
            </w:r>
          </w:p>
          <w:p w14:paraId="6A11A72D" w14:textId="77777777" w:rsidR="007C30C2" w:rsidRPr="00C413DD" w:rsidRDefault="007C30C2" w:rsidP="00173963">
            <w:pPr>
              <w:pStyle w:val="ListParagraph"/>
              <w:numPr>
                <w:ilvl w:val="0"/>
                <w:numId w:val="52"/>
              </w:numPr>
              <w:spacing w:after="0" w:line="240" w:lineRule="auto"/>
              <w:ind w:left="170" w:hanging="218"/>
              <w:rPr>
                <w:rFonts w:ascii="Times New Roman" w:eastAsia="Times New Roman" w:hAnsi="Times New Roman"/>
                <w:sz w:val="18"/>
                <w:szCs w:val="18"/>
                <w:lang w:eastAsia="fr-FR"/>
              </w:rPr>
            </w:pPr>
            <w:r w:rsidRPr="00C413DD">
              <w:rPr>
                <w:rFonts w:ascii="Times New Roman" w:eastAsia="Times New Roman" w:hAnsi="Times New Roman"/>
                <w:sz w:val="18"/>
                <w:szCs w:val="18"/>
                <w:lang w:eastAsia="fr-FR"/>
              </w:rPr>
              <w:t>Production des documents de formation et de sensibilisation,</w:t>
            </w:r>
          </w:p>
        </w:tc>
        <w:tc>
          <w:tcPr>
            <w:tcW w:w="5387" w:type="dxa"/>
            <w:gridSpan w:val="2"/>
            <w:shd w:val="clear" w:color="auto" w:fill="auto"/>
          </w:tcPr>
          <w:p w14:paraId="6A11A72E" w14:textId="77777777" w:rsidR="007C30C2" w:rsidRPr="00C413DD" w:rsidRDefault="007C30C2" w:rsidP="006C7DEA">
            <w:pPr>
              <w:spacing w:after="0" w:line="240" w:lineRule="auto"/>
              <w:rPr>
                <w:rFonts w:ascii="Times New Roman" w:eastAsia="Times New Roman" w:hAnsi="Times New Roman"/>
                <w:sz w:val="18"/>
                <w:szCs w:val="18"/>
                <w:lang w:eastAsia="fr-FR"/>
              </w:rPr>
            </w:pPr>
            <w:r w:rsidRPr="00C413DD">
              <w:rPr>
                <w:rFonts w:ascii="Times New Roman" w:eastAsia="Times New Roman" w:hAnsi="Times New Roman"/>
                <w:sz w:val="18"/>
                <w:szCs w:val="18"/>
                <w:lang w:eastAsia="fr-FR"/>
              </w:rPr>
              <w:t>Création d’emplois</w:t>
            </w:r>
          </w:p>
        </w:tc>
      </w:tr>
      <w:tr w:rsidR="007C30C2" w:rsidRPr="006E4472" w14:paraId="6A11A731" w14:textId="77777777" w:rsidTr="009D0D79">
        <w:trPr>
          <w:tblHeader/>
        </w:trPr>
        <w:tc>
          <w:tcPr>
            <w:tcW w:w="9918" w:type="dxa"/>
            <w:gridSpan w:val="3"/>
            <w:shd w:val="clear" w:color="auto" w:fill="D9D9D9" w:themeFill="background1" w:themeFillShade="D9"/>
          </w:tcPr>
          <w:p w14:paraId="6A11A730" w14:textId="77777777" w:rsidR="007C30C2" w:rsidRPr="00C413DD" w:rsidRDefault="007C30C2" w:rsidP="006C7DEA">
            <w:pPr>
              <w:spacing w:after="0" w:line="240" w:lineRule="auto"/>
              <w:rPr>
                <w:rFonts w:ascii="Times New Roman" w:eastAsia="Times New Roman" w:hAnsi="Times New Roman"/>
                <w:sz w:val="18"/>
                <w:szCs w:val="18"/>
                <w:lang w:eastAsia="fr-FR"/>
              </w:rPr>
            </w:pPr>
          </w:p>
        </w:tc>
      </w:tr>
      <w:tr w:rsidR="007C30C2" w:rsidRPr="006E4472" w14:paraId="6A11A733" w14:textId="77777777" w:rsidTr="009D0D79">
        <w:trPr>
          <w:tblHeader/>
        </w:trPr>
        <w:tc>
          <w:tcPr>
            <w:tcW w:w="9918" w:type="dxa"/>
            <w:gridSpan w:val="3"/>
            <w:shd w:val="clear" w:color="auto" w:fill="auto"/>
          </w:tcPr>
          <w:p w14:paraId="6A11A732" w14:textId="77777777" w:rsidR="007C30C2" w:rsidRPr="006E4472" w:rsidRDefault="007C30C2" w:rsidP="006C7DEA">
            <w:pPr>
              <w:spacing w:after="0" w:line="240" w:lineRule="auto"/>
              <w:jc w:val="center"/>
              <w:rPr>
                <w:rFonts w:ascii="Times New Roman" w:eastAsia="Times New Roman" w:hAnsi="Times New Roman"/>
                <w:b/>
                <w:sz w:val="18"/>
                <w:szCs w:val="18"/>
                <w:lang w:eastAsia="fr-FR"/>
              </w:rPr>
            </w:pPr>
            <w:r>
              <w:rPr>
                <w:rFonts w:ascii="Times New Roman" w:eastAsia="Times New Roman" w:hAnsi="Times New Roman"/>
                <w:b/>
                <w:sz w:val="18"/>
                <w:szCs w:val="18"/>
                <w:lang w:eastAsia="fr-FR"/>
              </w:rPr>
              <w:t>IMPACTS NEGATIFS</w:t>
            </w:r>
          </w:p>
        </w:tc>
      </w:tr>
      <w:tr w:rsidR="007C30C2" w:rsidRPr="006E4472" w14:paraId="6A11A738" w14:textId="77777777" w:rsidTr="009D0D79">
        <w:tc>
          <w:tcPr>
            <w:tcW w:w="4531" w:type="dxa"/>
            <w:shd w:val="clear" w:color="auto" w:fill="auto"/>
          </w:tcPr>
          <w:p w14:paraId="6A11A734" w14:textId="77777777" w:rsidR="007C30C2" w:rsidRPr="006E4472" w:rsidRDefault="007C30C2" w:rsidP="006C7DEA">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Activité source d’impacts</w:t>
            </w:r>
          </w:p>
        </w:tc>
        <w:tc>
          <w:tcPr>
            <w:tcW w:w="1843" w:type="dxa"/>
            <w:shd w:val="clear" w:color="auto" w:fill="auto"/>
          </w:tcPr>
          <w:p w14:paraId="6A11A735" w14:textId="77777777" w:rsidR="007C30C2" w:rsidRPr="006E4472" w:rsidRDefault="007C30C2" w:rsidP="006C7DEA">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Impact négatif</w:t>
            </w:r>
          </w:p>
        </w:tc>
        <w:tc>
          <w:tcPr>
            <w:tcW w:w="3544" w:type="dxa"/>
            <w:shd w:val="clear" w:color="auto" w:fill="auto"/>
          </w:tcPr>
          <w:p w14:paraId="6A11A736" w14:textId="77777777" w:rsidR="007C30C2" w:rsidRPr="006E4472" w:rsidRDefault="007C30C2" w:rsidP="006C7DEA">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 xml:space="preserve">Mesure d’atténuation </w:t>
            </w:r>
          </w:p>
          <w:p w14:paraId="6A11A737" w14:textId="77777777" w:rsidR="007C30C2" w:rsidRPr="006E4472" w:rsidRDefault="007C30C2" w:rsidP="006C7DEA">
            <w:pPr>
              <w:spacing w:after="0" w:line="240" w:lineRule="auto"/>
              <w:rPr>
                <w:rFonts w:ascii="Times New Roman" w:eastAsia="Times New Roman" w:hAnsi="Times New Roman"/>
                <w:b/>
                <w:sz w:val="18"/>
                <w:szCs w:val="18"/>
                <w:lang w:eastAsia="fr-FR"/>
              </w:rPr>
            </w:pPr>
            <w:proofErr w:type="gramStart"/>
            <w:r w:rsidRPr="006E4472">
              <w:rPr>
                <w:rFonts w:ascii="Times New Roman" w:eastAsia="Times New Roman" w:hAnsi="Times New Roman"/>
                <w:b/>
                <w:sz w:val="18"/>
                <w:szCs w:val="18"/>
                <w:lang w:eastAsia="fr-FR"/>
              </w:rPr>
              <w:t>et</w:t>
            </w:r>
            <w:proofErr w:type="gramEnd"/>
            <w:r w:rsidRPr="006E4472">
              <w:rPr>
                <w:rFonts w:ascii="Times New Roman" w:eastAsia="Times New Roman" w:hAnsi="Times New Roman"/>
                <w:b/>
                <w:sz w:val="18"/>
                <w:szCs w:val="18"/>
                <w:lang w:eastAsia="fr-FR"/>
              </w:rPr>
              <w:t xml:space="preserve"> de compensation</w:t>
            </w:r>
          </w:p>
        </w:tc>
      </w:tr>
      <w:tr w:rsidR="007C30C2" w:rsidRPr="006E4472" w14:paraId="6A11A73C" w14:textId="77777777" w:rsidTr="009D0D79">
        <w:tc>
          <w:tcPr>
            <w:tcW w:w="4531" w:type="dxa"/>
            <w:shd w:val="clear" w:color="auto" w:fill="auto"/>
          </w:tcPr>
          <w:p w14:paraId="6A11A739" w14:textId="77777777" w:rsidR="007C30C2" w:rsidRPr="006E4472" w:rsidDel="001A32FD" w:rsidRDefault="007C30C2" w:rsidP="006C7DEA">
            <w:pPr>
              <w:spacing w:before="60" w:after="60" w:line="240" w:lineRule="auto"/>
              <w:rPr>
                <w:rFonts w:ascii="Times New Roman" w:eastAsia="Times New Roman" w:hAnsi="Times New Roman"/>
                <w:sz w:val="18"/>
                <w:szCs w:val="18"/>
                <w:lang w:eastAsia="fr-FR"/>
              </w:rPr>
            </w:pPr>
            <w:r>
              <w:rPr>
                <w:rFonts w:ascii="Times New Roman" w:hAnsi="Times New Roman"/>
                <w:sz w:val="18"/>
                <w:szCs w:val="18"/>
                <w:lang w:eastAsia="fr-FR"/>
              </w:rPr>
              <w:t xml:space="preserve">Utilisation </w:t>
            </w:r>
            <w:proofErr w:type="gramStart"/>
            <w:r>
              <w:rPr>
                <w:rFonts w:ascii="Times New Roman" w:hAnsi="Times New Roman"/>
                <w:sz w:val="18"/>
                <w:szCs w:val="18"/>
                <w:lang w:eastAsia="fr-FR"/>
              </w:rPr>
              <w:t>des dispositif</w:t>
            </w:r>
            <w:proofErr w:type="gramEnd"/>
            <w:r>
              <w:rPr>
                <w:rFonts w:ascii="Times New Roman" w:hAnsi="Times New Roman"/>
                <w:sz w:val="18"/>
                <w:szCs w:val="18"/>
                <w:lang w:eastAsia="fr-FR"/>
              </w:rPr>
              <w:t xml:space="preserve"> de lave-main</w:t>
            </w:r>
          </w:p>
        </w:tc>
        <w:tc>
          <w:tcPr>
            <w:tcW w:w="1843" w:type="dxa"/>
            <w:shd w:val="clear" w:color="auto" w:fill="auto"/>
          </w:tcPr>
          <w:p w14:paraId="6A11A73A" w14:textId="77777777" w:rsidR="007C30C2" w:rsidRPr="006E4472" w:rsidDel="001A32FD" w:rsidRDefault="007C30C2" w:rsidP="006C7DEA">
            <w:pPr>
              <w:spacing w:after="0" w:line="240" w:lineRule="auto"/>
              <w:rPr>
                <w:rFonts w:ascii="Times New Roman" w:hAnsi="Times New Roman"/>
                <w:sz w:val="18"/>
                <w:szCs w:val="18"/>
                <w:lang w:eastAsia="fr-FR"/>
              </w:rPr>
            </w:pPr>
            <w:r>
              <w:rPr>
                <w:rFonts w:ascii="Times New Roman" w:hAnsi="Times New Roman"/>
                <w:sz w:val="18"/>
                <w:szCs w:val="18"/>
                <w:lang w:eastAsia="fr-FR"/>
              </w:rPr>
              <w:t>Gaspillage de l’eau</w:t>
            </w:r>
          </w:p>
        </w:tc>
        <w:tc>
          <w:tcPr>
            <w:tcW w:w="3544" w:type="dxa"/>
            <w:shd w:val="clear" w:color="auto" w:fill="auto"/>
          </w:tcPr>
          <w:p w14:paraId="6A11A73B" w14:textId="77777777" w:rsidR="007C30C2" w:rsidRDefault="007C30C2" w:rsidP="006C7DEA">
            <w:pPr>
              <w:spacing w:before="60" w:after="60" w:line="240" w:lineRule="auto"/>
              <w:rPr>
                <w:rFonts w:ascii="Times New Roman" w:hAnsi="Times New Roman"/>
                <w:sz w:val="18"/>
                <w:szCs w:val="18"/>
                <w:lang w:eastAsia="fr-FR"/>
              </w:rPr>
            </w:pPr>
            <w:r w:rsidRPr="001A32FD">
              <w:rPr>
                <w:rFonts w:ascii="Times New Roman" w:hAnsi="Times New Roman"/>
                <w:sz w:val="18"/>
                <w:szCs w:val="18"/>
                <w:lang w:eastAsia="fr-FR"/>
              </w:rPr>
              <w:t>Sensibiliser les apprenants sur l’usage des dispositifs de lave-main</w:t>
            </w:r>
          </w:p>
        </w:tc>
      </w:tr>
      <w:tr w:rsidR="007C30C2" w:rsidRPr="006E4472" w14:paraId="6A11A740" w14:textId="77777777" w:rsidTr="009D0D79">
        <w:tc>
          <w:tcPr>
            <w:tcW w:w="4531" w:type="dxa"/>
            <w:vMerge w:val="restart"/>
            <w:shd w:val="clear" w:color="auto" w:fill="auto"/>
          </w:tcPr>
          <w:p w14:paraId="6A11A73D" w14:textId="77777777" w:rsidR="007C30C2" w:rsidRDefault="007C30C2" w:rsidP="006C7DEA">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Gestion des déchets papiers mouchoir </w:t>
            </w:r>
            <w:r w:rsidRPr="002E6D1C">
              <w:rPr>
                <w:rFonts w:ascii="Times New Roman" w:hAnsi="Times New Roman"/>
                <w:sz w:val="18"/>
                <w:szCs w:val="18"/>
                <w:lang w:eastAsia="fr-FR"/>
              </w:rPr>
              <w:t>et autres essuie-mains</w:t>
            </w:r>
          </w:p>
        </w:tc>
        <w:tc>
          <w:tcPr>
            <w:tcW w:w="1843" w:type="dxa"/>
            <w:vMerge w:val="restart"/>
            <w:shd w:val="clear" w:color="auto" w:fill="auto"/>
          </w:tcPr>
          <w:p w14:paraId="6A11A73E" w14:textId="77777777" w:rsidR="007C30C2" w:rsidRDefault="007C30C2" w:rsidP="006C7DEA">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Insalubrité sur la cour de l’école </w:t>
            </w:r>
          </w:p>
        </w:tc>
        <w:tc>
          <w:tcPr>
            <w:tcW w:w="3544" w:type="dxa"/>
            <w:shd w:val="clear" w:color="auto" w:fill="auto"/>
          </w:tcPr>
          <w:p w14:paraId="6A11A73F" w14:textId="77777777" w:rsidR="007C30C2" w:rsidRPr="001A32FD" w:rsidRDefault="007C30C2" w:rsidP="006C7DEA">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 xml:space="preserve">Disposer </w:t>
            </w:r>
            <w:r>
              <w:rPr>
                <w:rFonts w:ascii="Times New Roman" w:hAnsi="Times New Roman"/>
                <w:sz w:val="18"/>
                <w:szCs w:val="18"/>
                <w:lang w:eastAsia="fr-FR"/>
              </w:rPr>
              <w:t>de poubelle à côté de chaque dispositif de lave-main</w:t>
            </w:r>
            <w:r w:rsidRPr="006E4472">
              <w:rPr>
                <w:rFonts w:ascii="Times New Roman" w:hAnsi="Times New Roman"/>
                <w:sz w:val="18"/>
                <w:szCs w:val="18"/>
                <w:lang w:eastAsia="fr-FR"/>
              </w:rPr>
              <w:t> </w:t>
            </w:r>
          </w:p>
        </w:tc>
      </w:tr>
      <w:tr w:rsidR="007C30C2" w:rsidRPr="006E4472" w14:paraId="6A11A744" w14:textId="77777777" w:rsidTr="009D0D79">
        <w:tc>
          <w:tcPr>
            <w:tcW w:w="4531" w:type="dxa"/>
            <w:vMerge/>
            <w:shd w:val="clear" w:color="auto" w:fill="auto"/>
          </w:tcPr>
          <w:p w14:paraId="6A11A741" w14:textId="77777777" w:rsidR="007C30C2" w:rsidRDefault="007C30C2" w:rsidP="006C7DEA">
            <w:pPr>
              <w:spacing w:before="60" w:after="60" w:line="240" w:lineRule="auto"/>
              <w:rPr>
                <w:rFonts w:ascii="Times New Roman" w:hAnsi="Times New Roman"/>
                <w:sz w:val="18"/>
                <w:szCs w:val="18"/>
                <w:lang w:eastAsia="fr-FR"/>
              </w:rPr>
            </w:pPr>
          </w:p>
        </w:tc>
        <w:tc>
          <w:tcPr>
            <w:tcW w:w="1843" w:type="dxa"/>
            <w:vMerge/>
            <w:shd w:val="clear" w:color="auto" w:fill="auto"/>
          </w:tcPr>
          <w:p w14:paraId="6A11A742" w14:textId="77777777" w:rsidR="007C30C2" w:rsidRDefault="007C30C2" w:rsidP="006C7DEA">
            <w:pPr>
              <w:spacing w:after="0" w:line="240" w:lineRule="auto"/>
              <w:rPr>
                <w:rFonts w:ascii="Times New Roman" w:hAnsi="Times New Roman"/>
                <w:sz w:val="18"/>
                <w:szCs w:val="18"/>
                <w:lang w:eastAsia="fr-FR"/>
              </w:rPr>
            </w:pPr>
          </w:p>
        </w:tc>
        <w:tc>
          <w:tcPr>
            <w:tcW w:w="3544" w:type="dxa"/>
            <w:shd w:val="clear" w:color="auto" w:fill="auto"/>
          </w:tcPr>
          <w:p w14:paraId="6A11A743" w14:textId="77777777" w:rsidR="007C30C2" w:rsidRPr="006E4472" w:rsidRDefault="007C30C2" w:rsidP="006C7DEA">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Sensibiliser les apprenants sur l’utilisation des poubelles et la bonne gestion des essuie-main </w:t>
            </w:r>
          </w:p>
        </w:tc>
      </w:tr>
      <w:tr w:rsidR="007C30C2" w:rsidRPr="006E4472" w14:paraId="6A11A748" w14:textId="77777777" w:rsidTr="009D0D79">
        <w:tc>
          <w:tcPr>
            <w:tcW w:w="4531" w:type="dxa"/>
            <w:vMerge/>
            <w:shd w:val="clear" w:color="auto" w:fill="auto"/>
          </w:tcPr>
          <w:p w14:paraId="6A11A745" w14:textId="77777777" w:rsidR="007C30C2" w:rsidRDefault="007C30C2" w:rsidP="006C7DEA">
            <w:pPr>
              <w:spacing w:before="60" w:after="60" w:line="240" w:lineRule="auto"/>
              <w:rPr>
                <w:rFonts w:ascii="Times New Roman" w:hAnsi="Times New Roman"/>
                <w:sz w:val="18"/>
                <w:szCs w:val="18"/>
                <w:lang w:eastAsia="fr-FR"/>
              </w:rPr>
            </w:pPr>
          </w:p>
        </w:tc>
        <w:tc>
          <w:tcPr>
            <w:tcW w:w="1843" w:type="dxa"/>
            <w:vMerge/>
            <w:shd w:val="clear" w:color="auto" w:fill="auto"/>
          </w:tcPr>
          <w:p w14:paraId="6A11A746" w14:textId="77777777" w:rsidR="007C30C2" w:rsidRDefault="007C30C2" w:rsidP="006C7DEA">
            <w:pPr>
              <w:spacing w:after="0" w:line="240" w:lineRule="auto"/>
              <w:rPr>
                <w:rFonts w:ascii="Times New Roman" w:hAnsi="Times New Roman"/>
                <w:sz w:val="18"/>
                <w:szCs w:val="18"/>
                <w:lang w:eastAsia="fr-FR"/>
              </w:rPr>
            </w:pPr>
          </w:p>
        </w:tc>
        <w:tc>
          <w:tcPr>
            <w:tcW w:w="3544" w:type="dxa"/>
            <w:shd w:val="clear" w:color="auto" w:fill="auto"/>
          </w:tcPr>
          <w:p w14:paraId="6A11A747" w14:textId="77777777" w:rsidR="007C30C2" w:rsidRPr="006E4472" w:rsidRDefault="007C30C2" w:rsidP="006C7DEA">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Disposer deux poubelles secondaires derrière le bâtiment de classe</w:t>
            </w:r>
            <w:r>
              <w:rPr>
                <w:rFonts w:ascii="Times New Roman" w:hAnsi="Times New Roman"/>
                <w:sz w:val="18"/>
                <w:szCs w:val="18"/>
                <w:lang w:eastAsia="fr-FR"/>
              </w:rPr>
              <w:t xml:space="preserve"> pour recevoir </w:t>
            </w:r>
            <w:proofErr w:type="gramStart"/>
            <w:r>
              <w:rPr>
                <w:rFonts w:ascii="Times New Roman" w:hAnsi="Times New Roman"/>
                <w:sz w:val="18"/>
                <w:szCs w:val="18"/>
                <w:lang w:eastAsia="fr-FR"/>
              </w:rPr>
              <w:t>les déchets issue</w:t>
            </w:r>
            <w:proofErr w:type="gramEnd"/>
            <w:r>
              <w:rPr>
                <w:rFonts w:ascii="Times New Roman" w:hAnsi="Times New Roman"/>
                <w:sz w:val="18"/>
                <w:szCs w:val="18"/>
                <w:lang w:eastAsia="fr-FR"/>
              </w:rPr>
              <w:t xml:space="preserve"> des poubelles des dispositifs de lave-main</w:t>
            </w:r>
            <w:r w:rsidRPr="006E4472">
              <w:rPr>
                <w:rFonts w:ascii="Times New Roman" w:hAnsi="Times New Roman"/>
                <w:sz w:val="18"/>
                <w:szCs w:val="18"/>
                <w:lang w:eastAsia="fr-FR"/>
              </w:rPr>
              <w:t> </w:t>
            </w:r>
            <w:r>
              <w:rPr>
                <w:rFonts w:ascii="Times New Roman" w:hAnsi="Times New Roman"/>
                <w:sz w:val="18"/>
                <w:szCs w:val="18"/>
                <w:lang w:eastAsia="fr-FR"/>
              </w:rPr>
              <w:t>de chaque entrée des salles</w:t>
            </w:r>
          </w:p>
        </w:tc>
      </w:tr>
      <w:tr w:rsidR="007C30C2" w:rsidRPr="006E4472" w14:paraId="6A11A74C" w14:textId="77777777" w:rsidTr="009D0D79">
        <w:tc>
          <w:tcPr>
            <w:tcW w:w="4531" w:type="dxa"/>
            <w:vMerge/>
            <w:shd w:val="clear" w:color="auto" w:fill="auto"/>
          </w:tcPr>
          <w:p w14:paraId="6A11A749" w14:textId="77777777" w:rsidR="007C30C2" w:rsidRPr="006E4472" w:rsidDel="001A32FD" w:rsidRDefault="007C30C2" w:rsidP="006C7DEA">
            <w:pPr>
              <w:spacing w:before="60" w:after="60" w:line="240" w:lineRule="auto"/>
              <w:rPr>
                <w:rFonts w:ascii="Times New Roman" w:eastAsia="Times New Roman" w:hAnsi="Times New Roman"/>
                <w:sz w:val="18"/>
                <w:szCs w:val="18"/>
                <w:lang w:eastAsia="fr-FR"/>
              </w:rPr>
            </w:pPr>
          </w:p>
        </w:tc>
        <w:tc>
          <w:tcPr>
            <w:tcW w:w="1843" w:type="dxa"/>
            <w:vMerge/>
            <w:shd w:val="clear" w:color="auto" w:fill="auto"/>
          </w:tcPr>
          <w:p w14:paraId="6A11A74A" w14:textId="77777777" w:rsidR="007C30C2" w:rsidRPr="006E4472" w:rsidDel="001A32FD" w:rsidRDefault="007C30C2" w:rsidP="006C7DEA">
            <w:pPr>
              <w:spacing w:after="0" w:line="240" w:lineRule="auto"/>
              <w:rPr>
                <w:rFonts w:ascii="Times New Roman" w:hAnsi="Times New Roman"/>
                <w:sz w:val="18"/>
                <w:szCs w:val="18"/>
                <w:lang w:eastAsia="fr-FR"/>
              </w:rPr>
            </w:pPr>
          </w:p>
        </w:tc>
        <w:tc>
          <w:tcPr>
            <w:tcW w:w="3544" w:type="dxa"/>
            <w:shd w:val="clear" w:color="auto" w:fill="auto"/>
          </w:tcPr>
          <w:p w14:paraId="6A11A74B" w14:textId="77777777" w:rsidR="007C30C2" w:rsidRDefault="007C30C2" w:rsidP="006C7DEA">
            <w:pPr>
              <w:spacing w:before="60" w:after="60" w:line="240" w:lineRule="auto"/>
              <w:rPr>
                <w:rFonts w:ascii="Times New Roman" w:hAnsi="Times New Roman"/>
                <w:sz w:val="18"/>
                <w:szCs w:val="18"/>
                <w:lang w:eastAsia="fr-FR"/>
              </w:rPr>
            </w:pPr>
            <w:proofErr w:type="gramStart"/>
            <w:r w:rsidRPr="006E4472">
              <w:rPr>
                <w:rFonts w:ascii="Times New Roman" w:hAnsi="Times New Roman"/>
                <w:sz w:val="18"/>
                <w:szCs w:val="18"/>
                <w:lang w:eastAsia="fr-FR"/>
              </w:rPr>
              <w:t xml:space="preserve">Vider </w:t>
            </w:r>
            <w:r>
              <w:rPr>
                <w:rFonts w:ascii="Times New Roman" w:hAnsi="Times New Roman"/>
                <w:sz w:val="18"/>
                <w:szCs w:val="18"/>
                <w:lang w:eastAsia="fr-FR"/>
              </w:rPr>
              <w:t xml:space="preserve"> les</w:t>
            </w:r>
            <w:proofErr w:type="gramEnd"/>
            <w:r>
              <w:rPr>
                <w:rFonts w:ascii="Times New Roman" w:hAnsi="Times New Roman"/>
                <w:sz w:val="18"/>
                <w:szCs w:val="18"/>
                <w:lang w:eastAsia="fr-FR"/>
              </w:rPr>
              <w:t xml:space="preserve"> poubelle des dispositifs </w:t>
            </w:r>
            <w:r w:rsidRPr="006E4472">
              <w:rPr>
                <w:rFonts w:ascii="Times New Roman" w:hAnsi="Times New Roman"/>
                <w:sz w:val="18"/>
                <w:szCs w:val="18"/>
                <w:lang w:eastAsia="fr-FR"/>
              </w:rPr>
              <w:t xml:space="preserve">à chaque </w:t>
            </w:r>
            <w:r>
              <w:rPr>
                <w:rFonts w:ascii="Times New Roman" w:hAnsi="Times New Roman"/>
                <w:sz w:val="18"/>
                <w:szCs w:val="18"/>
                <w:lang w:eastAsia="fr-FR"/>
              </w:rPr>
              <w:t xml:space="preserve">matin avant le début des classes ou les soirs </w:t>
            </w:r>
            <w:r w:rsidRPr="006E4472">
              <w:rPr>
                <w:rFonts w:ascii="Times New Roman" w:hAnsi="Times New Roman"/>
                <w:sz w:val="18"/>
                <w:szCs w:val="18"/>
                <w:lang w:eastAsia="fr-FR"/>
              </w:rPr>
              <w:t> </w:t>
            </w:r>
            <w:r>
              <w:rPr>
                <w:rFonts w:ascii="Times New Roman" w:hAnsi="Times New Roman"/>
                <w:sz w:val="18"/>
                <w:szCs w:val="18"/>
                <w:lang w:eastAsia="fr-FR"/>
              </w:rPr>
              <w:t>à la fin des salles</w:t>
            </w:r>
          </w:p>
        </w:tc>
      </w:tr>
      <w:tr w:rsidR="007C30C2" w:rsidRPr="006E4472" w14:paraId="6A11A750" w14:textId="77777777" w:rsidTr="009D0D79">
        <w:tc>
          <w:tcPr>
            <w:tcW w:w="4531" w:type="dxa"/>
            <w:shd w:val="clear" w:color="auto" w:fill="auto"/>
          </w:tcPr>
          <w:p w14:paraId="6A11A74D" w14:textId="77777777" w:rsidR="007C30C2" w:rsidRPr="006E4472" w:rsidDel="001A32FD" w:rsidRDefault="007C30C2" w:rsidP="006C7DEA">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t>Gestion des masques</w:t>
            </w:r>
          </w:p>
        </w:tc>
        <w:tc>
          <w:tcPr>
            <w:tcW w:w="1843" w:type="dxa"/>
            <w:shd w:val="clear" w:color="auto" w:fill="auto"/>
          </w:tcPr>
          <w:p w14:paraId="6A11A74E" w14:textId="77777777" w:rsidR="007C30C2" w:rsidRPr="006E4472" w:rsidDel="001A32FD" w:rsidRDefault="007C30C2" w:rsidP="006C7DEA">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Insalubrité de la cour </w:t>
            </w:r>
          </w:p>
        </w:tc>
        <w:tc>
          <w:tcPr>
            <w:tcW w:w="3544" w:type="dxa"/>
            <w:shd w:val="clear" w:color="auto" w:fill="auto"/>
          </w:tcPr>
          <w:p w14:paraId="6A11A74F" w14:textId="77777777" w:rsidR="007C30C2" w:rsidRPr="006E4472" w:rsidRDefault="007C30C2" w:rsidP="006C7DEA">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Disposer une poubelle spécifique pour la gestion des masques devant chaque bâtiment et veillez à leur utilisation </w:t>
            </w:r>
          </w:p>
        </w:tc>
      </w:tr>
      <w:tr w:rsidR="007C30C2" w:rsidRPr="006E4472" w14:paraId="6A11A754" w14:textId="77777777" w:rsidTr="009D0D79">
        <w:tc>
          <w:tcPr>
            <w:tcW w:w="4531" w:type="dxa"/>
            <w:shd w:val="clear" w:color="auto" w:fill="auto"/>
          </w:tcPr>
          <w:p w14:paraId="6A11A751" w14:textId="77777777" w:rsidR="007C30C2" w:rsidRDefault="007C30C2" w:rsidP="006C7DEA">
            <w:pPr>
              <w:spacing w:before="60" w:after="60" w:line="240" w:lineRule="auto"/>
              <w:rPr>
                <w:rFonts w:ascii="Times New Roman" w:eastAsia="Times New Roman" w:hAnsi="Times New Roman"/>
                <w:sz w:val="18"/>
                <w:szCs w:val="18"/>
                <w:lang w:eastAsia="fr-FR"/>
              </w:rPr>
            </w:pPr>
          </w:p>
        </w:tc>
        <w:tc>
          <w:tcPr>
            <w:tcW w:w="1843" w:type="dxa"/>
            <w:shd w:val="clear" w:color="auto" w:fill="auto"/>
          </w:tcPr>
          <w:p w14:paraId="6A11A752" w14:textId="77777777" w:rsidR="007C30C2" w:rsidRDefault="007C30C2" w:rsidP="006C7DEA">
            <w:pPr>
              <w:spacing w:after="0" w:line="240" w:lineRule="auto"/>
              <w:rPr>
                <w:rFonts w:ascii="Times New Roman" w:hAnsi="Times New Roman"/>
                <w:sz w:val="18"/>
                <w:szCs w:val="18"/>
                <w:lang w:eastAsia="fr-FR"/>
              </w:rPr>
            </w:pPr>
          </w:p>
        </w:tc>
        <w:tc>
          <w:tcPr>
            <w:tcW w:w="3544" w:type="dxa"/>
            <w:shd w:val="clear" w:color="auto" w:fill="auto"/>
          </w:tcPr>
          <w:p w14:paraId="6A11A753" w14:textId="77777777" w:rsidR="007C30C2" w:rsidRDefault="007C30C2" w:rsidP="006C7DEA">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Sensibiliser les apprenants et enseignants sur l’utilisation des poubelles prévues pour la gestion des masques hors d’usage </w:t>
            </w:r>
          </w:p>
        </w:tc>
      </w:tr>
      <w:tr w:rsidR="007C30C2" w:rsidRPr="006E4472" w14:paraId="6A11A759" w14:textId="77777777" w:rsidTr="009D0D79">
        <w:tc>
          <w:tcPr>
            <w:tcW w:w="4531" w:type="dxa"/>
            <w:shd w:val="clear" w:color="auto" w:fill="auto"/>
          </w:tcPr>
          <w:p w14:paraId="6A11A755" w14:textId="77777777" w:rsidR="007C30C2" w:rsidRDefault="007C30C2" w:rsidP="006C7DEA">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t xml:space="preserve">Désinfection des écoles </w:t>
            </w:r>
          </w:p>
        </w:tc>
        <w:tc>
          <w:tcPr>
            <w:tcW w:w="1843" w:type="dxa"/>
            <w:shd w:val="clear" w:color="auto" w:fill="auto"/>
          </w:tcPr>
          <w:p w14:paraId="6A11A756" w14:textId="77777777" w:rsidR="007C30C2" w:rsidRDefault="007C30C2" w:rsidP="006C7DEA">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Nuisances olfactives </w:t>
            </w:r>
          </w:p>
          <w:p w14:paraId="6A11A757" w14:textId="77777777" w:rsidR="007C30C2" w:rsidRDefault="007C30C2" w:rsidP="006C7DEA">
            <w:pPr>
              <w:spacing w:after="0" w:line="240" w:lineRule="auto"/>
              <w:rPr>
                <w:rFonts w:ascii="Times New Roman" w:hAnsi="Times New Roman"/>
                <w:sz w:val="18"/>
                <w:szCs w:val="18"/>
                <w:lang w:eastAsia="fr-FR"/>
              </w:rPr>
            </w:pPr>
          </w:p>
        </w:tc>
        <w:tc>
          <w:tcPr>
            <w:tcW w:w="3544" w:type="dxa"/>
            <w:shd w:val="clear" w:color="auto" w:fill="auto"/>
          </w:tcPr>
          <w:p w14:paraId="6A11A758" w14:textId="77777777" w:rsidR="007C30C2" w:rsidRDefault="007C30C2" w:rsidP="006C7DEA">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Doter les employés de cache-nez adaptés et veillez à leur port effectif lors des activités </w:t>
            </w:r>
          </w:p>
        </w:tc>
      </w:tr>
      <w:tr w:rsidR="007C30C2" w:rsidRPr="006E4472" w14:paraId="6A11A75E" w14:textId="77777777" w:rsidTr="009D0D79">
        <w:tc>
          <w:tcPr>
            <w:tcW w:w="4531" w:type="dxa"/>
            <w:shd w:val="clear" w:color="auto" w:fill="auto"/>
          </w:tcPr>
          <w:p w14:paraId="6A11A75A" w14:textId="77777777" w:rsidR="007C30C2" w:rsidRDefault="007C30C2" w:rsidP="006C7DEA">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t xml:space="preserve">Désinfection des écoles  </w:t>
            </w:r>
          </w:p>
        </w:tc>
        <w:tc>
          <w:tcPr>
            <w:tcW w:w="1843" w:type="dxa"/>
            <w:shd w:val="clear" w:color="auto" w:fill="auto"/>
          </w:tcPr>
          <w:p w14:paraId="6A11A75B" w14:textId="77777777" w:rsidR="007C30C2" w:rsidRDefault="007C30C2" w:rsidP="006C7DEA">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Nuisances olfactives </w:t>
            </w:r>
          </w:p>
          <w:p w14:paraId="6A11A75C" w14:textId="77777777" w:rsidR="007C30C2" w:rsidRDefault="007C30C2" w:rsidP="006C7DEA">
            <w:pPr>
              <w:spacing w:after="0" w:line="240" w:lineRule="auto"/>
              <w:rPr>
                <w:rFonts w:ascii="Times New Roman" w:hAnsi="Times New Roman"/>
                <w:sz w:val="18"/>
                <w:szCs w:val="18"/>
                <w:lang w:eastAsia="fr-FR"/>
              </w:rPr>
            </w:pPr>
          </w:p>
        </w:tc>
        <w:tc>
          <w:tcPr>
            <w:tcW w:w="3544" w:type="dxa"/>
            <w:shd w:val="clear" w:color="auto" w:fill="auto"/>
          </w:tcPr>
          <w:p w14:paraId="6A11A75D" w14:textId="77777777" w:rsidR="007C30C2" w:rsidRDefault="007C30C2" w:rsidP="006C7DEA">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Réaliser les activités de désinfection pendant les jours fériés, les dimanches et les samedis lors qu’il n’y aura pas d’activités dans les établissements </w:t>
            </w:r>
          </w:p>
        </w:tc>
      </w:tr>
      <w:tr w:rsidR="007C30C2" w:rsidRPr="006E4472" w14:paraId="6A11A763" w14:textId="77777777" w:rsidTr="009D0D79">
        <w:tc>
          <w:tcPr>
            <w:tcW w:w="4531" w:type="dxa"/>
            <w:shd w:val="clear" w:color="auto" w:fill="auto"/>
          </w:tcPr>
          <w:p w14:paraId="6A11A75F" w14:textId="77777777" w:rsidR="007C30C2" w:rsidRDefault="007C30C2" w:rsidP="006C7DEA">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lastRenderedPageBreak/>
              <w:t xml:space="preserve">Désinfection des écoles  </w:t>
            </w:r>
          </w:p>
        </w:tc>
        <w:tc>
          <w:tcPr>
            <w:tcW w:w="1843" w:type="dxa"/>
            <w:shd w:val="clear" w:color="auto" w:fill="auto"/>
          </w:tcPr>
          <w:p w14:paraId="6A11A760" w14:textId="77777777" w:rsidR="007C30C2" w:rsidRDefault="007C30C2" w:rsidP="006C7DEA">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Nuisances olfactives </w:t>
            </w:r>
          </w:p>
          <w:p w14:paraId="6A11A761" w14:textId="77777777" w:rsidR="007C30C2" w:rsidRDefault="007C30C2" w:rsidP="006C7DEA">
            <w:pPr>
              <w:spacing w:after="0" w:line="240" w:lineRule="auto"/>
              <w:rPr>
                <w:rFonts w:ascii="Times New Roman" w:hAnsi="Times New Roman"/>
                <w:sz w:val="18"/>
                <w:szCs w:val="18"/>
                <w:lang w:eastAsia="fr-FR"/>
              </w:rPr>
            </w:pPr>
          </w:p>
        </w:tc>
        <w:tc>
          <w:tcPr>
            <w:tcW w:w="3544" w:type="dxa"/>
            <w:shd w:val="clear" w:color="auto" w:fill="auto"/>
          </w:tcPr>
          <w:p w14:paraId="6A11A762" w14:textId="77777777" w:rsidR="007C30C2" w:rsidRDefault="007C30C2" w:rsidP="006C7DEA">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Sensibiliser et informer les élèves et les enseignants sur le calendrier des activités de désinfection </w:t>
            </w:r>
          </w:p>
        </w:tc>
      </w:tr>
      <w:tr w:rsidR="007C30C2" w:rsidRPr="006E4472" w14:paraId="6A11A767" w14:textId="77777777" w:rsidTr="009D0D79">
        <w:tc>
          <w:tcPr>
            <w:tcW w:w="4531" w:type="dxa"/>
            <w:shd w:val="clear" w:color="auto" w:fill="auto"/>
          </w:tcPr>
          <w:p w14:paraId="6A11A764" w14:textId="77777777" w:rsidR="007C30C2" w:rsidRDefault="007C30C2" w:rsidP="006C7DEA">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t xml:space="preserve">Désinfection des écoles  </w:t>
            </w:r>
          </w:p>
        </w:tc>
        <w:tc>
          <w:tcPr>
            <w:tcW w:w="1843" w:type="dxa"/>
            <w:shd w:val="clear" w:color="auto" w:fill="auto"/>
          </w:tcPr>
          <w:p w14:paraId="6A11A765" w14:textId="77777777" w:rsidR="007C30C2" w:rsidRDefault="007C30C2" w:rsidP="006C7DEA">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Pollution de l’air </w:t>
            </w:r>
          </w:p>
        </w:tc>
        <w:tc>
          <w:tcPr>
            <w:tcW w:w="3544" w:type="dxa"/>
            <w:shd w:val="clear" w:color="auto" w:fill="auto"/>
          </w:tcPr>
          <w:p w14:paraId="6A11A766" w14:textId="77777777" w:rsidR="007C30C2" w:rsidRDefault="007C30C2" w:rsidP="006C7DEA">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Utiliser les produits homologués et veiller au respect des doses admises </w:t>
            </w:r>
          </w:p>
        </w:tc>
      </w:tr>
    </w:tbl>
    <w:p w14:paraId="6A11A768" w14:textId="77777777" w:rsidR="007C30C2" w:rsidRDefault="007C30C2">
      <w:pPr>
        <w:spacing w:after="0" w:line="240" w:lineRule="auto"/>
        <w:rPr>
          <w:rFonts w:ascii="Times New Roman" w:hAnsi="Times New Roman"/>
          <w:sz w:val="24"/>
          <w:szCs w:val="24"/>
        </w:rPr>
      </w:pPr>
    </w:p>
    <w:p w14:paraId="6A11A769" w14:textId="77777777" w:rsidR="00784946" w:rsidRDefault="00BF2C0E">
      <w:pPr>
        <w:spacing w:after="0" w:line="240" w:lineRule="auto"/>
        <w:rPr>
          <w:rFonts w:ascii="Times New Roman" w:eastAsia="Times New Roman" w:hAnsi="Times New Roman"/>
          <w:b/>
          <w:bCs/>
          <w:kern w:val="32"/>
          <w:sz w:val="24"/>
          <w:szCs w:val="24"/>
          <w:lang w:val="x-none"/>
        </w:rPr>
      </w:pPr>
      <w:r>
        <w:rPr>
          <w:rFonts w:ascii="Times New Roman" w:hAnsi="Times New Roman"/>
          <w:sz w:val="24"/>
          <w:szCs w:val="24"/>
        </w:rPr>
        <w:t xml:space="preserve"> </w:t>
      </w:r>
    </w:p>
    <w:p w14:paraId="6A11A76A" w14:textId="77777777" w:rsidR="00230113" w:rsidRPr="00D92128" w:rsidRDefault="00230113" w:rsidP="00230113">
      <w:pPr>
        <w:pStyle w:val="Heading1"/>
        <w:spacing w:line="240" w:lineRule="auto"/>
        <w:jc w:val="center"/>
        <w:rPr>
          <w:rFonts w:ascii="Times New Roman" w:hAnsi="Times New Roman"/>
          <w:sz w:val="24"/>
          <w:szCs w:val="24"/>
          <w:lang w:eastAsia="fr-FR"/>
        </w:rPr>
      </w:pPr>
      <w:bookmarkStart w:id="126" w:name="_Toc71906843"/>
      <w:r w:rsidRPr="00D92128">
        <w:rPr>
          <w:rFonts w:ascii="Times New Roman" w:hAnsi="Times New Roman"/>
          <w:sz w:val="24"/>
          <w:szCs w:val="24"/>
        </w:rPr>
        <w:t xml:space="preserve">CHAPITRE </w:t>
      </w:r>
      <w:r w:rsidRPr="00D92128">
        <w:rPr>
          <w:rFonts w:ascii="Times New Roman" w:hAnsi="Times New Roman"/>
          <w:sz w:val="24"/>
          <w:szCs w:val="24"/>
        </w:rPr>
        <w:fldChar w:fldCharType="begin"/>
      </w:r>
      <w:r w:rsidRPr="00D92128">
        <w:rPr>
          <w:rFonts w:ascii="Times New Roman" w:hAnsi="Times New Roman"/>
          <w:sz w:val="24"/>
          <w:szCs w:val="24"/>
        </w:rPr>
        <w:instrText xml:space="preserve"> SEQ Chapitre \* ROMAN </w:instrText>
      </w:r>
      <w:r w:rsidRPr="00D92128">
        <w:rPr>
          <w:rFonts w:ascii="Times New Roman" w:hAnsi="Times New Roman"/>
          <w:sz w:val="24"/>
          <w:szCs w:val="24"/>
        </w:rPr>
        <w:fldChar w:fldCharType="separate"/>
      </w:r>
      <w:r w:rsidRPr="00D92128">
        <w:rPr>
          <w:rFonts w:ascii="Times New Roman" w:hAnsi="Times New Roman"/>
          <w:noProof/>
          <w:sz w:val="24"/>
          <w:szCs w:val="24"/>
        </w:rPr>
        <w:t>V</w:t>
      </w:r>
      <w:r w:rsidRPr="00D92128">
        <w:rPr>
          <w:rFonts w:ascii="Times New Roman" w:hAnsi="Times New Roman"/>
          <w:sz w:val="24"/>
          <w:szCs w:val="24"/>
        </w:rPr>
        <w:fldChar w:fldCharType="end"/>
      </w:r>
      <w:r w:rsidRPr="00D92128">
        <w:rPr>
          <w:rFonts w:ascii="Times New Roman" w:hAnsi="Times New Roman"/>
          <w:sz w:val="24"/>
          <w:szCs w:val="24"/>
        </w:rPr>
        <w:t xml:space="preserve">: </w:t>
      </w:r>
      <w:r w:rsidRPr="003E2318">
        <w:rPr>
          <w:rFonts w:ascii="Times New Roman" w:hAnsi="Times New Roman"/>
          <w:sz w:val="24"/>
          <w:szCs w:val="24"/>
          <w:lang w:eastAsia="fr-FR"/>
        </w:rPr>
        <w:t>PLAN DE GESTION</w:t>
      </w:r>
      <w:r w:rsidRPr="00D92128">
        <w:rPr>
          <w:rFonts w:ascii="Times New Roman" w:hAnsi="Times New Roman"/>
          <w:sz w:val="24"/>
          <w:szCs w:val="24"/>
          <w:lang w:val="fr-FR" w:eastAsia="fr-FR"/>
        </w:rPr>
        <w:t xml:space="preserve"> ENVIRONNEMENTALE ET SOCIAL DU PROJET</w:t>
      </w:r>
      <w:bookmarkEnd w:id="126"/>
      <w:r w:rsidRPr="00D92128">
        <w:rPr>
          <w:rFonts w:ascii="Times New Roman" w:hAnsi="Times New Roman"/>
          <w:sz w:val="24"/>
          <w:szCs w:val="24"/>
          <w:lang w:val="fr-FR" w:eastAsia="fr-FR"/>
        </w:rPr>
        <w:t xml:space="preserve"> </w:t>
      </w:r>
    </w:p>
    <w:p w14:paraId="6A11A76B" w14:textId="77777777" w:rsidR="00230113" w:rsidRPr="00D92128" w:rsidRDefault="00D66CA5" w:rsidP="0059770B">
      <w:pPr>
        <w:pStyle w:val="Heading2"/>
        <w:numPr>
          <w:ilvl w:val="1"/>
          <w:numId w:val="33"/>
        </w:numPr>
        <w:rPr>
          <w:rFonts w:ascii="Times New Roman" w:hAnsi="Times New Roman"/>
          <w:i w:val="0"/>
          <w:sz w:val="22"/>
          <w:szCs w:val="22"/>
        </w:rPr>
      </w:pPr>
      <w:bookmarkStart w:id="127" w:name="_Toc71906844"/>
      <w:r>
        <w:rPr>
          <w:rFonts w:ascii="Times New Roman" w:hAnsi="Times New Roman"/>
          <w:i w:val="0"/>
          <w:sz w:val="22"/>
          <w:szCs w:val="22"/>
          <w:lang w:val="fr-FR"/>
        </w:rPr>
        <w:t>M</w:t>
      </w:r>
      <w:r w:rsidR="00230113" w:rsidRPr="00D92128">
        <w:rPr>
          <w:rFonts w:ascii="Times New Roman" w:hAnsi="Times New Roman"/>
          <w:i w:val="0"/>
          <w:sz w:val="22"/>
          <w:szCs w:val="22"/>
          <w:lang w:val="fr-FR"/>
        </w:rPr>
        <w:t>esures d’atténuation</w:t>
      </w:r>
      <w:bookmarkEnd w:id="127"/>
      <w:r w:rsidR="00230113" w:rsidRPr="00D92128">
        <w:rPr>
          <w:rFonts w:ascii="Times New Roman" w:hAnsi="Times New Roman"/>
          <w:i w:val="0"/>
          <w:sz w:val="22"/>
          <w:szCs w:val="22"/>
          <w:lang w:val="fr-FR"/>
        </w:rPr>
        <w:t xml:space="preserve"> </w:t>
      </w:r>
    </w:p>
    <w:p w14:paraId="6A11A76C" w14:textId="77777777" w:rsidR="00230113" w:rsidRPr="00D92128" w:rsidRDefault="00230113" w:rsidP="00230113">
      <w:pPr>
        <w:spacing w:before="120" w:after="120" w:line="240" w:lineRule="auto"/>
        <w:jc w:val="both"/>
        <w:rPr>
          <w:rFonts w:ascii="Times New Roman" w:hAnsi="Times New Roman"/>
          <w:sz w:val="24"/>
        </w:rPr>
      </w:pPr>
      <w:r w:rsidRPr="00D92128">
        <w:rPr>
          <w:rFonts w:ascii="Times New Roman" w:hAnsi="Times New Roman"/>
          <w:sz w:val="24"/>
        </w:rPr>
        <w:t xml:space="preserve">Les activités du projet pourraient générer des impacts environnementaux et sociaux négatifs localisés si des mesures de </w:t>
      </w:r>
      <w:r w:rsidR="0075797C" w:rsidRPr="00D92128">
        <w:rPr>
          <w:rFonts w:ascii="Times New Roman" w:hAnsi="Times New Roman"/>
          <w:sz w:val="24"/>
        </w:rPr>
        <w:t xml:space="preserve">prévention ne sont pas prises. </w:t>
      </w:r>
      <w:r w:rsidRPr="00D92128">
        <w:rPr>
          <w:rFonts w:ascii="Times New Roman" w:hAnsi="Times New Roman"/>
          <w:sz w:val="24"/>
        </w:rPr>
        <w:t xml:space="preserve">A cet effet, un Plan de Gestion Environnementale et Sociale (PGES) est ainsi élaboré et prend en compte les impacts du projet sur l’environnement biophysique, humain et socio-économique du </w:t>
      </w:r>
      <w:proofErr w:type="gramStart"/>
      <w:r w:rsidRPr="00D92128">
        <w:rPr>
          <w:rFonts w:ascii="Times New Roman" w:hAnsi="Times New Roman"/>
          <w:sz w:val="24"/>
        </w:rPr>
        <w:t>site;</w:t>
      </w:r>
      <w:proofErr w:type="gramEnd"/>
      <w:r w:rsidRPr="00D92128">
        <w:rPr>
          <w:rFonts w:ascii="Times New Roman" w:hAnsi="Times New Roman"/>
          <w:sz w:val="24"/>
        </w:rPr>
        <w:t xml:space="preserve"> les mesures d’atténuation techniquement viables pour atténuer les impacts négatifs, précise les responsabilités d’exécution et de suivi, décline les indicateurs objectivement vérifiables et les sources de vérification, ainsi que les coûts de mise en œuvre.</w:t>
      </w:r>
    </w:p>
    <w:p w14:paraId="6A11A76D" w14:textId="77777777" w:rsidR="00230113" w:rsidRPr="00D92128" w:rsidRDefault="00CC0529" w:rsidP="0059770B">
      <w:pPr>
        <w:pStyle w:val="titre3"/>
        <w:numPr>
          <w:ilvl w:val="2"/>
          <w:numId w:val="33"/>
        </w:numPr>
        <w:rPr>
          <w:rFonts w:ascii="Times New Roman" w:hAnsi="Times New Roman"/>
          <w:color w:val="auto"/>
        </w:rPr>
      </w:pPr>
      <w:bookmarkStart w:id="128" w:name="_Toc71906845"/>
      <w:r w:rsidRPr="00D92128">
        <w:rPr>
          <w:rFonts w:ascii="Times New Roman" w:hAnsi="Times New Roman"/>
          <w:color w:val="auto"/>
          <w:sz w:val="22"/>
          <w:lang w:val="fr-FR"/>
        </w:rPr>
        <w:t xml:space="preserve">Proposition de mesures </w:t>
      </w:r>
      <w:proofErr w:type="spellStart"/>
      <w:r w:rsidR="00230113" w:rsidRPr="00D92128">
        <w:rPr>
          <w:rFonts w:ascii="Times New Roman" w:hAnsi="Times New Roman"/>
          <w:color w:val="auto"/>
          <w:sz w:val="22"/>
        </w:rPr>
        <w:t>environnementales</w:t>
      </w:r>
      <w:proofErr w:type="spellEnd"/>
      <w:r w:rsidR="00230113" w:rsidRPr="00D92128">
        <w:rPr>
          <w:rFonts w:ascii="Times New Roman" w:hAnsi="Times New Roman"/>
          <w:color w:val="auto"/>
          <w:sz w:val="22"/>
        </w:rPr>
        <w:t xml:space="preserve"> et </w:t>
      </w:r>
      <w:proofErr w:type="spellStart"/>
      <w:r w:rsidR="00230113" w:rsidRPr="00D92128">
        <w:rPr>
          <w:rFonts w:ascii="Times New Roman" w:hAnsi="Times New Roman"/>
          <w:color w:val="auto"/>
          <w:sz w:val="22"/>
        </w:rPr>
        <w:t>sociales</w:t>
      </w:r>
      <w:proofErr w:type="spellEnd"/>
      <w:r w:rsidR="00230113" w:rsidRPr="00D92128">
        <w:rPr>
          <w:rFonts w:ascii="Times New Roman" w:hAnsi="Times New Roman"/>
          <w:color w:val="auto"/>
          <w:sz w:val="22"/>
        </w:rPr>
        <w:t xml:space="preserve"> à la phase </w:t>
      </w:r>
      <w:proofErr w:type="spellStart"/>
      <w:r w:rsidR="00230113" w:rsidRPr="00D92128">
        <w:rPr>
          <w:rFonts w:ascii="Times New Roman" w:hAnsi="Times New Roman"/>
          <w:color w:val="auto"/>
          <w:sz w:val="22"/>
        </w:rPr>
        <w:t>d’exploitation</w:t>
      </w:r>
      <w:bookmarkEnd w:id="128"/>
      <w:proofErr w:type="spellEnd"/>
      <w:r w:rsidR="00230113" w:rsidRPr="00D92128">
        <w:rPr>
          <w:rFonts w:ascii="Times New Roman" w:hAnsi="Times New Roman"/>
          <w:color w:val="auto"/>
          <w:sz w:val="22"/>
        </w:rPr>
        <w:t xml:space="preserve"> </w:t>
      </w:r>
    </w:p>
    <w:p w14:paraId="6A11A76E" w14:textId="77777777" w:rsidR="00736333" w:rsidRPr="00736333" w:rsidRDefault="00736333" w:rsidP="00736333">
      <w:pPr>
        <w:pStyle w:val="ListParagraph"/>
        <w:ind w:left="1434"/>
        <w:rPr>
          <w:rFonts w:ascii="Times New Roman" w:hAnsi="Times New Roman"/>
          <w:b/>
          <w:i/>
          <w:sz w:val="24"/>
        </w:rPr>
      </w:pPr>
      <w:r w:rsidRPr="00736333">
        <w:rPr>
          <w:rFonts w:ascii="Times New Roman" w:hAnsi="Times New Roman"/>
          <w:b/>
          <w:i/>
          <w:sz w:val="24"/>
        </w:rPr>
        <w:t>Insalubrité du sol :</w:t>
      </w:r>
    </w:p>
    <w:p w14:paraId="6A11A76F" w14:textId="77777777" w:rsidR="00326FFD" w:rsidRDefault="00CC0529" w:rsidP="00173963">
      <w:pPr>
        <w:pStyle w:val="ListParagraph"/>
        <w:numPr>
          <w:ilvl w:val="0"/>
          <w:numId w:val="46"/>
        </w:numPr>
        <w:rPr>
          <w:rFonts w:ascii="Times New Roman" w:hAnsi="Times New Roman"/>
          <w:sz w:val="24"/>
        </w:rPr>
      </w:pPr>
      <w:r w:rsidRPr="005A71D0">
        <w:rPr>
          <w:rFonts w:ascii="Times New Roman" w:hAnsi="Times New Roman"/>
          <w:sz w:val="24"/>
        </w:rPr>
        <w:t xml:space="preserve">Sensibiliser les apprenants sur l’usage du </w:t>
      </w:r>
      <w:r w:rsidR="00A178BB">
        <w:rPr>
          <w:rFonts w:ascii="Times New Roman" w:hAnsi="Times New Roman"/>
          <w:sz w:val="24"/>
        </w:rPr>
        <w:t xml:space="preserve">dispositif des </w:t>
      </w:r>
      <w:r w:rsidR="00326FFD">
        <w:rPr>
          <w:rFonts w:ascii="Times New Roman" w:hAnsi="Times New Roman"/>
          <w:sz w:val="24"/>
        </w:rPr>
        <w:t>lave-mains</w:t>
      </w:r>
    </w:p>
    <w:p w14:paraId="6A11A770" w14:textId="77777777" w:rsidR="00CC0529" w:rsidRPr="005A71D0" w:rsidRDefault="00CC0529" w:rsidP="00173963">
      <w:pPr>
        <w:pStyle w:val="ListParagraph"/>
        <w:numPr>
          <w:ilvl w:val="0"/>
          <w:numId w:val="46"/>
        </w:numPr>
        <w:rPr>
          <w:rFonts w:ascii="Times New Roman" w:hAnsi="Times New Roman"/>
          <w:sz w:val="24"/>
        </w:rPr>
      </w:pPr>
      <w:r w:rsidRPr="005A71D0">
        <w:rPr>
          <w:rFonts w:ascii="Times New Roman" w:hAnsi="Times New Roman"/>
          <w:sz w:val="24"/>
        </w:rPr>
        <w:t>Désigner des délégués pour chaque salle pour la gestion des déchets</w:t>
      </w:r>
    </w:p>
    <w:p w14:paraId="6A11A771" w14:textId="77777777" w:rsidR="00CC0529" w:rsidRPr="005A71D0" w:rsidRDefault="00CC0529" w:rsidP="00173963">
      <w:pPr>
        <w:pStyle w:val="ListParagraph"/>
        <w:numPr>
          <w:ilvl w:val="0"/>
          <w:numId w:val="46"/>
        </w:numPr>
        <w:rPr>
          <w:rFonts w:ascii="Times New Roman" w:hAnsi="Times New Roman"/>
          <w:sz w:val="24"/>
        </w:rPr>
      </w:pPr>
      <w:r w:rsidRPr="005A71D0">
        <w:rPr>
          <w:rFonts w:ascii="Times New Roman" w:hAnsi="Times New Roman"/>
          <w:sz w:val="24"/>
        </w:rPr>
        <w:t xml:space="preserve">Sensibiliser les élèves sur la bonne gestion des déchets produits et à l’utilisation des poubelles au niveau des différents </w:t>
      </w:r>
      <w:r w:rsidR="00A178BB">
        <w:rPr>
          <w:rFonts w:ascii="Times New Roman" w:hAnsi="Times New Roman"/>
          <w:sz w:val="24"/>
        </w:rPr>
        <w:t>dispositifs</w:t>
      </w:r>
      <w:r w:rsidRPr="005A71D0">
        <w:rPr>
          <w:rFonts w:ascii="Times New Roman" w:hAnsi="Times New Roman"/>
          <w:sz w:val="24"/>
        </w:rPr>
        <w:t xml:space="preserve"> </w:t>
      </w:r>
    </w:p>
    <w:p w14:paraId="6A11A772" w14:textId="77777777" w:rsidR="00CC0529" w:rsidRPr="005A71D0" w:rsidRDefault="00CC0529" w:rsidP="00173963">
      <w:pPr>
        <w:pStyle w:val="ListParagraph"/>
        <w:numPr>
          <w:ilvl w:val="0"/>
          <w:numId w:val="46"/>
        </w:numPr>
        <w:rPr>
          <w:rFonts w:ascii="Times New Roman" w:hAnsi="Times New Roman"/>
          <w:sz w:val="24"/>
        </w:rPr>
      </w:pPr>
      <w:r w:rsidRPr="005A71D0">
        <w:rPr>
          <w:rFonts w:ascii="Times New Roman" w:hAnsi="Times New Roman"/>
          <w:sz w:val="24"/>
        </w:rPr>
        <w:t xml:space="preserve">Disposer deux poubelles secondaires en face du bâtiment de classe et deux poubelles secondaires derrière le bâtiment de classe </w:t>
      </w:r>
    </w:p>
    <w:p w14:paraId="6A11A773" w14:textId="77777777" w:rsidR="00CC0529" w:rsidRPr="005A71D0" w:rsidRDefault="00CC0529" w:rsidP="00173963">
      <w:pPr>
        <w:pStyle w:val="ListParagraph"/>
        <w:numPr>
          <w:ilvl w:val="0"/>
          <w:numId w:val="46"/>
        </w:numPr>
        <w:rPr>
          <w:rFonts w:ascii="Times New Roman" w:hAnsi="Times New Roman"/>
          <w:sz w:val="24"/>
        </w:rPr>
      </w:pPr>
      <w:r w:rsidRPr="005A71D0">
        <w:rPr>
          <w:rFonts w:ascii="Times New Roman" w:hAnsi="Times New Roman"/>
          <w:sz w:val="24"/>
        </w:rPr>
        <w:t xml:space="preserve">Vider à chaque entretien les poubelles secondaires </w:t>
      </w:r>
    </w:p>
    <w:p w14:paraId="6A11A774" w14:textId="77777777" w:rsidR="00CC0529" w:rsidRPr="005A71D0" w:rsidRDefault="00CC0529" w:rsidP="00173963">
      <w:pPr>
        <w:pStyle w:val="ListParagraph"/>
        <w:numPr>
          <w:ilvl w:val="0"/>
          <w:numId w:val="46"/>
        </w:numPr>
        <w:rPr>
          <w:rFonts w:ascii="Times New Roman" w:hAnsi="Times New Roman"/>
          <w:sz w:val="24"/>
        </w:rPr>
      </w:pPr>
      <w:r w:rsidRPr="005A71D0">
        <w:rPr>
          <w:rFonts w:ascii="Times New Roman" w:hAnsi="Times New Roman"/>
          <w:sz w:val="24"/>
        </w:rPr>
        <w:t xml:space="preserve">Disposer une poubelle principale dans laquelle seront convoyés tous les déchets des poubelles secondaires implantés dans l’enceinte de l’école </w:t>
      </w:r>
    </w:p>
    <w:p w14:paraId="6A11A775" w14:textId="77777777" w:rsidR="00CC0529" w:rsidRPr="005A71D0" w:rsidRDefault="00CC0529" w:rsidP="00173963">
      <w:pPr>
        <w:pStyle w:val="ListParagraph"/>
        <w:numPr>
          <w:ilvl w:val="0"/>
          <w:numId w:val="46"/>
        </w:numPr>
        <w:rPr>
          <w:rFonts w:ascii="Times New Roman" w:hAnsi="Times New Roman"/>
          <w:sz w:val="24"/>
        </w:rPr>
      </w:pPr>
      <w:r w:rsidRPr="00CC0529">
        <w:rPr>
          <w:rFonts w:ascii="Times New Roman" w:hAnsi="Times New Roman"/>
          <w:sz w:val="24"/>
        </w:rPr>
        <w:t>Signer</w:t>
      </w:r>
      <w:r w:rsidRPr="005A71D0">
        <w:rPr>
          <w:rFonts w:ascii="Times New Roman" w:hAnsi="Times New Roman"/>
          <w:sz w:val="24"/>
        </w:rPr>
        <w:t xml:space="preserve"> un contrat avec une société de gestion des déchets solide agréée par les autorités qui sera chargée de vider la poubelle principale chaque semaine ou convoyer les </w:t>
      </w:r>
      <w:r w:rsidRPr="00CC0529">
        <w:rPr>
          <w:rFonts w:ascii="Times New Roman" w:hAnsi="Times New Roman"/>
          <w:sz w:val="24"/>
        </w:rPr>
        <w:t>ordures vers les sites autorisés</w:t>
      </w:r>
      <w:r w:rsidRPr="005A71D0">
        <w:rPr>
          <w:rFonts w:ascii="Times New Roman" w:hAnsi="Times New Roman"/>
          <w:sz w:val="24"/>
        </w:rPr>
        <w:t xml:space="preserve"> par les autorités locales</w:t>
      </w:r>
    </w:p>
    <w:p w14:paraId="6A11A776" w14:textId="77777777" w:rsidR="00CC0529" w:rsidRPr="00736333" w:rsidRDefault="00CC0529" w:rsidP="00CC0529">
      <w:pPr>
        <w:rPr>
          <w:rFonts w:ascii="Times New Roman" w:hAnsi="Times New Roman"/>
          <w:b/>
          <w:i/>
          <w:sz w:val="24"/>
        </w:rPr>
      </w:pPr>
      <w:r w:rsidRPr="00736333">
        <w:rPr>
          <w:rFonts w:ascii="Times New Roman" w:hAnsi="Times New Roman"/>
          <w:b/>
          <w:i/>
          <w:sz w:val="24"/>
        </w:rPr>
        <w:t xml:space="preserve">Gaspillage de l’eau </w:t>
      </w:r>
    </w:p>
    <w:p w14:paraId="6A11A777" w14:textId="77777777" w:rsidR="0075797C" w:rsidRPr="0037592B" w:rsidRDefault="00CC0529" w:rsidP="00173963">
      <w:pPr>
        <w:pStyle w:val="ListParagraph"/>
        <w:numPr>
          <w:ilvl w:val="0"/>
          <w:numId w:val="46"/>
        </w:numPr>
        <w:rPr>
          <w:rFonts w:ascii="Times New Roman" w:hAnsi="Times New Roman"/>
          <w:sz w:val="24"/>
        </w:rPr>
      </w:pPr>
      <w:r w:rsidRPr="005A71D0">
        <w:rPr>
          <w:rFonts w:ascii="Times New Roman" w:hAnsi="Times New Roman"/>
          <w:sz w:val="24"/>
        </w:rPr>
        <w:t>Sensibiliser les apprenant sur l’utilisation des points d’eau et veiller à leur utilisation efficiente</w:t>
      </w:r>
    </w:p>
    <w:p w14:paraId="6A11A778" w14:textId="77777777" w:rsidR="0075797C" w:rsidRPr="0001320D" w:rsidRDefault="0075797C" w:rsidP="0059770B">
      <w:pPr>
        <w:pStyle w:val="Heading2"/>
        <w:numPr>
          <w:ilvl w:val="1"/>
          <w:numId w:val="33"/>
        </w:numPr>
        <w:rPr>
          <w:rFonts w:ascii="Times New Roman" w:hAnsi="Times New Roman"/>
          <w:b w:val="0"/>
          <w:bCs w:val="0"/>
          <w:iCs w:val="0"/>
          <w:lang w:val="fr-FR"/>
        </w:rPr>
      </w:pPr>
      <w:bookmarkStart w:id="129" w:name="_Toc515874613"/>
      <w:bookmarkStart w:id="130" w:name="_Toc71906846"/>
      <w:r w:rsidRPr="0001320D">
        <w:rPr>
          <w:rFonts w:ascii="Times New Roman" w:hAnsi="Times New Roman"/>
          <w:i w:val="0"/>
          <w:sz w:val="22"/>
          <w:szCs w:val="22"/>
          <w:lang w:val="fr-FR"/>
        </w:rPr>
        <w:t>Plan de Gestion Environnementale et Sociale</w:t>
      </w:r>
      <w:bookmarkEnd w:id="129"/>
      <w:bookmarkEnd w:id="130"/>
    </w:p>
    <w:p w14:paraId="6A11A779" w14:textId="77777777" w:rsidR="0075797C" w:rsidRPr="0001320D" w:rsidRDefault="0075797C" w:rsidP="0075797C">
      <w:pPr>
        <w:spacing w:before="200" w:after="120" w:line="240" w:lineRule="auto"/>
        <w:jc w:val="both"/>
        <w:rPr>
          <w:rFonts w:ascii="Times New Roman" w:hAnsi="Times New Roman"/>
          <w:b/>
          <w:color w:val="000000"/>
          <w:sz w:val="24"/>
          <w:lang w:eastAsia="fr-FR"/>
        </w:rPr>
      </w:pPr>
      <w:r w:rsidRPr="0001320D">
        <w:rPr>
          <w:rFonts w:ascii="Times New Roman" w:hAnsi="Times New Roman"/>
          <w:sz w:val="24"/>
        </w:rPr>
        <w:t xml:space="preserve">Le plan de gestion qui suit reprend, dans un tableau, l’ensemble des mesures d’atténuation et/ou de compensation, précise les responsabilités d’exécution et de suivi, décline les indicateurs objectivement vérifiables et les sources de vérification, ainsi que les coûts de mise en œuvre. Le PGES constitue un cahier de charge pour l’UGP, l’ensemble des engagements qu’il est </w:t>
      </w:r>
      <w:r w:rsidRPr="0001320D">
        <w:rPr>
          <w:rFonts w:ascii="Times New Roman" w:hAnsi="Times New Roman"/>
          <w:sz w:val="24"/>
        </w:rPr>
        <w:lastRenderedPageBreak/>
        <w:t xml:space="preserve">contraint de respecter durant le cycle du projet. Le PGES décline les engagements du promoteur selon les phases du projet. </w:t>
      </w:r>
    </w:p>
    <w:p w14:paraId="6A11A77A" w14:textId="77777777" w:rsidR="0075797C" w:rsidRDefault="0075797C" w:rsidP="0001320D">
      <w:pPr>
        <w:spacing w:before="120" w:after="120" w:line="240" w:lineRule="auto"/>
        <w:jc w:val="both"/>
        <w:rPr>
          <w:rFonts w:ascii="Times New Roman" w:hAnsi="Times New Roman"/>
        </w:rPr>
      </w:pPr>
    </w:p>
    <w:p w14:paraId="6A11A77B" w14:textId="77777777" w:rsidR="0075797C" w:rsidRPr="0001320D" w:rsidRDefault="0075797C" w:rsidP="0001320D">
      <w:pPr>
        <w:spacing w:before="120" w:after="120" w:line="240" w:lineRule="auto"/>
        <w:jc w:val="both"/>
        <w:rPr>
          <w:rFonts w:ascii="Times New Roman" w:hAnsi="Times New Roman"/>
        </w:rPr>
      </w:pPr>
    </w:p>
    <w:p w14:paraId="6A11A77C" w14:textId="77777777" w:rsidR="0075797C" w:rsidRDefault="0075797C" w:rsidP="003F36E3">
      <w:pPr>
        <w:autoSpaceDE w:val="0"/>
        <w:autoSpaceDN w:val="0"/>
        <w:adjustRightInd w:val="0"/>
        <w:spacing w:before="120" w:after="120" w:line="240" w:lineRule="auto"/>
        <w:jc w:val="both"/>
        <w:rPr>
          <w:rFonts w:ascii="Times New Roman" w:hAnsi="Times New Roman"/>
          <w:lang w:eastAsia="fr-FR"/>
        </w:rPr>
        <w:sectPr w:rsidR="0075797C">
          <w:headerReference w:type="default" r:id="rId32"/>
          <w:pgSz w:w="11906" w:h="16838"/>
          <w:pgMar w:top="1417" w:right="1417" w:bottom="1417" w:left="1417" w:header="708" w:footer="708" w:gutter="0"/>
          <w:cols w:space="708"/>
          <w:docGrid w:linePitch="360"/>
        </w:sectPr>
      </w:pPr>
    </w:p>
    <w:p w14:paraId="6A11A77D" w14:textId="77777777" w:rsidR="0075797C" w:rsidRPr="0001320D" w:rsidRDefault="00A178BB" w:rsidP="00A178BB">
      <w:pPr>
        <w:pStyle w:val="Caption"/>
        <w:rPr>
          <w:rFonts w:ascii="Times New Roman" w:hAnsi="Times New Roman"/>
          <w:b w:val="0"/>
          <w:sz w:val="24"/>
          <w:szCs w:val="24"/>
          <w:lang w:val="fr-FR"/>
        </w:rPr>
      </w:pPr>
      <w:bookmarkStart w:id="131" w:name="_Toc71905126"/>
      <w:r w:rsidRPr="001D71FE">
        <w:rPr>
          <w:rFonts w:ascii="Times New Roman" w:hAnsi="Times New Roman"/>
          <w:b w:val="0"/>
          <w:sz w:val="24"/>
          <w:szCs w:val="24"/>
        </w:rPr>
        <w:lastRenderedPageBreak/>
        <w:t xml:space="preserve">Tableau  </w:t>
      </w:r>
      <w:r w:rsidR="0091249F" w:rsidRPr="00A178BB">
        <w:rPr>
          <w:rFonts w:ascii="Times New Roman" w:hAnsi="Times New Roman"/>
          <w:b w:val="0"/>
          <w:sz w:val="24"/>
          <w:szCs w:val="24"/>
        </w:rPr>
        <w:fldChar w:fldCharType="begin"/>
      </w:r>
      <w:r w:rsidR="0091249F" w:rsidRPr="001D71FE">
        <w:rPr>
          <w:rFonts w:ascii="Times New Roman" w:hAnsi="Times New Roman"/>
          <w:b w:val="0"/>
          <w:sz w:val="24"/>
          <w:szCs w:val="24"/>
        </w:rPr>
        <w:instrText xml:space="preserve"> SEQ Tableau \* ARABIC </w:instrText>
      </w:r>
      <w:r w:rsidR="0091249F" w:rsidRPr="00A178BB">
        <w:rPr>
          <w:rFonts w:ascii="Times New Roman" w:hAnsi="Times New Roman"/>
          <w:b w:val="0"/>
          <w:sz w:val="24"/>
          <w:szCs w:val="24"/>
        </w:rPr>
        <w:fldChar w:fldCharType="separate"/>
      </w:r>
      <w:r w:rsidR="00010773">
        <w:rPr>
          <w:rFonts w:ascii="Times New Roman" w:hAnsi="Times New Roman"/>
          <w:b w:val="0"/>
          <w:noProof/>
          <w:sz w:val="24"/>
          <w:szCs w:val="24"/>
        </w:rPr>
        <w:t>5</w:t>
      </w:r>
      <w:r w:rsidR="0091249F" w:rsidRPr="00A178BB">
        <w:rPr>
          <w:rFonts w:ascii="Times New Roman" w:hAnsi="Times New Roman"/>
          <w:b w:val="0"/>
          <w:sz w:val="24"/>
          <w:szCs w:val="24"/>
        </w:rPr>
        <w:fldChar w:fldCharType="end"/>
      </w:r>
      <w:r w:rsidR="0075797C" w:rsidRPr="0001320D">
        <w:rPr>
          <w:rFonts w:ascii="Times New Roman" w:hAnsi="Times New Roman"/>
          <w:b w:val="0"/>
          <w:sz w:val="24"/>
          <w:szCs w:val="24"/>
        </w:rPr>
        <w:t>: P</w:t>
      </w:r>
      <w:r w:rsidR="00326FFD">
        <w:rPr>
          <w:rFonts w:ascii="Times New Roman" w:hAnsi="Times New Roman"/>
          <w:b w:val="0"/>
          <w:sz w:val="24"/>
          <w:szCs w:val="24"/>
        </w:rPr>
        <w:t xml:space="preserve">lan de </w:t>
      </w:r>
      <w:r w:rsidR="00326FFD">
        <w:rPr>
          <w:rFonts w:ascii="Times New Roman" w:hAnsi="Times New Roman"/>
          <w:b w:val="0"/>
          <w:sz w:val="24"/>
          <w:szCs w:val="24"/>
          <w:lang w:val="fr-FR"/>
        </w:rPr>
        <w:t>G</w:t>
      </w:r>
      <w:proofErr w:type="spellStart"/>
      <w:r w:rsidR="00326FFD">
        <w:rPr>
          <w:rFonts w:ascii="Times New Roman" w:hAnsi="Times New Roman"/>
          <w:b w:val="0"/>
          <w:sz w:val="24"/>
          <w:szCs w:val="24"/>
        </w:rPr>
        <w:t>estion</w:t>
      </w:r>
      <w:proofErr w:type="spellEnd"/>
      <w:r w:rsidR="00326FFD">
        <w:rPr>
          <w:rFonts w:ascii="Times New Roman" w:hAnsi="Times New Roman"/>
          <w:b w:val="0"/>
          <w:sz w:val="24"/>
          <w:szCs w:val="24"/>
        </w:rPr>
        <w:t xml:space="preserve"> </w:t>
      </w:r>
      <w:r w:rsidR="00326FFD">
        <w:rPr>
          <w:rFonts w:ascii="Times New Roman" w:hAnsi="Times New Roman"/>
          <w:b w:val="0"/>
          <w:sz w:val="24"/>
          <w:szCs w:val="24"/>
          <w:lang w:val="fr-FR"/>
        </w:rPr>
        <w:t>E</w:t>
      </w:r>
      <w:proofErr w:type="spellStart"/>
      <w:r w:rsidR="0075797C" w:rsidRPr="006E4472">
        <w:rPr>
          <w:rFonts w:ascii="Times New Roman" w:hAnsi="Times New Roman"/>
          <w:b w:val="0"/>
          <w:sz w:val="24"/>
          <w:szCs w:val="24"/>
        </w:rPr>
        <w:t>nvironnemental</w:t>
      </w:r>
      <w:proofErr w:type="spellEnd"/>
      <w:r w:rsidR="0075797C" w:rsidRPr="006E4472">
        <w:rPr>
          <w:rFonts w:ascii="Times New Roman" w:hAnsi="Times New Roman"/>
          <w:b w:val="0"/>
          <w:sz w:val="24"/>
          <w:szCs w:val="24"/>
        </w:rPr>
        <w:t xml:space="preserve"> et social (PGES)</w:t>
      </w:r>
      <w:r w:rsidR="0091249F" w:rsidRPr="001D71FE">
        <w:rPr>
          <w:rFonts w:ascii="Times New Roman" w:hAnsi="Times New Roman"/>
          <w:b w:val="0"/>
          <w:sz w:val="24"/>
          <w:szCs w:val="24"/>
        </w:rPr>
        <w:t xml:space="preserve"> </w:t>
      </w:r>
      <w:r>
        <w:rPr>
          <w:rFonts w:ascii="Times New Roman" w:hAnsi="Times New Roman"/>
          <w:b w:val="0"/>
          <w:sz w:val="24"/>
          <w:szCs w:val="24"/>
          <w:lang w:val="fr-FR"/>
        </w:rPr>
        <w:t>du projet</w:t>
      </w:r>
      <w:r w:rsidR="0091249F">
        <w:rPr>
          <w:rFonts w:ascii="Times New Roman" w:hAnsi="Times New Roman"/>
          <w:b w:val="0"/>
          <w:sz w:val="24"/>
          <w:szCs w:val="24"/>
          <w:lang w:val="fr-FR"/>
        </w:rPr>
        <w:t xml:space="preserve"> .</w:t>
      </w:r>
      <w:bookmarkEnd w:id="131"/>
    </w:p>
    <w:p w14:paraId="6A11A77E" w14:textId="77777777" w:rsidR="0075797C" w:rsidRPr="005A71D0" w:rsidRDefault="0075797C" w:rsidP="0075797C">
      <w:pPr>
        <w:rPr>
          <w:lang w:val="x-none" w:eastAsia="x-none"/>
        </w:rPr>
      </w:pPr>
    </w:p>
    <w:tbl>
      <w:tblPr>
        <w:tblW w:w="14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2126"/>
        <w:gridCol w:w="1105"/>
        <w:gridCol w:w="2914"/>
        <w:gridCol w:w="1134"/>
        <w:gridCol w:w="992"/>
        <w:gridCol w:w="1084"/>
        <w:gridCol w:w="1085"/>
        <w:gridCol w:w="1417"/>
        <w:gridCol w:w="1134"/>
        <w:gridCol w:w="992"/>
        <w:gridCol w:w="27"/>
      </w:tblGrid>
      <w:tr w:rsidR="0075797C" w:rsidRPr="006E4472" w14:paraId="6A11A78E" w14:textId="77777777" w:rsidTr="001D71FE">
        <w:trPr>
          <w:gridAfter w:val="1"/>
          <w:wAfter w:w="27" w:type="dxa"/>
          <w:tblHeader/>
        </w:trPr>
        <w:tc>
          <w:tcPr>
            <w:tcW w:w="988" w:type="dxa"/>
            <w:shd w:val="clear" w:color="auto" w:fill="auto"/>
          </w:tcPr>
          <w:p w14:paraId="6A11A77F"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Phase du sous-projet</w:t>
            </w:r>
          </w:p>
        </w:tc>
        <w:tc>
          <w:tcPr>
            <w:tcW w:w="2126" w:type="dxa"/>
            <w:shd w:val="clear" w:color="auto" w:fill="auto"/>
          </w:tcPr>
          <w:p w14:paraId="6A11A780"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Activité source d’impacts</w:t>
            </w:r>
          </w:p>
        </w:tc>
        <w:tc>
          <w:tcPr>
            <w:tcW w:w="1105" w:type="dxa"/>
            <w:shd w:val="clear" w:color="auto" w:fill="auto"/>
          </w:tcPr>
          <w:p w14:paraId="6A11A781"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Impact négatif</w:t>
            </w:r>
          </w:p>
        </w:tc>
        <w:tc>
          <w:tcPr>
            <w:tcW w:w="2914" w:type="dxa"/>
            <w:shd w:val="clear" w:color="auto" w:fill="auto"/>
          </w:tcPr>
          <w:p w14:paraId="6A11A782"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 xml:space="preserve">Mesure d’atténuation </w:t>
            </w:r>
          </w:p>
          <w:p w14:paraId="6A11A783" w14:textId="77777777" w:rsidR="0075797C" w:rsidRPr="006E4472" w:rsidRDefault="0075797C" w:rsidP="00F22E13">
            <w:pPr>
              <w:spacing w:after="0" w:line="240" w:lineRule="auto"/>
              <w:rPr>
                <w:rFonts w:ascii="Times New Roman" w:eastAsia="Times New Roman" w:hAnsi="Times New Roman"/>
                <w:b/>
                <w:sz w:val="18"/>
                <w:szCs w:val="18"/>
                <w:lang w:eastAsia="fr-FR"/>
              </w:rPr>
            </w:pPr>
            <w:proofErr w:type="gramStart"/>
            <w:r w:rsidRPr="006E4472">
              <w:rPr>
                <w:rFonts w:ascii="Times New Roman" w:eastAsia="Times New Roman" w:hAnsi="Times New Roman"/>
                <w:b/>
                <w:sz w:val="18"/>
                <w:szCs w:val="18"/>
                <w:lang w:eastAsia="fr-FR"/>
              </w:rPr>
              <w:t>et</w:t>
            </w:r>
            <w:proofErr w:type="gramEnd"/>
            <w:r w:rsidRPr="006E4472">
              <w:rPr>
                <w:rFonts w:ascii="Times New Roman" w:eastAsia="Times New Roman" w:hAnsi="Times New Roman"/>
                <w:b/>
                <w:sz w:val="18"/>
                <w:szCs w:val="18"/>
                <w:lang w:eastAsia="fr-FR"/>
              </w:rPr>
              <w:t xml:space="preserve"> de compensation</w:t>
            </w:r>
          </w:p>
        </w:tc>
        <w:tc>
          <w:tcPr>
            <w:tcW w:w="1134" w:type="dxa"/>
            <w:shd w:val="clear" w:color="auto" w:fill="auto"/>
          </w:tcPr>
          <w:p w14:paraId="6A11A784"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Période de mise en œuvre</w:t>
            </w:r>
          </w:p>
        </w:tc>
        <w:tc>
          <w:tcPr>
            <w:tcW w:w="992" w:type="dxa"/>
            <w:shd w:val="clear" w:color="auto" w:fill="auto"/>
          </w:tcPr>
          <w:p w14:paraId="6A11A785" w14:textId="77777777" w:rsidR="0075797C" w:rsidRPr="006E4472" w:rsidRDefault="0075797C" w:rsidP="00F22E13">
            <w:pPr>
              <w:spacing w:after="0" w:line="240" w:lineRule="auto"/>
              <w:jc w:val="center"/>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Responsabilité</w:t>
            </w:r>
          </w:p>
          <w:p w14:paraId="6A11A786"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Exécution</w:t>
            </w:r>
          </w:p>
        </w:tc>
        <w:tc>
          <w:tcPr>
            <w:tcW w:w="1084" w:type="dxa"/>
          </w:tcPr>
          <w:p w14:paraId="6A11A787" w14:textId="77777777" w:rsidR="0075797C" w:rsidRPr="006E4472" w:rsidRDefault="0075797C" w:rsidP="00F22E13">
            <w:pPr>
              <w:spacing w:after="0" w:line="240" w:lineRule="auto"/>
              <w:jc w:val="center"/>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Responsabilité</w:t>
            </w:r>
          </w:p>
          <w:p w14:paraId="6A11A788"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Suivi</w:t>
            </w:r>
          </w:p>
        </w:tc>
        <w:tc>
          <w:tcPr>
            <w:tcW w:w="1085" w:type="dxa"/>
          </w:tcPr>
          <w:p w14:paraId="6A11A789"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 xml:space="preserve">Responsable </w:t>
            </w:r>
          </w:p>
          <w:p w14:paraId="6A11A78A" w14:textId="77777777" w:rsidR="0075797C" w:rsidRPr="006E4472" w:rsidRDefault="0075797C" w:rsidP="00F22E13">
            <w:pPr>
              <w:spacing w:after="0" w:line="240" w:lineRule="auto"/>
              <w:rPr>
                <w:rFonts w:ascii="Times New Roman" w:eastAsia="Times New Roman" w:hAnsi="Times New Roman"/>
                <w:b/>
                <w:sz w:val="18"/>
                <w:szCs w:val="18"/>
                <w:lang w:eastAsia="fr-FR"/>
              </w:rPr>
            </w:pPr>
            <w:proofErr w:type="gramStart"/>
            <w:r w:rsidRPr="006E4472">
              <w:rPr>
                <w:rFonts w:ascii="Times New Roman" w:eastAsia="Times New Roman" w:hAnsi="Times New Roman"/>
                <w:b/>
                <w:sz w:val="18"/>
                <w:szCs w:val="18"/>
                <w:lang w:eastAsia="fr-FR"/>
              </w:rPr>
              <w:t>contrôle</w:t>
            </w:r>
            <w:proofErr w:type="gramEnd"/>
          </w:p>
        </w:tc>
        <w:tc>
          <w:tcPr>
            <w:tcW w:w="1417" w:type="dxa"/>
            <w:shd w:val="clear" w:color="auto" w:fill="auto"/>
          </w:tcPr>
          <w:p w14:paraId="6A11A78B"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Indicateur de suivi</w:t>
            </w:r>
          </w:p>
        </w:tc>
        <w:tc>
          <w:tcPr>
            <w:tcW w:w="1134" w:type="dxa"/>
            <w:shd w:val="clear" w:color="auto" w:fill="auto"/>
          </w:tcPr>
          <w:p w14:paraId="6A11A78C"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Moyen de vérification</w:t>
            </w:r>
          </w:p>
        </w:tc>
        <w:tc>
          <w:tcPr>
            <w:tcW w:w="992" w:type="dxa"/>
            <w:shd w:val="clear" w:color="auto" w:fill="auto"/>
          </w:tcPr>
          <w:p w14:paraId="6A11A78D"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Coûts (FCFA</w:t>
            </w:r>
          </w:p>
        </w:tc>
      </w:tr>
      <w:tr w:rsidR="001E7725" w:rsidRPr="006E4472" w14:paraId="6A11A793" w14:textId="77777777" w:rsidTr="001D71FE">
        <w:trPr>
          <w:trHeight w:val="1152"/>
        </w:trPr>
        <w:tc>
          <w:tcPr>
            <w:tcW w:w="988" w:type="dxa"/>
            <w:vMerge w:val="restart"/>
            <w:shd w:val="clear" w:color="auto" w:fill="auto"/>
            <w:textDirection w:val="btLr"/>
          </w:tcPr>
          <w:p w14:paraId="6A11A78F" w14:textId="77777777" w:rsidR="001E7725" w:rsidRPr="006E4472" w:rsidRDefault="001E7725" w:rsidP="001A32FD">
            <w:pPr>
              <w:spacing w:after="0" w:line="240" w:lineRule="auto"/>
              <w:ind w:left="113" w:right="113"/>
              <w:rPr>
                <w:rFonts w:ascii="Times New Roman" w:eastAsia="Times New Roman" w:hAnsi="Times New Roman"/>
                <w:b/>
                <w:sz w:val="18"/>
                <w:szCs w:val="18"/>
                <w:lang w:eastAsia="fr-FR"/>
              </w:rPr>
            </w:pPr>
            <w:r>
              <w:rPr>
                <w:rFonts w:ascii="Times New Roman" w:eastAsia="Times New Roman" w:hAnsi="Times New Roman"/>
                <w:b/>
                <w:sz w:val="18"/>
                <w:szCs w:val="18"/>
                <w:lang w:eastAsia="fr-FR"/>
              </w:rPr>
              <w:t xml:space="preserve">Phase d’aménagement et de construction </w:t>
            </w:r>
          </w:p>
        </w:tc>
        <w:tc>
          <w:tcPr>
            <w:tcW w:w="2126" w:type="dxa"/>
            <w:shd w:val="clear" w:color="auto" w:fill="auto"/>
          </w:tcPr>
          <w:p w14:paraId="6A11A790" w14:textId="77777777" w:rsidR="001E7725" w:rsidRDefault="001E7725" w:rsidP="001A32FD">
            <w:pPr>
              <w:spacing w:before="60" w:after="60" w:line="240" w:lineRule="auto"/>
              <w:rPr>
                <w:rFonts w:ascii="Times New Roman" w:hAnsi="Times New Roman"/>
                <w:sz w:val="18"/>
                <w:szCs w:val="18"/>
                <w:lang w:eastAsia="fr-FR"/>
              </w:rPr>
            </w:pPr>
            <w:r>
              <w:rPr>
                <w:rFonts w:ascii="Times New Roman" w:hAnsi="Times New Roman"/>
                <w:sz w:val="18"/>
                <w:szCs w:val="18"/>
                <w:lang w:eastAsia="fr-FR"/>
              </w:rPr>
              <w:t>Transport des dispositifs de lave-main et des produits/</w:t>
            </w:r>
            <w:proofErr w:type="gramStart"/>
            <w:r>
              <w:rPr>
                <w:rFonts w:ascii="Times New Roman" w:hAnsi="Times New Roman"/>
                <w:sz w:val="18"/>
                <w:szCs w:val="18"/>
                <w:lang w:eastAsia="fr-FR"/>
              </w:rPr>
              <w:t>équipement  de</w:t>
            </w:r>
            <w:proofErr w:type="gramEnd"/>
            <w:r>
              <w:rPr>
                <w:rFonts w:ascii="Times New Roman" w:hAnsi="Times New Roman"/>
                <w:sz w:val="18"/>
                <w:szCs w:val="18"/>
                <w:lang w:eastAsia="fr-FR"/>
              </w:rPr>
              <w:t xml:space="preserve"> désinfection des classes</w:t>
            </w:r>
          </w:p>
        </w:tc>
        <w:tc>
          <w:tcPr>
            <w:tcW w:w="1105" w:type="dxa"/>
            <w:shd w:val="clear" w:color="auto" w:fill="auto"/>
          </w:tcPr>
          <w:p w14:paraId="6A11A791" w14:textId="77777777" w:rsidR="001E7725" w:rsidRDefault="001E7725" w:rsidP="001A32FD">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Faible </w:t>
            </w:r>
          </w:p>
        </w:tc>
        <w:tc>
          <w:tcPr>
            <w:tcW w:w="10779" w:type="dxa"/>
            <w:gridSpan w:val="9"/>
            <w:shd w:val="clear" w:color="auto" w:fill="auto"/>
          </w:tcPr>
          <w:p w14:paraId="6A11A792" w14:textId="77777777" w:rsidR="001E7725" w:rsidRPr="006E4472" w:rsidRDefault="001E7725" w:rsidP="001A32FD">
            <w:pPr>
              <w:spacing w:after="0" w:line="240" w:lineRule="auto"/>
              <w:jc w:val="center"/>
              <w:rPr>
                <w:rFonts w:ascii="Times New Roman" w:hAnsi="Times New Roman"/>
                <w:sz w:val="18"/>
                <w:szCs w:val="18"/>
                <w:lang w:eastAsia="fr-FR"/>
              </w:rPr>
            </w:pPr>
            <w:r>
              <w:rPr>
                <w:rFonts w:ascii="Times New Roman" w:hAnsi="Times New Roman"/>
                <w:sz w:val="18"/>
                <w:szCs w:val="18"/>
                <w:lang w:eastAsia="fr-FR"/>
              </w:rPr>
              <w:t xml:space="preserve">Néant </w:t>
            </w:r>
          </w:p>
        </w:tc>
      </w:tr>
      <w:tr w:rsidR="001E7725" w:rsidRPr="006E4472" w14:paraId="6A11A798" w14:textId="77777777" w:rsidTr="001D71FE">
        <w:trPr>
          <w:trHeight w:val="770"/>
        </w:trPr>
        <w:tc>
          <w:tcPr>
            <w:tcW w:w="988" w:type="dxa"/>
            <w:vMerge/>
            <w:shd w:val="clear" w:color="auto" w:fill="auto"/>
            <w:textDirection w:val="btLr"/>
          </w:tcPr>
          <w:p w14:paraId="6A11A794" w14:textId="77777777" w:rsidR="001E7725" w:rsidRDefault="001E7725" w:rsidP="001A32FD">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795" w14:textId="77777777" w:rsidR="001E7725" w:rsidRDefault="001E7725" w:rsidP="001A32FD">
            <w:pPr>
              <w:spacing w:before="60" w:after="60" w:line="240" w:lineRule="auto"/>
              <w:rPr>
                <w:rFonts w:ascii="Times New Roman" w:hAnsi="Times New Roman"/>
                <w:sz w:val="18"/>
                <w:szCs w:val="18"/>
                <w:lang w:eastAsia="fr-FR"/>
              </w:rPr>
            </w:pPr>
            <w:proofErr w:type="gramStart"/>
            <w:r>
              <w:rPr>
                <w:rFonts w:ascii="Times New Roman" w:hAnsi="Times New Roman"/>
                <w:sz w:val="18"/>
                <w:szCs w:val="18"/>
                <w:lang w:eastAsia="fr-FR"/>
              </w:rPr>
              <w:t>Production  des</w:t>
            </w:r>
            <w:proofErr w:type="gramEnd"/>
            <w:r>
              <w:rPr>
                <w:rFonts w:ascii="Times New Roman" w:hAnsi="Times New Roman"/>
                <w:sz w:val="18"/>
                <w:szCs w:val="18"/>
                <w:lang w:eastAsia="fr-FR"/>
              </w:rPr>
              <w:t xml:space="preserve"> documents de formation </w:t>
            </w:r>
          </w:p>
        </w:tc>
        <w:tc>
          <w:tcPr>
            <w:tcW w:w="1105" w:type="dxa"/>
            <w:shd w:val="clear" w:color="auto" w:fill="auto"/>
          </w:tcPr>
          <w:p w14:paraId="6A11A796" w14:textId="77777777" w:rsidR="001E7725" w:rsidRDefault="001E7725" w:rsidP="001A32FD">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Faible </w:t>
            </w:r>
          </w:p>
        </w:tc>
        <w:tc>
          <w:tcPr>
            <w:tcW w:w="10779" w:type="dxa"/>
            <w:gridSpan w:val="9"/>
            <w:shd w:val="clear" w:color="auto" w:fill="auto"/>
          </w:tcPr>
          <w:p w14:paraId="6A11A797" w14:textId="77777777" w:rsidR="001E7725" w:rsidRDefault="001E7725" w:rsidP="001A32FD">
            <w:pPr>
              <w:spacing w:after="0" w:line="240" w:lineRule="auto"/>
              <w:jc w:val="center"/>
              <w:rPr>
                <w:rFonts w:ascii="Times New Roman" w:hAnsi="Times New Roman"/>
                <w:sz w:val="18"/>
                <w:szCs w:val="18"/>
                <w:lang w:eastAsia="fr-FR"/>
              </w:rPr>
            </w:pPr>
            <w:r>
              <w:rPr>
                <w:rFonts w:ascii="Times New Roman" w:hAnsi="Times New Roman"/>
                <w:sz w:val="18"/>
                <w:szCs w:val="18"/>
                <w:lang w:eastAsia="fr-FR"/>
              </w:rPr>
              <w:t>Néant</w:t>
            </w:r>
          </w:p>
        </w:tc>
      </w:tr>
      <w:tr w:rsidR="00033DB0" w:rsidRPr="006E4472" w14:paraId="6A11A7A4" w14:textId="77777777" w:rsidTr="001D71FE">
        <w:trPr>
          <w:gridAfter w:val="1"/>
          <w:wAfter w:w="27" w:type="dxa"/>
        </w:trPr>
        <w:tc>
          <w:tcPr>
            <w:tcW w:w="988" w:type="dxa"/>
            <w:vMerge w:val="restart"/>
            <w:shd w:val="clear" w:color="auto" w:fill="auto"/>
            <w:textDirection w:val="btLr"/>
          </w:tcPr>
          <w:p w14:paraId="6A11A799" w14:textId="77777777" w:rsidR="00033DB0" w:rsidRPr="006E4472" w:rsidRDefault="00033DB0" w:rsidP="001D71FE">
            <w:pPr>
              <w:spacing w:after="0" w:line="240" w:lineRule="auto"/>
              <w:ind w:left="113" w:right="113"/>
              <w:jc w:val="center"/>
              <w:rPr>
                <w:rFonts w:ascii="Times New Roman" w:eastAsia="Times New Roman" w:hAnsi="Times New Roman"/>
                <w:b/>
                <w:sz w:val="18"/>
                <w:szCs w:val="18"/>
                <w:lang w:eastAsia="fr-FR"/>
              </w:rPr>
            </w:pPr>
            <w:r>
              <w:rPr>
                <w:rFonts w:ascii="Times New Roman" w:eastAsia="Times New Roman" w:hAnsi="Times New Roman"/>
                <w:b/>
                <w:sz w:val="18"/>
                <w:szCs w:val="18"/>
                <w:lang w:eastAsia="fr-FR"/>
              </w:rPr>
              <w:t>Phase d’exploitation</w:t>
            </w:r>
          </w:p>
        </w:tc>
        <w:tc>
          <w:tcPr>
            <w:tcW w:w="2126" w:type="dxa"/>
            <w:shd w:val="clear" w:color="auto" w:fill="auto"/>
          </w:tcPr>
          <w:p w14:paraId="6A11A79A" w14:textId="77777777" w:rsidR="00033DB0" w:rsidRPr="006E4472" w:rsidDel="001A32FD" w:rsidRDefault="00033DB0" w:rsidP="001A32FD">
            <w:pPr>
              <w:spacing w:before="60" w:after="60" w:line="240" w:lineRule="auto"/>
              <w:rPr>
                <w:rFonts w:ascii="Times New Roman" w:eastAsia="Times New Roman" w:hAnsi="Times New Roman"/>
                <w:sz w:val="18"/>
                <w:szCs w:val="18"/>
                <w:lang w:eastAsia="fr-FR"/>
              </w:rPr>
            </w:pPr>
            <w:r>
              <w:rPr>
                <w:rFonts w:ascii="Times New Roman" w:hAnsi="Times New Roman"/>
                <w:sz w:val="18"/>
                <w:szCs w:val="18"/>
                <w:lang w:eastAsia="fr-FR"/>
              </w:rPr>
              <w:t xml:space="preserve">Utilisation </w:t>
            </w:r>
            <w:proofErr w:type="gramStart"/>
            <w:r>
              <w:rPr>
                <w:rFonts w:ascii="Times New Roman" w:hAnsi="Times New Roman"/>
                <w:sz w:val="18"/>
                <w:szCs w:val="18"/>
                <w:lang w:eastAsia="fr-FR"/>
              </w:rPr>
              <w:t>des dispositif</w:t>
            </w:r>
            <w:proofErr w:type="gramEnd"/>
            <w:r>
              <w:rPr>
                <w:rFonts w:ascii="Times New Roman" w:hAnsi="Times New Roman"/>
                <w:sz w:val="18"/>
                <w:szCs w:val="18"/>
                <w:lang w:eastAsia="fr-FR"/>
              </w:rPr>
              <w:t xml:space="preserve"> de lave-main</w:t>
            </w:r>
          </w:p>
        </w:tc>
        <w:tc>
          <w:tcPr>
            <w:tcW w:w="1105" w:type="dxa"/>
            <w:shd w:val="clear" w:color="auto" w:fill="auto"/>
          </w:tcPr>
          <w:p w14:paraId="6A11A79B" w14:textId="77777777" w:rsidR="00033DB0" w:rsidRPr="006E4472" w:rsidDel="001A32FD" w:rsidRDefault="00033DB0" w:rsidP="001A32FD">
            <w:pPr>
              <w:spacing w:after="0" w:line="240" w:lineRule="auto"/>
              <w:rPr>
                <w:rFonts w:ascii="Times New Roman" w:hAnsi="Times New Roman"/>
                <w:sz w:val="18"/>
                <w:szCs w:val="18"/>
                <w:lang w:eastAsia="fr-FR"/>
              </w:rPr>
            </w:pPr>
            <w:r>
              <w:rPr>
                <w:rFonts w:ascii="Times New Roman" w:hAnsi="Times New Roman"/>
                <w:sz w:val="18"/>
                <w:szCs w:val="18"/>
                <w:lang w:eastAsia="fr-FR"/>
              </w:rPr>
              <w:t>Gaspillage de l’eau</w:t>
            </w:r>
          </w:p>
        </w:tc>
        <w:tc>
          <w:tcPr>
            <w:tcW w:w="2914" w:type="dxa"/>
            <w:shd w:val="clear" w:color="auto" w:fill="auto"/>
          </w:tcPr>
          <w:p w14:paraId="6A11A79C" w14:textId="77777777" w:rsidR="00033DB0" w:rsidRDefault="00033DB0" w:rsidP="001A32FD">
            <w:pPr>
              <w:spacing w:before="60" w:after="60" w:line="240" w:lineRule="auto"/>
              <w:rPr>
                <w:rFonts w:ascii="Times New Roman" w:hAnsi="Times New Roman"/>
                <w:sz w:val="18"/>
                <w:szCs w:val="18"/>
                <w:lang w:eastAsia="fr-FR"/>
              </w:rPr>
            </w:pPr>
            <w:r w:rsidRPr="001A32FD">
              <w:rPr>
                <w:rFonts w:ascii="Times New Roman" w:hAnsi="Times New Roman"/>
                <w:sz w:val="18"/>
                <w:szCs w:val="18"/>
                <w:lang w:eastAsia="fr-FR"/>
              </w:rPr>
              <w:t>Sensibiliser les apprenants sur l’usage des dispositifs de lave-main</w:t>
            </w:r>
          </w:p>
        </w:tc>
        <w:tc>
          <w:tcPr>
            <w:tcW w:w="1134" w:type="dxa"/>
            <w:shd w:val="clear" w:color="auto" w:fill="auto"/>
          </w:tcPr>
          <w:p w14:paraId="6A11A79D" w14:textId="77777777" w:rsidR="00033DB0" w:rsidRPr="006E4472" w:rsidRDefault="00033DB0" w:rsidP="001A32FD">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d’exploitation</w:t>
            </w:r>
          </w:p>
        </w:tc>
        <w:tc>
          <w:tcPr>
            <w:tcW w:w="992" w:type="dxa"/>
            <w:shd w:val="clear" w:color="auto" w:fill="auto"/>
          </w:tcPr>
          <w:p w14:paraId="6A11A79E" w14:textId="77777777" w:rsidR="00033DB0" w:rsidRPr="006E4472" w:rsidRDefault="00033DB0" w:rsidP="001A32FD">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79F" w14:textId="77777777" w:rsidR="00033DB0" w:rsidRPr="0004075C" w:rsidRDefault="00033DB0" w:rsidP="001A32FD">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7A0" w14:textId="77777777" w:rsidR="00033DB0" w:rsidRPr="006E4472" w:rsidRDefault="00033DB0" w:rsidP="001A32FD">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7A1" w14:textId="77777777" w:rsidR="00033DB0" w:rsidRPr="006E4472" w:rsidRDefault="00033DB0" w:rsidP="001A32FD">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 xml:space="preserve">Nombre de kits </w:t>
            </w:r>
          </w:p>
        </w:tc>
        <w:tc>
          <w:tcPr>
            <w:tcW w:w="1134" w:type="dxa"/>
            <w:shd w:val="clear" w:color="auto" w:fill="auto"/>
          </w:tcPr>
          <w:p w14:paraId="6A11A7A2" w14:textId="77777777" w:rsidR="00033DB0" w:rsidRPr="006E4472" w:rsidRDefault="00033DB0" w:rsidP="001A32FD">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7A3" w14:textId="77777777" w:rsidR="00033DB0" w:rsidRPr="006E4472" w:rsidRDefault="00033DB0" w:rsidP="001A32FD">
            <w:pPr>
              <w:spacing w:after="0" w:line="240" w:lineRule="auto"/>
              <w:jc w:val="center"/>
              <w:rPr>
                <w:rFonts w:ascii="Times New Roman" w:hAnsi="Times New Roman"/>
                <w:sz w:val="18"/>
                <w:szCs w:val="18"/>
                <w:lang w:eastAsia="fr-FR"/>
              </w:rPr>
            </w:pPr>
            <w:r w:rsidRPr="006E4472">
              <w:rPr>
                <w:rFonts w:ascii="Times New Roman" w:hAnsi="Times New Roman"/>
                <w:sz w:val="18"/>
                <w:szCs w:val="18"/>
                <w:lang w:eastAsia="fr-FR"/>
              </w:rPr>
              <w:t>PM</w:t>
            </w:r>
          </w:p>
        </w:tc>
      </w:tr>
      <w:tr w:rsidR="00033DB0" w:rsidRPr="006E4472" w14:paraId="6A11A7B0" w14:textId="77777777" w:rsidTr="001D71FE">
        <w:trPr>
          <w:gridAfter w:val="1"/>
          <w:wAfter w:w="27" w:type="dxa"/>
        </w:trPr>
        <w:tc>
          <w:tcPr>
            <w:tcW w:w="988" w:type="dxa"/>
            <w:vMerge/>
            <w:shd w:val="clear" w:color="auto" w:fill="auto"/>
            <w:textDirection w:val="btLr"/>
          </w:tcPr>
          <w:p w14:paraId="6A11A7A5" w14:textId="77777777" w:rsidR="00033DB0" w:rsidRPr="006E4472" w:rsidRDefault="00033DB0" w:rsidP="002E6D1C">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7A6" w14:textId="77777777" w:rsidR="00033DB0" w:rsidRDefault="00033DB0" w:rsidP="002E6D1C">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Gestion des déchets papiers mouchoir </w:t>
            </w:r>
            <w:r w:rsidRPr="002E6D1C">
              <w:rPr>
                <w:rFonts w:ascii="Times New Roman" w:hAnsi="Times New Roman"/>
                <w:sz w:val="18"/>
                <w:szCs w:val="18"/>
                <w:lang w:eastAsia="fr-FR"/>
              </w:rPr>
              <w:t>et autres essuie-mains</w:t>
            </w:r>
          </w:p>
        </w:tc>
        <w:tc>
          <w:tcPr>
            <w:tcW w:w="1105" w:type="dxa"/>
            <w:shd w:val="clear" w:color="auto" w:fill="auto"/>
          </w:tcPr>
          <w:p w14:paraId="6A11A7A7" w14:textId="77777777" w:rsidR="00033DB0" w:rsidRDefault="00033DB0" w:rsidP="002E6D1C">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Insalubrité sur la cour de l’école </w:t>
            </w:r>
          </w:p>
        </w:tc>
        <w:tc>
          <w:tcPr>
            <w:tcW w:w="2914" w:type="dxa"/>
            <w:shd w:val="clear" w:color="auto" w:fill="auto"/>
          </w:tcPr>
          <w:p w14:paraId="6A11A7A8" w14:textId="77777777" w:rsidR="00033DB0" w:rsidRPr="001A32FD" w:rsidRDefault="00033DB0" w:rsidP="002E6D1C">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 xml:space="preserve">Disposer </w:t>
            </w:r>
            <w:r>
              <w:rPr>
                <w:rFonts w:ascii="Times New Roman" w:hAnsi="Times New Roman"/>
                <w:sz w:val="18"/>
                <w:szCs w:val="18"/>
                <w:lang w:eastAsia="fr-FR"/>
              </w:rPr>
              <w:t>de poubelle à côté de chaque dispositif de lave-main</w:t>
            </w:r>
            <w:r w:rsidRPr="006E4472">
              <w:rPr>
                <w:rFonts w:ascii="Times New Roman" w:hAnsi="Times New Roman"/>
                <w:sz w:val="18"/>
                <w:szCs w:val="18"/>
                <w:lang w:eastAsia="fr-FR"/>
              </w:rPr>
              <w:t> </w:t>
            </w:r>
          </w:p>
        </w:tc>
        <w:tc>
          <w:tcPr>
            <w:tcW w:w="1134" w:type="dxa"/>
            <w:shd w:val="clear" w:color="auto" w:fill="auto"/>
          </w:tcPr>
          <w:p w14:paraId="6A11A7A9" w14:textId="77777777" w:rsidR="00033DB0" w:rsidRPr="006E4472" w:rsidRDefault="00033DB0" w:rsidP="002E6D1C">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7AA" w14:textId="77777777" w:rsidR="00033DB0" w:rsidRPr="006E4472" w:rsidRDefault="00033DB0" w:rsidP="002E6D1C">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7AB" w14:textId="77777777" w:rsidR="00033DB0" w:rsidRPr="0004075C" w:rsidRDefault="00033DB0" w:rsidP="002E6D1C">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7AC" w14:textId="77777777" w:rsidR="00033DB0" w:rsidRPr="006E4472" w:rsidRDefault="00033DB0" w:rsidP="002E6D1C">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7AD" w14:textId="77777777" w:rsidR="00033DB0" w:rsidRPr="006E4472" w:rsidRDefault="00033DB0" w:rsidP="001E7725">
            <w:pPr>
              <w:spacing w:before="60" w:after="60" w:line="240" w:lineRule="auto"/>
              <w:rPr>
                <w:rFonts w:ascii="Times New Roman" w:hAnsi="Times New Roman"/>
                <w:sz w:val="18"/>
                <w:szCs w:val="18"/>
                <w:lang w:eastAsia="fr-FR"/>
              </w:rPr>
            </w:pPr>
            <w:r w:rsidRPr="006E4472">
              <w:rPr>
                <w:rFonts w:ascii="Times New Roman" w:hAnsi="Times New Roman"/>
                <w:sz w:val="18"/>
                <w:szCs w:val="18"/>
              </w:rPr>
              <w:t xml:space="preserve">Nombre de poubelles </w:t>
            </w:r>
            <w:r>
              <w:rPr>
                <w:rFonts w:ascii="Times New Roman" w:hAnsi="Times New Roman"/>
                <w:sz w:val="18"/>
                <w:szCs w:val="18"/>
              </w:rPr>
              <w:t xml:space="preserve">à côté des dispositifs </w:t>
            </w:r>
          </w:p>
        </w:tc>
        <w:tc>
          <w:tcPr>
            <w:tcW w:w="1134" w:type="dxa"/>
            <w:shd w:val="clear" w:color="auto" w:fill="auto"/>
          </w:tcPr>
          <w:p w14:paraId="6A11A7AE" w14:textId="77777777" w:rsidR="00033DB0" w:rsidRPr="006E4472" w:rsidRDefault="00033DB0" w:rsidP="002E6D1C">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7AF" w14:textId="77777777" w:rsidR="00033DB0" w:rsidRPr="006E4472" w:rsidRDefault="00033DB0" w:rsidP="002E6D1C">
            <w:pPr>
              <w:spacing w:after="0" w:line="240" w:lineRule="auto"/>
              <w:jc w:val="center"/>
              <w:rPr>
                <w:rFonts w:ascii="Times New Roman" w:hAnsi="Times New Roman"/>
                <w:sz w:val="18"/>
                <w:szCs w:val="18"/>
                <w:lang w:eastAsia="fr-FR"/>
              </w:rPr>
            </w:pPr>
            <w:r>
              <w:rPr>
                <w:rFonts w:ascii="Times New Roman" w:hAnsi="Times New Roman"/>
                <w:sz w:val="18"/>
                <w:szCs w:val="18"/>
                <w:lang w:eastAsia="fr-FR"/>
              </w:rPr>
              <w:t>30 000</w:t>
            </w:r>
          </w:p>
        </w:tc>
      </w:tr>
      <w:tr w:rsidR="00033DB0" w:rsidRPr="006E4472" w14:paraId="6A11A7BC" w14:textId="77777777" w:rsidTr="001D71FE">
        <w:trPr>
          <w:gridAfter w:val="1"/>
          <w:wAfter w:w="27" w:type="dxa"/>
        </w:trPr>
        <w:tc>
          <w:tcPr>
            <w:tcW w:w="988" w:type="dxa"/>
            <w:vMerge/>
            <w:shd w:val="clear" w:color="auto" w:fill="auto"/>
            <w:textDirection w:val="btLr"/>
          </w:tcPr>
          <w:p w14:paraId="6A11A7B1" w14:textId="77777777" w:rsidR="00033DB0" w:rsidRPr="006E4472" w:rsidRDefault="00033DB0" w:rsidP="001E7725">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7B2" w14:textId="77777777" w:rsidR="00033DB0" w:rsidRDefault="00033DB0" w:rsidP="001E7725">
            <w:pPr>
              <w:spacing w:before="60" w:after="60" w:line="240" w:lineRule="auto"/>
              <w:rPr>
                <w:rFonts w:ascii="Times New Roman" w:hAnsi="Times New Roman"/>
                <w:sz w:val="18"/>
                <w:szCs w:val="18"/>
                <w:lang w:eastAsia="fr-FR"/>
              </w:rPr>
            </w:pPr>
          </w:p>
        </w:tc>
        <w:tc>
          <w:tcPr>
            <w:tcW w:w="1105" w:type="dxa"/>
            <w:shd w:val="clear" w:color="auto" w:fill="auto"/>
          </w:tcPr>
          <w:p w14:paraId="6A11A7B3" w14:textId="77777777" w:rsidR="00033DB0" w:rsidRDefault="00033DB0" w:rsidP="001E7725">
            <w:pPr>
              <w:spacing w:after="0" w:line="240" w:lineRule="auto"/>
              <w:rPr>
                <w:rFonts w:ascii="Times New Roman" w:hAnsi="Times New Roman"/>
                <w:sz w:val="18"/>
                <w:szCs w:val="18"/>
                <w:lang w:eastAsia="fr-FR"/>
              </w:rPr>
            </w:pPr>
          </w:p>
        </w:tc>
        <w:tc>
          <w:tcPr>
            <w:tcW w:w="2914" w:type="dxa"/>
            <w:shd w:val="clear" w:color="auto" w:fill="auto"/>
          </w:tcPr>
          <w:p w14:paraId="6A11A7B4" w14:textId="77777777" w:rsidR="00033DB0" w:rsidRPr="006E4472" w:rsidRDefault="00033DB0" w:rsidP="001E7725">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Sensibiliser les apprenants sur l’utilisation des poubelles et la bonne gestion des essuie-main </w:t>
            </w:r>
          </w:p>
        </w:tc>
        <w:tc>
          <w:tcPr>
            <w:tcW w:w="1134" w:type="dxa"/>
            <w:shd w:val="clear" w:color="auto" w:fill="auto"/>
          </w:tcPr>
          <w:p w14:paraId="6A11A7B5" w14:textId="77777777" w:rsidR="00033DB0" w:rsidRPr="006E4472" w:rsidRDefault="00033DB0" w:rsidP="001E7725">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7B6" w14:textId="77777777" w:rsidR="00033DB0" w:rsidRPr="006E4472" w:rsidRDefault="00033DB0" w:rsidP="001E7725">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7B7" w14:textId="77777777" w:rsidR="00033DB0" w:rsidRPr="0004075C" w:rsidRDefault="00033DB0" w:rsidP="001E7725">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7B8" w14:textId="77777777" w:rsidR="00033DB0" w:rsidRPr="006E4472" w:rsidRDefault="00033DB0" w:rsidP="001E7725">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7B9" w14:textId="77777777" w:rsidR="00033DB0" w:rsidRPr="006E4472" w:rsidRDefault="00033DB0" w:rsidP="001E7725">
            <w:pPr>
              <w:spacing w:before="60" w:after="60" w:line="240" w:lineRule="auto"/>
              <w:rPr>
                <w:rFonts w:ascii="Times New Roman" w:hAnsi="Times New Roman"/>
                <w:sz w:val="18"/>
                <w:szCs w:val="18"/>
              </w:rPr>
            </w:pPr>
            <w:r>
              <w:rPr>
                <w:rFonts w:ascii="Times New Roman" w:hAnsi="Times New Roman"/>
                <w:sz w:val="18"/>
                <w:szCs w:val="18"/>
              </w:rPr>
              <w:t xml:space="preserve">Nombre de séances de sensibilisation </w:t>
            </w:r>
          </w:p>
        </w:tc>
        <w:tc>
          <w:tcPr>
            <w:tcW w:w="1134" w:type="dxa"/>
            <w:shd w:val="clear" w:color="auto" w:fill="auto"/>
          </w:tcPr>
          <w:p w14:paraId="6A11A7BA" w14:textId="77777777" w:rsidR="00033DB0" w:rsidRPr="006E4472" w:rsidRDefault="00033DB0" w:rsidP="001E7725">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7BB" w14:textId="77777777" w:rsidR="00033DB0" w:rsidRPr="006E4472" w:rsidRDefault="00033DB0" w:rsidP="001E7725">
            <w:pPr>
              <w:spacing w:after="0" w:line="240" w:lineRule="auto"/>
              <w:jc w:val="center"/>
              <w:rPr>
                <w:rFonts w:ascii="Times New Roman" w:hAnsi="Times New Roman"/>
                <w:sz w:val="18"/>
                <w:szCs w:val="18"/>
                <w:lang w:eastAsia="fr-FR"/>
              </w:rPr>
            </w:pPr>
            <w:r w:rsidRPr="006E4472">
              <w:rPr>
                <w:rFonts w:ascii="Times New Roman" w:hAnsi="Times New Roman"/>
                <w:sz w:val="18"/>
                <w:szCs w:val="18"/>
                <w:lang w:eastAsia="fr-FR"/>
              </w:rPr>
              <w:t>PM</w:t>
            </w:r>
          </w:p>
        </w:tc>
      </w:tr>
      <w:tr w:rsidR="00033DB0" w:rsidRPr="006E4472" w14:paraId="6A11A7C8" w14:textId="77777777" w:rsidTr="001D71FE">
        <w:trPr>
          <w:gridAfter w:val="1"/>
          <w:wAfter w:w="27" w:type="dxa"/>
        </w:trPr>
        <w:tc>
          <w:tcPr>
            <w:tcW w:w="988" w:type="dxa"/>
            <w:vMerge/>
            <w:shd w:val="clear" w:color="auto" w:fill="auto"/>
            <w:textDirection w:val="btLr"/>
          </w:tcPr>
          <w:p w14:paraId="6A11A7BD" w14:textId="77777777" w:rsidR="00033DB0" w:rsidRPr="006E4472" w:rsidRDefault="00033DB0" w:rsidP="001E7725">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7BE" w14:textId="77777777" w:rsidR="00033DB0" w:rsidRDefault="00033DB0" w:rsidP="001E7725">
            <w:pPr>
              <w:spacing w:before="60" w:after="60" w:line="240" w:lineRule="auto"/>
              <w:rPr>
                <w:rFonts w:ascii="Times New Roman" w:hAnsi="Times New Roman"/>
                <w:sz w:val="18"/>
                <w:szCs w:val="18"/>
                <w:lang w:eastAsia="fr-FR"/>
              </w:rPr>
            </w:pPr>
          </w:p>
        </w:tc>
        <w:tc>
          <w:tcPr>
            <w:tcW w:w="1105" w:type="dxa"/>
            <w:shd w:val="clear" w:color="auto" w:fill="auto"/>
          </w:tcPr>
          <w:p w14:paraId="6A11A7BF" w14:textId="77777777" w:rsidR="00033DB0" w:rsidRDefault="00033DB0" w:rsidP="001E7725">
            <w:pPr>
              <w:spacing w:after="0" w:line="240" w:lineRule="auto"/>
              <w:rPr>
                <w:rFonts w:ascii="Times New Roman" w:hAnsi="Times New Roman"/>
                <w:sz w:val="18"/>
                <w:szCs w:val="18"/>
                <w:lang w:eastAsia="fr-FR"/>
              </w:rPr>
            </w:pPr>
          </w:p>
        </w:tc>
        <w:tc>
          <w:tcPr>
            <w:tcW w:w="2914" w:type="dxa"/>
            <w:shd w:val="clear" w:color="auto" w:fill="auto"/>
          </w:tcPr>
          <w:p w14:paraId="6A11A7C0" w14:textId="77777777" w:rsidR="00033DB0" w:rsidRPr="006E4472" w:rsidRDefault="00033DB0" w:rsidP="006C7DEA">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Disposer deux poubelles secondaires derrière le bâtiment de classe</w:t>
            </w:r>
            <w:r>
              <w:rPr>
                <w:rFonts w:ascii="Times New Roman" w:hAnsi="Times New Roman"/>
                <w:sz w:val="18"/>
                <w:szCs w:val="18"/>
                <w:lang w:eastAsia="fr-FR"/>
              </w:rPr>
              <w:t xml:space="preserve"> pour recevoir </w:t>
            </w:r>
            <w:proofErr w:type="gramStart"/>
            <w:r>
              <w:rPr>
                <w:rFonts w:ascii="Times New Roman" w:hAnsi="Times New Roman"/>
                <w:sz w:val="18"/>
                <w:szCs w:val="18"/>
                <w:lang w:eastAsia="fr-FR"/>
              </w:rPr>
              <w:t>les déchets issue</w:t>
            </w:r>
            <w:proofErr w:type="gramEnd"/>
            <w:r>
              <w:rPr>
                <w:rFonts w:ascii="Times New Roman" w:hAnsi="Times New Roman"/>
                <w:sz w:val="18"/>
                <w:szCs w:val="18"/>
                <w:lang w:eastAsia="fr-FR"/>
              </w:rPr>
              <w:t xml:space="preserve"> des poubelles des dispositifs de lave-main</w:t>
            </w:r>
            <w:r w:rsidRPr="006E4472">
              <w:rPr>
                <w:rFonts w:ascii="Times New Roman" w:hAnsi="Times New Roman"/>
                <w:sz w:val="18"/>
                <w:szCs w:val="18"/>
                <w:lang w:eastAsia="fr-FR"/>
              </w:rPr>
              <w:t> </w:t>
            </w:r>
            <w:r>
              <w:rPr>
                <w:rFonts w:ascii="Times New Roman" w:hAnsi="Times New Roman"/>
                <w:sz w:val="18"/>
                <w:szCs w:val="18"/>
                <w:lang w:eastAsia="fr-FR"/>
              </w:rPr>
              <w:t>de chaque entrée des salles</w:t>
            </w:r>
          </w:p>
        </w:tc>
        <w:tc>
          <w:tcPr>
            <w:tcW w:w="1134" w:type="dxa"/>
            <w:shd w:val="clear" w:color="auto" w:fill="auto"/>
          </w:tcPr>
          <w:p w14:paraId="6A11A7C1" w14:textId="77777777" w:rsidR="00033DB0" w:rsidRPr="006E4472" w:rsidRDefault="00033DB0" w:rsidP="001E7725">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7C2" w14:textId="77777777" w:rsidR="00033DB0" w:rsidRPr="006E4472" w:rsidRDefault="00033DB0" w:rsidP="001E7725">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7C3" w14:textId="77777777" w:rsidR="00033DB0" w:rsidRPr="0004075C" w:rsidRDefault="00033DB0" w:rsidP="001E7725">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7C4" w14:textId="77777777" w:rsidR="00033DB0" w:rsidRPr="006E4472" w:rsidRDefault="00033DB0" w:rsidP="001E7725">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7C5" w14:textId="77777777" w:rsidR="00033DB0" w:rsidRPr="006E4472" w:rsidRDefault="00033DB0" w:rsidP="001E7725">
            <w:pPr>
              <w:spacing w:before="60" w:after="60" w:line="240" w:lineRule="auto"/>
              <w:rPr>
                <w:rFonts w:ascii="Times New Roman" w:hAnsi="Times New Roman"/>
                <w:sz w:val="18"/>
                <w:szCs w:val="18"/>
              </w:rPr>
            </w:pPr>
            <w:r w:rsidRPr="006E4472">
              <w:rPr>
                <w:rFonts w:ascii="Times New Roman" w:hAnsi="Times New Roman"/>
                <w:sz w:val="18"/>
                <w:szCs w:val="18"/>
              </w:rPr>
              <w:t xml:space="preserve">Nombre de poubelles disponible </w:t>
            </w:r>
            <w:r>
              <w:rPr>
                <w:rFonts w:ascii="Times New Roman" w:hAnsi="Times New Roman"/>
                <w:sz w:val="18"/>
                <w:szCs w:val="18"/>
              </w:rPr>
              <w:t xml:space="preserve">derrière le bâtiment </w:t>
            </w:r>
          </w:p>
        </w:tc>
        <w:tc>
          <w:tcPr>
            <w:tcW w:w="1134" w:type="dxa"/>
            <w:shd w:val="clear" w:color="auto" w:fill="auto"/>
          </w:tcPr>
          <w:p w14:paraId="6A11A7C6" w14:textId="77777777" w:rsidR="00033DB0" w:rsidRPr="006E4472" w:rsidRDefault="00033DB0" w:rsidP="001E7725">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7C7" w14:textId="77777777" w:rsidR="00033DB0" w:rsidRPr="006E4472" w:rsidRDefault="00033DB0" w:rsidP="00033DB0">
            <w:pPr>
              <w:spacing w:after="0" w:line="240" w:lineRule="auto"/>
              <w:jc w:val="center"/>
              <w:rPr>
                <w:rFonts w:ascii="Times New Roman" w:hAnsi="Times New Roman"/>
                <w:sz w:val="18"/>
                <w:szCs w:val="18"/>
                <w:lang w:eastAsia="fr-FR"/>
              </w:rPr>
            </w:pPr>
            <w:r>
              <w:rPr>
                <w:rFonts w:ascii="Times New Roman" w:hAnsi="Times New Roman"/>
                <w:sz w:val="18"/>
                <w:szCs w:val="18"/>
                <w:lang w:eastAsia="fr-FR"/>
              </w:rPr>
              <w:t>20 000</w:t>
            </w:r>
          </w:p>
        </w:tc>
      </w:tr>
      <w:tr w:rsidR="001E7725" w:rsidRPr="006E4472" w14:paraId="6A11A7D4" w14:textId="77777777" w:rsidTr="001D71FE">
        <w:trPr>
          <w:gridAfter w:val="1"/>
          <w:wAfter w:w="27" w:type="dxa"/>
        </w:trPr>
        <w:tc>
          <w:tcPr>
            <w:tcW w:w="988" w:type="dxa"/>
            <w:shd w:val="clear" w:color="auto" w:fill="auto"/>
            <w:textDirection w:val="btLr"/>
          </w:tcPr>
          <w:p w14:paraId="6A11A7C9" w14:textId="77777777" w:rsidR="001E7725" w:rsidRPr="006E4472" w:rsidRDefault="001E7725" w:rsidP="001E7725">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7CA" w14:textId="77777777" w:rsidR="001E7725" w:rsidRPr="006E4472" w:rsidDel="001A32FD" w:rsidRDefault="001E7725" w:rsidP="001E7725">
            <w:pPr>
              <w:spacing w:before="60" w:after="60" w:line="240" w:lineRule="auto"/>
              <w:rPr>
                <w:rFonts w:ascii="Times New Roman" w:eastAsia="Times New Roman" w:hAnsi="Times New Roman"/>
                <w:sz w:val="18"/>
                <w:szCs w:val="18"/>
                <w:lang w:eastAsia="fr-FR"/>
              </w:rPr>
            </w:pPr>
          </w:p>
        </w:tc>
        <w:tc>
          <w:tcPr>
            <w:tcW w:w="1105" w:type="dxa"/>
            <w:shd w:val="clear" w:color="auto" w:fill="auto"/>
          </w:tcPr>
          <w:p w14:paraId="6A11A7CB" w14:textId="77777777" w:rsidR="001E7725" w:rsidRPr="006E4472" w:rsidDel="001A32FD" w:rsidRDefault="001E7725" w:rsidP="001E7725">
            <w:pPr>
              <w:spacing w:after="0" w:line="240" w:lineRule="auto"/>
              <w:rPr>
                <w:rFonts w:ascii="Times New Roman" w:hAnsi="Times New Roman"/>
                <w:sz w:val="18"/>
                <w:szCs w:val="18"/>
                <w:lang w:eastAsia="fr-FR"/>
              </w:rPr>
            </w:pPr>
          </w:p>
        </w:tc>
        <w:tc>
          <w:tcPr>
            <w:tcW w:w="2914" w:type="dxa"/>
            <w:shd w:val="clear" w:color="auto" w:fill="auto"/>
          </w:tcPr>
          <w:p w14:paraId="6A11A7CC" w14:textId="77777777" w:rsidR="001E7725" w:rsidRDefault="001E7725" w:rsidP="001E7725">
            <w:pPr>
              <w:spacing w:before="60" w:after="60" w:line="240" w:lineRule="auto"/>
              <w:rPr>
                <w:rFonts w:ascii="Times New Roman" w:hAnsi="Times New Roman"/>
                <w:sz w:val="18"/>
                <w:szCs w:val="18"/>
                <w:lang w:eastAsia="fr-FR"/>
              </w:rPr>
            </w:pPr>
            <w:proofErr w:type="gramStart"/>
            <w:r w:rsidRPr="006E4472">
              <w:rPr>
                <w:rFonts w:ascii="Times New Roman" w:hAnsi="Times New Roman"/>
                <w:sz w:val="18"/>
                <w:szCs w:val="18"/>
                <w:lang w:eastAsia="fr-FR"/>
              </w:rPr>
              <w:t xml:space="preserve">Vider </w:t>
            </w:r>
            <w:r>
              <w:rPr>
                <w:rFonts w:ascii="Times New Roman" w:hAnsi="Times New Roman"/>
                <w:sz w:val="18"/>
                <w:szCs w:val="18"/>
                <w:lang w:eastAsia="fr-FR"/>
              </w:rPr>
              <w:t xml:space="preserve"> les</w:t>
            </w:r>
            <w:proofErr w:type="gramEnd"/>
            <w:r>
              <w:rPr>
                <w:rFonts w:ascii="Times New Roman" w:hAnsi="Times New Roman"/>
                <w:sz w:val="18"/>
                <w:szCs w:val="18"/>
                <w:lang w:eastAsia="fr-FR"/>
              </w:rPr>
              <w:t xml:space="preserve"> poubelle des dispositifs </w:t>
            </w:r>
            <w:r w:rsidRPr="006E4472">
              <w:rPr>
                <w:rFonts w:ascii="Times New Roman" w:hAnsi="Times New Roman"/>
                <w:sz w:val="18"/>
                <w:szCs w:val="18"/>
                <w:lang w:eastAsia="fr-FR"/>
              </w:rPr>
              <w:t xml:space="preserve">à chaque </w:t>
            </w:r>
            <w:r>
              <w:rPr>
                <w:rFonts w:ascii="Times New Roman" w:hAnsi="Times New Roman"/>
                <w:sz w:val="18"/>
                <w:szCs w:val="18"/>
                <w:lang w:eastAsia="fr-FR"/>
              </w:rPr>
              <w:t xml:space="preserve">matin avant le début des classes ou les soirs </w:t>
            </w:r>
            <w:r w:rsidRPr="006E4472">
              <w:rPr>
                <w:rFonts w:ascii="Times New Roman" w:hAnsi="Times New Roman"/>
                <w:sz w:val="18"/>
                <w:szCs w:val="18"/>
                <w:lang w:eastAsia="fr-FR"/>
              </w:rPr>
              <w:t> </w:t>
            </w:r>
            <w:r>
              <w:rPr>
                <w:rFonts w:ascii="Times New Roman" w:hAnsi="Times New Roman"/>
                <w:sz w:val="18"/>
                <w:szCs w:val="18"/>
                <w:lang w:eastAsia="fr-FR"/>
              </w:rPr>
              <w:t>à la fin des salles</w:t>
            </w:r>
          </w:p>
        </w:tc>
        <w:tc>
          <w:tcPr>
            <w:tcW w:w="1134" w:type="dxa"/>
            <w:shd w:val="clear" w:color="auto" w:fill="auto"/>
          </w:tcPr>
          <w:p w14:paraId="6A11A7CD" w14:textId="77777777" w:rsidR="001E7725" w:rsidRPr="006E4472" w:rsidRDefault="001E7725" w:rsidP="001E7725">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7CE" w14:textId="77777777" w:rsidR="001E7725" w:rsidRPr="006E4472" w:rsidRDefault="001E7725" w:rsidP="001E7725">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7CF" w14:textId="77777777" w:rsidR="001E7725" w:rsidRPr="0004075C" w:rsidRDefault="001E7725" w:rsidP="001E7725">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7D0" w14:textId="77777777" w:rsidR="001E7725" w:rsidRPr="006E4472" w:rsidRDefault="001E7725" w:rsidP="001E7725">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7D1" w14:textId="77777777" w:rsidR="001E7725" w:rsidRPr="006E4472" w:rsidRDefault="001E7725" w:rsidP="001E7725">
            <w:pPr>
              <w:spacing w:before="60" w:after="60" w:line="240" w:lineRule="auto"/>
              <w:rPr>
                <w:rFonts w:ascii="Times New Roman" w:hAnsi="Times New Roman"/>
                <w:sz w:val="18"/>
                <w:szCs w:val="18"/>
                <w:lang w:eastAsia="fr-FR"/>
              </w:rPr>
            </w:pPr>
            <w:r w:rsidRPr="006E4472">
              <w:rPr>
                <w:rFonts w:ascii="Times New Roman" w:hAnsi="Times New Roman"/>
                <w:sz w:val="18"/>
                <w:szCs w:val="18"/>
              </w:rPr>
              <w:t>Pourcentage de bacs vides</w:t>
            </w:r>
          </w:p>
        </w:tc>
        <w:tc>
          <w:tcPr>
            <w:tcW w:w="1134" w:type="dxa"/>
            <w:shd w:val="clear" w:color="auto" w:fill="auto"/>
          </w:tcPr>
          <w:p w14:paraId="6A11A7D2" w14:textId="77777777" w:rsidR="001E7725" w:rsidRPr="006E4472" w:rsidRDefault="001E7725" w:rsidP="001E7725">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7D3" w14:textId="77777777" w:rsidR="001E7725" w:rsidRPr="006E4472" w:rsidRDefault="001E7725" w:rsidP="001E7725">
            <w:pPr>
              <w:spacing w:after="0" w:line="240" w:lineRule="auto"/>
              <w:jc w:val="center"/>
              <w:rPr>
                <w:rFonts w:ascii="Times New Roman" w:hAnsi="Times New Roman"/>
                <w:sz w:val="18"/>
                <w:szCs w:val="18"/>
                <w:lang w:eastAsia="fr-FR"/>
              </w:rPr>
            </w:pPr>
            <w:r w:rsidRPr="006E4472">
              <w:rPr>
                <w:rFonts w:ascii="Times New Roman" w:hAnsi="Times New Roman"/>
                <w:sz w:val="18"/>
                <w:szCs w:val="18"/>
                <w:lang w:eastAsia="fr-FR"/>
              </w:rPr>
              <w:t>PM</w:t>
            </w:r>
          </w:p>
        </w:tc>
      </w:tr>
      <w:tr w:rsidR="00033DB0" w:rsidRPr="006E4472" w14:paraId="6A11A7E0" w14:textId="77777777" w:rsidTr="001D71FE">
        <w:trPr>
          <w:gridAfter w:val="1"/>
          <w:wAfter w:w="27" w:type="dxa"/>
        </w:trPr>
        <w:tc>
          <w:tcPr>
            <w:tcW w:w="988" w:type="dxa"/>
            <w:vMerge w:val="restart"/>
            <w:shd w:val="clear" w:color="auto" w:fill="auto"/>
            <w:textDirection w:val="btLr"/>
          </w:tcPr>
          <w:p w14:paraId="6A11A7D5" w14:textId="77777777" w:rsidR="00033DB0" w:rsidRPr="006E4472" w:rsidRDefault="00033DB0" w:rsidP="001D71FE">
            <w:pPr>
              <w:spacing w:after="0" w:line="240" w:lineRule="auto"/>
              <w:ind w:left="113" w:right="113"/>
              <w:jc w:val="center"/>
              <w:rPr>
                <w:rFonts w:ascii="Times New Roman" w:eastAsia="Times New Roman" w:hAnsi="Times New Roman"/>
                <w:b/>
                <w:sz w:val="18"/>
                <w:szCs w:val="18"/>
                <w:lang w:eastAsia="fr-FR"/>
              </w:rPr>
            </w:pPr>
            <w:r>
              <w:rPr>
                <w:rFonts w:ascii="Times New Roman" w:eastAsia="Times New Roman" w:hAnsi="Times New Roman"/>
                <w:b/>
                <w:sz w:val="18"/>
                <w:szCs w:val="18"/>
                <w:lang w:eastAsia="fr-FR"/>
              </w:rPr>
              <w:t>Phase d’exploitation</w:t>
            </w:r>
          </w:p>
        </w:tc>
        <w:tc>
          <w:tcPr>
            <w:tcW w:w="2126" w:type="dxa"/>
            <w:shd w:val="clear" w:color="auto" w:fill="auto"/>
          </w:tcPr>
          <w:p w14:paraId="6A11A7D6" w14:textId="77777777" w:rsidR="00033DB0" w:rsidRPr="006E4472" w:rsidDel="001A32FD" w:rsidRDefault="00033DB0" w:rsidP="00DA173E">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t>Gestion des masques</w:t>
            </w:r>
          </w:p>
        </w:tc>
        <w:tc>
          <w:tcPr>
            <w:tcW w:w="1105" w:type="dxa"/>
            <w:shd w:val="clear" w:color="auto" w:fill="auto"/>
          </w:tcPr>
          <w:p w14:paraId="6A11A7D7" w14:textId="77777777" w:rsidR="00033DB0" w:rsidRPr="006E4472" w:rsidDel="001A32FD" w:rsidRDefault="00033DB0" w:rsidP="00DA173E">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Insalubrité de la cour </w:t>
            </w:r>
          </w:p>
        </w:tc>
        <w:tc>
          <w:tcPr>
            <w:tcW w:w="2914" w:type="dxa"/>
            <w:shd w:val="clear" w:color="auto" w:fill="auto"/>
          </w:tcPr>
          <w:p w14:paraId="6A11A7D8" w14:textId="77777777" w:rsidR="00033DB0" w:rsidRPr="006E4472" w:rsidRDefault="00033DB0" w:rsidP="00DA173E">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Disposer une poubelle spécifique pour la gestion des masques devant chaque bâtiment et veillez à leur utilisation </w:t>
            </w:r>
          </w:p>
        </w:tc>
        <w:tc>
          <w:tcPr>
            <w:tcW w:w="1134" w:type="dxa"/>
            <w:shd w:val="clear" w:color="auto" w:fill="auto"/>
          </w:tcPr>
          <w:p w14:paraId="6A11A7D9" w14:textId="77777777" w:rsidR="00033DB0" w:rsidRPr="006E4472" w:rsidRDefault="00033DB0" w:rsidP="00DA173E">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7DA" w14:textId="77777777" w:rsidR="00033DB0" w:rsidRPr="006E4472" w:rsidRDefault="00033DB0" w:rsidP="00DA173E">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7DB" w14:textId="77777777" w:rsidR="00033DB0" w:rsidRPr="0004075C" w:rsidRDefault="00033DB0" w:rsidP="00DA173E">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7DC" w14:textId="77777777" w:rsidR="00033DB0" w:rsidRPr="006E4472" w:rsidRDefault="00033DB0" w:rsidP="00DA173E">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7DD" w14:textId="77777777" w:rsidR="00033DB0" w:rsidRPr="006E4472" w:rsidRDefault="00033DB0" w:rsidP="00DA173E">
            <w:pPr>
              <w:spacing w:before="60" w:after="60" w:line="240" w:lineRule="auto"/>
              <w:rPr>
                <w:rFonts w:ascii="Times New Roman" w:hAnsi="Times New Roman"/>
                <w:sz w:val="18"/>
                <w:szCs w:val="18"/>
              </w:rPr>
            </w:pPr>
            <w:r w:rsidRPr="006E4472">
              <w:rPr>
                <w:rFonts w:ascii="Times New Roman" w:hAnsi="Times New Roman"/>
                <w:sz w:val="18"/>
                <w:szCs w:val="18"/>
              </w:rPr>
              <w:t>Nombre de poubelles disponible</w:t>
            </w:r>
            <w:r>
              <w:rPr>
                <w:rFonts w:ascii="Times New Roman" w:hAnsi="Times New Roman"/>
                <w:sz w:val="18"/>
                <w:szCs w:val="18"/>
              </w:rPr>
              <w:t>s</w:t>
            </w:r>
            <w:r w:rsidRPr="006E4472">
              <w:rPr>
                <w:rFonts w:ascii="Times New Roman" w:hAnsi="Times New Roman"/>
                <w:sz w:val="18"/>
                <w:szCs w:val="18"/>
              </w:rPr>
              <w:t xml:space="preserve"> </w:t>
            </w:r>
          </w:p>
        </w:tc>
        <w:tc>
          <w:tcPr>
            <w:tcW w:w="1134" w:type="dxa"/>
            <w:shd w:val="clear" w:color="auto" w:fill="auto"/>
          </w:tcPr>
          <w:p w14:paraId="6A11A7DE" w14:textId="77777777" w:rsidR="00033DB0" w:rsidRPr="006E4472" w:rsidRDefault="00033DB0" w:rsidP="00DA173E">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7DF" w14:textId="77777777" w:rsidR="00033DB0" w:rsidRPr="006E4472" w:rsidRDefault="00033DB0" w:rsidP="00DA173E">
            <w:pPr>
              <w:spacing w:after="0" w:line="240" w:lineRule="auto"/>
              <w:jc w:val="center"/>
              <w:rPr>
                <w:rFonts w:ascii="Times New Roman" w:hAnsi="Times New Roman"/>
                <w:sz w:val="18"/>
                <w:szCs w:val="18"/>
                <w:lang w:eastAsia="fr-FR"/>
              </w:rPr>
            </w:pPr>
            <w:r>
              <w:rPr>
                <w:rFonts w:ascii="Times New Roman" w:hAnsi="Times New Roman"/>
                <w:sz w:val="18"/>
                <w:szCs w:val="18"/>
                <w:lang w:eastAsia="fr-FR"/>
              </w:rPr>
              <w:t>15 000</w:t>
            </w:r>
          </w:p>
        </w:tc>
      </w:tr>
      <w:tr w:rsidR="00033DB0" w:rsidRPr="006E4472" w14:paraId="6A11A7EC" w14:textId="77777777" w:rsidTr="001D71FE">
        <w:trPr>
          <w:gridAfter w:val="1"/>
          <w:wAfter w:w="27" w:type="dxa"/>
        </w:trPr>
        <w:tc>
          <w:tcPr>
            <w:tcW w:w="988" w:type="dxa"/>
            <w:vMerge/>
            <w:shd w:val="clear" w:color="auto" w:fill="auto"/>
            <w:textDirection w:val="btLr"/>
          </w:tcPr>
          <w:p w14:paraId="6A11A7E1" w14:textId="77777777" w:rsidR="00033DB0" w:rsidRPr="006E4472" w:rsidRDefault="00033DB0" w:rsidP="00DA173E">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7E2" w14:textId="77777777" w:rsidR="00033DB0" w:rsidRDefault="00033DB0" w:rsidP="00DA173E">
            <w:pPr>
              <w:spacing w:before="60" w:after="60" w:line="240" w:lineRule="auto"/>
              <w:rPr>
                <w:rFonts w:ascii="Times New Roman" w:eastAsia="Times New Roman" w:hAnsi="Times New Roman"/>
                <w:sz w:val="18"/>
                <w:szCs w:val="18"/>
                <w:lang w:eastAsia="fr-FR"/>
              </w:rPr>
            </w:pPr>
          </w:p>
        </w:tc>
        <w:tc>
          <w:tcPr>
            <w:tcW w:w="1105" w:type="dxa"/>
            <w:shd w:val="clear" w:color="auto" w:fill="auto"/>
          </w:tcPr>
          <w:p w14:paraId="6A11A7E3" w14:textId="77777777" w:rsidR="00033DB0" w:rsidRDefault="00033DB0" w:rsidP="00DA173E">
            <w:pPr>
              <w:spacing w:after="0" w:line="240" w:lineRule="auto"/>
              <w:rPr>
                <w:rFonts w:ascii="Times New Roman" w:hAnsi="Times New Roman"/>
                <w:sz w:val="18"/>
                <w:szCs w:val="18"/>
                <w:lang w:eastAsia="fr-FR"/>
              </w:rPr>
            </w:pPr>
          </w:p>
        </w:tc>
        <w:tc>
          <w:tcPr>
            <w:tcW w:w="2914" w:type="dxa"/>
            <w:shd w:val="clear" w:color="auto" w:fill="auto"/>
          </w:tcPr>
          <w:p w14:paraId="6A11A7E4" w14:textId="77777777" w:rsidR="00033DB0" w:rsidRDefault="00033DB0" w:rsidP="00DA173E">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Sensibiliser les apprenants et enseignants sur l’utilisation des poubelles prévues pour la gestion des masques hors d’usage </w:t>
            </w:r>
          </w:p>
        </w:tc>
        <w:tc>
          <w:tcPr>
            <w:tcW w:w="1134" w:type="dxa"/>
            <w:shd w:val="clear" w:color="auto" w:fill="auto"/>
          </w:tcPr>
          <w:p w14:paraId="6A11A7E5" w14:textId="77777777" w:rsidR="00033DB0" w:rsidRPr="006E4472" w:rsidRDefault="00033DB0" w:rsidP="00DA173E">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7E6" w14:textId="77777777" w:rsidR="00033DB0" w:rsidRPr="006E4472" w:rsidRDefault="00033DB0" w:rsidP="00DA173E">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7E7" w14:textId="77777777" w:rsidR="00033DB0" w:rsidRPr="0004075C" w:rsidRDefault="00033DB0" w:rsidP="00DA173E">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7E8" w14:textId="77777777" w:rsidR="00033DB0" w:rsidRPr="006E4472" w:rsidRDefault="00033DB0" w:rsidP="00DA173E">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7E9" w14:textId="77777777" w:rsidR="00033DB0" w:rsidRPr="006E4472" w:rsidRDefault="00033DB0" w:rsidP="00DA173E">
            <w:pPr>
              <w:spacing w:before="60" w:after="60" w:line="240" w:lineRule="auto"/>
              <w:rPr>
                <w:rFonts w:ascii="Times New Roman" w:hAnsi="Times New Roman"/>
                <w:sz w:val="18"/>
                <w:szCs w:val="18"/>
              </w:rPr>
            </w:pPr>
            <w:r>
              <w:rPr>
                <w:rFonts w:ascii="Times New Roman" w:hAnsi="Times New Roman"/>
                <w:sz w:val="18"/>
                <w:szCs w:val="18"/>
              </w:rPr>
              <w:t xml:space="preserve">Nombre de séances de sensibilisation </w:t>
            </w:r>
          </w:p>
        </w:tc>
        <w:tc>
          <w:tcPr>
            <w:tcW w:w="1134" w:type="dxa"/>
            <w:shd w:val="clear" w:color="auto" w:fill="auto"/>
          </w:tcPr>
          <w:p w14:paraId="6A11A7EA" w14:textId="77777777" w:rsidR="00033DB0" w:rsidRPr="006E4472" w:rsidRDefault="00033DB0" w:rsidP="00DA173E">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7EB" w14:textId="77777777" w:rsidR="00033DB0" w:rsidRPr="006E4472" w:rsidRDefault="00033DB0" w:rsidP="00DA173E">
            <w:pPr>
              <w:spacing w:after="0" w:line="240" w:lineRule="auto"/>
              <w:jc w:val="center"/>
              <w:rPr>
                <w:rFonts w:ascii="Times New Roman" w:hAnsi="Times New Roman"/>
                <w:sz w:val="18"/>
                <w:szCs w:val="18"/>
                <w:lang w:eastAsia="fr-FR"/>
              </w:rPr>
            </w:pPr>
            <w:r w:rsidRPr="006E4472">
              <w:rPr>
                <w:rFonts w:ascii="Times New Roman" w:hAnsi="Times New Roman"/>
                <w:sz w:val="18"/>
                <w:szCs w:val="18"/>
                <w:lang w:eastAsia="fr-FR"/>
              </w:rPr>
              <w:t>PM</w:t>
            </w:r>
          </w:p>
        </w:tc>
      </w:tr>
      <w:tr w:rsidR="00033DB0" w:rsidRPr="006E4472" w14:paraId="6A11A7F9" w14:textId="77777777" w:rsidTr="001D71FE">
        <w:trPr>
          <w:gridAfter w:val="1"/>
          <w:wAfter w:w="27" w:type="dxa"/>
        </w:trPr>
        <w:tc>
          <w:tcPr>
            <w:tcW w:w="988" w:type="dxa"/>
            <w:vMerge/>
            <w:shd w:val="clear" w:color="auto" w:fill="auto"/>
            <w:textDirection w:val="btLr"/>
          </w:tcPr>
          <w:p w14:paraId="6A11A7ED" w14:textId="77777777" w:rsidR="00033DB0" w:rsidRPr="006E4472" w:rsidRDefault="00033DB0" w:rsidP="00DA173E">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7EE" w14:textId="77777777" w:rsidR="00033DB0" w:rsidRDefault="00033DB0" w:rsidP="00033DB0">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t xml:space="preserve">Désinfection des écoles </w:t>
            </w:r>
          </w:p>
        </w:tc>
        <w:tc>
          <w:tcPr>
            <w:tcW w:w="1105" w:type="dxa"/>
            <w:shd w:val="clear" w:color="auto" w:fill="auto"/>
          </w:tcPr>
          <w:p w14:paraId="6A11A7EF" w14:textId="77777777" w:rsidR="00033DB0" w:rsidRDefault="00033DB0" w:rsidP="00DA173E">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Nuisances olfactives </w:t>
            </w:r>
          </w:p>
          <w:p w14:paraId="6A11A7F0" w14:textId="77777777" w:rsidR="00033DB0" w:rsidRDefault="00033DB0" w:rsidP="00DA173E">
            <w:pPr>
              <w:spacing w:after="0" w:line="240" w:lineRule="auto"/>
              <w:rPr>
                <w:rFonts w:ascii="Times New Roman" w:hAnsi="Times New Roman"/>
                <w:sz w:val="18"/>
                <w:szCs w:val="18"/>
                <w:lang w:eastAsia="fr-FR"/>
              </w:rPr>
            </w:pPr>
          </w:p>
        </w:tc>
        <w:tc>
          <w:tcPr>
            <w:tcW w:w="2914" w:type="dxa"/>
            <w:shd w:val="clear" w:color="auto" w:fill="auto"/>
          </w:tcPr>
          <w:p w14:paraId="6A11A7F1" w14:textId="77777777" w:rsidR="00033DB0" w:rsidRDefault="00033DB0" w:rsidP="00DA173E">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Doter les employés de cache-nez adaptés et veillez à leur port effectif lors des activités </w:t>
            </w:r>
          </w:p>
        </w:tc>
        <w:tc>
          <w:tcPr>
            <w:tcW w:w="1134" w:type="dxa"/>
            <w:shd w:val="clear" w:color="auto" w:fill="auto"/>
          </w:tcPr>
          <w:p w14:paraId="6A11A7F2" w14:textId="77777777" w:rsidR="00033DB0" w:rsidRPr="006E4472" w:rsidRDefault="00033DB0" w:rsidP="00DA173E">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7F3" w14:textId="77777777" w:rsidR="00033DB0" w:rsidRPr="006E4472" w:rsidRDefault="00033DB0" w:rsidP="00DA173E">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7F4" w14:textId="77777777" w:rsidR="00033DB0" w:rsidRPr="0004075C" w:rsidRDefault="00033DB0" w:rsidP="00DA173E">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7F5" w14:textId="77777777" w:rsidR="00033DB0" w:rsidRPr="006E4472" w:rsidRDefault="00033DB0" w:rsidP="00DA173E">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7F6" w14:textId="77777777" w:rsidR="00033DB0" w:rsidRDefault="00033DB0" w:rsidP="00DA173E">
            <w:pPr>
              <w:spacing w:before="60" w:after="60" w:line="240" w:lineRule="auto"/>
              <w:rPr>
                <w:rFonts w:ascii="Times New Roman" w:hAnsi="Times New Roman"/>
                <w:sz w:val="18"/>
                <w:szCs w:val="18"/>
              </w:rPr>
            </w:pPr>
            <w:r>
              <w:rPr>
                <w:rFonts w:ascii="Times New Roman" w:hAnsi="Times New Roman"/>
                <w:sz w:val="18"/>
                <w:szCs w:val="18"/>
              </w:rPr>
              <w:t xml:space="preserve">Nombre d’employés équipés des cache-nez lors des activités de désinfection </w:t>
            </w:r>
          </w:p>
        </w:tc>
        <w:tc>
          <w:tcPr>
            <w:tcW w:w="1134" w:type="dxa"/>
            <w:shd w:val="clear" w:color="auto" w:fill="auto"/>
          </w:tcPr>
          <w:p w14:paraId="6A11A7F7" w14:textId="77777777" w:rsidR="00033DB0" w:rsidRPr="006E4472" w:rsidRDefault="00033DB0" w:rsidP="00DA173E">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7F8" w14:textId="77777777" w:rsidR="00033DB0" w:rsidRPr="006E4472" w:rsidRDefault="00033DB0" w:rsidP="00DA173E">
            <w:pPr>
              <w:spacing w:after="0" w:line="240" w:lineRule="auto"/>
              <w:jc w:val="center"/>
              <w:rPr>
                <w:rFonts w:ascii="Times New Roman" w:hAnsi="Times New Roman"/>
                <w:sz w:val="18"/>
                <w:szCs w:val="18"/>
                <w:lang w:eastAsia="fr-FR"/>
              </w:rPr>
            </w:pPr>
            <w:r w:rsidRPr="006E4472">
              <w:rPr>
                <w:rFonts w:ascii="Times New Roman" w:hAnsi="Times New Roman"/>
                <w:sz w:val="18"/>
                <w:szCs w:val="18"/>
                <w:lang w:eastAsia="fr-FR"/>
              </w:rPr>
              <w:t>PM</w:t>
            </w:r>
          </w:p>
        </w:tc>
      </w:tr>
      <w:tr w:rsidR="00033DB0" w:rsidRPr="006E4472" w14:paraId="6A11A806" w14:textId="77777777" w:rsidTr="001D71FE">
        <w:trPr>
          <w:gridAfter w:val="1"/>
          <w:wAfter w:w="27" w:type="dxa"/>
        </w:trPr>
        <w:tc>
          <w:tcPr>
            <w:tcW w:w="988" w:type="dxa"/>
            <w:vMerge/>
            <w:shd w:val="clear" w:color="auto" w:fill="auto"/>
            <w:textDirection w:val="btLr"/>
          </w:tcPr>
          <w:p w14:paraId="6A11A7FA" w14:textId="77777777" w:rsidR="00033DB0" w:rsidRPr="006E4472" w:rsidRDefault="00033DB0" w:rsidP="00033DB0">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7FB" w14:textId="77777777" w:rsidR="00033DB0" w:rsidRDefault="00033DB0" w:rsidP="00033DB0">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t xml:space="preserve">Désinfection des écoles  </w:t>
            </w:r>
          </w:p>
        </w:tc>
        <w:tc>
          <w:tcPr>
            <w:tcW w:w="1105" w:type="dxa"/>
            <w:shd w:val="clear" w:color="auto" w:fill="auto"/>
          </w:tcPr>
          <w:p w14:paraId="6A11A7FC" w14:textId="77777777" w:rsidR="00033DB0" w:rsidRDefault="00033DB0" w:rsidP="00033DB0">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Nuisances olfactives </w:t>
            </w:r>
          </w:p>
          <w:p w14:paraId="6A11A7FD" w14:textId="77777777" w:rsidR="00033DB0" w:rsidRDefault="00033DB0" w:rsidP="00033DB0">
            <w:pPr>
              <w:spacing w:after="0" w:line="240" w:lineRule="auto"/>
              <w:rPr>
                <w:rFonts w:ascii="Times New Roman" w:hAnsi="Times New Roman"/>
                <w:sz w:val="18"/>
                <w:szCs w:val="18"/>
                <w:lang w:eastAsia="fr-FR"/>
              </w:rPr>
            </w:pPr>
          </w:p>
        </w:tc>
        <w:tc>
          <w:tcPr>
            <w:tcW w:w="2914" w:type="dxa"/>
            <w:shd w:val="clear" w:color="auto" w:fill="auto"/>
          </w:tcPr>
          <w:p w14:paraId="6A11A7FE" w14:textId="77777777" w:rsidR="00033DB0" w:rsidRDefault="00033DB0" w:rsidP="00033DB0">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Réaliser les activités de désinfection pendant les jours fériés, les dimanches et les samedis lors qu’il n’y aura pas d’activités dans les établissements </w:t>
            </w:r>
          </w:p>
        </w:tc>
        <w:tc>
          <w:tcPr>
            <w:tcW w:w="1134" w:type="dxa"/>
            <w:shd w:val="clear" w:color="auto" w:fill="auto"/>
          </w:tcPr>
          <w:p w14:paraId="6A11A7FF" w14:textId="77777777" w:rsidR="00033DB0" w:rsidRPr="006E4472" w:rsidRDefault="00033DB0" w:rsidP="00033DB0">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800" w14:textId="77777777" w:rsidR="00033DB0" w:rsidRPr="006E4472" w:rsidRDefault="00033DB0" w:rsidP="00033DB0">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801" w14:textId="77777777" w:rsidR="00033DB0" w:rsidRPr="0004075C" w:rsidRDefault="00033DB0" w:rsidP="00033DB0">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802" w14:textId="77777777" w:rsidR="00033DB0" w:rsidRPr="006E4472" w:rsidRDefault="00033DB0" w:rsidP="00033DB0">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803" w14:textId="77777777" w:rsidR="00033DB0" w:rsidRDefault="00033DB0" w:rsidP="00033DB0">
            <w:pPr>
              <w:spacing w:before="60" w:after="60" w:line="240" w:lineRule="auto"/>
              <w:rPr>
                <w:rFonts w:ascii="Times New Roman" w:hAnsi="Times New Roman"/>
                <w:sz w:val="18"/>
                <w:szCs w:val="18"/>
              </w:rPr>
            </w:pPr>
            <w:r>
              <w:rPr>
                <w:rFonts w:ascii="Times New Roman" w:hAnsi="Times New Roman"/>
                <w:sz w:val="18"/>
                <w:szCs w:val="18"/>
              </w:rPr>
              <w:t xml:space="preserve">Nombre d’employés équipés des cache-nez lors des activités de désinfection </w:t>
            </w:r>
          </w:p>
        </w:tc>
        <w:tc>
          <w:tcPr>
            <w:tcW w:w="1134" w:type="dxa"/>
            <w:shd w:val="clear" w:color="auto" w:fill="auto"/>
          </w:tcPr>
          <w:p w14:paraId="6A11A804" w14:textId="77777777" w:rsidR="00033DB0" w:rsidRPr="006E4472" w:rsidRDefault="00033DB0" w:rsidP="00033DB0">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805" w14:textId="77777777" w:rsidR="00033DB0" w:rsidRPr="006E4472" w:rsidRDefault="00033DB0" w:rsidP="00033DB0">
            <w:pPr>
              <w:spacing w:after="0" w:line="240" w:lineRule="auto"/>
              <w:jc w:val="center"/>
              <w:rPr>
                <w:rFonts w:ascii="Times New Roman" w:hAnsi="Times New Roman"/>
                <w:sz w:val="18"/>
                <w:szCs w:val="18"/>
                <w:lang w:eastAsia="fr-FR"/>
              </w:rPr>
            </w:pPr>
            <w:r w:rsidRPr="006E4472">
              <w:rPr>
                <w:rFonts w:ascii="Times New Roman" w:hAnsi="Times New Roman"/>
                <w:sz w:val="18"/>
                <w:szCs w:val="18"/>
                <w:lang w:eastAsia="fr-FR"/>
              </w:rPr>
              <w:t>PM</w:t>
            </w:r>
          </w:p>
        </w:tc>
      </w:tr>
      <w:tr w:rsidR="00033DB0" w:rsidRPr="006E4472" w14:paraId="6A11A813" w14:textId="77777777" w:rsidTr="001D71FE">
        <w:trPr>
          <w:gridAfter w:val="1"/>
          <w:wAfter w:w="27" w:type="dxa"/>
        </w:trPr>
        <w:tc>
          <w:tcPr>
            <w:tcW w:w="988" w:type="dxa"/>
            <w:vMerge/>
            <w:shd w:val="clear" w:color="auto" w:fill="auto"/>
            <w:textDirection w:val="btLr"/>
          </w:tcPr>
          <w:p w14:paraId="6A11A807" w14:textId="77777777" w:rsidR="00033DB0" w:rsidRPr="006E4472" w:rsidRDefault="00033DB0" w:rsidP="00033DB0">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808" w14:textId="77777777" w:rsidR="00033DB0" w:rsidRDefault="00033DB0" w:rsidP="00033DB0">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t xml:space="preserve">Désinfection des écoles  </w:t>
            </w:r>
          </w:p>
        </w:tc>
        <w:tc>
          <w:tcPr>
            <w:tcW w:w="1105" w:type="dxa"/>
            <w:shd w:val="clear" w:color="auto" w:fill="auto"/>
          </w:tcPr>
          <w:p w14:paraId="6A11A809" w14:textId="77777777" w:rsidR="00033DB0" w:rsidRDefault="00033DB0" w:rsidP="00033DB0">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Nuisances olfactives </w:t>
            </w:r>
          </w:p>
          <w:p w14:paraId="6A11A80A" w14:textId="77777777" w:rsidR="00033DB0" w:rsidRDefault="00033DB0" w:rsidP="00033DB0">
            <w:pPr>
              <w:spacing w:after="0" w:line="240" w:lineRule="auto"/>
              <w:rPr>
                <w:rFonts w:ascii="Times New Roman" w:hAnsi="Times New Roman"/>
                <w:sz w:val="18"/>
                <w:szCs w:val="18"/>
                <w:lang w:eastAsia="fr-FR"/>
              </w:rPr>
            </w:pPr>
          </w:p>
        </w:tc>
        <w:tc>
          <w:tcPr>
            <w:tcW w:w="2914" w:type="dxa"/>
            <w:shd w:val="clear" w:color="auto" w:fill="auto"/>
          </w:tcPr>
          <w:p w14:paraId="6A11A80B" w14:textId="77777777" w:rsidR="00033DB0" w:rsidRDefault="00033DB0" w:rsidP="00033DB0">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Sensibiliser et informer les élèves et les enseignants sur le calendrier des activités de désinfection </w:t>
            </w:r>
          </w:p>
        </w:tc>
        <w:tc>
          <w:tcPr>
            <w:tcW w:w="1134" w:type="dxa"/>
            <w:shd w:val="clear" w:color="auto" w:fill="auto"/>
          </w:tcPr>
          <w:p w14:paraId="6A11A80C" w14:textId="77777777" w:rsidR="00033DB0" w:rsidRPr="006E4472" w:rsidRDefault="00033DB0" w:rsidP="00033DB0">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80D" w14:textId="77777777" w:rsidR="00033DB0" w:rsidRPr="006E4472" w:rsidRDefault="00033DB0" w:rsidP="00033DB0">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80E" w14:textId="77777777" w:rsidR="00033DB0" w:rsidRPr="0004075C" w:rsidRDefault="00033DB0" w:rsidP="00033DB0">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80F" w14:textId="77777777" w:rsidR="00033DB0" w:rsidRPr="006E4472" w:rsidRDefault="00033DB0" w:rsidP="00033DB0">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810" w14:textId="77777777" w:rsidR="00033DB0" w:rsidRDefault="00033DB0" w:rsidP="00033DB0">
            <w:pPr>
              <w:spacing w:before="60" w:after="60" w:line="240" w:lineRule="auto"/>
              <w:rPr>
                <w:rFonts w:ascii="Times New Roman" w:hAnsi="Times New Roman"/>
                <w:sz w:val="18"/>
                <w:szCs w:val="18"/>
              </w:rPr>
            </w:pPr>
            <w:r>
              <w:rPr>
                <w:rFonts w:ascii="Times New Roman" w:hAnsi="Times New Roman"/>
                <w:sz w:val="18"/>
                <w:szCs w:val="18"/>
              </w:rPr>
              <w:t xml:space="preserve">Nombre de séances de sensibilisation et d’informations  </w:t>
            </w:r>
          </w:p>
        </w:tc>
        <w:tc>
          <w:tcPr>
            <w:tcW w:w="1134" w:type="dxa"/>
            <w:shd w:val="clear" w:color="auto" w:fill="auto"/>
          </w:tcPr>
          <w:p w14:paraId="6A11A811" w14:textId="77777777" w:rsidR="00033DB0" w:rsidRPr="006E4472" w:rsidRDefault="00033DB0" w:rsidP="00033DB0">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812" w14:textId="77777777" w:rsidR="00033DB0" w:rsidRPr="006E4472" w:rsidRDefault="00033DB0" w:rsidP="00033DB0">
            <w:pPr>
              <w:spacing w:after="0" w:line="240" w:lineRule="auto"/>
              <w:jc w:val="center"/>
              <w:rPr>
                <w:rFonts w:ascii="Times New Roman" w:hAnsi="Times New Roman"/>
                <w:sz w:val="18"/>
                <w:szCs w:val="18"/>
                <w:lang w:eastAsia="fr-FR"/>
              </w:rPr>
            </w:pPr>
            <w:r w:rsidRPr="006E4472">
              <w:rPr>
                <w:rFonts w:ascii="Times New Roman" w:hAnsi="Times New Roman"/>
                <w:sz w:val="18"/>
                <w:szCs w:val="18"/>
                <w:lang w:eastAsia="fr-FR"/>
              </w:rPr>
              <w:t>PM</w:t>
            </w:r>
          </w:p>
        </w:tc>
      </w:tr>
      <w:tr w:rsidR="00033DB0" w:rsidRPr="006E4472" w14:paraId="6A11A81F" w14:textId="77777777" w:rsidTr="001D71FE">
        <w:trPr>
          <w:gridAfter w:val="1"/>
          <w:wAfter w:w="27" w:type="dxa"/>
        </w:trPr>
        <w:tc>
          <w:tcPr>
            <w:tcW w:w="988" w:type="dxa"/>
            <w:vMerge/>
            <w:shd w:val="clear" w:color="auto" w:fill="auto"/>
            <w:textDirection w:val="btLr"/>
          </w:tcPr>
          <w:p w14:paraId="6A11A814" w14:textId="77777777" w:rsidR="00033DB0" w:rsidRPr="006E4472" w:rsidRDefault="00033DB0" w:rsidP="00033DB0">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815" w14:textId="77777777" w:rsidR="00033DB0" w:rsidRDefault="00033DB0" w:rsidP="00033DB0">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t xml:space="preserve">Désinfection des écoles  </w:t>
            </w:r>
          </w:p>
        </w:tc>
        <w:tc>
          <w:tcPr>
            <w:tcW w:w="1105" w:type="dxa"/>
            <w:shd w:val="clear" w:color="auto" w:fill="auto"/>
          </w:tcPr>
          <w:p w14:paraId="6A11A816" w14:textId="77777777" w:rsidR="00033DB0" w:rsidRDefault="00033DB0" w:rsidP="00033DB0">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Pollution de l’air </w:t>
            </w:r>
          </w:p>
        </w:tc>
        <w:tc>
          <w:tcPr>
            <w:tcW w:w="2914" w:type="dxa"/>
            <w:shd w:val="clear" w:color="auto" w:fill="auto"/>
          </w:tcPr>
          <w:p w14:paraId="6A11A817" w14:textId="77777777" w:rsidR="00033DB0" w:rsidRDefault="00033DB0" w:rsidP="00033DB0">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Utiliser les produits homologués et veiller au respect des doses admises </w:t>
            </w:r>
          </w:p>
        </w:tc>
        <w:tc>
          <w:tcPr>
            <w:tcW w:w="1134" w:type="dxa"/>
            <w:shd w:val="clear" w:color="auto" w:fill="auto"/>
          </w:tcPr>
          <w:p w14:paraId="6A11A818" w14:textId="77777777" w:rsidR="00033DB0" w:rsidRPr="006E4472" w:rsidRDefault="00033DB0" w:rsidP="00033DB0">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819" w14:textId="77777777" w:rsidR="00033DB0" w:rsidRPr="006E4472" w:rsidRDefault="00033DB0" w:rsidP="00033DB0">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81A" w14:textId="77777777" w:rsidR="00033DB0" w:rsidRPr="0004075C" w:rsidRDefault="00033DB0" w:rsidP="00033DB0">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81B" w14:textId="77777777" w:rsidR="00033DB0" w:rsidRPr="006E4472" w:rsidRDefault="00033DB0" w:rsidP="00033DB0">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81C" w14:textId="77777777" w:rsidR="00033DB0" w:rsidRDefault="00033DB0" w:rsidP="00033DB0">
            <w:pPr>
              <w:spacing w:before="60" w:after="60" w:line="240" w:lineRule="auto"/>
              <w:rPr>
                <w:rFonts w:ascii="Times New Roman" w:hAnsi="Times New Roman"/>
                <w:sz w:val="18"/>
                <w:szCs w:val="18"/>
              </w:rPr>
            </w:pPr>
            <w:r>
              <w:rPr>
                <w:rFonts w:ascii="Times New Roman" w:hAnsi="Times New Roman"/>
                <w:sz w:val="18"/>
                <w:szCs w:val="18"/>
              </w:rPr>
              <w:t>Nombre de produits homologués utilisés</w:t>
            </w:r>
          </w:p>
        </w:tc>
        <w:tc>
          <w:tcPr>
            <w:tcW w:w="1134" w:type="dxa"/>
            <w:shd w:val="clear" w:color="auto" w:fill="auto"/>
          </w:tcPr>
          <w:p w14:paraId="6A11A81D" w14:textId="77777777" w:rsidR="00033DB0" w:rsidRPr="006E4472" w:rsidRDefault="00033DB0" w:rsidP="00033DB0">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Etiquettes des produits </w:t>
            </w:r>
          </w:p>
        </w:tc>
        <w:tc>
          <w:tcPr>
            <w:tcW w:w="992" w:type="dxa"/>
            <w:shd w:val="clear" w:color="auto" w:fill="auto"/>
          </w:tcPr>
          <w:p w14:paraId="6A11A81E" w14:textId="77777777" w:rsidR="00033DB0" w:rsidRPr="006E4472" w:rsidRDefault="00033DB0" w:rsidP="00033DB0">
            <w:pPr>
              <w:spacing w:after="0" w:line="240" w:lineRule="auto"/>
              <w:jc w:val="center"/>
              <w:rPr>
                <w:rFonts w:ascii="Times New Roman" w:hAnsi="Times New Roman"/>
                <w:sz w:val="18"/>
                <w:szCs w:val="18"/>
                <w:lang w:eastAsia="fr-FR"/>
              </w:rPr>
            </w:pPr>
          </w:p>
        </w:tc>
      </w:tr>
    </w:tbl>
    <w:p w14:paraId="6A11A820" w14:textId="77777777" w:rsidR="0075797C" w:rsidRDefault="0075797C" w:rsidP="0075797C">
      <w:pPr>
        <w:autoSpaceDE w:val="0"/>
        <w:autoSpaceDN w:val="0"/>
        <w:adjustRightInd w:val="0"/>
        <w:spacing w:after="0" w:line="360" w:lineRule="auto"/>
        <w:jc w:val="both"/>
        <w:rPr>
          <w:rFonts w:ascii="Times New Roman" w:hAnsi="Times New Roman"/>
          <w:sz w:val="24"/>
          <w:szCs w:val="24"/>
          <w:lang w:eastAsia="fr-FR"/>
        </w:rPr>
      </w:pPr>
      <w:r>
        <w:rPr>
          <w:rFonts w:ascii="Times New Roman" w:hAnsi="Times New Roman"/>
          <w:sz w:val="24"/>
          <w:szCs w:val="24"/>
          <w:lang w:eastAsia="fr-FR"/>
        </w:rPr>
        <w:t>Mission d’élaboration de PGES-PARSEP, 2021</w:t>
      </w:r>
    </w:p>
    <w:p w14:paraId="6A11A821" w14:textId="77777777" w:rsidR="0075797C" w:rsidRDefault="0075797C" w:rsidP="00AE68C4">
      <w:pPr>
        <w:autoSpaceDE w:val="0"/>
        <w:autoSpaceDN w:val="0"/>
        <w:adjustRightInd w:val="0"/>
        <w:spacing w:before="120" w:after="120" w:line="288" w:lineRule="auto"/>
        <w:jc w:val="both"/>
        <w:rPr>
          <w:rFonts w:ascii="Times New Roman" w:hAnsi="Times New Roman"/>
          <w:lang w:eastAsia="fr-FR"/>
        </w:rPr>
      </w:pPr>
    </w:p>
    <w:p w14:paraId="6A11A822" w14:textId="77777777" w:rsidR="0075797C" w:rsidRDefault="0075797C" w:rsidP="00AE68C4">
      <w:pPr>
        <w:autoSpaceDE w:val="0"/>
        <w:autoSpaceDN w:val="0"/>
        <w:adjustRightInd w:val="0"/>
        <w:spacing w:before="120" w:after="120" w:line="288" w:lineRule="auto"/>
        <w:jc w:val="both"/>
        <w:rPr>
          <w:rFonts w:ascii="Times New Roman" w:hAnsi="Times New Roman"/>
          <w:lang w:eastAsia="fr-FR"/>
        </w:rPr>
      </w:pPr>
    </w:p>
    <w:p w14:paraId="6A11A823" w14:textId="77777777" w:rsidR="0075797C" w:rsidRPr="00E4054A" w:rsidRDefault="0075797C" w:rsidP="00AE68C4">
      <w:pPr>
        <w:autoSpaceDE w:val="0"/>
        <w:autoSpaceDN w:val="0"/>
        <w:adjustRightInd w:val="0"/>
        <w:spacing w:before="120" w:after="120" w:line="288" w:lineRule="auto"/>
        <w:jc w:val="both"/>
        <w:rPr>
          <w:rFonts w:ascii="Times New Roman" w:hAnsi="Times New Roman"/>
          <w:lang w:eastAsia="fr-FR"/>
        </w:rPr>
        <w:sectPr w:rsidR="0075797C" w:rsidRPr="00E4054A" w:rsidSect="0001320D">
          <w:pgSz w:w="16838" w:h="11906" w:orient="landscape"/>
          <w:pgMar w:top="1417" w:right="1417" w:bottom="1417" w:left="1417" w:header="708" w:footer="708" w:gutter="0"/>
          <w:cols w:space="708"/>
          <w:docGrid w:linePitch="360"/>
        </w:sectPr>
      </w:pPr>
    </w:p>
    <w:p w14:paraId="6A11A824" w14:textId="77777777" w:rsidR="00230113" w:rsidRPr="00D92128" w:rsidRDefault="00230113" w:rsidP="00230113">
      <w:pPr>
        <w:pStyle w:val="Heading1"/>
        <w:spacing w:line="240" w:lineRule="auto"/>
        <w:jc w:val="center"/>
        <w:rPr>
          <w:rFonts w:ascii="Times New Roman" w:hAnsi="Times New Roman"/>
          <w:sz w:val="24"/>
          <w:szCs w:val="24"/>
          <w:lang w:eastAsia="fr-FR"/>
        </w:rPr>
      </w:pPr>
      <w:bookmarkStart w:id="132" w:name="_Toc71906847"/>
      <w:r w:rsidRPr="00D92128">
        <w:rPr>
          <w:rFonts w:ascii="Times New Roman" w:hAnsi="Times New Roman"/>
          <w:color w:val="000000"/>
          <w:sz w:val="24"/>
          <w:szCs w:val="24"/>
        </w:rPr>
        <w:lastRenderedPageBreak/>
        <w:t xml:space="preserve">CHAPITRE </w:t>
      </w:r>
      <w:r w:rsidRPr="00D92128">
        <w:rPr>
          <w:rFonts w:ascii="Times New Roman" w:hAnsi="Times New Roman"/>
          <w:color w:val="000000"/>
          <w:sz w:val="24"/>
          <w:szCs w:val="24"/>
        </w:rPr>
        <w:fldChar w:fldCharType="begin"/>
      </w:r>
      <w:r w:rsidRPr="00D92128">
        <w:rPr>
          <w:rFonts w:ascii="Times New Roman" w:hAnsi="Times New Roman"/>
          <w:color w:val="000000"/>
          <w:sz w:val="24"/>
          <w:szCs w:val="24"/>
        </w:rPr>
        <w:instrText xml:space="preserve"> SEQ Chapitre \* ROMAN </w:instrText>
      </w:r>
      <w:r w:rsidRPr="00D92128">
        <w:rPr>
          <w:rFonts w:ascii="Times New Roman" w:hAnsi="Times New Roman"/>
          <w:color w:val="000000"/>
          <w:sz w:val="24"/>
          <w:szCs w:val="24"/>
        </w:rPr>
        <w:fldChar w:fldCharType="separate"/>
      </w:r>
      <w:r w:rsidR="00C21732" w:rsidRPr="00D92128">
        <w:rPr>
          <w:rFonts w:ascii="Times New Roman" w:hAnsi="Times New Roman"/>
          <w:noProof/>
          <w:color w:val="000000"/>
          <w:sz w:val="24"/>
          <w:szCs w:val="24"/>
        </w:rPr>
        <w:t>VI</w:t>
      </w:r>
      <w:r w:rsidRPr="00D92128">
        <w:rPr>
          <w:rFonts w:ascii="Times New Roman" w:hAnsi="Times New Roman"/>
          <w:color w:val="000000"/>
          <w:sz w:val="24"/>
          <w:szCs w:val="24"/>
        </w:rPr>
        <w:fldChar w:fldCharType="end"/>
      </w:r>
      <w:r w:rsidRPr="00D92128">
        <w:rPr>
          <w:rFonts w:ascii="Times New Roman" w:hAnsi="Times New Roman"/>
          <w:color w:val="000000"/>
          <w:sz w:val="24"/>
          <w:szCs w:val="24"/>
        </w:rPr>
        <w:t xml:space="preserve">: </w:t>
      </w:r>
      <w:r w:rsidRPr="00D92128">
        <w:rPr>
          <w:rFonts w:ascii="Times New Roman" w:hAnsi="Times New Roman"/>
          <w:sz w:val="24"/>
          <w:szCs w:val="24"/>
          <w:lang w:eastAsia="fr-FR"/>
        </w:rPr>
        <w:t xml:space="preserve">PLAN </w:t>
      </w:r>
      <w:r w:rsidRPr="00D92128">
        <w:rPr>
          <w:rFonts w:ascii="Times New Roman" w:hAnsi="Times New Roman"/>
          <w:sz w:val="24"/>
          <w:szCs w:val="24"/>
          <w:lang w:val="fr-FR" w:eastAsia="fr-FR"/>
        </w:rPr>
        <w:t>DE GESTION DES RISQUES</w:t>
      </w:r>
      <w:bookmarkEnd w:id="132"/>
    </w:p>
    <w:p w14:paraId="6A11A825" w14:textId="77777777" w:rsidR="003E4B53" w:rsidRPr="00D92128" w:rsidRDefault="00C21732" w:rsidP="0001320D">
      <w:pPr>
        <w:pStyle w:val="Heading2"/>
        <w:ind w:left="792"/>
        <w:rPr>
          <w:rFonts w:ascii="Times New Roman" w:hAnsi="Times New Roman"/>
          <w:sz w:val="24"/>
          <w:szCs w:val="24"/>
          <w:lang w:bidi="en-US"/>
        </w:rPr>
      </w:pPr>
      <w:bookmarkStart w:id="133" w:name="_Toc448132606"/>
      <w:bookmarkStart w:id="134" w:name="_Toc71906848"/>
      <w:r w:rsidRPr="00D92128">
        <w:rPr>
          <w:rFonts w:ascii="Times New Roman" w:hAnsi="Times New Roman"/>
          <w:sz w:val="24"/>
          <w:szCs w:val="24"/>
          <w:lang w:val="fr-FR" w:bidi="en-US"/>
        </w:rPr>
        <w:t xml:space="preserve">6.1. </w:t>
      </w:r>
      <w:r w:rsidR="003E4B53" w:rsidRPr="00D92128">
        <w:rPr>
          <w:rFonts w:ascii="Times New Roman" w:hAnsi="Times New Roman"/>
          <w:sz w:val="24"/>
          <w:szCs w:val="24"/>
          <w:lang w:bidi="en-US"/>
        </w:rPr>
        <w:t>Identification</w:t>
      </w:r>
      <w:r w:rsidR="003F36E3" w:rsidRPr="00D92128">
        <w:rPr>
          <w:rFonts w:ascii="Times New Roman" w:hAnsi="Times New Roman"/>
          <w:sz w:val="24"/>
          <w:szCs w:val="24"/>
          <w:lang w:bidi="en-US"/>
        </w:rPr>
        <w:t xml:space="preserve"> et description</w:t>
      </w:r>
      <w:r w:rsidR="003E4B53" w:rsidRPr="00D92128">
        <w:rPr>
          <w:rFonts w:ascii="Times New Roman" w:hAnsi="Times New Roman"/>
          <w:sz w:val="24"/>
          <w:szCs w:val="24"/>
          <w:lang w:bidi="en-US"/>
        </w:rPr>
        <w:t xml:space="preserve"> des </w:t>
      </w:r>
      <w:proofErr w:type="spellStart"/>
      <w:r w:rsidR="003E4B53" w:rsidRPr="00D92128">
        <w:rPr>
          <w:rFonts w:ascii="Times New Roman" w:hAnsi="Times New Roman"/>
          <w:sz w:val="24"/>
          <w:szCs w:val="24"/>
          <w:lang w:bidi="en-US"/>
        </w:rPr>
        <w:t>risques</w:t>
      </w:r>
      <w:bookmarkEnd w:id="133"/>
      <w:bookmarkEnd w:id="134"/>
      <w:proofErr w:type="spellEnd"/>
    </w:p>
    <w:p w14:paraId="6A11A826" w14:textId="77777777" w:rsidR="003E4B53" w:rsidRPr="00D92128" w:rsidRDefault="003E4B53" w:rsidP="003E4B53">
      <w:pPr>
        <w:spacing w:before="120" w:after="120"/>
        <w:jc w:val="both"/>
        <w:rPr>
          <w:rFonts w:ascii="Times New Roman" w:hAnsi="Times New Roman"/>
          <w:sz w:val="24"/>
          <w:szCs w:val="24"/>
        </w:rPr>
      </w:pPr>
      <w:r w:rsidRPr="00D92128">
        <w:rPr>
          <w:rFonts w:ascii="Times New Roman" w:hAnsi="Times New Roman"/>
          <w:sz w:val="24"/>
          <w:szCs w:val="24"/>
        </w:rPr>
        <w:t>Les risques ont été identifiés en mettant en relation les activités sources de risques et les risques potentiels liés à l’hygiène, la santé et la sécurité des employés, des riverains et des apprenants. Ces risques sont donc appréciés par rapport à leur exposition.</w:t>
      </w:r>
      <w:r w:rsidR="009E5D88" w:rsidRPr="00D92128">
        <w:rPr>
          <w:rFonts w:ascii="Times New Roman" w:hAnsi="Times New Roman"/>
          <w:sz w:val="24"/>
          <w:szCs w:val="24"/>
        </w:rPr>
        <w:t xml:space="preserve"> Il s’agit des risques</w:t>
      </w:r>
      <w:r w:rsidR="00BC584F" w:rsidRPr="00D92128">
        <w:rPr>
          <w:rFonts w:ascii="Times New Roman" w:hAnsi="Times New Roman"/>
          <w:sz w:val="24"/>
          <w:szCs w:val="24"/>
        </w:rPr>
        <w:t xml:space="preserve"> environnementaux et </w:t>
      </w:r>
      <w:r w:rsidR="009E5D88" w:rsidRPr="00D92128">
        <w:rPr>
          <w:rFonts w:ascii="Times New Roman" w:hAnsi="Times New Roman"/>
          <w:sz w:val="24"/>
          <w:szCs w:val="24"/>
        </w:rPr>
        <w:t>sociaux.</w:t>
      </w:r>
    </w:p>
    <w:p w14:paraId="6A11A827" w14:textId="77777777" w:rsidR="00AB5527" w:rsidRPr="00D92128" w:rsidRDefault="00AB5527" w:rsidP="003E4B53">
      <w:pPr>
        <w:spacing w:before="120" w:after="120"/>
        <w:jc w:val="both"/>
        <w:rPr>
          <w:rFonts w:ascii="Times New Roman" w:hAnsi="Times New Roman"/>
          <w:sz w:val="24"/>
          <w:szCs w:val="24"/>
        </w:rPr>
      </w:pPr>
      <w:r w:rsidRPr="00D92128">
        <w:rPr>
          <w:rFonts w:ascii="Times New Roman" w:hAnsi="Times New Roman"/>
          <w:sz w:val="24"/>
          <w:szCs w:val="24"/>
        </w:rPr>
        <w:t>Par rapport à la composante 1</w:t>
      </w:r>
    </w:p>
    <w:p w14:paraId="6A11A828" w14:textId="77777777" w:rsidR="005106B1" w:rsidRPr="00D92128" w:rsidRDefault="005106B1" w:rsidP="0059770B">
      <w:pPr>
        <w:pStyle w:val="ListParagraph"/>
        <w:numPr>
          <w:ilvl w:val="2"/>
          <w:numId w:val="41"/>
        </w:numPr>
        <w:spacing w:before="120" w:after="120" w:line="240" w:lineRule="auto"/>
        <w:outlineLvl w:val="2"/>
        <w:rPr>
          <w:rFonts w:ascii="Times New Roman" w:eastAsia="Times New Roman" w:hAnsi="Times New Roman"/>
          <w:b/>
          <w:i/>
          <w:spacing w:val="15"/>
          <w:sz w:val="24"/>
          <w:szCs w:val="24"/>
          <w:lang w:eastAsia="x-none" w:bidi="en-US"/>
        </w:rPr>
      </w:pPr>
      <w:bookmarkStart w:id="135" w:name="_Toc71906849"/>
      <w:r w:rsidRPr="00D92128">
        <w:rPr>
          <w:rFonts w:ascii="Times New Roman" w:eastAsia="Times New Roman" w:hAnsi="Times New Roman"/>
          <w:b/>
          <w:i/>
          <w:spacing w:val="15"/>
          <w:sz w:val="24"/>
          <w:szCs w:val="24"/>
          <w:lang w:eastAsia="x-none" w:bidi="en-US"/>
        </w:rPr>
        <w:t>Risque</w:t>
      </w:r>
      <w:r w:rsidR="003E2318" w:rsidRPr="00D92128">
        <w:rPr>
          <w:rFonts w:ascii="Times New Roman" w:eastAsia="Times New Roman" w:hAnsi="Times New Roman"/>
          <w:b/>
          <w:i/>
          <w:spacing w:val="15"/>
          <w:sz w:val="24"/>
          <w:szCs w:val="24"/>
          <w:lang w:eastAsia="x-none" w:bidi="en-US"/>
        </w:rPr>
        <w:t>s</w:t>
      </w:r>
      <w:r w:rsidRPr="00D92128">
        <w:rPr>
          <w:rFonts w:ascii="Times New Roman" w:eastAsia="Times New Roman" w:hAnsi="Times New Roman"/>
          <w:b/>
          <w:i/>
          <w:spacing w:val="15"/>
          <w:sz w:val="24"/>
          <w:szCs w:val="24"/>
          <w:lang w:eastAsia="x-none" w:bidi="en-US"/>
        </w:rPr>
        <w:t xml:space="preserve"> environnementaux</w:t>
      </w:r>
      <w:bookmarkEnd w:id="135"/>
      <w:r w:rsidRPr="00D92128">
        <w:rPr>
          <w:rFonts w:ascii="Times New Roman" w:eastAsia="Times New Roman" w:hAnsi="Times New Roman"/>
          <w:b/>
          <w:i/>
          <w:spacing w:val="15"/>
          <w:sz w:val="24"/>
          <w:szCs w:val="24"/>
          <w:lang w:eastAsia="x-none" w:bidi="en-US"/>
        </w:rPr>
        <w:t xml:space="preserve"> </w:t>
      </w:r>
    </w:p>
    <w:p w14:paraId="6A11A829" w14:textId="77777777" w:rsidR="009E5D88" w:rsidRPr="00D92128" w:rsidRDefault="003E4B53" w:rsidP="009E5D88">
      <w:pPr>
        <w:tabs>
          <w:tab w:val="left" w:pos="0"/>
        </w:tabs>
        <w:spacing w:before="120" w:after="120"/>
        <w:jc w:val="both"/>
        <w:rPr>
          <w:rFonts w:ascii="Times New Roman" w:hAnsi="Times New Roman"/>
          <w:sz w:val="24"/>
          <w:szCs w:val="24"/>
        </w:rPr>
      </w:pPr>
      <w:r w:rsidRPr="00D92128">
        <w:rPr>
          <w:rFonts w:ascii="Times New Roman" w:hAnsi="Times New Roman"/>
          <w:sz w:val="24"/>
          <w:szCs w:val="24"/>
        </w:rPr>
        <w:t>Les principaux risques</w:t>
      </w:r>
      <w:r w:rsidR="00BC584F" w:rsidRPr="00D92128">
        <w:rPr>
          <w:rFonts w:ascii="Times New Roman" w:hAnsi="Times New Roman"/>
          <w:sz w:val="24"/>
          <w:szCs w:val="24"/>
        </w:rPr>
        <w:t xml:space="preserve"> environnementaux </w:t>
      </w:r>
      <w:r w:rsidRPr="00D92128">
        <w:rPr>
          <w:rFonts w:ascii="Times New Roman" w:hAnsi="Times New Roman"/>
          <w:sz w:val="24"/>
          <w:szCs w:val="24"/>
        </w:rPr>
        <w:t>liés au projet sont</w:t>
      </w:r>
      <w:r w:rsidR="00F72BA8" w:rsidRPr="00D92128">
        <w:rPr>
          <w:rFonts w:ascii="Times New Roman" w:hAnsi="Times New Roman"/>
          <w:sz w:val="24"/>
          <w:szCs w:val="24"/>
        </w:rPr>
        <w:t> :</w:t>
      </w:r>
    </w:p>
    <w:p w14:paraId="6A11A82A" w14:textId="77777777" w:rsidR="00BC584F" w:rsidRPr="00D92128" w:rsidRDefault="00BC584F" w:rsidP="0059770B">
      <w:pPr>
        <w:numPr>
          <w:ilvl w:val="0"/>
          <w:numId w:val="18"/>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 xml:space="preserve">Risque de pollution de l’air </w:t>
      </w:r>
    </w:p>
    <w:p w14:paraId="6A11A82B" w14:textId="77777777" w:rsidR="00BC584F" w:rsidRPr="00D92128" w:rsidRDefault="00BC584F" w:rsidP="009E5D88">
      <w:pPr>
        <w:tabs>
          <w:tab w:val="left" w:pos="0"/>
        </w:tabs>
        <w:spacing w:before="120" w:after="120"/>
        <w:jc w:val="both"/>
        <w:rPr>
          <w:rFonts w:ascii="Times New Roman" w:hAnsi="Times New Roman"/>
          <w:sz w:val="24"/>
          <w:szCs w:val="24"/>
        </w:rPr>
      </w:pPr>
      <w:r w:rsidRPr="00D92128">
        <w:rPr>
          <w:rFonts w:ascii="Times New Roman" w:hAnsi="Times New Roman"/>
          <w:sz w:val="24"/>
          <w:szCs w:val="24"/>
        </w:rPr>
        <w:t xml:space="preserve">Ce risque se rapport au manque de protection des boîtes de désinfectants qui seront mis à la disposition des enfants et enseignants et à la nature des composantes des différents produits de désinfection ainsi qu’à la mauvaise gestion des boîtes de désinfectant à la fin de leur utilisation. </w:t>
      </w:r>
    </w:p>
    <w:p w14:paraId="6A11A82C" w14:textId="77777777" w:rsidR="00BC584F" w:rsidRPr="00D92128" w:rsidRDefault="00BC584F" w:rsidP="0059770B">
      <w:pPr>
        <w:numPr>
          <w:ilvl w:val="0"/>
          <w:numId w:val="18"/>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 xml:space="preserve">Risque de pollution du sol  </w:t>
      </w:r>
    </w:p>
    <w:p w14:paraId="6A11A82D" w14:textId="77777777" w:rsidR="00BC584F" w:rsidRPr="00D92128" w:rsidRDefault="00BC584F" w:rsidP="009E5D88">
      <w:pPr>
        <w:tabs>
          <w:tab w:val="left" w:pos="0"/>
        </w:tabs>
        <w:spacing w:before="120" w:after="120"/>
        <w:jc w:val="both"/>
        <w:rPr>
          <w:rFonts w:ascii="Times New Roman" w:hAnsi="Times New Roman"/>
          <w:sz w:val="24"/>
          <w:szCs w:val="24"/>
        </w:rPr>
      </w:pPr>
      <w:r w:rsidRPr="00D92128">
        <w:rPr>
          <w:rFonts w:ascii="Times New Roman" w:hAnsi="Times New Roman"/>
          <w:sz w:val="24"/>
          <w:szCs w:val="24"/>
        </w:rPr>
        <w:t>Ce risque se rapport au déversement accidentel des produits de désinfection qui seront mis à la disposition des enseignants et apprenants.</w:t>
      </w:r>
    </w:p>
    <w:p w14:paraId="6A11A82E" w14:textId="77777777" w:rsidR="00A96D8D" w:rsidRPr="00D92128" w:rsidRDefault="00A96D8D" w:rsidP="0059770B">
      <w:pPr>
        <w:numPr>
          <w:ilvl w:val="0"/>
          <w:numId w:val="18"/>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Risque d’encombrement du sol par les bavettes (Cache-nez)</w:t>
      </w:r>
    </w:p>
    <w:p w14:paraId="6A11A82F" w14:textId="77777777" w:rsidR="00A96D8D" w:rsidRPr="00D92128" w:rsidRDefault="00A96D8D" w:rsidP="00A96D8D">
      <w:pPr>
        <w:tabs>
          <w:tab w:val="left" w:pos="0"/>
        </w:tabs>
        <w:spacing w:before="120" w:after="120"/>
        <w:jc w:val="both"/>
        <w:rPr>
          <w:rFonts w:ascii="Times New Roman" w:hAnsi="Times New Roman"/>
          <w:sz w:val="24"/>
          <w:szCs w:val="24"/>
        </w:rPr>
      </w:pPr>
      <w:r w:rsidRPr="00D92128">
        <w:rPr>
          <w:rFonts w:ascii="Times New Roman" w:hAnsi="Times New Roman"/>
          <w:sz w:val="24"/>
          <w:szCs w:val="24"/>
        </w:rPr>
        <w:t>Une mauvaise gestion des bavettes (cache-nez utilisés par les apprenants et les enseignants peuvent être source d’encombre et de pollution du sol.</w:t>
      </w:r>
    </w:p>
    <w:p w14:paraId="6A11A830" w14:textId="77777777" w:rsidR="005106B1" w:rsidRPr="00D92128" w:rsidRDefault="005106B1" w:rsidP="0059770B">
      <w:pPr>
        <w:pStyle w:val="ListParagraph"/>
        <w:numPr>
          <w:ilvl w:val="2"/>
          <w:numId w:val="41"/>
        </w:numPr>
        <w:spacing w:before="120" w:after="120" w:line="240" w:lineRule="auto"/>
        <w:outlineLvl w:val="2"/>
        <w:rPr>
          <w:rFonts w:ascii="Times New Roman" w:eastAsia="Times New Roman" w:hAnsi="Times New Roman"/>
          <w:b/>
          <w:i/>
          <w:spacing w:val="15"/>
          <w:sz w:val="24"/>
          <w:szCs w:val="24"/>
          <w:lang w:eastAsia="x-none" w:bidi="en-US"/>
        </w:rPr>
      </w:pPr>
      <w:bookmarkStart w:id="136" w:name="_Toc71906850"/>
      <w:r w:rsidRPr="00D92128">
        <w:rPr>
          <w:rFonts w:ascii="Times New Roman" w:eastAsia="Times New Roman" w:hAnsi="Times New Roman"/>
          <w:b/>
          <w:i/>
          <w:spacing w:val="15"/>
          <w:sz w:val="24"/>
          <w:szCs w:val="24"/>
          <w:lang w:eastAsia="x-none" w:bidi="en-US"/>
        </w:rPr>
        <w:t>Risque</w:t>
      </w:r>
      <w:r w:rsidR="003E2318" w:rsidRPr="00D92128">
        <w:rPr>
          <w:rFonts w:ascii="Times New Roman" w:eastAsia="Times New Roman" w:hAnsi="Times New Roman"/>
          <w:b/>
          <w:i/>
          <w:spacing w:val="15"/>
          <w:sz w:val="24"/>
          <w:szCs w:val="24"/>
          <w:lang w:eastAsia="x-none" w:bidi="en-US"/>
        </w:rPr>
        <w:t>s</w:t>
      </w:r>
      <w:r w:rsidRPr="00D92128">
        <w:rPr>
          <w:rFonts w:ascii="Times New Roman" w:eastAsia="Times New Roman" w:hAnsi="Times New Roman"/>
          <w:b/>
          <w:i/>
          <w:spacing w:val="15"/>
          <w:sz w:val="24"/>
          <w:szCs w:val="24"/>
          <w:lang w:eastAsia="x-none" w:bidi="en-US"/>
        </w:rPr>
        <w:t xml:space="preserve"> sociaux</w:t>
      </w:r>
      <w:r w:rsidR="006949BD" w:rsidRPr="00D92128">
        <w:rPr>
          <w:rFonts w:ascii="Times New Roman" w:eastAsia="Times New Roman" w:hAnsi="Times New Roman"/>
          <w:b/>
          <w:i/>
          <w:spacing w:val="15"/>
          <w:sz w:val="24"/>
          <w:szCs w:val="24"/>
          <w:lang w:eastAsia="x-none" w:bidi="en-US"/>
        </w:rPr>
        <w:t xml:space="preserve">, sanitaires et </w:t>
      </w:r>
      <w:r w:rsidR="0001320D" w:rsidRPr="00D92128">
        <w:rPr>
          <w:rFonts w:ascii="Times New Roman" w:eastAsia="Times New Roman" w:hAnsi="Times New Roman"/>
          <w:b/>
          <w:i/>
          <w:spacing w:val="15"/>
          <w:sz w:val="24"/>
          <w:szCs w:val="24"/>
          <w:lang w:eastAsia="x-none" w:bidi="en-US"/>
        </w:rPr>
        <w:t>sécuritaires</w:t>
      </w:r>
      <w:bookmarkEnd w:id="136"/>
      <w:r w:rsidRPr="00D92128">
        <w:rPr>
          <w:rFonts w:ascii="Times New Roman" w:eastAsia="Times New Roman" w:hAnsi="Times New Roman"/>
          <w:b/>
          <w:i/>
          <w:spacing w:val="15"/>
          <w:sz w:val="24"/>
          <w:szCs w:val="24"/>
          <w:lang w:eastAsia="x-none" w:bidi="en-US"/>
        </w:rPr>
        <w:t xml:space="preserve"> </w:t>
      </w:r>
    </w:p>
    <w:p w14:paraId="6A11A831" w14:textId="77777777" w:rsidR="00854AE0" w:rsidRPr="00D92128" w:rsidRDefault="00854AE0" w:rsidP="00854AE0">
      <w:pPr>
        <w:tabs>
          <w:tab w:val="left" w:pos="0"/>
        </w:tabs>
        <w:spacing w:before="120" w:after="120"/>
        <w:jc w:val="both"/>
        <w:rPr>
          <w:rFonts w:ascii="Times New Roman" w:hAnsi="Times New Roman"/>
          <w:sz w:val="24"/>
          <w:szCs w:val="24"/>
        </w:rPr>
      </w:pPr>
      <w:r w:rsidRPr="00D92128">
        <w:rPr>
          <w:rFonts w:ascii="Times New Roman" w:hAnsi="Times New Roman"/>
          <w:sz w:val="24"/>
          <w:szCs w:val="24"/>
        </w:rPr>
        <w:t>Les principaux risques sociaux liés au projet sont :</w:t>
      </w:r>
    </w:p>
    <w:p w14:paraId="6A11A832" w14:textId="77777777" w:rsidR="00CF468F" w:rsidRPr="00D92128" w:rsidRDefault="00CF468F"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 xml:space="preserve">Risque </w:t>
      </w:r>
      <w:r w:rsidR="00753CA4" w:rsidRPr="00D92128">
        <w:rPr>
          <w:rFonts w:ascii="Times New Roman" w:hAnsi="Times New Roman"/>
          <w:sz w:val="24"/>
          <w:szCs w:val="24"/>
          <w:u w:val="single"/>
        </w:rPr>
        <w:t>de propagation de la pandémie au Covid-19</w:t>
      </w:r>
    </w:p>
    <w:p w14:paraId="6A11A833" w14:textId="77777777" w:rsidR="00CF468F" w:rsidRPr="00D92128" w:rsidRDefault="00CF468F" w:rsidP="001764FC">
      <w:pPr>
        <w:tabs>
          <w:tab w:val="left" w:pos="0"/>
        </w:tabs>
        <w:spacing w:before="120" w:after="120"/>
        <w:jc w:val="both"/>
        <w:rPr>
          <w:rFonts w:ascii="Times New Roman" w:hAnsi="Times New Roman"/>
          <w:sz w:val="24"/>
          <w:szCs w:val="24"/>
          <w:lang w:eastAsia="ja-JP"/>
        </w:rPr>
      </w:pPr>
      <w:r w:rsidRPr="00D92128">
        <w:rPr>
          <w:rFonts w:ascii="Times New Roman" w:hAnsi="Times New Roman"/>
          <w:sz w:val="24"/>
          <w:szCs w:val="24"/>
          <w:lang w:eastAsia="ja-JP"/>
        </w:rPr>
        <w:t xml:space="preserve">Il peut être </w:t>
      </w:r>
      <w:r w:rsidR="00F72BA8" w:rsidRPr="00D92128">
        <w:rPr>
          <w:rFonts w:ascii="Times New Roman" w:hAnsi="Times New Roman"/>
          <w:sz w:val="24"/>
          <w:szCs w:val="24"/>
          <w:lang w:eastAsia="ja-JP"/>
        </w:rPr>
        <w:t>dû</w:t>
      </w:r>
      <w:r w:rsidRPr="00D92128">
        <w:rPr>
          <w:rFonts w:ascii="Times New Roman" w:hAnsi="Times New Roman"/>
          <w:sz w:val="24"/>
          <w:szCs w:val="24"/>
          <w:lang w:eastAsia="ja-JP"/>
        </w:rPr>
        <w:t xml:space="preserve"> au non-respect des mesures barrières et au mauvais usage des équipements de protection lors des formations et d</w:t>
      </w:r>
      <w:r w:rsidR="002878D1" w:rsidRPr="00D92128">
        <w:rPr>
          <w:rFonts w:ascii="Times New Roman" w:hAnsi="Times New Roman"/>
          <w:sz w:val="24"/>
          <w:szCs w:val="24"/>
          <w:lang w:eastAsia="ja-JP"/>
        </w:rPr>
        <w:t>es séances de sensibilisation</w:t>
      </w:r>
      <w:r w:rsidR="00F72BA8" w:rsidRPr="00D92128">
        <w:rPr>
          <w:rFonts w:ascii="Times New Roman" w:hAnsi="Times New Roman"/>
          <w:sz w:val="24"/>
          <w:szCs w:val="24"/>
          <w:lang w:eastAsia="ja-JP"/>
        </w:rPr>
        <w:t xml:space="preserve"> de même que dans les écoles</w:t>
      </w:r>
      <w:r w:rsidR="002878D1" w:rsidRPr="00D92128">
        <w:rPr>
          <w:rFonts w:ascii="Times New Roman" w:hAnsi="Times New Roman"/>
          <w:sz w:val="24"/>
          <w:szCs w:val="24"/>
          <w:lang w:eastAsia="ja-JP"/>
        </w:rPr>
        <w:t xml:space="preserve">. </w:t>
      </w:r>
    </w:p>
    <w:p w14:paraId="6A11A834" w14:textId="77777777" w:rsidR="001764FC" w:rsidRPr="00D92128" w:rsidRDefault="001764FC"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Risque d’</w:t>
      </w:r>
      <w:r w:rsidR="0081033E" w:rsidRPr="00D92128">
        <w:rPr>
          <w:rFonts w:ascii="Times New Roman" w:hAnsi="Times New Roman"/>
          <w:sz w:val="24"/>
          <w:szCs w:val="24"/>
          <w:u w:val="single"/>
        </w:rPr>
        <w:t xml:space="preserve">exploitation et </w:t>
      </w:r>
      <w:r w:rsidRPr="00D92128">
        <w:rPr>
          <w:rFonts w:ascii="Times New Roman" w:hAnsi="Times New Roman"/>
          <w:sz w:val="24"/>
          <w:szCs w:val="24"/>
          <w:u w:val="single"/>
        </w:rPr>
        <w:t>abus sexuel</w:t>
      </w:r>
      <w:r w:rsidR="00CF567F">
        <w:rPr>
          <w:rFonts w:ascii="Times New Roman" w:hAnsi="Times New Roman"/>
          <w:sz w:val="24"/>
          <w:szCs w:val="24"/>
          <w:u w:val="single"/>
        </w:rPr>
        <w:t>s</w:t>
      </w:r>
      <w:r w:rsidR="0081033E" w:rsidRPr="00D92128">
        <w:rPr>
          <w:rFonts w:ascii="Times New Roman" w:hAnsi="Times New Roman"/>
          <w:sz w:val="24"/>
          <w:szCs w:val="24"/>
          <w:u w:val="single"/>
        </w:rPr>
        <w:t xml:space="preserve"> (EAS)</w:t>
      </w:r>
      <w:r w:rsidRPr="00D92128">
        <w:rPr>
          <w:rFonts w:ascii="Times New Roman" w:hAnsi="Times New Roman"/>
          <w:sz w:val="24"/>
          <w:szCs w:val="24"/>
          <w:u w:val="single"/>
        </w:rPr>
        <w:t xml:space="preserve"> </w:t>
      </w:r>
      <w:r w:rsidR="0081033E" w:rsidRPr="00D92128">
        <w:rPr>
          <w:rFonts w:ascii="Times New Roman" w:hAnsi="Times New Roman"/>
          <w:sz w:val="24"/>
          <w:szCs w:val="24"/>
          <w:u w:val="single"/>
        </w:rPr>
        <w:t xml:space="preserve">et harcèlement sexuel (HS) </w:t>
      </w:r>
      <w:r w:rsidR="00904F8C" w:rsidRPr="00D92128">
        <w:rPr>
          <w:rFonts w:ascii="Times New Roman" w:hAnsi="Times New Roman"/>
          <w:sz w:val="24"/>
          <w:szCs w:val="24"/>
          <w:u w:val="single"/>
        </w:rPr>
        <w:t xml:space="preserve">sur </w:t>
      </w:r>
      <w:r w:rsidRPr="00D92128">
        <w:rPr>
          <w:rFonts w:ascii="Times New Roman" w:hAnsi="Times New Roman"/>
          <w:sz w:val="24"/>
          <w:szCs w:val="24"/>
          <w:u w:val="single"/>
        </w:rPr>
        <w:t>les jeunes filles apprenants</w:t>
      </w:r>
    </w:p>
    <w:p w14:paraId="6A11A835" w14:textId="77777777" w:rsidR="00854AE0" w:rsidRPr="00D92128" w:rsidRDefault="001764FC" w:rsidP="00EA1EEE">
      <w:pPr>
        <w:tabs>
          <w:tab w:val="left" w:pos="0"/>
        </w:tabs>
        <w:spacing w:before="120" w:after="120"/>
        <w:jc w:val="both"/>
        <w:rPr>
          <w:rFonts w:ascii="Times New Roman" w:hAnsi="Times New Roman"/>
          <w:sz w:val="24"/>
          <w:szCs w:val="24"/>
          <w:lang w:eastAsia="ja-JP"/>
        </w:rPr>
      </w:pPr>
      <w:r w:rsidRPr="00D92128">
        <w:rPr>
          <w:rFonts w:ascii="Times New Roman" w:hAnsi="Times New Roman"/>
          <w:sz w:val="24"/>
          <w:szCs w:val="24"/>
          <w:lang w:eastAsia="ja-JP"/>
        </w:rPr>
        <w:t xml:space="preserve">La coexistence des formateurs et </w:t>
      </w:r>
      <w:r w:rsidR="00904F8C" w:rsidRPr="00D92128">
        <w:rPr>
          <w:rFonts w:ascii="Times New Roman" w:hAnsi="Times New Roman"/>
          <w:sz w:val="24"/>
          <w:szCs w:val="24"/>
          <w:lang w:eastAsia="ja-JP"/>
        </w:rPr>
        <w:t>d</w:t>
      </w:r>
      <w:r w:rsidRPr="00D92128">
        <w:rPr>
          <w:rFonts w:ascii="Times New Roman" w:hAnsi="Times New Roman"/>
          <w:sz w:val="24"/>
          <w:szCs w:val="24"/>
          <w:lang w:eastAsia="ja-JP"/>
        </w:rPr>
        <w:t>es apprenants peut engendrer un complexe de supériorité et d’infériorité entre le formateur et l’apprenant aboutissant dans les pires des cas au</w:t>
      </w:r>
      <w:r w:rsidR="00904F8C" w:rsidRPr="00D92128">
        <w:rPr>
          <w:rFonts w:ascii="Times New Roman" w:hAnsi="Times New Roman"/>
          <w:sz w:val="24"/>
          <w:szCs w:val="24"/>
          <w:lang w:eastAsia="ja-JP"/>
        </w:rPr>
        <w:t>x</w:t>
      </w:r>
      <w:r w:rsidRPr="00D92128">
        <w:rPr>
          <w:rFonts w:ascii="Times New Roman" w:hAnsi="Times New Roman"/>
          <w:sz w:val="24"/>
          <w:szCs w:val="24"/>
          <w:lang w:eastAsia="ja-JP"/>
        </w:rPr>
        <w:t xml:space="preserve"> abus de la part des formateurs.</w:t>
      </w:r>
      <w:r w:rsidR="0081033E" w:rsidRPr="00D92128">
        <w:rPr>
          <w:rFonts w:ascii="Times New Roman" w:hAnsi="Times New Roman"/>
          <w:sz w:val="24"/>
          <w:szCs w:val="24"/>
          <w:lang w:eastAsia="ja-JP"/>
        </w:rPr>
        <w:t xml:space="preserve"> Ces abus sexuels sur mineur</w:t>
      </w:r>
      <w:r w:rsidR="00BE4C9A">
        <w:rPr>
          <w:rFonts w:ascii="Times New Roman" w:hAnsi="Times New Roman"/>
          <w:sz w:val="24"/>
          <w:szCs w:val="24"/>
          <w:lang w:eastAsia="ja-JP"/>
        </w:rPr>
        <w:t>s</w:t>
      </w:r>
      <w:r w:rsidR="0081033E" w:rsidRPr="00D92128">
        <w:rPr>
          <w:rFonts w:ascii="Times New Roman" w:hAnsi="Times New Roman"/>
          <w:sz w:val="24"/>
          <w:szCs w:val="24"/>
          <w:lang w:eastAsia="ja-JP"/>
        </w:rPr>
        <w:t xml:space="preserve"> sont source de grossesses précoces, indésirables, problèmes de santé (fistule…) pouvant entraîner une déscolarisation des jeunes filles. </w:t>
      </w:r>
    </w:p>
    <w:p w14:paraId="6A11A836" w14:textId="77777777" w:rsidR="00FF788C" w:rsidRPr="00D92128" w:rsidRDefault="00FF788C"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Risque d’atteinte à la santé et à la sécurité des population</w:t>
      </w:r>
      <w:r w:rsidR="00904F8C" w:rsidRPr="00D92128">
        <w:rPr>
          <w:rFonts w:ascii="Times New Roman" w:hAnsi="Times New Roman"/>
          <w:sz w:val="24"/>
          <w:szCs w:val="24"/>
          <w:u w:val="single"/>
        </w:rPr>
        <w:t>s</w:t>
      </w:r>
      <w:r w:rsidRPr="00D92128">
        <w:rPr>
          <w:rFonts w:ascii="Times New Roman" w:hAnsi="Times New Roman"/>
          <w:sz w:val="24"/>
          <w:szCs w:val="24"/>
          <w:u w:val="single"/>
        </w:rPr>
        <w:t xml:space="preserve"> et apprenants</w:t>
      </w:r>
    </w:p>
    <w:p w14:paraId="6A11A837" w14:textId="77777777" w:rsidR="00753CA4" w:rsidRPr="00D92128" w:rsidRDefault="00FF788C" w:rsidP="00EA1EEE">
      <w:pPr>
        <w:tabs>
          <w:tab w:val="left" w:pos="0"/>
        </w:tabs>
        <w:spacing w:before="120" w:after="120"/>
        <w:jc w:val="both"/>
        <w:rPr>
          <w:rFonts w:ascii="Times New Roman" w:hAnsi="Times New Roman"/>
          <w:sz w:val="24"/>
          <w:szCs w:val="24"/>
          <w:lang w:eastAsia="ja-JP"/>
        </w:rPr>
      </w:pPr>
      <w:r w:rsidRPr="00D92128">
        <w:rPr>
          <w:rFonts w:ascii="Times New Roman" w:hAnsi="Times New Roman"/>
          <w:sz w:val="24"/>
          <w:szCs w:val="24"/>
          <w:lang w:eastAsia="ja-JP"/>
        </w:rPr>
        <w:t>La génération de déchets issus des opérations de désinfection, l</w:t>
      </w:r>
      <w:r w:rsidR="00904F8C" w:rsidRPr="00D92128">
        <w:rPr>
          <w:rFonts w:ascii="Times New Roman" w:hAnsi="Times New Roman"/>
          <w:sz w:val="24"/>
          <w:szCs w:val="24"/>
          <w:lang w:eastAsia="ja-JP"/>
        </w:rPr>
        <w:t>e</w:t>
      </w:r>
      <w:r w:rsidRPr="00D92128">
        <w:rPr>
          <w:rFonts w:ascii="Times New Roman" w:hAnsi="Times New Roman"/>
          <w:sz w:val="24"/>
          <w:szCs w:val="24"/>
          <w:lang w:eastAsia="ja-JP"/>
        </w:rPr>
        <w:t xml:space="preserve"> non-respect des mesures barrière</w:t>
      </w:r>
      <w:r w:rsidR="00904F8C" w:rsidRPr="00D92128">
        <w:rPr>
          <w:rFonts w:ascii="Times New Roman" w:hAnsi="Times New Roman"/>
          <w:sz w:val="24"/>
          <w:szCs w:val="24"/>
          <w:lang w:eastAsia="ja-JP"/>
        </w:rPr>
        <w:t>s</w:t>
      </w:r>
      <w:r w:rsidRPr="00D92128">
        <w:rPr>
          <w:rFonts w:ascii="Times New Roman" w:hAnsi="Times New Roman"/>
          <w:sz w:val="24"/>
          <w:szCs w:val="24"/>
          <w:lang w:eastAsia="ja-JP"/>
        </w:rPr>
        <w:t xml:space="preserve"> lors des activités de sensibilisation et de formation en groupe</w:t>
      </w:r>
      <w:r w:rsidR="00F72BA8" w:rsidRPr="00D92128">
        <w:rPr>
          <w:rFonts w:ascii="Times New Roman" w:hAnsi="Times New Roman"/>
          <w:sz w:val="24"/>
          <w:szCs w:val="24"/>
          <w:lang w:eastAsia="ja-JP"/>
        </w:rPr>
        <w:t>s</w:t>
      </w:r>
      <w:r w:rsidRPr="00D92128">
        <w:rPr>
          <w:rFonts w:ascii="Times New Roman" w:hAnsi="Times New Roman"/>
          <w:sz w:val="24"/>
          <w:szCs w:val="24"/>
          <w:lang w:eastAsia="ja-JP"/>
        </w:rPr>
        <w:t xml:space="preserve"> et porte à porte peuvent être source</w:t>
      </w:r>
      <w:r w:rsidR="00904F8C" w:rsidRPr="00D92128">
        <w:rPr>
          <w:rFonts w:ascii="Times New Roman" w:hAnsi="Times New Roman"/>
          <w:sz w:val="24"/>
          <w:szCs w:val="24"/>
          <w:lang w:eastAsia="ja-JP"/>
        </w:rPr>
        <w:t>s</w:t>
      </w:r>
      <w:r w:rsidRPr="00D92128">
        <w:rPr>
          <w:rFonts w:ascii="Times New Roman" w:hAnsi="Times New Roman"/>
          <w:sz w:val="24"/>
          <w:szCs w:val="24"/>
          <w:lang w:eastAsia="ja-JP"/>
        </w:rPr>
        <w:t xml:space="preserve"> de contamination et d’atteinte à la santé des populations</w:t>
      </w:r>
      <w:r w:rsidR="00904F8C" w:rsidRPr="00D92128">
        <w:rPr>
          <w:rFonts w:ascii="Times New Roman" w:hAnsi="Times New Roman"/>
          <w:sz w:val="24"/>
          <w:szCs w:val="24"/>
          <w:lang w:eastAsia="ja-JP"/>
        </w:rPr>
        <w:t>,</w:t>
      </w:r>
      <w:r w:rsidRPr="00D92128">
        <w:rPr>
          <w:rFonts w:ascii="Times New Roman" w:hAnsi="Times New Roman"/>
          <w:sz w:val="24"/>
          <w:szCs w:val="24"/>
          <w:lang w:eastAsia="ja-JP"/>
        </w:rPr>
        <w:t xml:space="preserve"> des formateurs et apprenants.</w:t>
      </w:r>
    </w:p>
    <w:p w14:paraId="6A11A838" w14:textId="77777777" w:rsidR="00854AE0" w:rsidRPr="00D92128" w:rsidRDefault="00854AE0"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 xml:space="preserve">Risque d’infections respiratoire </w:t>
      </w:r>
    </w:p>
    <w:p w14:paraId="6A11A839" w14:textId="77777777" w:rsidR="00854AE0" w:rsidRPr="00D92128" w:rsidRDefault="00854AE0" w:rsidP="00EA1EEE">
      <w:pPr>
        <w:tabs>
          <w:tab w:val="left" w:pos="0"/>
        </w:tabs>
        <w:spacing w:before="120" w:after="120"/>
        <w:jc w:val="both"/>
        <w:rPr>
          <w:rFonts w:ascii="Times New Roman" w:hAnsi="Times New Roman"/>
          <w:sz w:val="24"/>
          <w:szCs w:val="24"/>
          <w:lang w:eastAsia="ja-JP"/>
        </w:rPr>
      </w:pPr>
      <w:r w:rsidRPr="00D92128">
        <w:rPr>
          <w:rFonts w:ascii="Times New Roman" w:hAnsi="Times New Roman"/>
          <w:sz w:val="24"/>
          <w:szCs w:val="24"/>
          <w:lang w:eastAsia="ja-JP"/>
        </w:rPr>
        <w:lastRenderedPageBreak/>
        <w:t>Ces risques sont inhérents à la mauvaise utilisation des pro</w:t>
      </w:r>
      <w:r w:rsidR="000759C9" w:rsidRPr="00D92128">
        <w:rPr>
          <w:rFonts w:ascii="Times New Roman" w:hAnsi="Times New Roman"/>
          <w:sz w:val="24"/>
          <w:szCs w:val="24"/>
          <w:lang w:eastAsia="ja-JP"/>
        </w:rPr>
        <w:t xml:space="preserve">duits désinfectants, </w:t>
      </w:r>
      <w:r w:rsidRPr="00D92128">
        <w:rPr>
          <w:rFonts w:ascii="Times New Roman" w:hAnsi="Times New Roman"/>
          <w:sz w:val="24"/>
          <w:szCs w:val="24"/>
          <w:lang w:eastAsia="ja-JP"/>
        </w:rPr>
        <w:t xml:space="preserve">détergents, du gel hydro alcoolique </w:t>
      </w:r>
      <w:proofErr w:type="spellStart"/>
      <w:r w:rsidRPr="00D92128">
        <w:rPr>
          <w:rFonts w:ascii="Times New Roman" w:hAnsi="Times New Roman"/>
          <w:sz w:val="24"/>
          <w:szCs w:val="24"/>
          <w:lang w:eastAsia="ja-JP"/>
        </w:rPr>
        <w:t>etc</w:t>
      </w:r>
      <w:proofErr w:type="spellEnd"/>
      <w:r w:rsidRPr="00D92128">
        <w:rPr>
          <w:rFonts w:ascii="Times New Roman" w:hAnsi="Times New Roman"/>
          <w:sz w:val="24"/>
          <w:szCs w:val="24"/>
          <w:lang w:eastAsia="ja-JP"/>
        </w:rPr>
        <w:t>, surtout sur les enfants</w:t>
      </w:r>
    </w:p>
    <w:p w14:paraId="6A11A83A" w14:textId="77777777" w:rsidR="00854AE0" w:rsidRPr="00D92128" w:rsidRDefault="00854AE0"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 xml:space="preserve">Risques d’intoxication, </w:t>
      </w:r>
    </w:p>
    <w:p w14:paraId="6A11A83B" w14:textId="77777777" w:rsidR="00854AE0" w:rsidRPr="00D92128" w:rsidRDefault="000759C9" w:rsidP="0001320D">
      <w:p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Ces risques sont inhérents au mauvais lavage de mains après utilisation des détergents et des désinfectant</w:t>
      </w:r>
    </w:p>
    <w:p w14:paraId="6A11A83C" w14:textId="77777777" w:rsidR="00854AE0" w:rsidRPr="00D92128" w:rsidRDefault="00854AE0"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 xml:space="preserve">Risque d’irritation de la peau </w:t>
      </w:r>
    </w:p>
    <w:p w14:paraId="6A11A83D" w14:textId="77777777" w:rsidR="00854AE0" w:rsidRPr="00D92128" w:rsidRDefault="000759C9" w:rsidP="0037592B">
      <w:pPr>
        <w:tabs>
          <w:tab w:val="left" w:pos="0"/>
        </w:tabs>
        <w:spacing w:before="120" w:after="120"/>
        <w:jc w:val="both"/>
        <w:rPr>
          <w:rFonts w:ascii="Times New Roman" w:hAnsi="Times New Roman"/>
          <w:sz w:val="24"/>
          <w:szCs w:val="24"/>
          <w:lang w:eastAsia="ja-JP"/>
        </w:rPr>
      </w:pPr>
      <w:r w:rsidRPr="00D92128">
        <w:rPr>
          <w:rFonts w:ascii="Times New Roman" w:hAnsi="Times New Roman"/>
          <w:sz w:val="24"/>
          <w:szCs w:val="24"/>
          <w:lang w:eastAsia="ja-JP"/>
        </w:rPr>
        <w:t xml:space="preserve">Les mauvaises manipulations des produits désinfectants et détergents, du gel hydroalcoolique, </w:t>
      </w:r>
      <w:proofErr w:type="spellStart"/>
      <w:r w:rsidRPr="00D92128">
        <w:rPr>
          <w:rFonts w:ascii="Times New Roman" w:hAnsi="Times New Roman"/>
          <w:sz w:val="24"/>
          <w:szCs w:val="24"/>
          <w:lang w:eastAsia="ja-JP"/>
        </w:rPr>
        <w:t>etc</w:t>
      </w:r>
      <w:proofErr w:type="spellEnd"/>
      <w:r w:rsidRPr="00D92128">
        <w:rPr>
          <w:rFonts w:ascii="Times New Roman" w:hAnsi="Times New Roman"/>
          <w:sz w:val="24"/>
          <w:szCs w:val="24"/>
          <w:lang w:eastAsia="ja-JP"/>
        </w:rPr>
        <w:t>, surtout par les enfants peuvent entrainer des déversements involontaires des produits sur la peau. D’où les risques d’irritation de la peau</w:t>
      </w:r>
      <w:r w:rsidR="00854AE0" w:rsidRPr="00D92128">
        <w:rPr>
          <w:rFonts w:ascii="Times New Roman" w:hAnsi="Times New Roman"/>
          <w:sz w:val="24"/>
          <w:szCs w:val="24"/>
          <w:lang w:eastAsia="ja-JP"/>
        </w:rPr>
        <w:t>.</w:t>
      </w:r>
    </w:p>
    <w:p w14:paraId="6A11A83E" w14:textId="77777777" w:rsidR="00753CA4" w:rsidRPr="00D92128" w:rsidRDefault="00753CA4"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Risque de violences basées sur le genre</w:t>
      </w:r>
      <w:r w:rsidR="00902EB7" w:rsidRPr="00D92128">
        <w:rPr>
          <w:rFonts w:ascii="Times New Roman" w:hAnsi="Times New Roman"/>
          <w:sz w:val="24"/>
          <w:szCs w:val="24"/>
          <w:u w:val="single"/>
        </w:rPr>
        <w:t xml:space="preserve"> (VBG) et surtout</w:t>
      </w:r>
      <w:r w:rsidR="0081033E" w:rsidRPr="00D92128">
        <w:rPr>
          <w:rFonts w:ascii="Times New Roman" w:hAnsi="Times New Roman"/>
          <w:sz w:val="24"/>
          <w:szCs w:val="24"/>
          <w:u w:val="single"/>
        </w:rPr>
        <w:t xml:space="preserve"> </w:t>
      </w:r>
      <w:r w:rsidR="00902EB7" w:rsidRPr="00D92128">
        <w:rPr>
          <w:rFonts w:ascii="Times New Roman" w:hAnsi="Times New Roman"/>
          <w:sz w:val="24"/>
          <w:szCs w:val="24"/>
          <w:u w:val="single"/>
        </w:rPr>
        <w:t>d’</w:t>
      </w:r>
      <w:r w:rsidR="0081033E" w:rsidRPr="00D92128">
        <w:rPr>
          <w:rFonts w:ascii="Times New Roman" w:hAnsi="Times New Roman"/>
          <w:sz w:val="24"/>
          <w:szCs w:val="24"/>
          <w:u w:val="single"/>
        </w:rPr>
        <w:t>exploitation et abus sexuel</w:t>
      </w:r>
      <w:r w:rsidR="00CF567F">
        <w:rPr>
          <w:rFonts w:ascii="Times New Roman" w:hAnsi="Times New Roman"/>
          <w:sz w:val="24"/>
          <w:szCs w:val="24"/>
          <w:u w:val="single"/>
        </w:rPr>
        <w:t>s</w:t>
      </w:r>
      <w:r w:rsidR="0081033E" w:rsidRPr="00D92128">
        <w:rPr>
          <w:rFonts w:ascii="Times New Roman" w:hAnsi="Times New Roman"/>
          <w:sz w:val="24"/>
          <w:szCs w:val="24"/>
          <w:u w:val="single"/>
        </w:rPr>
        <w:t xml:space="preserve"> et harcèlement sexuel (EAS/HS)</w:t>
      </w:r>
      <w:r w:rsidRPr="00D92128">
        <w:rPr>
          <w:rFonts w:ascii="Times New Roman" w:hAnsi="Times New Roman"/>
          <w:sz w:val="24"/>
          <w:szCs w:val="24"/>
          <w:u w:val="single"/>
        </w:rPr>
        <w:t xml:space="preserve"> ;</w:t>
      </w:r>
    </w:p>
    <w:p w14:paraId="6A11A83F" w14:textId="77777777" w:rsidR="00EA1EEE" w:rsidRPr="00D92128" w:rsidRDefault="00FF788C" w:rsidP="00EA1EEE">
      <w:pPr>
        <w:tabs>
          <w:tab w:val="left" w:pos="0"/>
        </w:tabs>
        <w:spacing w:before="120" w:after="120"/>
        <w:jc w:val="both"/>
        <w:rPr>
          <w:rFonts w:ascii="Times New Roman" w:hAnsi="Times New Roman"/>
          <w:sz w:val="24"/>
          <w:szCs w:val="24"/>
          <w:lang w:eastAsia="ja-JP"/>
        </w:rPr>
      </w:pPr>
      <w:r w:rsidRPr="00D92128">
        <w:rPr>
          <w:rFonts w:ascii="Times New Roman" w:hAnsi="Times New Roman"/>
          <w:sz w:val="24"/>
          <w:szCs w:val="24"/>
          <w:lang w:eastAsia="ja-JP"/>
        </w:rPr>
        <w:t>La coexiste</w:t>
      </w:r>
      <w:r w:rsidR="00904F8C" w:rsidRPr="00D92128">
        <w:rPr>
          <w:rFonts w:ascii="Times New Roman" w:hAnsi="Times New Roman"/>
          <w:sz w:val="24"/>
          <w:szCs w:val="24"/>
          <w:lang w:eastAsia="ja-JP"/>
        </w:rPr>
        <w:t>nce</w:t>
      </w:r>
      <w:r w:rsidRPr="00D92128">
        <w:rPr>
          <w:rFonts w:ascii="Times New Roman" w:hAnsi="Times New Roman"/>
          <w:sz w:val="24"/>
          <w:szCs w:val="24"/>
          <w:lang w:eastAsia="ja-JP"/>
        </w:rPr>
        <w:t xml:space="preserve"> des populations </w:t>
      </w:r>
      <w:r w:rsidR="00904F8C" w:rsidRPr="00D92128">
        <w:rPr>
          <w:rFonts w:ascii="Times New Roman" w:hAnsi="Times New Roman"/>
          <w:sz w:val="24"/>
          <w:szCs w:val="24"/>
          <w:lang w:eastAsia="ja-JP"/>
        </w:rPr>
        <w:t xml:space="preserve">peut </w:t>
      </w:r>
      <w:r w:rsidRPr="00D92128">
        <w:rPr>
          <w:rFonts w:ascii="Times New Roman" w:hAnsi="Times New Roman"/>
          <w:sz w:val="24"/>
          <w:szCs w:val="24"/>
          <w:lang w:eastAsia="ja-JP"/>
        </w:rPr>
        <w:t>entraine</w:t>
      </w:r>
      <w:r w:rsidR="00904F8C" w:rsidRPr="00D92128">
        <w:rPr>
          <w:rFonts w:ascii="Times New Roman" w:hAnsi="Times New Roman"/>
          <w:sz w:val="24"/>
          <w:szCs w:val="24"/>
          <w:lang w:eastAsia="ja-JP"/>
        </w:rPr>
        <w:t>r des situations de violences sexuelles,</w:t>
      </w:r>
      <w:r w:rsidRPr="00D92128">
        <w:rPr>
          <w:rFonts w:ascii="Times New Roman" w:hAnsi="Times New Roman"/>
          <w:sz w:val="24"/>
          <w:szCs w:val="24"/>
          <w:lang w:eastAsia="ja-JP"/>
        </w:rPr>
        <w:t xml:space="preserve"> </w:t>
      </w:r>
      <w:r w:rsidR="00904F8C" w:rsidRPr="00D92128">
        <w:rPr>
          <w:rFonts w:ascii="Times New Roman" w:hAnsi="Times New Roman"/>
          <w:sz w:val="24"/>
          <w:szCs w:val="24"/>
          <w:lang w:eastAsia="ja-JP"/>
        </w:rPr>
        <w:t>psychologiques, des grossesses non désirées et autres par</w:t>
      </w:r>
      <w:r w:rsidRPr="00D92128">
        <w:rPr>
          <w:rFonts w:ascii="Times New Roman" w:hAnsi="Times New Roman"/>
          <w:sz w:val="24"/>
          <w:szCs w:val="24"/>
          <w:lang w:eastAsia="ja-JP"/>
        </w:rPr>
        <w:t xml:space="preserve"> </w:t>
      </w:r>
      <w:r w:rsidR="00904F8C" w:rsidRPr="00D92128">
        <w:rPr>
          <w:rFonts w:ascii="Times New Roman" w:hAnsi="Times New Roman"/>
          <w:sz w:val="24"/>
          <w:szCs w:val="24"/>
          <w:lang w:eastAsia="ja-JP"/>
        </w:rPr>
        <w:t>d</w:t>
      </w:r>
      <w:r w:rsidRPr="00D92128">
        <w:rPr>
          <w:rFonts w:ascii="Times New Roman" w:hAnsi="Times New Roman"/>
          <w:sz w:val="24"/>
          <w:szCs w:val="24"/>
          <w:lang w:eastAsia="ja-JP"/>
        </w:rPr>
        <w:t>es individus mal intentionnés</w:t>
      </w:r>
      <w:r w:rsidR="001778CF" w:rsidRPr="00D92128">
        <w:rPr>
          <w:rFonts w:ascii="Times New Roman" w:hAnsi="Times New Roman"/>
          <w:sz w:val="24"/>
          <w:szCs w:val="24"/>
          <w:lang w:eastAsia="ja-JP"/>
        </w:rPr>
        <w:t>.</w:t>
      </w:r>
      <w:r w:rsidRPr="00D92128">
        <w:rPr>
          <w:rFonts w:ascii="Times New Roman" w:hAnsi="Times New Roman"/>
          <w:sz w:val="24"/>
          <w:szCs w:val="24"/>
          <w:lang w:eastAsia="ja-JP"/>
        </w:rPr>
        <w:t xml:space="preserve"> </w:t>
      </w:r>
      <w:r w:rsidR="003F36E3" w:rsidRPr="00D92128">
        <w:rPr>
          <w:rFonts w:ascii="Times New Roman" w:hAnsi="Times New Roman"/>
          <w:sz w:val="24"/>
          <w:szCs w:val="24"/>
          <w:lang w:eastAsia="ja-JP"/>
        </w:rPr>
        <w:t>Aussi, le fait que les normes sociales placent les femmes dans une position de souveraineté, que la violence existe en raison des différences de pouvoir d'abus entre les hommes et les femmes dans les communautés et que celles-ci pourraient être exacerbées dans les moments de stress y compris ceux liés aux épidémies, à la perte de revenus, problèmes de santé, etc.</w:t>
      </w:r>
    </w:p>
    <w:p w14:paraId="6A11A840" w14:textId="77777777" w:rsidR="007510F5" w:rsidRPr="00D92128" w:rsidRDefault="007510F5"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Risques de braquage</w:t>
      </w:r>
      <w:r w:rsidR="004C747C" w:rsidRPr="00D92128">
        <w:rPr>
          <w:rFonts w:ascii="Times New Roman" w:hAnsi="Times New Roman"/>
          <w:sz w:val="24"/>
          <w:szCs w:val="24"/>
          <w:u w:val="single"/>
        </w:rPr>
        <w:t xml:space="preserve"> et</w:t>
      </w:r>
      <w:r w:rsidRPr="00D92128">
        <w:rPr>
          <w:rFonts w:ascii="Times New Roman" w:hAnsi="Times New Roman"/>
          <w:sz w:val="24"/>
          <w:szCs w:val="24"/>
          <w:u w:val="single"/>
        </w:rPr>
        <w:t xml:space="preserve"> de vol</w:t>
      </w:r>
    </w:p>
    <w:p w14:paraId="6A11A841" w14:textId="77777777" w:rsidR="002521A2" w:rsidRPr="00D92128" w:rsidRDefault="007510F5" w:rsidP="007F259D">
      <w:pPr>
        <w:tabs>
          <w:tab w:val="left" w:pos="0"/>
        </w:tabs>
        <w:spacing w:before="120" w:after="120"/>
        <w:jc w:val="both"/>
        <w:rPr>
          <w:rFonts w:ascii="Times New Roman" w:hAnsi="Times New Roman"/>
          <w:sz w:val="24"/>
          <w:szCs w:val="24"/>
          <w:lang w:eastAsia="ja-JP"/>
        </w:rPr>
      </w:pPr>
      <w:r w:rsidRPr="00D92128">
        <w:rPr>
          <w:rFonts w:ascii="Times New Roman" w:hAnsi="Times New Roman"/>
          <w:sz w:val="24"/>
          <w:szCs w:val="24"/>
          <w:lang w:eastAsia="ja-JP"/>
        </w:rPr>
        <w:t xml:space="preserve">Compte tenu des nouveaux </w:t>
      </w:r>
      <w:r w:rsidR="00326FFD">
        <w:rPr>
          <w:rFonts w:ascii="Times New Roman" w:hAnsi="Times New Roman"/>
          <w:sz w:val="24"/>
          <w:szCs w:val="24"/>
          <w:lang w:eastAsia="ja-JP"/>
        </w:rPr>
        <w:t>équipements</w:t>
      </w:r>
      <w:r w:rsidR="00962679" w:rsidRPr="00D92128">
        <w:rPr>
          <w:rFonts w:ascii="Times New Roman" w:hAnsi="Times New Roman"/>
          <w:sz w:val="24"/>
          <w:szCs w:val="24"/>
          <w:lang w:eastAsia="ja-JP"/>
        </w:rPr>
        <w:t xml:space="preserve">, </w:t>
      </w:r>
      <w:r w:rsidRPr="00D92128">
        <w:rPr>
          <w:rFonts w:ascii="Times New Roman" w:hAnsi="Times New Roman"/>
          <w:sz w:val="24"/>
          <w:szCs w:val="24"/>
          <w:lang w:eastAsia="ja-JP"/>
        </w:rPr>
        <w:t xml:space="preserve">il y a une probabilité que des </w:t>
      </w:r>
      <w:r w:rsidR="00962679" w:rsidRPr="00D92128">
        <w:rPr>
          <w:rFonts w:ascii="Times New Roman" w:hAnsi="Times New Roman"/>
          <w:sz w:val="24"/>
          <w:szCs w:val="24"/>
          <w:lang w:eastAsia="ja-JP"/>
        </w:rPr>
        <w:t xml:space="preserve">personnes mal intentionnées soient tentées de faire main basse sur certains biens et installations. </w:t>
      </w:r>
    </w:p>
    <w:p w14:paraId="6A11A842" w14:textId="77777777" w:rsidR="00753CA4" w:rsidRPr="00D92128" w:rsidRDefault="00753CA4"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Risque d’atteinte aux IST</w:t>
      </w:r>
      <w:r w:rsidR="00A665BF" w:rsidRPr="00D92128">
        <w:rPr>
          <w:rFonts w:ascii="Times New Roman" w:hAnsi="Times New Roman"/>
          <w:sz w:val="24"/>
          <w:szCs w:val="24"/>
          <w:u w:val="single"/>
        </w:rPr>
        <w:t>/ VIH/SIDA</w:t>
      </w:r>
      <w:r w:rsidRPr="00D92128">
        <w:rPr>
          <w:rFonts w:ascii="Times New Roman" w:hAnsi="Times New Roman"/>
          <w:sz w:val="24"/>
          <w:szCs w:val="24"/>
          <w:u w:val="single"/>
        </w:rPr>
        <w:t xml:space="preserve"> ;</w:t>
      </w:r>
    </w:p>
    <w:p w14:paraId="6A11A843" w14:textId="77777777" w:rsidR="001778CF" w:rsidRPr="00D92128" w:rsidRDefault="001778CF" w:rsidP="00933F48">
      <w:pPr>
        <w:spacing w:before="120" w:after="120" w:line="240" w:lineRule="auto"/>
        <w:jc w:val="both"/>
        <w:rPr>
          <w:rFonts w:ascii="Times New Roman" w:hAnsi="Times New Roman"/>
          <w:sz w:val="24"/>
          <w:szCs w:val="24"/>
          <w:u w:val="single"/>
        </w:rPr>
      </w:pPr>
      <w:r w:rsidRPr="00D92128">
        <w:rPr>
          <w:rFonts w:ascii="Times New Roman" w:hAnsi="Times New Roman"/>
          <w:sz w:val="24"/>
          <w:szCs w:val="24"/>
          <w:lang w:eastAsia="ja-JP"/>
        </w:rPr>
        <w:t>La coexiste</w:t>
      </w:r>
      <w:r w:rsidR="004C747C" w:rsidRPr="00D92128">
        <w:rPr>
          <w:rFonts w:ascii="Times New Roman" w:hAnsi="Times New Roman"/>
          <w:sz w:val="24"/>
          <w:szCs w:val="24"/>
          <w:lang w:eastAsia="ja-JP"/>
        </w:rPr>
        <w:t>nce</w:t>
      </w:r>
      <w:r w:rsidRPr="00D92128">
        <w:rPr>
          <w:rFonts w:ascii="Times New Roman" w:hAnsi="Times New Roman"/>
          <w:sz w:val="24"/>
          <w:szCs w:val="24"/>
          <w:lang w:eastAsia="ja-JP"/>
        </w:rPr>
        <w:t xml:space="preserve"> des populations </w:t>
      </w:r>
      <w:r w:rsidR="004A381C">
        <w:rPr>
          <w:rFonts w:ascii="Times New Roman" w:hAnsi="Times New Roman"/>
          <w:sz w:val="24"/>
          <w:szCs w:val="24"/>
          <w:lang w:eastAsia="ja-JP"/>
        </w:rPr>
        <w:t xml:space="preserve">lors de campagne de sensibilisation des parents d’élèves et de la communauté cible </w:t>
      </w:r>
      <w:r w:rsidR="004C747C" w:rsidRPr="00D92128">
        <w:rPr>
          <w:rFonts w:ascii="Times New Roman" w:hAnsi="Times New Roman"/>
          <w:sz w:val="24"/>
          <w:szCs w:val="24"/>
          <w:lang w:eastAsia="ja-JP"/>
        </w:rPr>
        <w:t xml:space="preserve">peut </w:t>
      </w:r>
      <w:r w:rsidR="00445C68" w:rsidRPr="00D92128">
        <w:rPr>
          <w:rFonts w:ascii="Times New Roman" w:hAnsi="Times New Roman"/>
          <w:sz w:val="24"/>
          <w:szCs w:val="24"/>
          <w:lang w:eastAsia="ja-JP"/>
        </w:rPr>
        <w:t>être</w:t>
      </w:r>
      <w:r w:rsidR="004C747C" w:rsidRPr="00D92128">
        <w:rPr>
          <w:rFonts w:ascii="Times New Roman" w:hAnsi="Times New Roman"/>
          <w:sz w:val="24"/>
          <w:szCs w:val="24"/>
          <w:lang w:eastAsia="ja-JP"/>
        </w:rPr>
        <w:t xml:space="preserve"> source</w:t>
      </w:r>
      <w:r w:rsidRPr="00D92128">
        <w:rPr>
          <w:rFonts w:ascii="Times New Roman" w:hAnsi="Times New Roman"/>
          <w:sz w:val="24"/>
          <w:szCs w:val="24"/>
          <w:lang w:eastAsia="ja-JP"/>
        </w:rPr>
        <w:t xml:space="preserve"> de contamination </w:t>
      </w:r>
      <w:r w:rsidR="004C747C" w:rsidRPr="00D92128">
        <w:rPr>
          <w:rFonts w:ascii="Times New Roman" w:hAnsi="Times New Roman"/>
          <w:sz w:val="24"/>
          <w:szCs w:val="24"/>
          <w:lang w:eastAsia="ja-JP"/>
        </w:rPr>
        <w:t>aux</w:t>
      </w:r>
      <w:r w:rsidRPr="00D92128">
        <w:rPr>
          <w:rFonts w:ascii="Times New Roman" w:hAnsi="Times New Roman"/>
          <w:sz w:val="24"/>
          <w:szCs w:val="24"/>
          <w:lang w:eastAsia="ja-JP"/>
        </w:rPr>
        <w:t xml:space="preserve"> IST</w:t>
      </w:r>
      <w:r w:rsidR="004C747C" w:rsidRPr="00D92128">
        <w:rPr>
          <w:rFonts w:ascii="Times New Roman" w:hAnsi="Times New Roman"/>
          <w:sz w:val="24"/>
          <w:szCs w:val="24"/>
          <w:lang w:eastAsia="ja-JP"/>
        </w:rPr>
        <w:t xml:space="preserve"> et au</w:t>
      </w:r>
      <w:r w:rsidRPr="00D92128">
        <w:rPr>
          <w:rFonts w:ascii="Times New Roman" w:hAnsi="Times New Roman"/>
          <w:sz w:val="24"/>
          <w:szCs w:val="24"/>
          <w:lang w:eastAsia="ja-JP"/>
        </w:rPr>
        <w:t xml:space="preserve"> VIH/SIDA,</w:t>
      </w:r>
    </w:p>
    <w:p w14:paraId="6A11A844" w14:textId="77777777" w:rsidR="00753CA4" w:rsidRPr="00D92128" w:rsidRDefault="00753CA4"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 xml:space="preserve">Risque de conflits ; </w:t>
      </w:r>
    </w:p>
    <w:p w14:paraId="6A11A845" w14:textId="77777777" w:rsidR="001778CF" w:rsidRPr="00D92128" w:rsidRDefault="001778CF" w:rsidP="00753CA4">
      <w:pPr>
        <w:tabs>
          <w:tab w:val="left" w:pos="0"/>
        </w:tabs>
        <w:spacing w:before="120" w:after="120"/>
        <w:jc w:val="both"/>
        <w:rPr>
          <w:rFonts w:ascii="Times New Roman" w:hAnsi="Times New Roman"/>
          <w:sz w:val="24"/>
          <w:szCs w:val="24"/>
          <w:lang w:eastAsia="ja-JP"/>
        </w:rPr>
      </w:pPr>
      <w:r w:rsidRPr="00D92128">
        <w:rPr>
          <w:rFonts w:ascii="Times New Roman" w:hAnsi="Times New Roman"/>
          <w:sz w:val="24"/>
          <w:szCs w:val="24"/>
          <w:lang w:eastAsia="ja-JP"/>
        </w:rPr>
        <w:t>Il</w:t>
      </w:r>
      <w:r w:rsidR="009572A9" w:rsidRPr="00D92128">
        <w:rPr>
          <w:rFonts w:ascii="Times New Roman" w:hAnsi="Times New Roman"/>
          <w:sz w:val="24"/>
          <w:szCs w:val="24"/>
          <w:lang w:eastAsia="ja-JP"/>
        </w:rPr>
        <w:t xml:space="preserve"> </w:t>
      </w:r>
      <w:r w:rsidRPr="00D92128">
        <w:rPr>
          <w:rFonts w:ascii="Times New Roman" w:hAnsi="Times New Roman"/>
          <w:sz w:val="24"/>
          <w:szCs w:val="24"/>
          <w:lang w:eastAsia="ja-JP"/>
        </w:rPr>
        <w:t>s</w:t>
      </w:r>
      <w:r w:rsidR="009572A9" w:rsidRPr="00D92128">
        <w:rPr>
          <w:rFonts w:ascii="Times New Roman" w:hAnsi="Times New Roman"/>
          <w:sz w:val="24"/>
          <w:szCs w:val="24"/>
          <w:lang w:eastAsia="ja-JP"/>
        </w:rPr>
        <w:t>’agit entre autres des</w:t>
      </w:r>
      <w:r w:rsidRPr="00D92128">
        <w:rPr>
          <w:rFonts w:ascii="Times New Roman" w:hAnsi="Times New Roman"/>
          <w:sz w:val="24"/>
          <w:szCs w:val="24"/>
          <w:lang w:eastAsia="ja-JP"/>
        </w:rPr>
        <w:t xml:space="preserve"> conflits entre les communautés</w:t>
      </w:r>
      <w:r w:rsidR="004A381C">
        <w:rPr>
          <w:rFonts w:ascii="Times New Roman" w:hAnsi="Times New Roman"/>
          <w:sz w:val="24"/>
          <w:szCs w:val="24"/>
          <w:lang w:eastAsia="ja-JP"/>
        </w:rPr>
        <w:t xml:space="preserve"> des élèves et </w:t>
      </w:r>
      <w:r w:rsidR="00326FFD">
        <w:rPr>
          <w:rFonts w:ascii="Times New Roman" w:hAnsi="Times New Roman"/>
          <w:sz w:val="24"/>
          <w:szCs w:val="24"/>
          <w:lang w:eastAsia="ja-JP"/>
        </w:rPr>
        <w:t xml:space="preserve">enseignants </w:t>
      </w:r>
      <w:r w:rsidR="00326FFD" w:rsidRPr="00D92128">
        <w:rPr>
          <w:rFonts w:ascii="Times New Roman" w:hAnsi="Times New Roman"/>
          <w:sz w:val="24"/>
          <w:szCs w:val="24"/>
          <w:lang w:eastAsia="ja-JP"/>
        </w:rPr>
        <w:t>et</w:t>
      </w:r>
      <w:r w:rsidRPr="00D92128">
        <w:rPr>
          <w:rFonts w:ascii="Times New Roman" w:hAnsi="Times New Roman"/>
          <w:sz w:val="24"/>
          <w:szCs w:val="24"/>
          <w:lang w:eastAsia="ja-JP"/>
        </w:rPr>
        <w:t xml:space="preserve"> les employés des </w:t>
      </w:r>
      <w:r w:rsidR="004A381C">
        <w:rPr>
          <w:rFonts w:ascii="Times New Roman" w:hAnsi="Times New Roman"/>
          <w:sz w:val="24"/>
          <w:szCs w:val="24"/>
          <w:lang w:eastAsia="ja-JP"/>
        </w:rPr>
        <w:t xml:space="preserve">prestataires de service relatif à leur comportement et </w:t>
      </w:r>
      <w:r w:rsidR="00BE4C9A">
        <w:rPr>
          <w:rFonts w:ascii="Times New Roman" w:hAnsi="Times New Roman"/>
          <w:sz w:val="24"/>
          <w:szCs w:val="24"/>
          <w:lang w:eastAsia="ja-JP"/>
        </w:rPr>
        <w:t xml:space="preserve">à la </w:t>
      </w:r>
      <w:r w:rsidR="004A381C">
        <w:rPr>
          <w:rFonts w:ascii="Times New Roman" w:hAnsi="Times New Roman"/>
          <w:sz w:val="24"/>
          <w:szCs w:val="24"/>
          <w:lang w:eastAsia="ja-JP"/>
        </w:rPr>
        <w:t xml:space="preserve">qualité des services </w:t>
      </w:r>
      <w:r w:rsidR="00326FFD">
        <w:rPr>
          <w:rFonts w:ascii="Times New Roman" w:hAnsi="Times New Roman"/>
          <w:sz w:val="24"/>
          <w:szCs w:val="24"/>
          <w:lang w:eastAsia="ja-JP"/>
        </w:rPr>
        <w:t>rendus,</w:t>
      </w:r>
      <w:r w:rsidRPr="00D92128">
        <w:rPr>
          <w:rFonts w:ascii="Times New Roman" w:hAnsi="Times New Roman"/>
          <w:sz w:val="24"/>
          <w:szCs w:val="24"/>
          <w:lang w:eastAsia="ja-JP"/>
        </w:rPr>
        <w:t xml:space="preserve"> </w:t>
      </w:r>
    </w:p>
    <w:p w14:paraId="6A11A846" w14:textId="77777777" w:rsidR="007510F5" w:rsidRPr="00D92128" w:rsidRDefault="00422712"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Risque</w:t>
      </w:r>
      <w:r w:rsidR="003E2318">
        <w:rPr>
          <w:rFonts w:ascii="Times New Roman" w:hAnsi="Times New Roman"/>
          <w:sz w:val="24"/>
          <w:szCs w:val="24"/>
          <w:u w:val="single"/>
        </w:rPr>
        <w:t>s</w:t>
      </w:r>
      <w:r w:rsidRPr="00D92128">
        <w:rPr>
          <w:rFonts w:ascii="Times New Roman" w:hAnsi="Times New Roman"/>
          <w:sz w:val="24"/>
          <w:szCs w:val="24"/>
          <w:u w:val="single"/>
        </w:rPr>
        <w:t xml:space="preserve"> </w:t>
      </w:r>
      <w:r w:rsidR="00A665BF" w:rsidRPr="00D92128">
        <w:rPr>
          <w:rFonts w:ascii="Times New Roman" w:hAnsi="Times New Roman"/>
          <w:sz w:val="24"/>
          <w:szCs w:val="24"/>
          <w:u w:val="single"/>
        </w:rPr>
        <w:t xml:space="preserve">liés à l’utilisation excessive du gel alcoolique </w:t>
      </w:r>
    </w:p>
    <w:p w14:paraId="6A11A847" w14:textId="77777777" w:rsidR="00422712" w:rsidRPr="00D92128" w:rsidRDefault="00422712" w:rsidP="00303C4B">
      <w:pPr>
        <w:spacing w:before="120" w:after="120" w:line="240" w:lineRule="auto"/>
        <w:jc w:val="both"/>
        <w:rPr>
          <w:rFonts w:ascii="Times New Roman" w:hAnsi="Times New Roman"/>
          <w:sz w:val="24"/>
          <w:szCs w:val="24"/>
        </w:rPr>
      </w:pPr>
      <w:r w:rsidRPr="00D92128">
        <w:rPr>
          <w:rFonts w:ascii="Times New Roman" w:hAnsi="Times New Roman"/>
          <w:sz w:val="24"/>
          <w:szCs w:val="24"/>
        </w:rPr>
        <w:t xml:space="preserve">Il peut être </w:t>
      </w:r>
      <w:r w:rsidR="009572A9" w:rsidRPr="00D92128">
        <w:rPr>
          <w:rFonts w:ascii="Times New Roman" w:hAnsi="Times New Roman"/>
          <w:sz w:val="24"/>
          <w:szCs w:val="24"/>
        </w:rPr>
        <w:t xml:space="preserve">dû </w:t>
      </w:r>
      <w:r w:rsidRPr="00D92128">
        <w:rPr>
          <w:rFonts w:ascii="Times New Roman" w:hAnsi="Times New Roman"/>
          <w:sz w:val="24"/>
          <w:szCs w:val="24"/>
        </w:rPr>
        <w:t xml:space="preserve">à l’utilisation excessive des gels </w:t>
      </w:r>
      <w:r w:rsidR="00BE4C9A" w:rsidRPr="00D92128">
        <w:rPr>
          <w:rFonts w:ascii="Times New Roman" w:hAnsi="Times New Roman"/>
          <w:sz w:val="24"/>
          <w:szCs w:val="24"/>
        </w:rPr>
        <w:t>hydroalcooliques</w:t>
      </w:r>
      <w:r w:rsidR="00BE4C9A">
        <w:rPr>
          <w:rFonts w:ascii="Times New Roman" w:hAnsi="Times New Roman"/>
          <w:sz w:val="24"/>
          <w:szCs w:val="24"/>
        </w:rPr>
        <w:t xml:space="preserve"> </w:t>
      </w:r>
      <w:r w:rsidR="00BE4C9A" w:rsidRPr="00D92128">
        <w:rPr>
          <w:rFonts w:ascii="Times New Roman" w:hAnsi="Times New Roman"/>
          <w:sz w:val="24"/>
          <w:szCs w:val="24"/>
        </w:rPr>
        <w:t>;</w:t>
      </w:r>
      <w:r w:rsidR="00AB1C6C" w:rsidRPr="00D92128">
        <w:rPr>
          <w:rFonts w:ascii="Times New Roman" w:hAnsi="Times New Roman"/>
          <w:sz w:val="24"/>
          <w:szCs w:val="24"/>
        </w:rPr>
        <w:t xml:space="preserve"> en effet</w:t>
      </w:r>
      <w:r w:rsidRPr="00D92128">
        <w:rPr>
          <w:rFonts w:ascii="Times New Roman" w:hAnsi="Times New Roman"/>
          <w:sz w:val="24"/>
          <w:szCs w:val="24"/>
        </w:rPr>
        <w:t>, l'alcool a un effet desséchant et altère le film hydrolipidique naturel de la peau, rendant les mains sèches et plus vulnérables aux agressions. Enfin, l'utilisation à outrance de gel</w:t>
      </w:r>
      <w:r w:rsidR="00AB1C6C" w:rsidRPr="00D92128">
        <w:rPr>
          <w:rFonts w:ascii="Times New Roman" w:hAnsi="Times New Roman"/>
          <w:sz w:val="24"/>
          <w:szCs w:val="24"/>
        </w:rPr>
        <w:t>s</w:t>
      </w:r>
      <w:r w:rsidRPr="00D92128">
        <w:rPr>
          <w:rFonts w:ascii="Times New Roman" w:hAnsi="Times New Roman"/>
          <w:sz w:val="24"/>
          <w:szCs w:val="24"/>
        </w:rPr>
        <w:t xml:space="preserve"> hydroalcoolique</w:t>
      </w:r>
      <w:r w:rsidR="00AB1C6C" w:rsidRPr="00D92128">
        <w:rPr>
          <w:rFonts w:ascii="Times New Roman" w:hAnsi="Times New Roman"/>
          <w:sz w:val="24"/>
          <w:szCs w:val="24"/>
        </w:rPr>
        <w:t>s</w:t>
      </w:r>
      <w:r w:rsidRPr="00D92128">
        <w:rPr>
          <w:rFonts w:ascii="Times New Roman" w:hAnsi="Times New Roman"/>
          <w:sz w:val="24"/>
          <w:szCs w:val="24"/>
        </w:rPr>
        <w:t xml:space="preserve"> est soupçonnée de favoriser l'antibiorésistance. Ce risque sera avéré lorsque que </w:t>
      </w:r>
      <w:r w:rsidR="00AB1C6C" w:rsidRPr="00D92128">
        <w:rPr>
          <w:rFonts w:ascii="Times New Roman" w:hAnsi="Times New Roman"/>
          <w:sz w:val="24"/>
          <w:szCs w:val="24"/>
        </w:rPr>
        <w:t xml:space="preserve">les gels ne sont pas à </w:t>
      </w:r>
      <w:r w:rsidR="00E4054A" w:rsidRPr="00D92128">
        <w:rPr>
          <w:rFonts w:ascii="Times New Roman" w:hAnsi="Times New Roman"/>
          <w:sz w:val="24"/>
          <w:szCs w:val="24"/>
        </w:rPr>
        <w:t>l’abri</w:t>
      </w:r>
      <w:r w:rsidR="00AB1C6C" w:rsidRPr="00D92128">
        <w:rPr>
          <w:rFonts w:ascii="Times New Roman" w:hAnsi="Times New Roman"/>
          <w:sz w:val="24"/>
          <w:szCs w:val="24"/>
        </w:rPr>
        <w:t xml:space="preserve"> des enfants et se font inhaler par ces derniers. </w:t>
      </w:r>
    </w:p>
    <w:p w14:paraId="6A11A848" w14:textId="77777777" w:rsidR="00073F93" w:rsidRPr="00D92128" w:rsidRDefault="00073F93"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 xml:space="preserve">Risque d’accident de circulation </w:t>
      </w:r>
    </w:p>
    <w:p w14:paraId="6A11A849" w14:textId="77777777" w:rsidR="003F36E3" w:rsidRPr="00D92128" w:rsidRDefault="00073F93" w:rsidP="00073F93">
      <w:pPr>
        <w:spacing w:before="120" w:after="120" w:line="240" w:lineRule="auto"/>
        <w:jc w:val="both"/>
        <w:rPr>
          <w:rFonts w:ascii="Times New Roman" w:hAnsi="Times New Roman"/>
          <w:sz w:val="24"/>
          <w:szCs w:val="24"/>
        </w:rPr>
      </w:pPr>
      <w:r w:rsidRPr="00D92128">
        <w:rPr>
          <w:rFonts w:ascii="Times New Roman" w:hAnsi="Times New Roman"/>
          <w:sz w:val="24"/>
          <w:szCs w:val="24"/>
        </w:rPr>
        <w:t>Cet impact serait dû aux allers et retours des véhicules lors de transport des</w:t>
      </w:r>
      <w:r w:rsidR="004A381C">
        <w:rPr>
          <w:rFonts w:ascii="Times New Roman" w:hAnsi="Times New Roman"/>
          <w:sz w:val="24"/>
          <w:szCs w:val="24"/>
        </w:rPr>
        <w:t xml:space="preserve"> dispositifs de lave-mains, des documents de formation et de </w:t>
      </w:r>
      <w:r w:rsidR="00326FFD">
        <w:rPr>
          <w:rFonts w:ascii="Times New Roman" w:hAnsi="Times New Roman"/>
          <w:sz w:val="24"/>
          <w:szCs w:val="24"/>
        </w:rPr>
        <w:t>sensibilisation,</w:t>
      </w:r>
      <w:r w:rsidR="004A381C">
        <w:rPr>
          <w:rFonts w:ascii="Times New Roman" w:hAnsi="Times New Roman"/>
          <w:sz w:val="24"/>
          <w:szCs w:val="24"/>
        </w:rPr>
        <w:t xml:space="preserve"> des déplacements pour les activités de sensibilisation</w:t>
      </w:r>
      <w:r w:rsidRPr="00D92128">
        <w:rPr>
          <w:rFonts w:ascii="Times New Roman" w:hAnsi="Times New Roman"/>
          <w:sz w:val="24"/>
          <w:szCs w:val="24"/>
        </w:rPr>
        <w:t>.</w:t>
      </w:r>
    </w:p>
    <w:p w14:paraId="6A11A84A" w14:textId="77777777" w:rsidR="0093324D" w:rsidRDefault="0093324D" w:rsidP="00073F93">
      <w:pPr>
        <w:spacing w:before="120" w:after="120" w:line="240" w:lineRule="auto"/>
        <w:jc w:val="both"/>
        <w:rPr>
          <w:rFonts w:ascii="Times New Roman" w:hAnsi="Times New Roman"/>
        </w:rPr>
      </w:pPr>
    </w:p>
    <w:p w14:paraId="6A11A84B" w14:textId="77777777" w:rsidR="007B339A" w:rsidRDefault="007B339A" w:rsidP="00303C4B">
      <w:pPr>
        <w:spacing w:before="120" w:after="120" w:line="240" w:lineRule="auto"/>
        <w:jc w:val="both"/>
        <w:rPr>
          <w:rFonts w:ascii="Times New Roman" w:hAnsi="Times New Roman"/>
        </w:rPr>
      </w:pPr>
    </w:p>
    <w:p w14:paraId="6A11A84C" w14:textId="77777777" w:rsidR="007B339A" w:rsidRDefault="007B339A" w:rsidP="00303C4B">
      <w:pPr>
        <w:spacing w:before="120" w:after="120" w:line="240" w:lineRule="auto"/>
        <w:jc w:val="both"/>
        <w:rPr>
          <w:rFonts w:ascii="Times New Roman" w:hAnsi="Times New Roman"/>
        </w:rPr>
        <w:sectPr w:rsidR="007B339A" w:rsidSect="007510F5">
          <w:pgSz w:w="11906" w:h="16838"/>
          <w:pgMar w:top="1418" w:right="1418" w:bottom="1418" w:left="1418" w:header="709" w:footer="709" w:gutter="0"/>
          <w:cols w:space="708"/>
          <w:docGrid w:linePitch="360"/>
        </w:sectPr>
      </w:pPr>
    </w:p>
    <w:p w14:paraId="6A11A84D" w14:textId="77777777" w:rsidR="006B07AB" w:rsidRPr="00E4054A" w:rsidRDefault="009015D0" w:rsidP="0059770B">
      <w:pPr>
        <w:pStyle w:val="Heading2"/>
        <w:numPr>
          <w:ilvl w:val="1"/>
          <w:numId w:val="41"/>
        </w:numPr>
        <w:rPr>
          <w:rFonts w:ascii="Times New Roman" w:hAnsi="Times New Roman"/>
          <w:i w:val="0"/>
          <w:sz w:val="22"/>
          <w:szCs w:val="22"/>
        </w:rPr>
      </w:pPr>
      <w:bookmarkStart w:id="137" w:name="_Toc71906851"/>
      <w:r w:rsidRPr="00E4054A">
        <w:rPr>
          <w:rFonts w:ascii="Times New Roman" w:hAnsi="Times New Roman"/>
          <w:i w:val="0"/>
          <w:sz w:val="22"/>
          <w:szCs w:val="22"/>
        </w:rPr>
        <w:lastRenderedPageBreak/>
        <w:t xml:space="preserve">Plan de Gestion des </w:t>
      </w:r>
      <w:proofErr w:type="spellStart"/>
      <w:r w:rsidRPr="00E4054A">
        <w:rPr>
          <w:rFonts w:ascii="Times New Roman" w:hAnsi="Times New Roman"/>
          <w:i w:val="0"/>
          <w:sz w:val="22"/>
          <w:szCs w:val="22"/>
        </w:rPr>
        <w:t>Risques</w:t>
      </w:r>
      <w:proofErr w:type="spellEnd"/>
      <w:r w:rsidRPr="00E4054A">
        <w:rPr>
          <w:rFonts w:ascii="Times New Roman" w:hAnsi="Times New Roman"/>
          <w:i w:val="0"/>
          <w:sz w:val="22"/>
          <w:szCs w:val="22"/>
        </w:rPr>
        <w:t xml:space="preserve"> </w:t>
      </w:r>
      <w:r w:rsidR="007F4A90" w:rsidRPr="00E4054A">
        <w:rPr>
          <w:rFonts w:ascii="Times New Roman" w:hAnsi="Times New Roman"/>
          <w:i w:val="0"/>
          <w:sz w:val="22"/>
          <w:szCs w:val="22"/>
        </w:rPr>
        <w:t>(PGR)</w:t>
      </w:r>
      <w:bookmarkEnd w:id="137"/>
    </w:p>
    <w:p w14:paraId="6A11A84E" w14:textId="77777777" w:rsidR="000911CD" w:rsidRPr="0001320D" w:rsidRDefault="000911CD" w:rsidP="00E07E56">
      <w:pPr>
        <w:tabs>
          <w:tab w:val="left" w:pos="1134"/>
        </w:tabs>
        <w:spacing w:before="120" w:after="120" w:line="240" w:lineRule="auto"/>
        <w:jc w:val="both"/>
        <w:rPr>
          <w:rFonts w:ascii="Times New Roman" w:hAnsi="Times New Roman"/>
          <w:sz w:val="24"/>
          <w:szCs w:val="24"/>
        </w:rPr>
      </w:pPr>
      <w:r w:rsidRPr="0001320D">
        <w:rPr>
          <w:rFonts w:ascii="Times New Roman" w:hAnsi="Times New Roman"/>
          <w:sz w:val="24"/>
          <w:szCs w:val="24"/>
        </w:rPr>
        <w:t>Les mesures préventives</w:t>
      </w:r>
      <w:r w:rsidR="007B6817">
        <w:rPr>
          <w:rFonts w:ascii="Times New Roman" w:hAnsi="Times New Roman"/>
          <w:sz w:val="24"/>
          <w:szCs w:val="24"/>
        </w:rPr>
        <w:t xml:space="preserve"> liés à la mise en œuvre du projet </w:t>
      </w:r>
      <w:r w:rsidR="00BE4C9A">
        <w:rPr>
          <w:rFonts w:ascii="Times New Roman" w:hAnsi="Times New Roman"/>
          <w:sz w:val="24"/>
          <w:szCs w:val="24"/>
        </w:rPr>
        <w:t>sont</w:t>
      </w:r>
      <w:r w:rsidRPr="0001320D">
        <w:rPr>
          <w:rFonts w:ascii="Times New Roman" w:hAnsi="Times New Roman"/>
          <w:sz w:val="24"/>
          <w:szCs w:val="24"/>
        </w:rPr>
        <w:t> :</w:t>
      </w:r>
    </w:p>
    <w:p w14:paraId="6A11A84F" w14:textId="77777777" w:rsidR="009E5D88" w:rsidRPr="0037592B" w:rsidRDefault="0037592B" w:rsidP="00173963">
      <w:pPr>
        <w:pStyle w:val="ListParagraph"/>
        <w:numPr>
          <w:ilvl w:val="2"/>
          <w:numId w:val="47"/>
        </w:numPr>
        <w:tabs>
          <w:tab w:val="left" w:pos="1134"/>
        </w:tabs>
        <w:spacing w:before="120" w:after="120" w:line="240" w:lineRule="auto"/>
        <w:ind w:left="1134"/>
        <w:jc w:val="both"/>
        <w:rPr>
          <w:rFonts w:ascii="Times New Roman" w:hAnsi="Times New Roman"/>
        </w:rPr>
      </w:pPr>
      <w:r w:rsidRPr="0037592B">
        <w:rPr>
          <w:rFonts w:ascii="Times New Roman" w:hAnsi="Times New Roman"/>
          <w:sz w:val="24"/>
          <w:szCs w:val="24"/>
        </w:rPr>
        <w:t>.</w:t>
      </w:r>
    </w:p>
    <w:p w14:paraId="6A11A850" w14:textId="77777777" w:rsidR="009E5D88" w:rsidRDefault="009E5D88" w:rsidP="00303C4B">
      <w:pPr>
        <w:spacing w:before="120" w:after="120" w:line="240" w:lineRule="auto"/>
        <w:jc w:val="both"/>
        <w:rPr>
          <w:rFonts w:ascii="Times New Roman" w:hAnsi="Times New Roman"/>
        </w:rPr>
      </w:pPr>
    </w:p>
    <w:p w14:paraId="6A11A851"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Risque d’accident de travail</w:t>
      </w:r>
    </w:p>
    <w:p w14:paraId="6A11A852"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Sensibiliser les ouvriers sur les risques d’accident de travail,</w:t>
      </w:r>
    </w:p>
    <w:p w14:paraId="6A11A853" w14:textId="77777777" w:rsidR="007B6817"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Mettre à la disposition des ouvriers des équipements de protection individuelle et veiller à leur port effectif</w:t>
      </w:r>
    </w:p>
    <w:p w14:paraId="6A11A854" w14:textId="77777777" w:rsidR="00BE4C9A" w:rsidRPr="001D71FE" w:rsidRDefault="00BE4C9A" w:rsidP="009D0D79">
      <w:pPr>
        <w:spacing w:after="160" w:line="259" w:lineRule="auto"/>
        <w:ind w:left="1440"/>
        <w:contextualSpacing/>
        <w:rPr>
          <w:rFonts w:ascii="Times New Roman" w:eastAsia="Times New Roman" w:hAnsi="Times New Roman"/>
          <w:sz w:val="24"/>
          <w:szCs w:val="24"/>
          <w:lang w:eastAsia="fr-FR"/>
        </w:rPr>
      </w:pPr>
    </w:p>
    <w:p w14:paraId="6A11A855"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Risques d’accident de circulation</w:t>
      </w:r>
    </w:p>
    <w:p w14:paraId="6A11A856"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Sensibiliser les conducteurs sur la limitation de la vitesse maximale des véhicules à 40 km/h et veiller à leur respect lors de la traversée des agglomérations</w:t>
      </w:r>
    </w:p>
    <w:p w14:paraId="6A11A857" w14:textId="77777777" w:rsidR="007B6817"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S’assurer que les véhicules sont en bon état</w:t>
      </w:r>
    </w:p>
    <w:p w14:paraId="6A11A858" w14:textId="77777777" w:rsidR="00BE4C9A" w:rsidRPr="001D71FE" w:rsidRDefault="00BE4C9A" w:rsidP="009D0D79">
      <w:pPr>
        <w:spacing w:after="160" w:line="259" w:lineRule="auto"/>
        <w:ind w:left="1440"/>
        <w:contextualSpacing/>
        <w:rPr>
          <w:rFonts w:ascii="Times New Roman" w:eastAsia="Times New Roman" w:hAnsi="Times New Roman"/>
          <w:sz w:val="24"/>
          <w:szCs w:val="24"/>
          <w:lang w:eastAsia="fr-FR"/>
        </w:rPr>
      </w:pPr>
    </w:p>
    <w:p w14:paraId="6A11A859"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Risques liés à la dépravation des mœurs </w:t>
      </w:r>
    </w:p>
    <w:p w14:paraId="6A11A85A"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Sensibiliser les formateurs sur les différentes mœurs des localités cibles </w:t>
      </w:r>
    </w:p>
    <w:p w14:paraId="6A11A85B"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Risque d’atteintes aux covid-19</w:t>
      </w:r>
    </w:p>
    <w:p w14:paraId="6A11A85C"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Réaliser les séances de sensibilisation dans le respect des mesures barrières </w:t>
      </w:r>
    </w:p>
    <w:p w14:paraId="6A11A85D"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Former les élevés et les enseignants sur le port des bavettes et veiller à leur port effectif </w:t>
      </w:r>
    </w:p>
    <w:p w14:paraId="6A11A85E" w14:textId="77777777" w:rsidR="00D86BDB" w:rsidRDefault="00D86BDB" w:rsidP="007B6817">
      <w:pPr>
        <w:spacing w:after="160" w:line="259" w:lineRule="auto"/>
        <w:rPr>
          <w:rFonts w:ascii="Times New Roman" w:eastAsia="Times New Roman" w:hAnsi="Times New Roman"/>
          <w:sz w:val="24"/>
          <w:szCs w:val="24"/>
          <w:lang w:eastAsia="fr-FR"/>
        </w:rPr>
      </w:pPr>
    </w:p>
    <w:p w14:paraId="6A11A85F"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Risque d’infection aux IST-VIH/SIDA</w:t>
      </w:r>
    </w:p>
    <w:p w14:paraId="6A11A860"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Sensibiliser les acteurs périodiquement sur les risques liés aux IST-VIH/SIDA et aux mesures de protection afin de minimiser les infections.</w:t>
      </w:r>
    </w:p>
    <w:p w14:paraId="6A11A861" w14:textId="77777777" w:rsidR="00D86BDB" w:rsidRDefault="00D86BDB" w:rsidP="007B6817">
      <w:pPr>
        <w:spacing w:after="160" w:line="259" w:lineRule="auto"/>
        <w:rPr>
          <w:rFonts w:ascii="Times New Roman" w:eastAsia="Times New Roman" w:hAnsi="Times New Roman"/>
          <w:sz w:val="24"/>
          <w:szCs w:val="24"/>
          <w:lang w:eastAsia="fr-FR"/>
        </w:rPr>
      </w:pPr>
    </w:p>
    <w:p w14:paraId="6A11A862"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Risque de pollution de l’air</w:t>
      </w:r>
    </w:p>
    <w:p w14:paraId="6A11A863"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Sensibiliser les apprenants/élèves et les formateurs/ enseignants sur la gestion des produits désinfectants et détergents</w:t>
      </w:r>
    </w:p>
    <w:p w14:paraId="6A11A864" w14:textId="77777777" w:rsidR="00D86BDB" w:rsidRDefault="00D86BDB" w:rsidP="007B6817">
      <w:pPr>
        <w:spacing w:after="160" w:line="259" w:lineRule="auto"/>
        <w:rPr>
          <w:rFonts w:ascii="Times New Roman" w:eastAsia="Times New Roman" w:hAnsi="Times New Roman"/>
          <w:sz w:val="24"/>
          <w:szCs w:val="24"/>
          <w:lang w:eastAsia="fr-FR"/>
        </w:rPr>
      </w:pPr>
    </w:p>
    <w:p w14:paraId="6A11A865"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Risque de pollution du sol  </w:t>
      </w:r>
    </w:p>
    <w:p w14:paraId="6A11A866"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Sensibiliser les apprenants et les formateurs sur l’utilisation des produits désinfectants et détergents</w:t>
      </w:r>
    </w:p>
    <w:p w14:paraId="6A11A867"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Risque d’encombrement du sol par les bavettes (Cache-nez)</w:t>
      </w:r>
    </w:p>
    <w:p w14:paraId="6A11A868"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Disposer de poubelles spécifique pour les bavettes (cache-</w:t>
      </w:r>
      <w:proofErr w:type="gramStart"/>
      <w:r w:rsidRPr="001D71FE">
        <w:rPr>
          <w:rFonts w:ascii="Times New Roman" w:eastAsia="Times New Roman" w:hAnsi="Times New Roman"/>
          <w:sz w:val="24"/>
          <w:szCs w:val="24"/>
          <w:lang w:eastAsia="fr-FR"/>
        </w:rPr>
        <w:t>nez )</w:t>
      </w:r>
      <w:proofErr w:type="gramEnd"/>
      <w:r w:rsidRPr="001D71FE">
        <w:rPr>
          <w:rFonts w:ascii="Times New Roman" w:eastAsia="Times New Roman" w:hAnsi="Times New Roman"/>
          <w:sz w:val="24"/>
          <w:szCs w:val="24"/>
          <w:lang w:eastAsia="fr-FR"/>
        </w:rPr>
        <w:t xml:space="preserve"> usagées de lutte contre la Covid-19</w:t>
      </w:r>
    </w:p>
    <w:p w14:paraId="6A11A869"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Sensibiliser les apprenants et les formateurs sur la gestion des cache-nez</w:t>
      </w:r>
    </w:p>
    <w:p w14:paraId="6A11A86A" w14:textId="77777777" w:rsidR="00D86BDB" w:rsidRDefault="00D86BDB" w:rsidP="007B6817">
      <w:pPr>
        <w:spacing w:after="160" w:line="259" w:lineRule="auto"/>
        <w:rPr>
          <w:rFonts w:ascii="Times New Roman" w:eastAsia="Times New Roman" w:hAnsi="Times New Roman"/>
          <w:sz w:val="24"/>
          <w:szCs w:val="24"/>
          <w:lang w:eastAsia="fr-FR"/>
        </w:rPr>
      </w:pPr>
    </w:p>
    <w:p w14:paraId="6A11A86B"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lastRenderedPageBreak/>
        <w:t xml:space="preserve">Risque de violence basée sur le genre, d’exploitation et abus sexuel, de harcèlement sexuel et de violence contre les enfants </w:t>
      </w:r>
    </w:p>
    <w:p w14:paraId="6A11A86C"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Sensibiliser les formateurs et les communautés cibles sur les violences basées sur le genre</w:t>
      </w:r>
      <w:r w:rsidR="001C4D5D">
        <w:rPr>
          <w:rFonts w:ascii="Times New Roman" w:eastAsia="Times New Roman" w:hAnsi="Times New Roman"/>
          <w:sz w:val="24"/>
          <w:szCs w:val="24"/>
          <w:lang w:eastAsia="fr-FR"/>
        </w:rPr>
        <w:t>, l’EAS/HS</w:t>
      </w:r>
      <w:r w:rsidRPr="001D71FE">
        <w:rPr>
          <w:rFonts w:ascii="Times New Roman" w:eastAsia="Times New Roman" w:hAnsi="Times New Roman"/>
          <w:sz w:val="24"/>
          <w:szCs w:val="24"/>
          <w:lang w:eastAsia="fr-FR"/>
        </w:rPr>
        <w:t xml:space="preserve"> et</w:t>
      </w:r>
      <w:r w:rsidR="001C4D5D">
        <w:rPr>
          <w:rFonts w:ascii="Times New Roman" w:eastAsia="Times New Roman" w:hAnsi="Times New Roman"/>
          <w:sz w:val="24"/>
          <w:szCs w:val="24"/>
          <w:lang w:eastAsia="fr-FR"/>
        </w:rPr>
        <w:t xml:space="preserve"> la violence</w:t>
      </w:r>
      <w:r w:rsidRPr="001D71FE">
        <w:rPr>
          <w:rFonts w:ascii="Times New Roman" w:eastAsia="Times New Roman" w:hAnsi="Times New Roman"/>
          <w:sz w:val="24"/>
          <w:szCs w:val="24"/>
          <w:lang w:eastAsia="fr-FR"/>
        </w:rPr>
        <w:t xml:space="preserve"> contre les enfants</w:t>
      </w:r>
    </w:p>
    <w:p w14:paraId="6A11A86D"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Elaborer les codes de </w:t>
      </w:r>
      <w:r w:rsidR="001C4D5D">
        <w:rPr>
          <w:rFonts w:ascii="Times New Roman" w:eastAsia="Times New Roman" w:hAnsi="Times New Roman"/>
          <w:sz w:val="24"/>
          <w:szCs w:val="24"/>
          <w:lang w:eastAsia="fr-FR"/>
        </w:rPr>
        <w:t xml:space="preserve">bonne </w:t>
      </w:r>
      <w:r w:rsidRPr="001D71FE">
        <w:rPr>
          <w:rFonts w:ascii="Times New Roman" w:eastAsia="Times New Roman" w:hAnsi="Times New Roman"/>
          <w:sz w:val="24"/>
          <w:szCs w:val="24"/>
          <w:lang w:eastAsia="fr-FR"/>
        </w:rPr>
        <w:t xml:space="preserve">conduite et veillez à leur vulgarisation   </w:t>
      </w:r>
    </w:p>
    <w:p w14:paraId="6A11A86E" w14:textId="75BC7D45"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Consulter et sensibiliser les femmes et les filles sur la violence basée sur le genre, </w:t>
      </w:r>
      <w:r w:rsidR="001C4D5D">
        <w:rPr>
          <w:rFonts w:ascii="Times New Roman" w:eastAsia="Times New Roman" w:hAnsi="Times New Roman"/>
          <w:sz w:val="24"/>
          <w:szCs w:val="24"/>
          <w:lang w:eastAsia="fr-FR"/>
        </w:rPr>
        <w:t>l</w:t>
      </w:r>
      <w:r w:rsidRPr="001D71FE">
        <w:rPr>
          <w:rFonts w:ascii="Times New Roman" w:eastAsia="Times New Roman" w:hAnsi="Times New Roman"/>
          <w:sz w:val="24"/>
          <w:szCs w:val="24"/>
          <w:lang w:eastAsia="fr-FR"/>
        </w:rPr>
        <w:t>’exploitation et abus sexuel</w:t>
      </w:r>
      <w:r w:rsidR="001C4D5D">
        <w:rPr>
          <w:rFonts w:ascii="Times New Roman" w:eastAsia="Times New Roman" w:hAnsi="Times New Roman"/>
          <w:sz w:val="24"/>
          <w:szCs w:val="24"/>
          <w:lang w:eastAsia="fr-FR"/>
        </w:rPr>
        <w:t>s</w:t>
      </w:r>
      <w:r w:rsidRPr="001D71FE">
        <w:rPr>
          <w:rFonts w:ascii="Times New Roman" w:eastAsia="Times New Roman" w:hAnsi="Times New Roman"/>
          <w:sz w:val="24"/>
          <w:szCs w:val="24"/>
          <w:lang w:eastAsia="fr-FR"/>
        </w:rPr>
        <w:t xml:space="preserve">, </w:t>
      </w:r>
      <w:r w:rsidR="001C4D5D">
        <w:rPr>
          <w:rFonts w:ascii="Times New Roman" w:eastAsia="Times New Roman" w:hAnsi="Times New Roman"/>
          <w:sz w:val="24"/>
          <w:szCs w:val="24"/>
          <w:lang w:eastAsia="fr-FR"/>
        </w:rPr>
        <w:t>l</w:t>
      </w:r>
      <w:r w:rsidRPr="001D71FE">
        <w:rPr>
          <w:rFonts w:ascii="Times New Roman" w:eastAsia="Times New Roman" w:hAnsi="Times New Roman"/>
          <w:sz w:val="24"/>
          <w:szCs w:val="24"/>
          <w:lang w:eastAsia="fr-FR"/>
        </w:rPr>
        <w:t>e harcèlement sexuel</w:t>
      </w:r>
    </w:p>
    <w:p w14:paraId="6A11A86F"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Sensibiliser les femmes et les filles sur le Mécanisme </w:t>
      </w:r>
      <w:r w:rsidR="001C4D5D">
        <w:rPr>
          <w:rFonts w:ascii="Times New Roman" w:eastAsia="Times New Roman" w:hAnsi="Times New Roman"/>
          <w:sz w:val="24"/>
          <w:szCs w:val="24"/>
          <w:lang w:eastAsia="fr-FR"/>
        </w:rPr>
        <w:t xml:space="preserve">de gestion des plaintes </w:t>
      </w:r>
      <w:r w:rsidRPr="001D71FE">
        <w:rPr>
          <w:rFonts w:ascii="Times New Roman" w:eastAsia="Times New Roman" w:hAnsi="Times New Roman"/>
          <w:sz w:val="24"/>
          <w:szCs w:val="24"/>
          <w:lang w:eastAsia="fr-FR"/>
        </w:rPr>
        <w:t xml:space="preserve">mis en place dans le cadre du projet </w:t>
      </w:r>
    </w:p>
    <w:p w14:paraId="6A11A870" w14:textId="77777777" w:rsidR="00D86BDB" w:rsidRDefault="00D86BDB" w:rsidP="007B6817">
      <w:pPr>
        <w:spacing w:after="160" w:line="259" w:lineRule="auto"/>
        <w:rPr>
          <w:rFonts w:ascii="Times New Roman" w:eastAsia="Times New Roman" w:hAnsi="Times New Roman"/>
          <w:sz w:val="24"/>
          <w:szCs w:val="24"/>
          <w:lang w:eastAsia="fr-FR"/>
        </w:rPr>
      </w:pPr>
    </w:p>
    <w:p w14:paraId="6A11A871"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Risque de discrimination par rapport aux personnes vivantes avec handicap et aux femmes </w:t>
      </w:r>
    </w:p>
    <w:p w14:paraId="6A11A872"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Sensibiliser les acteurs sur la nécessité de tenir compte de la spécificité de chaque couche et des personnes vivantes avec handicaps </w:t>
      </w:r>
    </w:p>
    <w:p w14:paraId="6A11A873" w14:textId="77777777" w:rsidR="00D86BDB" w:rsidRDefault="00D86BDB" w:rsidP="007B6817">
      <w:pPr>
        <w:spacing w:after="160" w:line="259" w:lineRule="auto"/>
        <w:rPr>
          <w:rFonts w:ascii="Times New Roman" w:eastAsia="Times New Roman" w:hAnsi="Times New Roman"/>
          <w:sz w:val="24"/>
          <w:szCs w:val="24"/>
          <w:lang w:eastAsia="fr-FR"/>
        </w:rPr>
      </w:pPr>
    </w:p>
    <w:p w14:paraId="6A11A874"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Risque d’abus sexuels sur mineur </w:t>
      </w:r>
    </w:p>
    <w:p w14:paraId="6A11A875"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Sensibiliser les employés sur les abus et sur leurs conséquences </w:t>
      </w:r>
    </w:p>
    <w:p w14:paraId="6A11A876" w14:textId="77777777" w:rsidR="00D86BDB" w:rsidRDefault="00D86BDB" w:rsidP="007B6817">
      <w:pPr>
        <w:spacing w:after="160" w:line="259" w:lineRule="auto"/>
        <w:rPr>
          <w:rFonts w:ascii="Times New Roman" w:eastAsia="Times New Roman" w:hAnsi="Times New Roman"/>
          <w:sz w:val="24"/>
          <w:szCs w:val="24"/>
          <w:lang w:eastAsia="fr-FR"/>
        </w:rPr>
      </w:pPr>
    </w:p>
    <w:p w14:paraId="6A11A877"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Risque d’irritation et d’intoxication liés à l’utilisation excessive de gels hydro alcoolique et autres désinfectantes </w:t>
      </w:r>
    </w:p>
    <w:p w14:paraId="6A11A878"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Sensibiliser et former les élèves l’utilisation rationnelle des gels hydro alcooliques </w:t>
      </w:r>
    </w:p>
    <w:p w14:paraId="6A11A879"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Mettre à disposition uniquement les gels hydroalcooliques autorisés par le ministère de la santé </w:t>
      </w:r>
    </w:p>
    <w:p w14:paraId="6A11A87A" w14:textId="77777777" w:rsidR="00D86BDB" w:rsidRDefault="00D86BDB" w:rsidP="007B6817">
      <w:pPr>
        <w:spacing w:after="160" w:line="259" w:lineRule="auto"/>
        <w:rPr>
          <w:rFonts w:ascii="Times New Roman" w:eastAsia="Times New Roman" w:hAnsi="Times New Roman"/>
          <w:sz w:val="24"/>
          <w:szCs w:val="24"/>
          <w:lang w:eastAsia="fr-FR"/>
        </w:rPr>
      </w:pPr>
    </w:p>
    <w:p w14:paraId="6A11A87B"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Risque de contamination par les déchets de la COVID-19</w:t>
      </w:r>
    </w:p>
    <w:p w14:paraId="6A11A87C"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Faire brûler les déchets issus des désinfections et de nettoyage des mains après utilisation des désinfectants dans les incinérateurs des centres de santé les plus proches ou dans un système artisanal adapté  </w:t>
      </w:r>
    </w:p>
    <w:p w14:paraId="6A11A87D" w14:textId="77777777" w:rsidR="00D86BDB" w:rsidRDefault="00D86BDB" w:rsidP="007B6817">
      <w:pPr>
        <w:spacing w:after="160" w:line="259" w:lineRule="auto"/>
        <w:rPr>
          <w:rFonts w:ascii="Times New Roman" w:eastAsia="Times New Roman" w:hAnsi="Times New Roman"/>
          <w:sz w:val="24"/>
          <w:szCs w:val="24"/>
          <w:lang w:eastAsia="fr-FR"/>
        </w:rPr>
      </w:pPr>
    </w:p>
    <w:p w14:paraId="6A11A87E"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Risques d’infections pulmonaire et cutanée</w:t>
      </w:r>
    </w:p>
    <w:p w14:paraId="6A11A87F"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Organiser les séances de désinfection pendant les périodes où les élèves n’ont pas cours (congés week-end)</w:t>
      </w:r>
    </w:p>
    <w:p w14:paraId="6A11A880"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Doter les employés des prestataires de service des EPI adaptés et veiller à leur port effectif</w:t>
      </w:r>
    </w:p>
    <w:p w14:paraId="6A11A881" w14:textId="77777777" w:rsidR="007B6817" w:rsidRDefault="007B6817" w:rsidP="00303C4B">
      <w:pPr>
        <w:spacing w:before="120" w:after="120" w:line="240" w:lineRule="auto"/>
        <w:jc w:val="both"/>
        <w:rPr>
          <w:rFonts w:ascii="Times New Roman" w:hAnsi="Times New Roman"/>
        </w:rPr>
      </w:pPr>
    </w:p>
    <w:p w14:paraId="6A11A882" w14:textId="77777777" w:rsidR="00934254" w:rsidRPr="0001320D" w:rsidRDefault="00934254" w:rsidP="00934254">
      <w:pPr>
        <w:spacing w:before="120" w:after="120" w:line="240" w:lineRule="auto"/>
        <w:jc w:val="both"/>
        <w:rPr>
          <w:rFonts w:ascii="Times New Roman" w:hAnsi="Times New Roman"/>
          <w:sz w:val="24"/>
        </w:rPr>
      </w:pPr>
      <w:r w:rsidRPr="0001320D">
        <w:rPr>
          <w:rFonts w:ascii="Times New Roman" w:hAnsi="Times New Roman"/>
          <w:sz w:val="24"/>
        </w:rPr>
        <w:t>Concernant les sensibilisations, il y a un protocole sanitaire que le ministère a élaboré et qu'il compte produire et distribuer à tous les acteurs du système éducatif. Il y aura également des émissions radios pour sensibiliser. Ces activités pendront en compte également la prévention contre l’EAS/HS.</w:t>
      </w:r>
    </w:p>
    <w:p w14:paraId="6A11A883" w14:textId="77777777" w:rsidR="00934254" w:rsidRPr="00916CA6" w:rsidRDefault="00934254" w:rsidP="00934254">
      <w:pPr>
        <w:spacing w:before="120" w:after="120" w:line="240" w:lineRule="auto"/>
        <w:jc w:val="both"/>
        <w:rPr>
          <w:rFonts w:ascii="Times New Roman" w:hAnsi="Times New Roman"/>
          <w:sz w:val="24"/>
        </w:rPr>
      </w:pPr>
      <w:r w:rsidRPr="0001320D">
        <w:rPr>
          <w:rFonts w:ascii="Times New Roman" w:hAnsi="Times New Roman"/>
          <w:sz w:val="24"/>
        </w:rPr>
        <w:lastRenderedPageBreak/>
        <w:t>Toujours dans le cadre de la sensibilisation, la cellule genre du ministère a prévu la formation des membres de la communauté mais dans le respect des mesures barrières. Ces derniers iront sensibiliser les autres membres des communautés de porte à porte.</w:t>
      </w:r>
    </w:p>
    <w:p w14:paraId="6A11A884" w14:textId="77777777" w:rsidR="00934254" w:rsidRDefault="00934254" w:rsidP="00303C4B">
      <w:pPr>
        <w:spacing w:before="120" w:after="120" w:line="240" w:lineRule="auto"/>
        <w:jc w:val="both"/>
        <w:rPr>
          <w:rFonts w:ascii="Times New Roman" w:hAnsi="Times New Roman"/>
        </w:rPr>
      </w:pPr>
    </w:p>
    <w:p w14:paraId="6A11A885" w14:textId="77777777" w:rsidR="00934254" w:rsidRDefault="00934254" w:rsidP="00303C4B">
      <w:pPr>
        <w:spacing w:before="120" w:after="120" w:line="240" w:lineRule="auto"/>
        <w:jc w:val="both"/>
        <w:rPr>
          <w:rFonts w:ascii="Times New Roman" w:hAnsi="Times New Roman"/>
        </w:rPr>
      </w:pPr>
    </w:p>
    <w:p w14:paraId="6A11A887" w14:textId="77777777" w:rsidR="00934254" w:rsidRPr="00303C4B" w:rsidRDefault="00934254" w:rsidP="00303C4B">
      <w:pPr>
        <w:spacing w:before="120" w:after="120" w:line="240" w:lineRule="auto"/>
        <w:jc w:val="both"/>
        <w:rPr>
          <w:rFonts w:ascii="Times New Roman" w:hAnsi="Times New Roman"/>
        </w:rPr>
        <w:sectPr w:rsidR="00934254" w:rsidRPr="00303C4B" w:rsidSect="007510F5">
          <w:pgSz w:w="11906" w:h="16838"/>
          <w:pgMar w:top="1418" w:right="1418" w:bottom="1418" w:left="1418" w:header="709" w:footer="709" w:gutter="0"/>
          <w:cols w:space="708"/>
          <w:docGrid w:linePitch="360"/>
        </w:sectPr>
      </w:pPr>
    </w:p>
    <w:p w14:paraId="6A11A889" w14:textId="77777777" w:rsidR="00AB5527" w:rsidRDefault="00AB5527" w:rsidP="009D0D79">
      <w:pPr>
        <w:spacing w:after="0" w:line="240" w:lineRule="auto"/>
        <w:rPr>
          <w:rFonts w:ascii="Times New Roman" w:hAnsi="Times New Roman"/>
        </w:rPr>
      </w:pPr>
      <w:r>
        <w:rPr>
          <w:rFonts w:ascii="Times New Roman" w:hAnsi="Times New Roman"/>
          <w:sz w:val="24"/>
          <w:szCs w:val="24"/>
          <w:lang w:eastAsia="fr-FR"/>
        </w:rPr>
        <w:lastRenderedPageBreak/>
        <w:br w:type="page"/>
      </w:r>
      <w:bookmarkStart w:id="138" w:name="_Toc71905127"/>
      <w:r w:rsidR="00FD4E52" w:rsidRPr="0001320D">
        <w:rPr>
          <w:rFonts w:ascii="Times New Roman" w:hAnsi="Times New Roman"/>
        </w:rPr>
        <w:lastRenderedPageBreak/>
        <w:t xml:space="preserve">Tableau </w:t>
      </w:r>
      <w:r w:rsidR="00FD4E52" w:rsidRPr="0001320D">
        <w:rPr>
          <w:rFonts w:ascii="Times New Roman" w:hAnsi="Times New Roman"/>
          <w:b/>
        </w:rPr>
        <w:fldChar w:fldCharType="begin"/>
      </w:r>
      <w:r w:rsidR="00FD4E52" w:rsidRPr="0001320D">
        <w:rPr>
          <w:rFonts w:ascii="Times New Roman" w:hAnsi="Times New Roman"/>
        </w:rPr>
        <w:instrText xml:space="preserve"> SEQ Tableau \* ARABIC </w:instrText>
      </w:r>
      <w:r w:rsidR="00FD4E52" w:rsidRPr="0001320D">
        <w:rPr>
          <w:rFonts w:ascii="Times New Roman" w:hAnsi="Times New Roman"/>
          <w:b/>
        </w:rPr>
        <w:fldChar w:fldCharType="separate"/>
      </w:r>
      <w:r w:rsidR="00010773">
        <w:rPr>
          <w:rFonts w:ascii="Times New Roman" w:hAnsi="Times New Roman"/>
          <w:noProof/>
        </w:rPr>
        <w:t>6</w:t>
      </w:r>
      <w:r w:rsidR="00FD4E52" w:rsidRPr="0001320D">
        <w:rPr>
          <w:rFonts w:ascii="Times New Roman" w:hAnsi="Times New Roman"/>
          <w:b/>
        </w:rPr>
        <w:fldChar w:fldCharType="end"/>
      </w:r>
      <w:r w:rsidR="00FD4E52" w:rsidRPr="0001320D">
        <w:rPr>
          <w:rFonts w:ascii="Times New Roman" w:hAnsi="Times New Roman"/>
        </w:rPr>
        <w:t xml:space="preserve"> </w:t>
      </w:r>
      <w:r w:rsidRPr="0001320D">
        <w:rPr>
          <w:rFonts w:ascii="Times New Roman" w:hAnsi="Times New Roman"/>
        </w:rPr>
        <w:t>: Plan de gestion des risques liés aux activités du projet</w:t>
      </w:r>
      <w:bookmarkEnd w:id="138"/>
      <w:r w:rsidRPr="0001320D">
        <w:rPr>
          <w:rFonts w:ascii="Times New Roman" w:hAnsi="Times New Roman"/>
        </w:rPr>
        <w:t xml:space="preserve">  </w:t>
      </w:r>
    </w:p>
    <w:p w14:paraId="6A11A88A" w14:textId="77777777" w:rsidR="00F21AF5" w:rsidRPr="0001320D" w:rsidRDefault="00F21AF5" w:rsidP="0001320D">
      <w:pPr>
        <w:rPr>
          <w:lang w:val="x-none" w:eastAsia="x-none"/>
        </w:rPr>
      </w:pPr>
    </w:p>
    <w:tbl>
      <w:tblPr>
        <w:tblW w:w="15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5"/>
        <w:gridCol w:w="3420"/>
        <w:gridCol w:w="1800"/>
        <w:gridCol w:w="1710"/>
        <w:gridCol w:w="1980"/>
        <w:gridCol w:w="1800"/>
        <w:gridCol w:w="1620"/>
        <w:gridCol w:w="990"/>
      </w:tblGrid>
      <w:tr w:rsidR="00AB5527" w:rsidRPr="0037592B" w14:paraId="6A11A893" w14:textId="77777777" w:rsidTr="0037592B">
        <w:trPr>
          <w:tblHeader/>
        </w:trPr>
        <w:tc>
          <w:tcPr>
            <w:tcW w:w="1795" w:type="dxa"/>
            <w:shd w:val="clear" w:color="auto" w:fill="auto"/>
          </w:tcPr>
          <w:p w14:paraId="6A11A88B" w14:textId="77777777" w:rsidR="00AB5527" w:rsidRPr="0037592B" w:rsidRDefault="00AB5527" w:rsidP="00AB5527">
            <w:pPr>
              <w:spacing w:after="0" w:line="240" w:lineRule="auto"/>
              <w:jc w:val="center"/>
              <w:rPr>
                <w:rFonts w:ascii="Times New Roman" w:hAnsi="Times New Roman"/>
                <w:b/>
                <w:bCs/>
                <w:caps/>
                <w:sz w:val="18"/>
                <w:szCs w:val="18"/>
              </w:rPr>
            </w:pPr>
            <w:r w:rsidRPr="0037592B">
              <w:rPr>
                <w:rFonts w:ascii="Times New Roman" w:hAnsi="Times New Roman"/>
                <w:b/>
                <w:bCs/>
                <w:caps/>
                <w:sz w:val="18"/>
                <w:szCs w:val="18"/>
              </w:rPr>
              <w:t>RisqueS</w:t>
            </w:r>
          </w:p>
        </w:tc>
        <w:tc>
          <w:tcPr>
            <w:tcW w:w="3420" w:type="dxa"/>
            <w:shd w:val="clear" w:color="auto" w:fill="auto"/>
          </w:tcPr>
          <w:p w14:paraId="6A11A88C" w14:textId="77777777" w:rsidR="00AB5527" w:rsidRPr="0037592B" w:rsidRDefault="00AB5527" w:rsidP="00AB5527">
            <w:pPr>
              <w:spacing w:after="0" w:line="240" w:lineRule="auto"/>
              <w:jc w:val="center"/>
              <w:rPr>
                <w:rFonts w:ascii="Times New Roman" w:hAnsi="Times New Roman"/>
                <w:b/>
                <w:bCs/>
                <w:caps/>
                <w:sz w:val="18"/>
                <w:szCs w:val="18"/>
              </w:rPr>
            </w:pPr>
            <w:r w:rsidRPr="0037592B">
              <w:rPr>
                <w:rFonts w:ascii="Times New Roman" w:hAnsi="Times New Roman"/>
                <w:b/>
                <w:bCs/>
                <w:caps/>
                <w:sz w:val="18"/>
                <w:szCs w:val="18"/>
              </w:rPr>
              <w:t xml:space="preserve">Mesures </w:t>
            </w:r>
          </w:p>
        </w:tc>
        <w:tc>
          <w:tcPr>
            <w:tcW w:w="1800" w:type="dxa"/>
            <w:shd w:val="clear" w:color="auto" w:fill="auto"/>
          </w:tcPr>
          <w:p w14:paraId="6A11A88D" w14:textId="77777777" w:rsidR="00AB5527" w:rsidRPr="0037592B" w:rsidRDefault="00AB5527" w:rsidP="00AB5527">
            <w:pPr>
              <w:spacing w:after="0" w:line="240" w:lineRule="auto"/>
              <w:jc w:val="center"/>
              <w:rPr>
                <w:rFonts w:ascii="Times New Roman" w:hAnsi="Times New Roman"/>
                <w:b/>
                <w:bCs/>
                <w:caps/>
                <w:sz w:val="18"/>
                <w:szCs w:val="18"/>
              </w:rPr>
            </w:pPr>
            <w:r w:rsidRPr="0037592B">
              <w:rPr>
                <w:rFonts w:ascii="Times New Roman" w:hAnsi="Times New Roman"/>
                <w:b/>
                <w:bCs/>
                <w:caps/>
                <w:sz w:val="18"/>
                <w:szCs w:val="18"/>
              </w:rPr>
              <w:t xml:space="preserve">periode de mise en œuvre </w:t>
            </w:r>
          </w:p>
        </w:tc>
        <w:tc>
          <w:tcPr>
            <w:tcW w:w="1710" w:type="dxa"/>
            <w:shd w:val="clear" w:color="auto" w:fill="auto"/>
          </w:tcPr>
          <w:p w14:paraId="6A11A88E" w14:textId="77777777" w:rsidR="00AB5527" w:rsidRPr="0037592B" w:rsidRDefault="00AB5527" w:rsidP="00AB5527">
            <w:pPr>
              <w:spacing w:after="0" w:line="240" w:lineRule="auto"/>
              <w:jc w:val="center"/>
              <w:rPr>
                <w:rFonts w:ascii="Times New Roman" w:hAnsi="Times New Roman"/>
                <w:b/>
                <w:bCs/>
                <w:caps/>
                <w:sz w:val="18"/>
                <w:szCs w:val="18"/>
              </w:rPr>
            </w:pPr>
            <w:r w:rsidRPr="0037592B">
              <w:rPr>
                <w:rFonts w:ascii="Times New Roman" w:hAnsi="Times New Roman"/>
                <w:b/>
                <w:bCs/>
                <w:caps/>
                <w:sz w:val="18"/>
                <w:szCs w:val="18"/>
              </w:rPr>
              <w:t>Responsable d’exécution</w:t>
            </w:r>
          </w:p>
        </w:tc>
        <w:tc>
          <w:tcPr>
            <w:tcW w:w="1980" w:type="dxa"/>
            <w:shd w:val="clear" w:color="auto" w:fill="auto"/>
          </w:tcPr>
          <w:p w14:paraId="6A11A88F" w14:textId="77777777" w:rsidR="00AB5527" w:rsidRPr="0037592B" w:rsidRDefault="00AB5527" w:rsidP="00AB5527">
            <w:pPr>
              <w:spacing w:after="0" w:line="240" w:lineRule="auto"/>
              <w:jc w:val="center"/>
              <w:rPr>
                <w:rFonts w:ascii="Times New Roman" w:hAnsi="Times New Roman"/>
                <w:b/>
                <w:bCs/>
                <w:caps/>
                <w:sz w:val="18"/>
                <w:szCs w:val="18"/>
              </w:rPr>
            </w:pPr>
            <w:r w:rsidRPr="0037592B">
              <w:rPr>
                <w:rFonts w:ascii="Times New Roman" w:hAnsi="Times New Roman"/>
                <w:b/>
                <w:bCs/>
                <w:caps/>
                <w:sz w:val="18"/>
                <w:szCs w:val="18"/>
              </w:rPr>
              <w:t>ResponsabIlITES de contrôle</w:t>
            </w:r>
          </w:p>
        </w:tc>
        <w:tc>
          <w:tcPr>
            <w:tcW w:w="1800" w:type="dxa"/>
            <w:shd w:val="clear" w:color="auto" w:fill="auto"/>
          </w:tcPr>
          <w:p w14:paraId="6A11A890" w14:textId="77777777" w:rsidR="00AB5527" w:rsidRPr="0037592B" w:rsidRDefault="00AB5527" w:rsidP="00AB5527">
            <w:pPr>
              <w:spacing w:after="0" w:line="240" w:lineRule="auto"/>
              <w:jc w:val="center"/>
              <w:rPr>
                <w:rFonts w:ascii="Times New Roman" w:hAnsi="Times New Roman"/>
                <w:b/>
                <w:bCs/>
                <w:caps/>
                <w:sz w:val="18"/>
                <w:szCs w:val="18"/>
              </w:rPr>
            </w:pPr>
            <w:r w:rsidRPr="0037592B">
              <w:rPr>
                <w:rFonts w:ascii="Times New Roman" w:hAnsi="Times New Roman"/>
                <w:b/>
                <w:bCs/>
                <w:caps/>
                <w:sz w:val="18"/>
                <w:szCs w:val="18"/>
              </w:rPr>
              <w:t>Indicateurs objectivement vérifiables</w:t>
            </w:r>
          </w:p>
        </w:tc>
        <w:tc>
          <w:tcPr>
            <w:tcW w:w="1620" w:type="dxa"/>
            <w:shd w:val="clear" w:color="auto" w:fill="auto"/>
          </w:tcPr>
          <w:p w14:paraId="6A11A891" w14:textId="77777777" w:rsidR="00AB5527" w:rsidRPr="0037592B" w:rsidRDefault="00AB5527" w:rsidP="00AB5527">
            <w:pPr>
              <w:spacing w:after="0" w:line="240" w:lineRule="auto"/>
              <w:jc w:val="center"/>
              <w:rPr>
                <w:rFonts w:ascii="Times New Roman" w:hAnsi="Times New Roman"/>
                <w:b/>
                <w:bCs/>
                <w:caps/>
                <w:sz w:val="18"/>
                <w:szCs w:val="18"/>
              </w:rPr>
            </w:pPr>
            <w:r w:rsidRPr="0037592B">
              <w:rPr>
                <w:rFonts w:ascii="Times New Roman" w:hAnsi="Times New Roman"/>
                <w:b/>
                <w:bCs/>
                <w:caps/>
                <w:sz w:val="18"/>
                <w:szCs w:val="18"/>
              </w:rPr>
              <w:t>Source de vérification</w:t>
            </w:r>
          </w:p>
        </w:tc>
        <w:tc>
          <w:tcPr>
            <w:tcW w:w="990" w:type="dxa"/>
          </w:tcPr>
          <w:p w14:paraId="6A11A892" w14:textId="77777777" w:rsidR="00AB5527" w:rsidRPr="0037592B" w:rsidRDefault="00AB5527" w:rsidP="00AB5527">
            <w:pPr>
              <w:spacing w:after="0" w:line="240" w:lineRule="auto"/>
              <w:jc w:val="center"/>
              <w:rPr>
                <w:rFonts w:ascii="Times New Roman" w:hAnsi="Times New Roman"/>
                <w:b/>
                <w:bCs/>
                <w:caps/>
                <w:sz w:val="18"/>
                <w:szCs w:val="18"/>
              </w:rPr>
            </w:pPr>
            <w:r w:rsidRPr="0037592B">
              <w:rPr>
                <w:rFonts w:ascii="Times New Roman" w:hAnsi="Times New Roman"/>
                <w:b/>
                <w:bCs/>
                <w:caps/>
                <w:sz w:val="18"/>
                <w:szCs w:val="18"/>
              </w:rPr>
              <w:t>Coût de mise en œuvre (FCFA)</w:t>
            </w:r>
          </w:p>
        </w:tc>
      </w:tr>
      <w:tr w:rsidR="000911CD" w:rsidRPr="007E4BA1" w14:paraId="6A11A895" w14:textId="77777777" w:rsidTr="0037592B">
        <w:trPr>
          <w:trHeight w:val="388"/>
        </w:trPr>
        <w:tc>
          <w:tcPr>
            <w:tcW w:w="15115" w:type="dxa"/>
            <w:gridSpan w:val="8"/>
            <w:shd w:val="clear" w:color="auto" w:fill="auto"/>
          </w:tcPr>
          <w:p w14:paraId="6A11A894" w14:textId="77777777" w:rsidR="000911CD" w:rsidRPr="007E4BA1" w:rsidRDefault="000911CD" w:rsidP="00AB5527">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 xml:space="preserve">PHASE D’AMENAGEMENT ET DE CONSTRUCTION </w:t>
            </w:r>
          </w:p>
        </w:tc>
      </w:tr>
      <w:tr w:rsidR="00D86BDB" w:rsidRPr="003B29F7" w14:paraId="6A11A8A1" w14:textId="77777777" w:rsidTr="0037592B">
        <w:trPr>
          <w:trHeight w:val="453"/>
        </w:trPr>
        <w:tc>
          <w:tcPr>
            <w:tcW w:w="1795" w:type="dxa"/>
            <w:vMerge w:val="restart"/>
          </w:tcPr>
          <w:p w14:paraId="6A11A896" w14:textId="77777777" w:rsidR="00D86BDB" w:rsidRPr="00A96D8D" w:rsidRDefault="00D86BDB" w:rsidP="00AB5527">
            <w:pPr>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sz w:val="18"/>
                <w:szCs w:val="18"/>
              </w:rPr>
              <w:t>Risque d’accident de travail</w:t>
            </w:r>
          </w:p>
          <w:p w14:paraId="6A11A897" w14:textId="77777777" w:rsidR="00D86BDB" w:rsidRPr="00A96D8D" w:rsidRDefault="00D86BDB" w:rsidP="00AB5527">
            <w:pPr>
              <w:autoSpaceDE w:val="0"/>
              <w:autoSpaceDN w:val="0"/>
              <w:adjustRightInd w:val="0"/>
              <w:spacing w:after="0" w:line="240" w:lineRule="auto"/>
              <w:jc w:val="both"/>
              <w:rPr>
                <w:rFonts w:ascii="Times New Roman" w:hAnsi="Times New Roman"/>
                <w:sz w:val="20"/>
                <w:szCs w:val="20"/>
              </w:rPr>
            </w:pPr>
          </w:p>
        </w:tc>
        <w:tc>
          <w:tcPr>
            <w:tcW w:w="3420" w:type="dxa"/>
          </w:tcPr>
          <w:p w14:paraId="6A11A898" w14:textId="77777777" w:rsidR="00D86BDB" w:rsidRDefault="00D86BDB" w:rsidP="007471EE">
            <w:pPr>
              <w:tabs>
                <w:tab w:val="left" w:pos="5940"/>
              </w:tabs>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sz w:val="18"/>
                <w:szCs w:val="18"/>
              </w:rPr>
              <w:t>Sensibiliser les ouvriers sur les risques d’accident de travail,</w:t>
            </w:r>
          </w:p>
        </w:tc>
        <w:tc>
          <w:tcPr>
            <w:tcW w:w="1800" w:type="dxa"/>
          </w:tcPr>
          <w:p w14:paraId="6A11A899" w14:textId="77777777" w:rsidR="00D86BDB"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Phase d’aménagement et de construction </w:t>
            </w:r>
          </w:p>
        </w:tc>
        <w:tc>
          <w:tcPr>
            <w:tcW w:w="1710" w:type="dxa"/>
          </w:tcPr>
          <w:p w14:paraId="6A11A89A" w14:textId="77777777" w:rsidR="00D86BDB" w:rsidRPr="003B29F7"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89B" w14:textId="77777777" w:rsidR="00D86BDB"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89C" w14:textId="77777777" w:rsidR="00D86BDB" w:rsidRPr="003B29F7" w:rsidRDefault="00D86BDB" w:rsidP="00AB5527">
            <w:pPr>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sz w:val="18"/>
                <w:szCs w:val="18"/>
              </w:rPr>
              <w:t>ANGE</w:t>
            </w:r>
          </w:p>
        </w:tc>
        <w:tc>
          <w:tcPr>
            <w:tcW w:w="1800" w:type="dxa"/>
          </w:tcPr>
          <w:p w14:paraId="6A11A89D" w14:textId="77777777" w:rsidR="00D86BDB" w:rsidRDefault="00D86BDB" w:rsidP="00AB5527">
            <w:pPr>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sz w:val="18"/>
                <w:szCs w:val="18"/>
              </w:rPr>
              <w:t>Nombre de séance de sensibilisation</w:t>
            </w:r>
          </w:p>
        </w:tc>
        <w:tc>
          <w:tcPr>
            <w:tcW w:w="1620" w:type="dxa"/>
          </w:tcPr>
          <w:p w14:paraId="6A11A89E" w14:textId="77777777" w:rsidR="00D86BDB" w:rsidRPr="00D47972" w:rsidRDefault="00D86BDB" w:rsidP="00AB5527">
            <w:pPr>
              <w:spacing w:after="0" w:line="240" w:lineRule="auto"/>
              <w:rPr>
                <w:rFonts w:ascii="Times New Roman" w:hAnsi="Times New Roman"/>
                <w:sz w:val="18"/>
                <w:szCs w:val="18"/>
              </w:rPr>
            </w:pPr>
          </w:p>
          <w:p w14:paraId="6A11A89F" w14:textId="77777777" w:rsidR="00D86BDB" w:rsidRDefault="00D86BDB" w:rsidP="00AB5527">
            <w:pPr>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sz w:val="18"/>
                <w:szCs w:val="18"/>
              </w:rPr>
              <w:t>Rapport de sensibilisation,</w:t>
            </w:r>
          </w:p>
        </w:tc>
        <w:tc>
          <w:tcPr>
            <w:tcW w:w="990" w:type="dxa"/>
            <w:vAlign w:val="center"/>
          </w:tcPr>
          <w:p w14:paraId="6A11A8A0" w14:textId="77777777" w:rsidR="00D86BDB" w:rsidRDefault="00D86BDB" w:rsidP="00AB5527">
            <w:pPr>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b/>
                <w:sz w:val="18"/>
                <w:szCs w:val="18"/>
              </w:rPr>
              <w:t>PM</w:t>
            </w:r>
          </w:p>
        </w:tc>
      </w:tr>
      <w:tr w:rsidR="00D86BDB" w:rsidRPr="003B29F7" w14:paraId="6A11A8AD" w14:textId="77777777" w:rsidTr="0037592B">
        <w:trPr>
          <w:trHeight w:val="430"/>
        </w:trPr>
        <w:tc>
          <w:tcPr>
            <w:tcW w:w="1795" w:type="dxa"/>
            <w:vMerge/>
          </w:tcPr>
          <w:p w14:paraId="6A11A8A2" w14:textId="77777777" w:rsidR="00D86BDB" w:rsidRPr="00A96D8D" w:rsidRDefault="00D86BDB" w:rsidP="00AB5527">
            <w:pPr>
              <w:autoSpaceDE w:val="0"/>
              <w:autoSpaceDN w:val="0"/>
              <w:adjustRightInd w:val="0"/>
              <w:spacing w:after="0" w:line="240" w:lineRule="auto"/>
              <w:jc w:val="both"/>
              <w:rPr>
                <w:rFonts w:ascii="Times New Roman" w:hAnsi="Times New Roman"/>
                <w:sz w:val="20"/>
                <w:szCs w:val="20"/>
              </w:rPr>
            </w:pPr>
          </w:p>
        </w:tc>
        <w:tc>
          <w:tcPr>
            <w:tcW w:w="3420" w:type="dxa"/>
          </w:tcPr>
          <w:p w14:paraId="6A11A8A3" w14:textId="77777777" w:rsidR="00D86BDB"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sz w:val="18"/>
                <w:szCs w:val="18"/>
              </w:rPr>
              <w:t>Mettre à la disposition des ouvriers des équipements de protection individuelle et veiller à leur port effectif</w:t>
            </w:r>
          </w:p>
        </w:tc>
        <w:tc>
          <w:tcPr>
            <w:tcW w:w="1800" w:type="dxa"/>
          </w:tcPr>
          <w:p w14:paraId="6A11A8A4" w14:textId="77777777" w:rsidR="00D86BDB"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r w:rsidRPr="00EA4777">
              <w:rPr>
                <w:rFonts w:ascii="Times New Roman" w:hAnsi="Times New Roman"/>
                <w:sz w:val="20"/>
                <w:szCs w:val="20"/>
              </w:rPr>
              <w:t xml:space="preserve">Phase d’aménagement et de construction </w:t>
            </w:r>
          </w:p>
        </w:tc>
        <w:tc>
          <w:tcPr>
            <w:tcW w:w="1710" w:type="dxa"/>
          </w:tcPr>
          <w:p w14:paraId="6A11A8A5" w14:textId="77777777" w:rsidR="00D86BDB" w:rsidRPr="003B29F7"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8A6" w14:textId="77777777" w:rsidR="00D86BDB"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8A7" w14:textId="77777777" w:rsidR="00D86BDB" w:rsidRPr="003B29F7" w:rsidRDefault="00D86BDB" w:rsidP="00AB5527">
            <w:pPr>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sz w:val="18"/>
                <w:szCs w:val="18"/>
              </w:rPr>
              <w:t>ANGE</w:t>
            </w:r>
          </w:p>
        </w:tc>
        <w:tc>
          <w:tcPr>
            <w:tcW w:w="1800" w:type="dxa"/>
          </w:tcPr>
          <w:p w14:paraId="6A11A8A8" w14:textId="77777777" w:rsidR="00D86BDB" w:rsidRDefault="00D86BDB" w:rsidP="00AB5527">
            <w:pPr>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sz w:val="18"/>
                <w:szCs w:val="18"/>
              </w:rPr>
              <w:t>Pourcentage d’ouvriers dotés d’EPI adaptés,</w:t>
            </w:r>
          </w:p>
        </w:tc>
        <w:tc>
          <w:tcPr>
            <w:tcW w:w="1620" w:type="dxa"/>
          </w:tcPr>
          <w:p w14:paraId="6A11A8A9" w14:textId="77777777" w:rsidR="00D86BDB" w:rsidRPr="00D47972" w:rsidRDefault="00D86BDB" w:rsidP="00AB5527">
            <w:pPr>
              <w:spacing w:after="0" w:line="240" w:lineRule="auto"/>
              <w:rPr>
                <w:rFonts w:ascii="Times New Roman" w:hAnsi="Times New Roman"/>
                <w:sz w:val="18"/>
                <w:szCs w:val="18"/>
              </w:rPr>
            </w:pPr>
          </w:p>
          <w:p w14:paraId="6A11A8AA" w14:textId="77777777" w:rsidR="00D86BDB" w:rsidRPr="00D47972" w:rsidRDefault="00D86BDB" w:rsidP="00AB5527">
            <w:pPr>
              <w:spacing w:before="60" w:after="60" w:line="240" w:lineRule="auto"/>
              <w:rPr>
                <w:rFonts w:ascii="Times New Roman" w:hAnsi="Times New Roman"/>
                <w:sz w:val="18"/>
                <w:szCs w:val="18"/>
              </w:rPr>
            </w:pPr>
            <w:r w:rsidRPr="00D47972">
              <w:rPr>
                <w:rFonts w:ascii="Times New Roman" w:hAnsi="Times New Roman"/>
                <w:sz w:val="18"/>
                <w:szCs w:val="18"/>
              </w:rPr>
              <w:t>Visite de site</w:t>
            </w:r>
          </w:p>
          <w:p w14:paraId="6A11A8AB" w14:textId="77777777" w:rsidR="00D86BDB" w:rsidRDefault="00D86BDB" w:rsidP="00AB5527">
            <w:pPr>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sz w:val="18"/>
                <w:szCs w:val="18"/>
              </w:rPr>
              <w:t>Rapport de suivi</w:t>
            </w:r>
          </w:p>
        </w:tc>
        <w:tc>
          <w:tcPr>
            <w:tcW w:w="990" w:type="dxa"/>
            <w:vAlign w:val="center"/>
          </w:tcPr>
          <w:p w14:paraId="6A11A8AC" w14:textId="77777777" w:rsidR="00D86BDB" w:rsidRDefault="00D86BDB" w:rsidP="00AB5527">
            <w:pPr>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b/>
                <w:sz w:val="18"/>
                <w:szCs w:val="18"/>
              </w:rPr>
              <w:t>PM</w:t>
            </w:r>
          </w:p>
        </w:tc>
      </w:tr>
      <w:tr w:rsidR="00D86BDB" w:rsidRPr="003B29F7" w14:paraId="6A11A8B8" w14:textId="77777777" w:rsidTr="0037592B">
        <w:trPr>
          <w:trHeight w:val="430"/>
        </w:trPr>
        <w:tc>
          <w:tcPr>
            <w:tcW w:w="1795" w:type="dxa"/>
            <w:vMerge w:val="restart"/>
          </w:tcPr>
          <w:p w14:paraId="6A11A8AE" w14:textId="77777777" w:rsidR="00D86BDB" w:rsidRPr="00D47972" w:rsidRDefault="00D86BDB" w:rsidP="00AB5527">
            <w:pPr>
              <w:autoSpaceDE w:val="0"/>
              <w:autoSpaceDN w:val="0"/>
              <w:adjustRightInd w:val="0"/>
              <w:spacing w:after="0" w:line="240" w:lineRule="auto"/>
              <w:jc w:val="both"/>
              <w:rPr>
                <w:rFonts w:ascii="Times New Roman" w:hAnsi="Times New Roman"/>
                <w:sz w:val="18"/>
                <w:szCs w:val="18"/>
              </w:rPr>
            </w:pPr>
            <w:r w:rsidRPr="00D47972">
              <w:rPr>
                <w:rFonts w:ascii="Times New Roman" w:hAnsi="Times New Roman"/>
                <w:sz w:val="18"/>
                <w:szCs w:val="18"/>
              </w:rPr>
              <w:t>Risques d’accident de circulation</w:t>
            </w:r>
          </w:p>
          <w:p w14:paraId="6A11A8AF" w14:textId="77777777" w:rsidR="00D86BDB" w:rsidRPr="00D47972" w:rsidRDefault="00D86BDB" w:rsidP="00AB5527">
            <w:pPr>
              <w:autoSpaceDE w:val="0"/>
              <w:autoSpaceDN w:val="0"/>
              <w:adjustRightInd w:val="0"/>
              <w:spacing w:after="0" w:line="240" w:lineRule="auto"/>
              <w:jc w:val="both"/>
              <w:rPr>
                <w:rFonts w:ascii="Times New Roman" w:hAnsi="Times New Roman"/>
                <w:sz w:val="18"/>
                <w:szCs w:val="18"/>
              </w:rPr>
            </w:pPr>
          </w:p>
        </w:tc>
        <w:tc>
          <w:tcPr>
            <w:tcW w:w="3420" w:type="dxa"/>
          </w:tcPr>
          <w:p w14:paraId="6A11A8B0" w14:textId="77777777" w:rsidR="00D86BDB" w:rsidRPr="00D47972" w:rsidRDefault="00D86BDB" w:rsidP="00AB5527">
            <w:pPr>
              <w:tabs>
                <w:tab w:val="left" w:pos="5940"/>
              </w:tabs>
              <w:autoSpaceDE w:val="0"/>
              <w:autoSpaceDN w:val="0"/>
              <w:adjustRightInd w:val="0"/>
              <w:spacing w:after="0" w:line="240" w:lineRule="auto"/>
              <w:jc w:val="both"/>
              <w:rPr>
                <w:rFonts w:ascii="Times New Roman" w:hAnsi="Times New Roman"/>
                <w:sz w:val="18"/>
                <w:szCs w:val="18"/>
              </w:rPr>
            </w:pPr>
            <w:r>
              <w:rPr>
                <w:rFonts w:ascii="Times New Roman" w:hAnsi="Times New Roman"/>
                <w:sz w:val="18"/>
                <w:szCs w:val="18"/>
              </w:rPr>
              <w:t>Sensibiliser les conducteurs sur la l</w:t>
            </w:r>
            <w:r w:rsidRPr="00D47972">
              <w:rPr>
                <w:rFonts w:ascii="Times New Roman" w:hAnsi="Times New Roman"/>
                <w:sz w:val="18"/>
                <w:szCs w:val="18"/>
              </w:rPr>
              <w:t>imit</w:t>
            </w:r>
            <w:r>
              <w:rPr>
                <w:rFonts w:ascii="Times New Roman" w:hAnsi="Times New Roman"/>
                <w:sz w:val="18"/>
                <w:szCs w:val="18"/>
              </w:rPr>
              <w:t xml:space="preserve">ation de </w:t>
            </w:r>
            <w:r w:rsidRPr="00D47972">
              <w:rPr>
                <w:rFonts w:ascii="Times New Roman" w:hAnsi="Times New Roman"/>
                <w:sz w:val="18"/>
                <w:szCs w:val="18"/>
              </w:rPr>
              <w:t xml:space="preserve">la vitesse maximale des </w:t>
            </w:r>
            <w:r>
              <w:rPr>
                <w:rFonts w:ascii="Times New Roman" w:hAnsi="Times New Roman"/>
                <w:sz w:val="18"/>
                <w:szCs w:val="18"/>
              </w:rPr>
              <w:t>véhicules à 4</w:t>
            </w:r>
            <w:r w:rsidRPr="00D47972">
              <w:rPr>
                <w:rFonts w:ascii="Times New Roman" w:hAnsi="Times New Roman"/>
                <w:sz w:val="18"/>
                <w:szCs w:val="18"/>
              </w:rPr>
              <w:t>0 km/h et veiller à leur respect lors de la traversée des agglomérations</w:t>
            </w:r>
          </w:p>
        </w:tc>
        <w:tc>
          <w:tcPr>
            <w:tcW w:w="1800" w:type="dxa"/>
          </w:tcPr>
          <w:p w14:paraId="6A11A8B1" w14:textId="77777777" w:rsidR="00D86BDB"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r w:rsidRPr="00EA4777">
              <w:rPr>
                <w:rFonts w:ascii="Times New Roman" w:hAnsi="Times New Roman"/>
                <w:sz w:val="20"/>
                <w:szCs w:val="20"/>
              </w:rPr>
              <w:t xml:space="preserve">Phase d’aménagement et de construction </w:t>
            </w:r>
          </w:p>
        </w:tc>
        <w:tc>
          <w:tcPr>
            <w:tcW w:w="1710" w:type="dxa"/>
          </w:tcPr>
          <w:p w14:paraId="6A11A8B2" w14:textId="77777777" w:rsidR="00D86BDB" w:rsidRPr="003B29F7"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8B3" w14:textId="77777777" w:rsidR="00D86BDB"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8B4" w14:textId="77777777" w:rsidR="00D86BDB" w:rsidRPr="00D47972" w:rsidRDefault="00D86BDB" w:rsidP="00AB5527">
            <w:pPr>
              <w:autoSpaceDE w:val="0"/>
              <w:autoSpaceDN w:val="0"/>
              <w:adjustRightInd w:val="0"/>
              <w:spacing w:after="0" w:line="240" w:lineRule="auto"/>
              <w:jc w:val="both"/>
              <w:rPr>
                <w:rFonts w:ascii="Times New Roman" w:hAnsi="Times New Roman"/>
                <w:sz w:val="18"/>
                <w:szCs w:val="18"/>
              </w:rPr>
            </w:pPr>
            <w:r w:rsidRPr="00D47972">
              <w:rPr>
                <w:rFonts w:ascii="Times New Roman" w:hAnsi="Times New Roman"/>
                <w:sz w:val="18"/>
                <w:szCs w:val="18"/>
              </w:rPr>
              <w:t>ANGE</w:t>
            </w:r>
          </w:p>
        </w:tc>
        <w:tc>
          <w:tcPr>
            <w:tcW w:w="1800" w:type="dxa"/>
          </w:tcPr>
          <w:p w14:paraId="6A11A8B5" w14:textId="77777777" w:rsidR="00D86BDB" w:rsidRPr="00D47972" w:rsidRDefault="00D86BDB" w:rsidP="00AB5527">
            <w:pPr>
              <w:autoSpaceDE w:val="0"/>
              <w:autoSpaceDN w:val="0"/>
              <w:adjustRightInd w:val="0"/>
              <w:spacing w:after="0" w:line="240" w:lineRule="auto"/>
              <w:jc w:val="both"/>
              <w:rPr>
                <w:rFonts w:ascii="Times New Roman" w:hAnsi="Times New Roman"/>
                <w:sz w:val="18"/>
                <w:szCs w:val="18"/>
              </w:rPr>
            </w:pPr>
            <w:r w:rsidRPr="00D47972">
              <w:rPr>
                <w:rFonts w:ascii="Times New Roman" w:hAnsi="Times New Roman"/>
                <w:sz w:val="18"/>
                <w:szCs w:val="18"/>
              </w:rPr>
              <w:t>Nombre de cas de plaintes</w:t>
            </w:r>
          </w:p>
        </w:tc>
        <w:tc>
          <w:tcPr>
            <w:tcW w:w="1620" w:type="dxa"/>
          </w:tcPr>
          <w:p w14:paraId="6A11A8B6" w14:textId="77777777" w:rsidR="00D86BDB" w:rsidRPr="00D47972" w:rsidRDefault="00D86BDB" w:rsidP="00AB5527">
            <w:pPr>
              <w:spacing w:after="0" w:line="240" w:lineRule="auto"/>
              <w:rPr>
                <w:rFonts w:ascii="Times New Roman" w:hAnsi="Times New Roman"/>
                <w:sz w:val="18"/>
                <w:szCs w:val="18"/>
              </w:rPr>
            </w:pPr>
            <w:r w:rsidRPr="00D47972">
              <w:rPr>
                <w:rFonts w:ascii="Times New Roman" w:hAnsi="Times New Roman"/>
                <w:sz w:val="18"/>
                <w:szCs w:val="18"/>
              </w:rPr>
              <w:t>Rapport d’activités,</w:t>
            </w:r>
          </w:p>
        </w:tc>
        <w:tc>
          <w:tcPr>
            <w:tcW w:w="990" w:type="dxa"/>
            <w:vAlign w:val="center"/>
          </w:tcPr>
          <w:p w14:paraId="6A11A8B7" w14:textId="77777777" w:rsidR="00D86BDB" w:rsidRPr="00D47972" w:rsidRDefault="00D86BDB" w:rsidP="00AB5527">
            <w:pPr>
              <w:autoSpaceDE w:val="0"/>
              <w:autoSpaceDN w:val="0"/>
              <w:adjustRightInd w:val="0"/>
              <w:spacing w:after="0" w:line="240" w:lineRule="auto"/>
              <w:jc w:val="both"/>
              <w:rPr>
                <w:rFonts w:ascii="Times New Roman" w:hAnsi="Times New Roman"/>
                <w:b/>
                <w:sz w:val="18"/>
                <w:szCs w:val="18"/>
              </w:rPr>
            </w:pPr>
            <w:r w:rsidRPr="00D47972">
              <w:rPr>
                <w:rFonts w:ascii="Times New Roman" w:hAnsi="Times New Roman"/>
                <w:b/>
                <w:sz w:val="18"/>
                <w:szCs w:val="18"/>
              </w:rPr>
              <w:t>PM</w:t>
            </w:r>
          </w:p>
        </w:tc>
      </w:tr>
      <w:tr w:rsidR="00D86BDB" w:rsidRPr="003B29F7" w14:paraId="6A11A8C2" w14:textId="77777777" w:rsidTr="0037592B">
        <w:trPr>
          <w:trHeight w:val="430"/>
        </w:trPr>
        <w:tc>
          <w:tcPr>
            <w:tcW w:w="1795" w:type="dxa"/>
            <w:vMerge/>
          </w:tcPr>
          <w:p w14:paraId="6A11A8B9" w14:textId="77777777" w:rsidR="00D86BDB" w:rsidRPr="00D47972" w:rsidRDefault="00D86BDB" w:rsidP="00AB5527">
            <w:pPr>
              <w:autoSpaceDE w:val="0"/>
              <w:autoSpaceDN w:val="0"/>
              <w:adjustRightInd w:val="0"/>
              <w:spacing w:after="0" w:line="240" w:lineRule="auto"/>
              <w:jc w:val="both"/>
              <w:rPr>
                <w:rFonts w:ascii="Times New Roman" w:hAnsi="Times New Roman"/>
                <w:sz w:val="18"/>
                <w:szCs w:val="18"/>
              </w:rPr>
            </w:pPr>
          </w:p>
        </w:tc>
        <w:tc>
          <w:tcPr>
            <w:tcW w:w="3420" w:type="dxa"/>
          </w:tcPr>
          <w:p w14:paraId="6A11A8BA" w14:textId="77777777" w:rsidR="00D86BDB" w:rsidRPr="00D47972" w:rsidRDefault="00D86BDB" w:rsidP="00AB5527">
            <w:pPr>
              <w:tabs>
                <w:tab w:val="left" w:pos="5940"/>
              </w:tabs>
              <w:autoSpaceDE w:val="0"/>
              <w:autoSpaceDN w:val="0"/>
              <w:adjustRightInd w:val="0"/>
              <w:spacing w:after="0" w:line="240" w:lineRule="auto"/>
              <w:jc w:val="both"/>
              <w:rPr>
                <w:rFonts w:ascii="Times New Roman" w:hAnsi="Times New Roman"/>
                <w:sz w:val="18"/>
                <w:szCs w:val="18"/>
              </w:rPr>
            </w:pPr>
            <w:r w:rsidRPr="00D47972">
              <w:rPr>
                <w:rFonts w:ascii="Times New Roman" w:hAnsi="Times New Roman"/>
                <w:sz w:val="18"/>
                <w:szCs w:val="18"/>
              </w:rPr>
              <w:t>S’assurer que les véhicules sont en bon état</w:t>
            </w:r>
          </w:p>
        </w:tc>
        <w:tc>
          <w:tcPr>
            <w:tcW w:w="1800" w:type="dxa"/>
          </w:tcPr>
          <w:p w14:paraId="6A11A8BB" w14:textId="77777777" w:rsidR="00D86BDB"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r w:rsidRPr="00EA4777">
              <w:rPr>
                <w:rFonts w:ascii="Times New Roman" w:hAnsi="Times New Roman"/>
                <w:sz w:val="20"/>
                <w:szCs w:val="20"/>
              </w:rPr>
              <w:t xml:space="preserve">Phase d’aménagement et de construction </w:t>
            </w:r>
          </w:p>
        </w:tc>
        <w:tc>
          <w:tcPr>
            <w:tcW w:w="1710" w:type="dxa"/>
          </w:tcPr>
          <w:p w14:paraId="6A11A8BC" w14:textId="77777777" w:rsidR="00D86BDB" w:rsidRPr="003B29F7"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8BD" w14:textId="77777777" w:rsidR="00D86BDB"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8BE" w14:textId="77777777" w:rsidR="00D86BDB" w:rsidRPr="00D47972" w:rsidRDefault="00D86BDB" w:rsidP="00AB5527">
            <w:pPr>
              <w:autoSpaceDE w:val="0"/>
              <w:autoSpaceDN w:val="0"/>
              <w:adjustRightInd w:val="0"/>
              <w:spacing w:after="0" w:line="240" w:lineRule="auto"/>
              <w:jc w:val="both"/>
              <w:rPr>
                <w:rFonts w:ascii="Times New Roman" w:hAnsi="Times New Roman"/>
                <w:sz w:val="18"/>
                <w:szCs w:val="18"/>
              </w:rPr>
            </w:pPr>
            <w:r w:rsidRPr="00D47972">
              <w:rPr>
                <w:rFonts w:ascii="Times New Roman" w:hAnsi="Times New Roman"/>
                <w:sz w:val="18"/>
                <w:szCs w:val="18"/>
              </w:rPr>
              <w:t>ANGE</w:t>
            </w:r>
          </w:p>
        </w:tc>
        <w:tc>
          <w:tcPr>
            <w:tcW w:w="1800" w:type="dxa"/>
          </w:tcPr>
          <w:p w14:paraId="6A11A8BF" w14:textId="77777777" w:rsidR="00D86BDB" w:rsidRPr="00D47972" w:rsidRDefault="00D86BDB" w:rsidP="00AB5527">
            <w:pPr>
              <w:autoSpaceDE w:val="0"/>
              <w:autoSpaceDN w:val="0"/>
              <w:adjustRightInd w:val="0"/>
              <w:spacing w:after="0" w:line="240" w:lineRule="auto"/>
              <w:jc w:val="both"/>
              <w:rPr>
                <w:rFonts w:ascii="Times New Roman" w:hAnsi="Times New Roman"/>
                <w:sz w:val="18"/>
                <w:szCs w:val="18"/>
              </w:rPr>
            </w:pPr>
            <w:r w:rsidRPr="00D47972">
              <w:rPr>
                <w:rFonts w:ascii="Times New Roman" w:hAnsi="Times New Roman"/>
                <w:sz w:val="18"/>
                <w:szCs w:val="18"/>
              </w:rPr>
              <w:t>Pourcentages de véhicule à visite technique à jour</w:t>
            </w:r>
          </w:p>
        </w:tc>
        <w:tc>
          <w:tcPr>
            <w:tcW w:w="1620" w:type="dxa"/>
          </w:tcPr>
          <w:p w14:paraId="6A11A8C0" w14:textId="77777777" w:rsidR="00D86BDB" w:rsidRPr="00D47972" w:rsidRDefault="00D86BDB" w:rsidP="00AB5527">
            <w:pPr>
              <w:spacing w:after="0" w:line="240" w:lineRule="auto"/>
              <w:rPr>
                <w:rFonts w:ascii="Times New Roman" w:hAnsi="Times New Roman"/>
                <w:sz w:val="18"/>
                <w:szCs w:val="18"/>
              </w:rPr>
            </w:pPr>
            <w:r w:rsidRPr="00D47972">
              <w:rPr>
                <w:rFonts w:ascii="Times New Roman" w:hAnsi="Times New Roman"/>
                <w:sz w:val="18"/>
                <w:szCs w:val="18"/>
              </w:rPr>
              <w:t>Rapport d’activités,</w:t>
            </w:r>
          </w:p>
        </w:tc>
        <w:tc>
          <w:tcPr>
            <w:tcW w:w="990" w:type="dxa"/>
            <w:vAlign w:val="center"/>
          </w:tcPr>
          <w:p w14:paraId="6A11A8C1" w14:textId="77777777" w:rsidR="00D86BDB" w:rsidRPr="00D47972" w:rsidRDefault="00D86BDB" w:rsidP="00AB5527">
            <w:pPr>
              <w:autoSpaceDE w:val="0"/>
              <w:autoSpaceDN w:val="0"/>
              <w:adjustRightInd w:val="0"/>
              <w:spacing w:after="0" w:line="240" w:lineRule="auto"/>
              <w:jc w:val="both"/>
              <w:rPr>
                <w:rFonts w:ascii="Times New Roman" w:hAnsi="Times New Roman"/>
                <w:b/>
                <w:sz w:val="18"/>
                <w:szCs w:val="18"/>
              </w:rPr>
            </w:pPr>
            <w:r w:rsidRPr="00D47972">
              <w:rPr>
                <w:rFonts w:ascii="Times New Roman" w:hAnsi="Times New Roman"/>
                <w:b/>
                <w:sz w:val="18"/>
                <w:szCs w:val="18"/>
              </w:rPr>
              <w:t>PM</w:t>
            </w:r>
          </w:p>
        </w:tc>
      </w:tr>
      <w:tr w:rsidR="00AB5527" w:rsidRPr="003B29F7" w14:paraId="6A11A8CE" w14:textId="77777777" w:rsidTr="0037592B">
        <w:trPr>
          <w:trHeight w:val="430"/>
        </w:trPr>
        <w:tc>
          <w:tcPr>
            <w:tcW w:w="1795" w:type="dxa"/>
          </w:tcPr>
          <w:p w14:paraId="6A11A8C3" w14:textId="77777777" w:rsidR="00AB5527" w:rsidRPr="00D47972" w:rsidRDefault="00AB5527" w:rsidP="00AB5527">
            <w:pPr>
              <w:autoSpaceDE w:val="0"/>
              <w:autoSpaceDN w:val="0"/>
              <w:adjustRightInd w:val="0"/>
              <w:spacing w:after="0" w:line="240" w:lineRule="auto"/>
              <w:jc w:val="both"/>
              <w:rPr>
                <w:rFonts w:ascii="Times New Roman" w:hAnsi="Times New Roman"/>
                <w:sz w:val="18"/>
                <w:szCs w:val="18"/>
              </w:rPr>
            </w:pPr>
            <w:r w:rsidRPr="007E4BA1">
              <w:rPr>
                <w:rFonts w:ascii="Times New Roman" w:hAnsi="Times New Roman"/>
                <w:sz w:val="20"/>
                <w:szCs w:val="20"/>
              </w:rPr>
              <w:t xml:space="preserve">Risques </w:t>
            </w:r>
            <w:r>
              <w:rPr>
                <w:rFonts w:ascii="Times New Roman" w:hAnsi="Times New Roman"/>
                <w:sz w:val="20"/>
                <w:szCs w:val="20"/>
              </w:rPr>
              <w:t xml:space="preserve">liés à la dépravation des mœurs </w:t>
            </w:r>
          </w:p>
        </w:tc>
        <w:tc>
          <w:tcPr>
            <w:tcW w:w="3420" w:type="dxa"/>
          </w:tcPr>
          <w:p w14:paraId="6A11A8C4" w14:textId="77777777" w:rsidR="00AB5527" w:rsidRPr="00D47972" w:rsidRDefault="00AB5527" w:rsidP="00AB5527">
            <w:pPr>
              <w:tabs>
                <w:tab w:val="left" w:pos="5940"/>
              </w:tabs>
              <w:autoSpaceDE w:val="0"/>
              <w:autoSpaceDN w:val="0"/>
              <w:adjustRightInd w:val="0"/>
              <w:spacing w:after="0" w:line="240" w:lineRule="auto"/>
              <w:jc w:val="both"/>
              <w:rPr>
                <w:rFonts w:ascii="Times New Roman" w:hAnsi="Times New Roman"/>
                <w:sz w:val="18"/>
                <w:szCs w:val="18"/>
              </w:rPr>
            </w:pPr>
            <w:r>
              <w:rPr>
                <w:rFonts w:ascii="Times New Roman" w:hAnsi="Times New Roman"/>
                <w:sz w:val="20"/>
                <w:szCs w:val="20"/>
              </w:rPr>
              <w:t xml:space="preserve">Sensibiliser les formateurs sur les différentes mœurs des localités cibles </w:t>
            </w:r>
          </w:p>
        </w:tc>
        <w:tc>
          <w:tcPr>
            <w:tcW w:w="1800" w:type="dxa"/>
          </w:tcPr>
          <w:p w14:paraId="6A11A8C5" w14:textId="77777777" w:rsidR="00AB5527" w:rsidRDefault="00AB5527" w:rsidP="00AB5527">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Toutes les phases</w:t>
            </w:r>
          </w:p>
        </w:tc>
        <w:tc>
          <w:tcPr>
            <w:tcW w:w="1710" w:type="dxa"/>
          </w:tcPr>
          <w:p w14:paraId="6A11A8C6" w14:textId="77777777" w:rsidR="00AB5527" w:rsidRPr="003B29F7" w:rsidRDefault="00AB5527" w:rsidP="00AB5527">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8C7" w14:textId="77777777" w:rsidR="00AB5527" w:rsidRDefault="00AB5527" w:rsidP="00AB5527">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8C8" w14:textId="77777777" w:rsidR="00AB5527" w:rsidRPr="003B29F7" w:rsidRDefault="00AB5527" w:rsidP="00AB5527">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8C9" w14:textId="77777777" w:rsidR="00AB5527" w:rsidRPr="00D47972" w:rsidRDefault="00AB5527" w:rsidP="00AB5527">
            <w:pPr>
              <w:autoSpaceDE w:val="0"/>
              <w:autoSpaceDN w:val="0"/>
              <w:adjustRightInd w:val="0"/>
              <w:spacing w:after="0" w:line="240" w:lineRule="auto"/>
              <w:jc w:val="both"/>
              <w:rPr>
                <w:rFonts w:ascii="Times New Roman" w:hAnsi="Times New Roman"/>
                <w:sz w:val="18"/>
                <w:szCs w:val="18"/>
              </w:rPr>
            </w:pPr>
          </w:p>
        </w:tc>
        <w:tc>
          <w:tcPr>
            <w:tcW w:w="1800" w:type="dxa"/>
          </w:tcPr>
          <w:p w14:paraId="6A11A8CA" w14:textId="77777777" w:rsidR="00AB5527" w:rsidRPr="00D47972" w:rsidRDefault="00AB5527" w:rsidP="00AB5527">
            <w:pPr>
              <w:autoSpaceDE w:val="0"/>
              <w:autoSpaceDN w:val="0"/>
              <w:adjustRightInd w:val="0"/>
              <w:spacing w:after="0" w:line="240" w:lineRule="auto"/>
              <w:jc w:val="both"/>
              <w:rPr>
                <w:rFonts w:ascii="Times New Roman" w:hAnsi="Times New Roman"/>
                <w:sz w:val="18"/>
                <w:szCs w:val="18"/>
              </w:rPr>
            </w:pPr>
            <w:r w:rsidRPr="007E4BA1">
              <w:rPr>
                <w:rFonts w:ascii="Times New Roman" w:hAnsi="Times New Roman"/>
                <w:sz w:val="20"/>
                <w:szCs w:val="20"/>
              </w:rPr>
              <w:t xml:space="preserve">Nombre </w:t>
            </w:r>
            <w:r>
              <w:rPr>
                <w:rFonts w:ascii="Times New Roman" w:hAnsi="Times New Roman"/>
                <w:sz w:val="20"/>
                <w:szCs w:val="20"/>
              </w:rPr>
              <w:t>formateurs formés sur les mœurs des localités cibles</w:t>
            </w:r>
          </w:p>
        </w:tc>
        <w:tc>
          <w:tcPr>
            <w:tcW w:w="1620" w:type="dxa"/>
            <w:shd w:val="clear" w:color="auto" w:fill="auto"/>
          </w:tcPr>
          <w:p w14:paraId="6A11A8CB" w14:textId="77777777" w:rsidR="00AB5527" w:rsidRPr="007E4BA1" w:rsidRDefault="00AB5527" w:rsidP="00AB5527">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p w14:paraId="6A11A8CC" w14:textId="77777777" w:rsidR="00AB5527" w:rsidRPr="00D47972" w:rsidRDefault="00AB5527" w:rsidP="00AB5527">
            <w:pPr>
              <w:spacing w:after="0" w:line="240" w:lineRule="auto"/>
              <w:rPr>
                <w:rFonts w:ascii="Times New Roman" w:hAnsi="Times New Roman"/>
                <w:sz w:val="18"/>
                <w:szCs w:val="18"/>
              </w:rPr>
            </w:pPr>
          </w:p>
        </w:tc>
        <w:tc>
          <w:tcPr>
            <w:tcW w:w="990" w:type="dxa"/>
          </w:tcPr>
          <w:p w14:paraId="6A11A8CD" w14:textId="77777777" w:rsidR="00AB5527" w:rsidRPr="00D47972" w:rsidRDefault="007E7775" w:rsidP="00AB5527">
            <w:pPr>
              <w:autoSpaceDE w:val="0"/>
              <w:autoSpaceDN w:val="0"/>
              <w:adjustRightInd w:val="0"/>
              <w:spacing w:after="0" w:line="240" w:lineRule="auto"/>
              <w:jc w:val="both"/>
              <w:rPr>
                <w:rFonts w:ascii="Times New Roman" w:hAnsi="Times New Roman"/>
                <w:b/>
                <w:sz w:val="18"/>
                <w:szCs w:val="18"/>
              </w:rPr>
            </w:pPr>
            <w:r>
              <w:rPr>
                <w:rFonts w:ascii="Times New Roman" w:hAnsi="Times New Roman"/>
                <w:sz w:val="20"/>
                <w:szCs w:val="20"/>
              </w:rPr>
              <w:t>PM</w:t>
            </w:r>
            <w:r w:rsidR="00AB5527">
              <w:rPr>
                <w:rFonts w:ascii="Times New Roman" w:hAnsi="Times New Roman"/>
                <w:sz w:val="20"/>
                <w:szCs w:val="20"/>
              </w:rPr>
              <w:t xml:space="preserve"> </w:t>
            </w:r>
          </w:p>
        </w:tc>
      </w:tr>
      <w:tr w:rsidR="00AB5527" w:rsidRPr="003B29F7" w14:paraId="6A11A8DA" w14:textId="77777777" w:rsidTr="0037592B">
        <w:trPr>
          <w:trHeight w:val="430"/>
        </w:trPr>
        <w:tc>
          <w:tcPr>
            <w:tcW w:w="1795" w:type="dxa"/>
          </w:tcPr>
          <w:p w14:paraId="6A11A8CF" w14:textId="77777777" w:rsidR="00AB5527" w:rsidRPr="00D47972" w:rsidRDefault="00AB5527" w:rsidP="00AB5527">
            <w:pPr>
              <w:autoSpaceDE w:val="0"/>
              <w:autoSpaceDN w:val="0"/>
              <w:adjustRightInd w:val="0"/>
              <w:spacing w:after="0" w:line="240" w:lineRule="auto"/>
              <w:jc w:val="both"/>
              <w:rPr>
                <w:rFonts w:ascii="Times New Roman" w:hAnsi="Times New Roman"/>
                <w:sz w:val="18"/>
                <w:szCs w:val="18"/>
              </w:rPr>
            </w:pPr>
            <w:r>
              <w:rPr>
                <w:rFonts w:ascii="Times New Roman" w:hAnsi="Times New Roman"/>
                <w:sz w:val="20"/>
                <w:szCs w:val="20"/>
              </w:rPr>
              <w:t>Risque d’atteintes aux covid-19</w:t>
            </w:r>
          </w:p>
        </w:tc>
        <w:tc>
          <w:tcPr>
            <w:tcW w:w="3420" w:type="dxa"/>
          </w:tcPr>
          <w:p w14:paraId="6A11A8D0" w14:textId="77777777" w:rsidR="00AB5527" w:rsidRPr="00D47972" w:rsidRDefault="00AB5527" w:rsidP="00AB5527">
            <w:pPr>
              <w:tabs>
                <w:tab w:val="left" w:pos="5940"/>
              </w:tabs>
              <w:autoSpaceDE w:val="0"/>
              <w:autoSpaceDN w:val="0"/>
              <w:adjustRightInd w:val="0"/>
              <w:spacing w:after="0" w:line="240" w:lineRule="auto"/>
              <w:jc w:val="both"/>
              <w:rPr>
                <w:rFonts w:ascii="Times New Roman" w:hAnsi="Times New Roman"/>
                <w:sz w:val="18"/>
                <w:szCs w:val="18"/>
              </w:rPr>
            </w:pPr>
            <w:r>
              <w:rPr>
                <w:rFonts w:ascii="Times New Roman" w:hAnsi="Times New Roman"/>
                <w:sz w:val="20"/>
                <w:szCs w:val="20"/>
              </w:rPr>
              <w:t xml:space="preserve">Réaliser les séances de sensibilisation dans le respect des mesures barrières </w:t>
            </w:r>
          </w:p>
        </w:tc>
        <w:tc>
          <w:tcPr>
            <w:tcW w:w="1800" w:type="dxa"/>
          </w:tcPr>
          <w:p w14:paraId="6A11A8D1" w14:textId="77777777" w:rsidR="00AB5527" w:rsidRDefault="00AB5527" w:rsidP="00AB5527">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Toutes le phases </w:t>
            </w:r>
          </w:p>
        </w:tc>
        <w:tc>
          <w:tcPr>
            <w:tcW w:w="1710" w:type="dxa"/>
          </w:tcPr>
          <w:p w14:paraId="6A11A8D2" w14:textId="77777777" w:rsidR="00AB5527" w:rsidRPr="003B29F7" w:rsidRDefault="00AB5527" w:rsidP="00AB5527">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8D3" w14:textId="77777777" w:rsidR="00AB5527" w:rsidRDefault="00AB5527" w:rsidP="00AB5527">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8D4" w14:textId="77777777" w:rsidR="00AB5527" w:rsidRPr="003B29F7" w:rsidRDefault="00AB5527" w:rsidP="00AB5527">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8D5" w14:textId="77777777" w:rsidR="00AB5527" w:rsidRPr="00D47972" w:rsidRDefault="00AB5527" w:rsidP="00AB5527">
            <w:pPr>
              <w:autoSpaceDE w:val="0"/>
              <w:autoSpaceDN w:val="0"/>
              <w:adjustRightInd w:val="0"/>
              <w:spacing w:after="0" w:line="240" w:lineRule="auto"/>
              <w:jc w:val="both"/>
              <w:rPr>
                <w:rFonts w:ascii="Times New Roman" w:hAnsi="Times New Roman"/>
                <w:sz w:val="18"/>
                <w:szCs w:val="18"/>
              </w:rPr>
            </w:pPr>
          </w:p>
        </w:tc>
        <w:tc>
          <w:tcPr>
            <w:tcW w:w="1800" w:type="dxa"/>
          </w:tcPr>
          <w:p w14:paraId="6A11A8D6" w14:textId="77777777" w:rsidR="00AB5527" w:rsidRPr="00D47972" w:rsidRDefault="00AB5527" w:rsidP="00AB5527">
            <w:pPr>
              <w:autoSpaceDE w:val="0"/>
              <w:autoSpaceDN w:val="0"/>
              <w:adjustRightInd w:val="0"/>
              <w:spacing w:after="0" w:line="240" w:lineRule="auto"/>
              <w:jc w:val="both"/>
              <w:rPr>
                <w:rFonts w:ascii="Times New Roman" w:hAnsi="Times New Roman"/>
                <w:sz w:val="18"/>
                <w:szCs w:val="18"/>
              </w:rPr>
            </w:pPr>
            <w:r w:rsidRPr="007E4BA1">
              <w:rPr>
                <w:rFonts w:ascii="Times New Roman" w:hAnsi="Times New Roman"/>
                <w:sz w:val="20"/>
                <w:szCs w:val="20"/>
              </w:rPr>
              <w:t xml:space="preserve">Nombre de </w:t>
            </w:r>
            <w:r>
              <w:rPr>
                <w:rFonts w:ascii="Times New Roman" w:hAnsi="Times New Roman"/>
                <w:sz w:val="20"/>
                <w:szCs w:val="20"/>
              </w:rPr>
              <w:t>personnes respectant les mesures barrières</w:t>
            </w:r>
          </w:p>
        </w:tc>
        <w:tc>
          <w:tcPr>
            <w:tcW w:w="1620" w:type="dxa"/>
            <w:shd w:val="clear" w:color="auto" w:fill="auto"/>
          </w:tcPr>
          <w:p w14:paraId="6A11A8D7" w14:textId="77777777" w:rsidR="00AB5527" w:rsidRPr="007E4BA1" w:rsidRDefault="00AB5527" w:rsidP="00AB5527">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de suivi</w:t>
            </w:r>
          </w:p>
          <w:p w14:paraId="6A11A8D8" w14:textId="77777777" w:rsidR="00AB5527" w:rsidRPr="00D47972" w:rsidRDefault="00AB5527" w:rsidP="00AB5527">
            <w:pPr>
              <w:spacing w:after="0" w:line="240" w:lineRule="auto"/>
              <w:rPr>
                <w:rFonts w:ascii="Times New Roman" w:hAnsi="Times New Roman"/>
                <w:sz w:val="18"/>
                <w:szCs w:val="18"/>
              </w:rPr>
            </w:pPr>
          </w:p>
        </w:tc>
        <w:tc>
          <w:tcPr>
            <w:tcW w:w="990" w:type="dxa"/>
          </w:tcPr>
          <w:p w14:paraId="6A11A8D9" w14:textId="77777777" w:rsidR="00AB5527" w:rsidRPr="00D47972" w:rsidRDefault="007E7775" w:rsidP="00AB5527">
            <w:pPr>
              <w:autoSpaceDE w:val="0"/>
              <w:autoSpaceDN w:val="0"/>
              <w:adjustRightInd w:val="0"/>
              <w:spacing w:after="0" w:line="240" w:lineRule="auto"/>
              <w:jc w:val="both"/>
              <w:rPr>
                <w:rFonts w:ascii="Times New Roman" w:hAnsi="Times New Roman"/>
                <w:b/>
                <w:sz w:val="18"/>
                <w:szCs w:val="18"/>
              </w:rPr>
            </w:pPr>
            <w:r>
              <w:rPr>
                <w:rFonts w:ascii="Times New Roman" w:hAnsi="Times New Roman"/>
                <w:sz w:val="20"/>
                <w:szCs w:val="20"/>
              </w:rPr>
              <w:t>PM</w:t>
            </w:r>
          </w:p>
        </w:tc>
      </w:tr>
      <w:tr w:rsidR="00B9476D" w:rsidRPr="003B29F7" w14:paraId="6A11A8E7" w14:textId="77777777" w:rsidTr="0037592B">
        <w:trPr>
          <w:trHeight w:val="430"/>
        </w:trPr>
        <w:tc>
          <w:tcPr>
            <w:tcW w:w="1795" w:type="dxa"/>
          </w:tcPr>
          <w:p w14:paraId="6A11A8DB"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3420" w:type="dxa"/>
          </w:tcPr>
          <w:p w14:paraId="6A11A8DC" w14:textId="77777777" w:rsidR="00B9476D" w:rsidRPr="00632E4C" w:rsidRDefault="00B9476D" w:rsidP="00B9476D">
            <w:pPr>
              <w:autoSpaceDE w:val="0"/>
              <w:autoSpaceDN w:val="0"/>
              <w:adjustRightInd w:val="0"/>
              <w:spacing w:after="0" w:line="240" w:lineRule="auto"/>
              <w:jc w:val="both"/>
              <w:rPr>
                <w:rFonts w:ascii="Times New Roman" w:hAnsi="Times New Roman"/>
                <w:sz w:val="20"/>
                <w:szCs w:val="20"/>
              </w:rPr>
            </w:pPr>
            <w:r w:rsidRPr="00632E4C">
              <w:rPr>
                <w:rFonts w:ascii="Times New Roman" w:hAnsi="Times New Roman"/>
                <w:sz w:val="20"/>
                <w:szCs w:val="20"/>
              </w:rPr>
              <w:t xml:space="preserve">Former les élevés et les enseignants sur le port des bavettes et veiller à leur port effectif </w:t>
            </w:r>
          </w:p>
          <w:p w14:paraId="6A11A8DD"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800" w:type="dxa"/>
          </w:tcPr>
          <w:p w14:paraId="6A11A8DE"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Toutes les phases</w:t>
            </w:r>
          </w:p>
        </w:tc>
        <w:tc>
          <w:tcPr>
            <w:tcW w:w="1710" w:type="dxa"/>
          </w:tcPr>
          <w:p w14:paraId="6A11A8DF"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8E0"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8E1"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8E2"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8E3"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Nombre d’élevés et d’enseignants ayant les bavettes </w:t>
            </w:r>
          </w:p>
        </w:tc>
        <w:tc>
          <w:tcPr>
            <w:tcW w:w="1620" w:type="dxa"/>
            <w:shd w:val="clear" w:color="auto" w:fill="auto"/>
          </w:tcPr>
          <w:p w14:paraId="6A11A8E4"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de suivi</w:t>
            </w:r>
          </w:p>
          <w:p w14:paraId="6A11A8E5"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990" w:type="dxa"/>
          </w:tcPr>
          <w:p w14:paraId="6A11A8E6"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8F2" w14:textId="77777777" w:rsidTr="0037592B">
        <w:trPr>
          <w:trHeight w:val="430"/>
        </w:trPr>
        <w:tc>
          <w:tcPr>
            <w:tcW w:w="1795" w:type="dxa"/>
          </w:tcPr>
          <w:p w14:paraId="6A11A8E8" w14:textId="77777777" w:rsidR="00B9476D" w:rsidRDefault="00D86BDB" w:rsidP="00B9476D">
            <w:pPr>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Risque d’infection</w:t>
            </w:r>
            <w:r w:rsidR="00B9476D">
              <w:rPr>
                <w:rFonts w:ascii="Times New Roman" w:hAnsi="Times New Roman"/>
                <w:sz w:val="20"/>
                <w:szCs w:val="20"/>
              </w:rPr>
              <w:t xml:space="preserve"> </w:t>
            </w:r>
            <w:r w:rsidR="00B9476D" w:rsidRPr="007E4BA1">
              <w:rPr>
                <w:rFonts w:ascii="Times New Roman" w:hAnsi="Times New Roman"/>
                <w:sz w:val="20"/>
                <w:szCs w:val="20"/>
              </w:rPr>
              <w:t>aux IST-VIH/SIDA</w:t>
            </w:r>
          </w:p>
        </w:tc>
        <w:tc>
          <w:tcPr>
            <w:tcW w:w="3420" w:type="dxa"/>
          </w:tcPr>
          <w:p w14:paraId="6A11A8E9"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 xml:space="preserve">Sensibiliser les ouvriers, périodiquement sur les risques liés aux IST-VIH/SIDA et aux mesures de </w:t>
            </w:r>
            <w:r w:rsidRPr="007E4BA1">
              <w:rPr>
                <w:rFonts w:ascii="Times New Roman" w:hAnsi="Times New Roman"/>
                <w:sz w:val="20"/>
                <w:szCs w:val="20"/>
              </w:rPr>
              <w:lastRenderedPageBreak/>
              <w:t>protection afin de minimiser les infections.</w:t>
            </w:r>
          </w:p>
        </w:tc>
        <w:tc>
          <w:tcPr>
            <w:tcW w:w="1800" w:type="dxa"/>
          </w:tcPr>
          <w:p w14:paraId="6A11A8EA"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lastRenderedPageBreak/>
              <w:t>Toutes les phases</w:t>
            </w:r>
          </w:p>
        </w:tc>
        <w:tc>
          <w:tcPr>
            <w:tcW w:w="1710" w:type="dxa"/>
          </w:tcPr>
          <w:p w14:paraId="6A11A8EB"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8EC"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8ED"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8EE"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8EF"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Nombre de séances de sensibilisation</w:t>
            </w:r>
          </w:p>
        </w:tc>
        <w:tc>
          <w:tcPr>
            <w:tcW w:w="1620" w:type="dxa"/>
          </w:tcPr>
          <w:p w14:paraId="6A11A8F0"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Rapports d’activités</w:t>
            </w:r>
          </w:p>
        </w:tc>
        <w:tc>
          <w:tcPr>
            <w:tcW w:w="990" w:type="dxa"/>
            <w:shd w:val="clear" w:color="auto" w:fill="auto"/>
          </w:tcPr>
          <w:p w14:paraId="6A11A8F1"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8F4" w14:textId="77777777" w:rsidTr="0037592B">
        <w:trPr>
          <w:trHeight w:val="289"/>
        </w:trPr>
        <w:tc>
          <w:tcPr>
            <w:tcW w:w="15115" w:type="dxa"/>
            <w:gridSpan w:val="8"/>
          </w:tcPr>
          <w:p w14:paraId="6A11A8F3" w14:textId="77777777" w:rsidR="00B9476D" w:rsidRDefault="00B9476D" w:rsidP="00B9476D">
            <w:pPr>
              <w:autoSpaceDE w:val="0"/>
              <w:autoSpaceDN w:val="0"/>
              <w:adjustRightInd w:val="0"/>
              <w:spacing w:after="0" w:line="240" w:lineRule="auto"/>
              <w:jc w:val="center"/>
              <w:rPr>
                <w:rFonts w:ascii="Times New Roman" w:hAnsi="Times New Roman"/>
                <w:sz w:val="20"/>
                <w:szCs w:val="20"/>
              </w:rPr>
            </w:pPr>
            <w:r w:rsidRPr="007E4BA1">
              <w:rPr>
                <w:rFonts w:ascii="Times New Roman" w:hAnsi="Times New Roman"/>
                <w:sz w:val="20"/>
                <w:szCs w:val="20"/>
              </w:rPr>
              <w:t>PHASE D’</w:t>
            </w:r>
            <w:r>
              <w:rPr>
                <w:rFonts w:ascii="Times New Roman" w:hAnsi="Times New Roman"/>
                <w:sz w:val="20"/>
                <w:szCs w:val="20"/>
              </w:rPr>
              <w:t>EXPLOTATION</w:t>
            </w:r>
          </w:p>
        </w:tc>
      </w:tr>
      <w:tr w:rsidR="00B9476D" w:rsidRPr="003B29F7" w14:paraId="6A11A900" w14:textId="77777777" w:rsidTr="0037592B">
        <w:trPr>
          <w:trHeight w:val="715"/>
        </w:trPr>
        <w:tc>
          <w:tcPr>
            <w:tcW w:w="1795" w:type="dxa"/>
          </w:tcPr>
          <w:p w14:paraId="6A11A8F5"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sidRPr="00A96D8D">
              <w:rPr>
                <w:rFonts w:ascii="Times New Roman" w:hAnsi="Times New Roman"/>
                <w:sz w:val="20"/>
                <w:szCs w:val="20"/>
              </w:rPr>
              <w:t>Risque de pollution de l’air</w:t>
            </w:r>
          </w:p>
        </w:tc>
        <w:tc>
          <w:tcPr>
            <w:tcW w:w="3420" w:type="dxa"/>
          </w:tcPr>
          <w:p w14:paraId="6A11A8F6"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Sensibiliser les apprenants/élèves et les formateurs/ enseignants sur la gestion des produits désinfectants</w:t>
            </w:r>
            <w:r w:rsidRPr="0088716D">
              <w:rPr>
                <w:rFonts w:ascii="Times New Roman" w:hAnsi="Times New Roman"/>
                <w:sz w:val="20"/>
                <w:szCs w:val="20"/>
              </w:rPr>
              <w:t xml:space="preserve"> </w:t>
            </w:r>
            <w:r>
              <w:rPr>
                <w:rFonts w:ascii="Times New Roman" w:hAnsi="Times New Roman"/>
                <w:sz w:val="20"/>
                <w:szCs w:val="20"/>
              </w:rPr>
              <w:t>et détergents</w:t>
            </w:r>
          </w:p>
        </w:tc>
        <w:tc>
          <w:tcPr>
            <w:tcW w:w="1800" w:type="dxa"/>
          </w:tcPr>
          <w:p w14:paraId="6A11A8F7"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Phase d’exploitation </w:t>
            </w:r>
          </w:p>
        </w:tc>
        <w:tc>
          <w:tcPr>
            <w:tcW w:w="1710" w:type="dxa"/>
          </w:tcPr>
          <w:p w14:paraId="6A11A8F8"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8F9"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8FA"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8FB"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8FC"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Nombre de personnes sensibilisées</w:t>
            </w:r>
          </w:p>
        </w:tc>
        <w:tc>
          <w:tcPr>
            <w:tcW w:w="1620" w:type="dxa"/>
            <w:shd w:val="clear" w:color="auto" w:fill="auto"/>
          </w:tcPr>
          <w:p w14:paraId="6A11A8FD"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p w14:paraId="6A11A8FE"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990" w:type="dxa"/>
          </w:tcPr>
          <w:p w14:paraId="6A11A8FF"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90C" w14:textId="77777777" w:rsidTr="0037592B">
        <w:trPr>
          <w:trHeight w:val="715"/>
        </w:trPr>
        <w:tc>
          <w:tcPr>
            <w:tcW w:w="1795" w:type="dxa"/>
          </w:tcPr>
          <w:p w14:paraId="6A11A901" w14:textId="77777777" w:rsidR="00B9476D" w:rsidRPr="00A96D8D" w:rsidRDefault="00B9476D" w:rsidP="00B9476D">
            <w:pPr>
              <w:autoSpaceDE w:val="0"/>
              <w:autoSpaceDN w:val="0"/>
              <w:adjustRightInd w:val="0"/>
              <w:spacing w:after="0" w:line="240" w:lineRule="auto"/>
              <w:jc w:val="both"/>
              <w:rPr>
                <w:rFonts w:ascii="Times New Roman" w:hAnsi="Times New Roman"/>
                <w:sz w:val="20"/>
                <w:szCs w:val="20"/>
              </w:rPr>
            </w:pPr>
            <w:r w:rsidRPr="00A96D8D">
              <w:rPr>
                <w:rFonts w:ascii="Times New Roman" w:hAnsi="Times New Roman"/>
                <w:sz w:val="20"/>
                <w:szCs w:val="20"/>
              </w:rPr>
              <w:t xml:space="preserve">Risque de pollution du sol  </w:t>
            </w:r>
          </w:p>
        </w:tc>
        <w:tc>
          <w:tcPr>
            <w:tcW w:w="3420" w:type="dxa"/>
          </w:tcPr>
          <w:p w14:paraId="6A11A902"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Sensibiliser les apprenants et les formateurs sur l’utilisation des produits désinfectants</w:t>
            </w:r>
            <w:r w:rsidRPr="0088716D">
              <w:rPr>
                <w:rFonts w:ascii="Times New Roman" w:hAnsi="Times New Roman"/>
                <w:sz w:val="20"/>
                <w:szCs w:val="20"/>
              </w:rPr>
              <w:t xml:space="preserve"> </w:t>
            </w:r>
            <w:r>
              <w:rPr>
                <w:rFonts w:ascii="Times New Roman" w:hAnsi="Times New Roman"/>
                <w:sz w:val="20"/>
                <w:szCs w:val="20"/>
              </w:rPr>
              <w:t>et détergents</w:t>
            </w:r>
          </w:p>
        </w:tc>
        <w:tc>
          <w:tcPr>
            <w:tcW w:w="1800" w:type="dxa"/>
          </w:tcPr>
          <w:p w14:paraId="6A11A903"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Phase d’exploitation </w:t>
            </w:r>
          </w:p>
        </w:tc>
        <w:tc>
          <w:tcPr>
            <w:tcW w:w="1710" w:type="dxa"/>
          </w:tcPr>
          <w:p w14:paraId="6A11A904"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05"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06"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07"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08"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Nombre de personnes sensibilisées</w:t>
            </w:r>
          </w:p>
        </w:tc>
        <w:tc>
          <w:tcPr>
            <w:tcW w:w="1620" w:type="dxa"/>
            <w:shd w:val="clear" w:color="auto" w:fill="auto"/>
          </w:tcPr>
          <w:p w14:paraId="6A11A909"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p w14:paraId="6A11A90A"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990" w:type="dxa"/>
          </w:tcPr>
          <w:p w14:paraId="6A11A90B"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917" w14:textId="77777777" w:rsidTr="0037592B">
        <w:trPr>
          <w:trHeight w:val="715"/>
        </w:trPr>
        <w:tc>
          <w:tcPr>
            <w:tcW w:w="1795" w:type="dxa"/>
            <w:vMerge w:val="restart"/>
          </w:tcPr>
          <w:p w14:paraId="6A11A90D" w14:textId="77777777" w:rsidR="00B9476D" w:rsidRPr="00A96D8D" w:rsidRDefault="00B9476D" w:rsidP="00B9476D">
            <w:pPr>
              <w:autoSpaceDE w:val="0"/>
              <w:autoSpaceDN w:val="0"/>
              <w:adjustRightInd w:val="0"/>
              <w:spacing w:after="0" w:line="240" w:lineRule="auto"/>
              <w:jc w:val="both"/>
              <w:rPr>
                <w:rFonts w:ascii="Times New Roman" w:hAnsi="Times New Roman"/>
                <w:sz w:val="20"/>
                <w:szCs w:val="20"/>
              </w:rPr>
            </w:pPr>
            <w:r w:rsidRPr="00A96D8D">
              <w:rPr>
                <w:rFonts w:ascii="Times New Roman" w:hAnsi="Times New Roman"/>
                <w:sz w:val="20"/>
                <w:szCs w:val="20"/>
              </w:rPr>
              <w:t>Risque d’encombrement du sol par les bavettes (Cache-nez)</w:t>
            </w:r>
          </w:p>
        </w:tc>
        <w:tc>
          <w:tcPr>
            <w:tcW w:w="3420" w:type="dxa"/>
          </w:tcPr>
          <w:p w14:paraId="6A11A90E"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Disposer de poubelles spécifique</w:t>
            </w:r>
            <w:r w:rsidR="006C7DEA">
              <w:rPr>
                <w:rFonts w:ascii="Times New Roman" w:hAnsi="Times New Roman"/>
                <w:sz w:val="20"/>
                <w:szCs w:val="20"/>
              </w:rPr>
              <w:t>s</w:t>
            </w:r>
            <w:r>
              <w:rPr>
                <w:rFonts w:ascii="Times New Roman" w:hAnsi="Times New Roman"/>
                <w:sz w:val="20"/>
                <w:szCs w:val="20"/>
              </w:rPr>
              <w:t xml:space="preserve"> pour les bavettes (cache-</w:t>
            </w:r>
            <w:proofErr w:type="gramStart"/>
            <w:r>
              <w:rPr>
                <w:rFonts w:ascii="Times New Roman" w:hAnsi="Times New Roman"/>
                <w:sz w:val="20"/>
                <w:szCs w:val="20"/>
              </w:rPr>
              <w:t>nez )</w:t>
            </w:r>
            <w:proofErr w:type="gramEnd"/>
            <w:r>
              <w:rPr>
                <w:rFonts w:ascii="Times New Roman" w:hAnsi="Times New Roman"/>
                <w:sz w:val="20"/>
                <w:szCs w:val="20"/>
              </w:rPr>
              <w:t xml:space="preserve"> usagées de lutte contre la Covid-19</w:t>
            </w:r>
          </w:p>
        </w:tc>
        <w:tc>
          <w:tcPr>
            <w:tcW w:w="1800" w:type="dxa"/>
          </w:tcPr>
          <w:p w14:paraId="6A11A90F"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Toutes les phases </w:t>
            </w:r>
          </w:p>
        </w:tc>
        <w:tc>
          <w:tcPr>
            <w:tcW w:w="1710" w:type="dxa"/>
          </w:tcPr>
          <w:p w14:paraId="6A11A910"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11"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12"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13"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14"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Nombre de poubelles sensibilisées</w:t>
            </w:r>
          </w:p>
        </w:tc>
        <w:tc>
          <w:tcPr>
            <w:tcW w:w="1620" w:type="dxa"/>
            <w:shd w:val="clear" w:color="auto" w:fill="auto"/>
          </w:tcPr>
          <w:p w14:paraId="6A11A915"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Visite du site </w:t>
            </w:r>
          </w:p>
        </w:tc>
        <w:tc>
          <w:tcPr>
            <w:tcW w:w="990" w:type="dxa"/>
          </w:tcPr>
          <w:p w14:paraId="6A11A916"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15000</w:t>
            </w:r>
          </w:p>
        </w:tc>
      </w:tr>
      <w:tr w:rsidR="00B9476D" w:rsidRPr="003B29F7" w14:paraId="6A11A923" w14:textId="77777777" w:rsidTr="0037592B">
        <w:trPr>
          <w:trHeight w:val="715"/>
        </w:trPr>
        <w:tc>
          <w:tcPr>
            <w:tcW w:w="1795" w:type="dxa"/>
            <w:vMerge/>
          </w:tcPr>
          <w:p w14:paraId="6A11A918" w14:textId="77777777" w:rsidR="00B9476D" w:rsidRPr="00A96D8D" w:rsidRDefault="00B9476D" w:rsidP="00B9476D">
            <w:pPr>
              <w:autoSpaceDE w:val="0"/>
              <w:autoSpaceDN w:val="0"/>
              <w:adjustRightInd w:val="0"/>
              <w:spacing w:after="0" w:line="240" w:lineRule="auto"/>
              <w:jc w:val="both"/>
              <w:rPr>
                <w:rFonts w:ascii="Times New Roman" w:hAnsi="Times New Roman"/>
                <w:sz w:val="20"/>
                <w:szCs w:val="20"/>
              </w:rPr>
            </w:pPr>
          </w:p>
        </w:tc>
        <w:tc>
          <w:tcPr>
            <w:tcW w:w="3420" w:type="dxa"/>
          </w:tcPr>
          <w:p w14:paraId="6A11A919"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Sensibiliser les apprenants et les formateurs sur la gestion des cache-nez</w:t>
            </w:r>
          </w:p>
        </w:tc>
        <w:tc>
          <w:tcPr>
            <w:tcW w:w="1800" w:type="dxa"/>
          </w:tcPr>
          <w:p w14:paraId="6A11A91A"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Toutes les phases </w:t>
            </w:r>
          </w:p>
        </w:tc>
        <w:tc>
          <w:tcPr>
            <w:tcW w:w="1710" w:type="dxa"/>
          </w:tcPr>
          <w:p w14:paraId="6A11A91B"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1C"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1D"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1E"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1F"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Nombre de personnes sensibilisées</w:t>
            </w:r>
          </w:p>
        </w:tc>
        <w:tc>
          <w:tcPr>
            <w:tcW w:w="1620" w:type="dxa"/>
            <w:shd w:val="clear" w:color="auto" w:fill="auto"/>
          </w:tcPr>
          <w:p w14:paraId="6A11A920"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p w14:paraId="6A11A921"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990" w:type="dxa"/>
          </w:tcPr>
          <w:p w14:paraId="6A11A922"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92F" w14:textId="77777777" w:rsidTr="0037592B">
        <w:trPr>
          <w:trHeight w:val="715"/>
        </w:trPr>
        <w:tc>
          <w:tcPr>
            <w:tcW w:w="1795" w:type="dxa"/>
          </w:tcPr>
          <w:p w14:paraId="6A11A924"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 xml:space="preserve">Risques </w:t>
            </w:r>
            <w:r>
              <w:rPr>
                <w:rFonts w:ascii="Times New Roman" w:hAnsi="Times New Roman"/>
                <w:sz w:val="20"/>
                <w:szCs w:val="20"/>
              </w:rPr>
              <w:t xml:space="preserve">liés à la dépravation des mœurs </w:t>
            </w:r>
          </w:p>
        </w:tc>
        <w:tc>
          <w:tcPr>
            <w:tcW w:w="3420" w:type="dxa"/>
          </w:tcPr>
          <w:p w14:paraId="6A11A925" w14:textId="77777777" w:rsidR="00B9476D" w:rsidRPr="007E4BA1"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Sensibiliser les formateurs sur les différentes mœurs des localités cibles </w:t>
            </w:r>
          </w:p>
        </w:tc>
        <w:tc>
          <w:tcPr>
            <w:tcW w:w="1800" w:type="dxa"/>
          </w:tcPr>
          <w:p w14:paraId="6A11A926"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Toutes les phases</w:t>
            </w:r>
          </w:p>
        </w:tc>
        <w:tc>
          <w:tcPr>
            <w:tcW w:w="1710" w:type="dxa"/>
          </w:tcPr>
          <w:p w14:paraId="6A11A927"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28"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29"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2A"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2B"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 xml:space="preserve">Nombre </w:t>
            </w:r>
            <w:r>
              <w:rPr>
                <w:rFonts w:ascii="Times New Roman" w:hAnsi="Times New Roman"/>
                <w:sz w:val="20"/>
                <w:szCs w:val="20"/>
              </w:rPr>
              <w:t>formateurs formés sur les mœurs des localités cibles</w:t>
            </w:r>
          </w:p>
        </w:tc>
        <w:tc>
          <w:tcPr>
            <w:tcW w:w="1620" w:type="dxa"/>
            <w:shd w:val="clear" w:color="auto" w:fill="auto"/>
          </w:tcPr>
          <w:p w14:paraId="6A11A92C"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p w14:paraId="6A11A92D"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990" w:type="dxa"/>
          </w:tcPr>
          <w:p w14:paraId="6A11A92E"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PM </w:t>
            </w:r>
          </w:p>
        </w:tc>
      </w:tr>
      <w:tr w:rsidR="00B9476D" w:rsidRPr="003B29F7" w14:paraId="6A11A93B" w14:textId="77777777" w:rsidTr="0037592B">
        <w:trPr>
          <w:trHeight w:val="715"/>
        </w:trPr>
        <w:tc>
          <w:tcPr>
            <w:tcW w:w="1795" w:type="dxa"/>
            <w:vMerge w:val="restart"/>
          </w:tcPr>
          <w:p w14:paraId="6A11A930"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Risque d’atteintes aux covid-19</w:t>
            </w:r>
          </w:p>
        </w:tc>
        <w:tc>
          <w:tcPr>
            <w:tcW w:w="3420" w:type="dxa"/>
          </w:tcPr>
          <w:p w14:paraId="6A11A931" w14:textId="77777777" w:rsidR="00B9476D" w:rsidRPr="007E4BA1"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Réaliser les séances de sensibilisation dans le respect des mesures barrières </w:t>
            </w:r>
          </w:p>
        </w:tc>
        <w:tc>
          <w:tcPr>
            <w:tcW w:w="1800" w:type="dxa"/>
          </w:tcPr>
          <w:p w14:paraId="6A11A932"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Toutes les phases</w:t>
            </w:r>
          </w:p>
        </w:tc>
        <w:tc>
          <w:tcPr>
            <w:tcW w:w="1710" w:type="dxa"/>
          </w:tcPr>
          <w:p w14:paraId="6A11A933"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34"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35"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36"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37"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 xml:space="preserve">Nombre de </w:t>
            </w:r>
            <w:r>
              <w:rPr>
                <w:rFonts w:ascii="Times New Roman" w:hAnsi="Times New Roman"/>
                <w:sz w:val="20"/>
                <w:szCs w:val="20"/>
              </w:rPr>
              <w:t>personnes respectant les mesures barrières</w:t>
            </w:r>
          </w:p>
        </w:tc>
        <w:tc>
          <w:tcPr>
            <w:tcW w:w="1620" w:type="dxa"/>
            <w:shd w:val="clear" w:color="auto" w:fill="auto"/>
          </w:tcPr>
          <w:p w14:paraId="6A11A938"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de suivi</w:t>
            </w:r>
          </w:p>
          <w:p w14:paraId="6A11A939"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p>
        </w:tc>
        <w:tc>
          <w:tcPr>
            <w:tcW w:w="990" w:type="dxa"/>
          </w:tcPr>
          <w:p w14:paraId="6A11A93A"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948" w14:textId="77777777" w:rsidTr="0037592B">
        <w:trPr>
          <w:trHeight w:val="715"/>
        </w:trPr>
        <w:tc>
          <w:tcPr>
            <w:tcW w:w="1795" w:type="dxa"/>
            <w:vMerge/>
          </w:tcPr>
          <w:p w14:paraId="6A11A93C"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3420" w:type="dxa"/>
          </w:tcPr>
          <w:p w14:paraId="6A11A93D" w14:textId="77777777" w:rsidR="00B9476D" w:rsidRPr="001D71FE" w:rsidRDefault="00B9476D" w:rsidP="001D71FE">
            <w:pPr>
              <w:autoSpaceDE w:val="0"/>
              <w:autoSpaceDN w:val="0"/>
              <w:adjustRightInd w:val="0"/>
              <w:spacing w:after="0" w:line="240" w:lineRule="auto"/>
              <w:jc w:val="both"/>
              <w:rPr>
                <w:rFonts w:ascii="Times New Roman" w:hAnsi="Times New Roman"/>
                <w:sz w:val="20"/>
                <w:szCs w:val="20"/>
              </w:rPr>
            </w:pPr>
            <w:r w:rsidRPr="001D71FE">
              <w:rPr>
                <w:rFonts w:ascii="Times New Roman" w:hAnsi="Times New Roman"/>
                <w:sz w:val="20"/>
                <w:szCs w:val="20"/>
              </w:rPr>
              <w:t xml:space="preserve">Former les élevés et les enseignants sur le port des bavettes et veiller à leur port effectif </w:t>
            </w:r>
          </w:p>
          <w:p w14:paraId="6A11A93E"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800" w:type="dxa"/>
          </w:tcPr>
          <w:p w14:paraId="6A11A93F"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Toutes les phases</w:t>
            </w:r>
          </w:p>
        </w:tc>
        <w:tc>
          <w:tcPr>
            <w:tcW w:w="1710" w:type="dxa"/>
          </w:tcPr>
          <w:p w14:paraId="6A11A940"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41"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42"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43"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44"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Nombre d’élevés et d’enseignants ayant les bavettes </w:t>
            </w:r>
          </w:p>
        </w:tc>
        <w:tc>
          <w:tcPr>
            <w:tcW w:w="1620" w:type="dxa"/>
            <w:shd w:val="clear" w:color="auto" w:fill="auto"/>
          </w:tcPr>
          <w:p w14:paraId="6A11A945"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de suivi</w:t>
            </w:r>
          </w:p>
          <w:p w14:paraId="6A11A946"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990" w:type="dxa"/>
          </w:tcPr>
          <w:p w14:paraId="6A11A947"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954" w14:textId="77777777" w:rsidTr="0037592B">
        <w:trPr>
          <w:trHeight w:val="330"/>
        </w:trPr>
        <w:tc>
          <w:tcPr>
            <w:tcW w:w="1795" w:type="dxa"/>
            <w:vMerge w:val="restart"/>
          </w:tcPr>
          <w:p w14:paraId="6A11A949"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Risque de violence basée sur le genre, d’exploitation et abus sexuel</w:t>
            </w:r>
            <w:r w:rsidR="00CF567F">
              <w:rPr>
                <w:rFonts w:ascii="Times New Roman" w:hAnsi="Times New Roman"/>
                <w:sz w:val="20"/>
                <w:szCs w:val="20"/>
              </w:rPr>
              <w:t>s</w:t>
            </w:r>
            <w:r>
              <w:rPr>
                <w:rFonts w:ascii="Times New Roman" w:hAnsi="Times New Roman"/>
                <w:sz w:val="20"/>
                <w:szCs w:val="20"/>
              </w:rPr>
              <w:t xml:space="preserve">, de harcèlement sexuel </w:t>
            </w:r>
            <w:r>
              <w:rPr>
                <w:rFonts w:ascii="Times New Roman" w:hAnsi="Times New Roman"/>
                <w:sz w:val="20"/>
                <w:szCs w:val="20"/>
              </w:rPr>
              <w:lastRenderedPageBreak/>
              <w:t xml:space="preserve">et de violence contre les enfants </w:t>
            </w:r>
          </w:p>
        </w:tc>
        <w:tc>
          <w:tcPr>
            <w:tcW w:w="3420" w:type="dxa"/>
          </w:tcPr>
          <w:p w14:paraId="6A11A94A" w14:textId="77777777" w:rsidR="00B9476D" w:rsidRPr="007E4BA1"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lastRenderedPageBreak/>
              <w:t xml:space="preserve">Sensibiliser les formateurs et les communautés cibles sur les violences basées sur le genre </w:t>
            </w:r>
            <w:r w:rsidR="00CF567F">
              <w:rPr>
                <w:rFonts w:ascii="Times New Roman" w:hAnsi="Times New Roman"/>
                <w:sz w:val="20"/>
                <w:szCs w:val="20"/>
              </w:rPr>
              <w:t xml:space="preserve">(EAS/HS) </w:t>
            </w:r>
            <w:r>
              <w:rPr>
                <w:rFonts w:ascii="Times New Roman" w:hAnsi="Times New Roman"/>
                <w:sz w:val="20"/>
                <w:szCs w:val="20"/>
              </w:rPr>
              <w:t>et contre les enfants</w:t>
            </w:r>
          </w:p>
        </w:tc>
        <w:tc>
          <w:tcPr>
            <w:tcW w:w="1800" w:type="dxa"/>
          </w:tcPr>
          <w:p w14:paraId="6A11A94B"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Toutes les phases</w:t>
            </w:r>
          </w:p>
        </w:tc>
        <w:tc>
          <w:tcPr>
            <w:tcW w:w="1710" w:type="dxa"/>
          </w:tcPr>
          <w:p w14:paraId="6A11A94C"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4D"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4E"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4F"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50"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 xml:space="preserve">Nombre </w:t>
            </w:r>
            <w:r>
              <w:rPr>
                <w:rFonts w:ascii="Times New Roman" w:hAnsi="Times New Roman"/>
                <w:sz w:val="20"/>
                <w:szCs w:val="20"/>
              </w:rPr>
              <w:t>de formateurs et d’apprenants sensibilisés sur le VBG/</w:t>
            </w:r>
            <w:r w:rsidR="00CF567F">
              <w:rPr>
                <w:rFonts w:ascii="Times New Roman" w:hAnsi="Times New Roman"/>
                <w:sz w:val="20"/>
                <w:szCs w:val="20"/>
              </w:rPr>
              <w:t>EAS/HS/V</w:t>
            </w:r>
            <w:r>
              <w:rPr>
                <w:rFonts w:ascii="Times New Roman" w:hAnsi="Times New Roman"/>
                <w:sz w:val="20"/>
                <w:szCs w:val="20"/>
              </w:rPr>
              <w:t>CE</w:t>
            </w:r>
          </w:p>
        </w:tc>
        <w:tc>
          <w:tcPr>
            <w:tcW w:w="1620" w:type="dxa"/>
            <w:shd w:val="clear" w:color="auto" w:fill="auto"/>
          </w:tcPr>
          <w:p w14:paraId="6A11A951"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p w14:paraId="6A11A952"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990" w:type="dxa"/>
          </w:tcPr>
          <w:p w14:paraId="6A11A953"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95F" w14:textId="77777777" w:rsidTr="0037592B">
        <w:trPr>
          <w:trHeight w:val="330"/>
        </w:trPr>
        <w:tc>
          <w:tcPr>
            <w:tcW w:w="1795" w:type="dxa"/>
            <w:vMerge/>
          </w:tcPr>
          <w:p w14:paraId="6A11A955"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3420" w:type="dxa"/>
          </w:tcPr>
          <w:p w14:paraId="6A11A956"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Elaborer les codes de conduite et veillez à sa leur vulgarisation   </w:t>
            </w:r>
          </w:p>
        </w:tc>
        <w:tc>
          <w:tcPr>
            <w:tcW w:w="1800" w:type="dxa"/>
          </w:tcPr>
          <w:p w14:paraId="6A11A957"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EA4777">
              <w:rPr>
                <w:rFonts w:ascii="Times New Roman" w:hAnsi="Times New Roman"/>
                <w:sz w:val="20"/>
                <w:szCs w:val="20"/>
              </w:rPr>
              <w:t>Phase d’aménagement et de construction</w:t>
            </w:r>
          </w:p>
        </w:tc>
        <w:tc>
          <w:tcPr>
            <w:tcW w:w="1710" w:type="dxa"/>
          </w:tcPr>
          <w:p w14:paraId="6A11A958"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59"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5A"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5B"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5C"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Existence de codes de conduite </w:t>
            </w:r>
          </w:p>
        </w:tc>
        <w:tc>
          <w:tcPr>
            <w:tcW w:w="1620" w:type="dxa"/>
            <w:shd w:val="clear" w:color="auto" w:fill="auto"/>
          </w:tcPr>
          <w:p w14:paraId="6A11A95D"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Documents de code de conduite </w:t>
            </w:r>
          </w:p>
        </w:tc>
        <w:tc>
          <w:tcPr>
            <w:tcW w:w="990" w:type="dxa"/>
          </w:tcPr>
          <w:p w14:paraId="6A11A95E"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PM </w:t>
            </w:r>
          </w:p>
        </w:tc>
      </w:tr>
      <w:tr w:rsidR="00B9476D" w:rsidRPr="003B29F7" w14:paraId="6A11A96A" w14:textId="77777777" w:rsidTr="0037592B">
        <w:trPr>
          <w:trHeight w:val="330"/>
        </w:trPr>
        <w:tc>
          <w:tcPr>
            <w:tcW w:w="1795" w:type="dxa"/>
            <w:vMerge w:val="restart"/>
          </w:tcPr>
          <w:p w14:paraId="6A11A960"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Risque de violence basée sur le genre, d’exploitation et abus sexuel</w:t>
            </w:r>
            <w:r w:rsidR="00CF567F">
              <w:rPr>
                <w:rFonts w:ascii="Times New Roman" w:hAnsi="Times New Roman"/>
                <w:sz w:val="20"/>
                <w:szCs w:val="20"/>
              </w:rPr>
              <w:t>s</w:t>
            </w:r>
            <w:r>
              <w:rPr>
                <w:rFonts w:ascii="Times New Roman" w:hAnsi="Times New Roman"/>
                <w:sz w:val="20"/>
                <w:szCs w:val="20"/>
              </w:rPr>
              <w:t>, de harcèlement sexuel et de violence contre les enfants</w:t>
            </w:r>
          </w:p>
        </w:tc>
        <w:tc>
          <w:tcPr>
            <w:tcW w:w="3420" w:type="dxa"/>
          </w:tcPr>
          <w:p w14:paraId="6A11A961"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Consulter et sensibiliser</w:t>
            </w:r>
            <w:r w:rsidRPr="00521261">
              <w:rPr>
                <w:rFonts w:ascii="Times New Roman" w:hAnsi="Times New Roman"/>
                <w:sz w:val="20"/>
                <w:szCs w:val="20"/>
              </w:rPr>
              <w:t xml:space="preserve"> les femmes et les filles</w:t>
            </w:r>
            <w:r w:rsidRPr="005A71D0">
              <w:rPr>
                <w:rFonts w:ascii="Times New Roman" w:hAnsi="Times New Roman"/>
                <w:sz w:val="20"/>
                <w:szCs w:val="20"/>
              </w:rPr>
              <w:t xml:space="preserve"> sur la </w:t>
            </w:r>
            <w:r w:rsidRPr="00521261">
              <w:rPr>
                <w:rFonts w:ascii="Times New Roman" w:hAnsi="Times New Roman"/>
                <w:sz w:val="20"/>
                <w:szCs w:val="20"/>
              </w:rPr>
              <w:t>violence basée sur le genre, d’exploitation et abus sexuel</w:t>
            </w:r>
            <w:r w:rsidR="00CF567F">
              <w:rPr>
                <w:rFonts w:ascii="Times New Roman" w:hAnsi="Times New Roman"/>
                <w:sz w:val="20"/>
                <w:szCs w:val="20"/>
              </w:rPr>
              <w:t>s</w:t>
            </w:r>
            <w:r w:rsidRPr="00521261">
              <w:rPr>
                <w:rFonts w:ascii="Times New Roman" w:hAnsi="Times New Roman"/>
                <w:sz w:val="20"/>
                <w:szCs w:val="20"/>
              </w:rPr>
              <w:t>, de harcèlement sexuel</w:t>
            </w:r>
          </w:p>
        </w:tc>
        <w:tc>
          <w:tcPr>
            <w:tcW w:w="1800" w:type="dxa"/>
          </w:tcPr>
          <w:p w14:paraId="6A11A962"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Toutes les phases</w:t>
            </w:r>
          </w:p>
        </w:tc>
        <w:tc>
          <w:tcPr>
            <w:tcW w:w="1710" w:type="dxa"/>
          </w:tcPr>
          <w:p w14:paraId="6A11A963"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64"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65"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66"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67"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Nombre de séances de consultations et de sensibilisation </w:t>
            </w:r>
          </w:p>
        </w:tc>
        <w:tc>
          <w:tcPr>
            <w:tcW w:w="1620" w:type="dxa"/>
            <w:shd w:val="clear" w:color="auto" w:fill="auto"/>
          </w:tcPr>
          <w:p w14:paraId="6A11A968"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tc>
        <w:tc>
          <w:tcPr>
            <w:tcW w:w="990" w:type="dxa"/>
          </w:tcPr>
          <w:p w14:paraId="6A11A969"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Sans coût</w:t>
            </w:r>
          </w:p>
        </w:tc>
      </w:tr>
      <w:tr w:rsidR="00B9476D" w:rsidRPr="003B29F7" w14:paraId="6A11A975" w14:textId="77777777" w:rsidTr="0037592B">
        <w:trPr>
          <w:trHeight w:val="330"/>
        </w:trPr>
        <w:tc>
          <w:tcPr>
            <w:tcW w:w="1795" w:type="dxa"/>
            <w:vMerge/>
          </w:tcPr>
          <w:p w14:paraId="6A11A96B"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3420" w:type="dxa"/>
          </w:tcPr>
          <w:p w14:paraId="6A11A96C"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Sensibiliser les</w:t>
            </w:r>
            <w:r w:rsidRPr="007B339A">
              <w:rPr>
                <w:rFonts w:ascii="Times New Roman" w:hAnsi="Times New Roman"/>
                <w:sz w:val="20"/>
                <w:szCs w:val="20"/>
              </w:rPr>
              <w:t xml:space="preserve"> femmes et les filles</w:t>
            </w:r>
            <w:r>
              <w:rPr>
                <w:rFonts w:ascii="Times New Roman" w:hAnsi="Times New Roman"/>
                <w:sz w:val="20"/>
                <w:szCs w:val="20"/>
              </w:rPr>
              <w:t xml:space="preserve"> sur le Mécanisme </w:t>
            </w:r>
            <w:r w:rsidR="00CF567F">
              <w:rPr>
                <w:rFonts w:ascii="Times New Roman" w:hAnsi="Times New Roman"/>
                <w:sz w:val="20"/>
                <w:szCs w:val="20"/>
              </w:rPr>
              <w:t xml:space="preserve">de gestion des plaintes </w:t>
            </w:r>
            <w:r>
              <w:rPr>
                <w:rFonts w:ascii="Times New Roman" w:hAnsi="Times New Roman"/>
                <w:sz w:val="20"/>
                <w:szCs w:val="20"/>
              </w:rPr>
              <w:t xml:space="preserve">mis en place dans le cadre du projet </w:t>
            </w:r>
          </w:p>
        </w:tc>
        <w:tc>
          <w:tcPr>
            <w:tcW w:w="1800" w:type="dxa"/>
          </w:tcPr>
          <w:p w14:paraId="6A11A96D"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Toutes les phases </w:t>
            </w:r>
          </w:p>
        </w:tc>
        <w:tc>
          <w:tcPr>
            <w:tcW w:w="1710" w:type="dxa"/>
          </w:tcPr>
          <w:p w14:paraId="6A11A96E"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6F"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70"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71"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72"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Nombre de séances de sensibilisation</w:t>
            </w:r>
          </w:p>
        </w:tc>
        <w:tc>
          <w:tcPr>
            <w:tcW w:w="1620" w:type="dxa"/>
            <w:shd w:val="clear" w:color="auto" w:fill="auto"/>
          </w:tcPr>
          <w:p w14:paraId="6A11A973"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tc>
        <w:tc>
          <w:tcPr>
            <w:tcW w:w="990" w:type="dxa"/>
          </w:tcPr>
          <w:p w14:paraId="6A11A974"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980" w14:textId="77777777" w:rsidTr="0037592B">
        <w:trPr>
          <w:trHeight w:val="690"/>
        </w:trPr>
        <w:tc>
          <w:tcPr>
            <w:tcW w:w="1795" w:type="dxa"/>
          </w:tcPr>
          <w:p w14:paraId="6A11A976"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Risque de discrimination par rapport aux personnes vivantes avec handicap et aux femmes </w:t>
            </w:r>
          </w:p>
        </w:tc>
        <w:tc>
          <w:tcPr>
            <w:tcW w:w="3420" w:type="dxa"/>
          </w:tcPr>
          <w:p w14:paraId="6A11A977" w14:textId="77777777" w:rsidR="00B9476D" w:rsidRPr="007E4BA1"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Sensibiliser les acteurs sur la nécessité de tenir compte de la spécificité de chaque couche et des personnes vivantes avec handicaps </w:t>
            </w:r>
          </w:p>
        </w:tc>
        <w:tc>
          <w:tcPr>
            <w:tcW w:w="1800" w:type="dxa"/>
          </w:tcPr>
          <w:p w14:paraId="6A11A978"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B96880">
              <w:rPr>
                <w:rFonts w:ascii="Times New Roman" w:hAnsi="Times New Roman"/>
                <w:sz w:val="20"/>
                <w:szCs w:val="20"/>
              </w:rPr>
              <w:t xml:space="preserve">Toutes les phases </w:t>
            </w:r>
          </w:p>
        </w:tc>
        <w:tc>
          <w:tcPr>
            <w:tcW w:w="1710" w:type="dxa"/>
          </w:tcPr>
          <w:p w14:paraId="6A11A979"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7A"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7B"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7C"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7D"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Nombre d’acteurs sensibilisés </w:t>
            </w:r>
          </w:p>
        </w:tc>
        <w:tc>
          <w:tcPr>
            <w:tcW w:w="1620" w:type="dxa"/>
            <w:shd w:val="clear" w:color="auto" w:fill="auto"/>
          </w:tcPr>
          <w:p w14:paraId="6A11A97E"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 xml:space="preserve">Rapport </w:t>
            </w:r>
            <w:r>
              <w:rPr>
                <w:rFonts w:ascii="Times New Roman" w:hAnsi="Times New Roman"/>
                <w:sz w:val="20"/>
                <w:szCs w:val="20"/>
              </w:rPr>
              <w:t xml:space="preserve">d’activités </w:t>
            </w:r>
          </w:p>
        </w:tc>
        <w:tc>
          <w:tcPr>
            <w:tcW w:w="990" w:type="dxa"/>
          </w:tcPr>
          <w:p w14:paraId="6A11A97F"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98B" w14:textId="77777777" w:rsidTr="0037592B">
        <w:trPr>
          <w:trHeight w:val="690"/>
        </w:trPr>
        <w:tc>
          <w:tcPr>
            <w:tcW w:w="1795" w:type="dxa"/>
          </w:tcPr>
          <w:p w14:paraId="6A11A981"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Risque d’abus sexuels sur mineur </w:t>
            </w:r>
          </w:p>
        </w:tc>
        <w:tc>
          <w:tcPr>
            <w:tcW w:w="3420" w:type="dxa"/>
          </w:tcPr>
          <w:p w14:paraId="6A11A982" w14:textId="77777777" w:rsidR="00B9476D" w:rsidRPr="007E4BA1"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Sensibiliser les employés sur les abus et sur leurs conséquences </w:t>
            </w:r>
          </w:p>
        </w:tc>
        <w:tc>
          <w:tcPr>
            <w:tcW w:w="1800" w:type="dxa"/>
          </w:tcPr>
          <w:p w14:paraId="6A11A983"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B96880">
              <w:rPr>
                <w:rFonts w:ascii="Times New Roman" w:hAnsi="Times New Roman"/>
                <w:sz w:val="20"/>
                <w:szCs w:val="20"/>
              </w:rPr>
              <w:t xml:space="preserve">Toutes les phases </w:t>
            </w:r>
          </w:p>
        </w:tc>
        <w:tc>
          <w:tcPr>
            <w:tcW w:w="1710" w:type="dxa"/>
          </w:tcPr>
          <w:p w14:paraId="6A11A984"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85"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86"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87"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88"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 xml:space="preserve">Nombre </w:t>
            </w:r>
            <w:r>
              <w:rPr>
                <w:rFonts w:ascii="Times New Roman" w:hAnsi="Times New Roman"/>
                <w:sz w:val="20"/>
                <w:szCs w:val="20"/>
              </w:rPr>
              <w:t xml:space="preserve">de formateurs </w:t>
            </w:r>
          </w:p>
        </w:tc>
        <w:tc>
          <w:tcPr>
            <w:tcW w:w="1620" w:type="dxa"/>
            <w:shd w:val="clear" w:color="auto" w:fill="auto"/>
          </w:tcPr>
          <w:p w14:paraId="6A11A989"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Inspections périodique</w:t>
            </w:r>
            <w:r>
              <w:rPr>
                <w:rFonts w:ascii="Times New Roman" w:hAnsi="Times New Roman"/>
                <w:sz w:val="20"/>
                <w:szCs w:val="20"/>
              </w:rPr>
              <w:t>s</w:t>
            </w:r>
          </w:p>
        </w:tc>
        <w:tc>
          <w:tcPr>
            <w:tcW w:w="990" w:type="dxa"/>
          </w:tcPr>
          <w:p w14:paraId="6A11A98A"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997" w14:textId="77777777" w:rsidTr="0037592B">
        <w:trPr>
          <w:trHeight w:val="690"/>
        </w:trPr>
        <w:tc>
          <w:tcPr>
            <w:tcW w:w="1795" w:type="dxa"/>
          </w:tcPr>
          <w:p w14:paraId="6A11A98C"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 xml:space="preserve">Risque </w:t>
            </w:r>
            <w:r>
              <w:rPr>
                <w:rFonts w:ascii="Times New Roman" w:hAnsi="Times New Roman"/>
                <w:sz w:val="20"/>
                <w:szCs w:val="20"/>
              </w:rPr>
              <w:t xml:space="preserve">d’infection </w:t>
            </w:r>
            <w:r w:rsidRPr="007E4BA1">
              <w:rPr>
                <w:rFonts w:ascii="Times New Roman" w:hAnsi="Times New Roman"/>
                <w:sz w:val="20"/>
                <w:szCs w:val="20"/>
              </w:rPr>
              <w:t>aux IST-VIH/SIDA</w:t>
            </w:r>
          </w:p>
        </w:tc>
        <w:tc>
          <w:tcPr>
            <w:tcW w:w="3420" w:type="dxa"/>
          </w:tcPr>
          <w:p w14:paraId="6A11A98D"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 xml:space="preserve">Sensibiliser </w:t>
            </w:r>
            <w:r w:rsidR="00D86BDB" w:rsidRPr="007E4BA1">
              <w:rPr>
                <w:rFonts w:ascii="Times New Roman" w:hAnsi="Times New Roman"/>
                <w:sz w:val="20"/>
                <w:szCs w:val="20"/>
              </w:rPr>
              <w:t xml:space="preserve">les </w:t>
            </w:r>
            <w:r w:rsidR="00D86BDB">
              <w:rPr>
                <w:rFonts w:ascii="Times New Roman" w:hAnsi="Times New Roman"/>
                <w:sz w:val="20"/>
                <w:szCs w:val="20"/>
              </w:rPr>
              <w:t>acteurs,</w:t>
            </w:r>
            <w:r w:rsidRPr="007E4BA1">
              <w:rPr>
                <w:rFonts w:ascii="Times New Roman" w:hAnsi="Times New Roman"/>
                <w:sz w:val="20"/>
                <w:szCs w:val="20"/>
              </w:rPr>
              <w:t xml:space="preserve"> périodiquement sur les risques liés aux IST-VIH/SIDA et aux mesures de protection afin de minimiser les infections.</w:t>
            </w:r>
          </w:p>
          <w:p w14:paraId="6A11A98E" w14:textId="77777777" w:rsidR="00B9476D" w:rsidRPr="007E4BA1"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Mettre des préservatifs à la disposition des employés</w:t>
            </w:r>
          </w:p>
        </w:tc>
        <w:tc>
          <w:tcPr>
            <w:tcW w:w="1800" w:type="dxa"/>
          </w:tcPr>
          <w:p w14:paraId="6A11A98F"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B96880">
              <w:rPr>
                <w:rFonts w:ascii="Times New Roman" w:hAnsi="Times New Roman"/>
                <w:sz w:val="20"/>
                <w:szCs w:val="20"/>
              </w:rPr>
              <w:t xml:space="preserve">Toutes les phases </w:t>
            </w:r>
          </w:p>
        </w:tc>
        <w:tc>
          <w:tcPr>
            <w:tcW w:w="1710" w:type="dxa"/>
          </w:tcPr>
          <w:p w14:paraId="6A11A990"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91"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92"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93"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94"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Nombre de séances de sensibilisation</w:t>
            </w:r>
          </w:p>
        </w:tc>
        <w:tc>
          <w:tcPr>
            <w:tcW w:w="1620" w:type="dxa"/>
            <w:shd w:val="clear" w:color="auto" w:fill="auto"/>
          </w:tcPr>
          <w:p w14:paraId="6A11A995"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Rapports d’activités</w:t>
            </w:r>
          </w:p>
        </w:tc>
        <w:tc>
          <w:tcPr>
            <w:tcW w:w="990" w:type="dxa"/>
          </w:tcPr>
          <w:p w14:paraId="6A11A996" w14:textId="77777777" w:rsidR="00B9476D" w:rsidRPr="003B29F7" w:rsidRDefault="00B9476D" w:rsidP="00B9476D">
            <w:pPr>
              <w:autoSpaceDE w:val="0"/>
              <w:autoSpaceDN w:val="0"/>
              <w:adjustRightInd w:val="0"/>
              <w:spacing w:after="0" w:line="240" w:lineRule="auto"/>
              <w:contextualSpacing/>
              <w:jc w:val="both"/>
              <w:rPr>
                <w:rFonts w:ascii="Times New Roman" w:hAnsi="Times New Roman"/>
                <w:sz w:val="20"/>
                <w:szCs w:val="20"/>
              </w:rPr>
            </w:pPr>
            <w:r>
              <w:rPr>
                <w:rFonts w:ascii="Times New Roman" w:hAnsi="Times New Roman"/>
                <w:sz w:val="20"/>
                <w:szCs w:val="20"/>
              </w:rPr>
              <w:t>PM</w:t>
            </w:r>
          </w:p>
        </w:tc>
      </w:tr>
      <w:tr w:rsidR="00B9476D" w:rsidRPr="003B29F7" w14:paraId="6A11A9A3" w14:textId="77777777" w:rsidTr="0037592B">
        <w:trPr>
          <w:trHeight w:val="361"/>
        </w:trPr>
        <w:tc>
          <w:tcPr>
            <w:tcW w:w="1795" w:type="dxa"/>
            <w:vMerge w:val="restart"/>
          </w:tcPr>
          <w:p w14:paraId="6A11A998"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Risque d’irritation et d’intoxication liés à l’utilisation excessive de gels hydro alcoolique et autres désinfectantes </w:t>
            </w:r>
          </w:p>
          <w:p w14:paraId="6A11A999"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p>
        </w:tc>
        <w:tc>
          <w:tcPr>
            <w:tcW w:w="3420" w:type="dxa"/>
          </w:tcPr>
          <w:p w14:paraId="6A11A99A" w14:textId="77777777" w:rsidR="00B9476D" w:rsidRPr="007E4BA1"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Sensibiliser et former les élèves l’utilisation rationnelle des gels hydro alcooliques </w:t>
            </w:r>
          </w:p>
        </w:tc>
        <w:tc>
          <w:tcPr>
            <w:tcW w:w="1800" w:type="dxa"/>
          </w:tcPr>
          <w:p w14:paraId="6A11A99B"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D44A87">
              <w:rPr>
                <w:rFonts w:ascii="Times New Roman" w:hAnsi="Times New Roman"/>
                <w:sz w:val="20"/>
                <w:szCs w:val="20"/>
              </w:rPr>
              <w:t xml:space="preserve">Toutes les phases </w:t>
            </w:r>
          </w:p>
        </w:tc>
        <w:tc>
          <w:tcPr>
            <w:tcW w:w="1710" w:type="dxa"/>
          </w:tcPr>
          <w:p w14:paraId="6A11A99C"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9D"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9E"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9F"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A0"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Nombre de séances de sensibilisation </w:t>
            </w:r>
          </w:p>
        </w:tc>
        <w:tc>
          <w:tcPr>
            <w:tcW w:w="1620" w:type="dxa"/>
            <w:shd w:val="clear" w:color="auto" w:fill="auto"/>
          </w:tcPr>
          <w:p w14:paraId="6A11A9A1"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Rapport de sensibilisation </w:t>
            </w:r>
          </w:p>
        </w:tc>
        <w:tc>
          <w:tcPr>
            <w:tcW w:w="990" w:type="dxa"/>
          </w:tcPr>
          <w:p w14:paraId="6A11A9A2" w14:textId="77777777" w:rsidR="00B9476D" w:rsidRPr="003B29F7" w:rsidRDefault="00B9476D" w:rsidP="00B9476D">
            <w:pPr>
              <w:autoSpaceDE w:val="0"/>
              <w:autoSpaceDN w:val="0"/>
              <w:adjustRightInd w:val="0"/>
              <w:spacing w:after="0" w:line="240" w:lineRule="auto"/>
              <w:contextualSpacing/>
              <w:jc w:val="both"/>
              <w:rPr>
                <w:rFonts w:ascii="Times New Roman" w:hAnsi="Times New Roman"/>
                <w:sz w:val="20"/>
                <w:szCs w:val="20"/>
              </w:rPr>
            </w:pPr>
            <w:r>
              <w:rPr>
                <w:rFonts w:ascii="Times New Roman" w:hAnsi="Times New Roman"/>
                <w:sz w:val="20"/>
                <w:szCs w:val="20"/>
              </w:rPr>
              <w:t>PM</w:t>
            </w:r>
          </w:p>
        </w:tc>
      </w:tr>
      <w:tr w:rsidR="00B9476D" w:rsidRPr="003B29F7" w14:paraId="6A11A9AE" w14:textId="77777777" w:rsidTr="0037592B">
        <w:trPr>
          <w:trHeight w:val="595"/>
        </w:trPr>
        <w:tc>
          <w:tcPr>
            <w:tcW w:w="1795" w:type="dxa"/>
            <w:vMerge/>
          </w:tcPr>
          <w:p w14:paraId="6A11A9A4"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3420" w:type="dxa"/>
          </w:tcPr>
          <w:p w14:paraId="6A11A9A5"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Mettre à disposition uniquement les gels hydroalcooliques autorisés par le ministère de la santé </w:t>
            </w:r>
          </w:p>
        </w:tc>
        <w:tc>
          <w:tcPr>
            <w:tcW w:w="1800" w:type="dxa"/>
          </w:tcPr>
          <w:p w14:paraId="6A11A9A6"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D44A87">
              <w:rPr>
                <w:rFonts w:ascii="Times New Roman" w:hAnsi="Times New Roman"/>
                <w:sz w:val="20"/>
                <w:szCs w:val="20"/>
              </w:rPr>
              <w:t xml:space="preserve">Toutes les phases </w:t>
            </w:r>
          </w:p>
        </w:tc>
        <w:tc>
          <w:tcPr>
            <w:tcW w:w="1710" w:type="dxa"/>
          </w:tcPr>
          <w:p w14:paraId="6A11A9A7"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A8"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A9"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AA"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AB"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Nombre de gels </w:t>
            </w:r>
            <w:r w:rsidR="00D86BDB">
              <w:rPr>
                <w:rFonts w:ascii="Times New Roman" w:hAnsi="Times New Roman"/>
                <w:sz w:val="20"/>
                <w:szCs w:val="20"/>
              </w:rPr>
              <w:t>autorisés utilisés</w:t>
            </w:r>
          </w:p>
        </w:tc>
        <w:tc>
          <w:tcPr>
            <w:tcW w:w="1620" w:type="dxa"/>
            <w:shd w:val="clear" w:color="auto" w:fill="auto"/>
          </w:tcPr>
          <w:p w14:paraId="6A11A9AC"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Rapport de suivi </w:t>
            </w:r>
          </w:p>
        </w:tc>
        <w:tc>
          <w:tcPr>
            <w:tcW w:w="990" w:type="dxa"/>
          </w:tcPr>
          <w:p w14:paraId="6A11A9AD" w14:textId="77777777" w:rsidR="00B9476D" w:rsidRPr="003B29F7" w:rsidRDefault="00B9476D" w:rsidP="00B9476D">
            <w:pPr>
              <w:autoSpaceDE w:val="0"/>
              <w:autoSpaceDN w:val="0"/>
              <w:adjustRightInd w:val="0"/>
              <w:spacing w:after="0" w:line="240" w:lineRule="auto"/>
              <w:contextualSpacing/>
              <w:jc w:val="both"/>
              <w:rPr>
                <w:rFonts w:ascii="Times New Roman" w:hAnsi="Times New Roman"/>
                <w:sz w:val="20"/>
                <w:szCs w:val="20"/>
              </w:rPr>
            </w:pPr>
            <w:r>
              <w:rPr>
                <w:rFonts w:ascii="Times New Roman" w:hAnsi="Times New Roman"/>
                <w:sz w:val="20"/>
                <w:szCs w:val="20"/>
              </w:rPr>
              <w:t>PM</w:t>
            </w:r>
          </w:p>
        </w:tc>
      </w:tr>
      <w:tr w:rsidR="00B9476D" w:rsidRPr="003B29F7" w14:paraId="6A11A9B9" w14:textId="77777777" w:rsidTr="0037592B">
        <w:trPr>
          <w:trHeight w:val="340"/>
        </w:trPr>
        <w:tc>
          <w:tcPr>
            <w:tcW w:w="1795" w:type="dxa"/>
            <w:vMerge w:val="restart"/>
          </w:tcPr>
          <w:p w14:paraId="6A11A9AF"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lastRenderedPageBreak/>
              <w:t>Risque de contamination par les déchets de la COVID-19</w:t>
            </w:r>
          </w:p>
        </w:tc>
        <w:tc>
          <w:tcPr>
            <w:tcW w:w="3420" w:type="dxa"/>
          </w:tcPr>
          <w:p w14:paraId="6A11A9B0"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Faire brûler </w:t>
            </w:r>
            <w:r w:rsidR="00D86BDB">
              <w:rPr>
                <w:rFonts w:ascii="Times New Roman" w:hAnsi="Times New Roman"/>
                <w:sz w:val="20"/>
                <w:szCs w:val="20"/>
              </w:rPr>
              <w:t>les déchets issus</w:t>
            </w:r>
            <w:r>
              <w:rPr>
                <w:rFonts w:ascii="Times New Roman" w:hAnsi="Times New Roman"/>
                <w:sz w:val="20"/>
                <w:szCs w:val="20"/>
              </w:rPr>
              <w:t xml:space="preserve"> des désinfections et de nettoyage des mains après utilisation des désinfectants dans les incinérateurs des centres de santé les plus proches ou dans un système artisanal adapté  </w:t>
            </w:r>
          </w:p>
        </w:tc>
        <w:tc>
          <w:tcPr>
            <w:tcW w:w="1800" w:type="dxa"/>
          </w:tcPr>
          <w:p w14:paraId="6A11A9B1" w14:textId="77777777" w:rsidR="00B9476D" w:rsidRPr="00D44A8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D44A87">
              <w:rPr>
                <w:rFonts w:ascii="Times New Roman" w:hAnsi="Times New Roman"/>
                <w:sz w:val="20"/>
                <w:szCs w:val="20"/>
              </w:rPr>
              <w:t xml:space="preserve">Toutes les phases </w:t>
            </w:r>
          </w:p>
        </w:tc>
        <w:tc>
          <w:tcPr>
            <w:tcW w:w="1710" w:type="dxa"/>
          </w:tcPr>
          <w:p w14:paraId="6A11A9B2"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B3"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B4"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B5"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B6"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Quantité de déchets brûlée</w:t>
            </w:r>
          </w:p>
        </w:tc>
        <w:tc>
          <w:tcPr>
            <w:tcW w:w="1620" w:type="dxa"/>
            <w:shd w:val="clear" w:color="auto" w:fill="auto"/>
          </w:tcPr>
          <w:p w14:paraId="6A11A9B7"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Rapport d’activités </w:t>
            </w:r>
          </w:p>
        </w:tc>
        <w:tc>
          <w:tcPr>
            <w:tcW w:w="990" w:type="dxa"/>
          </w:tcPr>
          <w:p w14:paraId="6A11A9B8" w14:textId="77777777" w:rsidR="00B9476D" w:rsidRDefault="00B9476D" w:rsidP="00B9476D">
            <w:pPr>
              <w:autoSpaceDE w:val="0"/>
              <w:autoSpaceDN w:val="0"/>
              <w:adjustRightInd w:val="0"/>
              <w:spacing w:after="0" w:line="240" w:lineRule="auto"/>
              <w:contextualSpacing/>
              <w:jc w:val="both"/>
              <w:rPr>
                <w:rFonts w:ascii="Times New Roman" w:hAnsi="Times New Roman"/>
                <w:sz w:val="20"/>
                <w:szCs w:val="20"/>
              </w:rPr>
            </w:pPr>
            <w:r>
              <w:rPr>
                <w:rFonts w:ascii="Times New Roman" w:hAnsi="Times New Roman"/>
                <w:sz w:val="20"/>
                <w:szCs w:val="20"/>
              </w:rPr>
              <w:t>200 000</w:t>
            </w:r>
          </w:p>
        </w:tc>
      </w:tr>
      <w:tr w:rsidR="00B9476D" w:rsidRPr="003B29F7" w14:paraId="6A11A9C2" w14:textId="77777777" w:rsidTr="0037592B">
        <w:trPr>
          <w:trHeight w:val="340"/>
        </w:trPr>
        <w:tc>
          <w:tcPr>
            <w:tcW w:w="1795" w:type="dxa"/>
            <w:vMerge/>
          </w:tcPr>
          <w:p w14:paraId="6A11A9BA"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3420" w:type="dxa"/>
          </w:tcPr>
          <w:p w14:paraId="6A11A9BB"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800" w:type="dxa"/>
          </w:tcPr>
          <w:p w14:paraId="6A11A9BC" w14:textId="77777777" w:rsidR="00B9476D" w:rsidRPr="00D44A8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710" w:type="dxa"/>
          </w:tcPr>
          <w:p w14:paraId="6A11A9BD"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BE"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BF"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1620" w:type="dxa"/>
            <w:shd w:val="clear" w:color="auto" w:fill="auto"/>
          </w:tcPr>
          <w:p w14:paraId="6A11A9C0"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990" w:type="dxa"/>
          </w:tcPr>
          <w:p w14:paraId="6A11A9C1" w14:textId="77777777" w:rsidR="00B9476D" w:rsidRDefault="00B9476D" w:rsidP="00B9476D">
            <w:pPr>
              <w:autoSpaceDE w:val="0"/>
              <w:autoSpaceDN w:val="0"/>
              <w:adjustRightInd w:val="0"/>
              <w:spacing w:after="0" w:line="240" w:lineRule="auto"/>
              <w:contextualSpacing/>
              <w:jc w:val="both"/>
              <w:rPr>
                <w:rFonts w:ascii="Times New Roman" w:hAnsi="Times New Roman"/>
                <w:sz w:val="20"/>
                <w:szCs w:val="20"/>
              </w:rPr>
            </w:pPr>
          </w:p>
        </w:tc>
      </w:tr>
      <w:tr w:rsidR="00B9476D" w:rsidRPr="003B29F7" w14:paraId="6A11A9CD" w14:textId="77777777" w:rsidTr="0037592B">
        <w:trPr>
          <w:trHeight w:val="340"/>
        </w:trPr>
        <w:tc>
          <w:tcPr>
            <w:tcW w:w="1795" w:type="dxa"/>
            <w:vMerge w:val="restart"/>
          </w:tcPr>
          <w:p w14:paraId="6A11A9C3"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Risques d’infections pulmonaire et cutanée</w:t>
            </w:r>
          </w:p>
        </w:tc>
        <w:tc>
          <w:tcPr>
            <w:tcW w:w="3420" w:type="dxa"/>
          </w:tcPr>
          <w:p w14:paraId="6A11A9C4"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Organiser les séances de désinfection pendant les périodes où les élèves n’ont pas cours (congés week-end)</w:t>
            </w:r>
          </w:p>
        </w:tc>
        <w:tc>
          <w:tcPr>
            <w:tcW w:w="1800" w:type="dxa"/>
          </w:tcPr>
          <w:p w14:paraId="6A11A9C5" w14:textId="77777777" w:rsidR="00B9476D" w:rsidRPr="00D44A8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D44A87">
              <w:rPr>
                <w:rFonts w:ascii="Times New Roman" w:hAnsi="Times New Roman"/>
                <w:sz w:val="20"/>
                <w:szCs w:val="20"/>
              </w:rPr>
              <w:t xml:space="preserve">Toutes les phases </w:t>
            </w:r>
          </w:p>
        </w:tc>
        <w:tc>
          <w:tcPr>
            <w:tcW w:w="1710" w:type="dxa"/>
          </w:tcPr>
          <w:p w14:paraId="6A11A9C6"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C7"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C8"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C9"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CA"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Jour de désinfection</w:t>
            </w:r>
          </w:p>
        </w:tc>
        <w:tc>
          <w:tcPr>
            <w:tcW w:w="1620" w:type="dxa"/>
            <w:shd w:val="clear" w:color="auto" w:fill="auto"/>
          </w:tcPr>
          <w:p w14:paraId="6A11A9CB"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tc>
        <w:tc>
          <w:tcPr>
            <w:tcW w:w="990" w:type="dxa"/>
          </w:tcPr>
          <w:p w14:paraId="6A11A9CC" w14:textId="77777777" w:rsidR="00B9476D" w:rsidRDefault="00B9476D" w:rsidP="00B9476D">
            <w:pPr>
              <w:autoSpaceDE w:val="0"/>
              <w:autoSpaceDN w:val="0"/>
              <w:adjustRightInd w:val="0"/>
              <w:spacing w:after="0" w:line="240" w:lineRule="auto"/>
              <w:contextualSpacing/>
              <w:jc w:val="both"/>
              <w:rPr>
                <w:rFonts w:ascii="Times New Roman" w:hAnsi="Times New Roman"/>
                <w:sz w:val="20"/>
                <w:szCs w:val="20"/>
              </w:rPr>
            </w:pPr>
            <w:r>
              <w:rPr>
                <w:rFonts w:ascii="Times New Roman" w:hAnsi="Times New Roman"/>
                <w:sz w:val="20"/>
                <w:szCs w:val="20"/>
              </w:rPr>
              <w:t>Sans coût</w:t>
            </w:r>
          </w:p>
        </w:tc>
      </w:tr>
      <w:tr w:rsidR="00B9476D" w:rsidRPr="003B29F7" w14:paraId="6A11A9D8" w14:textId="77777777" w:rsidTr="0037592B">
        <w:trPr>
          <w:trHeight w:val="340"/>
        </w:trPr>
        <w:tc>
          <w:tcPr>
            <w:tcW w:w="1795" w:type="dxa"/>
            <w:vMerge/>
          </w:tcPr>
          <w:p w14:paraId="6A11A9CE"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3420" w:type="dxa"/>
          </w:tcPr>
          <w:p w14:paraId="6A11A9CF"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Doter les employés des prestataires de service des EPI adaptés et veiller à leur port effectif</w:t>
            </w:r>
          </w:p>
        </w:tc>
        <w:tc>
          <w:tcPr>
            <w:tcW w:w="1800" w:type="dxa"/>
          </w:tcPr>
          <w:p w14:paraId="6A11A9D0" w14:textId="77777777" w:rsidR="00B9476D" w:rsidRPr="00D44A8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D44A87">
              <w:rPr>
                <w:rFonts w:ascii="Times New Roman" w:hAnsi="Times New Roman"/>
                <w:sz w:val="20"/>
                <w:szCs w:val="20"/>
              </w:rPr>
              <w:t xml:space="preserve">Toutes les phases </w:t>
            </w:r>
          </w:p>
        </w:tc>
        <w:tc>
          <w:tcPr>
            <w:tcW w:w="1710" w:type="dxa"/>
          </w:tcPr>
          <w:p w14:paraId="6A11A9D1"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D2"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D3"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D4"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D5"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Jour de désinfection</w:t>
            </w:r>
          </w:p>
        </w:tc>
        <w:tc>
          <w:tcPr>
            <w:tcW w:w="1620" w:type="dxa"/>
            <w:shd w:val="clear" w:color="auto" w:fill="auto"/>
          </w:tcPr>
          <w:p w14:paraId="6A11A9D6"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tc>
        <w:tc>
          <w:tcPr>
            <w:tcW w:w="990" w:type="dxa"/>
          </w:tcPr>
          <w:p w14:paraId="6A11A9D7" w14:textId="77777777" w:rsidR="00B9476D" w:rsidRDefault="00B9476D" w:rsidP="00B9476D">
            <w:pPr>
              <w:autoSpaceDE w:val="0"/>
              <w:autoSpaceDN w:val="0"/>
              <w:adjustRightInd w:val="0"/>
              <w:spacing w:after="0" w:line="240" w:lineRule="auto"/>
              <w:contextualSpacing/>
              <w:jc w:val="both"/>
              <w:rPr>
                <w:rFonts w:ascii="Times New Roman" w:hAnsi="Times New Roman"/>
                <w:sz w:val="20"/>
                <w:szCs w:val="20"/>
              </w:rPr>
            </w:pPr>
            <w:r>
              <w:rPr>
                <w:rFonts w:ascii="Times New Roman" w:hAnsi="Times New Roman"/>
                <w:sz w:val="20"/>
                <w:szCs w:val="20"/>
              </w:rPr>
              <w:t>100 000</w:t>
            </w:r>
          </w:p>
        </w:tc>
      </w:tr>
    </w:tbl>
    <w:p w14:paraId="6A11A9D9" w14:textId="77777777" w:rsidR="00AB5527" w:rsidRDefault="00AB5527" w:rsidP="00AB5527">
      <w:pPr>
        <w:autoSpaceDE w:val="0"/>
        <w:autoSpaceDN w:val="0"/>
        <w:adjustRightInd w:val="0"/>
        <w:spacing w:after="0" w:line="360" w:lineRule="auto"/>
        <w:jc w:val="both"/>
        <w:rPr>
          <w:rFonts w:ascii="Times New Roman" w:hAnsi="Times New Roman"/>
          <w:sz w:val="24"/>
          <w:szCs w:val="24"/>
          <w:lang w:eastAsia="fr-FR"/>
        </w:rPr>
      </w:pPr>
      <w:r>
        <w:rPr>
          <w:rFonts w:ascii="Times New Roman" w:hAnsi="Times New Roman"/>
          <w:sz w:val="24"/>
          <w:szCs w:val="24"/>
          <w:lang w:eastAsia="fr-FR"/>
        </w:rPr>
        <w:t>Mission d’élaboration de PGES-PARSEP, 2021</w:t>
      </w:r>
    </w:p>
    <w:p w14:paraId="6A11A9DA" w14:textId="77777777" w:rsidR="00B85FA8" w:rsidRDefault="00B85FA8" w:rsidP="0029452E">
      <w:pPr>
        <w:autoSpaceDE w:val="0"/>
        <w:autoSpaceDN w:val="0"/>
        <w:adjustRightInd w:val="0"/>
        <w:spacing w:after="0" w:line="360" w:lineRule="auto"/>
        <w:jc w:val="both"/>
        <w:rPr>
          <w:rFonts w:ascii="Times New Roman" w:hAnsi="Times New Roman"/>
          <w:sz w:val="24"/>
          <w:szCs w:val="24"/>
          <w:lang w:eastAsia="fr-FR"/>
        </w:rPr>
      </w:pPr>
      <w:r>
        <w:rPr>
          <w:rFonts w:ascii="Times New Roman" w:hAnsi="Times New Roman"/>
          <w:sz w:val="24"/>
          <w:szCs w:val="24"/>
          <w:lang w:eastAsia="fr-FR"/>
        </w:rPr>
        <w:t xml:space="preserve">Le coût total de mise en œuvre des mesures est de </w:t>
      </w:r>
      <w:r w:rsidR="0001375F">
        <w:rPr>
          <w:rFonts w:ascii="Times New Roman" w:hAnsi="Times New Roman"/>
          <w:sz w:val="24"/>
          <w:szCs w:val="24"/>
          <w:lang w:eastAsia="fr-FR"/>
        </w:rPr>
        <w:t>380</w:t>
      </w:r>
      <w:r w:rsidR="0055233A">
        <w:rPr>
          <w:rFonts w:ascii="Times New Roman" w:hAnsi="Times New Roman"/>
          <w:sz w:val="24"/>
          <w:szCs w:val="24"/>
          <w:lang w:eastAsia="fr-FR"/>
        </w:rPr>
        <w:t> </w:t>
      </w:r>
      <w:r>
        <w:rPr>
          <w:rFonts w:ascii="Times New Roman" w:hAnsi="Times New Roman"/>
          <w:sz w:val="24"/>
          <w:szCs w:val="24"/>
          <w:lang w:eastAsia="fr-FR"/>
        </w:rPr>
        <w:t>000</w:t>
      </w:r>
      <w:r w:rsidR="0055233A">
        <w:rPr>
          <w:rFonts w:ascii="Times New Roman" w:hAnsi="Times New Roman"/>
          <w:sz w:val="24"/>
          <w:szCs w:val="24"/>
          <w:lang w:eastAsia="fr-FR"/>
        </w:rPr>
        <w:t xml:space="preserve"> </w:t>
      </w:r>
      <w:r w:rsidR="00B2368B">
        <w:rPr>
          <w:rFonts w:ascii="Times New Roman" w:hAnsi="Times New Roman"/>
          <w:sz w:val="24"/>
          <w:szCs w:val="24"/>
          <w:lang w:eastAsia="fr-FR"/>
        </w:rPr>
        <w:t>FCFA</w:t>
      </w:r>
      <w:r w:rsidR="00C07BA5">
        <w:rPr>
          <w:rFonts w:ascii="Times New Roman" w:hAnsi="Times New Roman"/>
          <w:sz w:val="24"/>
          <w:szCs w:val="24"/>
          <w:lang w:eastAsia="fr-FR"/>
        </w:rPr>
        <w:t xml:space="preserve"> soit 698,50 dollars américain</w:t>
      </w:r>
      <w:r>
        <w:rPr>
          <w:rFonts w:ascii="Times New Roman" w:hAnsi="Times New Roman"/>
          <w:sz w:val="24"/>
          <w:szCs w:val="24"/>
          <w:lang w:eastAsia="fr-FR"/>
        </w:rPr>
        <w:t xml:space="preserve"> sans compter les coûts pour mémoire.</w:t>
      </w:r>
    </w:p>
    <w:p w14:paraId="6A11A9DB" w14:textId="77777777" w:rsidR="00232D18" w:rsidRPr="00783DB3" w:rsidRDefault="0029452E" w:rsidP="0029452E">
      <w:pPr>
        <w:autoSpaceDE w:val="0"/>
        <w:autoSpaceDN w:val="0"/>
        <w:adjustRightInd w:val="0"/>
        <w:spacing w:after="0" w:line="360" w:lineRule="auto"/>
        <w:jc w:val="both"/>
        <w:rPr>
          <w:rFonts w:ascii="Times New Roman" w:hAnsi="Times New Roman"/>
          <w:sz w:val="24"/>
          <w:szCs w:val="24"/>
          <w:lang w:eastAsia="fr-FR"/>
        </w:rPr>
        <w:sectPr w:rsidR="00232D18" w:rsidRPr="00783DB3" w:rsidSect="00C76F5C">
          <w:pgSz w:w="16838" w:h="11906" w:orient="landscape"/>
          <w:pgMar w:top="1418" w:right="1418" w:bottom="1418" w:left="1418" w:header="720" w:footer="720" w:gutter="0"/>
          <w:cols w:space="720"/>
          <w:docGrid w:linePitch="360"/>
        </w:sectPr>
      </w:pPr>
      <w:r w:rsidRPr="00783DB3">
        <w:rPr>
          <w:rFonts w:ascii="Times New Roman" w:hAnsi="Times New Roman"/>
          <w:sz w:val="24"/>
          <w:szCs w:val="24"/>
          <w:lang w:eastAsia="fr-FR"/>
        </w:rPr>
        <w:t xml:space="preserve"> </w:t>
      </w:r>
    </w:p>
    <w:p w14:paraId="6A11A9DC" w14:textId="77777777" w:rsidR="00AB393A" w:rsidRPr="00303C4B" w:rsidRDefault="009F0B58" w:rsidP="00303C4B">
      <w:pPr>
        <w:pStyle w:val="Heading1"/>
        <w:spacing w:before="120" w:after="120" w:line="240" w:lineRule="auto"/>
        <w:jc w:val="center"/>
        <w:rPr>
          <w:rFonts w:ascii="Times New Roman" w:hAnsi="Times New Roman"/>
          <w:sz w:val="22"/>
          <w:szCs w:val="22"/>
          <w:lang w:eastAsia="fr-FR"/>
        </w:rPr>
      </w:pPr>
      <w:bookmarkStart w:id="139" w:name="_Toc71906852"/>
      <w:bookmarkStart w:id="140" w:name="_Toc459093996"/>
      <w:r w:rsidRPr="00303C4B">
        <w:rPr>
          <w:rFonts w:ascii="Times New Roman" w:hAnsi="Times New Roman"/>
          <w:color w:val="000000"/>
          <w:sz w:val="22"/>
          <w:szCs w:val="22"/>
        </w:rPr>
        <w:lastRenderedPageBreak/>
        <w:t xml:space="preserve">CHAPITRE </w:t>
      </w:r>
      <w:r w:rsidRPr="00303C4B">
        <w:rPr>
          <w:rFonts w:ascii="Times New Roman" w:hAnsi="Times New Roman"/>
          <w:color w:val="000000"/>
          <w:sz w:val="22"/>
          <w:szCs w:val="22"/>
        </w:rPr>
        <w:fldChar w:fldCharType="begin"/>
      </w:r>
      <w:r w:rsidRPr="00303C4B">
        <w:rPr>
          <w:rFonts w:ascii="Times New Roman" w:hAnsi="Times New Roman"/>
          <w:color w:val="000000"/>
          <w:sz w:val="22"/>
          <w:szCs w:val="22"/>
        </w:rPr>
        <w:instrText xml:space="preserve"> SEQ Chapitre \* ROMAN </w:instrText>
      </w:r>
      <w:r w:rsidRPr="00303C4B">
        <w:rPr>
          <w:rFonts w:ascii="Times New Roman" w:hAnsi="Times New Roman"/>
          <w:color w:val="000000"/>
          <w:sz w:val="22"/>
          <w:szCs w:val="22"/>
        </w:rPr>
        <w:fldChar w:fldCharType="separate"/>
      </w:r>
      <w:r w:rsidR="00C21732">
        <w:rPr>
          <w:rFonts w:ascii="Times New Roman" w:hAnsi="Times New Roman"/>
          <w:noProof/>
          <w:color w:val="000000"/>
          <w:sz w:val="22"/>
          <w:szCs w:val="22"/>
        </w:rPr>
        <w:t>VII</w:t>
      </w:r>
      <w:r w:rsidRPr="00303C4B">
        <w:rPr>
          <w:rFonts w:ascii="Times New Roman" w:hAnsi="Times New Roman"/>
          <w:color w:val="000000"/>
          <w:sz w:val="22"/>
          <w:szCs w:val="22"/>
        </w:rPr>
        <w:fldChar w:fldCharType="end"/>
      </w:r>
      <w:r w:rsidRPr="00303C4B">
        <w:rPr>
          <w:rFonts w:ascii="Times New Roman" w:hAnsi="Times New Roman"/>
          <w:color w:val="000000"/>
          <w:sz w:val="22"/>
          <w:szCs w:val="22"/>
        </w:rPr>
        <w:t xml:space="preserve">: </w:t>
      </w:r>
      <w:r w:rsidR="00EB3217" w:rsidRPr="00303C4B">
        <w:rPr>
          <w:rFonts w:ascii="Times New Roman" w:hAnsi="Times New Roman"/>
          <w:sz w:val="22"/>
          <w:szCs w:val="22"/>
          <w:lang w:eastAsia="fr-FR"/>
        </w:rPr>
        <w:t>CONSULTATION PUBLIQUE</w:t>
      </w:r>
      <w:bookmarkEnd w:id="139"/>
    </w:p>
    <w:p w14:paraId="6A11A9DD" w14:textId="77777777" w:rsidR="00107067" w:rsidRPr="00303C4B" w:rsidRDefault="00107067" w:rsidP="00303C4B">
      <w:pPr>
        <w:spacing w:before="120" w:after="120" w:line="240" w:lineRule="auto"/>
        <w:jc w:val="both"/>
        <w:rPr>
          <w:rFonts w:ascii="Times New Roman" w:hAnsi="Times New Roman"/>
        </w:rPr>
      </w:pPr>
    </w:p>
    <w:p w14:paraId="6A11A9DE" w14:textId="77777777" w:rsidR="00AB393A" w:rsidRPr="00B70D7C" w:rsidRDefault="00C21732" w:rsidP="0001320D">
      <w:pPr>
        <w:pStyle w:val="Heading2"/>
        <w:spacing w:before="120" w:after="120"/>
        <w:ind w:left="1170"/>
        <w:rPr>
          <w:rFonts w:ascii="Times New Roman" w:hAnsi="Times New Roman"/>
          <w:i w:val="0"/>
          <w:sz w:val="22"/>
          <w:szCs w:val="22"/>
          <w:lang w:val="fr-FR"/>
        </w:rPr>
      </w:pPr>
      <w:bookmarkStart w:id="141" w:name="_Toc71906853"/>
      <w:r>
        <w:rPr>
          <w:rFonts w:ascii="Times New Roman" w:hAnsi="Times New Roman"/>
          <w:i w:val="0"/>
          <w:sz w:val="22"/>
          <w:szCs w:val="22"/>
          <w:lang w:val="fr-FR"/>
        </w:rPr>
        <w:t xml:space="preserve">7.2. </w:t>
      </w:r>
      <w:r w:rsidR="00AB393A" w:rsidRPr="00B70D7C">
        <w:rPr>
          <w:rFonts w:ascii="Times New Roman" w:hAnsi="Times New Roman"/>
          <w:i w:val="0"/>
          <w:sz w:val="22"/>
          <w:szCs w:val="22"/>
          <w:lang w:val="fr-FR"/>
        </w:rPr>
        <w:t>Consultations du public dans le cadre de l’élaboration du PGES</w:t>
      </w:r>
      <w:bookmarkEnd w:id="141"/>
      <w:r w:rsidR="00AB393A" w:rsidRPr="00B70D7C">
        <w:rPr>
          <w:rFonts w:ascii="Times New Roman" w:hAnsi="Times New Roman"/>
          <w:i w:val="0"/>
          <w:sz w:val="22"/>
          <w:szCs w:val="22"/>
          <w:lang w:val="fr-FR"/>
        </w:rPr>
        <w:t xml:space="preserve"> </w:t>
      </w:r>
    </w:p>
    <w:p w14:paraId="6A11A9DF" w14:textId="77777777" w:rsidR="004762AA" w:rsidRDefault="00AB393A" w:rsidP="00933F48">
      <w:pPr>
        <w:spacing w:line="240" w:lineRule="auto"/>
        <w:jc w:val="both"/>
        <w:rPr>
          <w:rFonts w:ascii="Times New Roman" w:hAnsi="Times New Roman"/>
        </w:rPr>
      </w:pPr>
      <w:r w:rsidRPr="00303C4B">
        <w:rPr>
          <w:rFonts w:ascii="Times New Roman" w:hAnsi="Times New Roman"/>
        </w:rPr>
        <w:t xml:space="preserve">Dans le cadre de l’élaboration du PGES, </w:t>
      </w:r>
      <w:r w:rsidR="00FD17B7">
        <w:rPr>
          <w:rFonts w:ascii="Times New Roman" w:hAnsi="Times New Roman"/>
        </w:rPr>
        <w:t xml:space="preserve">des séances de consultations </w:t>
      </w:r>
      <w:r w:rsidR="0050292F">
        <w:rPr>
          <w:rFonts w:ascii="Times New Roman" w:hAnsi="Times New Roman"/>
        </w:rPr>
        <w:t xml:space="preserve">des </w:t>
      </w:r>
      <w:r w:rsidR="004762AA">
        <w:rPr>
          <w:rFonts w:ascii="Times New Roman" w:hAnsi="Times New Roman"/>
        </w:rPr>
        <w:t>acteurs</w:t>
      </w:r>
      <w:r w:rsidR="0050292F">
        <w:rPr>
          <w:rFonts w:ascii="Times New Roman" w:hAnsi="Times New Roman"/>
        </w:rPr>
        <w:t xml:space="preserve"> </w:t>
      </w:r>
      <w:r w:rsidR="00FD17B7">
        <w:rPr>
          <w:rFonts w:ascii="Times New Roman" w:hAnsi="Times New Roman"/>
        </w:rPr>
        <w:t xml:space="preserve">ont eu lieu de </w:t>
      </w:r>
      <w:r w:rsidR="008A6479">
        <w:rPr>
          <w:rFonts w:ascii="Times New Roman" w:hAnsi="Times New Roman"/>
        </w:rPr>
        <w:t>21, 22, 23 décembre 2020</w:t>
      </w:r>
      <w:r w:rsidR="0050292F">
        <w:rPr>
          <w:rFonts w:ascii="Times New Roman" w:hAnsi="Times New Roman"/>
        </w:rPr>
        <w:t xml:space="preserve">. </w:t>
      </w:r>
    </w:p>
    <w:p w14:paraId="6A11A9E0" w14:textId="77777777" w:rsidR="004762AA" w:rsidRDefault="004762AA" w:rsidP="0001320D">
      <w:pPr>
        <w:spacing w:line="240" w:lineRule="auto"/>
        <w:jc w:val="center"/>
        <w:rPr>
          <w:rFonts w:ascii="Times New Roman" w:hAnsi="Times New Roman"/>
        </w:rPr>
      </w:pPr>
      <w:r>
        <w:rPr>
          <w:noProof/>
          <w:lang w:val="en-US"/>
        </w:rPr>
        <w:drawing>
          <wp:inline distT="0" distB="0" distL="0" distR="0" wp14:anchorId="6A11B60A" wp14:editId="6A11B60B">
            <wp:extent cx="2781300" cy="2085976"/>
            <wp:effectExtent l="0" t="0" r="0" b="9525"/>
            <wp:docPr id="33" name="Image 33" descr="C:\Users\AGBENYO\AppData\Local\Microsoft\Windows\INetCache\Content.Word\IMG-20210329-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BENYO\AppData\Local\Microsoft\Windows\INetCache\Content.Word\IMG-20210329-WA0049.jp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787596" cy="2090698"/>
                    </a:xfrm>
                    <a:prstGeom prst="rect">
                      <a:avLst/>
                    </a:prstGeom>
                    <a:noFill/>
                    <a:ln>
                      <a:noFill/>
                    </a:ln>
                  </pic:spPr>
                </pic:pic>
              </a:graphicData>
            </a:graphic>
          </wp:inline>
        </w:drawing>
      </w:r>
      <w:r>
        <w:rPr>
          <w:noProof/>
          <w:lang w:val="en-US"/>
        </w:rPr>
        <w:drawing>
          <wp:inline distT="0" distB="0" distL="0" distR="0" wp14:anchorId="6A11B60C" wp14:editId="6A11B60D">
            <wp:extent cx="2790825" cy="2093119"/>
            <wp:effectExtent l="0" t="0" r="0" b="2540"/>
            <wp:docPr id="34" name="Image 34" descr="C:\Users\AGBENYO\AppData\Local\Microsoft\Windows\INetCache\Content.Word\IMG-20210329-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BENYO\AppData\Local\Microsoft\Windows\INetCache\Content.Word\IMG-20210329-WA0050.jp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797863" cy="2098397"/>
                    </a:xfrm>
                    <a:prstGeom prst="rect">
                      <a:avLst/>
                    </a:prstGeom>
                    <a:noFill/>
                    <a:ln>
                      <a:noFill/>
                    </a:ln>
                  </pic:spPr>
                </pic:pic>
              </a:graphicData>
            </a:graphic>
          </wp:inline>
        </w:drawing>
      </w:r>
    </w:p>
    <w:p w14:paraId="6A11A9E1" w14:textId="77777777" w:rsidR="004762AA" w:rsidRPr="003E2318" w:rsidRDefault="004762AA" w:rsidP="0059770B">
      <w:pPr>
        <w:pStyle w:val="Caption"/>
        <w:numPr>
          <w:ilvl w:val="0"/>
          <w:numId w:val="40"/>
        </w:numPr>
        <w:rPr>
          <w:rFonts w:ascii="Times New Roman" w:hAnsi="Times New Roman"/>
          <w:bCs/>
        </w:rPr>
      </w:pPr>
      <w:bookmarkStart w:id="142" w:name="_Toc515453573"/>
      <w:r>
        <w:rPr>
          <w:rFonts w:ascii="Times New Roman" w:eastAsia="Calibri" w:hAnsi="Times New Roman"/>
          <w:b w:val="0"/>
          <w:sz w:val="22"/>
          <w:szCs w:val="22"/>
          <w:u w:val="none"/>
          <w:lang w:val="fr-FR" w:eastAsia="en-US"/>
        </w:rPr>
        <w:t xml:space="preserve"> </w:t>
      </w:r>
      <w:r>
        <w:rPr>
          <w:rFonts w:ascii="Times New Roman" w:eastAsia="Calibri" w:hAnsi="Times New Roman"/>
          <w:b w:val="0"/>
          <w:sz w:val="22"/>
          <w:szCs w:val="22"/>
          <w:u w:val="none"/>
          <w:lang w:val="fr-FR" w:eastAsia="en-US"/>
        </w:rPr>
        <w:tab/>
      </w:r>
      <w:r>
        <w:rPr>
          <w:rFonts w:ascii="Times New Roman" w:eastAsia="Calibri" w:hAnsi="Times New Roman"/>
          <w:b w:val="0"/>
          <w:sz w:val="22"/>
          <w:szCs w:val="22"/>
          <w:u w:val="none"/>
          <w:lang w:val="fr-FR" w:eastAsia="en-US"/>
        </w:rPr>
        <w:tab/>
      </w:r>
      <w:r>
        <w:rPr>
          <w:rFonts w:ascii="Times New Roman" w:eastAsia="Calibri" w:hAnsi="Times New Roman"/>
          <w:b w:val="0"/>
          <w:sz w:val="22"/>
          <w:szCs w:val="22"/>
          <w:u w:val="none"/>
          <w:lang w:val="fr-FR" w:eastAsia="en-US"/>
        </w:rPr>
        <w:tab/>
      </w:r>
      <w:r>
        <w:rPr>
          <w:rFonts w:ascii="Times New Roman" w:eastAsia="Calibri" w:hAnsi="Times New Roman"/>
          <w:b w:val="0"/>
          <w:sz w:val="22"/>
          <w:szCs w:val="22"/>
          <w:u w:val="none"/>
          <w:lang w:val="fr-FR" w:eastAsia="en-US"/>
        </w:rPr>
        <w:tab/>
      </w:r>
      <w:r>
        <w:rPr>
          <w:rFonts w:ascii="Times New Roman" w:eastAsia="Calibri" w:hAnsi="Times New Roman"/>
          <w:b w:val="0"/>
          <w:sz w:val="22"/>
          <w:szCs w:val="22"/>
          <w:u w:val="none"/>
          <w:lang w:val="fr-FR" w:eastAsia="en-US"/>
        </w:rPr>
        <w:tab/>
      </w:r>
      <w:r w:rsidRPr="00D92128">
        <w:rPr>
          <w:rFonts w:ascii="Times New Roman" w:eastAsia="Calibri" w:hAnsi="Times New Roman"/>
          <w:bCs/>
          <w:sz w:val="22"/>
          <w:szCs w:val="22"/>
          <w:u w:val="none"/>
          <w:lang w:val="fr-FR" w:eastAsia="en-US"/>
        </w:rPr>
        <w:t>b)</w:t>
      </w:r>
    </w:p>
    <w:p w14:paraId="6A11A9E2" w14:textId="77777777" w:rsidR="004762AA" w:rsidRPr="00303C4B" w:rsidRDefault="004762AA" w:rsidP="0001320D">
      <w:pPr>
        <w:pStyle w:val="Caption"/>
        <w:jc w:val="center"/>
        <w:rPr>
          <w:rFonts w:ascii="Times New Roman" w:hAnsi="Times New Roman"/>
          <w:bCs/>
        </w:rPr>
      </w:pPr>
      <w:r w:rsidRPr="0001320D">
        <w:rPr>
          <w:rFonts w:ascii="Times New Roman" w:eastAsia="Calibri" w:hAnsi="Times New Roman"/>
          <w:b w:val="0"/>
          <w:sz w:val="22"/>
          <w:szCs w:val="22"/>
          <w:u w:val="none"/>
          <w:lang w:val="fr-FR" w:eastAsia="en-US"/>
        </w:rPr>
        <w:t xml:space="preserve">Photo </w:t>
      </w:r>
      <w:r w:rsidRPr="0001320D">
        <w:rPr>
          <w:rFonts w:ascii="Times New Roman" w:eastAsia="Calibri" w:hAnsi="Times New Roman"/>
          <w:b w:val="0"/>
          <w:sz w:val="22"/>
          <w:szCs w:val="22"/>
          <w:u w:val="none"/>
          <w:lang w:val="fr-FR" w:eastAsia="en-US"/>
        </w:rPr>
        <w:fldChar w:fldCharType="begin"/>
      </w:r>
      <w:r w:rsidRPr="0001320D">
        <w:rPr>
          <w:rFonts w:ascii="Times New Roman" w:eastAsia="Calibri" w:hAnsi="Times New Roman"/>
          <w:b w:val="0"/>
          <w:sz w:val="22"/>
          <w:szCs w:val="22"/>
          <w:u w:val="none"/>
          <w:lang w:val="fr-FR" w:eastAsia="en-US"/>
        </w:rPr>
        <w:instrText xml:space="preserve"> SEQ Photo \* ARABIC </w:instrText>
      </w:r>
      <w:r w:rsidRPr="0001320D">
        <w:rPr>
          <w:rFonts w:ascii="Times New Roman" w:eastAsia="Calibri" w:hAnsi="Times New Roman"/>
          <w:b w:val="0"/>
          <w:sz w:val="22"/>
          <w:szCs w:val="22"/>
          <w:u w:val="none"/>
          <w:lang w:val="fr-FR" w:eastAsia="en-US"/>
        </w:rPr>
        <w:fldChar w:fldCharType="separate"/>
      </w:r>
      <w:r w:rsidRPr="0001320D">
        <w:rPr>
          <w:rFonts w:ascii="Times New Roman" w:eastAsia="Calibri" w:hAnsi="Times New Roman"/>
          <w:b w:val="0"/>
          <w:sz w:val="22"/>
          <w:szCs w:val="22"/>
          <w:u w:val="none"/>
          <w:lang w:val="fr-FR" w:eastAsia="en-US"/>
        </w:rPr>
        <w:t>1</w:t>
      </w:r>
      <w:r w:rsidRPr="0001320D">
        <w:rPr>
          <w:rFonts w:ascii="Times New Roman" w:eastAsia="Calibri" w:hAnsi="Times New Roman"/>
          <w:b w:val="0"/>
          <w:sz w:val="22"/>
          <w:szCs w:val="22"/>
          <w:u w:val="none"/>
          <w:lang w:val="fr-FR" w:eastAsia="en-US"/>
        </w:rPr>
        <w:fldChar w:fldCharType="end"/>
      </w:r>
      <w:r w:rsidRPr="0001320D">
        <w:rPr>
          <w:rFonts w:ascii="Times New Roman" w:eastAsia="Calibri" w:hAnsi="Times New Roman"/>
          <w:b w:val="0"/>
          <w:sz w:val="22"/>
          <w:szCs w:val="22"/>
          <w:u w:val="none"/>
          <w:lang w:val="fr-FR" w:eastAsia="en-US"/>
        </w:rPr>
        <w:t xml:space="preserve"> : Séances de consultation avec </w:t>
      </w:r>
      <w:bookmarkEnd w:id="142"/>
      <w:r>
        <w:rPr>
          <w:rFonts w:ascii="Times New Roman" w:eastAsia="Calibri" w:hAnsi="Times New Roman"/>
          <w:b w:val="0"/>
          <w:sz w:val="22"/>
          <w:szCs w:val="22"/>
          <w:u w:val="none"/>
          <w:lang w:val="fr-FR" w:eastAsia="en-US"/>
        </w:rPr>
        <w:t>des acteurs à Tsévié (a) et à Kara (b)</w:t>
      </w:r>
    </w:p>
    <w:p w14:paraId="6A11A9E3" w14:textId="77777777" w:rsidR="004762AA" w:rsidRPr="0001320D" w:rsidRDefault="004762AA" w:rsidP="0001320D">
      <w:pPr>
        <w:spacing w:line="240" w:lineRule="auto"/>
        <w:jc w:val="center"/>
        <w:rPr>
          <w:rFonts w:ascii="Times New Roman" w:hAnsi="Times New Roman"/>
          <w:i/>
        </w:rPr>
      </w:pPr>
      <w:r w:rsidRPr="0001320D">
        <w:rPr>
          <w:rFonts w:ascii="Times New Roman" w:hAnsi="Times New Roman"/>
          <w:i/>
        </w:rPr>
        <w:t>Source : Mission de consultation PGES-PARSEP, 2020</w:t>
      </w:r>
    </w:p>
    <w:p w14:paraId="6A11A9E4" w14:textId="77777777" w:rsidR="00EE700C" w:rsidRDefault="00EE700C" w:rsidP="00933F48">
      <w:pPr>
        <w:spacing w:line="240" w:lineRule="auto"/>
        <w:jc w:val="both"/>
        <w:rPr>
          <w:rFonts w:ascii="Times New Roman" w:hAnsi="Times New Roman"/>
        </w:rPr>
      </w:pPr>
      <w:r>
        <w:rPr>
          <w:rFonts w:ascii="Times New Roman" w:hAnsi="Times New Roman"/>
        </w:rPr>
        <w:t>Au</w:t>
      </w:r>
      <w:r w:rsidRPr="00303C4B">
        <w:rPr>
          <w:rFonts w:ascii="Times New Roman" w:hAnsi="Times New Roman"/>
        </w:rPr>
        <w:t xml:space="preserve"> cours de ces entretiens, </w:t>
      </w:r>
      <w:r>
        <w:rPr>
          <w:rFonts w:ascii="Times New Roman" w:hAnsi="Times New Roman"/>
        </w:rPr>
        <w:t>l</w:t>
      </w:r>
      <w:r w:rsidRPr="00303C4B">
        <w:rPr>
          <w:rFonts w:ascii="Times New Roman" w:hAnsi="Times New Roman"/>
        </w:rPr>
        <w:t xml:space="preserve">es </w:t>
      </w:r>
      <w:r>
        <w:rPr>
          <w:rFonts w:ascii="Times New Roman" w:hAnsi="Times New Roman"/>
        </w:rPr>
        <w:t xml:space="preserve">participants </w:t>
      </w:r>
      <w:r w:rsidRPr="00303C4B">
        <w:rPr>
          <w:rFonts w:ascii="Times New Roman" w:hAnsi="Times New Roman"/>
        </w:rPr>
        <w:t>ont eu à faire part de leurs avis sur le projet et formuler des doléances</w:t>
      </w:r>
      <w:r>
        <w:rPr>
          <w:rFonts w:ascii="Times New Roman" w:hAnsi="Times New Roman"/>
        </w:rPr>
        <w:t xml:space="preserve"> les entretiens ont également permis d’échanger sur</w:t>
      </w:r>
      <w:r w:rsidRPr="00692082">
        <w:t xml:space="preserve"> </w:t>
      </w:r>
      <w:r>
        <w:t>L’</w:t>
      </w:r>
      <w:r w:rsidRPr="004E5FDD">
        <w:rPr>
          <w:rFonts w:ascii="Times New Roman" w:hAnsi="Times New Roman"/>
        </w:rPr>
        <w:t>Exploitation et Abus Sexuel</w:t>
      </w:r>
      <w:r>
        <w:rPr>
          <w:rFonts w:ascii="Times New Roman" w:hAnsi="Times New Roman"/>
        </w:rPr>
        <w:t>s (EAS) et le</w:t>
      </w:r>
      <w:r w:rsidRPr="004E5FDD">
        <w:rPr>
          <w:rFonts w:ascii="Times New Roman" w:hAnsi="Times New Roman"/>
        </w:rPr>
        <w:t xml:space="preserve"> Harcèlement Sexuel</w:t>
      </w:r>
      <w:r>
        <w:rPr>
          <w:rFonts w:ascii="Times New Roman" w:hAnsi="Times New Roman"/>
        </w:rPr>
        <w:t>.</w:t>
      </w:r>
      <w:r w:rsidRPr="004E5FDD">
        <w:rPr>
          <w:rFonts w:ascii="Times New Roman" w:hAnsi="Times New Roman"/>
        </w:rPr>
        <w:t xml:space="preserve"> </w:t>
      </w:r>
      <w:r w:rsidRPr="00996862">
        <w:rPr>
          <w:rFonts w:ascii="Times New Roman" w:hAnsi="Times New Roman"/>
          <w:szCs w:val="24"/>
          <w:lang w:val="fr-CA"/>
        </w:rPr>
        <w:t>A l’issue de la consultation des parties prenantes</w:t>
      </w:r>
      <w:r>
        <w:rPr>
          <w:rFonts w:ascii="Times New Roman" w:hAnsi="Times New Roman"/>
          <w:szCs w:val="24"/>
          <w:lang w:val="fr-CA"/>
        </w:rPr>
        <w:t xml:space="preserve"> composées des femmes représentantes des associations intervenant dans l’éducation, des maries représentées par des femmes, des associations des parents d’élèves, des enseignants, des inspections et des directions régionales de l’éducation </w:t>
      </w:r>
      <w:r w:rsidRPr="00996862">
        <w:rPr>
          <w:rFonts w:ascii="Times New Roman" w:hAnsi="Times New Roman"/>
          <w:szCs w:val="24"/>
          <w:lang w:val="fr-CA"/>
        </w:rPr>
        <w:t>sur le projet PARSEP COVID-19, les acteurs rencontrés ont exprimé leurs avis et préoccupations.</w:t>
      </w:r>
    </w:p>
    <w:p w14:paraId="6A11A9E5" w14:textId="77777777" w:rsidR="00EE700C" w:rsidRDefault="00EE700C" w:rsidP="00933F48">
      <w:pPr>
        <w:spacing w:line="240" w:lineRule="auto"/>
        <w:jc w:val="both"/>
        <w:rPr>
          <w:rFonts w:ascii="Times New Roman" w:hAnsi="Times New Roman"/>
        </w:rPr>
      </w:pPr>
      <w:r>
        <w:rPr>
          <w:rFonts w:ascii="Times New Roman" w:hAnsi="Times New Roman"/>
        </w:rPr>
        <w:t>Informations communiquées</w:t>
      </w:r>
    </w:p>
    <w:p w14:paraId="6A11A9E6" w14:textId="77777777" w:rsidR="00EE700C" w:rsidRDefault="00EE700C" w:rsidP="00933F48">
      <w:pPr>
        <w:spacing w:line="240" w:lineRule="auto"/>
        <w:jc w:val="both"/>
        <w:rPr>
          <w:rFonts w:ascii="Times New Roman" w:hAnsi="Times New Roman"/>
        </w:rPr>
      </w:pPr>
      <w:r>
        <w:rPr>
          <w:rFonts w:ascii="Times New Roman" w:hAnsi="Times New Roman"/>
        </w:rPr>
        <w:t>Les informations communiquées par les animateurs aux différents parties prenantes sont relatifs :</w:t>
      </w:r>
    </w:p>
    <w:p w14:paraId="6A11A9E7" w14:textId="77777777" w:rsidR="00EE700C" w:rsidRDefault="00EE700C" w:rsidP="00933F48">
      <w:pPr>
        <w:spacing w:line="240" w:lineRule="auto"/>
        <w:jc w:val="both"/>
        <w:rPr>
          <w:rFonts w:ascii="Times New Roman" w:hAnsi="Times New Roman"/>
        </w:rPr>
      </w:pPr>
      <w:r>
        <w:rPr>
          <w:rFonts w:ascii="Times New Roman" w:hAnsi="Times New Roman"/>
        </w:rPr>
        <w:t xml:space="preserve">Aux différentes activités du </w:t>
      </w:r>
      <w:r w:rsidR="007D4611">
        <w:rPr>
          <w:rFonts w:ascii="Times New Roman" w:hAnsi="Times New Roman"/>
        </w:rPr>
        <w:t>projet,</w:t>
      </w:r>
      <w:r>
        <w:rPr>
          <w:rFonts w:ascii="Times New Roman" w:hAnsi="Times New Roman"/>
        </w:rPr>
        <w:t xml:space="preserve"> les impacts et risques environnementaux, sociaux et sanitaires </w:t>
      </w:r>
      <w:r w:rsidR="007D4611">
        <w:rPr>
          <w:rFonts w:ascii="Times New Roman" w:hAnsi="Times New Roman"/>
        </w:rPr>
        <w:t xml:space="preserve">liés à la mise </w:t>
      </w:r>
      <w:r>
        <w:rPr>
          <w:rFonts w:ascii="Times New Roman" w:hAnsi="Times New Roman"/>
        </w:rPr>
        <w:t>en œuvre des activités du projet, les mesures d’atténuations proposées, la contribution des différentes parties prenantes dans la mise en œuvre des plans ges</w:t>
      </w:r>
      <w:r w:rsidR="007D4611">
        <w:rPr>
          <w:rFonts w:ascii="Times New Roman" w:hAnsi="Times New Roman"/>
        </w:rPr>
        <w:t>tion environnementale et sociale des impacts et risques dans la mise en œuvre du projet.</w:t>
      </w:r>
      <w:r>
        <w:rPr>
          <w:rFonts w:ascii="Times New Roman" w:hAnsi="Times New Roman"/>
        </w:rPr>
        <w:t xml:space="preserve">  </w:t>
      </w:r>
      <w:r w:rsidR="007D4611">
        <w:rPr>
          <w:rFonts w:ascii="Times New Roman" w:hAnsi="Times New Roman"/>
        </w:rPr>
        <w:t xml:space="preserve">En termes de risques et préoccupations </w:t>
      </w:r>
      <w:r w:rsidR="00191122">
        <w:rPr>
          <w:rFonts w:ascii="Times New Roman" w:hAnsi="Times New Roman"/>
        </w:rPr>
        <w:t>identifiées</w:t>
      </w:r>
      <w:r w:rsidR="007D4611">
        <w:rPr>
          <w:rFonts w:ascii="Times New Roman" w:hAnsi="Times New Roman"/>
        </w:rPr>
        <w:t xml:space="preserve"> et ayant fait objet d’échanges sont :</w:t>
      </w:r>
      <w:r w:rsidR="007D4611" w:rsidRPr="007D4611">
        <w:rPr>
          <w:rFonts w:ascii="Times New Roman" w:hAnsi="Times New Roman"/>
        </w:rPr>
        <w:t xml:space="preserve"> Gestion des déchets</w:t>
      </w:r>
      <w:r w:rsidR="00191122">
        <w:rPr>
          <w:rFonts w:ascii="Times New Roman" w:hAnsi="Times New Roman"/>
        </w:rPr>
        <w:t> ;</w:t>
      </w:r>
      <w:r w:rsidR="007D4611" w:rsidRPr="007D4611">
        <w:rPr>
          <w:rFonts w:ascii="Times New Roman" w:hAnsi="Times New Roman"/>
        </w:rPr>
        <w:t xml:space="preserve"> Dépravation des mœurs</w:t>
      </w:r>
      <w:r w:rsidR="00191122">
        <w:rPr>
          <w:rFonts w:ascii="Times New Roman" w:hAnsi="Times New Roman"/>
        </w:rPr>
        <w:t> ;</w:t>
      </w:r>
      <w:r w:rsidR="007D4611" w:rsidRPr="007D4611">
        <w:rPr>
          <w:rFonts w:ascii="Times New Roman" w:hAnsi="Times New Roman"/>
        </w:rPr>
        <w:t xml:space="preserve"> </w:t>
      </w:r>
      <w:r w:rsidR="00191122" w:rsidRPr="007D4611">
        <w:rPr>
          <w:rFonts w:ascii="Times New Roman" w:hAnsi="Times New Roman"/>
        </w:rPr>
        <w:t>Risque de contamination et de propagation de la maladie au   COVID-19</w:t>
      </w:r>
      <w:r w:rsidR="00191122">
        <w:rPr>
          <w:rFonts w:ascii="Times New Roman" w:hAnsi="Times New Roman"/>
        </w:rPr>
        <w:t> ;</w:t>
      </w:r>
      <w:r w:rsidR="00191122" w:rsidRPr="00191122">
        <w:rPr>
          <w:rFonts w:ascii="Times New Roman" w:hAnsi="Times New Roman"/>
        </w:rPr>
        <w:t xml:space="preserve"> </w:t>
      </w:r>
      <w:r w:rsidR="00191122" w:rsidRPr="007D4611">
        <w:rPr>
          <w:rFonts w:ascii="Times New Roman" w:hAnsi="Times New Roman"/>
        </w:rPr>
        <w:t>Risque de conflit lors des séances de sensibilisation</w:t>
      </w:r>
      <w:r w:rsidR="00191122">
        <w:rPr>
          <w:rFonts w:ascii="Times New Roman" w:hAnsi="Times New Roman"/>
        </w:rPr>
        <w:t>. Faces à ces préoccupations et risques identifiés, les mesures ont été proposées et échangées. il s’agit entre autres de la mise</w:t>
      </w:r>
      <w:r w:rsidR="00191122" w:rsidRPr="00191122">
        <w:rPr>
          <w:rFonts w:ascii="Times New Roman" w:hAnsi="Times New Roman"/>
        </w:rPr>
        <w:t xml:space="preserve"> en place un</w:t>
      </w:r>
      <w:r w:rsidR="00191122">
        <w:rPr>
          <w:rFonts w:ascii="Times New Roman" w:hAnsi="Times New Roman"/>
        </w:rPr>
        <w:t xml:space="preserve"> système de gestion des déchets, de la s</w:t>
      </w:r>
      <w:r w:rsidR="00191122" w:rsidRPr="00191122">
        <w:rPr>
          <w:rFonts w:ascii="Times New Roman" w:hAnsi="Times New Roman"/>
        </w:rPr>
        <w:t>ensibiliser acteurs de sensibilisation</w:t>
      </w:r>
      <w:r w:rsidR="00191122">
        <w:rPr>
          <w:rFonts w:ascii="Times New Roman" w:hAnsi="Times New Roman"/>
        </w:rPr>
        <w:t xml:space="preserve"> sur le respect de la tradition, de la sensibilisation des</w:t>
      </w:r>
      <w:r w:rsidR="00191122" w:rsidRPr="00191122">
        <w:rPr>
          <w:rFonts w:ascii="Times New Roman" w:hAnsi="Times New Roman"/>
        </w:rPr>
        <w:t xml:space="preserve"> élèves sur l’utilisa</w:t>
      </w:r>
      <w:r w:rsidR="00191122">
        <w:rPr>
          <w:rFonts w:ascii="Times New Roman" w:hAnsi="Times New Roman"/>
        </w:rPr>
        <w:t>tion et la gestion des bavettes ; la m</w:t>
      </w:r>
      <w:r w:rsidR="00191122" w:rsidRPr="00191122">
        <w:rPr>
          <w:rFonts w:ascii="Times New Roman" w:hAnsi="Times New Roman"/>
        </w:rPr>
        <w:t>ultiplication des points d’assainissement notamment de lavages des mains et distribution des gels hy</w:t>
      </w:r>
      <w:r w:rsidR="00191122">
        <w:rPr>
          <w:rFonts w:ascii="Times New Roman" w:hAnsi="Times New Roman"/>
        </w:rPr>
        <w:t>droalcooliques individuellement, la sensibilisation de</w:t>
      </w:r>
      <w:r w:rsidR="00191122" w:rsidRPr="00191122">
        <w:rPr>
          <w:rFonts w:ascii="Times New Roman" w:hAnsi="Times New Roman"/>
        </w:rPr>
        <w:t xml:space="preserve"> la popula</w:t>
      </w:r>
      <w:r w:rsidR="00191122">
        <w:rPr>
          <w:rFonts w:ascii="Times New Roman" w:hAnsi="Times New Roman"/>
        </w:rPr>
        <w:t>tion sur les mesures barrières  et l’Implication de</w:t>
      </w:r>
      <w:r w:rsidR="00191122" w:rsidRPr="00191122">
        <w:rPr>
          <w:rFonts w:ascii="Times New Roman" w:hAnsi="Times New Roman"/>
        </w:rPr>
        <w:t xml:space="preserve"> la population locale dans les activités de sensibilisation</w:t>
      </w:r>
      <w:r w:rsidR="00191122">
        <w:rPr>
          <w:rFonts w:ascii="Times New Roman" w:hAnsi="Times New Roman"/>
        </w:rPr>
        <w:t>.</w:t>
      </w:r>
    </w:p>
    <w:p w14:paraId="6A11A9E8" w14:textId="77777777" w:rsidR="00EE700C" w:rsidRDefault="00EE700C" w:rsidP="00933F48">
      <w:pPr>
        <w:spacing w:line="240" w:lineRule="auto"/>
        <w:jc w:val="both"/>
        <w:rPr>
          <w:rFonts w:ascii="Times New Roman" w:hAnsi="Times New Roman"/>
        </w:rPr>
      </w:pPr>
      <w:r>
        <w:rPr>
          <w:rFonts w:ascii="Times New Roman" w:hAnsi="Times New Roman"/>
        </w:rPr>
        <w:t xml:space="preserve">Questions et réponses </w:t>
      </w:r>
    </w:p>
    <w:p w14:paraId="6A11A9E9" w14:textId="77777777" w:rsidR="007D4611" w:rsidRPr="007D4611" w:rsidRDefault="00191122" w:rsidP="007D4611">
      <w:pPr>
        <w:spacing w:line="240" w:lineRule="auto"/>
        <w:jc w:val="both"/>
        <w:rPr>
          <w:rFonts w:ascii="Times New Roman" w:hAnsi="Times New Roman"/>
        </w:rPr>
      </w:pPr>
      <w:r>
        <w:rPr>
          <w:rFonts w:ascii="Times New Roman" w:hAnsi="Times New Roman"/>
        </w:rPr>
        <w:t xml:space="preserve">Lors des échanges, les parties prenantes ont formulé des préoccupations et questions auxquelles les animateurs ont donné des éléments de réponses. Il s’agit notamment de savoir : </w:t>
      </w:r>
    </w:p>
    <w:p w14:paraId="6A11A9EA" w14:textId="77777777" w:rsidR="00191122" w:rsidRDefault="00191122" w:rsidP="00191122">
      <w:pPr>
        <w:spacing w:line="240" w:lineRule="auto"/>
        <w:jc w:val="both"/>
        <w:rPr>
          <w:rFonts w:ascii="Times New Roman" w:hAnsi="Times New Roman"/>
        </w:rPr>
      </w:pPr>
      <w:r>
        <w:rPr>
          <w:rFonts w:ascii="Times New Roman" w:hAnsi="Times New Roman"/>
        </w:rPr>
        <w:t xml:space="preserve">Q1. Comment s’assurer du </w:t>
      </w:r>
      <w:r w:rsidRPr="00191122">
        <w:rPr>
          <w:rFonts w:ascii="Times New Roman" w:hAnsi="Times New Roman"/>
        </w:rPr>
        <w:t>retour d’information sur le projet</w:t>
      </w:r>
      <w:r>
        <w:rPr>
          <w:rFonts w:ascii="Times New Roman" w:hAnsi="Times New Roman"/>
        </w:rPr>
        <w:t xml:space="preserve"> lors de sa mise en œuvre ?</w:t>
      </w:r>
    </w:p>
    <w:p w14:paraId="6A11A9EB" w14:textId="77777777" w:rsidR="00191122" w:rsidRPr="00191122" w:rsidRDefault="00191122" w:rsidP="00191122">
      <w:pPr>
        <w:spacing w:line="240" w:lineRule="auto"/>
        <w:jc w:val="both"/>
        <w:rPr>
          <w:rFonts w:ascii="Times New Roman" w:hAnsi="Times New Roman"/>
        </w:rPr>
      </w:pPr>
      <w:r>
        <w:rPr>
          <w:rFonts w:ascii="Times New Roman" w:hAnsi="Times New Roman"/>
        </w:rPr>
        <w:lastRenderedPageBreak/>
        <w:t>R1</w:t>
      </w:r>
      <w:r w:rsidRPr="00191122">
        <w:t xml:space="preserve"> </w:t>
      </w:r>
      <w:r>
        <w:t xml:space="preserve">le projet </w:t>
      </w:r>
      <w:r w:rsidRPr="00191122">
        <w:rPr>
          <w:rFonts w:ascii="Times New Roman" w:hAnsi="Times New Roman"/>
        </w:rPr>
        <w:t>Définir</w:t>
      </w:r>
      <w:r>
        <w:rPr>
          <w:rFonts w:ascii="Times New Roman" w:hAnsi="Times New Roman"/>
        </w:rPr>
        <w:t>a</w:t>
      </w:r>
      <w:r w:rsidRPr="00191122">
        <w:rPr>
          <w:rFonts w:ascii="Times New Roman" w:hAnsi="Times New Roman"/>
        </w:rPr>
        <w:t xml:space="preserve"> une périodicité de retour des informations sur le projet</w:t>
      </w:r>
      <w:r>
        <w:rPr>
          <w:rFonts w:ascii="Times New Roman" w:hAnsi="Times New Roman"/>
        </w:rPr>
        <w:t xml:space="preserve"> aux différentes parties prenantes</w:t>
      </w:r>
    </w:p>
    <w:p w14:paraId="6A11A9EC" w14:textId="77777777" w:rsidR="00191122" w:rsidRDefault="00191122" w:rsidP="00191122">
      <w:pPr>
        <w:spacing w:line="240" w:lineRule="auto"/>
        <w:jc w:val="both"/>
        <w:rPr>
          <w:rFonts w:ascii="Times New Roman" w:hAnsi="Times New Roman"/>
        </w:rPr>
      </w:pPr>
      <w:r>
        <w:rPr>
          <w:rFonts w:ascii="Times New Roman" w:hAnsi="Times New Roman"/>
        </w:rPr>
        <w:t>Q2 comment garantir la t</w:t>
      </w:r>
      <w:r w:rsidRPr="00191122">
        <w:rPr>
          <w:rFonts w:ascii="Times New Roman" w:hAnsi="Times New Roman"/>
        </w:rPr>
        <w:t xml:space="preserve">ransparence dans la gestion du projet </w:t>
      </w:r>
      <w:r>
        <w:rPr>
          <w:rFonts w:ascii="Times New Roman" w:hAnsi="Times New Roman"/>
        </w:rPr>
        <w:t xml:space="preserve">aux parties prenantes </w:t>
      </w:r>
    </w:p>
    <w:p w14:paraId="6A11A9ED" w14:textId="77777777" w:rsidR="00191122" w:rsidRPr="00191122" w:rsidRDefault="00191122" w:rsidP="00191122">
      <w:pPr>
        <w:spacing w:line="240" w:lineRule="auto"/>
        <w:jc w:val="both"/>
        <w:rPr>
          <w:rFonts w:ascii="Times New Roman" w:hAnsi="Times New Roman"/>
        </w:rPr>
      </w:pPr>
      <w:r>
        <w:rPr>
          <w:rFonts w:ascii="Times New Roman" w:hAnsi="Times New Roman"/>
        </w:rPr>
        <w:t xml:space="preserve">R2 </w:t>
      </w:r>
      <w:r w:rsidR="00D906EB">
        <w:rPr>
          <w:rFonts w:ascii="Times New Roman" w:hAnsi="Times New Roman"/>
        </w:rPr>
        <w:t>un</w:t>
      </w:r>
      <w:r w:rsidRPr="00191122">
        <w:rPr>
          <w:rFonts w:ascii="Times New Roman" w:hAnsi="Times New Roman"/>
        </w:rPr>
        <w:t xml:space="preserve"> compte de la gestion du projet à toutes parties prenantes</w:t>
      </w:r>
      <w:r w:rsidR="00D906EB">
        <w:rPr>
          <w:rFonts w:ascii="Times New Roman" w:hAnsi="Times New Roman"/>
        </w:rPr>
        <w:t>, des évaluations sur la mise en œuvre des activités du projet sont prévues à cet effet.</w:t>
      </w:r>
    </w:p>
    <w:p w14:paraId="6A11A9EE" w14:textId="77777777" w:rsidR="00191122" w:rsidRPr="00191122" w:rsidRDefault="00D906EB" w:rsidP="00191122">
      <w:pPr>
        <w:spacing w:line="240" w:lineRule="auto"/>
        <w:jc w:val="both"/>
        <w:rPr>
          <w:rFonts w:ascii="Times New Roman" w:hAnsi="Times New Roman"/>
        </w:rPr>
      </w:pPr>
      <w:r>
        <w:rPr>
          <w:rFonts w:ascii="Times New Roman" w:hAnsi="Times New Roman"/>
        </w:rPr>
        <w:t xml:space="preserve">Q2 Comment s’assurer que les fonds du projet ne seront pas alloués </w:t>
      </w:r>
      <w:r w:rsidR="00191122" w:rsidRPr="00191122">
        <w:rPr>
          <w:rFonts w:ascii="Times New Roman" w:hAnsi="Times New Roman"/>
        </w:rPr>
        <w:t>pour d’autres fins</w:t>
      </w:r>
    </w:p>
    <w:p w14:paraId="6A11A9EF" w14:textId="77777777" w:rsidR="00191122" w:rsidRPr="00191122" w:rsidRDefault="00191122" w:rsidP="00191122">
      <w:pPr>
        <w:spacing w:line="240" w:lineRule="auto"/>
        <w:jc w:val="both"/>
        <w:rPr>
          <w:rFonts w:ascii="Times New Roman" w:hAnsi="Times New Roman"/>
        </w:rPr>
      </w:pPr>
      <w:r w:rsidRPr="00191122">
        <w:rPr>
          <w:rFonts w:ascii="Times New Roman" w:hAnsi="Times New Roman"/>
        </w:rPr>
        <w:t xml:space="preserve">Manque d’informations sur le projet </w:t>
      </w:r>
    </w:p>
    <w:p w14:paraId="6A11A9F0" w14:textId="77777777" w:rsidR="00191122" w:rsidRPr="00191122" w:rsidRDefault="00D906EB" w:rsidP="00191122">
      <w:pPr>
        <w:spacing w:line="240" w:lineRule="auto"/>
        <w:jc w:val="both"/>
        <w:rPr>
          <w:rFonts w:ascii="Times New Roman" w:hAnsi="Times New Roman"/>
        </w:rPr>
      </w:pPr>
      <w:r>
        <w:rPr>
          <w:rFonts w:ascii="Times New Roman" w:hAnsi="Times New Roman"/>
        </w:rPr>
        <w:t xml:space="preserve">R2 </w:t>
      </w:r>
      <w:r w:rsidRPr="00D906EB">
        <w:rPr>
          <w:rFonts w:ascii="Times New Roman" w:hAnsi="Times New Roman"/>
        </w:rPr>
        <w:t xml:space="preserve">les DRE, les inspecteurs et autres acteurs de l’éducation </w:t>
      </w:r>
      <w:r>
        <w:rPr>
          <w:rFonts w:ascii="Times New Roman" w:hAnsi="Times New Roman"/>
        </w:rPr>
        <w:t xml:space="preserve">seront associés </w:t>
      </w:r>
      <w:r w:rsidRPr="00D906EB">
        <w:rPr>
          <w:rFonts w:ascii="Times New Roman" w:hAnsi="Times New Roman"/>
        </w:rPr>
        <w:t>dans la mise en œuvre du projet</w:t>
      </w:r>
      <w:r>
        <w:rPr>
          <w:rFonts w:ascii="Times New Roman" w:hAnsi="Times New Roman"/>
        </w:rPr>
        <w:t xml:space="preserve">, il est prévu </w:t>
      </w:r>
      <w:r w:rsidRPr="00D906EB">
        <w:rPr>
          <w:rFonts w:ascii="Times New Roman" w:hAnsi="Times New Roman"/>
        </w:rPr>
        <w:t>un système de gestion saine des fonds alloués au projet</w:t>
      </w:r>
      <w:r>
        <w:rPr>
          <w:rFonts w:ascii="Times New Roman" w:hAnsi="Times New Roman"/>
        </w:rPr>
        <w:t xml:space="preserve"> sur la base des expériences sur PERI</w:t>
      </w:r>
    </w:p>
    <w:p w14:paraId="6A11A9F1" w14:textId="77777777" w:rsidR="00EE700C" w:rsidRPr="002979FB" w:rsidRDefault="002979FB" w:rsidP="002979FB">
      <w:pPr>
        <w:spacing w:line="240" w:lineRule="auto"/>
        <w:jc w:val="both"/>
        <w:rPr>
          <w:rFonts w:ascii="Times New Roman" w:hAnsi="Times New Roman"/>
        </w:rPr>
      </w:pPr>
      <w:proofErr w:type="gramStart"/>
      <w:r w:rsidRPr="002979FB">
        <w:rPr>
          <w:rFonts w:ascii="Times New Roman" w:hAnsi="Times New Roman"/>
        </w:rPr>
        <w:t>le</w:t>
      </w:r>
      <w:proofErr w:type="gramEnd"/>
      <w:r w:rsidRPr="002979FB">
        <w:rPr>
          <w:rFonts w:ascii="Times New Roman" w:hAnsi="Times New Roman"/>
        </w:rPr>
        <w:t xml:space="preserve"> projet peut être encore réalisé à l’heure actuelle étant donné que les écoles sont déjà réouvertes;</w:t>
      </w:r>
    </w:p>
    <w:p w14:paraId="6A11A9F2" w14:textId="77777777" w:rsidR="00EE700C" w:rsidRDefault="00EE700C" w:rsidP="00933F48">
      <w:pPr>
        <w:spacing w:line="240" w:lineRule="auto"/>
        <w:jc w:val="both"/>
        <w:rPr>
          <w:rFonts w:ascii="Times New Roman" w:hAnsi="Times New Roman"/>
        </w:rPr>
      </w:pPr>
      <w:r>
        <w:rPr>
          <w:rFonts w:ascii="Times New Roman" w:hAnsi="Times New Roman"/>
        </w:rPr>
        <w:t xml:space="preserve">Décisions convenues </w:t>
      </w:r>
    </w:p>
    <w:p w14:paraId="6A11A9F3" w14:textId="77777777" w:rsidR="0043666E" w:rsidRPr="002979FB" w:rsidRDefault="002979FB" w:rsidP="0043666E">
      <w:pPr>
        <w:spacing w:line="240" w:lineRule="auto"/>
        <w:jc w:val="both"/>
        <w:rPr>
          <w:rFonts w:ascii="Times New Roman" w:hAnsi="Times New Roman"/>
        </w:rPr>
      </w:pPr>
      <w:r>
        <w:rPr>
          <w:rFonts w:ascii="Times New Roman" w:hAnsi="Times New Roman"/>
          <w:szCs w:val="24"/>
          <w:lang w:val="fr-CA"/>
        </w:rPr>
        <w:t xml:space="preserve">A l’issu des </w:t>
      </w:r>
      <w:proofErr w:type="gramStart"/>
      <w:r>
        <w:rPr>
          <w:rFonts w:ascii="Times New Roman" w:hAnsi="Times New Roman"/>
          <w:szCs w:val="24"/>
          <w:lang w:val="fr-CA"/>
        </w:rPr>
        <w:t xml:space="preserve">échanges </w:t>
      </w:r>
      <w:r w:rsidR="00996862" w:rsidRPr="00996862">
        <w:rPr>
          <w:rFonts w:ascii="Times New Roman" w:hAnsi="Times New Roman"/>
          <w:szCs w:val="24"/>
          <w:lang w:val="fr-CA"/>
        </w:rPr>
        <w:t>,</w:t>
      </w:r>
      <w:proofErr w:type="gramEnd"/>
      <w:r w:rsidR="00996862" w:rsidRPr="00996862">
        <w:rPr>
          <w:rFonts w:ascii="Times New Roman" w:hAnsi="Times New Roman"/>
          <w:szCs w:val="24"/>
          <w:lang w:val="fr-CA"/>
        </w:rPr>
        <w:t xml:space="preserve"> </w:t>
      </w:r>
      <w:r>
        <w:rPr>
          <w:rFonts w:ascii="Times New Roman" w:hAnsi="Times New Roman"/>
          <w:szCs w:val="24"/>
          <w:lang w:val="fr-CA"/>
        </w:rPr>
        <w:t xml:space="preserve">les acteurs </w:t>
      </w:r>
      <w:r w:rsidRPr="00996862">
        <w:rPr>
          <w:rFonts w:ascii="Times New Roman" w:hAnsi="Times New Roman"/>
          <w:szCs w:val="24"/>
          <w:lang w:val="fr-CA"/>
        </w:rPr>
        <w:t xml:space="preserve"> </w:t>
      </w:r>
      <w:r w:rsidR="00996862" w:rsidRPr="00996862">
        <w:rPr>
          <w:rFonts w:ascii="Times New Roman" w:hAnsi="Times New Roman"/>
          <w:szCs w:val="24"/>
          <w:lang w:val="fr-CA"/>
        </w:rPr>
        <w:t>ont exprimé leur adhésion au projet</w:t>
      </w:r>
      <w:r w:rsidR="00A7493B">
        <w:rPr>
          <w:rFonts w:ascii="Times New Roman" w:hAnsi="Times New Roman"/>
          <w:szCs w:val="24"/>
          <w:lang w:val="fr-CA"/>
        </w:rPr>
        <w:t>.</w:t>
      </w:r>
      <w:r w:rsidR="00996862" w:rsidRPr="00996862">
        <w:rPr>
          <w:rFonts w:ascii="Times New Roman" w:hAnsi="Times New Roman"/>
          <w:szCs w:val="24"/>
          <w:lang w:val="fr-CA"/>
        </w:rPr>
        <w:t xml:space="preserve"> </w:t>
      </w:r>
      <w:proofErr w:type="gramStart"/>
      <w:r>
        <w:rPr>
          <w:rFonts w:ascii="Times New Roman" w:hAnsi="Times New Roman"/>
          <w:szCs w:val="24"/>
          <w:lang w:val="fr-CA"/>
        </w:rPr>
        <w:t>par</w:t>
      </w:r>
      <w:proofErr w:type="gramEnd"/>
      <w:r>
        <w:rPr>
          <w:rFonts w:ascii="Times New Roman" w:hAnsi="Times New Roman"/>
          <w:szCs w:val="24"/>
          <w:lang w:val="fr-CA"/>
        </w:rPr>
        <w:t xml:space="preserve"> rapport aux</w:t>
      </w:r>
      <w:r w:rsidR="00996862" w:rsidRPr="00996862">
        <w:rPr>
          <w:rFonts w:ascii="Times New Roman" w:hAnsi="Times New Roman"/>
          <w:szCs w:val="24"/>
          <w:lang w:val="fr-CA"/>
        </w:rPr>
        <w:t xml:space="preserve"> inquiétudes</w:t>
      </w:r>
      <w:r>
        <w:rPr>
          <w:rFonts w:ascii="Times New Roman" w:hAnsi="Times New Roman"/>
          <w:szCs w:val="24"/>
          <w:lang w:val="fr-CA"/>
        </w:rPr>
        <w:t xml:space="preserve"> et</w:t>
      </w:r>
      <w:r w:rsidR="00996862" w:rsidRPr="00996862">
        <w:rPr>
          <w:rFonts w:ascii="Times New Roman" w:hAnsi="Times New Roman"/>
          <w:szCs w:val="24"/>
          <w:lang w:val="fr-CA"/>
        </w:rPr>
        <w:t xml:space="preserve"> préoccupations </w:t>
      </w:r>
      <w:r>
        <w:rPr>
          <w:rFonts w:ascii="Times New Roman" w:hAnsi="Times New Roman"/>
          <w:szCs w:val="24"/>
          <w:lang w:val="fr-CA"/>
        </w:rPr>
        <w:t xml:space="preserve">liés au projet, </w:t>
      </w:r>
      <w:r w:rsidR="00996862" w:rsidRPr="00996862">
        <w:rPr>
          <w:rFonts w:ascii="Times New Roman" w:hAnsi="Times New Roman"/>
          <w:szCs w:val="24"/>
          <w:lang w:val="fr-CA"/>
        </w:rPr>
        <w:t xml:space="preserve"> les parties prenantes </w:t>
      </w:r>
      <w:r>
        <w:rPr>
          <w:rFonts w:ascii="Times New Roman" w:hAnsi="Times New Roman"/>
          <w:szCs w:val="24"/>
          <w:lang w:val="fr-CA"/>
        </w:rPr>
        <w:t xml:space="preserve">il a été convenu que </w:t>
      </w:r>
      <w:r w:rsidR="00996862" w:rsidRPr="00996862">
        <w:rPr>
          <w:rFonts w:ascii="Times New Roman" w:hAnsi="Times New Roman"/>
          <w:szCs w:val="24"/>
          <w:lang w:val="fr-CA"/>
        </w:rPr>
        <w:t xml:space="preserve"> </w:t>
      </w:r>
      <w:r>
        <w:rPr>
          <w:rFonts w:ascii="Times New Roman" w:hAnsi="Times New Roman"/>
          <w:szCs w:val="24"/>
          <w:lang w:val="fr-CA"/>
        </w:rPr>
        <w:t xml:space="preserve">le projet accentue la sensibilisation pour pallier aux difficultés </w:t>
      </w:r>
      <w:r w:rsidR="00996862" w:rsidRPr="00996862">
        <w:rPr>
          <w:rFonts w:ascii="Times New Roman" w:hAnsi="Times New Roman"/>
          <w:szCs w:val="24"/>
          <w:lang w:val="fr-CA"/>
        </w:rPr>
        <w:t xml:space="preserve"> </w:t>
      </w:r>
      <w:r w:rsidR="0043666E">
        <w:rPr>
          <w:rFonts w:ascii="Times New Roman" w:hAnsi="Times New Roman"/>
          <w:szCs w:val="24"/>
          <w:lang w:val="fr-CA"/>
        </w:rPr>
        <w:t xml:space="preserve">que peuvent avoir des établissements éloignés afin que les </w:t>
      </w:r>
      <w:r w:rsidR="00996862" w:rsidRPr="00996862">
        <w:rPr>
          <w:rFonts w:ascii="Times New Roman" w:hAnsi="Times New Roman"/>
          <w:szCs w:val="24"/>
          <w:lang w:val="fr-CA"/>
        </w:rPr>
        <w:t xml:space="preserve"> cours à distance </w:t>
      </w:r>
      <w:r w:rsidR="0043666E">
        <w:rPr>
          <w:rFonts w:ascii="Times New Roman" w:hAnsi="Times New Roman"/>
          <w:szCs w:val="24"/>
          <w:lang w:val="fr-CA"/>
        </w:rPr>
        <w:t xml:space="preserve">ne se focalisent pas </w:t>
      </w:r>
      <w:r w:rsidR="0043666E" w:rsidRPr="00996862">
        <w:rPr>
          <w:rFonts w:ascii="Times New Roman" w:hAnsi="Times New Roman"/>
          <w:szCs w:val="24"/>
          <w:lang w:val="fr-CA"/>
        </w:rPr>
        <w:t xml:space="preserve"> seul</w:t>
      </w:r>
      <w:r w:rsidR="0043666E">
        <w:rPr>
          <w:rFonts w:ascii="Times New Roman" w:hAnsi="Times New Roman"/>
          <w:szCs w:val="24"/>
          <w:lang w:val="fr-CA"/>
        </w:rPr>
        <w:t xml:space="preserve">ement aux </w:t>
      </w:r>
      <w:r w:rsidR="00996862" w:rsidRPr="00996862">
        <w:rPr>
          <w:rFonts w:ascii="Times New Roman" w:hAnsi="Times New Roman"/>
          <w:szCs w:val="24"/>
          <w:lang w:val="fr-CA"/>
        </w:rPr>
        <w:t>établissements de</w:t>
      </w:r>
      <w:r w:rsidR="0043666E">
        <w:rPr>
          <w:rFonts w:ascii="Times New Roman" w:hAnsi="Times New Roman"/>
          <w:szCs w:val="24"/>
          <w:lang w:val="fr-CA"/>
        </w:rPr>
        <w:t>s</w:t>
      </w:r>
      <w:r w:rsidR="00996862" w:rsidRPr="00996862">
        <w:rPr>
          <w:rFonts w:ascii="Times New Roman" w:hAnsi="Times New Roman"/>
          <w:szCs w:val="24"/>
          <w:lang w:val="fr-CA"/>
        </w:rPr>
        <w:t xml:space="preserve"> ville</w:t>
      </w:r>
      <w:r w:rsidR="0043666E">
        <w:rPr>
          <w:rFonts w:ascii="Times New Roman" w:hAnsi="Times New Roman"/>
          <w:szCs w:val="24"/>
          <w:lang w:val="fr-CA"/>
        </w:rPr>
        <w:t xml:space="preserve"> où les NTICS sont plus accessibles. </w:t>
      </w:r>
      <w:r w:rsidR="00996862" w:rsidRPr="00996862">
        <w:rPr>
          <w:rFonts w:ascii="Times New Roman" w:hAnsi="Times New Roman"/>
          <w:szCs w:val="24"/>
          <w:lang w:val="fr-CA"/>
        </w:rPr>
        <w:t xml:space="preserve"> </w:t>
      </w:r>
      <w:proofErr w:type="gramStart"/>
      <w:r w:rsidR="0043666E">
        <w:rPr>
          <w:rFonts w:ascii="Times New Roman" w:hAnsi="Times New Roman"/>
          <w:szCs w:val="24"/>
          <w:lang w:val="fr-CA"/>
        </w:rPr>
        <w:t>il</w:t>
      </w:r>
      <w:proofErr w:type="gramEnd"/>
      <w:r w:rsidR="0043666E">
        <w:rPr>
          <w:rFonts w:ascii="Times New Roman" w:hAnsi="Times New Roman"/>
          <w:szCs w:val="24"/>
          <w:lang w:val="fr-CA"/>
        </w:rPr>
        <w:t xml:space="preserve"> faudrait que les différentes sensibilisations prévues dans le cadre du projet amènent les élèves à </w:t>
      </w:r>
      <w:proofErr w:type="spellStart"/>
      <w:r w:rsidR="0043666E">
        <w:rPr>
          <w:rFonts w:ascii="Times New Roman" w:hAnsi="Times New Roman"/>
          <w:szCs w:val="24"/>
          <w:lang w:val="fr-CA"/>
        </w:rPr>
        <w:t>éviter</w:t>
      </w:r>
      <w:r w:rsidR="00996862" w:rsidRPr="00996862">
        <w:rPr>
          <w:rFonts w:ascii="Times New Roman" w:hAnsi="Times New Roman"/>
          <w:szCs w:val="24"/>
          <w:lang w:val="fr-CA"/>
        </w:rPr>
        <w:t>la</w:t>
      </w:r>
      <w:proofErr w:type="spellEnd"/>
      <w:r w:rsidR="00996862" w:rsidRPr="00996862">
        <w:rPr>
          <w:rFonts w:ascii="Times New Roman" w:hAnsi="Times New Roman"/>
          <w:szCs w:val="24"/>
          <w:lang w:val="fr-CA"/>
        </w:rPr>
        <w:t xml:space="preserve"> distraction lors du déroulement des cours en lignes,</w:t>
      </w:r>
      <w:r w:rsidR="0043666E">
        <w:rPr>
          <w:rFonts w:ascii="Times New Roman" w:hAnsi="Times New Roman"/>
          <w:szCs w:val="24"/>
          <w:lang w:val="fr-CA"/>
        </w:rPr>
        <w:t xml:space="preserve"> et à un bon</w:t>
      </w:r>
      <w:r w:rsidR="00996862" w:rsidRPr="00996862">
        <w:rPr>
          <w:rFonts w:ascii="Times New Roman" w:hAnsi="Times New Roman"/>
          <w:szCs w:val="24"/>
          <w:lang w:val="fr-CA"/>
        </w:rPr>
        <w:t xml:space="preserve"> usage des outils NTICS. </w:t>
      </w:r>
      <w:r w:rsidR="0043666E">
        <w:rPr>
          <w:rFonts w:ascii="Times New Roman" w:hAnsi="Times New Roman"/>
          <w:szCs w:val="24"/>
          <w:lang w:val="fr-CA"/>
        </w:rPr>
        <w:t>Que les dispositions soient prises pour rendre disponible</w:t>
      </w:r>
      <w:r w:rsidR="00996862" w:rsidRPr="00996862">
        <w:rPr>
          <w:rFonts w:ascii="Times New Roman" w:hAnsi="Times New Roman"/>
          <w:szCs w:val="24"/>
          <w:lang w:val="fr-CA"/>
        </w:rPr>
        <w:t xml:space="preserve"> </w:t>
      </w:r>
      <w:r w:rsidR="0043666E">
        <w:rPr>
          <w:rFonts w:ascii="Times New Roman" w:hAnsi="Times New Roman"/>
          <w:szCs w:val="24"/>
          <w:lang w:val="fr-CA"/>
        </w:rPr>
        <w:t>les</w:t>
      </w:r>
      <w:r w:rsidR="0043666E" w:rsidRPr="00996862">
        <w:rPr>
          <w:rFonts w:ascii="Times New Roman" w:hAnsi="Times New Roman"/>
          <w:szCs w:val="24"/>
          <w:lang w:val="fr-CA"/>
        </w:rPr>
        <w:t xml:space="preserve"> </w:t>
      </w:r>
      <w:r w:rsidR="00996862" w:rsidRPr="00996862">
        <w:rPr>
          <w:rFonts w:ascii="Times New Roman" w:hAnsi="Times New Roman"/>
          <w:szCs w:val="24"/>
          <w:lang w:val="fr-CA"/>
        </w:rPr>
        <w:t xml:space="preserve">ressources en eau, </w:t>
      </w:r>
      <w:r w:rsidR="0043666E">
        <w:rPr>
          <w:rFonts w:ascii="Times New Roman" w:hAnsi="Times New Roman"/>
          <w:szCs w:val="24"/>
          <w:lang w:val="fr-CA"/>
        </w:rPr>
        <w:t>l</w:t>
      </w:r>
      <w:r w:rsidR="00996862" w:rsidRPr="00996862">
        <w:rPr>
          <w:rFonts w:ascii="Times New Roman" w:hAnsi="Times New Roman"/>
          <w:szCs w:val="24"/>
          <w:lang w:val="fr-CA"/>
        </w:rPr>
        <w:t xml:space="preserve">es dispositifs de lave-main et des bavettes, de l’électricité dans certaines localités </w:t>
      </w:r>
      <w:r w:rsidR="0043666E">
        <w:rPr>
          <w:rFonts w:ascii="Times New Roman" w:hAnsi="Times New Roman"/>
          <w:szCs w:val="24"/>
          <w:lang w:val="fr-CA"/>
        </w:rPr>
        <w:t xml:space="preserve">pour un réel succès du projet dans </w:t>
      </w:r>
      <w:proofErr w:type="gramStart"/>
      <w:r w:rsidR="0043666E">
        <w:rPr>
          <w:rFonts w:ascii="Times New Roman" w:hAnsi="Times New Roman"/>
          <w:szCs w:val="24"/>
          <w:lang w:val="fr-CA"/>
        </w:rPr>
        <w:t xml:space="preserve">les </w:t>
      </w:r>
      <w:r w:rsidR="00AF6B8E">
        <w:rPr>
          <w:rFonts w:ascii="Times New Roman" w:hAnsi="Times New Roman"/>
          <w:szCs w:val="24"/>
          <w:lang w:val="fr-CA"/>
        </w:rPr>
        <w:t xml:space="preserve"> localités</w:t>
      </w:r>
      <w:proofErr w:type="gramEnd"/>
      <w:r w:rsidR="0043666E">
        <w:rPr>
          <w:rFonts w:ascii="Times New Roman" w:hAnsi="Times New Roman"/>
          <w:szCs w:val="24"/>
          <w:lang w:val="fr-CA"/>
        </w:rPr>
        <w:t xml:space="preserve"> cibles et afin,</w:t>
      </w:r>
      <w:r w:rsidR="0043666E" w:rsidRPr="00996862">
        <w:rPr>
          <w:rFonts w:ascii="Times New Roman" w:hAnsi="Times New Roman"/>
          <w:szCs w:val="24"/>
          <w:lang w:val="fr-CA"/>
        </w:rPr>
        <w:t xml:space="preserve"> </w:t>
      </w:r>
      <w:r w:rsidR="0043666E" w:rsidRPr="002979FB">
        <w:rPr>
          <w:rFonts w:ascii="Times New Roman" w:hAnsi="Times New Roman"/>
        </w:rPr>
        <w:t>Créer un cadre de concertation entre les acteurs</w:t>
      </w:r>
    </w:p>
    <w:p w14:paraId="6A11A9F4" w14:textId="77777777" w:rsidR="002979FB" w:rsidRDefault="00996862" w:rsidP="0001320D">
      <w:pPr>
        <w:spacing w:line="240" w:lineRule="auto"/>
        <w:jc w:val="both"/>
        <w:rPr>
          <w:rFonts w:ascii="Times New Roman" w:hAnsi="Times New Roman"/>
        </w:rPr>
      </w:pPr>
      <w:r w:rsidRPr="00AF6B8E">
        <w:rPr>
          <w:rFonts w:ascii="Times New Roman" w:hAnsi="Times New Roman"/>
        </w:rPr>
        <w:t xml:space="preserve">Concernant les doléances phares de la consultation avec les parties prenantes, </w:t>
      </w:r>
      <w:r w:rsidR="0050292F">
        <w:rPr>
          <w:rFonts w:ascii="Times New Roman" w:hAnsi="Times New Roman"/>
        </w:rPr>
        <w:t>il faut noter</w:t>
      </w:r>
      <w:r w:rsidRPr="00AF6B8E">
        <w:rPr>
          <w:rFonts w:ascii="Times New Roman" w:hAnsi="Times New Roman"/>
        </w:rPr>
        <w:t xml:space="preserve"> entre autres l’installation des forages, </w:t>
      </w:r>
      <w:r w:rsidR="0050292F">
        <w:rPr>
          <w:rFonts w:ascii="Times New Roman" w:hAnsi="Times New Roman"/>
        </w:rPr>
        <w:t>aménager</w:t>
      </w:r>
      <w:r w:rsidR="0050292F" w:rsidRPr="00AF6B8E">
        <w:rPr>
          <w:rFonts w:ascii="Times New Roman" w:hAnsi="Times New Roman"/>
        </w:rPr>
        <w:t xml:space="preserve"> </w:t>
      </w:r>
      <w:r w:rsidRPr="00AF6B8E">
        <w:rPr>
          <w:rFonts w:ascii="Times New Roman" w:hAnsi="Times New Roman"/>
        </w:rPr>
        <w:t xml:space="preserve">des </w:t>
      </w:r>
      <w:r w:rsidR="0050292F">
        <w:rPr>
          <w:rFonts w:ascii="Times New Roman" w:hAnsi="Times New Roman"/>
        </w:rPr>
        <w:t>voies</w:t>
      </w:r>
      <w:r w:rsidR="0050292F" w:rsidRPr="00AF6B8E">
        <w:rPr>
          <w:rFonts w:ascii="Times New Roman" w:hAnsi="Times New Roman"/>
        </w:rPr>
        <w:t xml:space="preserve"> </w:t>
      </w:r>
      <w:r w:rsidRPr="00AF6B8E">
        <w:rPr>
          <w:rFonts w:ascii="Times New Roman" w:hAnsi="Times New Roman"/>
        </w:rPr>
        <w:t>d’accès aux écoles, doter les écoles de connexion, étendre l’électricité dans les localités vulnérables, subventionner les outils de NTIC, mettre en place dans certaines localités des postes de télévisions communautaires câblés de panneaux solaires pour faciliter les cours en lignes, clôturer certains établissements scolaires.</w:t>
      </w:r>
    </w:p>
    <w:p w14:paraId="6A11A9F5" w14:textId="77777777" w:rsidR="00AB393A" w:rsidRPr="00303C4B" w:rsidRDefault="00BE7975" w:rsidP="0001320D">
      <w:pPr>
        <w:spacing w:line="240" w:lineRule="auto"/>
        <w:jc w:val="both"/>
      </w:pPr>
      <w:r w:rsidRPr="00303C4B">
        <w:br w:type="page"/>
      </w:r>
    </w:p>
    <w:p w14:paraId="6A11A9F6" w14:textId="77777777" w:rsidR="00664068" w:rsidRPr="00303C4B" w:rsidRDefault="00664068" w:rsidP="00664068">
      <w:pPr>
        <w:pStyle w:val="Heading1"/>
        <w:spacing w:before="120" w:after="120" w:line="240" w:lineRule="auto"/>
        <w:jc w:val="center"/>
        <w:rPr>
          <w:rFonts w:ascii="Times New Roman" w:hAnsi="Times New Roman"/>
          <w:sz w:val="22"/>
          <w:szCs w:val="22"/>
          <w:lang w:eastAsia="fr-FR"/>
        </w:rPr>
      </w:pPr>
      <w:bookmarkStart w:id="143" w:name="_Toc515874626"/>
      <w:bookmarkStart w:id="144" w:name="_Toc71906854"/>
      <w:bookmarkEnd w:id="140"/>
      <w:r w:rsidRPr="00303C4B">
        <w:rPr>
          <w:rFonts w:ascii="Times New Roman" w:hAnsi="Times New Roman"/>
          <w:color w:val="000000"/>
          <w:sz w:val="22"/>
          <w:szCs w:val="22"/>
        </w:rPr>
        <w:lastRenderedPageBreak/>
        <w:t xml:space="preserve">CHAPITRE </w:t>
      </w:r>
      <w:r w:rsidRPr="00303C4B">
        <w:rPr>
          <w:rFonts w:ascii="Times New Roman" w:hAnsi="Times New Roman"/>
          <w:color w:val="000000"/>
          <w:sz w:val="22"/>
          <w:szCs w:val="22"/>
        </w:rPr>
        <w:fldChar w:fldCharType="begin"/>
      </w:r>
      <w:r w:rsidRPr="00303C4B">
        <w:rPr>
          <w:rFonts w:ascii="Times New Roman" w:hAnsi="Times New Roman"/>
          <w:color w:val="000000"/>
          <w:sz w:val="22"/>
          <w:szCs w:val="22"/>
        </w:rPr>
        <w:instrText xml:space="preserve"> SEQ Chapitre \* ROMAN </w:instrText>
      </w:r>
      <w:r w:rsidRPr="00303C4B">
        <w:rPr>
          <w:rFonts w:ascii="Times New Roman" w:hAnsi="Times New Roman"/>
          <w:color w:val="000000"/>
          <w:sz w:val="22"/>
          <w:szCs w:val="22"/>
        </w:rPr>
        <w:fldChar w:fldCharType="separate"/>
      </w:r>
      <w:r w:rsidR="00C21732">
        <w:rPr>
          <w:rFonts w:ascii="Times New Roman" w:hAnsi="Times New Roman"/>
          <w:noProof/>
          <w:color w:val="000000"/>
          <w:sz w:val="22"/>
          <w:szCs w:val="22"/>
        </w:rPr>
        <w:t>VIII</w:t>
      </w:r>
      <w:r w:rsidRPr="00303C4B">
        <w:rPr>
          <w:rFonts w:ascii="Times New Roman" w:hAnsi="Times New Roman"/>
          <w:color w:val="000000"/>
          <w:sz w:val="22"/>
          <w:szCs w:val="22"/>
        </w:rPr>
        <w:fldChar w:fldCharType="end"/>
      </w:r>
      <w:r w:rsidRPr="00303C4B">
        <w:rPr>
          <w:rFonts w:ascii="Times New Roman" w:hAnsi="Times New Roman"/>
          <w:color w:val="000000"/>
          <w:sz w:val="22"/>
          <w:szCs w:val="22"/>
        </w:rPr>
        <w:t xml:space="preserve">: </w:t>
      </w:r>
      <w:r w:rsidRPr="00303C4B">
        <w:rPr>
          <w:rFonts w:ascii="Times New Roman" w:hAnsi="Times New Roman"/>
          <w:sz w:val="22"/>
          <w:szCs w:val="22"/>
          <w:lang w:eastAsia="fr-FR"/>
        </w:rPr>
        <w:t>RESPONSABILITÉS ET DISPOSITIONS INSTITUTIONNELLES</w:t>
      </w:r>
      <w:r w:rsidRPr="00303C4B">
        <w:rPr>
          <w:rFonts w:ascii="Arial" w:hAnsi="Arial" w:cs="Arial"/>
          <w:sz w:val="22"/>
          <w:szCs w:val="22"/>
        </w:rPr>
        <w:t xml:space="preserve"> </w:t>
      </w:r>
      <w:r w:rsidRPr="00303C4B">
        <w:rPr>
          <w:rFonts w:ascii="Times New Roman" w:hAnsi="Times New Roman"/>
          <w:sz w:val="22"/>
          <w:szCs w:val="22"/>
          <w:lang w:eastAsia="fr-FR"/>
        </w:rPr>
        <w:t>DE SURVEILLANCE, DE SUIVI ET DE CONTRÔLE</w:t>
      </w:r>
      <w:bookmarkEnd w:id="143"/>
      <w:bookmarkEnd w:id="144"/>
    </w:p>
    <w:p w14:paraId="6A11A9F7" w14:textId="77777777" w:rsidR="00664068" w:rsidRPr="00303C4B" w:rsidRDefault="00664068" w:rsidP="00664068">
      <w:pPr>
        <w:spacing w:before="120" w:after="120" w:line="240" w:lineRule="auto"/>
        <w:jc w:val="both"/>
        <w:rPr>
          <w:rFonts w:ascii="Times New Roman" w:hAnsi="Times New Roman"/>
        </w:rPr>
      </w:pPr>
    </w:p>
    <w:p w14:paraId="6A11A9F8" w14:textId="77777777" w:rsidR="00664068" w:rsidRPr="00303C4B" w:rsidRDefault="00664068" w:rsidP="00664068">
      <w:pPr>
        <w:spacing w:before="120" w:after="120" w:line="240" w:lineRule="auto"/>
        <w:jc w:val="both"/>
        <w:rPr>
          <w:rFonts w:ascii="Times New Roman" w:hAnsi="Times New Roman"/>
        </w:rPr>
      </w:pPr>
      <w:r w:rsidRPr="00303C4B">
        <w:rPr>
          <w:rFonts w:ascii="Times New Roman" w:hAnsi="Times New Roman"/>
        </w:rPr>
        <w:t xml:space="preserve">Il s’agira dans ce chapitre de voir les modalités qui permettront de s’assurer de l’application, durant la phase d’installation du projet, des mesures d’atténuation proposées </w:t>
      </w:r>
      <w:r w:rsidR="00BD31B9">
        <w:rPr>
          <w:rFonts w:ascii="Times New Roman" w:hAnsi="Times New Roman"/>
        </w:rPr>
        <w:t>dans le PGES</w:t>
      </w:r>
      <w:r w:rsidRPr="00303C4B">
        <w:rPr>
          <w:rFonts w:ascii="Times New Roman" w:hAnsi="Times New Roman"/>
        </w:rPr>
        <w:t> ; de surveiller toute autre perturbation de l’environnement durant la réalisation du projet qui n’aurait pas été appréhendée ; de faire l’examen et l’observation continue d’une ou de plusieurs composantes environnementales pertinentes durant la période d’exploitation du projet.</w:t>
      </w:r>
    </w:p>
    <w:p w14:paraId="6A11A9F9" w14:textId="77777777" w:rsidR="00664068" w:rsidRPr="00303C4B" w:rsidRDefault="00C21732" w:rsidP="0001320D">
      <w:pPr>
        <w:pStyle w:val="Heading2"/>
        <w:spacing w:before="120" w:after="120"/>
        <w:ind w:left="1170"/>
        <w:rPr>
          <w:rFonts w:ascii="Times New Roman" w:hAnsi="Times New Roman"/>
          <w:i w:val="0"/>
          <w:sz w:val="22"/>
          <w:szCs w:val="22"/>
        </w:rPr>
      </w:pPr>
      <w:bookmarkStart w:id="145" w:name="_Toc217630819"/>
      <w:bookmarkStart w:id="146" w:name="_Toc459093997"/>
      <w:bookmarkStart w:id="147" w:name="_Toc515874627"/>
      <w:bookmarkStart w:id="148" w:name="_Toc71906855"/>
      <w:r>
        <w:rPr>
          <w:rFonts w:ascii="Times New Roman" w:hAnsi="Times New Roman"/>
          <w:i w:val="0"/>
          <w:sz w:val="22"/>
          <w:szCs w:val="22"/>
          <w:lang w:val="fr-FR"/>
        </w:rPr>
        <w:t xml:space="preserve">8.1. </w:t>
      </w:r>
      <w:proofErr w:type="spellStart"/>
      <w:r w:rsidR="00664068">
        <w:rPr>
          <w:rFonts w:ascii="Times New Roman" w:hAnsi="Times New Roman"/>
          <w:i w:val="0"/>
          <w:sz w:val="22"/>
          <w:szCs w:val="22"/>
        </w:rPr>
        <w:t>R</w:t>
      </w:r>
      <w:r w:rsidR="00664068">
        <w:rPr>
          <w:rFonts w:ascii="Times New Roman" w:hAnsi="Times New Roman"/>
          <w:i w:val="0"/>
          <w:sz w:val="22"/>
          <w:szCs w:val="22"/>
          <w:lang w:val="fr-FR"/>
        </w:rPr>
        <w:t>ô</w:t>
      </w:r>
      <w:proofErr w:type="spellEnd"/>
      <w:r w:rsidR="00664068" w:rsidRPr="00303C4B">
        <w:rPr>
          <w:rFonts w:ascii="Times New Roman" w:hAnsi="Times New Roman"/>
          <w:i w:val="0"/>
          <w:sz w:val="22"/>
          <w:szCs w:val="22"/>
        </w:rPr>
        <w:t>le d</w:t>
      </w:r>
      <w:r w:rsidR="003E2318" w:rsidRPr="00916CA6">
        <w:rPr>
          <w:rFonts w:ascii="Times New Roman" w:hAnsi="Times New Roman"/>
          <w:i w:val="0"/>
          <w:sz w:val="22"/>
          <w:szCs w:val="22"/>
          <w:lang w:val="fr-FR"/>
        </w:rPr>
        <w:t>e</w:t>
      </w:r>
      <w:r w:rsidR="00664068" w:rsidRPr="00303C4B">
        <w:rPr>
          <w:rFonts w:ascii="Times New Roman" w:hAnsi="Times New Roman"/>
          <w:i w:val="0"/>
          <w:sz w:val="22"/>
          <w:szCs w:val="22"/>
        </w:rPr>
        <w:t xml:space="preserve"> </w:t>
      </w:r>
      <w:bookmarkEnd w:id="145"/>
      <w:bookmarkEnd w:id="146"/>
      <w:bookmarkEnd w:id="147"/>
      <w:r w:rsidR="003E2318" w:rsidRPr="00916CA6">
        <w:rPr>
          <w:rFonts w:ascii="Times New Roman" w:hAnsi="Times New Roman"/>
          <w:i w:val="0"/>
          <w:sz w:val="22"/>
          <w:szCs w:val="22"/>
          <w:lang w:val="fr-FR"/>
        </w:rPr>
        <w:t>l’</w:t>
      </w:r>
      <w:r w:rsidR="009929D1">
        <w:rPr>
          <w:rFonts w:ascii="Times New Roman" w:hAnsi="Times New Roman"/>
          <w:i w:val="0"/>
          <w:sz w:val="22"/>
          <w:szCs w:val="22"/>
          <w:lang w:val="fr-FR"/>
        </w:rPr>
        <w:t xml:space="preserve">UGP </w:t>
      </w:r>
      <w:r w:rsidR="00CF15D2">
        <w:rPr>
          <w:rFonts w:ascii="Times New Roman" w:hAnsi="Times New Roman"/>
          <w:i w:val="0"/>
          <w:sz w:val="22"/>
          <w:szCs w:val="22"/>
          <w:lang w:val="fr-FR"/>
        </w:rPr>
        <w:t>PARSEP</w:t>
      </w:r>
      <w:bookmarkEnd w:id="148"/>
    </w:p>
    <w:p w14:paraId="6A11A9FA" w14:textId="77777777" w:rsidR="00664068" w:rsidRDefault="00664068" w:rsidP="00664068">
      <w:pPr>
        <w:spacing w:before="120" w:after="120" w:line="240" w:lineRule="auto"/>
        <w:jc w:val="both"/>
        <w:rPr>
          <w:rFonts w:ascii="Times New Roman" w:hAnsi="Times New Roman"/>
        </w:rPr>
      </w:pPr>
      <w:r w:rsidRPr="00303C4B">
        <w:rPr>
          <w:rFonts w:ascii="Times New Roman" w:hAnsi="Times New Roman"/>
        </w:rPr>
        <w:t>En</w:t>
      </w:r>
      <w:r w:rsidR="00BD31B9">
        <w:rPr>
          <w:rFonts w:ascii="Times New Roman" w:hAnsi="Times New Roman"/>
        </w:rPr>
        <w:t xml:space="preserve"> tant </w:t>
      </w:r>
      <w:r w:rsidR="00CF15D2">
        <w:rPr>
          <w:rFonts w:ascii="Times New Roman" w:hAnsi="Times New Roman"/>
        </w:rPr>
        <w:t>qu’unité</w:t>
      </w:r>
      <w:r w:rsidR="00BD31B9">
        <w:rPr>
          <w:rFonts w:ascii="Times New Roman" w:hAnsi="Times New Roman"/>
        </w:rPr>
        <w:t xml:space="preserve"> de coordination</w:t>
      </w:r>
      <w:r w:rsidR="002521A2">
        <w:rPr>
          <w:rFonts w:ascii="Times New Roman" w:hAnsi="Times New Roman"/>
        </w:rPr>
        <w:t xml:space="preserve"> du projet,</w:t>
      </w:r>
      <w:r w:rsidR="00CF15D2">
        <w:rPr>
          <w:rFonts w:ascii="Times New Roman" w:hAnsi="Times New Roman"/>
        </w:rPr>
        <w:t xml:space="preserve"> financera la mise en œuvre du </w:t>
      </w:r>
      <w:r w:rsidR="00BD31B9">
        <w:rPr>
          <w:rFonts w:ascii="Times New Roman" w:hAnsi="Times New Roman"/>
        </w:rPr>
        <w:t>PGES</w:t>
      </w:r>
      <w:r w:rsidRPr="00303C4B">
        <w:rPr>
          <w:rFonts w:ascii="Times New Roman" w:hAnsi="Times New Roman"/>
        </w:rPr>
        <w:t xml:space="preserve">. Par ailleurs, </w:t>
      </w:r>
      <w:r w:rsidR="00BD31B9">
        <w:rPr>
          <w:rFonts w:ascii="Times New Roman" w:hAnsi="Times New Roman"/>
        </w:rPr>
        <w:t>il</w:t>
      </w:r>
      <w:r w:rsidRPr="00303C4B">
        <w:rPr>
          <w:rFonts w:ascii="Times New Roman" w:hAnsi="Times New Roman"/>
        </w:rPr>
        <w:t xml:space="preserve"> fait le suivi de la mise en œuvre en produisant des rapports périodiques</w:t>
      </w:r>
      <w:r w:rsidR="007D0F70" w:rsidRPr="007D0F70">
        <w:t xml:space="preserve"> </w:t>
      </w:r>
      <w:r w:rsidR="007D0F70">
        <w:rPr>
          <w:rFonts w:ascii="Times New Roman" w:hAnsi="Times New Roman"/>
        </w:rPr>
        <w:t xml:space="preserve">et </w:t>
      </w:r>
      <w:r w:rsidR="007D0F70" w:rsidRPr="007D0F70">
        <w:rPr>
          <w:rFonts w:ascii="Times New Roman" w:hAnsi="Times New Roman"/>
        </w:rPr>
        <w:t>informe l’ANGE et la Banque mondiale, à travers ses rapports périodiques, sur la performance E</w:t>
      </w:r>
      <w:r w:rsidR="007D0F70">
        <w:rPr>
          <w:rFonts w:ascii="Times New Roman" w:hAnsi="Times New Roman"/>
        </w:rPr>
        <w:t xml:space="preserve">nvironnementale et </w:t>
      </w:r>
      <w:r w:rsidR="007D0F70" w:rsidRPr="007D0F70">
        <w:rPr>
          <w:rFonts w:ascii="Times New Roman" w:hAnsi="Times New Roman"/>
        </w:rPr>
        <w:t>S</w:t>
      </w:r>
      <w:r w:rsidR="007D0F70">
        <w:rPr>
          <w:rFonts w:ascii="Times New Roman" w:hAnsi="Times New Roman"/>
        </w:rPr>
        <w:t>ociale.</w:t>
      </w:r>
    </w:p>
    <w:p w14:paraId="6A11A9FB" w14:textId="77777777" w:rsidR="000A19A7" w:rsidRPr="0001320D" w:rsidRDefault="000A19A7" w:rsidP="0001320D">
      <w:pPr>
        <w:pStyle w:val="Heading2"/>
        <w:spacing w:before="120" w:after="120"/>
        <w:ind w:left="1170"/>
        <w:rPr>
          <w:rFonts w:ascii="Times New Roman" w:hAnsi="Times New Roman"/>
        </w:rPr>
      </w:pPr>
      <w:bookmarkStart w:id="149" w:name="_Toc71906856"/>
      <w:r>
        <w:rPr>
          <w:rFonts w:ascii="Times New Roman" w:hAnsi="Times New Roman"/>
          <w:i w:val="0"/>
          <w:sz w:val="22"/>
          <w:szCs w:val="22"/>
          <w:lang w:val="fr-FR"/>
        </w:rPr>
        <w:t xml:space="preserve">8.2. </w:t>
      </w:r>
      <w:r w:rsidRPr="0001320D">
        <w:rPr>
          <w:rFonts w:ascii="Times New Roman" w:hAnsi="Times New Roman"/>
          <w:i w:val="0"/>
          <w:sz w:val="22"/>
          <w:szCs w:val="22"/>
          <w:lang w:val="fr-FR"/>
        </w:rPr>
        <w:t>Rôle de COGEP/COGERES/APE</w:t>
      </w:r>
      <w:bookmarkEnd w:id="149"/>
    </w:p>
    <w:p w14:paraId="6A11A9FC" w14:textId="77777777" w:rsidR="000A19A7" w:rsidRPr="000A19A7" w:rsidRDefault="000A19A7" w:rsidP="000A19A7">
      <w:pPr>
        <w:spacing w:before="120" w:after="120" w:line="240" w:lineRule="auto"/>
        <w:jc w:val="both"/>
        <w:rPr>
          <w:rFonts w:ascii="Times New Roman" w:hAnsi="Times New Roman"/>
        </w:rPr>
      </w:pPr>
      <w:r w:rsidRPr="000A19A7">
        <w:rPr>
          <w:rFonts w:ascii="Times New Roman" w:hAnsi="Times New Roman"/>
        </w:rPr>
        <w:t>Le projet utilisera les COGEP et les COGERES étant donné leur forte approche participative et leur expérience en matière de gestion scolaire.</w:t>
      </w:r>
      <w:r>
        <w:rPr>
          <w:rFonts w:ascii="Times New Roman" w:hAnsi="Times New Roman"/>
        </w:rPr>
        <w:t xml:space="preserve"> De ce fait ils feront le suivit de la mise en œuvre des mesures environnementales et sociales et produiront les rapports périodiques. </w:t>
      </w:r>
    </w:p>
    <w:p w14:paraId="6A11A9FD" w14:textId="77777777" w:rsidR="00664068" w:rsidRPr="00303C4B" w:rsidRDefault="00C21732" w:rsidP="0001320D">
      <w:pPr>
        <w:pStyle w:val="Heading2"/>
        <w:spacing w:before="120" w:after="120"/>
        <w:ind w:left="1170"/>
        <w:rPr>
          <w:rFonts w:ascii="Times New Roman" w:hAnsi="Times New Roman"/>
          <w:i w:val="0"/>
          <w:sz w:val="22"/>
          <w:szCs w:val="22"/>
        </w:rPr>
      </w:pPr>
      <w:bookmarkStart w:id="150" w:name="_Toc217630820"/>
      <w:bookmarkStart w:id="151" w:name="_Toc459093998"/>
      <w:bookmarkStart w:id="152" w:name="_Toc515874628"/>
      <w:bookmarkStart w:id="153" w:name="_Toc71906857"/>
      <w:r>
        <w:rPr>
          <w:rFonts w:ascii="Times New Roman" w:hAnsi="Times New Roman"/>
          <w:i w:val="0"/>
          <w:sz w:val="22"/>
          <w:szCs w:val="22"/>
          <w:lang w:val="fr-FR"/>
        </w:rPr>
        <w:t xml:space="preserve">8.2. </w:t>
      </w:r>
      <w:proofErr w:type="spellStart"/>
      <w:r w:rsidR="00664068" w:rsidRPr="00303C4B">
        <w:rPr>
          <w:rFonts w:ascii="Times New Roman" w:hAnsi="Times New Roman"/>
          <w:i w:val="0"/>
          <w:sz w:val="22"/>
          <w:szCs w:val="22"/>
        </w:rPr>
        <w:t>R</w:t>
      </w:r>
      <w:r w:rsidR="00664068" w:rsidRPr="00B70D7C">
        <w:rPr>
          <w:rFonts w:ascii="Times New Roman" w:hAnsi="Times New Roman"/>
          <w:i w:val="0"/>
          <w:sz w:val="22"/>
          <w:szCs w:val="22"/>
        </w:rPr>
        <w:t>ô</w:t>
      </w:r>
      <w:r w:rsidR="00664068" w:rsidRPr="00303C4B">
        <w:rPr>
          <w:rFonts w:ascii="Times New Roman" w:hAnsi="Times New Roman"/>
          <w:i w:val="0"/>
          <w:sz w:val="22"/>
          <w:szCs w:val="22"/>
        </w:rPr>
        <w:t>le</w:t>
      </w:r>
      <w:proofErr w:type="spellEnd"/>
      <w:r w:rsidR="00664068" w:rsidRPr="00303C4B">
        <w:rPr>
          <w:rFonts w:ascii="Times New Roman" w:hAnsi="Times New Roman"/>
          <w:i w:val="0"/>
          <w:sz w:val="22"/>
          <w:szCs w:val="22"/>
        </w:rPr>
        <w:t xml:space="preserve"> de </w:t>
      </w:r>
      <w:proofErr w:type="spellStart"/>
      <w:r w:rsidR="00664068" w:rsidRPr="00303C4B">
        <w:rPr>
          <w:rFonts w:ascii="Times New Roman" w:hAnsi="Times New Roman"/>
          <w:i w:val="0"/>
          <w:sz w:val="22"/>
          <w:szCs w:val="22"/>
        </w:rPr>
        <w:t>l’Agence</w:t>
      </w:r>
      <w:proofErr w:type="spellEnd"/>
      <w:r w:rsidR="00664068" w:rsidRPr="00303C4B">
        <w:rPr>
          <w:rFonts w:ascii="Times New Roman" w:hAnsi="Times New Roman"/>
          <w:i w:val="0"/>
          <w:sz w:val="22"/>
          <w:szCs w:val="22"/>
        </w:rPr>
        <w:t xml:space="preserve"> Nationale de Gestion de </w:t>
      </w:r>
      <w:proofErr w:type="spellStart"/>
      <w:r w:rsidR="00664068" w:rsidRPr="00303C4B">
        <w:rPr>
          <w:rFonts w:ascii="Times New Roman" w:hAnsi="Times New Roman"/>
          <w:i w:val="0"/>
          <w:sz w:val="22"/>
          <w:szCs w:val="22"/>
        </w:rPr>
        <w:t>l’Environnement</w:t>
      </w:r>
      <w:bookmarkEnd w:id="150"/>
      <w:bookmarkEnd w:id="151"/>
      <w:bookmarkEnd w:id="152"/>
      <w:bookmarkEnd w:id="153"/>
      <w:proofErr w:type="spellEnd"/>
    </w:p>
    <w:p w14:paraId="6A11A9FE" w14:textId="77777777" w:rsidR="00664068" w:rsidRPr="00303C4B" w:rsidRDefault="00664068" w:rsidP="00664068">
      <w:pPr>
        <w:spacing w:before="120" w:after="120" w:line="240" w:lineRule="auto"/>
        <w:jc w:val="both"/>
        <w:rPr>
          <w:rFonts w:ascii="Times New Roman" w:hAnsi="Times New Roman"/>
        </w:rPr>
      </w:pPr>
      <w:r w:rsidRPr="00303C4B">
        <w:rPr>
          <w:rFonts w:ascii="Times New Roman" w:hAnsi="Times New Roman"/>
        </w:rPr>
        <w:t>L’ANGE contrôle</w:t>
      </w:r>
      <w:r w:rsidR="004577EB">
        <w:rPr>
          <w:rFonts w:ascii="Times New Roman" w:hAnsi="Times New Roman"/>
        </w:rPr>
        <w:t xml:space="preserve"> de la mise</w:t>
      </w:r>
      <w:r w:rsidRPr="00303C4B">
        <w:rPr>
          <w:rFonts w:ascii="Times New Roman" w:hAnsi="Times New Roman"/>
        </w:rPr>
        <w:t xml:space="preserve"> </w:t>
      </w:r>
      <w:r w:rsidR="004577EB">
        <w:rPr>
          <w:rFonts w:ascii="Times New Roman" w:hAnsi="Times New Roman"/>
        </w:rPr>
        <w:t xml:space="preserve">en œuvre </w:t>
      </w:r>
      <w:r w:rsidRPr="00303C4B">
        <w:rPr>
          <w:rFonts w:ascii="Times New Roman" w:hAnsi="Times New Roman"/>
        </w:rPr>
        <w:t>du PGES</w:t>
      </w:r>
      <w:r w:rsidR="004577EB">
        <w:rPr>
          <w:rFonts w:ascii="Times New Roman" w:hAnsi="Times New Roman"/>
        </w:rPr>
        <w:t xml:space="preserve"> et du PGR</w:t>
      </w:r>
      <w:r w:rsidRPr="00303C4B">
        <w:rPr>
          <w:rFonts w:ascii="Times New Roman" w:hAnsi="Times New Roman"/>
        </w:rPr>
        <w:t xml:space="preserve">. </w:t>
      </w:r>
      <w:r w:rsidR="0087414D">
        <w:rPr>
          <w:rFonts w:ascii="Times New Roman" w:hAnsi="Times New Roman"/>
        </w:rPr>
        <w:t>Elle</w:t>
      </w:r>
      <w:r w:rsidRPr="00303C4B">
        <w:rPr>
          <w:rFonts w:ascii="Times New Roman" w:hAnsi="Times New Roman"/>
        </w:rPr>
        <w:t xml:space="preserve"> peut prescrire des mesures correctrices ou faire des recommandations, voire commander des audits externes pour s’assurer du respect du cahier de charge environnementale. Elle aura recours aux services techniques directement concernés par sa mission en cas de besoin</w:t>
      </w:r>
      <w:r w:rsidR="007D0F70" w:rsidRPr="007D0F70">
        <w:rPr>
          <w:rFonts w:ascii="Times New Roman" w:hAnsi="Times New Roman"/>
        </w:rPr>
        <w:t>. L’ANGE, tout comme la Banque mondiale, effectue des visites de vérification/supervision</w:t>
      </w:r>
      <w:r w:rsidR="007D0F70">
        <w:rPr>
          <w:rFonts w:ascii="Times New Roman" w:hAnsi="Times New Roman"/>
        </w:rPr>
        <w:t>.</w:t>
      </w:r>
    </w:p>
    <w:p w14:paraId="6A11A9FF" w14:textId="77777777" w:rsidR="00664068" w:rsidRPr="00303C4B" w:rsidRDefault="00C21732" w:rsidP="0001320D">
      <w:pPr>
        <w:pStyle w:val="Heading2"/>
        <w:spacing w:before="120" w:after="120"/>
        <w:ind w:left="1170"/>
        <w:rPr>
          <w:rFonts w:ascii="Times New Roman" w:hAnsi="Times New Roman"/>
          <w:i w:val="0"/>
          <w:sz w:val="22"/>
          <w:szCs w:val="22"/>
        </w:rPr>
      </w:pPr>
      <w:bookmarkStart w:id="154" w:name="_Toc322591991"/>
      <w:bookmarkStart w:id="155" w:name="_Toc323536637"/>
      <w:bookmarkStart w:id="156" w:name="_Toc459094000"/>
      <w:bookmarkStart w:id="157" w:name="_Toc515874630"/>
      <w:bookmarkStart w:id="158" w:name="_Toc71906858"/>
      <w:bookmarkStart w:id="159" w:name="OLE_LINK2"/>
      <w:bookmarkStart w:id="160" w:name="OLE_LINK3"/>
      <w:r>
        <w:rPr>
          <w:rFonts w:ascii="Times New Roman" w:hAnsi="Times New Roman"/>
          <w:i w:val="0"/>
          <w:sz w:val="22"/>
          <w:szCs w:val="22"/>
          <w:lang w:val="fr-FR"/>
        </w:rPr>
        <w:t xml:space="preserve">8.3. </w:t>
      </w:r>
      <w:proofErr w:type="spellStart"/>
      <w:r w:rsidR="00664068" w:rsidRPr="00303C4B">
        <w:rPr>
          <w:rFonts w:ascii="Times New Roman" w:hAnsi="Times New Roman"/>
          <w:i w:val="0"/>
          <w:sz w:val="22"/>
          <w:szCs w:val="22"/>
        </w:rPr>
        <w:t>Modalités</w:t>
      </w:r>
      <w:proofErr w:type="spellEnd"/>
      <w:r w:rsidR="00664068" w:rsidRPr="00303C4B">
        <w:rPr>
          <w:rFonts w:ascii="Times New Roman" w:hAnsi="Times New Roman"/>
          <w:i w:val="0"/>
          <w:sz w:val="22"/>
          <w:szCs w:val="22"/>
        </w:rPr>
        <w:t xml:space="preserve"> de </w:t>
      </w:r>
      <w:proofErr w:type="spellStart"/>
      <w:r w:rsidR="00664068" w:rsidRPr="00303C4B">
        <w:rPr>
          <w:rFonts w:ascii="Times New Roman" w:hAnsi="Times New Roman"/>
          <w:i w:val="0"/>
          <w:sz w:val="22"/>
          <w:szCs w:val="22"/>
        </w:rPr>
        <w:t>suivi</w:t>
      </w:r>
      <w:proofErr w:type="spellEnd"/>
      <w:r w:rsidR="00664068" w:rsidRPr="00303C4B">
        <w:rPr>
          <w:rFonts w:ascii="Times New Roman" w:hAnsi="Times New Roman"/>
          <w:i w:val="0"/>
          <w:sz w:val="22"/>
          <w:szCs w:val="22"/>
        </w:rPr>
        <w:t xml:space="preserve"> de la mise </w:t>
      </w:r>
      <w:proofErr w:type="spellStart"/>
      <w:r w:rsidR="00664068" w:rsidRPr="00303C4B">
        <w:rPr>
          <w:rFonts w:ascii="Times New Roman" w:hAnsi="Times New Roman"/>
          <w:i w:val="0"/>
          <w:sz w:val="22"/>
          <w:szCs w:val="22"/>
        </w:rPr>
        <w:t>en</w:t>
      </w:r>
      <w:proofErr w:type="spellEnd"/>
      <w:r w:rsidR="00664068" w:rsidRPr="00303C4B">
        <w:rPr>
          <w:rFonts w:ascii="Times New Roman" w:hAnsi="Times New Roman"/>
          <w:i w:val="0"/>
          <w:sz w:val="22"/>
          <w:szCs w:val="22"/>
        </w:rPr>
        <w:t xml:space="preserve"> </w:t>
      </w:r>
      <w:proofErr w:type="spellStart"/>
      <w:r w:rsidR="00664068" w:rsidRPr="00303C4B">
        <w:rPr>
          <w:rFonts w:ascii="Times New Roman" w:hAnsi="Times New Roman"/>
          <w:i w:val="0"/>
          <w:sz w:val="22"/>
          <w:szCs w:val="22"/>
        </w:rPr>
        <w:t>œuvre</w:t>
      </w:r>
      <w:proofErr w:type="spellEnd"/>
      <w:r w:rsidR="00664068" w:rsidRPr="00303C4B">
        <w:rPr>
          <w:rFonts w:ascii="Times New Roman" w:hAnsi="Times New Roman"/>
          <w:i w:val="0"/>
          <w:sz w:val="22"/>
          <w:szCs w:val="22"/>
        </w:rPr>
        <w:t xml:space="preserve"> </w:t>
      </w:r>
      <w:r w:rsidR="00664068" w:rsidRPr="00B70D7C">
        <w:rPr>
          <w:rFonts w:ascii="Times New Roman" w:hAnsi="Times New Roman"/>
          <w:i w:val="0"/>
          <w:sz w:val="22"/>
          <w:szCs w:val="22"/>
        </w:rPr>
        <w:t>du</w:t>
      </w:r>
      <w:r w:rsidR="00664068" w:rsidRPr="00303C4B">
        <w:rPr>
          <w:rFonts w:ascii="Times New Roman" w:hAnsi="Times New Roman"/>
          <w:i w:val="0"/>
          <w:sz w:val="22"/>
          <w:szCs w:val="22"/>
        </w:rPr>
        <w:t xml:space="preserve"> PGES</w:t>
      </w:r>
      <w:bookmarkEnd w:id="154"/>
      <w:bookmarkEnd w:id="155"/>
      <w:bookmarkEnd w:id="156"/>
      <w:bookmarkEnd w:id="157"/>
      <w:bookmarkEnd w:id="158"/>
    </w:p>
    <w:p w14:paraId="6A11AA00" w14:textId="77777777" w:rsidR="00664068" w:rsidRPr="00303C4B" w:rsidRDefault="00664068" w:rsidP="00664068">
      <w:pPr>
        <w:spacing w:before="120" w:after="120" w:line="240" w:lineRule="auto"/>
        <w:jc w:val="both"/>
        <w:rPr>
          <w:rFonts w:ascii="Times New Roman" w:hAnsi="Times New Roman"/>
        </w:rPr>
      </w:pPr>
      <w:r w:rsidRPr="00303C4B">
        <w:rPr>
          <w:rFonts w:ascii="Times New Roman" w:hAnsi="Times New Roman"/>
        </w:rPr>
        <w:t xml:space="preserve">Le suivi insistera particulièrement sur le mode de gestion des </w:t>
      </w:r>
      <w:r w:rsidR="007471EE">
        <w:rPr>
          <w:rFonts w:ascii="Times New Roman" w:hAnsi="Times New Roman"/>
        </w:rPr>
        <w:t>masques</w:t>
      </w:r>
      <w:r w:rsidR="001D71FE">
        <w:rPr>
          <w:rFonts w:ascii="Times New Roman" w:hAnsi="Times New Roman"/>
        </w:rPr>
        <w:t xml:space="preserve"> hors d’usages (cache-nez) et</w:t>
      </w:r>
      <w:r w:rsidR="00CF15D2">
        <w:rPr>
          <w:rFonts w:ascii="Times New Roman" w:hAnsi="Times New Roman"/>
        </w:rPr>
        <w:t xml:space="preserve"> des déchets issus de l’exploitation </w:t>
      </w:r>
      <w:r w:rsidR="007471EE">
        <w:rPr>
          <w:rFonts w:ascii="Times New Roman" w:hAnsi="Times New Roman"/>
        </w:rPr>
        <w:t>des boites des produits de désinfection</w:t>
      </w:r>
      <w:r w:rsidRPr="00303C4B">
        <w:rPr>
          <w:rFonts w:ascii="Times New Roman" w:hAnsi="Times New Roman"/>
        </w:rPr>
        <w:t xml:space="preserve">. Il sera strict sur les mesures de protection du </w:t>
      </w:r>
      <w:r w:rsidR="007471EE">
        <w:rPr>
          <w:rFonts w:ascii="Times New Roman" w:hAnsi="Times New Roman"/>
        </w:rPr>
        <w:t>des employés des prestataires de service</w:t>
      </w:r>
      <w:r w:rsidRPr="00303C4B">
        <w:rPr>
          <w:rFonts w:ascii="Times New Roman" w:hAnsi="Times New Roman"/>
        </w:rPr>
        <w:t xml:space="preserve">, </w:t>
      </w:r>
      <w:r w:rsidR="002B28DA">
        <w:rPr>
          <w:rFonts w:ascii="Times New Roman" w:hAnsi="Times New Roman"/>
        </w:rPr>
        <w:t xml:space="preserve">des </w:t>
      </w:r>
      <w:r w:rsidR="001D71FE">
        <w:rPr>
          <w:rFonts w:ascii="Times New Roman" w:hAnsi="Times New Roman"/>
        </w:rPr>
        <w:t>élèves,</w:t>
      </w:r>
      <w:r w:rsidR="002B28DA">
        <w:rPr>
          <w:rFonts w:ascii="Times New Roman" w:hAnsi="Times New Roman"/>
        </w:rPr>
        <w:t xml:space="preserve"> des parents d’élèves </w:t>
      </w:r>
      <w:r w:rsidRPr="00303C4B">
        <w:rPr>
          <w:rFonts w:ascii="Times New Roman" w:hAnsi="Times New Roman"/>
        </w:rPr>
        <w:t xml:space="preserve">et des </w:t>
      </w:r>
      <w:r w:rsidR="00CF15D2">
        <w:rPr>
          <w:rFonts w:ascii="Times New Roman" w:hAnsi="Times New Roman"/>
        </w:rPr>
        <w:t xml:space="preserve">populations </w:t>
      </w:r>
      <w:r w:rsidR="001D71FE">
        <w:rPr>
          <w:rFonts w:ascii="Times New Roman" w:hAnsi="Times New Roman"/>
        </w:rPr>
        <w:t>cibles des</w:t>
      </w:r>
      <w:r w:rsidR="00CF15D2">
        <w:rPr>
          <w:rFonts w:ascii="Times New Roman" w:hAnsi="Times New Roman"/>
        </w:rPr>
        <w:t xml:space="preserve"> zones d’intervention du Projet</w:t>
      </w:r>
      <w:r w:rsidRPr="00303C4B">
        <w:rPr>
          <w:rFonts w:ascii="Times New Roman" w:hAnsi="Times New Roman"/>
        </w:rPr>
        <w:t xml:space="preserve">. </w:t>
      </w:r>
    </w:p>
    <w:p w14:paraId="6A11AA01" w14:textId="77777777" w:rsidR="007852F0" w:rsidRDefault="00664068" w:rsidP="00664068">
      <w:pPr>
        <w:spacing w:before="120" w:after="120" w:line="240" w:lineRule="auto"/>
        <w:jc w:val="both"/>
        <w:rPr>
          <w:rFonts w:ascii="Times New Roman" w:hAnsi="Times New Roman"/>
        </w:rPr>
      </w:pPr>
      <w:r w:rsidRPr="00303C4B">
        <w:rPr>
          <w:rFonts w:ascii="Times New Roman" w:hAnsi="Times New Roman"/>
        </w:rPr>
        <w:t>L’ANGE assure la coordination du contrôle de l’exécution du PGES.</w:t>
      </w:r>
    </w:p>
    <w:p w14:paraId="6A11AA02" w14:textId="77777777" w:rsidR="007852F0" w:rsidRPr="00DD0A36" w:rsidRDefault="007852F0" w:rsidP="0001320D">
      <w:pPr>
        <w:pStyle w:val="Caption"/>
        <w:rPr>
          <w:rFonts w:ascii="Times New Roman" w:hAnsi="Times New Roman"/>
          <w:sz w:val="20"/>
        </w:rPr>
      </w:pPr>
      <w:bookmarkStart w:id="161" w:name="_Toc71905128"/>
      <w:r w:rsidRPr="0001320D">
        <w:rPr>
          <w:rFonts w:ascii="Times New Roman" w:eastAsia="Calibri" w:hAnsi="Times New Roman"/>
          <w:b w:val="0"/>
          <w:sz w:val="22"/>
          <w:szCs w:val="22"/>
          <w:u w:val="none"/>
          <w:lang w:val="fr-FR" w:eastAsia="en-US"/>
        </w:rPr>
        <w:t xml:space="preserve">Tableau </w:t>
      </w:r>
      <w:r w:rsidRPr="0001320D">
        <w:rPr>
          <w:rFonts w:ascii="Times New Roman" w:eastAsia="Calibri" w:hAnsi="Times New Roman"/>
          <w:b w:val="0"/>
          <w:sz w:val="22"/>
          <w:szCs w:val="22"/>
          <w:u w:val="none"/>
          <w:lang w:val="fr-FR" w:eastAsia="en-US"/>
        </w:rPr>
        <w:fldChar w:fldCharType="begin"/>
      </w:r>
      <w:r w:rsidRPr="0001320D">
        <w:rPr>
          <w:rFonts w:ascii="Times New Roman" w:eastAsia="Calibri" w:hAnsi="Times New Roman"/>
          <w:b w:val="0"/>
          <w:sz w:val="22"/>
          <w:szCs w:val="22"/>
          <w:u w:val="none"/>
          <w:lang w:val="fr-FR" w:eastAsia="en-US"/>
        </w:rPr>
        <w:instrText xml:space="preserve"> SEQ Tableau \* ARABIC </w:instrText>
      </w:r>
      <w:r w:rsidRPr="0001320D">
        <w:rPr>
          <w:rFonts w:ascii="Times New Roman" w:eastAsia="Calibri" w:hAnsi="Times New Roman"/>
          <w:b w:val="0"/>
          <w:sz w:val="22"/>
          <w:szCs w:val="22"/>
          <w:u w:val="none"/>
          <w:lang w:val="fr-FR" w:eastAsia="en-US"/>
        </w:rPr>
        <w:fldChar w:fldCharType="separate"/>
      </w:r>
      <w:r w:rsidR="00010773">
        <w:rPr>
          <w:rFonts w:ascii="Times New Roman" w:eastAsia="Calibri" w:hAnsi="Times New Roman"/>
          <w:b w:val="0"/>
          <w:noProof/>
          <w:sz w:val="22"/>
          <w:szCs w:val="22"/>
          <w:u w:val="none"/>
          <w:lang w:val="fr-FR" w:eastAsia="en-US"/>
        </w:rPr>
        <w:t>7</w:t>
      </w:r>
      <w:r w:rsidRPr="0001320D">
        <w:rPr>
          <w:rFonts w:ascii="Times New Roman" w:eastAsia="Calibri" w:hAnsi="Times New Roman"/>
          <w:b w:val="0"/>
          <w:sz w:val="22"/>
          <w:szCs w:val="22"/>
          <w:u w:val="none"/>
          <w:lang w:val="fr-FR" w:eastAsia="en-US"/>
        </w:rPr>
        <w:fldChar w:fldCharType="end"/>
      </w:r>
      <w:r w:rsidRPr="0001320D">
        <w:rPr>
          <w:rFonts w:ascii="Times New Roman" w:eastAsia="Calibri" w:hAnsi="Times New Roman"/>
          <w:b w:val="0"/>
          <w:sz w:val="22"/>
          <w:szCs w:val="22"/>
          <w:u w:val="none"/>
          <w:lang w:val="fr-FR" w:eastAsia="en-US"/>
        </w:rPr>
        <w:t xml:space="preserve"> : </w:t>
      </w:r>
      <w:proofErr w:type="spellStart"/>
      <w:r w:rsidRPr="00DD0A36">
        <w:rPr>
          <w:rFonts w:ascii="Times New Roman" w:hAnsi="Times New Roman"/>
          <w:b w:val="0"/>
          <w:sz w:val="20"/>
        </w:rPr>
        <w:t>Stratégie</w:t>
      </w:r>
      <w:proofErr w:type="spellEnd"/>
      <w:r w:rsidRPr="00DD0A36">
        <w:rPr>
          <w:rFonts w:ascii="Times New Roman" w:hAnsi="Times New Roman"/>
          <w:b w:val="0"/>
          <w:sz w:val="20"/>
        </w:rPr>
        <w:t xml:space="preserve"> de surveillance et de </w:t>
      </w:r>
      <w:proofErr w:type="spellStart"/>
      <w:r w:rsidRPr="00DD0A36">
        <w:rPr>
          <w:rFonts w:ascii="Times New Roman" w:hAnsi="Times New Roman"/>
          <w:b w:val="0"/>
          <w:sz w:val="20"/>
        </w:rPr>
        <w:t>suivi</w:t>
      </w:r>
      <w:proofErr w:type="spellEnd"/>
      <w:r w:rsidRPr="00DD0A36">
        <w:rPr>
          <w:rFonts w:ascii="Times New Roman" w:hAnsi="Times New Roman"/>
          <w:b w:val="0"/>
          <w:sz w:val="20"/>
        </w:rPr>
        <w:t xml:space="preserve"> </w:t>
      </w:r>
      <w:proofErr w:type="spellStart"/>
      <w:r w:rsidRPr="00DD0A36">
        <w:rPr>
          <w:rFonts w:ascii="Times New Roman" w:hAnsi="Times New Roman"/>
          <w:b w:val="0"/>
          <w:sz w:val="20"/>
        </w:rPr>
        <w:t>environnemental</w:t>
      </w:r>
      <w:bookmarkEnd w:id="161"/>
      <w:proofErr w:type="spellEnd"/>
    </w:p>
    <w:tbl>
      <w:tblPr>
        <w:tblW w:w="10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21"/>
        <w:gridCol w:w="2126"/>
        <w:gridCol w:w="1701"/>
        <w:gridCol w:w="1513"/>
        <w:gridCol w:w="1180"/>
        <w:gridCol w:w="1207"/>
        <w:gridCol w:w="1487"/>
      </w:tblGrid>
      <w:tr w:rsidR="007852F0" w:rsidRPr="003034B6" w14:paraId="6A11AA0B" w14:textId="77777777" w:rsidTr="00F22E13">
        <w:trPr>
          <w:trHeight w:val="366"/>
          <w:tblHeader/>
        </w:trPr>
        <w:tc>
          <w:tcPr>
            <w:tcW w:w="921" w:type="dxa"/>
            <w:tcBorders>
              <w:top w:val="single" w:sz="4" w:space="0" w:color="auto"/>
              <w:left w:val="single" w:sz="4" w:space="0" w:color="auto"/>
              <w:bottom w:val="single" w:sz="4" w:space="0" w:color="auto"/>
              <w:right w:val="single" w:sz="4" w:space="0" w:color="auto"/>
            </w:tcBorders>
            <w:shd w:val="clear" w:color="auto" w:fill="auto"/>
          </w:tcPr>
          <w:p w14:paraId="6A11AA03" w14:textId="77777777" w:rsidR="007852F0" w:rsidRPr="003034B6" w:rsidRDefault="007852F0" w:rsidP="00F22E13">
            <w:pPr>
              <w:tabs>
                <w:tab w:val="right" w:leader="dot" w:pos="9639"/>
              </w:tabs>
              <w:spacing w:after="0" w:line="240" w:lineRule="auto"/>
              <w:rPr>
                <w:rFonts w:ascii="Times New Roman" w:hAnsi="Times New Roman"/>
                <w:b/>
                <w:sz w:val="20"/>
                <w:szCs w:val="20"/>
              </w:rPr>
            </w:pPr>
            <w:r w:rsidRPr="003034B6">
              <w:rPr>
                <w:rFonts w:ascii="Times New Roman" w:hAnsi="Times New Roman"/>
                <w:b/>
                <w:sz w:val="20"/>
                <w:szCs w:val="20"/>
              </w:rPr>
              <w:t>Phases</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A11AA04" w14:textId="77777777" w:rsidR="007852F0" w:rsidRPr="003034B6" w:rsidRDefault="007852F0" w:rsidP="00F22E13">
            <w:pPr>
              <w:tabs>
                <w:tab w:val="right" w:leader="dot" w:pos="9639"/>
              </w:tabs>
              <w:spacing w:after="0" w:line="240" w:lineRule="auto"/>
              <w:rPr>
                <w:rFonts w:ascii="Times New Roman" w:hAnsi="Times New Roman"/>
                <w:b/>
                <w:sz w:val="20"/>
                <w:szCs w:val="20"/>
              </w:rPr>
            </w:pPr>
            <w:r w:rsidRPr="003034B6">
              <w:rPr>
                <w:rFonts w:ascii="Times New Roman" w:hAnsi="Times New Roman"/>
                <w:b/>
                <w:sz w:val="20"/>
                <w:szCs w:val="20"/>
              </w:rPr>
              <w:t>Mesures d'atténuation</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A11AA05" w14:textId="77777777" w:rsidR="007852F0" w:rsidRPr="003034B6" w:rsidRDefault="007852F0" w:rsidP="00F22E13">
            <w:pPr>
              <w:tabs>
                <w:tab w:val="right" w:leader="dot" w:pos="9639"/>
              </w:tabs>
              <w:spacing w:after="0" w:line="240" w:lineRule="auto"/>
              <w:rPr>
                <w:rFonts w:ascii="Times New Roman" w:hAnsi="Times New Roman"/>
                <w:b/>
                <w:sz w:val="20"/>
                <w:szCs w:val="20"/>
              </w:rPr>
            </w:pPr>
            <w:r w:rsidRPr="003034B6">
              <w:rPr>
                <w:rFonts w:ascii="Times New Roman" w:hAnsi="Times New Roman"/>
                <w:b/>
                <w:sz w:val="20"/>
                <w:szCs w:val="20"/>
              </w:rPr>
              <w:t>Indicateurs</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14:paraId="6A11AA06" w14:textId="77777777" w:rsidR="007852F0" w:rsidRPr="003034B6" w:rsidRDefault="007852F0" w:rsidP="00F22E13">
            <w:pPr>
              <w:tabs>
                <w:tab w:val="right" w:leader="dot" w:pos="9639"/>
              </w:tabs>
              <w:spacing w:after="0" w:line="240" w:lineRule="auto"/>
              <w:rPr>
                <w:rFonts w:ascii="Times New Roman" w:hAnsi="Times New Roman"/>
                <w:b/>
                <w:sz w:val="20"/>
                <w:szCs w:val="20"/>
              </w:rPr>
            </w:pPr>
            <w:r w:rsidRPr="003034B6">
              <w:rPr>
                <w:rFonts w:ascii="Times New Roman" w:hAnsi="Times New Roman"/>
                <w:b/>
                <w:sz w:val="20"/>
                <w:szCs w:val="20"/>
              </w:rPr>
              <w:t>Responsables</w:t>
            </w:r>
          </w:p>
          <w:p w14:paraId="6A11AA07" w14:textId="77777777" w:rsidR="007852F0" w:rsidRPr="003034B6" w:rsidRDefault="007852F0" w:rsidP="00F22E13">
            <w:pPr>
              <w:tabs>
                <w:tab w:val="right" w:leader="dot" w:pos="9639"/>
              </w:tabs>
              <w:spacing w:after="0" w:line="240" w:lineRule="auto"/>
              <w:rPr>
                <w:rFonts w:ascii="Times New Roman" w:hAnsi="Times New Roman"/>
                <w:b/>
                <w:sz w:val="20"/>
                <w:szCs w:val="20"/>
              </w:rPr>
            </w:pPr>
            <w:proofErr w:type="gramStart"/>
            <w:r w:rsidRPr="003034B6">
              <w:rPr>
                <w:rFonts w:ascii="Times New Roman" w:hAnsi="Times New Roman"/>
                <w:b/>
                <w:sz w:val="20"/>
                <w:szCs w:val="20"/>
              </w:rPr>
              <w:t>de</w:t>
            </w:r>
            <w:proofErr w:type="gramEnd"/>
            <w:r w:rsidRPr="003034B6">
              <w:rPr>
                <w:rFonts w:ascii="Times New Roman" w:hAnsi="Times New Roman"/>
                <w:b/>
                <w:sz w:val="20"/>
                <w:szCs w:val="20"/>
              </w:rPr>
              <w:t xml:space="preserve"> surveillance</w:t>
            </w:r>
          </w:p>
        </w:tc>
        <w:tc>
          <w:tcPr>
            <w:tcW w:w="1180" w:type="dxa"/>
            <w:tcBorders>
              <w:top w:val="single" w:sz="4" w:space="0" w:color="auto"/>
              <w:left w:val="single" w:sz="4" w:space="0" w:color="auto"/>
              <w:bottom w:val="single" w:sz="4" w:space="0" w:color="auto"/>
              <w:right w:val="single" w:sz="4" w:space="0" w:color="auto"/>
            </w:tcBorders>
            <w:shd w:val="clear" w:color="auto" w:fill="auto"/>
            <w:vAlign w:val="center"/>
          </w:tcPr>
          <w:p w14:paraId="6A11AA08" w14:textId="77777777" w:rsidR="007852F0" w:rsidRPr="003034B6" w:rsidRDefault="007852F0" w:rsidP="00F22E13">
            <w:pPr>
              <w:tabs>
                <w:tab w:val="right" w:leader="dot" w:pos="9639"/>
              </w:tabs>
              <w:spacing w:after="0" w:line="240" w:lineRule="auto"/>
              <w:rPr>
                <w:rFonts w:ascii="Times New Roman" w:hAnsi="Times New Roman"/>
                <w:b/>
                <w:sz w:val="20"/>
                <w:szCs w:val="20"/>
              </w:rPr>
            </w:pPr>
            <w:r w:rsidRPr="003034B6">
              <w:rPr>
                <w:rFonts w:ascii="Times New Roman" w:hAnsi="Times New Roman"/>
                <w:b/>
                <w:sz w:val="20"/>
                <w:szCs w:val="20"/>
              </w:rPr>
              <w:t>Responsables de suivi</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14:paraId="6A11AA09" w14:textId="77777777" w:rsidR="007852F0" w:rsidRPr="003034B6" w:rsidRDefault="007852F0" w:rsidP="00F22E13">
            <w:pPr>
              <w:tabs>
                <w:tab w:val="right" w:leader="dot" w:pos="9639"/>
              </w:tabs>
              <w:spacing w:after="0" w:line="240" w:lineRule="auto"/>
              <w:rPr>
                <w:rFonts w:ascii="Times New Roman" w:hAnsi="Times New Roman"/>
                <w:b/>
                <w:sz w:val="20"/>
                <w:szCs w:val="20"/>
              </w:rPr>
            </w:pPr>
            <w:r w:rsidRPr="003034B6">
              <w:rPr>
                <w:rFonts w:ascii="Times New Roman" w:hAnsi="Times New Roman"/>
                <w:b/>
                <w:sz w:val="20"/>
                <w:szCs w:val="20"/>
              </w:rPr>
              <w:t>Imputation</w:t>
            </w:r>
          </w:p>
        </w:tc>
        <w:tc>
          <w:tcPr>
            <w:tcW w:w="1487" w:type="dxa"/>
            <w:tcBorders>
              <w:top w:val="single" w:sz="4" w:space="0" w:color="auto"/>
              <w:left w:val="single" w:sz="4" w:space="0" w:color="auto"/>
              <w:bottom w:val="single" w:sz="4" w:space="0" w:color="auto"/>
              <w:right w:val="single" w:sz="4" w:space="0" w:color="auto"/>
            </w:tcBorders>
            <w:shd w:val="clear" w:color="auto" w:fill="auto"/>
            <w:vAlign w:val="center"/>
          </w:tcPr>
          <w:p w14:paraId="6A11AA0A" w14:textId="77777777" w:rsidR="007852F0" w:rsidRPr="003034B6" w:rsidRDefault="007852F0" w:rsidP="00F22E13">
            <w:pPr>
              <w:tabs>
                <w:tab w:val="right" w:leader="dot" w:pos="9639"/>
              </w:tabs>
              <w:spacing w:after="0" w:line="240" w:lineRule="auto"/>
              <w:rPr>
                <w:rFonts w:ascii="Times New Roman" w:hAnsi="Times New Roman"/>
                <w:b/>
                <w:sz w:val="20"/>
                <w:szCs w:val="20"/>
              </w:rPr>
            </w:pPr>
            <w:r w:rsidRPr="003034B6">
              <w:rPr>
                <w:rFonts w:ascii="Times New Roman" w:hAnsi="Times New Roman"/>
                <w:b/>
                <w:bCs/>
                <w:sz w:val="20"/>
                <w:szCs w:val="20"/>
              </w:rPr>
              <w:t>Fréquence du monitoring</w:t>
            </w:r>
          </w:p>
        </w:tc>
      </w:tr>
      <w:tr w:rsidR="007852F0" w:rsidRPr="003034B6" w14:paraId="6A11AA16" w14:textId="77777777" w:rsidTr="00F22E13">
        <w:trPr>
          <w:trHeight w:val="703"/>
        </w:trPr>
        <w:tc>
          <w:tcPr>
            <w:tcW w:w="921" w:type="dxa"/>
            <w:vMerge w:val="restart"/>
            <w:tcBorders>
              <w:top w:val="single" w:sz="4" w:space="0" w:color="auto"/>
              <w:left w:val="single" w:sz="4" w:space="0" w:color="auto"/>
              <w:right w:val="single" w:sz="4" w:space="0" w:color="auto"/>
            </w:tcBorders>
            <w:vAlign w:val="center"/>
          </w:tcPr>
          <w:p w14:paraId="6A11AA0C" w14:textId="77777777" w:rsidR="007852F0" w:rsidRPr="003034B6" w:rsidRDefault="004577EB" w:rsidP="00F22E13">
            <w:pPr>
              <w:tabs>
                <w:tab w:val="right" w:leader="dot" w:pos="9639"/>
              </w:tabs>
              <w:spacing w:after="0" w:line="240" w:lineRule="auto"/>
              <w:rPr>
                <w:rFonts w:ascii="Times New Roman" w:hAnsi="Times New Roman"/>
                <w:sz w:val="20"/>
                <w:szCs w:val="20"/>
              </w:rPr>
            </w:pPr>
            <w:proofErr w:type="gramStart"/>
            <w:r>
              <w:rPr>
                <w:rFonts w:ascii="Times New Roman" w:hAnsi="Times New Roman"/>
                <w:sz w:val="20"/>
                <w:szCs w:val="20"/>
              </w:rPr>
              <w:t>préparation</w:t>
            </w:r>
            <w:proofErr w:type="gramEnd"/>
            <w:r>
              <w:rPr>
                <w:rFonts w:ascii="Times New Roman" w:hAnsi="Times New Roman"/>
                <w:sz w:val="20"/>
                <w:szCs w:val="20"/>
              </w:rPr>
              <w:t xml:space="preserve"> </w:t>
            </w:r>
          </w:p>
        </w:tc>
        <w:tc>
          <w:tcPr>
            <w:tcW w:w="2126" w:type="dxa"/>
            <w:tcBorders>
              <w:top w:val="single" w:sz="4" w:space="0" w:color="auto"/>
              <w:left w:val="single" w:sz="4" w:space="0" w:color="auto"/>
              <w:bottom w:val="single" w:sz="4" w:space="0" w:color="auto"/>
              <w:right w:val="single" w:sz="4" w:space="0" w:color="auto"/>
            </w:tcBorders>
            <w:vAlign w:val="center"/>
          </w:tcPr>
          <w:p w14:paraId="6A11AA0D" w14:textId="77777777" w:rsidR="007852F0" w:rsidRPr="003034B6" w:rsidRDefault="004577EB" w:rsidP="00F22E13">
            <w:pPr>
              <w:tabs>
                <w:tab w:val="right" w:leader="dot" w:pos="9639"/>
              </w:tabs>
              <w:spacing w:after="0" w:line="240" w:lineRule="auto"/>
              <w:rPr>
                <w:rFonts w:ascii="Times New Roman" w:hAnsi="Times New Roman"/>
                <w:sz w:val="20"/>
                <w:szCs w:val="20"/>
              </w:rPr>
            </w:pPr>
            <w:proofErr w:type="gramStart"/>
            <w:r>
              <w:rPr>
                <w:rFonts w:ascii="Times New Roman" w:hAnsi="Times New Roman"/>
                <w:sz w:val="20"/>
                <w:szCs w:val="20"/>
              </w:rPr>
              <w:t>sensibiliser</w:t>
            </w:r>
            <w:proofErr w:type="gramEnd"/>
            <w:r>
              <w:rPr>
                <w:rFonts w:ascii="Times New Roman" w:hAnsi="Times New Roman"/>
                <w:sz w:val="20"/>
                <w:szCs w:val="20"/>
              </w:rPr>
              <w:t xml:space="preserve"> les conducteurs sur la limitation de vitesse dans les agglomérations </w:t>
            </w:r>
            <w:r w:rsidR="007852F0" w:rsidRPr="003034B6">
              <w:rPr>
                <w:rFonts w:ascii="Times New Roman" w:hAnsi="Times New Roman"/>
                <w:sz w:val="20"/>
                <w:szCs w:val="20"/>
              </w:rPr>
              <w:t xml:space="preserve"> </w:t>
            </w:r>
          </w:p>
        </w:tc>
        <w:tc>
          <w:tcPr>
            <w:tcW w:w="1701" w:type="dxa"/>
            <w:tcBorders>
              <w:top w:val="single" w:sz="4" w:space="0" w:color="auto"/>
              <w:left w:val="single" w:sz="4" w:space="0" w:color="auto"/>
              <w:bottom w:val="single" w:sz="4" w:space="0" w:color="auto"/>
              <w:right w:val="single" w:sz="4" w:space="0" w:color="auto"/>
            </w:tcBorders>
            <w:vAlign w:val="center"/>
          </w:tcPr>
          <w:p w14:paraId="6A11AA0E" w14:textId="77777777" w:rsidR="007852F0" w:rsidRPr="003034B6" w:rsidRDefault="007852F0" w:rsidP="00F22E13">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 nombre et nature des panneaux installés</w:t>
            </w:r>
          </w:p>
        </w:tc>
        <w:tc>
          <w:tcPr>
            <w:tcW w:w="1513" w:type="dxa"/>
            <w:tcBorders>
              <w:top w:val="single" w:sz="4" w:space="0" w:color="auto"/>
              <w:left w:val="single" w:sz="4" w:space="0" w:color="auto"/>
              <w:bottom w:val="single" w:sz="4" w:space="0" w:color="auto"/>
              <w:right w:val="single" w:sz="4" w:space="0" w:color="auto"/>
            </w:tcBorders>
            <w:vAlign w:val="center"/>
          </w:tcPr>
          <w:p w14:paraId="6A11AA0F" w14:textId="77777777" w:rsidR="007852F0" w:rsidRPr="003034B6" w:rsidRDefault="001D5442" w:rsidP="00F22E13">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A10" w14:textId="77777777" w:rsidR="007852F0" w:rsidRPr="003034B6" w:rsidRDefault="007852F0" w:rsidP="00F22E13">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001A6FD8">
              <w:rPr>
                <w:rFonts w:ascii="Times New Roman" w:hAnsi="Times New Roman"/>
                <w:sz w:val="20"/>
                <w:szCs w:val="20"/>
              </w:rPr>
              <w:t>/</w:t>
            </w:r>
            <w:r w:rsidR="001A6FD8"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11" w14:textId="77777777" w:rsidR="007852F0" w:rsidRPr="003034B6" w:rsidRDefault="007852F0" w:rsidP="00F22E13">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bottom w:val="single" w:sz="4" w:space="0" w:color="auto"/>
              <w:right w:val="single" w:sz="4" w:space="0" w:color="auto"/>
            </w:tcBorders>
            <w:vAlign w:val="center"/>
          </w:tcPr>
          <w:p w14:paraId="6A11AA12" w14:textId="77777777" w:rsidR="007852F0" w:rsidRPr="003034B6" w:rsidRDefault="007852F0" w:rsidP="00F22E13">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Surveillance :</w:t>
            </w:r>
          </w:p>
          <w:p w14:paraId="6A11AA13" w14:textId="77777777" w:rsidR="007852F0" w:rsidRPr="003034B6" w:rsidRDefault="007852F0" w:rsidP="00F22E13">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14" w14:textId="77777777" w:rsidR="007852F0" w:rsidRPr="003034B6" w:rsidRDefault="007852F0" w:rsidP="00F22E13">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Suivi : </w:t>
            </w:r>
          </w:p>
          <w:p w14:paraId="6A11AA15" w14:textId="77777777" w:rsidR="007852F0" w:rsidRPr="003034B6" w:rsidRDefault="007852F0" w:rsidP="00F22E13">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mois</w:t>
            </w:r>
          </w:p>
        </w:tc>
      </w:tr>
      <w:tr w:rsidR="007852F0" w:rsidRPr="003034B6" w14:paraId="6A11AA21" w14:textId="77777777" w:rsidTr="0001320D">
        <w:trPr>
          <w:trHeight w:val="1160"/>
        </w:trPr>
        <w:tc>
          <w:tcPr>
            <w:tcW w:w="921" w:type="dxa"/>
            <w:vMerge/>
            <w:tcBorders>
              <w:left w:val="single" w:sz="4" w:space="0" w:color="auto"/>
              <w:right w:val="single" w:sz="4" w:space="0" w:color="auto"/>
            </w:tcBorders>
          </w:tcPr>
          <w:p w14:paraId="6A11AA17" w14:textId="77777777" w:rsidR="007852F0" w:rsidRPr="003034B6" w:rsidRDefault="007852F0" w:rsidP="007852F0">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right w:val="single" w:sz="4" w:space="0" w:color="auto"/>
            </w:tcBorders>
            <w:vAlign w:val="center"/>
          </w:tcPr>
          <w:p w14:paraId="6A11AA18" w14:textId="77777777" w:rsidR="007852F0" w:rsidRPr="003034B6" w:rsidRDefault="007852F0" w:rsidP="007852F0">
            <w:pPr>
              <w:tabs>
                <w:tab w:val="right" w:leader="dot" w:pos="9639"/>
              </w:tabs>
              <w:spacing w:after="0" w:line="240" w:lineRule="auto"/>
              <w:rPr>
                <w:rFonts w:ascii="Times New Roman" w:hAnsi="Times New Roman"/>
                <w:b/>
                <w:sz w:val="20"/>
                <w:szCs w:val="20"/>
              </w:rPr>
            </w:pPr>
            <w:r w:rsidRPr="003034B6">
              <w:rPr>
                <w:rFonts w:ascii="Times New Roman" w:hAnsi="Times New Roman"/>
                <w:sz w:val="20"/>
                <w:szCs w:val="20"/>
              </w:rPr>
              <w:t>Doter le personnel de chantier d’EPI</w:t>
            </w:r>
            <w:r>
              <w:rPr>
                <w:rFonts w:ascii="Times New Roman" w:hAnsi="Times New Roman"/>
                <w:sz w:val="20"/>
                <w:szCs w:val="20"/>
              </w:rPr>
              <w:t xml:space="preserve"> adaptés et veiller à leur port effectif</w:t>
            </w:r>
          </w:p>
        </w:tc>
        <w:tc>
          <w:tcPr>
            <w:tcW w:w="1701" w:type="dxa"/>
            <w:tcBorders>
              <w:top w:val="single" w:sz="4" w:space="0" w:color="auto"/>
              <w:left w:val="single" w:sz="4" w:space="0" w:color="auto"/>
              <w:right w:val="single" w:sz="4" w:space="0" w:color="auto"/>
            </w:tcBorders>
            <w:vAlign w:val="center"/>
          </w:tcPr>
          <w:p w14:paraId="6A11AA19" w14:textId="77777777" w:rsidR="007852F0" w:rsidRPr="003034B6" w:rsidRDefault="007852F0" w:rsidP="007852F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 nombre d’ouvriers équipés</w:t>
            </w:r>
          </w:p>
        </w:tc>
        <w:tc>
          <w:tcPr>
            <w:tcW w:w="1513" w:type="dxa"/>
            <w:tcBorders>
              <w:top w:val="single" w:sz="4" w:space="0" w:color="auto"/>
              <w:left w:val="single" w:sz="4" w:space="0" w:color="auto"/>
              <w:bottom w:val="single" w:sz="4" w:space="0" w:color="auto"/>
              <w:right w:val="single" w:sz="4" w:space="0" w:color="auto"/>
            </w:tcBorders>
            <w:vAlign w:val="center"/>
          </w:tcPr>
          <w:p w14:paraId="6A11AA1A" w14:textId="77777777" w:rsidR="007852F0" w:rsidRPr="003034B6" w:rsidRDefault="001D5442" w:rsidP="007852F0">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A1B" w14:textId="77777777" w:rsidR="007852F0" w:rsidRPr="003034B6" w:rsidRDefault="001D5442" w:rsidP="007852F0">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1C" w14:textId="77777777" w:rsidR="007852F0" w:rsidRPr="003034B6" w:rsidRDefault="007852F0" w:rsidP="007852F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A1D" w14:textId="77777777" w:rsidR="007852F0" w:rsidRPr="003034B6" w:rsidRDefault="007852F0" w:rsidP="007852F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Surveillance :</w:t>
            </w:r>
          </w:p>
          <w:p w14:paraId="6A11AA1E" w14:textId="77777777" w:rsidR="007852F0" w:rsidRPr="003034B6" w:rsidRDefault="007852F0" w:rsidP="007852F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1F" w14:textId="77777777" w:rsidR="007852F0" w:rsidRPr="003034B6" w:rsidRDefault="007852F0" w:rsidP="007852F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Suivi : </w:t>
            </w:r>
          </w:p>
          <w:p w14:paraId="6A11AA20" w14:textId="77777777" w:rsidR="007852F0" w:rsidRPr="003034B6" w:rsidRDefault="007852F0" w:rsidP="007852F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mois</w:t>
            </w:r>
          </w:p>
        </w:tc>
      </w:tr>
      <w:tr w:rsidR="001A6FD8" w:rsidRPr="003034B6" w14:paraId="6A11AA2C" w14:textId="77777777" w:rsidTr="0001320D">
        <w:trPr>
          <w:trHeight w:val="624"/>
        </w:trPr>
        <w:tc>
          <w:tcPr>
            <w:tcW w:w="921" w:type="dxa"/>
            <w:tcBorders>
              <w:left w:val="single" w:sz="4" w:space="0" w:color="auto"/>
              <w:bottom w:val="single" w:sz="4" w:space="0" w:color="auto"/>
              <w:right w:val="single" w:sz="4" w:space="0" w:color="auto"/>
            </w:tcBorders>
          </w:tcPr>
          <w:p w14:paraId="6A11AA22" w14:textId="77777777" w:rsidR="001A6FD8" w:rsidRPr="003034B6" w:rsidRDefault="004577EB"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Exploitation </w:t>
            </w:r>
          </w:p>
        </w:tc>
        <w:tc>
          <w:tcPr>
            <w:tcW w:w="2126" w:type="dxa"/>
            <w:tcBorders>
              <w:top w:val="single" w:sz="4" w:space="0" w:color="auto"/>
              <w:left w:val="single" w:sz="4" w:space="0" w:color="auto"/>
              <w:bottom w:val="single" w:sz="4" w:space="0" w:color="auto"/>
              <w:right w:val="single" w:sz="4" w:space="0" w:color="auto"/>
            </w:tcBorders>
            <w:vAlign w:val="center"/>
          </w:tcPr>
          <w:p w14:paraId="6A11AA23" w14:textId="77777777" w:rsidR="001A6FD8" w:rsidRPr="003034B6" w:rsidRDefault="001A6FD8"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Sensibiliser </w:t>
            </w:r>
            <w:r w:rsidRPr="001A6FD8">
              <w:rPr>
                <w:rFonts w:ascii="Times New Roman" w:hAnsi="Times New Roman"/>
                <w:sz w:val="20"/>
                <w:szCs w:val="20"/>
              </w:rPr>
              <w:t>sur la Violence Basée sur le Genre (VBG</w:t>
            </w:r>
            <w:proofErr w:type="gramStart"/>
            <w:r w:rsidRPr="001A6FD8">
              <w:rPr>
                <w:rFonts w:ascii="Times New Roman" w:hAnsi="Times New Roman"/>
                <w:sz w:val="20"/>
                <w:szCs w:val="20"/>
              </w:rPr>
              <w:t>),.</w:t>
            </w:r>
            <w:proofErr w:type="gramEnd"/>
            <w:r w:rsidRPr="001A6FD8">
              <w:rPr>
                <w:rFonts w:ascii="Times New Roman" w:hAnsi="Times New Roman"/>
                <w:sz w:val="20"/>
                <w:szCs w:val="20"/>
              </w:rPr>
              <w:t xml:space="preserve"> L’Exploitation et Abus Sexuel</w:t>
            </w:r>
            <w:r w:rsidR="00A578DA">
              <w:rPr>
                <w:rFonts w:ascii="Times New Roman" w:hAnsi="Times New Roman"/>
                <w:sz w:val="20"/>
                <w:szCs w:val="20"/>
              </w:rPr>
              <w:t>s</w:t>
            </w:r>
            <w:r w:rsidRPr="001A6FD8">
              <w:rPr>
                <w:rFonts w:ascii="Times New Roman" w:hAnsi="Times New Roman"/>
                <w:sz w:val="20"/>
                <w:szCs w:val="20"/>
              </w:rPr>
              <w:t xml:space="preserve"> (EAS) et </w:t>
            </w:r>
            <w:proofErr w:type="spellStart"/>
            <w:proofErr w:type="gramStart"/>
            <w:r w:rsidRPr="001A6FD8">
              <w:rPr>
                <w:rFonts w:ascii="Times New Roman" w:hAnsi="Times New Roman"/>
                <w:sz w:val="20"/>
                <w:szCs w:val="20"/>
              </w:rPr>
              <w:t>l’ Harcèlement</w:t>
            </w:r>
            <w:proofErr w:type="spellEnd"/>
            <w:proofErr w:type="gramEnd"/>
            <w:r w:rsidRPr="001A6FD8">
              <w:rPr>
                <w:rFonts w:ascii="Times New Roman" w:hAnsi="Times New Roman"/>
                <w:sz w:val="20"/>
                <w:szCs w:val="20"/>
              </w:rPr>
              <w:t xml:space="preserve"> Sexuel</w:t>
            </w:r>
          </w:p>
        </w:tc>
        <w:tc>
          <w:tcPr>
            <w:tcW w:w="1701" w:type="dxa"/>
            <w:tcBorders>
              <w:top w:val="single" w:sz="4" w:space="0" w:color="auto"/>
              <w:left w:val="single" w:sz="4" w:space="0" w:color="auto"/>
              <w:right w:val="single" w:sz="4" w:space="0" w:color="auto"/>
            </w:tcBorders>
            <w:vAlign w:val="center"/>
          </w:tcPr>
          <w:p w14:paraId="6A11AA24" w14:textId="77777777" w:rsidR="001A6FD8" w:rsidRPr="003034B6" w:rsidRDefault="001A6FD8"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 pourcentage de d’employés sensibilisés</w:t>
            </w:r>
          </w:p>
        </w:tc>
        <w:tc>
          <w:tcPr>
            <w:tcW w:w="1513" w:type="dxa"/>
            <w:tcBorders>
              <w:top w:val="single" w:sz="4" w:space="0" w:color="auto"/>
              <w:left w:val="single" w:sz="4" w:space="0" w:color="auto"/>
              <w:bottom w:val="single" w:sz="4" w:space="0" w:color="auto"/>
              <w:right w:val="single" w:sz="4" w:space="0" w:color="auto"/>
            </w:tcBorders>
            <w:vAlign w:val="center"/>
          </w:tcPr>
          <w:p w14:paraId="6A11AA25" w14:textId="77777777" w:rsidR="001A6FD8" w:rsidRDefault="001D5442"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A26" w14:textId="77777777" w:rsidR="001A6FD8" w:rsidRDefault="001D5442"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27" w14:textId="77777777" w:rsidR="001A6FD8" w:rsidRPr="003034B6" w:rsidRDefault="001A6FD8" w:rsidP="001A6FD8">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A28" w14:textId="77777777" w:rsidR="001A6FD8" w:rsidRPr="003034B6" w:rsidRDefault="001A6FD8" w:rsidP="001A6FD8">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Surveillance :</w:t>
            </w:r>
          </w:p>
          <w:p w14:paraId="6A11AA29" w14:textId="77777777" w:rsidR="001A6FD8" w:rsidRPr="003034B6" w:rsidRDefault="001A6FD8" w:rsidP="001A6FD8">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2A" w14:textId="77777777" w:rsidR="001A6FD8" w:rsidRPr="003034B6" w:rsidRDefault="001A6FD8" w:rsidP="001A6FD8">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Suivi : </w:t>
            </w:r>
          </w:p>
          <w:p w14:paraId="6A11AA2B" w14:textId="77777777" w:rsidR="001A6FD8" w:rsidRPr="003034B6" w:rsidRDefault="001A6FD8" w:rsidP="001A6FD8">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rPr>
              <w:t>Tous les mois</w:t>
            </w:r>
          </w:p>
        </w:tc>
      </w:tr>
      <w:tr w:rsidR="001A6FD8" w:rsidRPr="003034B6" w14:paraId="6A11AA37" w14:textId="77777777" w:rsidTr="00F22E13">
        <w:trPr>
          <w:trHeight w:val="862"/>
        </w:trPr>
        <w:tc>
          <w:tcPr>
            <w:tcW w:w="921" w:type="dxa"/>
            <w:vMerge w:val="restart"/>
            <w:tcBorders>
              <w:top w:val="single" w:sz="4" w:space="0" w:color="auto"/>
              <w:left w:val="single" w:sz="4" w:space="0" w:color="auto"/>
              <w:right w:val="single" w:sz="4" w:space="0" w:color="auto"/>
            </w:tcBorders>
            <w:vAlign w:val="center"/>
          </w:tcPr>
          <w:p w14:paraId="6A11AA2D" w14:textId="77777777" w:rsidR="001A6FD8" w:rsidRPr="003034B6" w:rsidRDefault="004577EB" w:rsidP="001A6FD8">
            <w:pPr>
              <w:tabs>
                <w:tab w:val="right" w:leader="dot" w:pos="9639"/>
              </w:tabs>
              <w:spacing w:after="0" w:line="240" w:lineRule="auto"/>
              <w:rPr>
                <w:rFonts w:ascii="Times New Roman" w:hAnsi="Times New Roman"/>
                <w:sz w:val="20"/>
                <w:szCs w:val="20"/>
              </w:rPr>
            </w:pPr>
            <w:proofErr w:type="gramStart"/>
            <w:r>
              <w:rPr>
                <w:rFonts w:ascii="Times New Roman" w:hAnsi="Times New Roman"/>
                <w:sz w:val="20"/>
                <w:szCs w:val="20"/>
              </w:rPr>
              <w:t>exploitation</w:t>
            </w:r>
            <w:proofErr w:type="gramEnd"/>
            <w:r>
              <w:rPr>
                <w:rFonts w:ascii="Times New Roman" w:hAnsi="Times New Roman"/>
                <w:sz w:val="20"/>
                <w:szCs w:val="20"/>
              </w:rPr>
              <w:t xml:space="preserve"> </w:t>
            </w:r>
          </w:p>
        </w:tc>
        <w:tc>
          <w:tcPr>
            <w:tcW w:w="2126" w:type="dxa"/>
            <w:tcBorders>
              <w:top w:val="single" w:sz="4" w:space="0" w:color="auto"/>
              <w:left w:val="single" w:sz="4" w:space="0" w:color="auto"/>
              <w:bottom w:val="single" w:sz="4" w:space="0" w:color="auto"/>
              <w:right w:val="single" w:sz="4" w:space="0" w:color="auto"/>
            </w:tcBorders>
            <w:vAlign w:val="center"/>
          </w:tcPr>
          <w:p w14:paraId="6A11AA2E" w14:textId="77777777" w:rsidR="001A6FD8" w:rsidRPr="003034B6" w:rsidRDefault="001A6FD8"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Sensibiliser sur le travail des enfants </w:t>
            </w:r>
          </w:p>
        </w:tc>
        <w:tc>
          <w:tcPr>
            <w:tcW w:w="1701" w:type="dxa"/>
            <w:tcBorders>
              <w:top w:val="single" w:sz="4" w:space="0" w:color="auto"/>
              <w:left w:val="single" w:sz="4" w:space="0" w:color="auto"/>
              <w:right w:val="single" w:sz="4" w:space="0" w:color="auto"/>
            </w:tcBorders>
            <w:vAlign w:val="center"/>
          </w:tcPr>
          <w:p w14:paraId="6A11AA2F" w14:textId="77777777" w:rsidR="001A6FD8" w:rsidRPr="003034B6" w:rsidRDefault="001A6FD8"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 pourcentage de d’employés sensibilisés</w:t>
            </w:r>
          </w:p>
        </w:tc>
        <w:tc>
          <w:tcPr>
            <w:tcW w:w="1513" w:type="dxa"/>
            <w:tcBorders>
              <w:top w:val="single" w:sz="4" w:space="0" w:color="auto"/>
              <w:left w:val="single" w:sz="4" w:space="0" w:color="auto"/>
              <w:bottom w:val="single" w:sz="4" w:space="0" w:color="auto"/>
              <w:right w:val="single" w:sz="4" w:space="0" w:color="auto"/>
            </w:tcBorders>
            <w:vAlign w:val="center"/>
          </w:tcPr>
          <w:p w14:paraId="6A11AA30" w14:textId="77777777" w:rsidR="001A6FD8" w:rsidRDefault="001D5442"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A31" w14:textId="77777777" w:rsidR="001A6FD8" w:rsidRDefault="001D5442"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32" w14:textId="77777777" w:rsidR="001A6FD8" w:rsidRPr="003034B6" w:rsidRDefault="001A6FD8" w:rsidP="001A6FD8">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A33" w14:textId="77777777" w:rsidR="001A6FD8" w:rsidRPr="003034B6" w:rsidRDefault="001A6FD8" w:rsidP="001A6FD8">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Surveillance :</w:t>
            </w:r>
          </w:p>
          <w:p w14:paraId="6A11AA34" w14:textId="77777777" w:rsidR="001A6FD8" w:rsidRPr="003034B6" w:rsidRDefault="001A6FD8" w:rsidP="001A6FD8">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35" w14:textId="77777777" w:rsidR="001A6FD8" w:rsidRPr="003034B6" w:rsidRDefault="001A6FD8" w:rsidP="001A6FD8">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Suivi : </w:t>
            </w:r>
          </w:p>
          <w:p w14:paraId="6A11AA36" w14:textId="77777777" w:rsidR="001A6FD8" w:rsidRPr="003034B6" w:rsidRDefault="001A6FD8" w:rsidP="001A6FD8">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rPr>
              <w:t>Tous les mois</w:t>
            </w:r>
          </w:p>
        </w:tc>
      </w:tr>
      <w:tr w:rsidR="001A6FD8" w:rsidRPr="003034B6" w14:paraId="6A11AA43" w14:textId="77777777" w:rsidTr="00F22E13">
        <w:trPr>
          <w:trHeight w:val="862"/>
        </w:trPr>
        <w:tc>
          <w:tcPr>
            <w:tcW w:w="921" w:type="dxa"/>
            <w:vMerge/>
            <w:tcBorders>
              <w:left w:val="single" w:sz="4" w:space="0" w:color="auto"/>
              <w:bottom w:val="single" w:sz="4" w:space="0" w:color="auto"/>
              <w:right w:val="single" w:sz="4" w:space="0" w:color="auto"/>
            </w:tcBorders>
            <w:vAlign w:val="center"/>
          </w:tcPr>
          <w:p w14:paraId="6A11AA38" w14:textId="77777777" w:rsidR="001A6FD8" w:rsidRPr="003034B6" w:rsidRDefault="001A6FD8" w:rsidP="001A6FD8">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A39" w14:textId="77777777" w:rsidR="001A6FD8" w:rsidRPr="003034B6" w:rsidRDefault="001A6FD8"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Sensibiliser sur les mesures barrières liées à la COVID-19 et veiller à leur respects</w:t>
            </w:r>
          </w:p>
        </w:tc>
        <w:tc>
          <w:tcPr>
            <w:tcW w:w="1701" w:type="dxa"/>
            <w:tcBorders>
              <w:top w:val="single" w:sz="4" w:space="0" w:color="auto"/>
              <w:left w:val="single" w:sz="4" w:space="0" w:color="auto"/>
              <w:right w:val="single" w:sz="4" w:space="0" w:color="auto"/>
            </w:tcBorders>
            <w:vAlign w:val="center"/>
          </w:tcPr>
          <w:p w14:paraId="6A11AA3A" w14:textId="77777777" w:rsidR="001A6FD8" w:rsidRDefault="001A6FD8"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 pourcentage de d’employés sensibilisés</w:t>
            </w:r>
          </w:p>
          <w:p w14:paraId="6A11AA3B" w14:textId="77777777" w:rsidR="001A6FD8" w:rsidRPr="003034B6" w:rsidRDefault="001A6FD8"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Nombre de personnes respectant les mesures barrières</w:t>
            </w:r>
          </w:p>
        </w:tc>
        <w:tc>
          <w:tcPr>
            <w:tcW w:w="1513" w:type="dxa"/>
            <w:tcBorders>
              <w:top w:val="single" w:sz="4" w:space="0" w:color="auto"/>
              <w:left w:val="single" w:sz="4" w:space="0" w:color="auto"/>
              <w:bottom w:val="single" w:sz="4" w:space="0" w:color="auto"/>
              <w:right w:val="single" w:sz="4" w:space="0" w:color="auto"/>
            </w:tcBorders>
            <w:vAlign w:val="center"/>
          </w:tcPr>
          <w:p w14:paraId="6A11AA3C" w14:textId="77777777" w:rsidR="001A6FD8" w:rsidRDefault="001D5442" w:rsidP="001D5442">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UGP </w:t>
            </w:r>
          </w:p>
        </w:tc>
        <w:tc>
          <w:tcPr>
            <w:tcW w:w="1180" w:type="dxa"/>
            <w:tcBorders>
              <w:top w:val="single" w:sz="4" w:space="0" w:color="auto"/>
              <w:left w:val="single" w:sz="4" w:space="0" w:color="auto"/>
              <w:bottom w:val="single" w:sz="4" w:space="0" w:color="auto"/>
              <w:right w:val="single" w:sz="4" w:space="0" w:color="auto"/>
            </w:tcBorders>
            <w:vAlign w:val="center"/>
          </w:tcPr>
          <w:p w14:paraId="6A11AA3D" w14:textId="77777777" w:rsidR="001A6FD8" w:rsidRDefault="001D5442"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3E" w14:textId="77777777" w:rsidR="001A6FD8" w:rsidRPr="003034B6" w:rsidRDefault="001A6FD8" w:rsidP="001A6FD8">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A3F" w14:textId="77777777" w:rsidR="001A6FD8" w:rsidRPr="003034B6" w:rsidRDefault="001A6FD8" w:rsidP="001A6FD8">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Surveillance :</w:t>
            </w:r>
          </w:p>
          <w:p w14:paraId="6A11AA40" w14:textId="77777777" w:rsidR="001A6FD8" w:rsidRPr="003034B6" w:rsidRDefault="001A6FD8" w:rsidP="001A6FD8">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41" w14:textId="77777777" w:rsidR="001A6FD8" w:rsidRPr="003034B6" w:rsidRDefault="001A6FD8" w:rsidP="001A6FD8">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Suivi : </w:t>
            </w:r>
          </w:p>
          <w:p w14:paraId="6A11AA42" w14:textId="77777777" w:rsidR="001A6FD8" w:rsidRPr="003034B6" w:rsidRDefault="001A6FD8" w:rsidP="001A6FD8">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rPr>
              <w:t>Tous les mois</w:t>
            </w:r>
          </w:p>
        </w:tc>
      </w:tr>
      <w:tr w:rsidR="004577EB" w:rsidRPr="003034B6" w14:paraId="6A11AA4F" w14:textId="77777777" w:rsidTr="00F22E13">
        <w:trPr>
          <w:trHeight w:val="862"/>
        </w:trPr>
        <w:tc>
          <w:tcPr>
            <w:tcW w:w="921" w:type="dxa"/>
            <w:tcBorders>
              <w:left w:val="single" w:sz="4" w:space="0" w:color="auto"/>
              <w:bottom w:val="single" w:sz="4" w:space="0" w:color="auto"/>
              <w:right w:val="single" w:sz="4" w:space="0" w:color="auto"/>
            </w:tcBorders>
            <w:vAlign w:val="center"/>
          </w:tcPr>
          <w:p w14:paraId="6A11AA44" w14:textId="77777777" w:rsidR="004577EB" w:rsidRPr="003034B6" w:rsidRDefault="004577EB" w:rsidP="004577EB">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A45" w14:textId="77777777" w:rsidR="004577EB" w:rsidRDefault="004577EB" w:rsidP="004577EB">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Sensibiliser sur </w:t>
            </w:r>
            <w:proofErr w:type="gramStart"/>
            <w:r>
              <w:rPr>
                <w:rFonts w:ascii="Times New Roman" w:hAnsi="Times New Roman"/>
                <w:sz w:val="20"/>
                <w:szCs w:val="20"/>
              </w:rPr>
              <w:t>le gestion</w:t>
            </w:r>
            <w:proofErr w:type="gramEnd"/>
            <w:r>
              <w:rPr>
                <w:rFonts w:ascii="Times New Roman" w:hAnsi="Times New Roman"/>
                <w:sz w:val="20"/>
                <w:szCs w:val="20"/>
              </w:rPr>
              <w:t xml:space="preserve"> des déchets des masques et des essuies mains </w:t>
            </w:r>
          </w:p>
        </w:tc>
        <w:tc>
          <w:tcPr>
            <w:tcW w:w="1701" w:type="dxa"/>
            <w:tcBorders>
              <w:top w:val="single" w:sz="4" w:space="0" w:color="auto"/>
              <w:left w:val="single" w:sz="4" w:space="0" w:color="auto"/>
              <w:right w:val="single" w:sz="4" w:space="0" w:color="auto"/>
            </w:tcBorders>
            <w:vAlign w:val="center"/>
          </w:tcPr>
          <w:p w14:paraId="6A11AA46" w14:textId="77777777" w:rsidR="004577EB" w:rsidRDefault="004577EB" w:rsidP="004577EB">
            <w:pPr>
              <w:tabs>
                <w:tab w:val="right" w:leader="dot" w:pos="9639"/>
              </w:tabs>
              <w:spacing w:after="0" w:line="240" w:lineRule="auto"/>
              <w:rPr>
                <w:rFonts w:ascii="Times New Roman" w:hAnsi="Times New Roman"/>
                <w:sz w:val="20"/>
                <w:szCs w:val="20"/>
              </w:rPr>
            </w:pPr>
            <w:r>
              <w:rPr>
                <w:rFonts w:ascii="Times New Roman" w:hAnsi="Times New Roman"/>
                <w:sz w:val="20"/>
                <w:szCs w:val="20"/>
              </w:rPr>
              <w:t>Pourcentage d’élèves et enseignants sensibilisés</w:t>
            </w:r>
          </w:p>
        </w:tc>
        <w:tc>
          <w:tcPr>
            <w:tcW w:w="1513" w:type="dxa"/>
            <w:tcBorders>
              <w:top w:val="single" w:sz="4" w:space="0" w:color="auto"/>
              <w:left w:val="single" w:sz="4" w:space="0" w:color="auto"/>
              <w:bottom w:val="single" w:sz="4" w:space="0" w:color="auto"/>
              <w:right w:val="single" w:sz="4" w:space="0" w:color="auto"/>
            </w:tcBorders>
            <w:vAlign w:val="center"/>
          </w:tcPr>
          <w:p w14:paraId="6A11AA47" w14:textId="77777777" w:rsidR="004577EB" w:rsidRDefault="004577EB" w:rsidP="004577EB">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Directeur d’école </w:t>
            </w:r>
            <w:r w:rsidR="008E4070" w:rsidRPr="008E4070">
              <w:rPr>
                <w:rFonts w:ascii="Times New Roman" w:hAnsi="Times New Roman"/>
                <w:sz w:val="20"/>
                <w:szCs w:val="20"/>
              </w:rPr>
              <w:t>COGEP/APE</w:t>
            </w:r>
          </w:p>
          <w:p w14:paraId="6A11AA48" w14:textId="77777777" w:rsidR="004577EB" w:rsidDel="004577EB" w:rsidRDefault="004577EB" w:rsidP="004577EB">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A49" w14:textId="77777777" w:rsidR="004577EB" w:rsidRDefault="004577EB" w:rsidP="004577EB">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4A" w14:textId="77777777" w:rsidR="004577EB" w:rsidRPr="003034B6" w:rsidRDefault="004577EB" w:rsidP="004577EB">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A4B" w14:textId="77777777" w:rsidR="004577EB" w:rsidRPr="003034B6" w:rsidRDefault="004577EB" w:rsidP="004577EB">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Surveillance :</w:t>
            </w:r>
          </w:p>
          <w:p w14:paraId="6A11AA4C" w14:textId="77777777" w:rsidR="004577EB" w:rsidRPr="003034B6" w:rsidRDefault="004577EB" w:rsidP="004577EB">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4D" w14:textId="77777777" w:rsidR="004577EB" w:rsidRPr="003034B6" w:rsidRDefault="004577EB" w:rsidP="004577EB">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Suivi : </w:t>
            </w:r>
          </w:p>
          <w:p w14:paraId="6A11AA4E" w14:textId="77777777" w:rsidR="004577EB" w:rsidRPr="003034B6" w:rsidRDefault="004577EB" w:rsidP="004577EB">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rPr>
              <w:t>Tous les mois</w:t>
            </w:r>
          </w:p>
        </w:tc>
      </w:tr>
      <w:tr w:rsidR="008E4070" w:rsidRPr="003034B6" w14:paraId="6A11AA5B" w14:textId="77777777" w:rsidTr="00F22E13">
        <w:trPr>
          <w:trHeight w:val="862"/>
        </w:trPr>
        <w:tc>
          <w:tcPr>
            <w:tcW w:w="921" w:type="dxa"/>
            <w:tcBorders>
              <w:left w:val="single" w:sz="4" w:space="0" w:color="auto"/>
              <w:bottom w:val="single" w:sz="4" w:space="0" w:color="auto"/>
              <w:right w:val="single" w:sz="4" w:space="0" w:color="auto"/>
            </w:tcBorders>
            <w:vAlign w:val="center"/>
          </w:tcPr>
          <w:p w14:paraId="6A11AA50" w14:textId="77777777" w:rsidR="008E4070" w:rsidRPr="003034B6" w:rsidRDefault="008E4070" w:rsidP="008E4070">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A51"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Disposer des poubelles à côtes des dispositifs de lave-mains </w:t>
            </w:r>
          </w:p>
        </w:tc>
        <w:tc>
          <w:tcPr>
            <w:tcW w:w="1701" w:type="dxa"/>
            <w:tcBorders>
              <w:top w:val="single" w:sz="4" w:space="0" w:color="auto"/>
              <w:left w:val="single" w:sz="4" w:space="0" w:color="auto"/>
              <w:right w:val="single" w:sz="4" w:space="0" w:color="auto"/>
            </w:tcBorders>
            <w:vAlign w:val="center"/>
          </w:tcPr>
          <w:p w14:paraId="6A11AA52"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Nombre de poubelles à côté des dispositifs de lave-main</w:t>
            </w:r>
          </w:p>
        </w:tc>
        <w:tc>
          <w:tcPr>
            <w:tcW w:w="1513" w:type="dxa"/>
            <w:tcBorders>
              <w:top w:val="single" w:sz="4" w:space="0" w:color="auto"/>
              <w:left w:val="single" w:sz="4" w:space="0" w:color="auto"/>
              <w:bottom w:val="single" w:sz="4" w:space="0" w:color="auto"/>
              <w:right w:val="single" w:sz="4" w:space="0" w:color="auto"/>
            </w:tcBorders>
            <w:vAlign w:val="center"/>
          </w:tcPr>
          <w:p w14:paraId="6A11AA53"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Directeur d’école </w:t>
            </w:r>
            <w:r w:rsidRPr="008E4070">
              <w:rPr>
                <w:rFonts w:ascii="Times New Roman" w:hAnsi="Times New Roman"/>
                <w:sz w:val="20"/>
                <w:szCs w:val="20"/>
              </w:rPr>
              <w:t>COGEP/APE</w:t>
            </w:r>
          </w:p>
          <w:p w14:paraId="6A11AA54"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A55"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56"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A57"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Surveillance :</w:t>
            </w:r>
          </w:p>
          <w:p w14:paraId="6A11AA58"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59"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Suivi : </w:t>
            </w:r>
          </w:p>
          <w:p w14:paraId="6A11AA5A"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rPr>
              <w:t>Tous les mois</w:t>
            </w:r>
          </w:p>
        </w:tc>
      </w:tr>
      <w:tr w:rsidR="008E4070" w:rsidRPr="003034B6" w14:paraId="6A11AA67" w14:textId="77777777" w:rsidTr="00F22E13">
        <w:trPr>
          <w:trHeight w:val="862"/>
        </w:trPr>
        <w:tc>
          <w:tcPr>
            <w:tcW w:w="921" w:type="dxa"/>
            <w:tcBorders>
              <w:left w:val="single" w:sz="4" w:space="0" w:color="auto"/>
              <w:bottom w:val="single" w:sz="4" w:space="0" w:color="auto"/>
              <w:right w:val="single" w:sz="4" w:space="0" w:color="auto"/>
            </w:tcBorders>
            <w:vAlign w:val="center"/>
          </w:tcPr>
          <w:p w14:paraId="6A11AA5C" w14:textId="77777777" w:rsidR="008E4070" w:rsidRPr="003034B6" w:rsidRDefault="008E4070" w:rsidP="008E4070">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A5D"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Disposer des poubelles spécifiques sur la cour pour la gestion les masque hors d’usage</w:t>
            </w:r>
          </w:p>
        </w:tc>
        <w:tc>
          <w:tcPr>
            <w:tcW w:w="1701" w:type="dxa"/>
            <w:tcBorders>
              <w:top w:val="single" w:sz="4" w:space="0" w:color="auto"/>
              <w:left w:val="single" w:sz="4" w:space="0" w:color="auto"/>
              <w:right w:val="single" w:sz="4" w:space="0" w:color="auto"/>
            </w:tcBorders>
            <w:vAlign w:val="center"/>
          </w:tcPr>
          <w:p w14:paraId="6A11AA5E"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Nombre de poubelles spécifique </w:t>
            </w:r>
            <w:proofErr w:type="gramStart"/>
            <w:r>
              <w:rPr>
                <w:rFonts w:ascii="Times New Roman" w:hAnsi="Times New Roman"/>
                <w:sz w:val="20"/>
                <w:szCs w:val="20"/>
              </w:rPr>
              <w:t>au masques</w:t>
            </w:r>
            <w:proofErr w:type="gramEnd"/>
            <w:r>
              <w:rPr>
                <w:rFonts w:ascii="Times New Roman" w:hAnsi="Times New Roman"/>
                <w:sz w:val="20"/>
                <w:szCs w:val="20"/>
              </w:rPr>
              <w:t xml:space="preserve"> hors d’usage </w:t>
            </w:r>
          </w:p>
        </w:tc>
        <w:tc>
          <w:tcPr>
            <w:tcW w:w="1513" w:type="dxa"/>
            <w:tcBorders>
              <w:top w:val="single" w:sz="4" w:space="0" w:color="auto"/>
              <w:left w:val="single" w:sz="4" w:space="0" w:color="auto"/>
              <w:bottom w:val="single" w:sz="4" w:space="0" w:color="auto"/>
              <w:right w:val="single" w:sz="4" w:space="0" w:color="auto"/>
            </w:tcBorders>
            <w:vAlign w:val="center"/>
          </w:tcPr>
          <w:p w14:paraId="6A11AA5F"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Directeur d’école </w:t>
            </w:r>
            <w:r w:rsidRPr="008E4070">
              <w:rPr>
                <w:rFonts w:ascii="Times New Roman" w:hAnsi="Times New Roman"/>
                <w:sz w:val="20"/>
                <w:szCs w:val="20"/>
              </w:rPr>
              <w:t>COGEP/APE</w:t>
            </w:r>
          </w:p>
          <w:p w14:paraId="6A11AA60"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A61"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62"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A63"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Surveillance :</w:t>
            </w:r>
          </w:p>
          <w:p w14:paraId="6A11AA64"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65"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Suivi : </w:t>
            </w:r>
          </w:p>
          <w:p w14:paraId="6A11AA66"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rPr>
              <w:t>Tous les mois</w:t>
            </w:r>
          </w:p>
        </w:tc>
      </w:tr>
      <w:tr w:rsidR="008E4070" w:rsidRPr="003034B6" w14:paraId="6A11AA73" w14:textId="77777777" w:rsidTr="00F22E13">
        <w:trPr>
          <w:trHeight w:val="862"/>
        </w:trPr>
        <w:tc>
          <w:tcPr>
            <w:tcW w:w="921" w:type="dxa"/>
            <w:tcBorders>
              <w:left w:val="single" w:sz="4" w:space="0" w:color="auto"/>
              <w:bottom w:val="single" w:sz="4" w:space="0" w:color="auto"/>
              <w:right w:val="single" w:sz="4" w:space="0" w:color="auto"/>
            </w:tcBorders>
            <w:vAlign w:val="center"/>
          </w:tcPr>
          <w:p w14:paraId="6A11AA68" w14:textId="77777777" w:rsidR="008E4070" w:rsidRPr="003034B6" w:rsidRDefault="008E4070" w:rsidP="008E4070">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A69"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Doter les employés des prestataires de services d’EPI adaptés </w:t>
            </w:r>
            <w:proofErr w:type="gramStart"/>
            <w:r>
              <w:rPr>
                <w:rFonts w:ascii="Times New Roman" w:hAnsi="Times New Roman"/>
                <w:sz w:val="20"/>
                <w:szCs w:val="20"/>
              </w:rPr>
              <w:t>lors des désinfection</w:t>
            </w:r>
            <w:proofErr w:type="gramEnd"/>
            <w:r>
              <w:rPr>
                <w:rFonts w:ascii="Times New Roman" w:hAnsi="Times New Roman"/>
                <w:sz w:val="20"/>
                <w:szCs w:val="20"/>
              </w:rPr>
              <w:t xml:space="preserve"> des écoles </w:t>
            </w:r>
          </w:p>
        </w:tc>
        <w:tc>
          <w:tcPr>
            <w:tcW w:w="1701" w:type="dxa"/>
            <w:tcBorders>
              <w:top w:val="single" w:sz="4" w:space="0" w:color="auto"/>
              <w:left w:val="single" w:sz="4" w:space="0" w:color="auto"/>
              <w:right w:val="single" w:sz="4" w:space="0" w:color="auto"/>
            </w:tcBorders>
            <w:vAlign w:val="center"/>
          </w:tcPr>
          <w:p w14:paraId="6A11AA6A"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Pourcentages d’employés équipés d’EPI adaptés </w:t>
            </w:r>
          </w:p>
        </w:tc>
        <w:tc>
          <w:tcPr>
            <w:tcW w:w="1513" w:type="dxa"/>
            <w:tcBorders>
              <w:top w:val="single" w:sz="4" w:space="0" w:color="auto"/>
              <w:left w:val="single" w:sz="4" w:space="0" w:color="auto"/>
              <w:bottom w:val="single" w:sz="4" w:space="0" w:color="auto"/>
              <w:right w:val="single" w:sz="4" w:space="0" w:color="auto"/>
            </w:tcBorders>
            <w:vAlign w:val="center"/>
          </w:tcPr>
          <w:p w14:paraId="6A11AA6B"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Directeur d’école </w:t>
            </w:r>
            <w:r w:rsidRPr="008E4070">
              <w:rPr>
                <w:rFonts w:ascii="Times New Roman" w:hAnsi="Times New Roman"/>
                <w:sz w:val="20"/>
                <w:szCs w:val="20"/>
              </w:rPr>
              <w:t>COGEP/APE</w:t>
            </w:r>
          </w:p>
          <w:p w14:paraId="6A11AA6C"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A6D"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6E"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A6F"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Surveillance :</w:t>
            </w:r>
          </w:p>
          <w:p w14:paraId="6A11AA70"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71"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Suivi : </w:t>
            </w:r>
          </w:p>
          <w:p w14:paraId="6A11AA72"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rPr>
              <w:t>Tous les mois</w:t>
            </w:r>
          </w:p>
        </w:tc>
      </w:tr>
      <w:tr w:rsidR="008E4070" w:rsidRPr="003034B6" w14:paraId="6A11AA80" w14:textId="77777777" w:rsidTr="0001320D">
        <w:trPr>
          <w:trHeight w:val="862"/>
        </w:trPr>
        <w:tc>
          <w:tcPr>
            <w:tcW w:w="921" w:type="dxa"/>
            <w:tcBorders>
              <w:top w:val="single" w:sz="4" w:space="0" w:color="auto"/>
              <w:left w:val="single" w:sz="4" w:space="0" w:color="auto"/>
              <w:bottom w:val="single" w:sz="4" w:space="0" w:color="auto"/>
              <w:right w:val="single" w:sz="4" w:space="0" w:color="auto"/>
            </w:tcBorders>
            <w:vAlign w:val="center"/>
          </w:tcPr>
          <w:p w14:paraId="6A11AA74"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Fonctionnement</w:t>
            </w:r>
          </w:p>
        </w:tc>
        <w:tc>
          <w:tcPr>
            <w:tcW w:w="2126" w:type="dxa"/>
            <w:tcBorders>
              <w:top w:val="single" w:sz="4" w:space="0" w:color="auto"/>
              <w:left w:val="single" w:sz="4" w:space="0" w:color="auto"/>
              <w:bottom w:val="single" w:sz="4" w:space="0" w:color="auto"/>
              <w:right w:val="single" w:sz="4" w:space="0" w:color="auto"/>
            </w:tcBorders>
            <w:vAlign w:val="center"/>
          </w:tcPr>
          <w:p w14:paraId="6A11AA75"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Assurer le suivi environnemental du PGES</w:t>
            </w:r>
          </w:p>
        </w:tc>
        <w:tc>
          <w:tcPr>
            <w:tcW w:w="1701" w:type="dxa"/>
            <w:tcBorders>
              <w:top w:val="single" w:sz="4" w:space="0" w:color="auto"/>
              <w:left w:val="single" w:sz="4" w:space="0" w:color="auto"/>
              <w:bottom w:val="single" w:sz="4" w:space="0" w:color="auto"/>
              <w:right w:val="single" w:sz="4" w:space="0" w:color="auto"/>
            </w:tcBorders>
            <w:vAlign w:val="center"/>
          </w:tcPr>
          <w:p w14:paraId="6A11AA76" w14:textId="77777777" w:rsidR="008E4070" w:rsidRPr="003034B6" w:rsidRDefault="008E4070" w:rsidP="008E4070">
            <w:pPr>
              <w:tabs>
                <w:tab w:val="right" w:leader="dot" w:pos="9639"/>
              </w:tabs>
              <w:spacing w:after="0" w:line="240" w:lineRule="auto"/>
              <w:rPr>
                <w:rFonts w:ascii="Times New Roman" w:hAnsi="Times New Roman"/>
                <w:sz w:val="20"/>
                <w:szCs w:val="20"/>
              </w:rPr>
            </w:pPr>
          </w:p>
          <w:p w14:paraId="6A11AA77"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-Dispositif de suivi environnemental mis en place</w:t>
            </w:r>
          </w:p>
          <w:p w14:paraId="6A11AA78"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-Rapport de suivi environnemental</w:t>
            </w:r>
          </w:p>
        </w:tc>
        <w:tc>
          <w:tcPr>
            <w:tcW w:w="1513" w:type="dxa"/>
            <w:tcBorders>
              <w:top w:val="single" w:sz="4" w:space="0" w:color="auto"/>
              <w:left w:val="single" w:sz="4" w:space="0" w:color="auto"/>
              <w:bottom w:val="single" w:sz="4" w:space="0" w:color="auto"/>
              <w:right w:val="single" w:sz="4" w:space="0" w:color="auto"/>
            </w:tcBorders>
            <w:vAlign w:val="center"/>
          </w:tcPr>
          <w:p w14:paraId="6A11AA79" w14:textId="77777777" w:rsidR="008E4070" w:rsidRPr="003034B6"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COGEP/APE/Communauté</w:t>
            </w:r>
          </w:p>
        </w:tc>
        <w:tc>
          <w:tcPr>
            <w:tcW w:w="1180" w:type="dxa"/>
            <w:tcBorders>
              <w:top w:val="single" w:sz="4" w:space="0" w:color="auto"/>
              <w:left w:val="single" w:sz="4" w:space="0" w:color="auto"/>
              <w:bottom w:val="single" w:sz="4" w:space="0" w:color="auto"/>
              <w:right w:val="single" w:sz="4" w:space="0" w:color="auto"/>
            </w:tcBorders>
            <w:vAlign w:val="center"/>
          </w:tcPr>
          <w:p w14:paraId="6A11AA7A" w14:textId="77777777" w:rsidR="008E4070" w:rsidRPr="003034B6"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7B"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bottom w:val="single" w:sz="4" w:space="0" w:color="auto"/>
              <w:right w:val="single" w:sz="4" w:space="0" w:color="auto"/>
            </w:tcBorders>
            <w:vAlign w:val="center"/>
          </w:tcPr>
          <w:p w14:paraId="6A11AA7C"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Surveillance </w:t>
            </w:r>
          </w:p>
          <w:p w14:paraId="6A11AA7D"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7E"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Suivi</w:t>
            </w:r>
          </w:p>
          <w:p w14:paraId="6A11AA7F"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rPr>
              <w:t xml:space="preserve">Tous </w:t>
            </w:r>
            <w:proofErr w:type="gramStart"/>
            <w:r w:rsidRPr="003034B6">
              <w:rPr>
                <w:rFonts w:ascii="Times New Roman" w:hAnsi="Times New Roman"/>
                <w:sz w:val="20"/>
                <w:szCs w:val="20"/>
              </w:rPr>
              <w:t>les  mois</w:t>
            </w:r>
            <w:proofErr w:type="gramEnd"/>
          </w:p>
        </w:tc>
      </w:tr>
    </w:tbl>
    <w:p w14:paraId="6A11AA81" w14:textId="77777777" w:rsidR="007852F0" w:rsidRDefault="007852F0" w:rsidP="00664068">
      <w:pPr>
        <w:spacing w:before="120" w:after="120" w:line="240" w:lineRule="auto"/>
        <w:jc w:val="both"/>
        <w:rPr>
          <w:rFonts w:ascii="Times New Roman" w:hAnsi="Times New Roman"/>
        </w:rPr>
      </w:pPr>
    </w:p>
    <w:p w14:paraId="6A11AA82" w14:textId="77777777" w:rsidR="00664068" w:rsidRDefault="00664068" w:rsidP="00664068">
      <w:pPr>
        <w:spacing w:before="120" w:after="120" w:line="240" w:lineRule="auto"/>
        <w:jc w:val="both"/>
        <w:rPr>
          <w:rFonts w:ascii="Times New Roman" w:hAnsi="Times New Roman"/>
        </w:rPr>
      </w:pPr>
      <w:r>
        <w:rPr>
          <w:rFonts w:ascii="Times New Roman" w:hAnsi="Times New Roman"/>
        </w:rPr>
        <w:t xml:space="preserve"> </w:t>
      </w:r>
    </w:p>
    <w:p w14:paraId="6A11AA83" w14:textId="77777777" w:rsidR="00664068" w:rsidRPr="00303C4B" w:rsidRDefault="00413A7B" w:rsidP="00664068">
      <w:pPr>
        <w:spacing w:before="120" w:after="120" w:line="240" w:lineRule="auto"/>
        <w:jc w:val="both"/>
        <w:rPr>
          <w:rFonts w:ascii="Times New Roman" w:hAnsi="Times New Roman"/>
        </w:rPr>
      </w:pPr>
      <w:r>
        <w:rPr>
          <w:rFonts w:ascii="Times New Roman" w:hAnsi="Times New Roman"/>
          <w:lang w:val="fr-CA"/>
        </w:rPr>
        <w:t>L’UGP</w:t>
      </w:r>
      <w:r w:rsidR="00664068" w:rsidRPr="00303C4B">
        <w:rPr>
          <w:rFonts w:ascii="Times New Roman" w:hAnsi="Times New Roman"/>
          <w:lang w:val="fr-CA"/>
        </w:rPr>
        <w:t xml:space="preserve"> </w:t>
      </w:r>
      <w:r w:rsidR="00664068" w:rsidRPr="00303C4B">
        <w:rPr>
          <w:rFonts w:ascii="Times New Roman" w:hAnsi="Times New Roman"/>
        </w:rPr>
        <w:t xml:space="preserve">doit faire une provision </w:t>
      </w:r>
      <w:r>
        <w:rPr>
          <w:rFonts w:ascii="Times New Roman" w:hAnsi="Times New Roman"/>
        </w:rPr>
        <w:t xml:space="preserve">d’un million (1 </w:t>
      </w:r>
      <w:r w:rsidR="0087414D">
        <w:rPr>
          <w:rFonts w:ascii="Times New Roman" w:hAnsi="Times New Roman"/>
        </w:rPr>
        <w:t>0</w:t>
      </w:r>
      <w:r w:rsidR="00664068" w:rsidRPr="00303C4B">
        <w:rPr>
          <w:rFonts w:ascii="Times New Roman" w:hAnsi="Times New Roman"/>
        </w:rPr>
        <w:t xml:space="preserve">00 000) de francs CFA par an pour les activités de </w:t>
      </w:r>
      <w:r>
        <w:rPr>
          <w:rFonts w:ascii="Times New Roman" w:hAnsi="Times New Roman"/>
        </w:rPr>
        <w:t xml:space="preserve">contrôle </w:t>
      </w:r>
      <w:r w:rsidR="00A7493B">
        <w:rPr>
          <w:rFonts w:ascii="Times New Roman" w:hAnsi="Times New Roman"/>
        </w:rPr>
        <w:t xml:space="preserve">de la mise en œuvre </w:t>
      </w:r>
      <w:r w:rsidR="00664068" w:rsidRPr="00303C4B">
        <w:rPr>
          <w:rFonts w:ascii="Times New Roman" w:hAnsi="Times New Roman"/>
        </w:rPr>
        <w:t>du PGES par l’ANGE.</w:t>
      </w:r>
      <w:bookmarkEnd w:id="159"/>
      <w:bookmarkEnd w:id="160"/>
    </w:p>
    <w:p w14:paraId="6A11AA84" w14:textId="77777777" w:rsidR="00664068" w:rsidRPr="00303C4B" w:rsidRDefault="00C21732" w:rsidP="0001320D">
      <w:pPr>
        <w:pStyle w:val="Heading2"/>
        <w:spacing w:before="120" w:after="120"/>
        <w:ind w:left="1170"/>
        <w:rPr>
          <w:rFonts w:ascii="Times New Roman" w:hAnsi="Times New Roman"/>
          <w:i w:val="0"/>
          <w:sz w:val="22"/>
          <w:szCs w:val="22"/>
        </w:rPr>
      </w:pPr>
      <w:bookmarkStart w:id="162" w:name="_Toc323317395"/>
      <w:bookmarkStart w:id="163" w:name="_Toc428802316"/>
      <w:bookmarkStart w:id="164" w:name="_Toc459094002"/>
      <w:bookmarkStart w:id="165" w:name="_Toc515874631"/>
      <w:bookmarkStart w:id="166" w:name="_Toc71906859"/>
      <w:r>
        <w:rPr>
          <w:rFonts w:ascii="Times New Roman" w:hAnsi="Times New Roman"/>
          <w:i w:val="0"/>
          <w:sz w:val="22"/>
          <w:szCs w:val="22"/>
          <w:lang w:val="fr-FR"/>
        </w:rPr>
        <w:t xml:space="preserve">8.4. </w:t>
      </w:r>
      <w:proofErr w:type="spellStart"/>
      <w:r w:rsidR="00664068" w:rsidRPr="00303C4B">
        <w:rPr>
          <w:rFonts w:ascii="Times New Roman" w:hAnsi="Times New Roman"/>
          <w:i w:val="0"/>
          <w:sz w:val="22"/>
          <w:szCs w:val="22"/>
        </w:rPr>
        <w:t>Canevas</w:t>
      </w:r>
      <w:proofErr w:type="spellEnd"/>
      <w:r w:rsidR="00664068" w:rsidRPr="00303C4B">
        <w:rPr>
          <w:rFonts w:ascii="Times New Roman" w:hAnsi="Times New Roman"/>
          <w:i w:val="0"/>
          <w:sz w:val="22"/>
          <w:szCs w:val="22"/>
        </w:rPr>
        <w:t xml:space="preserve"> de surveillance et de </w:t>
      </w:r>
      <w:proofErr w:type="spellStart"/>
      <w:r w:rsidR="00664068" w:rsidRPr="00303C4B">
        <w:rPr>
          <w:rFonts w:ascii="Times New Roman" w:hAnsi="Times New Roman"/>
          <w:i w:val="0"/>
          <w:sz w:val="22"/>
          <w:szCs w:val="22"/>
        </w:rPr>
        <w:t>suivi</w:t>
      </w:r>
      <w:proofErr w:type="spellEnd"/>
      <w:r w:rsidR="00664068" w:rsidRPr="00303C4B">
        <w:rPr>
          <w:rFonts w:ascii="Times New Roman" w:hAnsi="Times New Roman"/>
          <w:i w:val="0"/>
          <w:sz w:val="22"/>
          <w:szCs w:val="22"/>
        </w:rPr>
        <w:t xml:space="preserve"> </w:t>
      </w:r>
      <w:proofErr w:type="spellStart"/>
      <w:r w:rsidR="00664068" w:rsidRPr="00303C4B">
        <w:rPr>
          <w:rFonts w:ascii="Times New Roman" w:hAnsi="Times New Roman"/>
          <w:i w:val="0"/>
          <w:sz w:val="22"/>
          <w:szCs w:val="22"/>
        </w:rPr>
        <w:t>environnemental</w:t>
      </w:r>
      <w:bookmarkEnd w:id="162"/>
      <w:bookmarkEnd w:id="163"/>
      <w:bookmarkEnd w:id="164"/>
      <w:bookmarkEnd w:id="165"/>
      <w:bookmarkEnd w:id="166"/>
      <w:proofErr w:type="spellEnd"/>
    </w:p>
    <w:p w14:paraId="6A11AA85" w14:textId="77777777" w:rsidR="00664068" w:rsidRPr="00303C4B" w:rsidRDefault="00664068" w:rsidP="00664068">
      <w:pPr>
        <w:spacing w:before="120" w:after="120" w:line="240" w:lineRule="auto"/>
        <w:rPr>
          <w:rFonts w:ascii="Times New Roman" w:hAnsi="Times New Roman"/>
        </w:rPr>
      </w:pPr>
      <w:r w:rsidRPr="00303C4B">
        <w:rPr>
          <w:rFonts w:ascii="Times New Roman" w:hAnsi="Times New Roman"/>
        </w:rPr>
        <w:t>Les indicateurs de suivi sont récapitulés dans le tableau ci-après avec les responsabilités des différents intervenants.</w:t>
      </w:r>
    </w:p>
    <w:p w14:paraId="6A11AA86" w14:textId="77777777" w:rsidR="00664068" w:rsidRPr="00303C4B" w:rsidRDefault="00664068" w:rsidP="00664068">
      <w:pPr>
        <w:spacing w:before="120" w:after="120" w:line="240" w:lineRule="auto"/>
        <w:rPr>
          <w:rFonts w:ascii="Times New Roman" w:hAnsi="Times New Roman"/>
          <w:bCs/>
          <w:lang w:val="fr-CA"/>
        </w:rPr>
      </w:pPr>
      <w:bookmarkStart w:id="167" w:name="_Toc428802335"/>
      <w:bookmarkStart w:id="168" w:name="_Toc455479610"/>
      <w:bookmarkStart w:id="169" w:name="_Toc515874032"/>
      <w:bookmarkStart w:id="170" w:name="_Toc71905129"/>
      <w:r w:rsidRPr="00303C4B">
        <w:rPr>
          <w:rFonts w:ascii="Times New Roman" w:hAnsi="Times New Roman"/>
          <w:b/>
          <w:bCs/>
          <w:lang w:val="fr-CA"/>
        </w:rPr>
        <w:t xml:space="preserve">Tableau </w:t>
      </w:r>
      <w:r w:rsidRPr="00303C4B">
        <w:rPr>
          <w:rFonts w:ascii="Times New Roman" w:hAnsi="Times New Roman"/>
          <w:b/>
          <w:bCs/>
          <w:lang w:val="fr-CA"/>
        </w:rPr>
        <w:fldChar w:fldCharType="begin"/>
      </w:r>
      <w:r w:rsidRPr="00303C4B">
        <w:rPr>
          <w:rFonts w:ascii="Times New Roman" w:hAnsi="Times New Roman"/>
          <w:b/>
          <w:bCs/>
          <w:lang w:val="fr-CA"/>
        </w:rPr>
        <w:instrText xml:space="preserve"> SEQ Tableau \* ARABIC </w:instrText>
      </w:r>
      <w:r w:rsidRPr="00303C4B">
        <w:rPr>
          <w:rFonts w:ascii="Times New Roman" w:hAnsi="Times New Roman"/>
          <w:b/>
          <w:bCs/>
          <w:lang w:val="fr-CA"/>
        </w:rPr>
        <w:fldChar w:fldCharType="separate"/>
      </w:r>
      <w:r w:rsidR="00010773">
        <w:rPr>
          <w:rFonts w:ascii="Times New Roman" w:hAnsi="Times New Roman"/>
          <w:b/>
          <w:bCs/>
          <w:noProof/>
          <w:lang w:val="fr-CA"/>
        </w:rPr>
        <w:t>8</w:t>
      </w:r>
      <w:r w:rsidRPr="00303C4B">
        <w:rPr>
          <w:rFonts w:ascii="Times New Roman" w:hAnsi="Times New Roman"/>
          <w:b/>
          <w:bCs/>
          <w:lang w:val="fr-CA"/>
        </w:rPr>
        <w:fldChar w:fldCharType="end"/>
      </w:r>
      <w:r w:rsidRPr="00303C4B">
        <w:rPr>
          <w:rFonts w:ascii="Times New Roman" w:eastAsia="Times New Roman" w:hAnsi="Times New Roman"/>
          <w:lang w:val="fr-CA" w:bidi="en-US"/>
        </w:rPr>
        <w:t>:</w:t>
      </w:r>
      <w:r w:rsidRPr="00303C4B">
        <w:rPr>
          <w:rFonts w:ascii="Times New Roman" w:hAnsi="Times New Roman"/>
          <w:bCs/>
          <w:lang w:val="fr-CA"/>
        </w:rPr>
        <w:t xml:space="preserve"> </w:t>
      </w:r>
      <w:r w:rsidRPr="00AD5F7F">
        <w:rPr>
          <w:rFonts w:ascii="Times New Roman" w:hAnsi="Times New Roman"/>
          <w:b/>
          <w:bCs/>
          <w:lang w:val="fr-CA"/>
        </w:rPr>
        <w:t>Canevas de surveillance et de suivi environnemental du Plan de Gestion Environnementale et Sociale (PGES)</w:t>
      </w:r>
      <w:bookmarkEnd w:id="167"/>
      <w:bookmarkEnd w:id="168"/>
      <w:bookmarkEnd w:id="169"/>
      <w:bookmarkEnd w:id="170"/>
    </w:p>
    <w:tbl>
      <w:tblPr>
        <w:tblW w:w="10501" w:type="dxa"/>
        <w:tblInd w:w="-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29"/>
        <w:gridCol w:w="3827"/>
        <w:gridCol w:w="1276"/>
        <w:gridCol w:w="1418"/>
        <w:gridCol w:w="1134"/>
        <w:gridCol w:w="1417"/>
      </w:tblGrid>
      <w:tr w:rsidR="00664068" w:rsidRPr="00783DB3" w14:paraId="6A11AA8B" w14:textId="77777777" w:rsidTr="004C2DE7">
        <w:trPr>
          <w:cantSplit/>
          <w:trHeight w:val="218"/>
          <w:tblHeader/>
        </w:trPr>
        <w:tc>
          <w:tcPr>
            <w:tcW w:w="1429" w:type="dxa"/>
            <w:vMerge w:val="restart"/>
          </w:tcPr>
          <w:p w14:paraId="6A11AA87" w14:textId="77777777" w:rsidR="00664068" w:rsidRPr="00783DB3" w:rsidRDefault="00664068" w:rsidP="004C2DE7">
            <w:pPr>
              <w:spacing w:after="0"/>
              <w:jc w:val="both"/>
              <w:rPr>
                <w:rFonts w:ascii="Times New Roman" w:eastAsia="Times New Roman" w:hAnsi="Times New Roman"/>
                <w:b/>
                <w:sz w:val="20"/>
                <w:szCs w:val="20"/>
                <w:lang w:val="fr-CA"/>
              </w:rPr>
            </w:pPr>
            <w:r w:rsidRPr="00783DB3">
              <w:rPr>
                <w:rFonts w:ascii="Times New Roman" w:eastAsia="Times New Roman" w:hAnsi="Times New Roman"/>
                <w:b/>
                <w:sz w:val="20"/>
                <w:szCs w:val="20"/>
                <w:lang w:val="fr-CA"/>
              </w:rPr>
              <w:t>Éléments de suivi</w:t>
            </w:r>
          </w:p>
        </w:tc>
        <w:tc>
          <w:tcPr>
            <w:tcW w:w="3827" w:type="dxa"/>
            <w:vMerge w:val="restart"/>
          </w:tcPr>
          <w:p w14:paraId="6A11AA88" w14:textId="77777777" w:rsidR="00664068" w:rsidRPr="00783DB3" w:rsidRDefault="00664068" w:rsidP="004C2DE7">
            <w:pPr>
              <w:spacing w:after="0"/>
              <w:jc w:val="both"/>
              <w:rPr>
                <w:rFonts w:ascii="Times New Roman" w:eastAsia="Times New Roman" w:hAnsi="Times New Roman"/>
                <w:b/>
                <w:sz w:val="20"/>
                <w:szCs w:val="20"/>
                <w:lang w:val="fr-CA"/>
              </w:rPr>
            </w:pPr>
            <w:r w:rsidRPr="00783DB3">
              <w:rPr>
                <w:rFonts w:ascii="Times New Roman" w:eastAsia="Times New Roman" w:hAnsi="Times New Roman"/>
                <w:b/>
                <w:sz w:val="20"/>
                <w:szCs w:val="20"/>
                <w:lang w:val="fr-CA"/>
              </w:rPr>
              <w:t>Indicateurs et paramètres de suivi</w:t>
            </w:r>
          </w:p>
        </w:tc>
        <w:tc>
          <w:tcPr>
            <w:tcW w:w="3828" w:type="dxa"/>
            <w:gridSpan w:val="3"/>
          </w:tcPr>
          <w:p w14:paraId="6A11AA89" w14:textId="77777777" w:rsidR="00664068" w:rsidRPr="00783DB3" w:rsidRDefault="00664068" w:rsidP="004C2DE7">
            <w:pPr>
              <w:spacing w:after="0"/>
              <w:jc w:val="both"/>
              <w:rPr>
                <w:rFonts w:ascii="Times New Roman" w:eastAsia="Times New Roman" w:hAnsi="Times New Roman"/>
                <w:b/>
                <w:sz w:val="20"/>
                <w:szCs w:val="20"/>
                <w:lang w:val="fr-CA"/>
              </w:rPr>
            </w:pPr>
            <w:r w:rsidRPr="00783DB3">
              <w:rPr>
                <w:rFonts w:ascii="Times New Roman" w:eastAsia="Times New Roman" w:hAnsi="Times New Roman"/>
                <w:b/>
                <w:sz w:val="20"/>
                <w:szCs w:val="20"/>
                <w:lang w:val="fr-CA"/>
              </w:rPr>
              <w:t>Responsables</w:t>
            </w:r>
          </w:p>
        </w:tc>
        <w:tc>
          <w:tcPr>
            <w:tcW w:w="1417" w:type="dxa"/>
            <w:vMerge w:val="restart"/>
          </w:tcPr>
          <w:p w14:paraId="6A11AA8A" w14:textId="77777777" w:rsidR="00664068" w:rsidRPr="00783DB3" w:rsidRDefault="00664068" w:rsidP="004C2DE7">
            <w:pPr>
              <w:spacing w:after="0"/>
              <w:jc w:val="both"/>
              <w:rPr>
                <w:rFonts w:ascii="Times New Roman" w:eastAsia="Times New Roman" w:hAnsi="Times New Roman"/>
                <w:sz w:val="20"/>
                <w:szCs w:val="20"/>
                <w:lang w:val="fr-CA"/>
              </w:rPr>
            </w:pPr>
            <w:r w:rsidRPr="00783DB3">
              <w:rPr>
                <w:rFonts w:ascii="Times New Roman" w:eastAsia="Times New Roman" w:hAnsi="Times New Roman"/>
                <w:b/>
                <w:sz w:val="20"/>
                <w:szCs w:val="20"/>
                <w:lang w:val="fr-CA"/>
              </w:rPr>
              <w:t>Période</w:t>
            </w:r>
          </w:p>
        </w:tc>
      </w:tr>
      <w:tr w:rsidR="00664068" w:rsidRPr="00783DB3" w14:paraId="6A11AA92" w14:textId="77777777" w:rsidTr="004C2DE7">
        <w:trPr>
          <w:cantSplit/>
          <w:trHeight w:val="233"/>
          <w:tblHeader/>
        </w:trPr>
        <w:tc>
          <w:tcPr>
            <w:tcW w:w="1429" w:type="dxa"/>
            <w:vMerge/>
          </w:tcPr>
          <w:p w14:paraId="6A11AA8C" w14:textId="77777777" w:rsidR="00664068" w:rsidRPr="00783DB3" w:rsidRDefault="00664068" w:rsidP="004C2DE7">
            <w:pPr>
              <w:spacing w:after="0"/>
              <w:jc w:val="both"/>
              <w:rPr>
                <w:rFonts w:ascii="Times New Roman" w:eastAsia="Times New Roman" w:hAnsi="Times New Roman"/>
                <w:b/>
                <w:sz w:val="20"/>
                <w:szCs w:val="20"/>
                <w:lang w:val="fr-CA"/>
              </w:rPr>
            </w:pPr>
          </w:p>
        </w:tc>
        <w:tc>
          <w:tcPr>
            <w:tcW w:w="3827" w:type="dxa"/>
            <w:vMerge/>
          </w:tcPr>
          <w:p w14:paraId="6A11AA8D" w14:textId="77777777" w:rsidR="00664068" w:rsidRPr="00783DB3" w:rsidRDefault="00664068" w:rsidP="004C2DE7">
            <w:pPr>
              <w:spacing w:after="0"/>
              <w:jc w:val="both"/>
              <w:rPr>
                <w:rFonts w:ascii="Times New Roman" w:eastAsia="Times New Roman" w:hAnsi="Times New Roman"/>
                <w:b/>
                <w:sz w:val="20"/>
                <w:szCs w:val="20"/>
                <w:lang w:val="fr-CA"/>
              </w:rPr>
            </w:pPr>
          </w:p>
        </w:tc>
        <w:tc>
          <w:tcPr>
            <w:tcW w:w="1276" w:type="dxa"/>
          </w:tcPr>
          <w:p w14:paraId="6A11AA8E" w14:textId="77777777" w:rsidR="00664068" w:rsidRPr="00783DB3" w:rsidRDefault="00664068" w:rsidP="004C2DE7">
            <w:pPr>
              <w:spacing w:after="0"/>
              <w:jc w:val="both"/>
              <w:rPr>
                <w:rFonts w:ascii="Times New Roman" w:eastAsia="Times New Roman" w:hAnsi="Times New Roman"/>
                <w:b/>
                <w:sz w:val="20"/>
                <w:szCs w:val="20"/>
                <w:lang w:val="fr-CA"/>
              </w:rPr>
            </w:pPr>
            <w:r w:rsidRPr="00783DB3">
              <w:rPr>
                <w:rFonts w:ascii="Times New Roman" w:eastAsia="Times New Roman" w:hAnsi="Times New Roman"/>
                <w:b/>
                <w:sz w:val="20"/>
                <w:szCs w:val="20"/>
                <w:lang w:val="fr-CA"/>
              </w:rPr>
              <w:t>Surveillance</w:t>
            </w:r>
          </w:p>
        </w:tc>
        <w:tc>
          <w:tcPr>
            <w:tcW w:w="1418" w:type="dxa"/>
          </w:tcPr>
          <w:p w14:paraId="6A11AA8F" w14:textId="77777777" w:rsidR="00664068" w:rsidRPr="00783DB3" w:rsidRDefault="00664068" w:rsidP="004C2DE7">
            <w:pPr>
              <w:spacing w:after="0"/>
              <w:jc w:val="both"/>
              <w:rPr>
                <w:rFonts w:ascii="Times New Roman" w:eastAsia="Times New Roman" w:hAnsi="Times New Roman"/>
                <w:b/>
                <w:sz w:val="20"/>
                <w:szCs w:val="20"/>
                <w:lang w:val="fr-CA"/>
              </w:rPr>
            </w:pPr>
            <w:r w:rsidRPr="00783DB3">
              <w:rPr>
                <w:rFonts w:ascii="Times New Roman" w:eastAsia="Times New Roman" w:hAnsi="Times New Roman"/>
                <w:b/>
                <w:sz w:val="20"/>
                <w:szCs w:val="20"/>
                <w:lang w:val="fr-CA"/>
              </w:rPr>
              <w:t>Suivi</w:t>
            </w:r>
          </w:p>
        </w:tc>
        <w:tc>
          <w:tcPr>
            <w:tcW w:w="1134" w:type="dxa"/>
          </w:tcPr>
          <w:p w14:paraId="6A11AA90" w14:textId="77777777" w:rsidR="00664068" w:rsidRPr="00783DB3" w:rsidRDefault="00664068" w:rsidP="004C2DE7">
            <w:pPr>
              <w:spacing w:after="0"/>
              <w:jc w:val="both"/>
              <w:rPr>
                <w:rFonts w:ascii="Times New Roman" w:eastAsia="Times New Roman" w:hAnsi="Times New Roman"/>
                <w:sz w:val="20"/>
                <w:szCs w:val="20"/>
                <w:lang w:val="fr-CA"/>
              </w:rPr>
            </w:pPr>
            <w:r w:rsidRPr="00783DB3">
              <w:rPr>
                <w:rFonts w:ascii="Times New Roman" w:eastAsia="Times New Roman" w:hAnsi="Times New Roman"/>
                <w:b/>
                <w:sz w:val="20"/>
                <w:szCs w:val="20"/>
                <w:lang w:val="fr-CA"/>
              </w:rPr>
              <w:t>Contrôle</w:t>
            </w:r>
          </w:p>
        </w:tc>
        <w:tc>
          <w:tcPr>
            <w:tcW w:w="1417" w:type="dxa"/>
            <w:vMerge/>
          </w:tcPr>
          <w:p w14:paraId="6A11AA91" w14:textId="77777777" w:rsidR="00664068" w:rsidRPr="00783DB3" w:rsidRDefault="00664068" w:rsidP="004C2DE7">
            <w:pPr>
              <w:spacing w:after="0"/>
              <w:jc w:val="both"/>
              <w:rPr>
                <w:rFonts w:ascii="Times New Roman" w:eastAsia="Times New Roman" w:hAnsi="Times New Roman"/>
                <w:sz w:val="20"/>
                <w:szCs w:val="20"/>
                <w:lang w:val="fr-CA"/>
              </w:rPr>
            </w:pPr>
          </w:p>
        </w:tc>
      </w:tr>
      <w:tr w:rsidR="001A6FD8" w:rsidRPr="00783DB3" w14:paraId="6A11AA9A" w14:textId="77777777" w:rsidTr="004C2DE7">
        <w:trPr>
          <w:cantSplit/>
          <w:trHeight w:val="672"/>
        </w:trPr>
        <w:tc>
          <w:tcPr>
            <w:tcW w:w="1429" w:type="dxa"/>
          </w:tcPr>
          <w:p w14:paraId="6A11AA93" w14:textId="77777777" w:rsidR="001A6FD8" w:rsidRPr="00783DB3" w:rsidRDefault="001A6FD8" w:rsidP="001A6FD8">
            <w:pPr>
              <w:spacing w:after="0"/>
              <w:jc w:val="both"/>
              <w:rPr>
                <w:rFonts w:ascii="Times New Roman" w:eastAsia="Times New Roman" w:hAnsi="Times New Roman"/>
                <w:sz w:val="18"/>
                <w:szCs w:val="18"/>
                <w:lang w:val="fr-CA"/>
              </w:rPr>
            </w:pPr>
            <w:r w:rsidRPr="00783DB3">
              <w:rPr>
                <w:rFonts w:ascii="Times New Roman" w:eastAsia="Times New Roman" w:hAnsi="Times New Roman"/>
                <w:sz w:val="18"/>
                <w:szCs w:val="18"/>
                <w:lang w:val="fr-CA"/>
              </w:rPr>
              <w:t>Sol</w:t>
            </w:r>
          </w:p>
        </w:tc>
        <w:tc>
          <w:tcPr>
            <w:tcW w:w="3827" w:type="dxa"/>
          </w:tcPr>
          <w:p w14:paraId="6A11AA94" w14:textId="77777777" w:rsidR="001A6FD8" w:rsidRPr="00783DB3" w:rsidRDefault="00AD1802" w:rsidP="001D71FE">
            <w:pPr>
              <w:numPr>
                <w:ilvl w:val="0"/>
                <w:numId w:val="2"/>
              </w:numPr>
              <w:spacing w:after="0"/>
              <w:jc w:val="both"/>
              <w:rPr>
                <w:rFonts w:ascii="Times New Roman" w:eastAsia="Times New Roman" w:hAnsi="Times New Roman"/>
                <w:sz w:val="18"/>
                <w:szCs w:val="18"/>
                <w:u w:val="single"/>
                <w:lang w:val="fr-CA"/>
              </w:rPr>
            </w:pPr>
            <w:proofErr w:type="spellStart"/>
            <w:r>
              <w:rPr>
                <w:rFonts w:ascii="Times New Roman" w:eastAsia="Times New Roman" w:hAnsi="Times New Roman"/>
                <w:color w:val="000000"/>
                <w:sz w:val="18"/>
                <w:szCs w:val="18"/>
                <w:lang w:val="fr-CA"/>
              </w:rPr>
              <w:t>Etat</w:t>
            </w:r>
            <w:proofErr w:type="spellEnd"/>
            <w:r>
              <w:rPr>
                <w:rFonts w:ascii="Times New Roman" w:eastAsia="Times New Roman" w:hAnsi="Times New Roman"/>
                <w:color w:val="000000"/>
                <w:sz w:val="18"/>
                <w:szCs w:val="18"/>
                <w:lang w:val="fr-CA"/>
              </w:rPr>
              <w:t xml:space="preserve"> de salubrité</w:t>
            </w:r>
            <w:r w:rsidR="008E4070">
              <w:rPr>
                <w:rFonts w:ascii="Times New Roman" w:eastAsia="Times New Roman" w:hAnsi="Times New Roman"/>
                <w:color w:val="000000"/>
                <w:sz w:val="18"/>
                <w:szCs w:val="18"/>
                <w:lang w:val="fr-CA"/>
              </w:rPr>
              <w:t xml:space="preserve"> sur la cour de</w:t>
            </w:r>
            <w:r>
              <w:rPr>
                <w:rFonts w:ascii="Times New Roman" w:eastAsia="Times New Roman" w:hAnsi="Times New Roman"/>
                <w:color w:val="000000"/>
                <w:sz w:val="18"/>
                <w:szCs w:val="18"/>
                <w:lang w:val="fr-CA"/>
              </w:rPr>
              <w:t xml:space="preserve">s </w:t>
            </w:r>
            <w:r w:rsidR="003A2A7B">
              <w:rPr>
                <w:rFonts w:ascii="Times New Roman" w:eastAsia="Times New Roman" w:hAnsi="Times New Roman"/>
                <w:color w:val="000000"/>
                <w:sz w:val="18"/>
                <w:szCs w:val="18"/>
                <w:lang w:val="fr-CA"/>
              </w:rPr>
              <w:t xml:space="preserve">établissements </w:t>
            </w:r>
            <w:r w:rsidR="003A2A7B" w:rsidRPr="00783DB3">
              <w:rPr>
                <w:rFonts w:ascii="Times New Roman" w:eastAsia="Times New Roman" w:hAnsi="Times New Roman"/>
                <w:color w:val="000000"/>
                <w:sz w:val="18"/>
                <w:szCs w:val="18"/>
                <w:lang w:val="fr-CA"/>
              </w:rPr>
              <w:t>(</w:t>
            </w:r>
            <w:r w:rsidR="001A6FD8" w:rsidRPr="00783DB3">
              <w:rPr>
                <w:rFonts w:ascii="Times New Roman" w:eastAsia="Times New Roman" w:hAnsi="Times New Roman"/>
                <w:color w:val="000000"/>
                <w:sz w:val="18"/>
                <w:szCs w:val="18"/>
                <w:lang w:val="fr-CA"/>
              </w:rPr>
              <w:t xml:space="preserve">Absence de déchets </w:t>
            </w:r>
          </w:p>
        </w:tc>
        <w:tc>
          <w:tcPr>
            <w:tcW w:w="1276" w:type="dxa"/>
          </w:tcPr>
          <w:p w14:paraId="6A11AA95" w14:textId="77777777" w:rsidR="00AD1802" w:rsidRDefault="00AD1802" w:rsidP="00AD1802">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Directeur d’école </w:t>
            </w:r>
            <w:r w:rsidRPr="008E4070">
              <w:rPr>
                <w:rFonts w:ascii="Times New Roman" w:hAnsi="Times New Roman"/>
                <w:sz w:val="20"/>
                <w:szCs w:val="20"/>
              </w:rPr>
              <w:t>COGEP/APE</w:t>
            </w:r>
          </w:p>
          <w:p w14:paraId="6A11AA96" w14:textId="77777777" w:rsidR="001A6FD8" w:rsidRDefault="00AD1802" w:rsidP="00AD1802">
            <w:pPr>
              <w:rPr>
                <w:rFonts w:ascii="Times New Roman" w:eastAsia="Times New Roman" w:hAnsi="Times New Roman"/>
                <w:sz w:val="18"/>
                <w:szCs w:val="18"/>
                <w:lang w:val="fr-CA"/>
              </w:rPr>
            </w:pPr>
            <w:r>
              <w:rPr>
                <w:rFonts w:ascii="Times New Roman" w:hAnsi="Times New Roman"/>
                <w:sz w:val="20"/>
                <w:szCs w:val="20"/>
              </w:rPr>
              <w:t>UGP</w:t>
            </w:r>
            <w:r w:rsidR="001A6FD8">
              <w:rPr>
                <w:rFonts w:ascii="Times New Roman" w:eastAsia="Times New Roman" w:hAnsi="Times New Roman"/>
                <w:sz w:val="18"/>
                <w:szCs w:val="18"/>
                <w:lang w:val="fr-CA"/>
              </w:rPr>
              <w:t xml:space="preserve"> </w:t>
            </w:r>
          </w:p>
        </w:tc>
        <w:tc>
          <w:tcPr>
            <w:tcW w:w="1418" w:type="dxa"/>
          </w:tcPr>
          <w:p w14:paraId="6A11AA97" w14:textId="77777777" w:rsidR="001A6FD8" w:rsidRDefault="001A6FD8" w:rsidP="001A6FD8">
            <w:pPr>
              <w:rPr>
                <w:rFonts w:ascii="Times New Roman" w:eastAsia="Times New Roman" w:hAnsi="Times New Roman"/>
                <w:sz w:val="18"/>
                <w:szCs w:val="18"/>
                <w:lang w:val="fr-CA"/>
              </w:rPr>
            </w:pPr>
            <w:r>
              <w:rPr>
                <w:rFonts w:ascii="Times New Roman" w:eastAsia="Times New Roman" w:hAnsi="Times New Roman"/>
                <w:sz w:val="18"/>
                <w:szCs w:val="18"/>
                <w:lang w:val="fr-CA"/>
              </w:rPr>
              <w:t>UGP</w:t>
            </w:r>
          </w:p>
        </w:tc>
        <w:tc>
          <w:tcPr>
            <w:tcW w:w="1134" w:type="dxa"/>
          </w:tcPr>
          <w:p w14:paraId="6A11AA98" w14:textId="77777777" w:rsidR="001A6FD8" w:rsidRPr="00783DB3" w:rsidRDefault="001A6FD8" w:rsidP="001A6FD8">
            <w:pPr>
              <w:jc w:val="both"/>
              <w:rPr>
                <w:rFonts w:ascii="Times New Roman" w:eastAsia="Times New Roman" w:hAnsi="Times New Roman"/>
                <w:sz w:val="18"/>
                <w:szCs w:val="18"/>
                <w:lang w:val="fr-CA"/>
              </w:rPr>
            </w:pPr>
            <w:r w:rsidRPr="00783DB3">
              <w:rPr>
                <w:rFonts w:ascii="Times New Roman" w:eastAsia="Times New Roman" w:hAnsi="Times New Roman"/>
                <w:sz w:val="18"/>
                <w:szCs w:val="18"/>
                <w:lang w:val="fr-CA"/>
              </w:rPr>
              <w:t>ANGE</w:t>
            </w:r>
          </w:p>
        </w:tc>
        <w:tc>
          <w:tcPr>
            <w:tcW w:w="1417" w:type="dxa"/>
          </w:tcPr>
          <w:p w14:paraId="6A11AA99" w14:textId="77777777" w:rsidR="001A6FD8" w:rsidRPr="00783DB3" w:rsidRDefault="001A6FD8" w:rsidP="00AD1802">
            <w:pPr>
              <w:spacing w:after="0"/>
              <w:jc w:val="both"/>
              <w:rPr>
                <w:rFonts w:ascii="Times New Roman" w:eastAsia="Times New Roman" w:hAnsi="Times New Roman"/>
                <w:sz w:val="18"/>
                <w:szCs w:val="18"/>
                <w:lang w:val="fr-CA"/>
              </w:rPr>
            </w:pPr>
            <w:r w:rsidRPr="00783DB3">
              <w:rPr>
                <w:rFonts w:ascii="Times New Roman" w:eastAsia="Times New Roman" w:hAnsi="Times New Roman"/>
                <w:sz w:val="18"/>
                <w:szCs w:val="18"/>
                <w:lang w:val="fr-CA"/>
              </w:rPr>
              <w:t xml:space="preserve">Phase </w:t>
            </w:r>
            <w:r w:rsidR="00AD1802">
              <w:rPr>
                <w:rFonts w:ascii="Times New Roman" w:eastAsia="Times New Roman" w:hAnsi="Times New Roman"/>
                <w:sz w:val="18"/>
                <w:szCs w:val="18"/>
                <w:lang w:val="fr-CA"/>
              </w:rPr>
              <w:t xml:space="preserve">exploitation </w:t>
            </w:r>
          </w:p>
        </w:tc>
      </w:tr>
      <w:tr w:rsidR="007852F0" w:rsidRPr="00783DB3" w14:paraId="6A11AAA8" w14:textId="77777777" w:rsidTr="004C2DE7">
        <w:trPr>
          <w:cantSplit/>
          <w:trHeight w:val="672"/>
        </w:trPr>
        <w:tc>
          <w:tcPr>
            <w:tcW w:w="1429" w:type="dxa"/>
            <w:vMerge w:val="restart"/>
          </w:tcPr>
          <w:p w14:paraId="6A11AA9B" w14:textId="77777777" w:rsidR="007852F0" w:rsidRPr="00783DB3" w:rsidRDefault="007852F0" w:rsidP="007852F0">
            <w:pPr>
              <w:spacing w:after="0"/>
              <w:jc w:val="both"/>
              <w:rPr>
                <w:rFonts w:ascii="Times New Roman" w:eastAsia="Times New Roman" w:hAnsi="Times New Roman"/>
                <w:sz w:val="18"/>
                <w:szCs w:val="18"/>
                <w:lang w:val="fr-CA"/>
              </w:rPr>
            </w:pPr>
            <w:r w:rsidRPr="00783DB3">
              <w:rPr>
                <w:rFonts w:ascii="Times New Roman" w:eastAsia="Times New Roman" w:hAnsi="Times New Roman"/>
                <w:sz w:val="18"/>
                <w:szCs w:val="18"/>
                <w:lang w:val="fr-CA"/>
              </w:rPr>
              <w:t>Environnement humain</w:t>
            </w:r>
          </w:p>
          <w:p w14:paraId="6A11AA9C" w14:textId="77777777" w:rsidR="007852F0" w:rsidRPr="00783DB3" w:rsidRDefault="007852F0" w:rsidP="007852F0">
            <w:pPr>
              <w:spacing w:after="0"/>
              <w:jc w:val="both"/>
              <w:rPr>
                <w:rFonts w:ascii="Times New Roman" w:eastAsia="Times New Roman" w:hAnsi="Times New Roman"/>
                <w:sz w:val="18"/>
                <w:szCs w:val="18"/>
                <w:lang w:val="fr-CA"/>
              </w:rPr>
            </w:pPr>
          </w:p>
          <w:p w14:paraId="6A11AA9D" w14:textId="77777777" w:rsidR="007852F0" w:rsidRPr="00783DB3" w:rsidRDefault="007852F0" w:rsidP="007852F0">
            <w:pPr>
              <w:spacing w:after="0"/>
              <w:jc w:val="both"/>
              <w:rPr>
                <w:rFonts w:ascii="Times New Roman" w:eastAsia="Times New Roman" w:hAnsi="Times New Roman"/>
                <w:sz w:val="18"/>
                <w:szCs w:val="18"/>
                <w:lang w:val="fr-CA"/>
              </w:rPr>
            </w:pPr>
            <w:r w:rsidRPr="00783DB3">
              <w:rPr>
                <w:rFonts w:ascii="Times New Roman" w:eastAsia="Times New Roman" w:hAnsi="Times New Roman"/>
                <w:sz w:val="18"/>
                <w:szCs w:val="18"/>
                <w:lang w:val="fr-CA"/>
              </w:rPr>
              <w:t xml:space="preserve">Mesures sanitaires, </w:t>
            </w:r>
            <w:r w:rsidRPr="00783DB3">
              <w:rPr>
                <w:rFonts w:ascii="Times New Roman" w:eastAsia="Times New Roman" w:hAnsi="Times New Roman"/>
                <w:sz w:val="18"/>
                <w:szCs w:val="18"/>
                <w:lang w:val="fr-CA"/>
              </w:rPr>
              <w:lastRenderedPageBreak/>
              <w:t xml:space="preserve">d’hygiène et de sécurité </w:t>
            </w:r>
          </w:p>
          <w:p w14:paraId="6A11AA9E" w14:textId="77777777" w:rsidR="007852F0" w:rsidRPr="00783DB3" w:rsidRDefault="007852F0" w:rsidP="007852F0">
            <w:pPr>
              <w:spacing w:after="0"/>
              <w:jc w:val="both"/>
              <w:rPr>
                <w:rFonts w:ascii="Times New Roman" w:eastAsia="Times New Roman" w:hAnsi="Times New Roman"/>
                <w:sz w:val="18"/>
                <w:szCs w:val="18"/>
                <w:lang w:val="fr-CA"/>
              </w:rPr>
            </w:pPr>
          </w:p>
        </w:tc>
        <w:tc>
          <w:tcPr>
            <w:tcW w:w="3827" w:type="dxa"/>
          </w:tcPr>
          <w:p w14:paraId="6A11AA9F" w14:textId="77777777" w:rsidR="007852F0" w:rsidRPr="00783DB3" w:rsidRDefault="007852F0" w:rsidP="007852F0">
            <w:pPr>
              <w:tabs>
                <w:tab w:val="num" w:pos="360"/>
              </w:tabs>
              <w:spacing w:after="0"/>
              <w:ind w:left="360" w:hanging="360"/>
              <w:jc w:val="both"/>
              <w:rPr>
                <w:rFonts w:ascii="Times New Roman" w:eastAsia="Times New Roman" w:hAnsi="Times New Roman"/>
                <w:sz w:val="18"/>
                <w:szCs w:val="18"/>
                <w:u w:val="single"/>
                <w:lang w:val="fr-CA"/>
              </w:rPr>
            </w:pPr>
            <w:r w:rsidRPr="00783DB3">
              <w:rPr>
                <w:rFonts w:ascii="Times New Roman" w:eastAsia="Times New Roman" w:hAnsi="Times New Roman"/>
                <w:sz w:val="18"/>
                <w:szCs w:val="18"/>
                <w:u w:val="single"/>
                <w:lang w:val="fr-CA"/>
              </w:rPr>
              <w:lastRenderedPageBreak/>
              <w:t>Activités socioéconomiques :</w:t>
            </w:r>
          </w:p>
          <w:p w14:paraId="6A11AAA0" w14:textId="77777777" w:rsidR="007852F0" w:rsidRPr="00783DB3" w:rsidRDefault="007852F0" w:rsidP="007852F0">
            <w:pPr>
              <w:numPr>
                <w:ilvl w:val="0"/>
                <w:numId w:val="2"/>
              </w:numPr>
              <w:spacing w:after="0"/>
              <w:jc w:val="both"/>
              <w:rPr>
                <w:rFonts w:ascii="Times New Roman" w:eastAsia="Times New Roman" w:hAnsi="Times New Roman"/>
                <w:color w:val="000000"/>
                <w:sz w:val="18"/>
                <w:szCs w:val="18"/>
                <w:lang w:val="fr-CA"/>
              </w:rPr>
            </w:pPr>
            <w:r w:rsidRPr="00783DB3">
              <w:rPr>
                <w:rFonts w:ascii="Times New Roman" w:eastAsia="Times New Roman" w:hAnsi="Times New Roman"/>
                <w:color w:val="000000"/>
                <w:sz w:val="18"/>
                <w:szCs w:val="18"/>
                <w:lang w:val="fr-CA"/>
              </w:rPr>
              <w:t xml:space="preserve">Pourcentage </w:t>
            </w:r>
            <w:r w:rsidR="00AD1802">
              <w:rPr>
                <w:rFonts w:ascii="Times New Roman" w:eastAsia="Times New Roman" w:hAnsi="Times New Roman"/>
                <w:color w:val="000000"/>
                <w:sz w:val="18"/>
                <w:szCs w:val="18"/>
                <w:lang w:val="fr-CA"/>
              </w:rPr>
              <w:t xml:space="preserve">d’élèves et d’enseignant sensibilisé </w:t>
            </w:r>
            <w:r>
              <w:rPr>
                <w:rFonts w:ascii="Times New Roman" w:eastAsia="Times New Roman" w:hAnsi="Times New Roman"/>
                <w:color w:val="000000"/>
                <w:sz w:val="18"/>
                <w:szCs w:val="18"/>
                <w:lang w:val="fr-CA"/>
              </w:rPr>
              <w:t xml:space="preserve"> </w:t>
            </w:r>
          </w:p>
          <w:p w14:paraId="6A11AAA1" w14:textId="77777777" w:rsidR="007852F0" w:rsidRDefault="007852F0" w:rsidP="007852F0">
            <w:pPr>
              <w:numPr>
                <w:ilvl w:val="0"/>
                <w:numId w:val="2"/>
              </w:numPr>
              <w:spacing w:after="0"/>
              <w:jc w:val="both"/>
              <w:rPr>
                <w:rFonts w:ascii="Times New Roman" w:eastAsia="Times New Roman" w:hAnsi="Times New Roman"/>
                <w:color w:val="000000"/>
                <w:sz w:val="18"/>
                <w:szCs w:val="18"/>
                <w:lang w:val="fr-CA"/>
              </w:rPr>
            </w:pPr>
            <w:r w:rsidRPr="00783DB3">
              <w:rPr>
                <w:rFonts w:ascii="Times New Roman" w:eastAsia="Times New Roman" w:hAnsi="Times New Roman"/>
                <w:color w:val="000000"/>
                <w:sz w:val="18"/>
                <w:szCs w:val="18"/>
                <w:lang w:val="fr-CA"/>
              </w:rPr>
              <w:t>Nombre de plaintes enregistrées</w:t>
            </w:r>
          </w:p>
          <w:p w14:paraId="6A11AAA2" w14:textId="77777777" w:rsidR="001D5442" w:rsidRPr="00783DB3" w:rsidRDefault="001D5442" w:rsidP="007852F0">
            <w:pPr>
              <w:numPr>
                <w:ilvl w:val="0"/>
                <w:numId w:val="2"/>
              </w:numPr>
              <w:spacing w:after="0"/>
              <w:jc w:val="both"/>
              <w:rPr>
                <w:rFonts w:ascii="Times New Roman" w:eastAsia="Times New Roman" w:hAnsi="Times New Roman"/>
                <w:color w:val="000000"/>
                <w:sz w:val="18"/>
                <w:szCs w:val="18"/>
                <w:lang w:val="fr-CA"/>
              </w:rPr>
            </w:pPr>
          </w:p>
        </w:tc>
        <w:tc>
          <w:tcPr>
            <w:tcW w:w="1276" w:type="dxa"/>
          </w:tcPr>
          <w:p w14:paraId="6A11AAA3" w14:textId="77777777" w:rsidR="00AD1802" w:rsidRDefault="00AD1802" w:rsidP="00AD1802">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Directeur d’école </w:t>
            </w:r>
            <w:r w:rsidRPr="008E4070">
              <w:rPr>
                <w:rFonts w:ascii="Times New Roman" w:hAnsi="Times New Roman"/>
                <w:sz w:val="20"/>
                <w:szCs w:val="20"/>
              </w:rPr>
              <w:t>COGEP/APE</w:t>
            </w:r>
          </w:p>
          <w:p w14:paraId="6A11AAA4" w14:textId="77777777" w:rsidR="007852F0" w:rsidRDefault="00AD1802" w:rsidP="007852F0">
            <w:r>
              <w:rPr>
                <w:rFonts w:ascii="Times New Roman" w:hAnsi="Times New Roman"/>
                <w:sz w:val="20"/>
                <w:szCs w:val="20"/>
              </w:rPr>
              <w:t>UGP</w:t>
            </w:r>
          </w:p>
        </w:tc>
        <w:tc>
          <w:tcPr>
            <w:tcW w:w="1418" w:type="dxa"/>
          </w:tcPr>
          <w:p w14:paraId="6A11AAA5" w14:textId="77777777" w:rsidR="007852F0" w:rsidRDefault="007852F0" w:rsidP="007852F0">
            <w:r>
              <w:rPr>
                <w:rFonts w:ascii="Times New Roman" w:eastAsia="Times New Roman" w:hAnsi="Times New Roman"/>
                <w:sz w:val="18"/>
                <w:szCs w:val="18"/>
                <w:lang w:val="fr-CA"/>
              </w:rPr>
              <w:t>UGP</w:t>
            </w:r>
          </w:p>
        </w:tc>
        <w:tc>
          <w:tcPr>
            <w:tcW w:w="1134" w:type="dxa"/>
          </w:tcPr>
          <w:p w14:paraId="6A11AAA6" w14:textId="77777777" w:rsidR="007852F0" w:rsidRPr="00783DB3" w:rsidRDefault="007852F0" w:rsidP="007852F0">
            <w:pPr>
              <w:jc w:val="both"/>
              <w:rPr>
                <w:rFonts w:ascii="Times New Roman" w:hAnsi="Times New Roman"/>
                <w:sz w:val="18"/>
                <w:szCs w:val="18"/>
                <w:lang w:val="fr-CA"/>
              </w:rPr>
            </w:pPr>
            <w:r w:rsidRPr="00783DB3">
              <w:rPr>
                <w:rFonts w:ascii="Times New Roman" w:eastAsia="Times New Roman" w:hAnsi="Times New Roman"/>
                <w:sz w:val="18"/>
                <w:szCs w:val="18"/>
                <w:lang w:val="fr-CA"/>
              </w:rPr>
              <w:t>ANGE</w:t>
            </w:r>
          </w:p>
        </w:tc>
        <w:tc>
          <w:tcPr>
            <w:tcW w:w="1417" w:type="dxa"/>
          </w:tcPr>
          <w:p w14:paraId="6A11AAA7" w14:textId="77777777" w:rsidR="007852F0" w:rsidRPr="00783DB3" w:rsidRDefault="007852F0" w:rsidP="007852F0">
            <w:pPr>
              <w:spacing w:after="0"/>
              <w:jc w:val="both"/>
              <w:rPr>
                <w:rFonts w:ascii="Times New Roman" w:eastAsia="Times New Roman" w:hAnsi="Times New Roman"/>
                <w:sz w:val="18"/>
                <w:szCs w:val="18"/>
                <w:lang w:val="fr-CA"/>
              </w:rPr>
            </w:pPr>
            <w:r w:rsidRPr="00783DB3">
              <w:rPr>
                <w:rFonts w:ascii="Times New Roman" w:eastAsia="Times New Roman" w:hAnsi="Times New Roman"/>
                <w:sz w:val="18"/>
                <w:szCs w:val="18"/>
                <w:lang w:val="fr-CA"/>
              </w:rPr>
              <w:t>Phase d’exploitation</w:t>
            </w:r>
          </w:p>
        </w:tc>
      </w:tr>
      <w:tr w:rsidR="001A6FD8" w:rsidRPr="00783DB3" w14:paraId="6A11AAB4" w14:textId="77777777" w:rsidTr="004C2DE7">
        <w:trPr>
          <w:cantSplit/>
          <w:trHeight w:val="559"/>
        </w:trPr>
        <w:tc>
          <w:tcPr>
            <w:tcW w:w="1429" w:type="dxa"/>
            <w:vMerge/>
          </w:tcPr>
          <w:p w14:paraId="6A11AAA9" w14:textId="77777777" w:rsidR="001A6FD8" w:rsidRPr="00783DB3" w:rsidRDefault="001A6FD8" w:rsidP="001A6FD8">
            <w:pPr>
              <w:spacing w:after="0"/>
              <w:jc w:val="both"/>
              <w:rPr>
                <w:rFonts w:ascii="Times New Roman" w:eastAsia="Times New Roman" w:hAnsi="Times New Roman"/>
                <w:sz w:val="18"/>
                <w:szCs w:val="18"/>
                <w:lang w:val="fr-CA"/>
              </w:rPr>
            </w:pPr>
          </w:p>
        </w:tc>
        <w:tc>
          <w:tcPr>
            <w:tcW w:w="3827" w:type="dxa"/>
            <w:vMerge w:val="restart"/>
          </w:tcPr>
          <w:p w14:paraId="6A11AAAA" w14:textId="77777777" w:rsidR="001A6FD8" w:rsidRPr="00783DB3" w:rsidRDefault="001A6FD8" w:rsidP="001A6FD8">
            <w:pPr>
              <w:tabs>
                <w:tab w:val="num" w:pos="360"/>
              </w:tabs>
              <w:spacing w:after="0"/>
              <w:ind w:left="360" w:hanging="360"/>
              <w:jc w:val="both"/>
              <w:rPr>
                <w:rFonts w:ascii="Times New Roman" w:eastAsia="Times New Roman" w:hAnsi="Times New Roman"/>
                <w:sz w:val="18"/>
                <w:szCs w:val="18"/>
                <w:u w:val="single"/>
                <w:lang w:val="fr-CA"/>
              </w:rPr>
            </w:pPr>
            <w:r w:rsidRPr="00783DB3">
              <w:rPr>
                <w:rFonts w:ascii="Times New Roman" w:eastAsia="Times New Roman" w:hAnsi="Times New Roman"/>
                <w:sz w:val="18"/>
                <w:szCs w:val="18"/>
                <w:u w:val="single"/>
                <w:lang w:val="fr-CA"/>
              </w:rPr>
              <w:t>Hygiène et santé/Pollution et nuisances :</w:t>
            </w:r>
          </w:p>
          <w:p w14:paraId="6A11AAAB" w14:textId="77777777" w:rsidR="001A6FD8" w:rsidRDefault="001A6FD8" w:rsidP="001A6FD8">
            <w:pPr>
              <w:numPr>
                <w:ilvl w:val="0"/>
                <w:numId w:val="2"/>
              </w:numPr>
              <w:spacing w:after="0"/>
              <w:jc w:val="both"/>
              <w:rPr>
                <w:rFonts w:ascii="Times New Roman" w:eastAsia="Times New Roman" w:hAnsi="Times New Roman"/>
                <w:color w:val="000000"/>
                <w:sz w:val="18"/>
                <w:szCs w:val="18"/>
                <w:lang w:val="fr-CA"/>
              </w:rPr>
            </w:pPr>
            <w:r>
              <w:rPr>
                <w:rFonts w:ascii="Times New Roman" w:eastAsia="Times New Roman" w:hAnsi="Times New Roman"/>
                <w:color w:val="000000"/>
                <w:sz w:val="18"/>
                <w:szCs w:val="18"/>
                <w:lang w:val="fr-CA"/>
              </w:rPr>
              <w:t xml:space="preserve">Nombre </w:t>
            </w:r>
            <w:r w:rsidR="00AD1802">
              <w:rPr>
                <w:rFonts w:ascii="Times New Roman" w:eastAsia="Times New Roman" w:hAnsi="Times New Roman"/>
                <w:color w:val="000000"/>
                <w:sz w:val="18"/>
                <w:szCs w:val="18"/>
                <w:lang w:val="fr-CA"/>
              </w:rPr>
              <w:t>d’infection</w:t>
            </w:r>
            <w:r w:rsidR="001D71FE">
              <w:rPr>
                <w:rFonts w:ascii="Times New Roman" w:eastAsia="Times New Roman" w:hAnsi="Times New Roman"/>
                <w:color w:val="000000"/>
                <w:sz w:val="18"/>
                <w:szCs w:val="18"/>
                <w:lang w:val="fr-CA"/>
              </w:rPr>
              <w:t>s</w:t>
            </w:r>
            <w:r w:rsidR="00AD1802">
              <w:rPr>
                <w:rFonts w:ascii="Times New Roman" w:eastAsia="Times New Roman" w:hAnsi="Times New Roman"/>
                <w:color w:val="000000"/>
                <w:sz w:val="18"/>
                <w:szCs w:val="18"/>
                <w:lang w:val="fr-CA"/>
              </w:rPr>
              <w:t xml:space="preserve"> </w:t>
            </w:r>
            <w:r w:rsidR="001D71FE">
              <w:rPr>
                <w:rFonts w:ascii="Times New Roman" w:eastAsia="Times New Roman" w:hAnsi="Times New Roman"/>
                <w:color w:val="000000"/>
                <w:sz w:val="18"/>
                <w:szCs w:val="18"/>
                <w:lang w:val="fr-CA"/>
              </w:rPr>
              <w:t>pulmonaires enregistrées</w:t>
            </w:r>
          </w:p>
          <w:p w14:paraId="6A11AAAC" w14:textId="77777777" w:rsidR="001A6FD8" w:rsidRDefault="001A6FD8" w:rsidP="001A6FD8">
            <w:pPr>
              <w:numPr>
                <w:ilvl w:val="0"/>
                <w:numId w:val="2"/>
              </w:numPr>
              <w:spacing w:after="0"/>
              <w:jc w:val="both"/>
              <w:rPr>
                <w:rFonts w:ascii="Times New Roman" w:eastAsia="Times New Roman" w:hAnsi="Times New Roman"/>
                <w:color w:val="000000"/>
                <w:sz w:val="18"/>
                <w:szCs w:val="18"/>
                <w:lang w:val="fr-CA"/>
              </w:rPr>
            </w:pPr>
            <w:r>
              <w:rPr>
                <w:rFonts w:ascii="Times New Roman" w:eastAsia="Times New Roman" w:hAnsi="Times New Roman"/>
                <w:color w:val="000000"/>
                <w:sz w:val="18"/>
                <w:szCs w:val="18"/>
                <w:lang w:val="fr-CA"/>
              </w:rPr>
              <w:t xml:space="preserve">Nombre </w:t>
            </w:r>
            <w:r w:rsidR="00AD1802">
              <w:rPr>
                <w:rFonts w:ascii="Times New Roman" w:eastAsia="Times New Roman" w:hAnsi="Times New Roman"/>
                <w:color w:val="000000"/>
                <w:sz w:val="18"/>
                <w:szCs w:val="18"/>
                <w:lang w:val="fr-CA"/>
              </w:rPr>
              <w:t>d’infection cutanée enregistré</w:t>
            </w:r>
            <w:r>
              <w:rPr>
                <w:rFonts w:ascii="Times New Roman" w:eastAsia="Times New Roman" w:hAnsi="Times New Roman"/>
                <w:color w:val="000000"/>
                <w:sz w:val="18"/>
                <w:szCs w:val="18"/>
                <w:lang w:val="fr-CA"/>
              </w:rPr>
              <w:t xml:space="preserve"> </w:t>
            </w:r>
          </w:p>
          <w:p w14:paraId="6A11AAAD" w14:textId="77777777" w:rsidR="001D5442" w:rsidRDefault="001A6FD8" w:rsidP="001A6FD8">
            <w:pPr>
              <w:numPr>
                <w:ilvl w:val="0"/>
                <w:numId w:val="2"/>
              </w:numPr>
              <w:spacing w:after="0"/>
              <w:jc w:val="both"/>
              <w:rPr>
                <w:rFonts w:ascii="Times New Roman" w:eastAsia="Times New Roman" w:hAnsi="Times New Roman"/>
                <w:color w:val="000000"/>
                <w:sz w:val="18"/>
                <w:szCs w:val="18"/>
                <w:lang w:val="fr-CA"/>
              </w:rPr>
            </w:pPr>
            <w:r>
              <w:rPr>
                <w:rFonts w:ascii="Times New Roman" w:eastAsia="Times New Roman" w:hAnsi="Times New Roman"/>
                <w:color w:val="000000"/>
                <w:sz w:val="18"/>
                <w:szCs w:val="18"/>
                <w:lang w:val="fr-CA"/>
              </w:rPr>
              <w:t xml:space="preserve">Nombre </w:t>
            </w:r>
            <w:r w:rsidR="001D71FE">
              <w:rPr>
                <w:rFonts w:ascii="Times New Roman" w:eastAsia="Times New Roman" w:hAnsi="Times New Roman"/>
                <w:color w:val="000000"/>
                <w:sz w:val="18"/>
                <w:szCs w:val="18"/>
                <w:lang w:val="fr-CA"/>
              </w:rPr>
              <w:t>d’employés équipés</w:t>
            </w:r>
            <w:r>
              <w:rPr>
                <w:rFonts w:ascii="Times New Roman" w:eastAsia="Times New Roman" w:hAnsi="Times New Roman"/>
                <w:color w:val="000000"/>
                <w:sz w:val="18"/>
                <w:szCs w:val="18"/>
                <w:lang w:val="fr-CA"/>
              </w:rPr>
              <w:t xml:space="preserve"> de </w:t>
            </w:r>
            <w:r w:rsidR="00AD1802">
              <w:rPr>
                <w:rFonts w:ascii="Times New Roman" w:eastAsia="Times New Roman" w:hAnsi="Times New Roman"/>
                <w:color w:val="000000"/>
                <w:sz w:val="18"/>
                <w:szCs w:val="18"/>
                <w:lang w:val="fr-CA"/>
              </w:rPr>
              <w:t xml:space="preserve">d’EPI adaptés </w:t>
            </w:r>
          </w:p>
          <w:p w14:paraId="6A11AAAE" w14:textId="77777777" w:rsidR="001A6FD8" w:rsidRDefault="001A6FD8" w:rsidP="00AD1802">
            <w:pPr>
              <w:numPr>
                <w:ilvl w:val="0"/>
                <w:numId w:val="2"/>
              </w:numPr>
              <w:spacing w:after="0"/>
              <w:jc w:val="both"/>
              <w:rPr>
                <w:rFonts w:ascii="Times New Roman" w:eastAsia="Times New Roman" w:hAnsi="Times New Roman"/>
                <w:color w:val="000000"/>
                <w:sz w:val="18"/>
                <w:szCs w:val="18"/>
                <w:lang w:val="fr-CA"/>
              </w:rPr>
            </w:pPr>
            <w:r>
              <w:rPr>
                <w:rFonts w:ascii="Times New Roman" w:eastAsia="Times New Roman" w:hAnsi="Times New Roman"/>
                <w:color w:val="000000"/>
                <w:sz w:val="18"/>
                <w:szCs w:val="18"/>
                <w:lang w:val="fr-CA"/>
              </w:rPr>
              <w:t xml:space="preserve"> </w:t>
            </w:r>
            <w:r w:rsidR="001D5442">
              <w:rPr>
                <w:rFonts w:ascii="Times New Roman" w:eastAsia="Times New Roman" w:hAnsi="Times New Roman"/>
                <w:color w:val="000000"/>
                <w:sz w:val="18"/>
                <w:szCs w:val="18"/>
                <w:lang w:val="fr-CA"/>
              </w:rPr>
              <w:t xml:space="preserve">Nombre </w:t>
            </w:r>
            <w:r w:rsidR="00AD1802">
              <w:rPr>
                <w:rFonts w:ascii="Times New Roman" w:eastAsia="Times New Roman" w:hAnsi="Times New Roman"/>
                <w:color w:val="000000"/>
                <w:sz w:val="18"/>
                <w:szCs w:val="18"/>
                <w:lang w:val="fr-CA"/>
              </w:rPr>
              <w:t xml:space="preserve">d’élèves et de d’enseignants équipés de masques </w:t>
            </w:r>
          </w:p>
          <w:p w14:paraId="6A11AAAF" w14:textId="77777777" w:rsidR="00AD1802" w:rsidRPr="00783DB3" w:rsidRDefault="00AD1802" w:rsidP="00AD1802">
            <w:pPr>
              <w:numPr>
                <w:ilvl w:val="0"/>
                <w:numId w:val="2"/>
              </w:numPr>
              <w:spacing w:after="0"/>
              <w:jc w:val="both"/>
              <w:rPr>
                <w:rFonts w:ascii="Times New Roman" w:eastAsia="Times New Roman" w:hAnsi="Times New Roman"/>
                <w:color w:val="000000"/>
                <w:sz w:val="18"/>
                <w:szCs w:val="18"/>
                <w:lang w:val="fr-CA"/>
              </w:rPr>
            </w:pPr>
            <w:r>
              <w:rPr>
                <w:rFonts w:ascii="Times New Roman" w:eastAsia="Times New Roman" w:hAnsi="Times New Roman"/>
                <w:color w:val="000000"/>
                <w:sz w:val="18"/>
                <w:szCs w:val="18"/>
                <w:lang w:val="fr-CA"/>
              </w:rPr>
              <w:t>Nombre de produits homologués utilisés pour la désinfection des établissement</w:t>
            </w:r>
          </w:p>
        </w:tc>
        <w:tc>
          <w:tcPr>
            <w:tcW w:w="1276" w:type="dxa"/>
            <w:vMerge w:val="restart"/>
          </w:tcPr>
          <w:p w14:paraId="6A11AAB0" w14:textId="77777777" w:rsidR="001A6FD8" w:rsidRDefault="001A6FD8" w:rsidP="001D5442">
            <w:r>
              <w:rPr>
                <w:rFonts w:ascii="Times New Roman" w:eastAsia="Times New Roman" w:hAnsi="Times New Roman"/>
                <w:sz w:val="18"/>
                <w:szCs w:val="18"/>
                <w:lang w:val="fr-CA"/>
              </w:rPr>
              <w:t xml:space="preserve">Entreprise </w:t>
            </w:r>
            <w:r w:rsidR="001D5442">
              <w:rPr>
                <w:rFonts w:ascii="Times New Roman" w:eastAsia="Times New Roman" w:hAnsi="Times New Roman"/>
                <w:sz w:val="18"/>
                <w:szCs w:val="18"/>
                <w:lang w:val="fr-CA"/>
              </w:rPr>
              <w:t>UGP</w:t>
            </w:r>
          </w:p>
        </w:tc>
        <w:tc>
          <w:tcPr>
            <w:tcW w:w="1418" w:type="dxa"/>
            <w:vMerge w:val="restart"/>
          </w:tcPr>
          <w:p w14:paraId="6A11AAB1" w14:textId="77777777" w:rsidR="001A6FD8" w:rsidRDefault="001A6FD8" w:rsidP="001A6FD8">
            <w:r>
              <w:rPr>
                <w:rFonts w:ascii="Times New Roman" w:eastAsia="Times New Roman" w:hAnsi="Times New Roman"/>
                <w:sz w:val="18"/>
                <w:szCs w:val="18"/>
                <w:lang w:val="fr-CA"/>
              </w:rPr>
              <w:t>UGP</w:t>
            </w:r>
          </w:p>
        </w:tc>
        <w:tc>
          <w:tcPr>
            <w:tcW w:w="1134" w:type="dxa"/>
          </w:tcPr>
          <w:p w14:paraId="6A11AAB2" w14:textId="77777777" w:rsidR="001A6FD8" w:rsidRPr="00783DB3" w:rsidRDefault="001A6FD8" w:rsidP="001A6FD8">
            <w:pPr>
              <w:jc w:val="both"/>
              <w:rPr>
                <w:rFonts w:ascii="Times New Roman" w:hAnsi="Times New Roman"/>
                <w:sz w:val="18"/>
                <w:szCs w:val="18"/>
                <w:lang w:val="fr-CA"/>
              </w:rPr>
            </w:pPr>
            <w:r w:rsidRPr="00783DB3">
              <w:rPr>
                <w:rFonts w:ascii="Times New Roman" w:eastAsia="Times New Roman" w:hAnsi="Times New Roman"/>
                <w:sz w:val="18"/>
                <w:szCs w:val="18"/>
                <w:lang w:val="fr-CA"/>
              </w:rPr>
              <w:t>ANGE</w:t>
            </w:r>
          </w:p>
        </w:tc>
        <w:tc>
          <w:tcPr>
            <w:tcW w:w="1417" w:type="dxa"/>
            <w:vMerge w:val="restart"/>
          </w:tcPr>
          <w:p w14:paraId="6A11AAB3" w14:textId="77777777" w:rsidR="001A6FD8" w:rsidRPr="00783DB3" w:rsidRDefault="001A6FD8" w:rsidP="001A6FD8">
            <w:pPr>
              <w:spacing w:after="0"/>
              <w:jc w:val="both"/>
              <w:rPr>
                <w:rFonts w:ascii="Times New Roman" w:eastAsia="Times New Roman" w:hAnsi="Times New Roman"/>
                <w:sz w:val="18"/>
                <w:szCs w:val="18"/>
                <w:lang w:val="fr-CA"/>
              </w:rPr>
            </w:pPr>
            <w:r w:rsidRPr="00783DB3">
              <w:rPr>
                <w:rFonts w:ascii="Times New Roman" w:eastAsia="Times New Roman" w:hAnsi="Times New Roman"/>
                <w:sz w:val="18"/>
                <w:szCs w:val="18"/>
                <w:lang w:val="fr-CA"/>
              </w:rPr>
              <w:t>Phase d’exploitation</w:t>
            </w:r>
          </w:p>
        </w:tc>
      </w:tr>
      <w:tr w:rsidR="007852F0" w:rsidRPr="00783DB3" w14:paraId="6A11AABB" w14:textId="77777777" w:rsidTr="004C2DE7">
        <w:trPr>
          <w:cantSplit/>
          <w:trHeight w:val="874"/>
        </w:trPr>
        <w:tc>
          <w:tcPr>
            <w:tcW w:w="1429" w:type="dxa"/>
            <w:vMerge/>
          </w:tcPr>
          <w:p w14:paraId="6A11AAB5" w14:textId="77777777" w:rsidR="007852F0" w:rsidRPr="00783DB3" w:rsidRDefault="007852F0" w:rsidP="007852F0">
            <w:pPr>
              <w:spacing w:after="0"/>
              <w:jc w:val="both"/>
              <w:rPr>
                <w:rFonts w:ascii="Times New Roman" w:eastAsia="Times New Roman" w:hAnsi="Times New Roman"/>
                <w:sz w:val="18"/>
                <w:szCs w:val="18"/>
                <w:lang w:val="fr-CA"/>
              </w:rPr>
            </w:pPr>
          </w:p>
        </w:tc>
        <w:tc>
          <w:tcPr>
            <w:tcW w:w="3827" w:type="dxa"/>
            <w:vMerge/>
          </w:tcPr>
          <w:p w14:paraId="6A11AAB6" w14:textId="77777777" w:rsidR="007852F0" w:rsidRPr="00783DB3" w:rsidRDefault="007852F0" w:rsidP="007852F0">
            <w:pPr>
              <w:tabs>
                <w:tab w:val="num" w:pos="360"/>
              </w:tabs>
              <w:spacing w:after="0"/>
              <w:ind w:left="360" w:hanging="360"/>
              <w:jc w:val="both"/>
              <w:rPr>
                <w:rFonts w:ascii="Times New Roman" w:eastAsia="Times New Roman" w:hAnsi="Times New Roman"/>
                <w:sz w:val="18"/>
                <w:szCs w:val="18"/>
                <w:u w:val="single"/>
                <w:lang w:val="fr-CA"/>
              </w:rPr>
            </w:pPr>
          </w:p>
        </w:tc>
        <w:tc>
          <w:tcPr>
            <w:tcW w:w="1276" w:type="dxa"/>
            <w:vMerge/>
          </w:tcPr>
          <w:p w14:paraId="6A11AAB7" w14:textId="77777777" w:rsidR="007852F0" w:rsidRPr="00783DB3" w:rsidRDefault="007852F0" w:rsidP="007852F0">
            <w:pPr>
              <w:spacing w:after="0"/>
              <w:jc w:val="both"/>
              <w:rPr>
                <w:rFonts w:ascii="Times New Roman" w:eastAsia="Times New Roman" w:hAnsi="Times New Roman"/>
                <w:sz w:val="18"/>
                <w:szCs w:val="18"/>
                <w:lang w:val="nl-NL"/>
              </w:rPr>
            </w:pPr>
          </w:p>
        </w:tc>
        <w:tc>
          <w:tcPr>
            <w:tcW w:w="1418" w:type="dxa"/>
            <w:vMerge/>
          </w:tcPr>
          <w:p w14:paraId="6A11AAB8" w14:textId="77777777" w:rsidR="007852F0" w:rsidRPr="00783DB3" w:rsidRDefault="007852F0" w:rsidP="007852F0">
            <w:pPr>
              <w:spacing w:after="0"/>
              <w:jc w:val="both"/>
              <w:rPr>
                <w:rFonts w:ascii="Times New Roman" w:eastAsia="Times New Roman" w:hAnsi="Times New Roman"/>
                <w:sz w:val="18"/>
                <w:szCs w:val="18"/>
                <w:lang w:val="fr-CA"/>
              </w:rPr>
            </w:pPr>
          </w:p>
        </w:tc>
        <w:tc>
          <w:tcPr>
            <w:tcW w:w="1134" w:type="dxa"/>
          </w:tcPr>
          <w:p w14:paraId="6A11AAB9" w14:textId="77777777" w:rsidR="007852F0" w:rsidRPr="00783DB3" w:rsidRDefault="007852F0" w:rsidP="007852F0">
            <w:pPr>
              <w:jc w:val="both"/>
              <w:rPr>
                <w:rFonts w:ascii="Times New Roman" w:hAnsi="Times New Roman"/>
                <w:sz w:val="18"/>
                <w:szCs w:val="18"/>
                <w:lang w:val="fr-CA"/>
              </w:rPr>
            </w:pPr>
          </w:p>
        </w:tc>
        <w:tc>
          <w:tcPr>
            <w:tcW w:w="1417" w:type="dxa"/>
            <w:vMerge/>
          </w:tcPr>
          <w:p w14:paraId="6A11AABA" w14:textId="77777777" w:rsidR="007852F0" w:rsidRPr="00783DB3" w:rsidRDefault="007852F0" w:rsidP="007852F0">
            <w:pPr>
              <w:spacing w:after="0"/>
              <w:jc w:val="both"/>
              <w:rPr>
                <w:rFonts w:ascii="Times New Roman" w:eastAsia="Times New Roman" w:hAnsi="Times New Roman"/>
                <w:sz w:val="18"/>
                <w:szCs w:val="18"/>
                <w:lang w:val="fr-CA"/>
              </w:rPr>
            </w:pPr>
          </w:p>
        </w:tc>
      </w:tr>
    </w:tbl>
    <w:p w14:paraId="6A11AABC" w14:textId="77777777" w:rsidR="004E5FDD" w:rsidRDefault="004E5FDD" w:rsidP="004E5FDD">
      <w:pPr>
        <w:autoSpaceDE w:val="0"/>
        <w:autoSpaceDN w:val="0"/>
        <w:adjustRightInd w:val="0"/>
        <w:spacing w:after="0" w:line="360" w:lineRule="auto"/>
        <w:jc w:val="both"/>
        <w:rPr>
          <w:rFonts w:ascii="Times New Roman" w:hAnsi="Times New Roman"/>
          <w:sz w:val="24"/>
          <w:szCs w:val="24"/>
          <w:lang w:eastAsia="fr-FR"/>
        </w:rPr>
      </w:pPr>
      <w:r>
        <w:rPr>
          <w:rFonts w:ascii="Times New Roman" w:hAnsi="Times New Roman"/>
          <w:sz w:val="24"/>
          <w:szCs w:val="24"/>
          <w:lang w:eastAsia="fr-FR"/>
        </w:rPr>
        <w:t>Mission d’élaboration de PGES-PARSEP, 2021</w:t>
      </w:r>
    </w:p>
    <w:p w14:paraId="6A11AABD" w14:textId="77777777" w:rsidR="00664068" w:rsidRPr="00B70D7C" w:rsidRDefault="00C21732" w:rsidP="0001320D">
      <w:pPr>
        <w:pStyle w:val="Heading2"/>
        <w:spacing w:before="120" w:after="120"/>
        <w:ind w:left="1170"/>
        <w:rPr>
          <w:rFonts w:ascii="Times New Roman" w:hAnsi="Times New Roman"/>
          <w:i w:val="0"/>
          <w:sz w:val="22"/>
          <w:szCs w:val="22"/>
        </w:rPr>
      </w:pPr>
      <w:bookmarkStart w:id="171" w:name="_Toc515874632"/>
      <w:bookmarkStart w:id="172" w:name="_Toc71906860"/>
      <w:r>
        <w:rPr>
          <w:rFonts w:ascii="Times New Roman" w:hAnsi="Times New Roman"/>
          <w:i w:val="0"/>
          <w:sz w:val="22"/>
          <w:szCs w:val="22"/>
          <w:lang w:val="fr-FR"/>
        </w:rPr>
        <w:t xml:space="preserve">8.5. </w:t>
      </w:r>
      <w:proofErr w:type="spellStart"/>
      <w:r w:rsidR="00664068" w:rsidRPr="00B70D7C">
        <w:rPr>
          <w:rFonts w:ascii="Times New Roman" w:hAnsi="Times New Roman"/>
          <w:i w:val="0"/>
          <w:sz w:val="22"/>
          <w:szCs w:val="22"/>
        </w:rPr>
        <w:t>Besoins</w:t>
      </w:r>
      <w:proofErr w:type="spellEnd"/>
      <w:r w:rsidR="00664068" w:rsidRPr="00B70D7C">
        <w:rPr>
          <w:rFonts w:ascii="Times New Roman" w:hAnsi="Times New Roman"/>
          <w:i w:val="0"/>
          <w:sz w:val="22"/>
          <w:szCs w:val="22"/>
        </w:rPr>
        <w:t xml:space="preserve"> </w:t>
      </w:r>
      <w:proofErr w:type="spellStart"/>
      <w:r w:rsidR="00664068" w:rsidRPr="00B70D7C">
        <w:rPr>
          <w:rFonts w:ascii="Times New Roman" w:hAnsi="Times New Roman"/>
          <w:i w:val="0"/>
          <w:sz w:val="22"/>
          <w:szCs w:val="22"/>
        </w:rPr>
        <w:t>en</w:t>
      </w:r>
      <w:proofErr w:type="spellEnd"/>
      <w:r w:rsidR="00664068" w:rsidRPr="00B70D7C">
        <w:rPr>
          <w:rFonts w:ascii="Times New Roman" w:hAnsi="Times New Roman"/>
          <w:i w:val="0"/>
          <w:sz w:val="22"/>
          <w:szCs w:val="22"/>
        </w:rPr>
        <w:t xml:space="preserve"> </w:t>
      </w:r>
      <w:proofErr w:type="spellStart"/>
      <w:r w:rsidR="00664068" w:rsidRPr="00B70D7C">
        <w:rPr>
          <w:rFonts w:ascii="Times New Roman" w:hAnsi="Times New Roman"/>
          <w:i w:val="0"/>
          <w:sz w:val="22"/>
          <w:szCs w:val="22"/>
        </w:rPr>
        <w:t>renforcement</w:t>
      </w:r>
      <w:proofErr w:type="spellEnd"/>
      <w:r w:rsidR="00664068" w:rsidRPr="00B70D7C">
        <w:rPr>
          <w:rFonts w:ascii="Times New Roman" w:hAnsi="Times New Roman"/>
          <w:i w:val="0"/>
          <w:sz w:val="22"/>
          <w:szCs w:val="22"/>
        </w:rPr>
        <w:t xml:space="preserve"> de </w:t>
      </w:r>
      <w:proofErr w:type="spellStart"/>
      <w:r w:rsidR="00664068" w:rsidRPr="00B70D7C">
        <w:rPr>
          <w:rFonts w:ascii="Times New Roman" w:hAnsi="Times New Roman"/>
          <w:i w:val="0"/>
          <w:sz w:val="22"/>
          <w:szCs w:val="22"/>
        </w:rPr>
        <w:t>capacité</w:t>
      </w:r>
      <w:bookmarkEnd w:id="171"/>
      <w:bookmarkEnd w:id="172"/>
      <w:proofErr w:type="spellEnd"/>
    </w:p>
    <w:p w14:paraId="6A11AABE" w14:textId="77777777" w:rsidR="00403EE5" w:rsidRDefault="00EF5E0C" w:rsidP="00914F8F">
      <w:pPr>
        <w:spacing w:before="120" w:after="120" w:line="240" w:lineRule="auto"/>
        <w:jc w:val="both"/>
        <w:rPr>
          <w:rFonts w:ascii="Times New Roman" w:hAnsi="Times New Roman"/>
          <w:szCs w:val="24"/>
        </w:rPr>
      </w:pPr>
      <w:r>
        <w:rPr>
          <w:rFonts w:ascii="Times New Roman" w:hAnsi="Times New Roman"/>
          <w:szCs w:val="24"/>
        </w:rPr>
        <w:t>Dans le cadre de PARSEP</w:t>
      </w:r>
      <w:r w:rsidR="00EC4D4B">
        <w:rPr>
          <w:rFonts w:ascii="Times New Roman" w:hAnsi="Times New Roman"/>
          <w:szCs w:val="24"/>
        </w:rPr>
        <w:t xml:space="preserve"> COVID -19</w:t>
      </w:r>
      <w:r w:rsidR="00664068" w:rsidRPr="00303C4B">
        <w:rPr>
          <w:rFonts w:ascii="Times New Roman" w:hAnsi="Times New Roman"/>
          <w:szCs w:val="24"/>
        </w:rPr>
        <w:t xml:space="preserve">, </w:t>
      </w:r>
      <w:r w:rsidR="00403EE5">
        <w:rPr>
          <w:rFonts w:ascii="Times New Roman" w:hAnsi="Times New Roman"/>
          <w:szCs w:val="24"/>
        </w:rPr>
        <w:t>pour assurer un meilleur suivi environnemental et soc</w:t>
      </w:r>
      <w:r>
        <w:rPr>
          <w:rFonts w:ascii="Times New Roman" w:hAnsi="Times New Roman"/>
          <w:szCs w:val="24"/>
        </w:rPr>
        <w:t>i</w:t>
      </w:r>
      <w:r w:rsidR="00403EE5">
        <w:rPr>
          <w:rFonts w:ascii="Times New Roman" w:hAnsi="Times New Roman"/>
          <w:szCs w:val="24"/>
        </w:rPr>
        <w:t xml:space="preserve">al, il </w:t>
      </w:r>
      <w:r w:rsidR="00326FFD">
        <w:rPr>
          <w:rFonts w:ascii="Times New Roman" w:hAnsi="Times New Roman"/>
          <w:szCs w:val="24"/>
        </w:rPr>
        <w:t xml:space="preserve">faudra </w:t>
      </w:r>
      <w:r w:rsidR="00326FFD" w:rsidRPr="00303C4B">
        <w:rPr>
          <w:rFonts w:ascii="Times New Roman" w:hAnsi="Times New Roman"/>
          <w:szCs w:val="24"/>
        </w:rPr>
        <w:t>renforcer</w:t>
      </w:r>
      <w:r w:rsidR="00403EE5">
        <w:rPr>
          <w:rFonts w:ascii="Times New Roman" w:hAnsi="Times New Roman"/>
          <w:szCs w:val="24"/>
        </w:rPr>
        <w:t xml:space="preserve"> les </w:t>
      </w:r>
      <w:r w:rsidR="00664068" w:rsidRPr="00303C4B">
        <w:rPr>
          <w:rFonts w:ascii="Times New Roman" w:hAnsi="Times New Roman"/>
          <w:szCs w:val="24"/>
        </w:rPr>
        <w:t>capacité</w:t>
      </w:r>
      <w:r w:rsidR="00403EE5">
        <w:rPr>
          <w:rFonts w:ascii="Times New Roman" w:hAnsi="Times New Roman"/>
          <w:szCs w:val="24"/>
        </w:rPr>
        <w:t>s :</w:t>
      </w:r>
    </w:p>
    <w:p w14:paraId="6A11AABF" w14:textId="77777777" w:rsidR="00403EE5" w:rsidRDefault="00403EE5" w:rsidP="0001320D">
      <w:pPr>
        <w:pStyle w:val="ListParagraph"/>
        <w:numPr>
          <w:ilvl w:val="0"/>
          <w:numId w:val="2"/>
        </w:numPr>
        <w:spacing w:before="120" w:after="120" w:line="240" w:lineRule="auto"/>
        <w:jc w:val="both"/>
        <w:rPr>
          <w:rFonts w:ascii="Times New Roman" w:hAnsi="Times New Roman"/>
          <w:szCs w:val="24"/>
        </w:rPr>
      </w:pPr>
      <w:proofErr w:type="gramStart"/>
      <w:r>
        <w:rPr>
          <w:rFonts w:ascii="Times New Roman" w:hAnsi="Times New Roman"/>
          <w:szCs w:val="24"/>
        </w:rPr>
        <w:t>des</w:t>
      </w:r>
      <w:proofErr w:type="gramEnd"/>
      <w:r>
        <w:rPr>
          <w:rFonts w:ascii="Times New Roman" w:hAnsi="Times New Roman"/>
          <w:szCs w:val="24"/>
        </w:rPr>
        <w:t xml:space="preserve"> membres de </w:t>
      </w:r>
      <w:r w:rsidR="00664068" w:rsidRPr="0001320D">
        <w:rPr>
          <w:rFonts w:ascii="Times New Roman" w:hAnsi="Times New Roman"/>
          <w:szCs w:val="24"/>
        </w:rPr>
        <w:t>l’Unité de Gestion du Projet</w:t>
      </w:r>
      <w:r>
        <w:rPr>
          <w:rFonts w:ascii="Times New Roman" w:hAnsi="Times New Roman"/>
          <w:szCs w:val="24"/>
        </w:rPr>
        <w:t> ;</w:t>
      </w:r>
    </w:p>
    <w:p w14:paraId="6A11AAC0" w14:textId="77777777" w:rsidR="00403EE5" w:rsidRDefault="00403EE5" w:rsidP="0001320D">
      <w:pPr>
        <w:pStyle w:val="ListParagraph"/>
        <w:numPr>
          <w:ilvl w:val="0"/>
          <w:numId w:val="2"/>
        </w:numPr>
        <w:spacing w:before="120" w:after="120" w:line="240" w:lineRule="auto"/>
        <w:jc w:val="both"/>
        <w:rPr>
          <w:rFonts w:ascii="Times New Roman" w:hAnsi="Times New Roman"/>
          <w:szCs w:val="24"/>
        </w:rPr>
      </w:pPr>
      <w:proofErr w:type="gramStart"/>
      <w:r>
        <w:rPr>
          <w:rFonts w:ascii="Times New Roman" w:hAnsi="Times New Roman"/>
          <w:szCs w:val="24"/>
        </w:rPr>
        <w:t>des</w:t>
      </w:r>
      <w:proofErr w:type="gramEnd"/>
      <w:r>
        <w:rPr>
          <w:rFonts w:ascii="Times New Roman" w:hAnsi="Times New Roman"/>
          <w:szCs w:val="24"/>
        </w:rPr>
        <w:t xml:space="preserve"> Directeurs régionaux et des Inspecteurs ;</w:t>
      </w:r>
    </w:p>
    <w:p w14:paraId="6A11AAC1" w14:textId="77777777" w:rsidR="00403EE5" w:rsidRDefault="00403EE5" w:rsidP="0001320D">
      <w:pPr>
        <w:pStyle w:val="ListParagraph"/>
        <w:numPr>
          <w:ilvl w:val="0"/>
          <w:numId w:val="2"/>
        </w:numPr>
        <w:spacing w:before="120" w:after="120" w:line="240" w:lineRule="auto"/>
        <w:jc w:val="both"/>
        <w:rPr>
          <w:rFonts w:ascii="Times New Roman" w:hAnsi="Times New Roman"/>
          <w:szCs w:val="24"/>
        </w:rPr>
      </w:pPr>
      <w:proofErr w:type="gramStart"/>
      <w:r>
        <w:rPr>
          <w:rFonts w:ascii="Times New Roman" w:hAnsi="Times New Roman"/>
          <w:szCs w:val="24"/>
        </w:rPr>
        <w:t>des</w:t>
      </w:r>
      <w:proofErr w:type="gramEnd"/>
      <w:r>
        <w:rPr>
          <w:rFonts w:ascii="Times New Roman" w:hAnsi="Times New Roman"/>
          <w:szCs w:val="24"/>
        </w:rPr>
        <w:t xml:space="preserve"> membre de COGEP/APE ;</w:t>
      </w:r>
    </w:p>
    <w:p w14:paraId="6A11AAC2" w14:textId="77777777" w:rsidR="00403EE5" w:rsidRDefault="00403EE5" w:rsidP="0001320D">
      <w:pPr>
        <w:pStyle w:val="ListParagraph"/>
        <w:numPr>
          <w:ilvl w:val="0"/>
          <w:numId w:val="2"/>
        </w:numPr>
        <w:spacing w:before="120" w:after="120" w:line="240" w:lineRule="auto"/>
        <w:jc w:val="both"/>
        <w:rPr>
          <w:rFonts w:ascii="Times New Roman" w:hAnsi="Times New Roman"/>
          <w:szCs w:val="24"/>
        </w:rPr>
      </w:pPr>
      <w:r>
        <w:rPr>
          <w:rFonts w:ascii="Times New Roman" w:hAnsi="Times New Roman"/>
          <w:szCs w:val="24"/>
        </w:rPr>
        <w:t>.</w:t>
      </w:r>
    </w:p>
    <w:p w14:paraId="6A11AAC3" w14:textId="77777777" w:rsidR="001D71FE" w:rsidRDefault="001D71FE" w:rsidP="00173963">
      <w:pPr>
        <w:pStyle w:val="ListParagraph"/>
        <w:numPr>
          <w:ilvl w:val="0"/>
          <w:numId w:val="45"/>
        </w:numPr>
        <w:spacing w:before="120" w:after="120" w:line="240" w:lineRule="auto"/>
        <w:jc w:val="both"/>
        <w:rPr>
          <w:rFonts w:ascii="Times New Roman" w:hAnsi="Times New Roman"/>
          <w:szCs w:val="24"/>
        </w:rPr>
      </w:pPr>
    </w:p>
    <w:p w14:paraId="6A11AAC4" w14:textId="77777777" w:rsidR="00BD0621" w:rsidRDefault="00BD0621" w:rsidP="001D71FE">
      <w:pPr>
        <w:spacing w:before="120" w:after="120" w:line="240" w:lineRule="auto"/>
        <w:jc w:val="both"/>
        <w:rPr>
          <w:rFonts w:ascii="Times New Roman" w:hAnsi="Times New Roman"/>
          <w:szCs w:val="24"/>
        </w:rPr>
      </w:pPr>
      <w:r w:rsidRPr="001D71FE">
        <w:rPr>
          <w:rFonts w:ascii="Times New Roman" w:hAnsi="Times New Roman"/>
          <w:szCs w:val="24"/>
        </w:rPr>
        <w:t xml:space="preserve">L’évaluation des besoins et les mesures de renforcements de capacité sont </w:t>
      </w:r>
      <w:proofErr w:type="gramStart"/>
      <w:r w:rsidRPr="001D71FE">
        <w:rPr>
          <w:rFonts w:ascii="Times New Roman" w:hAnsi="Times New Roman"/>
          <w:szCs w:val="24"/>
        </w:rPr>
        <w:t>récapitulés</w:t>
      </w:r>
      <w:proofErr w:type="gramEnd"/>
      <w:r w:rsidRPr="001D71FE">
        <w:rPr>
          <w:rFonts w:ascii="Times New Roman" w:hAnsi="Times New Roman"/>
          <w:szCs w:val="24"/>
        </w:rPr>
        <w:t xml:space="preserve"> dans le tableau ci-dessous :</w:t>
      </w:r>
    </w:p>
    <w:p w14:paraId="6A11AAC5" w14:textId="77777777" w:rsidR="001D71FE" w:rsidRPr="00124626" w:rsidRDefault="001D71FE" w:rsidP="00124626">
      <w:pPr>
        <w:pStyle w:val="Caption"/>
        <w:jc w:val="center"/>
        <w:rPr>
          <w:rFonts w:ascii="Times New Roman" w:eastAsia="Calibri" w:hAnsi="Times New Roman"/>
          <w:b w:val="0"/>
          <w:sz w:val="22"/>
          <w:szCs w:val="24"/>
          <w:u w:val="none"/>
          <w:lang w:val="fr-FR" w:eastAsia="en-US"/>
        </w:rPr>
      </w:pPr>
      <w:bookmarkStart w:id="173" w:name="_Toc71905130"/>
      <w:r w:rsidRPr="001D71FE">
        <w:rPr>
          <w:rFonts w:ascii="Times New Roman" w:eastAsia="Calibri" w:hAnsi="Times New Roman"/>
          <w:b w:val="0"/>
          <w:sz w:val="22"/>
          <w:szCs w:val="24"/>
          <w:u w:val="none"/>
          <w:lang w:val="fr-FR" w:eastAsia="en-US"/>
        </w:rPr>
        <w:t xml:space="preserve">Tableau </w:t>
      </w:r>
      <w:r w:rsidRPr="001D71FE">
        <w:rPr>
          <w:rFonts w:ascii="Times New Roman" w:eastAsia="Calibri" w:hAnsi="Times New Roman"/>
          <w:b w:val="0"/>
          <w:sz w:val="22"/>
          <w:szCs w:val="24"/>
          <w:u w:val="none"/>
          <w:lang w:val="fr-FR" w:eastAsia="en-US"/>
        </w:rPr>
        <w:fldChar w:fldCharType="begin"/>
      </w:r>
      <w:r w:rsidRPr="001D71FE">
        <w:rPr>
          <w:rFonts w:ascii="Times New Roman" w:eastAsia="Calibri" w:hAnsi="Times New Roman"/>
          <w:b w:val="0"/>
          <w:sz w:val="22"/>
          <w:szCs w:val="24"/>
          <w:u w:val="none"/>
          <w:lang w:val="fr-FR" w:eastAsia="en-US"/>
        </w:rPr>
        <w:instrText xml:space="preserve"> SEQ Tableau \* ARABIC </w:instrText>
      </w:r>
      <w:r w:rsidRPr="001D71FE">
        <w:rPr>
          <w:rFonts w:ascii="Times New Roman" w:eastAsia="Calibri" w:hAnsi="Times New Roman"/>
          <w:b w:val="0"/>
          <w:sz w:val="22"/>
          <w:szCs w:val="24"/>
          <w:u w:val="none"/>
          <w:lang w:val="fr-FR" w:eastAsia="en-US"/>
        </w:rPr>
        <w:fldChar w:fldCharType="separate"/>
      </w:r>
      <w:r w:rsidR="00010773">
        <w:rPr>
          <w:rFonts w:ascii="Times New Roman" w:eastAsia="Calibri" w:hAnsi="Times New Roman"/>
          <w:b w:val="0"/>
          <w:noProof/>
          <w:sz w:val="22"/>
          <w:szCs w:val="24"/>
          <w:u w:val="none"/>
          <w:lang w:val="fr-FR" w:eastAsia="en-US"/>
        </w:rPr>
        <w:t>9</w:t>
      </w:r>
      <w:r w:rsidRPr="001D71FE">
        <w:rPr>
          <w:rFonts w:ascii="Times New Roman" w:eastAsia="Calibri" w:hAnsi="Times New Roman"/>
          <w:b w:val="0"/>
          <w:sz w:val="22"/>
          <w:szCs w:val="24"/>
          <w:u w:val="none"/>
          <w:lang w:val="fr-FR" w:eastAsia="en-US"/>
        </w:rPr>
        <w:fldChar w:fldCharType="end"/>
      </w:r>
      <w:r>
        <w:rPr>
          <w:rFonts w:ascii="Times New Roman" w:eastAsia="Calibri" w:hAnsi="Times New Roman"/>
          <w:b w:val="0"/>
          <w:sz w:val="22"/>
          <w:szCs w:val="24"/>
          <w:u w:val="none"/>
          <w:lang w:val="fr-FR" w:eastAsia="en-US"/>
        </w:rPr>
        <w:t xml:space="preserve"> : </w:t>
      </w:r>
      <w:r w:rsidR="00124626">
        <w:rPr>
          <w:rFonts w:ascii="Times New Roman" w:eastAsia="Calibri" w:hAnsi="Times New Roman"/>
          <w:b w:val="0"/>
          <w:sz w:val="22"/>
          <w:szCs w:val="24"/>
          <w:u w:val="none"/>
          <w:lang w:val="fr-FR" w:eastAsia="en-US"/>
        </w:rPr>
        <w:t>E</w:t>
      </w:r>
      <w:r w:rsidRPr="001D71FE">
        <w:rPr>
          <w:rFonts w:ascii="Times New Roman" w:eastAsia="Calibri" w:hAnsi="Times New Roman"/>
          <w:b w:val="0"/>
          <w:sz w:val="22"/>
          <w:szCs w:val="24"/>
          <w:u w:val="none"/>
          <w:lang w:val="fr-FR" w:eastAsia="en-US"/>
        </w:rPr>
        <w:t>valuation des besoins et les mesures de renforcements de capacité</w:t>
      </w:r>
      <w:bookmarkEnd w:id="173"/>
    </w:p>
    <w:tbl>
      <w:tblPr>
        <w:tblW w:w="1051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611"/>
        <w:gridCol w:w="2235"/>
        <w:gridCol w:w="2835"/>
        <w:gridCol w:w="3829"/>
      </w:tblGrid>
      <w:tr w:rsidR="00BD0621" w:rsidRPr="00BD0621" w14:paraId="6A11AAC9" w14:textId="77777777" w:rsidTr="00124626">
        <w:trPr>
          <w:cantSplit/>
          <w:trHeight w:val="65"/>
          <w:tblHeader/>
          <w:jc w:val="center"/>
        </w:trPr>
        <w:tc>
          <w:tcPr>
            <w:tcW w:w="1611" w:type="dxa"/>
            <w:vMerge w:val="restart"/>
            <w:shd w:val="clear" w:color="auto" w:fill="A8D08D" w:themeFill="accent6" w:themeFillTint="99"/>
          </w:tcPr>
          <w:p w14:paraId="6A11AAC6" w14:textId="77777777" w:rsidR="00BD0621" w:rsidRPr="00BD0621" w:rsidRDefault="00BD0621" w:rsidP="00BD0621">
            <w:pPr>
              <w:spacing w:before="60" w:after="60" w:line="240" w:lineRule="auto"/>
              <w:jc w:val="center"/>
              <w:rPr>
                <w:rFonts w:ascii="Times New Roman" w:eastAsia="Times New Roman" w:hAnsi="Times New Roman"/>
                <w:b/>
                <w:sz w:val="20"/>
                <w:szCs w:val="20"/>
                <w:lang w:eastAsia="fr-FR"/>
              </w:rPr>
            </w:pPr>
            <w:r w:rsidRPr="00BD0621">
              <w:rPr>
                <w:rFonts w:ascii="Times New Roman" w:eastAsia="Times New Roman" w:hAnsi="Times New Roman"/>
                <w:b/>
                <w:sz w:val="20"/>
                <w:szCs w:val="20"/>
                <w:lang w:eastAsia="fr-FR"/>
              </w:rPr>
              <w:t>Acteurs</w:t>
            </w:r>
          </w:p>
        </w:tc>
        <w:tc>
          <w:tcPr>
            <w:tcW w:w="5070" w:type="dxa"/>
            <w:gridSpan w:val="2"/>
            <w:tcBorders>
              <w:right w:val="single" w:sz="4" w:space="0" w:color="auto"/>
            </w:tcBorders>
            <w:shd w:val="clear" w:color="auto" w:fill="A8D08D" w:themeFill="accent6" w:themeFillTint="99"/>
          </w:tcPr>
          <w:p w14:paraId="6A11AAC7" w14:textId="77777777" w:rsidR="00BD0621" w:rsidRPr="00BD0621" w:rsidRDefault="00BD0621" w:rsidP="00BD0621">
            <w:pPr>
              <w:spacing w:before="60" w:after="60" w:line="240" w:lineRule="auto"/>
              <w:jc w:val="center"/>
              <w:rPr>
                <w:rFonts w:ascii="Times New Roman" w:eastAsia="Times New Roman" w:hAnsi="Times New Roman"/>
                <w:b/>
                <w:sz w:val="20"/>
                <w:szCs w:val="20"/>
                <w:lang w:eastAsia="fr-FR"/>
              </w:rPr>
            </w:pPr>
            <w:r w:rsidRPr="00BD0621">
              <w:rPr>
                <w:rFonts w:ascii="Times New Roman" w:eastAsia="Times New Roman" w:hAnsi="Times New Roman"/>
                <w:b/>
                <w:sz w:val="20"/>
                <w:szCs w:val="20"/>
                <w:lang w:eastAsia="fr-FR"/>
              </w:rPr>
              <w:t>Capacités</w:t>
            </w:r>
          </w:p>
        </w:tc>
        <w:tc>
          <w:tcPr>
            <w:tcW w:w="3829" w:type="dxa"/>
            <w:vMerge w:val="restart"/>
            <w:tcBorders>
              <w:right w:val="single" w:sz="4" w:space="0" w:color="auto"/>
            </w:tcBorders>
            <w:shd w:val="clear" w:color="auto" w:fill="A8D08D" w:themeFill="accent6" w:themeFillTint="99"/>
          </w:tcPr>
          <w:p w14:paraId="6A11AAC8" w14:textId="77777777" w:rsidR="00BD0621" w:rsidRPr="00BD0621" w:rsidRDefault="00BD0621" w:rsidP="00BD0621">
            <w:pPr>
              <w:spacing w:before="60" w:after="60" w:line="240" w:lineRule="auto"/>
              <w:jc w:val="center"/>
              <w:rPr>
                <w:rFonts w:ascii="Times New Roman" w:eastAsia="Times New Roman" w:hAnsi="Times New Roman"/>
                <w:b/>
                <w:sz w:val="20"/>
                <w:szCs w:val="20"/>
                <w:lang w:eastAsia="fr-FR"/>
              </w:rPr>
            </w:pPr>
            <w:r w:rsidRPr="00BD0621">
              <w:rPr>
                <w:rFonts w:ascii="Times New Roman" w:eastAsia="Times New Roman" w:hAnsi="Times New Roman"/>
                <w:b/>
                <w:sz w:val="20"/>
                <w:szCs w:val="20"/>
                <w:lang w:eastAsia="fr-FR"/>
              </w:rPr>
              <w:t>Mesures de renforcements de capacité</w:t>
            </w:r>
          </w:p>
        </w:tc>
      </w:tr>
      <w:tr w:rsidR="00BD0621" w:rsidRPr="00BD0621" w14:paraId="6A11AACE" w14:textId="77777777" w:rsidTr="00124626">
        <w:trPr>
          <w:cantSplit/>
          <w:trHeight w:val="85"/>
          <w:tblHeader/>
          <w:jc w:val="center"/>
        </w:trPr>
        <w:tc>
          <w:tcPr>
            <w:tcW w:w="1611" w:type="dxa"/>
            <w:vMerge/>
            <w:shd w:val="clear" w:color="auto" w:fill="EEECE1"/>
          </w:tcPr>
          <w:p w14:paraId="6A11AACA" w14:textId="77777777" w:rsidR="00BD0621" w:rsidRPr="00BD0621" w:rsidRDefault="00BD0621" w:rsidP="00BD0621">
            <w:pPr>
              <w:spacing w:before="60" w:after="60" w:line="240" w:lineRule="auto"/>
              <w:jc w:val="center"/>
              <w:rPr>
                <w:rFonts w:ascii="Times New Roman" w:eastAsia="Times New Roman" w:hAnsi="Times New Roman"/>
                <w:b/>
                <w:sz w:val="20"/>
                <w:szCs w:val="20"/>
                <w:lang w:eastAsia="fr-FR"/>
              </w:rPr>
            </w:pPr>
          </w:p>
        </w:tc>
        <w:tc>
          <w:tcPr>
            <w:tcW w:w="2235" w:type="dxa"/>
            <w:shd w:val="clear" w:color="auto" w:fill="A8D08D" w:themeFill="accent6" w:themeFillTint="99"/>
          </w:tcPr>
          <w:p w14:paraId="6A11AACB" w14:textId="77777777" w:rsidR="00BD0621" w:rsidRPr="00BD0621" w:rsidRDefault="00BD0621" w:rsidP="00BD0621">
            <w:pPr>
              <w:spacing w:before="60" w:after="60" w:line="240" w:lineRule="auto"/>
              <w:jc w:val="center"/>
              <w:rPr>
                <w:rFonts w:ascii="Times New Roman" w:eastAsia="Times New Roman" w:hAnsi="Times New Roman"/>
                <w:b/>
                <w:sz w:val="20"/>
                <w:szCs w:val="20"/>
                <w:lang w:eastAsia="fr-FR"/>
              </w:rPr>
            </w:pPr>
            <w:r w:rsidRPr="00BD0621">
              <w:rPr>
                <w:rFonts w:ascii="Times New Roman" w:eastAsia="Times New Roman" w:hAnsi="Times New Roman"/>
                <w:b/>
                <w:sz w:val="20"/>
                <w:szCs w:val="20"/>
                <w:lang w:eastAsia="fr-FR"/>
              </w:rPr>
              <w:t>Atouts</w:t>
            </w:r>
          </w:p>
        </w:tc>
        <w:tc>
          <w:tcPr>
            <w:tcW w:w="2835" w:type="dxa"/>
            <w:tcBorders>
              <w:right w:val="single" w:sz="4" w:space="0" w:color="auto"/>
            </w:tcBorders>
            <w:shd w:val="clear" w:color="auto" w:fill="A8D08D" w:themeFill="accent6" w:themeFillTint="99"/>
          </w:tcPr>
          <w:p w14:paraId="6A11AACC" w14:textId="77777777" w:rsidR="00BD0621" w:rsidRPr="00BD0621" w:rsidRDefault="00BD0621" w:rsidP="00BD0621">
            <w:pPr>
              <w:spacing w:before="60" w:after="60" w:line="240" w:lineRule="auto"/>
              <w:jc w:val="center"/>
              <w:rPr>
                <w:rFonts w:ascii="Times New Roman" w:eastAsia="Times New Roman" w:hAnsi="Times New Roman"/>
                <w:b/>
                <w:sz w:val="20"/>
                <w:szCs w:val="20"/>
                <w:lang w:eastAsia="fr-FR"/>
              </w:rPr>
            </w:pPr>
            <w:r w:rsidRPr="00BD0621">
              <w:rPr>
                <w:rFonts w:ascii="Times New Roman" w:eastAsia="Times New Roman" w:hAnsi="Times New Roman"/>
                <w:b/>
                <w:sz w:val="20"/>
                <w:szCs w:val="20"/>
                <w:lang w:eastAsia="fr-FR"/>
              </w:rPr>
              <w:t>Limites</w:t>
            </w:r>
          </w:p>
        </w:tc>
        <w:tc>
          <w:tcPr>
            <w:tcW w:w="3829" w:type="dxa"/>
            <w:vMerge/>
            <w:tcBorders>
              <w:right w:val="single" w:sz="4" w:space="0" w:color="auto"/>
            </w:tcBorders>
            <w:shd w:val="clear" w:color="auto" w:fill="EEECE1"/>
          </w:tcPr>
          <w:p w14:paraId="6A11AACD" w14:textId="77777777" w:rsidR="00BD0621" w:rsidRPr="00BD0621" w:rsidRDefault="00BD0621" w:rsidP="00BD0621">
            <w:pPr>
              <w:spacing w:before="60" w:after="60" w:line="240" w:lineRule="auto"/>
              <w:jc w:val="center"/>
              <w:rPr>
                <w:rFonts w:ascii="Times New Roman" w:eastAsia="Times New Roman" w:hAnsi="Times New Roman"/>
                <w:b/>
                <w:sz w:val="20"/>
                <w:szCs w:val="20"/>
                <w:lang w:eastAsia="fr-FR"/>
              </w:rPr>
            </w:pPr>
          </w:p>
        </w:tc>
      </w:tr>
      <w:tr w:rsidR="00BD0621" w:rsidRPr="00BD0621" w14:paraId="6A11AAD9" w14:textId="77777777" w:rsidTr="00124626">
        <w:trPr>
          <w:cantSplit/>
          <w:trHeight w:val="530"/>
          <w:jc w:val="center"/>
        </w:trPr>
        <w:tc>
          <w:tcPr>
            <w:tcW w:w="1611" w:type="dxa"/>
            <w:shd w:val="clear" w:color="auto" w:fill="DEEAF6" w:themeFill="accent1" w:themeFillTint="33"/>
            <w:vAlign w:val="center"/>
          </w:tcPr>
          <w:p w14:paraId="6A11AACF"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Acteurs du MEPSTA impliqués dans le projet et l’</w:t>
            </w:r>
          </w:p>
          <w:p w14:paraId="6A11AAD0"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UGP-PARSEP</w:t>
            </w:r>
          </w:p>
        </w:tc>
        <w:tc>
          <w:tcPr>
            <w:tcW w:w="2235" w:type="dxa"/>
            <w:vAlign w:val="center"/>
          </w:tcPr>
          <w:p w14:paraId="6A11AAD1"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Existence de cadres ayant des connaissances d’outils d’évaluation environnementale</w:t>
            </w:r>
          </w:p>
          <w:p w14:paraId="6A11AAD2"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Capitalisation des expériences du PERI</w:t>
            </w:r>
          </w:p>
          <w:p w14:paraId="6A11AAD3"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p>
        </w:tc>
        <w:tc>
          <w:tcPr>
            <w:tcW w:w="2835" w:type="dxa"/>
            <w:tcBorders>
              <w:right w:val="single" w:sz="4" w:space="0" w:color="auto"/>
            </w:tcBorders>
            <w:vAlign w:val="center"/>
          </w:tcPr>
          <w:p w14:paraId="6A11AAD4"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Lourdeur administrative</w:t>
            </w:r>
          </w:p>
        </w:tc>
        <w:tc>
          <w:tcPr>
            <w:tcW w:w="3829" w:type="dxa"/>
            <w:tcBorders>
              <w:right w:val="single" w:sz="4" w:space="0" w:color="auto"/>
            </w:tcBorders>
            <w:vAlign w:val="center"/>
          </w:tcPr>
          <w:p w14:paraId="6A11AAD5"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Renforcer les capacités de la cellule environnementale et sociale permanente au sein de l’UGP-PARSEP sur</w:t>
            </w:r>
          </w:p>
          <w:p w14:paraId="6A11AAD6" w14:textId="77777777" w:rsidR="00BD0621" w:rsidRPr="00BD0621" w:rsidRDefault="00BD0621" w:rsidP="00173963">
            <w:pPr>
              <w:numPr>
                <w:ilvl w:val="0"/>
                <w:numId w:val="49"/>
              </w:numPr>
              <w:spacing w:before="60" w:after="60" w:line="240" w:lineRule="auto"/>
              <w:contextualSpacing/>
              <w:rPr>
                <w:rFonts w:ascii="Times New Roman" w:eastAsia="Times New Roman" w:hAnsi="Times New Roman"/>
                <w:sz w:val="20"/>
                <w:szCs w:val="20"/>
                <w:lang w:eastAsia="fr-FR"/>
              </w:rPr>
            </w:pPr>
            <w:proofErr w:type="gramStart"/>
            <w:r w:rsidRPr="00BD0621">
              <w:rPr>
                <w:rFonts w:ascii="Times New Roman" w:eastAsia="Times New Roman" w:hAnsi="Times New Roman"/>
                <w:sz w:val="20"/>
                <w:szCs w:val="20"/>
                <w:lang w:eastAsia="fr-FR"/>
              </w:rPr>
              <w:t>la</w:t>
            </w:r>
            <w:proofErr w:type="gramEnd"/>
            <w:r w:rsidRPr="00BD0621">
              <w:rPr>
                <w:rFonts w:ascii="Times New Roman" w:eastAsia="Times New Roman" w:hAnsi="Times New Roman"/>
                <w:sz w:val="20"/>
                <w:szCs w:val="20"/>
                <w:lang w:eastAsia="fr-FR"/>
              </w:rPr>
              <w:t xml:space="preserve"> Législation et procédures environnementales nationales ;</w:t>
            </w:r>
          </w:p>
          <w:p w14:paraId="6A11AAD7" w14:textId="77777777" w:rsidR="00BD0621" w:rsidRPr="00BD0621" w:rsidRDefault="00BD0621" w:rsidP="00173963">
            <w:pPr>
              <w:numPr>
                <w:ilvl w:val="0"/>
                <w:numId w:val="49"/>
              </w:numPr>
              <w:spacing w:before="60" w:after="60" w:line="240" w:lineRule="auto"/>
              <w:contextualSpacing/>
              <w:rPr>
                <w:rFonts w:ascii="Times New Roman" w:eastAsia="Times New Roman" w:hAnsi="Times New Roman"/>
                <w:sz w:val="20"/>
                <w:szCs w:val="20"/>
                <w:lang w:eastAsia="fr-FR"/>
              </w:rPr>
            </w:pPr>
            <w:proofErr w:type="gramStart"/>
            <w:r w:rsidRPr="00BD0621">
              <w:rPr>
                <w:rFonts w:ascii="Times New Roman" w:eastAsia="Times New Roman" w:hAnsi="Times New Roman"/>
                <w:sz w:val="20"/>
                <w:szCs w:val="20"/>
                <w:lang w:eastAsia="fr-FR"/>
              </w:rPr>
              <w:t>les</w:t>
            </w:r>
            <w:proofErr w:type="gramEnd"/>
            <w:r w:rsidRPr="00BD0621">
              <w:rPr>
                <w:rFonts w:ascii="Times New Roman" w:eastAsia="Times New Roman" w:hAnsi="Times New Roman"/>
                <w:sz w:val="20"/>
                <w:szCs w:val="20"/>
                <w:lang w:eastAsia="fr-FR"/>
              </w:rPr>
              <w:t xml:space="preserve"> nouvelles normes environnementales et sociales de la Banque mondiale ;</w:t>
            </w:r>
          </w:p>
          <w:p w14:paraId="6A11AAD8"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p>
        </w:tc>
      </w:tr>
      <w:tr w:rsidR="00BD0621" w:rsidRPr="00BD0621" w14:paraId="6A11AAE1" w14:textId="77777777" w:rsidTr="00124626">
        <w:trPr>
          <w:cantSplit/>
          <w:trHeight w:val="530"/>
          <w:jc w:val="center"/>
        </w:trPr>
        <w:tc>
          <w:tcPr>
            <w:tcW w:w="1611" w:type="dxa"/>
            <w:shd w:val="clear" w:color="auto" w:fill="DEEAF6" w:themeFill="accent1" w:themeFillTint="33"/>
            <w:vAlign w:val="center"/>
          </w:tcPr>
          <w:p w14:paraId="6A11AADA"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ANGE</w:t>
            </w:r>
          </w:p>
        </w:tc>
        <w:tc>
          <w:tcPr>
            <w:tcW w:w="2235" w:type="dxa"/>
            <w:vAlign w:val="center"/>
          </w:tcPr>
          <w:p w14:paraId="6A11AADB"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Existence des cadres maitrisant les outils d’évaluation environnementales nationales et de la Banque mondiale</w:t>
            </w:r>
          </w:p>
        </w:tc>
        <w:tc>
          <w:tcPr>
            <w:tcW w:w="2835" w:type="dxa"/>
            <w:tcBorders>
              <w:right w:val="single" w:sz="4" w:space="0" w:color="auto"/>
            </w:tcBorders>
            <w:vAlign w:val="center"/>
          </w:tcPr>
          <w:p w14:paraId="6A11AADC"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-Moyens financiers et logistiques insuffisants</w:t>
            </w:r>
          </w:p>
          <w:p w14:paraId="6A11AADD"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-Lourdeur administrative et faiblesse du mécanisme de financement des missions d'inspection et suivi environnemental des projets -Absence de suivi effectif de la mise en œuvre des PGE</w:t>
            </w:r>
          </w:p>
          <w:p w14:paraId="6A11AADE"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p>
        </w:tc>
        <w:tc>
          <w:tcPr>
            <w:tcW w:w="3829" w:type="dxa"/>
            <w:tcBorders>
              <w:right w:val="single" w:sz="4" w:space="0" w:color="auto"/>
            </w:tcBorders>
            <w:vAlign w:val="center"/>
          </w:tcPr>
          <w:p w14:paraId="6A11AADF"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-Mettre à la disposition de l’ANGE des ressources financières et logistiques pour accomplir sa mission de suivi et de contrôle environnementale de la mise en œuvre des mesures,</w:t>
            </w:r>
          </w:p>
          <w:p w14:paraId="6A11AAE0"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-Renforcer les capacités techniques du personnel par rapport aux NES de la Banque mondiale</w:t>
            </w:r>
          </w:p>
        </w:tc>
      </w:tr>
      <w:tr w:rsidR="00BD0621" w:rsidRPr="00BD0621" w14:paraId="6A11AAE8" w14:textId="77777777" w:rsidTr="00124626">
        <w:trPr>
          <w:cantSplit/>
          <w:trHeight w:val="530"/>
          <w:jc w:val="center"/>
        </w:trPr>
        <w:tc>
          <w:tcPr>
            <w:tcW w:w="1611" w:type="dxa"/>
            <w:shd w:val="clear" w:color="auto" w:fill="DEEAF6" w:themeFill="accent1" w:themeFillTint="33"/>
            <w:vAlign w:val="center"/>
          </w:tcPr>
          <w:p w14:paraId="6A11AAE2"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 xml:space="preserve">Maires </w:t>
            </w:r>
          </w:p>
        </w:tc>
        <w:tc>
          <w:tcPr>
            <w:tcW w:w="2235" w:type="dxa"/>
            <w:vAlign w:val="center"/>
          </w:tcPr>
          <w:p w14:paraId="6A11AAE3"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Existence des services techniques</w:t>
            </w:r>
          </w:p>
        </w:tc>
        <w:tc>
          <w:tcPr>
            <w:tcW w:w="2835" w:type="dxa"/>
            <w:tcBorders>
              <w:right w:val="single" w:sz="4" w:space="0" w:color="auto"/>
            </w:tcBorders>
            <w:vAlign w:val="center"/>
          </w:tcPr>
          <w:p w14:paraId="6A11AAE4"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-Absence de cellules environnementales ;</w:t>
            </w:r>
          </w:p>
          <w:p w14:paraId="6A11AAE5"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-absence de formation des cadres de la direction technique en gestion environnementale et suivi des PGES.</w:t>
            </w:r>
          </w:p>
        </w:tc>
        <w:tc>
          <w:tcPr>
            <w:tcW w:w="3829" w:type="dxa"/>
            <w:tcBorders>
              <w:right w:val="single" w:sz="4" w:space="0" w:color="auto"/>
            </w:tcBorders>
            <w:vAlign w:val="center"/>
          </w:tcPr>
          <w:p w14:paraId="6A11AAE6"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-Susciter la création d’une cellule environnementale au sein de chaque marie ;</w:t>
            </w:r>
          </w:p>
          <w:p w14:paraId="6A11AAE7"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-Former les cadres de la cellule prioritairement et l’ensemble du personnel de chaque mairie dans le domaine de l’environnement, sur la législation nationale et les NES de la BM, le suivi environnementale et sociale</w:t>
            </w:r>
          </w:p>
        </w:tc>
      </w:tr>
      <w:tr w:rsidR="00BD0621" w:rsidRPr="00BD0621" w14:paraId="6A11AAEF" w14:textId="77777777" w:rsidTr="00124626">
        <w:trPr>
          <w:cantSplit/>
          <w:trHeight w:val="530"/>
          <w:jc w:val="center"/>
        </w:trPr>
        <w:tc>
          <w:tcPr>
            <w:tcW w:w="1611" w:type="dxa"/>
            <w:shd w:val="clear" w:color="auto" w:fill="DEEAF6" w:themeFill="accent1" w:themeFillTint="33"/>
            <w:vAlign w:val="center"/>
          </w:tcPr>
          <w:p w14:paraId="6A11AAE9"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lastRenderedPageBreak/>
              <w:t xml:space="preserve">Directeurs </w:t>
            </w:r>
            <w:proofErr w:type="gramStart"/>
            <w:r w:rsidRPr="00BD0621">
              <w:rPr>
                <w:rFonts w:ascii="Times New Roman" w:eastAsia="Times New Roman" w:hAnsi="Times New Roman"/>
                <w:sz w:val="20"/>
                <w:szCs w:val="20"/>
                <w:lang w:eastAsia="fr-FR"/>
              </w:rPr>
              <w:t>Régionaux ,</w:t>
            </w:r>
            <w:proofErr w:type="gramEnd"/>
            <w:r w:rsidRPr="00BD0621">
              <w:rPr>
                <w:rFonts w:ascii="Times New Roman" w:eastAsia="Times New Roman" w:hAnsi="Times New Roman"/>
                <w:sz w:val="20"/>
                <w:szCs w:val="20"/>
                <w:lang w:eastAsia="fr-FR"/>
              </w:rPr>
              <w:t xml:space="preserve"> inspecteurs Impliquées</w:t>
            </w:r>
          </w:p>
        </w:tc>
        <w:tc>
          <w:tcPr>
            <w:tcW w:w="2235" w:type="dxa"/>
            <w:vAlign w:val="center"/>
          </w:tcPr>
          <w:p w14:paraId="6A11AAEA"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Seules les directions régionales en charge de l’environnement ont des atouts qui leur permettent de faire le suivi environnemental et social</w:t>
            </w:r>
          </w:p>
        </w:tc>
        <w:tc>
          <w:tcPr>
            <w:tcW w:w="2835" w:type="dxa"/>
            <w:tcBorders>
              <w:right w:val="single" w:sz="4" w:space="0" w:color="auto"/>
            </w:tcBorders>
            <w:vAlign w:val="center"/>
          </w:tcPr>
          <w:p w14:paraId="6A11AAEB"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w:t>
            </w:r>
            <w:proofErr w:type="gramStart"/>
            <w:r w:rsidRPr="00BD0621">
              <w:rPr>
                <w:rFonts w:ascii="Times New Roman" w:eastAsia="Times New Roman" w:hAnsi="Times New Roman"/>
                <w:sz w:val="20"/>
                <w:szCs w:val="20"/>
                <w:lang w:eastAsia="fr-FR"/>
              </w:rPr>
              <w:t>Non maitrise</w:t>
            </w:r>
            <w:proofErr w:type="gramEnd"/>
            <w:r w:rsidRPr="00BD0621">
              <w:rPr>
                <w:rFonts w:ascii="Times New Roman" w:eastAsia="Times New Roman" w:hAnsi="Times New Roman"/>
                <w:sz w:val="20"/>
                <w:szCs w:val="20"/>
                <w:lang w:eastAsia="fr-FR"/>
              </w:rPr>
              <w:t xml:space="preserve"> de NES de la BM</w:t>
            </w:r>
          </w:p>
          <w:p w14:paraId="6A11AAEC"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-Pas de formation pour les autres services techniques</w:t>
            </w:r>
          </w:p>
        </w:tc>
        <w:tc>
          <w:tcPr>
            <w:tcW w:w="3829" w:type="dxa"/>
            <w:tcBorders>
              <w:right w:val="single" w:sz="4" w:space="0" w:color="auto"/>
            </w:tcBorders>
            <w:vAlign w:val="center"/>
          </w:tcPr>
          <w:p w14:paraId="6A11AAED"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Prévoir dans le Projet des séances de formations sur : la législation nationale, les NES de la BM, le mécanisme de gestion des plaintes ; la prise en charge des EAS/</w:t>
            </w:r>
            <w:proofErr w:type="gramStart"/>
            <w:r w:rsidR="00A578DA">
              <w:rPr>
                <w:rFonts w:ascii="Times New Roman" w:eastAsia="Times New Roman" w:hAnsi="Times New Roman"/>
                <w:sz w:val="20"/>
                <w:szCs w:val="20"/>
                <w:lang w:eastAsia="fr-FR"/>
              </w:rPr>
              <w:t xml:space="preserve">HS </w:t>
            </w:r>
            <w:r w:rsidRPr="00BD0621">
              <w:rPr>
                <w:rFonts w:ascii="Times New Roman" w:eastAsia="Times New Roman" w:hAnsi="Times New Roman"/>
                <w:sz w:val="20"/>
                <w:szCs w:val="20"/>
                <w:lang w:eastAsia="fr-FR"/>
              </w:rPr>
              <w:t>.</w:t>
            </w:r>
            <w:proofErr w:type="gramEnd"/>
          </w:p>
          <w:p w14:paraId="6A11AAEE"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p>
        </w:tc>
      </w:tr>
      <w:tr w:rsidR="00BD0621" w:rsidRPr="00BD0621" w14:paraId="6A11AAFC" w14:textId="77777777" w:rsidTr="00124626">
        <w:trPr>
          <w:cantSplit/>
          <w:trHeight w:val="2530"/>
          <w:jc w:val="center"/>
        </w:trPr>
        <w:tc>
          <w:tcPr>
            <w:tcW w:w="1611" w:type="dxa"/>
            <w:shd w:val="clear" w:color="auto" w:fill="DEEAF6" w:themeFill="accent1" w:themeFillTint="33"/>
            <w:vAlign w:val="center"/>
          </w:tcPr>
          <w:p w14:paraId="6A11AAF0"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 xml:space="preserve">COGEP/COGERES/APE </w:t>
            </w:r>
          </w:p>
          <w:p w14:paraId="6A11AAF1"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p>
        </w:tc>
        <w:tc>
          <w:tcPr>
            <w:tcW w:w="2235" w:type="dxa"/>
            <w:vAlign w:val="center"/>
          </w:tcPr>
          <w:p w14:paraId="6A11AAF2"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-Vecteurs efficaces pour informer, sensibiliser et éduquer les populations</w:t>
            </w:r>
          </w:p>
          <w:p w14:paraId="6A11AAF3"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 xml:space="preserve">-Bonne capacité de mobilisation des acteurs locaux </w:t>
            </w:r>
          </w:p>
          <w:p w14:paraId="6A11AAF4"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-Facilitation de contact avec les partenaires au développement </w:t>
            </w:r>
          </w:p>
          <w:p w14:paraId="6A11AAF5"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-Expérience et expertise dans la mise en réseau.</w:t>
            </w:r>
          </w:p>
        </w:tc>
        <w:tc>
          <w:tcPr>
            <w:tcW w:w="2835" w:type="dxa"/>
            <w:tcBorders>
              <w:right w:val="single" w:sz="4" w:space="0" w:color="auto"/>
            </w:tcBorders>
            <w:vAlign w:val="center"/>
          </w:tcPr>
          <w:p w14:paraId="6A11AAF6"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 xml:space="preserve">-Expertise insuffisante par rapport aux missions environnementales </w:t>
            </w:r>
          </w:p>
          <w:p w14:paraId="6A11AAF7"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-Manque de moyens financiers pour la conduite de leurs missions de suivi</w:t>
            </w:r>
          </w:p>
          <w:p w14:paraId="6A11AAF8"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-Absence de coordination des interventions</w:t>
            </w:r>
          </w:p>
          <w:p w14:paraId="6A11AAF9"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p>
        </w:tc>
        <w:tc>
          <w:tcPr>
            <w:tcW w:w="3829" w:type="dxa"/>
            <w:tcBorders>
              <w:right w:val="single" w:sz="4" w:space="0" w:color="auto"/>
            </w:tcBorders>
            <w:vAlign w:val="center"/>
          </w:tcPr>
          <w:p w14:paraId="6A11AAFA"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-Prévoir un budget d’intervention de ces organisations dans le suivi environnemental du projet</w:t>
            </w:r>
          </w:p>
          <w:p w14:paraId="6A11AAFB"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-Prévoir des formations en suivi environnementales, notamment le suivi des PGES, le mécanisme de gestion des plaintes ; la prise en charge des EAS/</w:t>
            </w:r>
            <w:r w:rsidR="00A578DA">
              <w:rPr>
                <w:rFonts w:ascii="Times New Roman" w:eastAsia="Times New Roman" w:hAnsi="Times New Roman"/>
                <w:sz w:val="20"/>
                <w:szCs w:val="20"/>
                <w:lang w:eastAsia="fr-FR"/>
              </w:rPr>
              <w:t xml:space="preserve">HS </w:t>
            </w:r>
          </w:p>
        </w:tc>
      </w:tr>
      <w:tr w:rsidR="00BD0621" w:rsidRPr="00BD0621" w14:paraId="6A11AB03" w14:textId="77777777" w:rsidTr="00124626">
        <w:trPr>
          <w:cantSplit/>
          <w:trHeight w:val="815"/>
          <w:jc w:val="center"/>
        </w:trPr>
        <w:tc>
          <w:tcPr>
            <w:tcW w:w="1611" w:type="dxa"/>
            <w:shd w:val="clear" w:color="auto" w:fill="DEEAF6" w:themeFill="accent1" w:themeFillTint="33"/>
            <w:vAlign w:val="center"/>
          </w:tcPr>
          <w:p w14:paraId="6A11AAFD"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 xml:space="preserve">Enseignants et élèves </w:t>
            </w:r>
          </w:p>
        </w:tc>
        <w:tc>
          <w:tcPr>
            <w:tcW w:w="2235" w:type="dxa"/>
            <w:vAlign w:val="center"/>
          </w:tcPr>
          <w:p w14:paraId="6A11AAFE"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 xml:space="preserve">-Expérience dans la réalisation des travaux concernant l’ensemble des activités du projet </w:t>
            </w:r>
          </w:p>
          <w:p w14:paraId="6A11AAFF"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 xml:space="preserve">-Recrutement de la main-d’œuvre locale </w:t>
            </w:r>
          </w:p>
        </w:tc>
        <w:tc>
          <w:tcPr>
            <w:tcW w:w="2835" w:type="dxa"/>
            <w:tcBorders>
              <w:right w:val="single" w:sz="4" w:space="0" w:color="auto"/>
            </w:tcBorders>
            <w:vAlign w:val="center"/>
          </w:tcPr>
          <w:p w14:paraId="6A11AB00"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 xml:space="preserve">-Manque d’expérience dans la prise en compte de l’environnement (y compris la nécessité d'informer l'autorité et d’impliquer les populations locales) dans l’exécution des travaux </w:t>
            </w:r>
          </w:p>
        </w:tc>
        <w:tc>
          <w:tcPr>
            <w:tcW w:w="3829" w:type="dxa"/>
            <w:tcBorders>
              <w:right w:val="single" w:sz="4" w:space="0" w:color="auto"/>
            </w:tcBorders>
            <w:vAlign w:val="center"/>
          </w:tcPr>
          <w:p w14:paraId="6A11AB01" w14:textId="77777777" w:rsidR="00BD0621" w:rsidRPr="00BD0621" w:rsidRDefault="00BD0621" w:rsidP="00B805A4">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-Prévoir des formations pour la mise en œuvre et le suivi des PGES, le mécanisme de gestion des plaintes ; la prise en charge des EAS/</w:t>
            </w:r>
            <w:proofErr w:type="gramStart"/>
            <w:r w:rsidR="00A578DA">
              <w:rPr>
                <w:rFonts w:ascii="Times New Roman" w:eastAsia="Times New Roman" w:hAnsi="Times New Roman"/>
                <w:sz w:val="20"/>
                <w:szCs w:val="20"/>
                <w:lang w:eastAsia="fr-FR"/>
              </w:rPr>
              <w:t xml:space="preserve">HS </w:t>
            </w:r>
            <w:r w:rsidRPr="00BD0621">
              <w:rPr>
                <w:rFonts w:ascii="Times New Roman" w:eastAsia="Times New Roman" w:hAnsi="Times New Roman"/>
                <w:sz w:val="20"/>
                <w:szCs w:val="20"/>
                <w:lang w:eastAsia="fr-FR"/>
              </w:rPr>
              <w:t xml:space="preserve"> ;</w:t>
            </w:r>
            <w:proofErr w:type="gramEnd"/>
            <w:r w:rsidRPr="00BD0621">
              <w:rPr>
                <w:rFonts w:ascii="Times New Roman" w:eastAsia="Times New Roman" w:hAnsi="Times New Roman"/>
                <w:sz w:val="20"/>
                <w:szCs w:val="20"/>
                <w:lang w:eastAsia="fr-FR"/>
              </w:rPr>
              <w:t xml:space="preserve"> la sécurité sociale, la surveillance et le suivi environnemental et social</w:t>
            </w:r>
            <w:r w:rsidR="00B805A4">
              <w:rPr>
                <w:rFonts w:ascii="Times New Roman" w:eastAsia="Times New Roman" w:hAnsi="Times New Roman"/>
                <w:sz w:val="20"/>
                <w:szCs w:val="20"/>
                <w:lang w:eastAsia="fr-FR"/>
              </w:rPr>
              <w:t>,</w:t>
            </w:r>
            <w:r w:rsidR="00B805A4">
              <w:t xml:space="preserve"> </w:t>
            </w:r>
            <w:r w:rsidR="00B805A4" w:rsidRPr="00B805A4">
              <w:rPr>
                <w:rFonts w:ascii="Times New Roman" w:eastAsia="Times New Roman" w:hAnsi="Times New Roman"/>
                <w:sz w:val="20"/>
                <w:szCs w:val="20"/>
                <w:lang w:eastAsia="fr-FR"/>
              </w:rPr>
              <w:t>le suivi des n</w:t>
            </w:r>
            <w:r w:rsidR="00B805A4">
              <w:rPr>
                <w:rFonts w:ascii="Times New Roman" w:eastAsia="Times New Roman" w:hAnsi="Times New Roman"/>
                <w:sz w:val="20"/>
                <w:szCs w:val="20"/>
                <w:lang w:eastAsia="fr-FR"/>
              </w:rPr>
              <w:t xml:space="preserve">ormes d’hygiène et de sécurité, </w:t>
            </w:r>
            <w:r w:rsidR="00B805A4" w:rsidRPr="00B805A4">
              <w:rPr>
                <w:rFonts w:ascii="Times New Roman" w:eastAsia="Times New Roman" w:hAnsi="Times New Roman"/>
                <w:sz w:val="20"/>
                <w:szCs w:val="20"/>
                <w:lang w:eastAsia="fr-FR"/>
              </w:rPr>
              <w:t>la gestion des déchets</w:t>
            </w:r>
          </w:p>
          <w:p w14:paraId="6A11AB02"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p>
        </w:tc>
      </w:tr>
    </w:tbl>
    <w:p w14:paraId="6A11AB04" w14:textId="77777777" w:rsidR="00BD0621" w:rsidRDefault="00124626" w:rsidP="00124626">
      <w:pPr>
        <w:spacing w:before="120" w:after="120" w:line="240" w:lineRule="auto"/>
        <w:jc w:val="both"/>
        <w:rPr>
          <w:rFonts w:ascii="Times New Roman" w:hAnsi="Times New Roman"/>
          <w:szCs w:val="24"/>
        </w:rPr>
      </w:pPr>
      <w:r>
        <w:rPr>
          <w:rFonts w:ascii="Times New Roman" w:hAnsi="Times New Roman"/>
          <w:szCs w:val="24"/>
        </w:rPr>
        <w:t>Source : mission d’élaboration du PGES-PARSEP, 2021</w:t>
      </w:r>
    </w:p>
    <w:p w14:paraId="6A11AB05" w14:textId="77777777" w:rsidR="005030A0" w:rsidRDefault="005030A0">
      <w:pPr>
        <w:spacing w:after="0" w:line="240" w:lineRule="auto"/>
        <w:rPr>
          <w:rFonts w:ascii="Times New Roman" w:hAnsi="Times New Roman"/>
          <w:szCs w:val="24"/>
        </w:rPr>
      </w:pPr>
    </w:p>
    <w:p w14:paraId="6A11AB06" w14:textId="77777777" w:rsidR="005030A0" w:rsidRDefault="005030A0" w:rsidP="005030A0">
      <w:pPr>
        <w:spacing w:before="120" w:after="120" w:line="240" w:lineRule="auto"/>
        <w:jc w:val="both"/>
        <w:rPr>
          <w:rFonts w:ascii="Times New Roman" w:hAnsi="Times New Roman"/>
          <w:szCs w:val="24"/>
        </w:rPr>
      </w:pPr>
      <w:r>
        <w:rPr>
          <w:rFonts w:ascii="Times New Roman" w:hAnsi="Times New Roman"/>
          <w:szCs w:val="24"/>
        </w:rPr>
        <w:t xml:space="preserve">Les séances </w:t>
      </w:r>
      <w:r w:rsidRPr="0001320D">
        <w:rPr>
          <w:rFonts w:ascii="Times New Roman" w:hAnsi="Times New Roman"/>
          <w:szCs w:val="24"/>
        </w:rPr>
        <w:t>de renforcement</w:t>
      </w:r>
      <w:r>
        <w:rPr>
          <w:rFonts w:ascii="Times New Roman" w:hAnsi="Times New Roman"/>
          <w:szCs w:val="24"/>
        </w:rPr>
        <w:t xml:space="preserve"> de capacité porteront </w:t>
      </w:r>
      <w:r w:rsidRPr="0001320D">
        <w:rPr>
          <w:rFonts w:ascii="Times New Roman" w:hAnsi="Times New Roman"/>
          <w:szCs w:val="24"/>
        </w:rPr>
        <w:t>sur</w:t>
      </w:r>
      <w:r>
        <w:rPr>
          <w:rFonts w:ascii="Times New Roman" w:hAnsi="Times New Roman"/>
          <w:szCs w:val="24"/>
        </w:rPr>
        <w:t> :</w:t>
      </w:r>
    </w:p>
    <w:p w14:paraId="6A11AB07" w14:textId="77777777" w:rsidR="005030A0" w:rsidRPr="00D968F5" w:rsidRDefault="005030A0" w:rsidP="00173963">
      <w:pPr>
        <w:pStyle w:val="ListParagraph"/>
        <w:numPr>
          <w:ilvl w:val="0"/>
          <w:numId w:val="45"/>
        </w:numPr>
        <w:spacing w:before="120" w:after="120" w:line="240" w:lineRule="auto"/>
        <w:jc w:val="both"/>
        <w:rPr>
          <w:rFonts w:ascii="Times New Roman" w:hAnsi="Times New Roman"/>
          <w:szCs w:val="24"/>
        </w:rPr>
      </w:pPr>
      <w:proofErr w:type="gramStart"/>
      <w:r w:rsidRPr="00007790">
        <w:rPr>
          <w:rFonts w:ascii="Times New Roman" w:hAnsi="Times New Roman"/>
          <w:szCs w:val="24"/>
        </w:rPr>
        <w:t>la</w:t>
      </w:r>
      <w:proofErr w:type="gramEnd"/>
      <w:r w:rsidRPr="00007790">
        <w:rPr>
          <w:rFonts w:ascii="Times New Roman" w:hAnsi="Times New Roman"/>
          <w:szCs w:val="24"/>
        </w:rPr>
        <w:t xml:space="preserve"> l</w:t>
      </w:r>
      <w:r w:rsidRPr="00D968F5">
        <w:rPr>
          <w:rFonts w:ascii="Times New Roman" w:hAnsi="Times New Roman"/>
          <w:szCs w:val="24"/>
        </w:rPr>
        <w:t>égislation et procédures  env</w:t>
      </w:r>
      <w:r w:rsidRPr="00007790">
        <w:rPr>
          <w:rFonts w:ascii="Times New Roman" w:hAnsi="Times New Roman"/>
          <w:szCs w:val="24"/>
        </w:rPr>
        <w:t>ironnementales nationales</w:t>
      </w:r>
      <w:r>
        <w:rPr>
          <w:rFonts w:ascii="Times New Roman" w:hAnsi="Times New Roman"/>
          <w:szCs w:val="24"/>
        </w:rPr>
        <w:t> </w:t>
      </w:r>
      <w:r w:rsidRPr="00007790">
        <w:rPr>
          <w:rFonts w:ascii="Times New Roman" w:hAnsi="Times New Roman"/>
          <w:szCs w:val="24"/>
        </w:rPr>
        <w:t>;</w:t>
      </w:r>
    </w:p>
    <w:p w14:paraId="6A11AB08" w14:textId="77777777" w:rsidR="005030A0" w:rsidRDefault="005030A0" w:rsidP="00173963">
      <w:pPr>
        <w:pStyle w:val="ListParagraph"/>
        <w:numPr>
          <w:ilvl w:val="0"/>
          <w:numId w:val="45"/>
        </w:numPr>
        <w:spacing w:before="120" w:after="120" w:line="240" w:lineRule="auto"/>
        <w:jc w:val="both"/>
        <w:rPr>
          <w:rFonts w:ascii="Times New Roman" w:hAnsi="Times New Roman"/>
          <w:szCs w:val="24"/>
        </w:rPr>
      </w:pPr>
      <w:proofErr w:type="gramStart"/>
      <w:r w:rsidRPr="0001320D">
        <w:rPr>
          <w:rFonts w:ascii="Times New Roman" w:hAnsi="Times New Roman"/>
          <w:szCs w:val="24"/>
        </w:rPr>
        <w:t>les</w:t>
      </w:r>
      <w:proofErr w:type="gramEnd"/>
      <w:r w:rsidRPr="0001320D">
        <w:rPr>
          <w:rFonts w:ascii="Times New Roman" w:hAnsi="Times New Roman"/>
          <w:szCs w:val="24"/>
        </w:rPr>
        <w:t xml:space="preserve"> nouvelles normes environnementales et sociales de la Banque</w:t>
      </w:r>
      <w:r>
        <w:rPr>
          <w:rFonts w:ascii="Times New Roman" w:hAnsi="Times New Roman"/>
          <w:szCs w:val="24"/>
        </w:rPr>
        <w:t> ;</w:t>
      </w:r>
    </w:p>
    <w:p w14:paraId="6A11AB09" w14:textId="77777777" w:rsidR="005030A0" w:rsidRDefault="005030A0" w:rsidP="00173963">
      <w:pPr>
        <w:pStyle w:val="ListParagraph"/>
        <w:numPr>
          <w:ilvl w:val="0"/>
          <w:numId w:val="45"/>
        </w:numPr>
        <w:spacing w:before="120" w:after="120" w:line="240" w:lineRule="auto"/>
        <w:jc w:val="both"/>
        <w:rPr>
          <w:rFonts w:ascii="Times New Roman" w:hAnsi="Times New Roman"/>
          <w:szCs w:val="24"/>
        </w:rPr>
      </w:pPr>
      <w:proofErr w:type="gramStart"/>
      <w:r w:rsidRPr="00007790">
        <w:rPr>
          <w:rFonts w:ascii="Times New Roman" w:hAnsi="Times New Roman"/>
          <w:szCs w:val="24"/>
        </w:rPr>
        <w:t>le</w:t>
      </w:r>
      <w:proofErr w:type="gramEnd"/>
      <w:r w:rsidRPr="0001320D">
        <w:rPr>
          <w:rFonts w:ascii="Times New Roman" w:hAnsi="Times New Roman"/>
          <w:szCs w:val="24"/>
        </w:rPr>
        <w:t xml:space="preserve"> mécanisme de gestion des plaintes</w:t>
      </w:r>
      <w:r>
        <w:rPr>
          <w:rFonts w:ascii="Times New Roman" w:hAnsi="Times New Roman"/>
          <w:szCs w:val="24"/>
        </w:rPr>
        <w:t> </w:t>
      </w:r>
      <w:r w:rsidRPr="00007790">
        <w:rPr>
          <w:rFonts w:ascii="Times New Roman" w:hAnsi="Times New Roman"/>
          <w:szCs w:val="24"/>
        </w:rPr>
        <w:t>;</w:t>
      </w:r>
    </w:p>
    <w:p w14:paraId="6A11AB0A" w14:textId="77777777" w:rsidR="005030A0" w:rsidRDefault="005030A0" w:rsidP="00173963">
      <w:pPr>
        <w:pStyle w:val="ListParagraph"/>
        <w:numPr>
          <w:ilvl w:val="0"/>
          <w:numId w:val="45"/>
        </w:numPr>
        <w:spacing w:before="120" w:after="120" w:line="240" w:lineRule="auto"/>
        <w:jc w:val="both"/>
        <w:rPr>
          <w:rFonts w:ascii="Times New Roman" w:hAnsi="Times New Roman"/>
          <w:szCs w:val="24"/>
        </w:rPr>
      </w:pPr>
      <w:proofErr w:type="gramStart"/>
      <w:r w:rsidRPr="0001320D">
        <w:rPr>
          <w:rFonts w:ascii="Times New Roman" w:hAnsi="Times New Roman"/>
          <w:szCs w:val="24"/>
        </w:rPr>
        <w:t>la</w:t>
      </w:r>
      <w:proofErr w:type="gramEnd"/>
      <w:r w:rsidRPr="0001320D">
        <w:rPr>
          <w:rFonts w:ascii="Times New Roman" w:hAnsi="Times New Roman"/>
          <w:szCs w:val="24"/>
        </w:rPr>
        <w:t xml:space="preserve"> prise en charge des EAS/</w:t>
      </w:r>
      <w:r>
        <w:rPr>
          <w:rFonts w:ascii="Times New Roman" w:hAnsi="Times New Roman"/>
          <w:szCs w:val="24"/>
        </w:rPr>
        <w:t>HS  </w:t>
      </w:r>
      <w:r w:rsidRPr="00007790">
        <w:rPr>
          <w:rFonts w:ascii="Times New Roman" w:hAnsi="Times New Roman"/>
          <w:szCs w:val="24"/>
        </w:rPr>
        <w:t>;</w:t>
      </w:r>
    </w:p>
    <w:p w14:paraId="6A11AB0B" w14:textId="77777777" w:rsidR="005030A0" w:rsidRPr="0001320D" w:rsidRDefault="005030A0" w:rsidP="00173963">
      <w:pPr>
        <w:pStyle w:val="ListParagraph"/>
        <w:numPr>
          <w:ilvl w:val="0"/>
          <w:numId w:val="45"/>
        </w:numPr>
        <w:spacing w:before="120" w:after="120" w:line="240" w:lineRule="auto"/>
        <w:jc w:val="both"/>
        <w:rPr>
          <w:rFonts w:ascii="Times New Roman" w:hAnsi="Times New Roman"/>
          <w:szCs w:val="24"/>
        </w:rPr>
      </w:pPr>
      <w:proofErr w:type="gramStart"/>
      <w:r w:rsidRPr="0001320D">
        <w:rPr>
          <w:rFonts w:ascii="Times New Roman" w:hAnsi="Times New Roman"/>
          <w:szCs w:val="24"/>
        </w:rPr>
        <w:t>la</w:t>
      </w:r>
      <w:proofErr w:type="gramEnd"/>
      <w:r w:rsidRPr="0001320D">
        <w:rPr>
          <w:rFonts w:ascii="Times New Roman" w:hAnsi="Times New Roman"/>
          <w:szCs w:val="24"/>
        </w:rPr>
        <w:t xml:space="preserve"> sécurité sociale…..</w:t>
      </w:r>
    </w:p>
    <w:p w14:paraId="6A11AB0C" w14:textId="77777777" w:rsidR="005030A0" w:rsidRPr="0001320D" w:rsidRDefault="005030A0" w:rsidP="00173963">
      <w:pPr>
        <w:pStyle w:val="ListParagraph"/>
        <w:numPr>
          <w:ilvl w:val="0"/>
          <w:numId w:val="45"/>
        </w:numPr>
        <w:spacing w:before="120" w:after="120" w:line="240" w:lineRule="auto"/>
        <w:jc w:val="both"/>
        <w:rPr>
          <w:rFonts w:ascii="Times New Roman" w:hAnsi="Times New Roman"/>
          <w:szCs w:val="24"/>
        </w:rPr>
      </w:pPr>
      <w:proofErr w:type="gramStart"/>
      <w:r w:rsidRPr="00007790">
        <w:rPr>
          <w:rFonts w:ascii="Times New Roman" w:hAnsi="Times New Roman"/>
          <w:szCs w:val="24"/>
        </w:rPr>
        <w:t>le</w:t>
      </w:r>
      <w:proofErr w:type="gramEnd"/>
      <w:r w:rsidRPr="00007790">
        <w:rPr>
          <w:rFonts w:ascii="Times New Roman" w:hAnsi="Times New Roman"/>
          <w:szCs w:val="24"/>
        </w:rPr>
        <w:t xml:space="preserve"> s</w:t>
      </w:r>
      <w:r w:rsidRPr="0001320D">
        <w:rPr>
          <w:rFonts w:ascii="Times New Roman" w:hAnsi="Times New Roman"/>
          <w:szCs w:val="24"/>
        </w:rPr>
        <w:t>uivi environnemental et social</w:t>
      </w:r>
    </w:p>
    <w:p w14:paraId="6A11AB0D" w14:textId="77777777" w:rsidR="005030A0" w:rsidRPr="0001320D" w:rsidRDefault="005030A0" w:rsidP="00173963">
      <w:pPr>
        <w:pStyle w:val="ListParagraph"/>
        <w:numPr>
          <w:ilvl w:val="0"/>
          <w:numId w:val="45"/>
        </w:numPr>
        <w:spacing w:before="120" w:after="120" w:line="240" w:lineRule="auto"/>
        <w:jc w:val="both"/>
        <w:rPr>
          <w:rFonts w:ascii="Times New Roman" w:hAnsi="Times New Roman"/>
          <w:szCs w:val="24"/>
        </w:rPr>
      </w:pPr>
      <w:proofErr w:type="gramStart"/>
      <w:r w:rsidRPr="00007790">
        <w:rPr>
          <w:rFonts w:ascii="Times New Roman" w:hAnsi="Times New Roman"/>
          <w:szCs w:val="24"/>
        </w:rPr>
        <w:t>le</w:t>
      </w:r>
      <w:proofErr w:type="gramEnd"/>
      <w:r w:rsidRPr="00007790">
        <w:rPr>
          <w:rFonts w:ascii="Times New Roman" w:hAnsi="Times New Roman"/>
          <w:szCs w:val="24"/>
        </w:rPr>
        <w:t xml:space="preserve"> s</w:t>
      </w:r>
      <w:r w:rsidRPr="0001320D">
        <w:rPr>
          <w:rFonts w:ascii="Times New Roman" w:hAnsi="Times New Roman"/>
          <w:szCs w:val="24"/>
        </w:rPr>
        <w:t xml:space="preserve">uivi des normes d’hygiène et de sécurité </w:t>
      </w:r>
    </w:p>
    <w:p w14:paraId="6A11AB0E" w14:textId="77777777" w:rsidR="005030A0" w:rsidRDefault="005030A0" w:rsidP="00173963">
      <w:pPr>
        <w:pStyle w:val="ListParagraph"/>
        <w:numPr>
          <w:ilvl w:val="0"/>
          <w:numId w:val="45"/>
        </w:numPr>
        <w:spacing w:before="120" w:after="120" w:line="240" w:lineRule="auto"/>
        <w:jc w:val="both"/>
        <w:rPr>
          <w:rFonts w:ascii="Times New Roman" w:hAnsi="Times New Roman"/>
          <w:szCs w:val="24"/>
        </w:rPr>
      </w:pPr>
      <w:proofErr w:type="gramStart"/>
      <w:r w:rsidRPr="00007790">
        <w:rPr>
          <w:rFonts w:ascii="Times New Roman" w:hAnsi="Times New Roman"/>
          <w:szCs w:val="24"/>
        </w:rPr>
        <w:t>la</w:t>
      </w:r>
      <w:proofErr w:type="gramEnd"/>
      <w:r w:rsidRPr="00007790">
        <w:rPr>
          <w:rFonts w:ascii="Times New Roman" w:hAnsi="Times New Roman"/>
          <w:szCs w:val="24"/>
        </w:rPr>
        <w:t xml:space="preserve"> g</w:t>
      </w:r>
      <w:r w:rsidRPr="0001320D">
        <w:rPr>
          <w:rFonts w:ascii="Times New Roman" w:hAnsi="Times New Roman"/>
          <w:szCs w:val="24"/>
        </w:rPr>
        <w:t xml:space="preserve">estion des déchets </w:t>
      </w:r>
    </w:p>
    <w:p w14:paraId="6A11AB0F" w14:textId="77777777" w:rsidR="005030A0" w:rsidRDefault="005030A0">
      <w:pPr>
        <w:spacing w:after="0" w:line="240" w:lineRule="auto"/>
        <w:rPr>
          <w:rFonts w:ascii="Times New Roman" w:hAnsi="Times New Roman"/>
          <w:szCs w:val="24"/>
        </w:rPr>
      </w:pPr>
    </w:p>
    <w:p w14:paraId="6A11AB10" w14:textId="77777777" w:rsidR="005030A0" w:rsidRDefault="005030A0">
      <w:pPr>
        <w:spacing w:after="0" w:line="240" w:lineRule="auto"/>
        <w:rPr>
          <w:rFonts w:ascii="Times New Roman" w:hAnsi="Times New Roman"/>
          <w:szCs w:val="24"/>
        </w:rPr>
      </w:pPr>
    </w:p>
    <w:p w14:paraId="6A11AB11" w14:textId="77777777" w:rsidR="00124626" w:rsidRDefault="00124626">
      <w:pPr>
        <w:spacing w:after="0" w:line="240" w:lineRule="auto"/>
        <w:rPr>
          <w:rFonts w:ascii="Times New Roman" w:hAnsi="Times New Roman"/>
          <w:szCs w:val="24"/>
        </w:rPr>
      </w:pPr>
      <w:r>
        <w:rPr>
          <w:rFonts w:ascii="Times New Roman" w:hAnsi="Times New Roman"/>
          <w:szCs w:val="24"/>
        </w:rPr>
        <w:br w:type="page"/>
      </w:r>
    </w:p>
    <w:p w14:paraId="6A11AB12" w14:textId="77777777" w:rsidR="00124626" w:rsidRPr="00124626" w:rsidRDefault="00124626" w:rsidP="00124626">
      <w:pPr>
        <w:spacing w:before="120" w:after="120" w:line="240" w:lineRule="auto"/>
        <w:jc w:val="both"/>
        <w:rPr>
          <w:rFonts w:ascii="Times New Roman" w:hAnsi="Times New Roman"/>
          <w:szCs w:val="24"/>
        </w:rPr>
      </w:pPr>
    </w:p>
    <w:p w14:paraId="6A11AB13" w14:textId="77777777" w:rsidR="0037592B" w:rsidRDefault="0037592B" w:rsidP="00D835FD">
      <w:pPr>
        <w:pStyle w:val="Caption"/>
        <w:rPr>
          <w:rFonts w:ascii="Times New Roman" w:hAnsi="Times New Roman"/>
          <w:sz w:val="24"/>
          <w:szCs w:val="24"/>
        </w:rPr>
      </w:pPr>
      <w:bookmarkStart w:id="174" w:name="_Toc66792322"/>
      <w:bookmarkStart w:id="175" w:name="_Toc66881431"/>
    </w:p>
    <w:p w14:paraId="6A11AB14" w14:textId="77777777" w:rsidR="00D835FD" w:rsidRPr="0037592B" w:rsidRDefault="00D835FD" w:rsidP="0037592B">
      <w:pPr>
        <w:pStyle w:val="Caption"/>
        <w:spacing w:after="240"/>
        <w:rPr>
          <w:rFonts w:ascii="Times New Roman" w:hAnsi="Times New Roman"/>
          <w:sz w:val="24"/>
          <w:szCs w:val="24"/>
        </w:rPr>
      </w:pPr>
      <w:bookmarkStart w:id="176" w:name="_Toc71905131"/>
      <w:r w:rsidRPr="00D603B5">
        <w:rPr>
          <w:rFonts w:ascii="Times New Roman" w:hAnsi="Times New Roman"/>
          <w:sz w:val="24"/>
          <w:szCs w:val="24"/>
        </w:rPr>
        <w:t xml:space="preserve">Tableau </w:t>
      </w:r>
      <w:r w:rsidRPr="00D603B5">
        <w:rPr>
          <w:rFonts w:ascii="Times New Roman" w:hAnsi="Times New Roman"/>
          <w:sz w:val="24"/>
          <w:szCs w:val="24"/>
        </w:rPr>
        <w:fldChar w:fldCharType="begin"/>
      </w:r>
      <w:r w:rsidRPr="00D603B5">
        <w:rPr>
          <w:rFonts w:ascii="Times New Roman" w:hAnsi="Times New Roman"/>
          <w:sz w:val="24"/>
          <w:szCs w:val="24"/>
        </w:rPr>
        <w:instrText xml:space="preserve"> SEQ Tableau \* ARABIC </w:instrText>
      </w:r>
      <w:r w:rsidRPr="00D603B5">
        <w:rPr>
          <w:rFonts w:ascii="Times New Roman" w:hAnsi="Times New Roman"/>
          <w:sz w:val="24"/>
          <w:szCs w:val="24"/>
        </w:rPr>
        <w:fldChar w:fldCharType="separate"/>
      </w:r>
      <w:r w:rsidR="00010773">
        <w:rPr>
          <w:rFonts w:ascii="Times New Roman" w:hAnsi="Times New Roman"/>
          <w:noProof/>
          <w:sz w:val="24"/>
          <w:szCs w:val="24"/>
        </w:rPr>
        <w:t>10</w:t>
      </w:r>
      <w:r w:rsidRPr="00D603B5">
        <w:rPr>
          <w:rFonts w:ascii="Times New Roman" w:hAnsi="Times New Roman"/>
          <w:sz w:val="24"/>
          <w:szCs w:val="24"/>
        </w:rPr>
        <w:fldChar w:fldCharType="end"/>
      </w:r>
      <w:r>
        <w:rPr>
          <w:rFonts w:ascii="Times New Roman" w:hAnsi="Times New Roman"/>
          <w:sz w:val="24"/>
          <w:szCs w:val="24"/>
        </w:rPr>
        <w:t xml:space="preserve">: </w:t>
      </w:r>
      <w:proofErr w:type="spellStart"/>
      <w:r>
        <w:rPr>
          <w:rFonts w:ascii="Times New Roman" w:hAnsi="Times New Roman"/>
          <w:sz w:val="24"/>
          <w:szCs w:val="24"/>
        </w:rPr>
        <w:t>Coûts</w:t>
      </w:r>
      <w:proofErr w:type="spellEnd"/>
      <w:r>
        <w:rPr>
          <w:rFonts w:ascii="Times New Roman" w:hAnsi="Times New Roman"/>
          <w:sz w:val="24"/>
          <w:szCs w:val="24"/>
        </w:rPr>
        <w:t xml:space="preserve"> du </w:t>
      </w:r>
      <w:proofErr w:type="spellStart"/>
      <w:r>
        <w:rPr>
          <w:rFonts w:ascii="Times New Roman" w:hAnsi="Times New Roman"/>
          <w:sz w:val="24"/>
          <w:szCs w:val="24"/>
        </w:rPr>
        <w:t>suivi</w:t>
      </w:r>
      <w:proofErr w:type="spellEnd"/>
      <w:r>
        <w:rPr>
          <w:rFonts w:ascii="Times New Roman" w:hAnsi="Times New Roman"/>
          <w:sz w:val="24"/>
          <w:szCs w:val="24"/>
        </w:rPr>
        <w:t xml:space="preserve"> </w:t>
      </w:r>
      <w:r>
        <w:rPr>
          <w:rFonts w:ascii="Times New Roman" w:hAnsi="Times New Roman"/>
          <w:sz w:val="24"/>
          <w:szCs w:val="24"/>
          <w:lang w:val="fr-FR"/>
        </w:rPr>
        <w:t xml:space="preserve">de la mise en œuvre des mesures </w:t>
      </w:r>
      <w:proofErr w:type="spellStart"/>
      <w:r>
        <w:rPr>
          <w:rFonts w:ascii="Times New Roman" w:hAnsi="Times New Roman"/>
          <w:sz w:val="24"/>
          <w:szCs w:val="24"/>
        </w:rPr>
        <w:t>environnemental</w:t>
      </w:r>
      <w:r>
        <w:rPr>
          <w:rFonts w:ascii="Times New Roman" w:hAnsi="Times New Roman"/>
          <w:sz w:val="24"/>
          <w:szCs w:val="24"/>
          <w:lang w:val="fr-FR"/>
        </w:rPr>
        <w:t>es</w:t>
      </w:r>
      <w:bookmarkEnd w:id="176"/>
      <w:proofErr w:type="spellEnd"/>
      <w:r w:rsidRPr="00D603B5">
        <w:rPr>
          <w:rFonts w:ascii="Times New Roman" w:hAnsi="Times New Roman"/>
          <w:sz w:val="24"/>
          <w:szCs w:val="24"/>
        </w:rPr>
        <w:t xml:space="preserve"> </w:t>
      </w:r>
      <w:bookmarkEnd w:id="174"/>
      <w:bookmarkEnd w:id="175"/>
    </w:p>
    <w:tbl>
      <w:tblPr>
        <w:tblW w:w="8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726"/>
        <w:gridCol w:w="1372"/>
        <w:gridCol w:w="1311"/>
        <w:gridCol w:w="1950"/>
      </w:tblGrid>
      <w:tr w:rsidR="0055233A" w14:paraId="6A11AB19" w14:textId="77777777" w:rsidTr="0001320D">
        <w:trPr>
          <w:trHeight w:val="512"/>
        </w:trPr>
        <w:tc>
          <w:tcPr>
            <w:tcW w:w="3726" w:type="dxa"/>
            <w:shd w:val="clear" w:color="auto" w:fill="E7E6E6"/>
          </w:tcPr>
          <w:p w14:paraId="6A11AB15" w14:textId="77777777" w:rsidR="0055233A" w:rsidRDefault="0055233A" w:rsidP="00AB5527">
            <w:pPr>
              <w:spacing w:before="120" w:after="120"/>
              <w:jc w:val="center"/>
              <w:rPr>
                <w:rFonts w:ascii="Times New Roman" w:eastAsia="Times New Roman" w:hAnsi="Times New Roman"/>
              </w:rPr>
            </w:pPr>
            <w:r>
              <w:rPr>
                <w:rFonts w:ascii="Times New Roman" w:eastAsia="Times New Roman" w:hAnsi="Times New Roman"/>
                <w:b/>
              </w:rPr>
              <w:t>Activités</w:t>
            </w:r>
          </w:p>
        </w:tc>
        <w:tc>
          <w:tcPr>
            <w:tcW w:w="1372" w:type="dxa"/>
            <w:shd w:val="clear" w:color="auto" w:fill="E7E6E6"/>
          </w:tcPr>
          <w:p w14:paraId="6A11AB16" w14:textId="77777777" w:rsidR="0055233A" w:rsidRDefault="0055233A" w:rsidP="00AB5527">
            <w:pPr>
              <w:spacing w:before="120" w:after="120"/>
              <w:rPr>
                <w:rFonts w:ascii="Times New Roman" w:eastAsia="Times New Roman" w:hAnsi="Times New Roman"/>
              </w:rPr>
            </w:pPr>
            <w:r>
              <w:rPr>
                <w:rFonts w:ascii="Times New Roman" w:eastAsia="Times New Roman" w:hAnsi="Times New Roman"/>
                <w:b/>
              </w:rPr>
              <w:t>Quantité</w:t>
            </w:r>
          </w:p>
        </w:tc>
        <w:tc>
          <w:tcPr>
            <w:tcW w:w="1311" w:type="dxa"/>
            <w:shd w:val="clear" w:color="auto" w:fill="E7E6E6"/>
          </w:tcPr>
          <w:p w14:paraId="6A11AB17" w14:textId="77777777" w:rsidR="0055233A" w:rsidRDefault="0055233A" w:rsidP="00AB5527">
            <w:pPr>
              <w:spacing w:before="120" w:after="120"/>
              <w:rPr>
                <w:rFonts w:ascii="Times New Roman" w:eastAsia="Times New Roman" w:hAnsi="Times New Roman"/>
              </w:rPr>
            </w:pPr>
            <w:r>
              <w:rPr>
                <w:rFonts w:ascii="Times New Roman" w:eastAsia="Times New Roman" w:hAnsi="Times New Roman"/>
                <w:b/>
              </w:rPr>
              <w:t xml:space="preserve">Cout unitaire </w:t>
            </w:r>
          </w:p>
        </w:tc>
        <w:tc>
          <w:tcPr>
            <w:tcW w:w="1950" w:type="dxa"/>
            <w:shd w:val="clear" w:color="auto" w:fill="E7E6E6"/>
          </w:tcPr>
          <w:p w14:paraId="6A11AB18" w14:textId="77777777" w:rsidR="0055233A" w:rsidRDefault="0055233A" w:rsidP="00AB5527">
            <w:pPr>
              <w:spacing w:before="120" w:after="120"/>
              <w:rPr>
                <w:rFonts w:ascii="Times New Roman" w:eastAsia="Times New Roman" w:hAnsi="Times New Roman"/>
              </w:rPr>
            </w:pPr>
            <w:r>
              <w:rPr>
                <w:rFonts w:ascii="Times New Roman" w:eastAsia="Times New Roman" w:hAnsi="Times New Roman"/>
                <w:b/>
              </w:rPr>
              <w:t>Coût total (FCFA)</w:t>
            </w:r>
          </w:p>
        </w:tc>
      </w:tr>
      <w:tr w:rsidR="0055233A" w14:paraId="6A11AB1E" w14:textId="77777777" w:rsidTr="0001320D">
        <w:trPr>
          <w:trHeight w:val="483"/>
        </w:trPr>
        <w:tc>
          <w:tcPr>
            <w:tcW w:w="3726" w:type="dxa"/>
          </w:tcPr>
          <w:p w14:paraId="6A11AB1A" w14:textId="77777777" w:rsidR="0055233A" w:rsidRDefault="0055233A" w:rsidP="005030A0">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Formation des membres de l’UGP, des directeurs régionaux, des inspecteurs, des environnementalistes des entreprises des membres des COGEP/</w:t>
            </w:r>
            <w:proofErr w:type="gramStart"/>
            <w:r>
              <w:rPr>
                <w:rFonts w:ascii="Times New Roman" w:eastAsia="Times New Roman" w:hAnsi="Times New Roman"/>
                <w:sz w:val="24"/>
                <w:szCs w:val="24"/>
              </w:rPr>
              <w:t xml:space="preserve">APE </w:t>
            </w:r>
            <w:r w:rsidR="005030A0">
              <w:rPr>
                <w:rFonts w:ascii="Times New Roman" w:eastAsia="Times New Roman" w:hAnsi="Times New Roman"/>
                <w:sz w:val="24"/>
                <w:szCs w:val="24"/>
              </w:rPr>
              <w:t xml:space="preserve"> sur</w:t>
            </w:r>
            <w:proofErr w:type="gramEnd"/>
            <w:r w:rsidR="005030A0">
              <w:rPr>
                <w:rFonts w:ascii="Times New Roman" w:eastAsia="Times New Roman" w:hAnsi="Times New Roman"/>
                <w:sz w:val="24"/>
                <w:szCs w:val="24"/>
              </w:rPr>
              <w:t xml:space="preserve"> le suivi environnementales conformément au disposition du NES et mesures proposées dans le PGES </w:t>
            </w:r>
          </w:p>
        </w:tc>
        <w:tc>
          <w:tcPr>
            <w:tcW w:w="1372" w:type="dxa"/>
          </w:tcPr>
          <w:p w14:paraId="6A11AB1B"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20</w:t>
            </w:r>
          </w:p>
        </w:tc>
        <w:tc>
          <w:tcPr>
            <w:tcW w:w="1311" w:type="dxa"/>
          </w:tcPr>
          <w:p w14:paraId="6A11AB1C"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3 500 000</w:t>
            </w:r>
          </w:p>
        </w:tc>
        <w:tc>
          <w:tcPr>
            <w:tcW w:w="1950" w:type="dxa"/>
          </w:tcPr>
          <w:p w14:paraId="6A11AB1D"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70 000 000</w:t>
            </w:r>
          </w:p>
        </w:tc>
      </w:tr>
      <w:tr w:rsidR="0055233A" w14:paraId="6A11AB23" w14:textId="77777777" w:rsidTr="0001320D">
        <w:trPr>
          <w:trHeight w:val="483"/>
        </w:trPr>
        <w:tc>
          <w:tcPr>
            <w:tcW w:w="3726" w:type="dxa"/>
          </w:tcPr>
          <w:p w14:paraId="6A11AB1F" w14:textId="77777777" w:rsidR="0055233A" w:rsidRPr="005030A0" w:rsidRDefault="0055233A" w:rsidP="0055233A">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 xml:space="preserve">Recrutement d’un spécialiste pour la veille sur la toile (internet) </w:t>
            </w:r>
            <w:r w:rsidR="005030A0">
              <w:rPr>
                <w:rFonts w:ascii="Times New Roman" w:eastAsia="Times New Roman" w:hAnsi="Times New Roman"/>
                <w:sz w:val="24"/>
                <w:szCs w:val="24"/>
                <w:lang w:val="x-none"/>
              </w:rPr>
              <w:t>pour le su</w:t>
            </w:r>
            <w:r w:rsidR="005030A0">
              <w:rPr>
                <w:rFonts w:ascii="Times New Roman" w:eastAsia="Times New Roman" w:hAnsi="Times New Roman"/>
                <w:sz w:val="24"/>
                <w:szCs w:val="24"/>
              </w:rPr>
              <w:t>i</w:t>
            </w:r>
            <w:r w:rsidR="005030A0">
              <w:rPr>
                <w:rFonts w:ascii="Times New Roman" w:eastAsia="Times New Roman" w:hAnsi="Times New Roman"/>
                <w:sz w:val="24"/>
                <w:szCs w:val="24"/>
                <w:lang w:val="x-none"/>
              </w:rPr>
              <w:t xml:space="preserve">vi </w:t>
            </w:r>
            <w:r w:rsidR="005030A0">
              <w:rPr>
                <w:rFonts w:ascii="Times New Roman" w:eastAsia="Times New Roman" w:hAnsi="Times New Roman"/>
                <w:sz w:val="24"/>
                <w:szCs w:val="24"/>
              </w:rPr>
              <w:t>des mesures liées à l’utilisation des NTICS</w:t>
            </w:r>
          </w:p>
        </w:tc>
        <w:tc>
          <w:tcPr>
            <w:tcW w:w="1372" w:type="dxa"/>
          </w:tcPr>
          <w:p w14:paraId="6A11AB20"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18</w:t>
            </w:r>
          </w:p>
        </w:tc>
        <w:tc>
          <w:tcPr>
            <w:tcW w:w="1311" w:type="dxa"/>
          </w:tcPr>
          <w:p w14:paraId="6A11AB21" w14:textId="77777777" w:rsidR="0055233A" w:rsidRDefault="00562810"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 PM</w:t>
            </w:r>
          </w:p>
        </w:tc>
        <w:tc>
          <w:tcPr>
            <w:tcW w:w="1950" w:type="dxa"/>
          </w:tcPr>
          <w:p w14:paraId="6A11AB22" w14:textId="77777777" w:rsidR="0055233A" w:rsidRDefault="00562810"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 PM</w:t>
            </w:r>
          </w:p>
        </w:tc>
      </w:tr>
      <w:tr w:rsidR="0055233A" w14:paraId="6A11AB25" w14:textId="77777777" w:rsidTr="0001320D">
        <w:trPr>
          <w:trHeight w:val="276"/>
        </w:trPr>
        <w:tc>
          <w:tcPr>
            <w:tcW w:w="8359" w:type="dxa"/>
            <w:gridSpan w:val="4"/>
          </w:tcPr>
          <w:p w14:paraId="6A11AB24" w14:textId="77777777" w:rsidR="0055233A" w:rsidRPr="0001320D" w:rsidRDefault="0055233A" w:rsidP="00AB5527">
            <w:pPr>
              <w:spacing w:after="120" w:line="240" w:lineRule="auto"/>
              <w:rPr>
                <w:rFonts w:ascii="Times New Roman" w:eastAsia="Times New Roman" w:hAnsi="Times New Roman"/>
                <w:b/>
                <w:sz w:val="24"/>
                <w:szCs w:val="24"/>
              </w:rPr>
            </w:pPr>
            <w:r w:rsidRPr="0001320D">
              <w:rPr>
                <w:rFonts w:ascii="Times New Roman" w:eastAsia="Times New Roman" w:hAnsi="Times New Roman"/>
                <w:b/>
                <w:sz w:val="24"/>
                <w:szCs w:val="24"/>
              </w:rPr>
              <w:t>Surveillance et Suivi/Évaluation des activités du projet </w:t>
            </w:r>
          </w:p>
        </w:tc>
      </w:tr>
      <w:tr w:rsidR="0055233A" w14:paraId="6A11AB2A" w14:textId="77777777" w:rsidTr="0001320D">
        <w:trPr>
          <w:trHeight w:val="276"/>
        </w:trPr>
        <w:tc>
          <w:tcPr>
            <w:tcW w:w="3726" w:type="dxa"/>
          </w:tcPr>
          <w:p w14:paraId="6A11AB26"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 xml:space="preserve">Sensibilisation </w:t>
            </w:r>
          </w:p>
        </w:tc>
        <w:tc>
          <w:tcPr>
            <w:tcW w:w="1372" w:type="dxa"/>
          </w:tcPr>
          <w:p w14:paraId="6A11AB27" w14:textId="77777777" w:rsidR="0055233A" w:rsidRDefault="0055233A" w:rsidP="00AB5527">
            <w:pPr>
              <w:spacing w:after="120" w:line="240" w:lineRule="auto"/>
              <w:rPr>
                <w:rFonts w:ascii="Times New Roman" w:eastAsia="Times New Roman" w:hAnsi="Times New Roman"/>
                <w:sz w:val="24"/>
                <w:szCs w:val="24"/>
              </w:rPr>
            </w:pPr>
          </w:p>
        </w:tc>
        <w:tc>
          <w:tcPr>
            <w:tcW w:w="1311" w:type="dxa"/>
          </w:tcPr>
          <w:p w14:paraId="6A11AB28" w14:textId="77777777" w:rsidR="0055233A" w:rsidRDefault="0055233A" w:rsidP="00AB5527">
            <w:pPr>
              <w:spacing w:after="120" w:line="240" w:lineRule="auto"/>
              <w:rPr>
                <w:rFonts w:ascii="Times New Roman" w:hAnsi="Times New Roman"/>
                <w:sz w:val="24"/>
                <w:szCs w:val="24"/>
                <w:lang w:eastAsia="fr-FR"/>
              </w:rPr>
            </w:pPr>
          </w:p>
        </w:tc>
        <w:tc>
          <w:tcPr>
            <w:tcW w:w="1950" w:type="dxa"/>
          </w:tcPr>
          <w:p w14:paraId="6A11AB29" w14:textId="77777777" w:rsidR="0055233A" w:rsidRPr="007E7775" w:rsidRDefault="0055233A" w:rsidP="006E404D">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150 000 000</w:t>
            </w:r>
          </w:p>
        </w:tc>
      </w:tr>
      <w:tr w:rsidR="0055233A" w14:paraId="6A11AB2F" w14:textId="77777777" w:rsidTr="0001320D">
        <w:trPr>
          <w:trHeight w:val="276"/>
        </w:trPr>
        <w:tc>
          <w:tcPr>
            <w:tcW w:w="3726" w:type="dxa"/>
          </w:tcPr>
          <w:p w14:paraId="6A11AB2B" w14:textId="77777777" w:rsidR="0055233A" w:rsidRDefault="0055233A" w:rsidP="009B7560">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Suivi par UGP : spécialiste en sauvegarde environnemental et spécialiste en sauvegarde social </w:t>
            </w:r>
          </w:p>
        </w:tc>
        <w:tc>
          <w:tcPr>
            <w:tcW w:w="1372" w:type="dxa"/>
          </w:tcPr>
          <w:p w14:paraId="6A11AB2C" w14:textId="77777777" w:rsidR="0055233A" w:rsidRDefault="0055233A" w:rsidP="009B7560">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 xml:space="preserve">18 mois </w:t>
            </w:r>
          </w:p>
        </w:tc>
        <w:tc>
          <w:tcPr>
            <w:tcW w:w="1311" w:type="dxa"/>
          </w:tcPr>
          <w:p w14:paraId="6A11AB2D"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3 000 000</w:t>
            </w:r>
          </w:p>
        </w:tc>
        <w:tc>
          <w:tcPr>
            <w:tcW w:w="1950" w:type="dxa"/>
          </w:tcPr>
          <w:p w14:paraId="6A11AB2E"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54 000 000</w:t>
            </w:r>
          </w:p>
        </w:tc>
      </w:tr>
      <w:tr w:rsidR="0055233A" w14:paraId="6A11AB34" w14:textId="77777777" w:rsidTr="0001320D">
        <w:trPr>
          <w:trHeight w:val="276"/>
        </w:trPr>
        <w:tc>
          <w:tcPr>
            <w:tcW w:w="3726" w:type="dxa"/>
          </w:tcPr>
          <w:p w14:paraId="6A11AB30" w14:textId="77777777" w:rsidR="0055233A" w:rsidRDefault="0055233A" w:rsidP="009B7560">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 xml:space="preserve">Contrôle environnemental par l’ANGE </w:t>
            </w:r>
          </w:p>
        </w:tc>
        <w:tc>
          <w:tcPr>
            <w:tcW w:w="1372" w:type="dxa"/>
          </w:tcPr>
          <w:p w14:paraId="6A11AB31"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 xml:space="preserve">6 trimestres </w:t>
            </w:r>
          </w:p>
        </w:tc>
        <w:tc>
          <w:tcPr>
            <w:tcW w:w="1311" w:type="dxa"/>
          </w:tcPr>
          <w:p w14:paraId="6A11AB32"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1 500 000</w:t>
            </w:r>
          </w:p>
        </w:tc>
        <w:tc>
          <w:tcPr>
            <w:tcW w:w="1950" w:type="dxa"/>
          </w:tcPr>
          <w:p w14:paraId="6A11AB33" w14:textId="77777777" w:rsidR="0055233A" w:rsidRDefault="0055233A" w:rsidP="006E404D">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 xml:space="preserve">9 000 000 </w:t>
            </w:r>
          </w:p>
        </w:tc>
      </w:tr>
      <w:tr w:rsidR="0055233A" w14:paraId="6A11AB39" w14:textId="77777777" w:rsidTr="0001320D">
        <w:trPr>
          <w:trHeight w:val="276"/>
        </w:trPr>
        <w:tc>
          <w:tcPr>
            <w:tcW w:w="3726" w:type="dxa"/>
          </w:tcPr>
          <w:p w14:paraId="6A11AB35"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 xml:space="preserve">Évaluation finale </w:t>
            </w:r>
          </w:p>
        </w:tc>
        <w:tc>
          <w:tcPr>
            <w:tcW w:w="1372" w:type="dxa"/>
          </w:tcPr>
          <w:p w14:paraId="6A11AB36"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1</w:t>
            </w:r>
          </w:p>
        </w:tc>
        <w:tc>
          <w:tcPr>
            <w:tcW w:w="1311" w:type="dxa"/>
          </w:tcPr>
          <w:p w14:paraId="6A11AB37"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25 000 000</w:t>
            </w:r>
          </w:p>
        </w:tc>
        <w:tc>
          <w:tcPr>
            <w:tcW w:w="1950" w:type="dxa"/>
          </w:tcPr>
          <w:p w14:paraId="6A11AB38"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25 000 000</w:t>
            </w:r>
          </w:p>
        </w:tc>
      </w:tr>
      <w:tr w:rsidR="0055233A" w14:paraId="6A11AB3E" w14:textId="77777777" w:rsidTr="0001320D">
        <w:trPr>
          <w:trHeight w:val="276"/>
        </w:trPr>
        <w:tc>
          <w:tcPr>
            <w:tcW w:w="3726" w:type="dxa"/>
            <w:shd w:val="clear" w:color="auto" w:fill="BFBFBF"/>
          </w:tcPr>
          <w:p w14:paraId="6A11AB3A"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b/>
                <w:sz w:val="24"/>
                <w:szCs w:val="24"/>
              </w:rPr>
              <w:t>TOTAL</w:t>
            </w:r>
          </w:p>
        </w:tc>
        <w:tc>
          <w:tcPr>
            <w:tcW w:w="1372" w:type="dxa"/>
            <w:shd w:val="clear" w:color="auto" w:fill="BFBFBF"/>
          </w:tcPr>
          <w:p w14:paraId="6A11AB3B" w14:textId="77777777" w:rsidR="0055233A" w:rsidRDefault="0055233A" w:rsidP="00AB5527">
            <w:pPr>
              <w:spacing w:after="120" w:line="240" w:lineRule="auto"/>
              <w:rPr>
                <w:rFonts w:ascii="Times New Roman" w:eastAsia="Times New Roman" w:hAnsi="Times New Roman"/>
                <w:sz w:val="24"/>
                <w:szCs w:val="24"/>
              </w:rPr>
            </w:pPr>
          </w:p>
        </w:tc>
        <w:tc>
          <w:tcPr>
            <w:tcW w:w="1311" w:type="dxa"/>
            <w:shd w:val="clear" w:color="auto" w:fill="BFBFBF"/>
          </w:tcPr>
          <w:p w14:paraId="6A11AB3C" w14:textId="77777777" w:rsidR="0055233A" w:rsidRDefault="0055233A" w:rsidP="00AB5527">
            <w:pPr>
              <w:spacing w:after="120" w:line="240" w:lineRule="auto"/>
              <w:rPr>
                <w:rFonts w:ascii="Times New Roman" w:eastAsia="Times New Roman" w:hAnsi="Times New Roman"/>
                <w:sz w:val="24"/>
                <w:szCs w:val="24"/>
              </w:rPr>
            </w:pPr>
          </w:p>
        </w:tc>
        <w:tc>
          <w:tcPr>
            <w:tcW w:w="1950" w:type="dxa"/>
            <w:shd w:val="clear" w:color="auto" w:fill="BFBFBF"/>
          </w:tcPr>
          <w:p w14:paraId="6A11AB3D" w14:textId="77777777" w:rsidR="0055233A" w:rsidRPr="0001320D" w:rsidRDefault="00DC3EE2" w:rsidP="00AB5527">
            <w:pPr>
              <w:spacing w:after="120" w:line="240" w:lineRule="auto"/>
              <w:rPr>
                <w:rFonts w:ascii="Times New Roman" w:eastAsia="Times New Roman" w:hAnsi="Times New Roman"/>
                <w:b/>
                <w:sz w:val="24"/>
                <w:szCs w:val="24"/>
              </w:rPr>
            </w:pPr>
            <w:r>
              <w:rPr>
                <w:rFonts w:ascii="Times New Roman" w:eastAsia="Times New Roman" w:hAnsi="Times New Roman"/>
                <w:b/>
                <w:sz w:val="24"/>
                <w:szCs w:val="24"/>
              </w:rPr>
              <w:t>308</w:t>
            </w:r>
            <w:r w:rsidR="00E61053">
              <w:rPr>
                <w:rFonts w:ascii="Times New Roman" w:eastAsia="Times New Roman" w:hAnsi="Times New Roman"/>
                <w:b/>
                <w:sz w:val="24"/>
                <w:szCs w:val="24"/>
              </w:rPr>
              <w:t xml:space="preserve"> </w:t>
            </w:r>
            <w:r>
              <w:rPr>
                <w:rFonts w:ascii="Times New Roman" w:eastAsia="Times New Roman" w:hAnsi="Times New Roman"/>
                <w:b/>
                <w:sz w:val="24"/>
                <w:szCs w:val="24"/>
              </w:rPr>
              <w:t>000</w:t>
            </w:r>
            <w:r w:rsidR="00E61053">
              <w:rPr>
                <w:rFonts w:ascii="Times New Roman" w:eastAsia="Times New Roman" w:hAnsi="Times New Roman"/>
                <w:b/>
                <w:sz w:val="24"/>
                <w:szCs w:val="24"/>
              </w:rPr>
              <w:t xml:space="preserve"> </w:t>
            </w:r>
            <w:r w:rsidR="00E61053" w:rsidRPr="00E61053">
              <w:rPr>
                <w:rFonts w:ascii="Times New Roman" w:eastAsia="Times New Roman" w:hAnsi="Times New Roman"/>
                <w:b/>
                <w:sz w:val="24"/>
                <w:szCs w:val="24"/>
              </w:rPr>
              <w:t>000</w:t>
            </w:r>
          </w:p>
        </w:tc>
      </w:tr>
    </w:tbl>
    <w:p w14:paraId="6A11AB3F" w14:textId="77777777" w:rsidR="00124626" w:rsidRDefault="00124626" w:rsidP="00124626">
      <w:pPr>
        <w:spacing w:before="120" w:after="120" w:line="240" w:lineRule="auto"/>
        <w:jc w:val="both"/>
        <w:rPr>
          <w:rFonts w:ascii="Times New Roman" w:hAnsi="Times New Roman"/>
          <w:szCs w:val="24"/>
        </w:rPr>
      </w:pPr>
      <w:r>
        <w:rPr>
          <w:rFonts w:ascii="Times New Roman" w:hAnsi="Times New Roman"/>
          <w:szCs w:val="24"/>
        </w:rPr>
        <w:t>Source : mission d’élaboration du PGES-PARSEP, 2021</w:t>
      </w:r>
    </w:p>
    <w:p w14:paraId="6A11AB40" w14:textId="77777777" w:rsidR="00D835FD" w:rsidRDefault="00D835FD" w:rsidP="00D835FD">
      <w:pPr>
        <w:pBdr>
          <w:top w:val="nil"/>
          <w:left w:val="nil"/>
          <w:bottom w:val="nil"/>
          <w:right w:val="nil"/>
          <w:between w:val="nil"/>
        </w:pBdr>
        <w:spacing w:after="120" w:line="240" w:lineRule="auto"/>
        <w:rPr>
          <w:rFonts w:ascii="Times New Roman" w:eastAsia="Times New Roman" w:hAnsi="Times New Roman"/>
          <w:b/>
          <w:color w:val="000000"/>
        </w:rPr>
      </w:pPr>
    </w:p>
    <w:p w14:paraId="6A11AB41" w14:textId="729E02EB" w:rsidR="00D835FD" w:rsidRDefault="006E404D" w:rsidP="00D835FD">
      <w:pPr>
        <w:pBdr>
          <w:top w:val="nil"/>
          <w:left w:val="nil"/>
          <w:bottom w:val="nil"/>
          <w:right w:val="nil"/>
          <w:between w:val="nil"/>
        </w:pBdr>
        <w:spacing w:after="120" w:line="240" w:lineRule="auto"/>
        <w:rPr>
          <w:rFonts w:ascii="Times New Roman" w:eastAsia="Times New Roman" w:hAnsi="Times New Roman"/>
          <w:b/>
          <w:color w:val="000000"/>
        </w:rPr>
      </w:pPr>
      <w:r>
        <w:rPr>
          <w:rFonts w:ascii="Times New Roman" w:eastAsia="Times New Roman" w:hAnsi="Times New Roman"/>
          <w:color w:val="000000"/>
        </w:rPr>
        <w:t xml:space="preserve">Le coût du suivi de mise en œuvre du Plan </w:t>
      </w:r>
      <w:r w:rsidR="00D835FD">
        <w:rPr>
          <w:rFonts w:ascii="Times New Roman" w:eastAsia="Times New Roman" w:hAnsi="Times New Roman"/>
          <w:color w:val="000000"/>
        </w:rPr>
        <w:t>de Gestion</w:t>
      </w:r>
      <w:r>
        <w:rPr>
          <w:rFonts w:ascii="Times New Roman" w:eastAsia="Times New Roman" w:hAnsi="Times New Roman"/>
          <w:color w:val="000000"/>
        </w:rPr>
        <w:t xml:space="preserve"> Environnementale et Sociale (P</w:t>
      </w:r>
      <w:r w:rsidR="00D835FD">
        <w:rPr>
          <w:rFonts w:ascii="Times New Roman" w:eastAsia="Times New Roman" w:hAnsi="Times New Roman"/>
          <w:color w:val="000000"/>
        </w:rPr>
        <w:t xml:space="preserve">GES) est estimé à </w:t>
      </w:r>
      <w:r w:rsidR="00124626">
        <w:rPr>
          <w:rFonts w:ascii="Times New Roman" w:eastAsia="Times New Roman" w:hAnsi="Times New Roman"/>
          <w:color w:val="000000"/>
        </w:rPr>
        <w:t>trois cent huit millions</w:t>
      </w:r>
      <w:r>
        <w:rPr>
          <w:rFonts w:ascii="Times New Roman" w:eastAsia="Times New Roman" w:hAnsi="Times New Roman"/>
          <w:color w:val="000000"/>
        </w:rPr>
        <w:t xml:space="preserve"> </w:t>
      </w:r>
      <w:r w:rsidR="002572A9">
        <w:rPr>
          <w:rFonts w:ascii="Times New Roman" w:eastAsia="Times New Roman" w:hAnsi="Times New Roman"/>
          <w:color w:val="000000"/>
        </w:rPr>
        <w:t>(</w:t>
      </w:r>
      <w:r w:rsidR="00124626">
        <w:rPr>
          <w:rFonts w:ascii="Times New Roman" w:eastAsia="Times New Roman" w:hAnsi="Times New Roman"/>
          <w:color w:val="000000"/>
        </w:rPr>
        <w:t>308</w:t>
      </w:r>
      <w:r w:rsidR="00E61053" w:rsidRPr="00E61053">
        <w:rPr>
          <w:rFonts w:ascii="Times New Roman" w:eastAsia="Times New Roman" w:hAnsi="Times New Roman"/>
          <w:color w:val="000000"/>
        </w:rPr>
        <w:t xml:space="preserve"> </w:t>
      </w:r>
      <w:r w:rsidR="00124626">
        <w:rPr>
          <w:rFonts w:ascii="Times New Roman" w:eastAsia="Times New Roman" w:hAnsi="Times New Roman"/>
          <w:color w:val="000000"/>
        </w:rPr>
        <w:t>000</w:t>
      </w:r>
      <w:r w:rsidR="00E61053" w:rsidRPr="00E61053">
        <w:rPr>
          <w:rFonts w:ascii="Times New Roman" w:eastAsia="Times New Roman" w:hAnsi="Times New Roman"/>
          <w:color w:val="000000"/>
        </w:rPr>
        <w:t xml:space="preserve"> 000</w:t>
      </w:r>
      <w:r w:rsidR="00D835FD">
        <w:rPr>
          <w:rFonts w:ascii="Times New Roman" w:eastAsia="Times New Roman" w:hAnsi="Times New Roman"/>
          <w:color w:val="000000"/>
        </w:rPr>
        <w:t>) de FCFA</w:t>
      </w:r>
      <w:r w:rsidR="00D835FD">
        <w:rPr>
          <w:rFonts w:ascii="Times New Roman" w:eastAsia="Times New Roman" w:hAnsi="Times New Roman"/>
          <w:b/>
          <w:color w:val="000000"/>
        </w:rPr>
        <w:t>.</w:t>
      </w:r>
    </w:p>
    <w:p w14:paraId="32E2F4F2" w14:textId="77777777" w:rsidR="0061079F" w:rsidRDefault="0061079F" w:rsidP="00D835FD">
      <w:pPr>
        <w:pBdr>
          <w:top w:val="nil"/>
          <w:left w:val="nil"/>
          <w:bottom w:val="nil"/>
          <w:right w:val="nil"/>
          <w:between w:val="nil"/>
        </w:pBdr>
        <w:spacing w:after="120" w:line="240" w:lineRule="auto"/>
        <w:rPr>
          <w:rFonts w:ascii="Times New Roman" w:eastAsia="Times New Roman" w:hAnsi="Times New Roman"/>
          <w:b/>
          <w:color w:val="000000"/>
        </w:rPr>
      </w:pPr>
    </w:p>
    <w:p w14:paraId="6A11AB47" w14:textId="77777777" w:rsidR="00837BD3" w:rsidRPr="00783DB3" w:rsidRDefault="00837BD3" w:rsidP="00F1441C">
      <w:pPr>
        <w:pStyle w:val="Heading1"/>
        <w:spacing w:before="120" w:after="120" w:line="288" w:lineRule="auto"/>
        <w:rPr>
          <w:rFonts w:ascii="Times New Roman" w:hAnsi="Times New Roman"/>
          <w:sz w:val="24"/>
          <w:szCs w:val="24"/>
        </w:rPr>
      </w:pPr>
      <w:bookmarkStart w:id="177" w:name="_Toc71906861"/>
      <w:r w:rsidRPr="00783DB3">
        <w:rPr>
          <w:rFonts w:ascii="Times New Roman" w:hAnsi="Times New Roman"/>
          <w:sz w:val="24"/>
          <w:szCs w:val="24"/>
        </w:rPr>
        <w:t>CONCLUSION</w:t>
      </w:r>
      <w:bookmarkEnd w:id="177"/>
    </w:p>
    <w:p w14:paraId="6A11AB48" w14:textId="47DBC041" w:rsidR="00A41EA4" w:rsidRPr="00AB33EC" w:rsidRDefault="00A41EA4" w:rsidP="00AB33EC">
      <w:pPr>
        <w:spacing w:before="120" w:after="120" w:line="240" w:lineRule="auto"/>
        <w:jc w:val="both"/>
        <w:rPr>
          <w:rFonts w:ascii="Times New Roman" w:hAnsi="Times New Roman"/>
          <w:szCs w:val="24"/>
        </w:rPr>
      </w:pPr>
      <w:r w:rsidRPr="00AB33EC">
        <w:rPr>
          <w:rFonts w:ascii="Times New Roman" w:hAnsi="Times New Roman"/>
          <w:szCs w:val="24"/>
        </w:rPr>
        <w:t>L</w:t>
      </w:r>
      <w:r w:rsidR="00B43EA8" w:rsidRPr="00AB33EC">
        <w:rPr>
          <w:rFonts w:ascii="Times New Roman" w:hAnsi="Times New Roman"/>
          <w:szCs w:val="24"/>
        </w:rPr>
        <w:t>’élaboration du Plan de gestion</w:t>
      </w:r>
      <w:r w:rsidRPr="00AB33EC">
        <w:rPr>
          <w:rFonts w:ascii="Times New Roman" w:hAnsi="Times New Roman"/>
          <w:szCs w:val="24"/>
        </w:rPr>
        <w:t xml:space="preserve"> environnemental</w:t>
      </w:r>
      <w:r w:rsidR="00B43EA8" w:rsidRPr="00AB33EC">
        <w:rPr>
          <w:rFonts w:ascii="Times New Roman" w:hAnsi="Times New Roman"/>
          <w:szCs w:val="24"/>
        </w:rPr>
        <w:t>e</w:t>
      </w:r>
      <w:r w:rsidRPr="00AB33EC">
        <w:rPr>
          <w:rFonts w:ascii="Times New Roman" w:hAnsi="Times New Roman"/>
          <w:szCs w:val="24"/>
        </w:rPr>
        <w:t xml:space="preserve"> et social</w:t>
      </w:r>
      <w:r w:rsidR="00B43EA8" w:rsidRPr="00AB33EC">
        <w:rPr>
          <w:rFonts w:ascii="Times New Roman" w:hAnsi="Times New Roman"/>
          <w:szCs w:val="24"/>
        </w:rPr>
        <w:t>e</w:t>
      </w:r>
      <w:r w:rsidRPr="00AB33EC">
        <w:rPr>
          <w:rFonts w:ascii="Times New Roman" w:hAnsi="Times New Roman"/>
          <w:szCs w:val="24"/>
        </w:rPr>
        <w:t xml:space="preserve"> de</w:t>
      </w:r>
      <w:r w:rsidR="00DA76E3" w:rsidRPr="00AB33EC">
        <w:rPr>
          <w:rFonts w:ascii="Times New Roman" w:hAnsi="Times New Roman"/>
          <w:szCs w:val="24"/>
        </w:rPr>
        <w:t xml:space="preserve">s </w:t>
      </w:r>
      <w:r w:rsidR="009E5D88">
        <w:rPr>
          <w:rFonts w:ascii="Times New Roman" w:hAnsi="Times New Roman"/>
          <w:szCs w:val="24"/>
        </w:rPr>
        <w:t>activités d</w:t>
      </w:r>
      <w:r w:rsidR="0031545E">
        <w:rPr>
          <w:rFonts w:ascii="Times New Roman" w:hAnsi="Times New Roman"/>
          <w:szCs w:val="24"/>
        </w:rPr>
        <w:t>u</w:t>
      </w:r>
      <w:r w:rsidR="009E5D88">
        <w:rPr>
          <w:rFonts w:ascii="Times New Roman" w:hAnsi="Times New Roman"/>
          <w:szCs w:val="24"/>
        </w:rPr>
        <w:t xml:space="preserve"> PARSEP-</w:t>
      </w:r>
      <w:proofErr w:type="spellStart"/>
      <w:r w:rsidR="009E5D88">
        <w:rPr>
          <w:rFonts w:ascii="Times New Roman" w:hAnsi="Times New Roman"/>
          <w:szCs w:val="24"/>
        </w:rPr>
        <w:t>Covid</w:t>
      </w:r>
      <w:proofErr w:type="spellEnd"/>
      <w:r w:rsidR="009E5D88">
        <w:rPr>
          <w:rFonts w:ascii="Times New Roman" w:hAnsi="Times New Roman"/>
          <w:szCs w:val="24"/>
        </w:rPr>
        <w:t xml:space="preserve"> 19</w:t>
      </w:r>
      <w:r w:rsidR="00AB33EC" w:rsidRPr="00AB33EC">
        <w:rPr>
          <w:rFonts w:ascii="Times New Roman" w:hAnsi="Times New Roman"/>
          <w:szCs w:val="24"/>
        </w:rPr>
        <w:t xml:space="preserve"> dédié </w:t>
      </w:r>
      <w:r w:rsidRPr="00AB33EC">
        <w:rPr>
          <w:rFonts w:ascii="Times New Roman" w:hAnsi="Times New Roman"/>
          <w:szCs w:val="24"/>
        </w:rPr>
        <w:t xml:space="preserve">a </w:t>
      </w:r>
      <w:r w:rsidR="0031545E">
        <w:rPr>
          <w:rFonts w:ascii="Times New Roman" w:hAnsi="Times New Roman"/>
          <w:szCs w:val="24"/>
        </w:rPr>
        <w:t>proposé</w:t>
      </w:r>
      <w:r w:rsidRPr="00AB33EC">
        <w:rPr>
          <w:rFonts w:ascii="Times New Roman" w:hAnsi="Times New Roman"/>
          <w:szCs w:val="24"/>
        </w:rPr>
        <w:t xml:space="preserve"> </w:t>
      </w:r>
      <w:r w:rsidR="003672D4" w:rsidRPr="003672D4">
        <w:rPr>
          <w:rFonts w:ascii="Times New Roman" w:hAnsi="Times New Roman"/>
          <w:szCs w:val="24"/>
        </w:rPr>
        <w:t xml:space="preserve">des mesures pour éviter/minimiser </w:t>
      </w:r>
      <w:r w:rsidR="0031545E">
        <w:rPr>
          <w:rFonts w:ascii="Times New Roman" w:hAnsi="Times New Roman"/>
          <w:szCs w:val="24"/>
        </w:rPr>
        <w:t xml:space="preserve">voire atténuer </w:t>
      </w:r>
      <w:r w:rsidR="003672D4" w:rsidRPr="003672D4">
        <w:rPr>
          <w:rFonts w:ascii="Times New Roman" w:hAnsi="Times New Roman"/>
          <w:szCs w:val="24"/>
        </w:rPr>
        <w:t>les risques et impacts négatifs.</w:t>
      </w:r>
      <w:r w:rsidRPr="00AB33EC">
        <w:rPr>
          <w:rFonts w:ascii="Times New Roman" w:hAnsi="Times New Roman"/>
          <w:szCs w:val="24"/>
        </w:rPr>
        <w:t xml:space="preserve">, mais aussi et surtout les </w:t>
      </w:r>
      <w:r w:rsidR="00010309">
        <w:rPr>
          <w:rFonts w:ascii="Times New Roman" w:hAnsi="Times New Roman"/>
          <w:szCs w:val="24"/>
        </w:rPr>
        <w:t>risques sociaux</w:t>
      </w:r>
      <w:r w:rsidRPr="00AB33EC">
        <w:rPr>
          <w:rFonts w:ascii="Times New Roman" w:hAnsi="Times New Roman"/>
          <w:szCs w:val="24"/>
        </w:rPr>
        <w:t xml:space="preserve">. Par rapport aux </w:t>
      </w:r>
      <w:r w:rsidR="00010309">
        <w:rPr>
          <w:rFonts w:ascii="Times New Roman" w:hAnsi="Times New Roman"/>
          <w:szCs w:val="24"/>
        </w:rPr>
        <w:t xml:space="preserve">risques </w:t>
      </w:r>
      <w:r w:rsidR="00010309" w:rsidRPr="00AB33EC">
        <w:rPr>
          <w:rFonts w:ascii="Times New Roman" w:hAnsi="Times New Roman"/>
          <w:szCs w:val="24"/>
        </w:rPr>
        <w:t>importants</w:t>
      </w:r>
      <w:r w:rsidRPr="00AB33EC">
        <w:rPr>
          <w:rFonts w:ascii="Times New Roman" w:hAnsi="Times New Roman"/>
          <w:szCs w:val="24"/>
        </w:rPr>
        <w:t xml:space="preserve"> qui ont été identifiés, des mesures </w:t>
      </w:r>
      <w:r w:rsidR="0031545E">
        <w:rPr>
          <w:rFonts w:ascii="Times New Roman" w:hAnsi="Times New Roman"/>
          <w:szCs w:val="24"/>
        </w:rPr>
        <w:t xml:space="preserve">spécifiques </w:t>
      </w:r>
      <w:r w:rsidRPr="00AB33EC">
        <w:rPr>
          <w:rFonts w:ascii="Times New Roman" w:hAnsi="Times New Roman"/>
          <w:szCs w:val="24"/>
        </w:rPr>
        <w:t>ont été proposées</w:t>
      </w:r>
      <w:r w:rsidR="0022093A" w:rsidRPr="00AB33EC">
        <w:rPr>
          <w:rFonts w:ascii="Times New Roman" w:hAnsi="Times New Roman"/>
          <w:szCs w:val="24"/>
        </w:rPr>
        <w:t xml:space="preserve"> </w:t>
      </w:r>
      <w:r w:rsidRPr="00AB33EC">
        <w:rPr>
          <w:rFonts w:ascii="Times New Roman" w:hAnsi="Times New Roman"/>
          <w:szCs w:val="24"/>
        </w:rPr>
        <w:t xml:space="preserve">permettre de </w:t>
      </w:r>
      <w:r w:rsidR="003A2A7B">
        <w:rPr>
          <w:rFonts w:ascii="Times New Roman" w:hAnsi="Times New Roman"/>
          <w:szCs w:val="24"/>
        </w:rPr>
        <w:t xml:space="preserve">les </w:t>
      </w:r>
      <w:r w:rsidR="00B85FA8">
        <w:rPr>
          <w:rFonts w:ascii="Times New Roman" w:hAnsi="Times New Roman"/>
          <w:szCs w:val="24"/>
        </w:rPr>
        <w:t>prévenir</w:t>
      </w:r>
      <w:r w:rsidRPr="00AB33EC">
        <w:rPr>
          <w:rFonts w:ascii="Times New Roman" w:hAnsi="Times New Roman"/>
          <w:szCs w:val="24"/>
        </w:rPr>
        <w:t>.</w:t>
      </w:r>
    </w:p>
    <w:p w14:paraId="6A11AB4B" w14:textId="301361DC" w:rsidR="00475D2B" w:rsidRPr="00475D2B" w:rsidRDefault="00A41EA4" w:rsidP="0061079F">
      <w:pPr>
        <w:spacing w:before="120" w:after="120" w:line="240" w:lineRule="auto"/>
        <w:jc w:val="both"/>
        <w:rPr>
          <w:rFonts w:ascii="Times New Roman" w:hAnsi="Times New Roman"/>
          <w:b/>
          <w:spacing w:val="5"/>
          <w:sz w:val="36"/>
          <w:szCs w:val="36"/>
        </w:rPr>
      </w:pPr>
      <w:r w:rsidRPr="00AB33EC">
        <w:rPr>
          <w:rFonts w:ascii="Times New Roman" w:hAnsi="Times New Roman"/>
          <w:szCs w:val="24"/>
        </w:rPr>
        <w:t>Toutes ces m</w:t>
      </w:r>
      <w:r w:rsidR="00B43EA8" w:rsidRPr="00AB33EC">
        <w:rPr>
          <w:rFonts w:ascii="Times New Roman" w:hAnsi="Times New Roman"/>
          <w:szCs w:val="24"/>
        </w:rPr>
        <w:t>esures sont répertoriées dans deux tableaux synoptiques dénommés</w:t>
      </w:r>
      <w:r w:rsidRPr="00AB33EC">
        <w:rPr>
          <w:rFonts w:ascii="Times New Roman" w:hAnsi="Times New Roman"/>
          <w:szCs w:val="24"/>
        </w:rPr>
        <w:t xml:space="preserve"> </w:t>
      </w:r>
      <w:r w:rsidR="0022093A" w:rsidRPr="00AB33EC">
        <w:rPr>
          <w:rFonts w:ascii="Times New Roman" w:hAnsi="Times New Roman"/>
          <w:szCs w:val="24"/>
        </w:rPr>
        <w:t xml:space="preserve">Plan </w:t>
      </w:r>
      <w:r w:rsidRPr="00AB33EC">
        <w:rPr>
          <w:rFonts w:ascii="Times New Roman" w:hAnsi="Times New Roman"/>
          <w:szCs w:val="24"/>
        </w:rPr>
        <w:t xml:space="preserve">de </w:t>
      </w:r>
      <w:r w:rsidR="006C4FEF" w:rsidRPr="00AB33EC">
        <w:rPr>
          <w:rFonts w:ascii="Times New Roman" w:hAnsi="Times New Roman"/>
          <w:szCs w:val="24"/>
        </w:rPr>
        <w:t>Gestion</w:t>
      </w:r>
      <w:r w:rsidR="0050292F">
        <w:rPr>
          <w:rFonts w:ascii="Times New Roman" w:hAnsi="Times New Roman"/>
          <w:szCs w:val="24"/>
        </w:rPr>
        <w:t xml:space="preserve"> Environnementale et Sociale (PGES) et Plan de Gestion</w:t>
      </w:r>
      <w:r w:rsidR="006C4FEF" w:rsidRPr="00AB33EC">
        <w:rPr>
          <w:rFonts w:ascii="Times New Roman" w:hAnsi="Times New Roman"/>
          <w:szCs w:val="24"/>
        </w:rPr>
        <w:t xml:space="preserve"> des R</w:t>
      </w:r>
      <w:r w:rsidRPr="00AB33EC">
        <w:rPr>
          <w:rFonts w:ascii="Times New Roman" w:hAnsi="Times New Roman"/>
          <w:szCs w:val="24"/>
        </w:rPr>
        <w:t>isques</w:t>
      </w:r>
      <w:r w:rsidR="00FB33B7" w:rsidRPr="00AB33EC">
        <w:rPr>
          <w:rFonts w:ascii="Times New Roman" w:hAnsi="Times New Roman"/>
          <w:szCs w:val="24"/>
        </w:rPr>
        <w:t xml:space="preserve"> (PGR) auxquel</w:t>
      </w:r>
      <w:r w:rsidRPr="00AB33EC">
        <w:rPr>
          <w:rFonts w:ascii="Times New Roman" w:hAnsi="Times New Roman"/>
          <w:szCs w:val="24"/>
        </w:rPr>
        <w:t xml:space="preserve">s ont été associés les coûts de mise en œuvre correspondant, selon les phases de réalisation du projet. </w:t>
      </w:r>
      <w:r w:rsidR="0071035A" w:rsidRPr="0071035A">
        <w:rPr>
          <w:rFonts w:ascii="Times New Roman" w:hAnsi="Times New Roman"/>
          <w:szCs w:val="24"/>
        </w:rPr>
        <w:t xml:space="preserve">Certaines mesures telles que l'application </w:t>
      </w:r>
      <w:r w:rsidR="003672D4" w:rsidRPr="0071035A">
        <w:rPr>
          <w:rFonts w:ascii="Times New Roman" w:hAnsi="Times New Roman"/>
          <w:szCs w:val="24"/>
        </w:rPr>
        <w:t>d</w:t>
      </w:r>
      <w:r w:rsidR="003672D4">
        <w:rPr>
          <w:rFonts w:ascii="Times New Roman" w:hAnsi="Times New Roman"/>
          <w:szCs w:val="24"/>
        </w:rPr>
        <w:t>u code</w:t>
      </w:r>
      <w:r w:rsidR="0071035A" w:rsidRPr="0071035A">
        <w:rPr>
          <w:rFonts w:ascii="Times New Roman" w:hAnsi="Times New Roman"/>
          <w:szCs w:val="24"/>
        </w:rPr>
        <w:t xml:space="preserve"> de </w:t>
      </w:r>
      <w:r w:rsidR="00124626" w:rsidRPr="0071035A">
        <w:rPr>
          <w:rFonts w:ascii="Times New Roman" w:hAnsi="Times New Roman"/>
          <w:szCs w:val="24"/>
        </w:rPr>
        <w:t>conduite seront</w:t>
      </w:r>
      <w:r w:rsidR="0071035A" w:rsidRPr="0071035A">
        <w:rPr>
          <w:rFonts w:ascii="Times New Roman" w:hAnsi="Times New Roman"/>
          <w:szCs w:val="24"/>
        </w:rPr>
        <w:t xml:space="preserve"> à intégrer dans les dossiers d’appel d’offres (DAO) et les </w:t>
      </w:r>
      <w:r w:rsidR="003672D4">
        <w:rPr>
          <w:rFonts w:ascii="Times New Roman" w:hAnsi="Times New Roman"/>
          <w:szCs w:val="24"/>
        </w:rPr>
        <w:t xml:space="preserve">prestataires de </w:t>
      </w:r>
      <w:r w:rsidR="00124626">
        <w:rPr>
          <w:rFonts w:ascii="Times New Roman" w:hAnsi="Times New Roman"/>
          <w:szCs w:val="24"/>
        </w:rPr>
        <w:t xml:space="preserve">service </w:t>
      </w:r>
      <w:r w:rsidR="00124626" w:rsidRPr="0071035A">
        <w:rPr>
          <w:rFonts w:ascii="Times New Roman" w:hAnsi="Times New Roman"/>
          <w:szCs w:val="24"/>
        </w:rPr>
        <w:t>auront</w:t>
      </w:r>
      <w:r w:rsidR="0071035A" w:rsidRPr="0071035A">
        <w:rPr>
          <w:rFonts w:ascii="Times New Roman" w:hAnsi="Times New Roman"/>
          <w:szCs w:val="24"/>
        </w:rPr>
        <w:t xml:space="preserve"> l’obligation de les mettre en œuvre sous la supervision </w:t>
      </w:r>
      <w:r w:rsidR="003672D4">
        <w:rPr>
          <w:rFonts w:ascii="Times New Roman" w:hAnsi="Times New Roman"/>
          <w:szCs w:val="24"/>
        </w:rPr>
        <w:t>de l’UGP</w:t>
      </w:r>
      <w:r w:rsidR="0071035A" w:rsidRPr="0071035A">
        <w:rPr>
          <w:rFonts w:ascii="Times New Roman" w:hAnsi="Times New Roman"/>
          <w:szCs w:val="24"/>
        </w:rPr>
        <w:t>.</w:t>
      </w:r>
      <w:r w:rsidR="00F1441C" w:rsidRPr="00EC68CA">
        <w:rPr>
          <w:lang w:eastAsia="fr-FR"/>
        </w:rPr>
        <w:br w:type="page"/>
      </w:r>
      <w:bookmarkStart w:id="178" w:name="_Toc217630823"/>
      <w:bookmarkStart w:id="179" w:name="_Toc222499649"/>
      <w:bookmarkStart w:id="180" w:name="_Toc512590517"/>
      <w:r w:rsidR="00475D2B" w:rsidRPr="00475D2B">
        <w:rPr>
          <w:rFonts w:ascii="Times New Roman" w:hAnsi="Times New Roman"/>
          <w:b/>
          <w:caps/>
          <w:spacing w:val="5"/>
          <w:sz w:val="36"/>
          <w:szCs w:val="36"/>
        </w:rPr>
        <w:lastRenderedPageBreak/>
        <w:t>REFERENCES BIBLIOGRAPHI</w:t>
      </w:r>
      <w:bookmarkEnd w:id="178"/>
      <w:bookmarkEnd w:id="179"/>
      <w:r w:rsidR="00475D2B" w:rsidRPr="00475D2B">
        <w:rPr>
          <w:rFonts w:ascii="Times New Roman" w:hAnsi="Times New Roman"/>
          <w:b/>
          <w:caps/>
          <w:spacing w:val="5"/>
          <w:sz w:val="36"/>
          <w:szCs w:val="36"/>
        </w:rPr>
        <w:t>QUES</w:t>
      </w:r>
      <w:bookmarkEnd w:id="180"/>
    </w:p>
    <w:tbl>
      <w:tblPr>
        <w:tblW w:w="5324" w:type="pct"/>
        <w:tblLook w:val="04A0" w:firstRow="1" w:lastRow="0" w:firstColumn="1" w:lastColumn="0" w:noHBand="0" w:noVBand="1"/>
      </w:tblPr>
      <w:tblGrid>
        <w:gridCol w:w="3290"/>
        <w:gridCol w:w="6370"/>
      </w:tblGrid>
      <w:tr w:rsidR="00475D2B" w:rsidRPr="00475D2B" w14:paraId="6A11AB4E" w14:textId="77777777" w:rsidTr="0093678F">
        <w:trPr>
          <w:trHeight w:val="675"/>
        </w:trPr>
        <w:tc>
          <w:tcPr>
            <w:tcW w:w="1703" w:type="pct"/>
          </w:tcPr>
          <w:p w14:paraId="6A11AB4C" w14:textId="77777777"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rPr>
              <w:t>ANDRE P., (2003).</w:t>
            </w:r>
          </w:p>
        </w:tc>
        <w:tc>
          <w:tcPr>
            <w:tcW w:w="3297" w:type="pct"/>
          </w:tcPr>
          <w:p w14:paraId="6A11AB4D" w14:textId="77777777"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b/>
              </w:rPr>
              <w:t>L’Évaluation des impacts sur l’environnement </w:t>
            </w:r>
            <w:r w:rsidRPr="00475D2B">
              <w:rPr>
                <w:rFonts w:ascii="Times New Roman" w:hAnsi="Times New Roman"/>
              </w:rPr>
              <w:t>:</w:t>
            </w:r>
            <w:r w:rsidRPr="00475D2B">
              <w:rPr>
                <w:rFonts w:ascii="Times New Roman" w:hAnsi="Times New Roman"/>
                <w:i/>
              </w:rPr>
              <w:t xml:space="preserve"> Processus, acteurs et pratiques pour un développement durable</w:t>
            </w:r>
            <w:r w:rsidRPr="00475D2B">
              <w:rPr>
                <w:rFonts w:ascii="Times New Roman" w:hAnsi="Times New Roman"/>
              </w:rPr>
              <w:t>, Québec, Canada.</w:t>
            </w:r>
          </w:p>
        </w:tc>
      </w:tr>
      <w:tr w:rsidR="00475D2B" w:rsidRPr="00475D2B" w14:paraId="6A11AB51" w14:textId="77777777" w:rsidTr="0093678F">
        <w:tc>
          <w:tcPr>
            <w:tcW w:w="1703" w:type="pct"/>
          </w:tcPr>
          <w:p w14:paraId="6A11AB4F" w14:textId="77777777"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rPr>
              <w:t xml:space="preserve">ACDI, (1994). </w:t>
            </w:r>
          </w:p>
        </w:tc>
        <w:tc>
          <w:tcPr>
            <w:tcW w:w="3297" w:type="pct"/>
          </w:tcPr>
          <w:p w14:paraId="6A11AB50" w14:textId="77777777" w:rsidR="00475D2B" w:rsidRPr="00475D2B" w:rsidRDefault="00475D2B" w:rsidP="00475D2B">
            <w:pPr>
              <w:tabs>
                <w:tab w:val="left" w:pos="17820"/>
              </w:tabs>
              <w:spacing w:before="40" w:after="40" w:line="240" w:lineRule="auto"/>
              <w:jc w:val="both"/>
              <w:rPr>
                <w:rFonts w:ascii="Times New Roman" w:hAnsi="Times New Roman"/>
              </w:rPr>
            </w:pPr>
            <w:proofErr w:type="spellStart"/>
            <w:r w:rsidRPr="009B3E49">
              <w:rPr>
                <w:rFonts w:ascii="Times New Roman" w:hAnsi="Times New Roman"/>
                <w:b/>
              </w:rPr>
              <w:t>ACDI’s</w:t>
            </w:r>
            <w:proofErr w:type="spellEnd"/>
            <w:r w:rsidRPr="009B3E49">
              <w:rPr>
                <w:rFonts w:ascii="Times New Roman" w:hAnsi="Times New Roman"/>
                <w:b/>
              </w:rPr>
              <w:t xml:space="preserve"> </w:t>
            </w:r>
            <w:proofErr w:type="spellStart"/>
            <w:r w:rsidRPr="009B3E49">
              <w:rPr>
                <w:rFonts w:ascii="Times New Roman" w:hAnsi="Times New Roman"/>
                <w:b/>
              </w:rPr>
              <w:t>Procedural</w:t>
            </w:r>
            <w:proofErr w:type="spellEnd"/>
            <w:r w:rsidRPr="009B3E49">
              <w:rPr>
                <w:rFonts w:ascii="Times New Roman" w:hAnsi="Times New Roman"/>
                <w:b/>
              </w:rPr>
              <w:t xml:space="preserve"> Guide for </w:t>
            </w:r>
            <w:proofErr w:type="spellStart"/>
            <w:r w:rsidRPr="009B3E49">
              <w:rPr>
                <w:rFonts w:ascii="Times New Roman" w:hAnsi="Times New Roman"/>
                <w:b/>
              </w:rPr>
              <w:t>Environmental</w:t>
            </w:r>
            <w:proofErr w:type="spellEnd"/>
            <w:r w:rsidRPr="009B3E49">
              <w:rPr>
                <w:rFonts w:ascii="Times New Roman" w:hAnsi="Times New Roman"/>
                <w:b/>
              </w:rPr>
              <w:t xml:space="preserve"> Assessment</w:t>
            </w:r>
            <w:r w:rsidRPr="009B3E49">
              <w:rPr>
                <w:rFonts w:ascii="Times New Roman" w:hAnsi="Times New Roman"/>
              </w:rPr>
              <w:t xml:space="preserve">. </w:t>
            </w:r>
            <w:r w:rsidRPr="00475D2B">
              <w:rPr>
                <w:rFonts w:ascii="Times New Roman" w:hAnsi="Times New Roman"/>
              </w:rPr>
              <w:t>Unité de l’évaluation et de la conformité environnementales, Agence Canadienne de Développement International, Hull, Québec, 60p.</w:t>
            </w:r>
          </w:p>
        </w:tc>
      </w:tr>
      <w:tr w:rsidR="00475D2B" w:rsidRPr="00475D2B" w14:paraId="6A11AB5C" w14:textId="77777777" w:rsidTr="0093678F">
        <w:trPr>
          <w:trHeight w:val="587"/>
        </w:trPr>
        <w:tc>
          <w:tcPr>
            <w:tcW w:w="1703" w:type="pct"/>
          </w:tcPr>
          <w:p w14:paraId="6A11AB52" w14:textId="77777777" w:rsidR="00475D2B" w:rsidRPr="00475D2B" w:rsidRDefault="00475D2B" w:rsidP="00475D2B">
            <w:pPr>
              <w:tabs>
                <w:tab w:val="left" w:pos="17820"/>
              </w:tabs>
              <w:spacing w:before="40" w:after="40" w:line="240" w:lineRule="auto"/>
              <w:jc w:val="both"/>
              <w:rPr>
                <w:rFonts w:ascii="Times New Roman" w:hAnsi="Times New Roman"/>
                <w:sz w:val="24"/>
                <w:szCs w:val="24"/>
                <w:lang w:val="fr-CA"/>
              </w:rPr>
            </w:pPr>
            <w:r w:rsidRPr="00475D2B">
              <w:rPr>
                <w:rFonts w:ascii="Times New Roman" w:hAnsi="Times New Roman"/>
              </w:rPr>
              <w:t>COLIN A., (2007).</w:t>
            </w:r>
            <w:r w:rsidRPr="00475D2B">
              <w:rPr>
                <w:rFonts w:ascii="Times New Roman" w:hAnsi="Times New Roman"/>
                <w:sz w:val="24"/>
                <w:szCs w:val="24"/>
                <w:lang w:val="fr-CA"/>
              </w:rPr>
              <w:t xml:space="preserve"> </w:t>
            </w:r>
          </w:p>
          <w:p w14:paraId="6A11AB53" w14:textId="77777777" w:rsidR="00475D2B" w:rsidRPr="00475D2B" w:rsidRDefault="00475D2B" w:rsidP="00475D2B">
            <w:pPr>
              <w:tabs>
                <w:tab w:val="left" w:pos="17820"/>
              </w:tabs>
              <w:spacing w:before="40" w:after="40" w:line="240" w:lineRule="auto"/>
              <w:jc w:val="both"/>
              <w:rPr>
                <w:rFonts w:ascii="Times New Roman" w:hAnsi="Times New Roman"/>
                <w:sz w:val="24"/>
                <w:szCs w:val="24"/>
                <w:lang w:val="fr-CA"/>
              </w:rPr>
            </w:pPr>
          </w:p>
          <w:p w14:paraId="6A11AB54" w14:textId="77777777" w:rsidR="00475D2B" w:rsidRPr="00475D2B" w:rsidRDefault="00475D2B" w:rsidP="00475D2B">
            <w:pPr>
              <w:tabs>
                <w:tab w:val="left" w:pos="17820"/>
              </w:tabs>
              <w:spacing w:before="40" w:after="40" w:line="240" w:lineRule="auto"/>
              <w:jc w:val="both"/>
              <w:rPr>
                <w:rFonts w:ascii="Times New Roman" w:hAnsi="Times New Roman"/>
                <w:sz w:val="24"/>
                <w:szCs w:val="24"/>
              </w:rPr>
            </w:pPr>
            <w:r w:rsidRPr="00475D2B">
              <w:rPr>
                <w:rFonts w:ascii="Times New Roman" w:hAnsi="Times New Roman"/>
                <w:sz w:val="24"/>
                <w:szCs w:val="24"/>
                <w:lang w:val="fr-CA"/>
              </w:rPr>
              <w:t xml:space="preserve">Agence Nationale de Gestion de l’Environnement  </w:t>
            </w:r>
          </w:p>
          <w:p w14:paraId="6A11AB56" w14:textId="7B4233DA"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sz w:val="24"/>
                <w:szCs w:val="24"/>
              </w:rPr>
              <w:t>Direction générale de la statistique et de la comptabilité Nationale (2011)</w:t>
            </w:r>
          </w:p>
        </w:tc>
        <w:tc>
          <w:tcPr>
            <w:tcW w:w="3297" w:type="pct"/>
          </w:tcPr>
          <w:p w14:paraId="6A11AB57" w14:textId="77777777" w:rsidR="00475D2B" w:rsidRPr="00475D2B" w:rsidRDefault="00475D2B" w:rsidP="00475D2B">
            <w:pPr>
              <w:spacing w:before="40" w:after="40" w:line="240" w:lineRule="auto"/>
              <w:rPr>
                <w:rFonts w:ascii="Times New Roman" w:hAnsi="Times New Roman"/>
              </w:rPr>
            </w:pPr>
            <w:r w:rsidRPr="00475D2B">
              <w:rPr>
                <w:rFonts w:ascii="Times New Roman" w:hAnsi="Times New Roman"/>
                <w:b/>
              </w:rPr>
              <w:t>Dictionnaire de l’Environnement</w:t>
            </w:r>
            <w:r w:rsidRPr="00475D2B">
              <w:rPr>
                <w:rFonts w:ascii="Times New Roman" w:hAnsi="Times New Roman"/>
              </w:rPr>
              <w:t>. Paris, France</w:t>
            </w:r>
          </w:p>
          <w:p w14:paraId="6A11AB58" w14:textId="77777777" w:rsidR="00475D2B" w:rsidRPr="00475D2B" w:rsidRDefault="00475D2B" w:rsidP="00475D2B">
            <w:pPr>
              <w:spacing w:before="40" w:after="40" w:line="240" w:lineRule="auto"/>
              <w:rPr>
                <w:rFonts w:ascii="Times New Roman" w:hAnsi="Times New Roman"/>
              </w:rPr>
            </w:pPr>
          </w:p>
          <w:p w14:paraId="6A11AB59" w14:textId="77777777" w:rsidR="00475D2B" w:rsidRPr="00475D2B" w:rsidRDefault="00475D2B" w:rsidP="00475D2B">
            <w:pPr>
              <w:spacing w:before="40" w:after="40" w:line="240" w:lineRule="auto"/>
              <w:rPr>
                <w:rFonts w:ascii="Times New Roman" w:hAnsi="Times New Roman"/>
                <w:b/>
                <w:bCs/>
                <w:sz w:val="24"/>
                <w:szCs w:val="24"/>
              </w:rPr>
            </w:pPr>
            <w:r w:rsidRPr="00475D2B">
              <w:rPr>
                <w:rFonts w:ascii="Times New Roman" w:hAnsi="Times New Roman"/>
                <w:b/>
                <w:bCs/>
                <w:sz w:val="24"/>
                <w:szCs w:val="24"/>
              </w:rPr>
              <w:t xml:space="preserve">  Guide Général d’élaboration d’Étude d’impact environnemental et social au Togo</w:t>
            </w:r>
          </w:p>
          <w:p w14:paraId="6A11AB5A" w14:textId="77777777" w:rsidR="00475D2B" w:rsidRPr="00475D2B" w:rsidRDefault="00475D2B" w:rsidP="00475D2B">
            <w:pPr>
              <w:spacing w:before="40" w:after="40" w:line="240" w:lineRule="auto"/>
              <w:rPr>
                <w:rFonts w:ascii="Times New Roman" w:hAnsi="Times New Roman"/>
                <w:sz w:val="24"/>
                <w:szCs w:val="24"/>
              </w:rPr>
            </w:pPr>
            <w:r w:rsidRPr="00475D2B">
              <w:rPr>
                <w:rFonts w:ascii="Times New Roman" w:hAnsi="Times New Roman"/>
                <w:b/>
                <w:bCs/>
                <w:sz w:val="24"/>
                <w:szCs w:val="24"/>
              </w:rPr>
              <w:t xml:space="preserve">Questionnaire des Indicateurs de Base du Bien-être, </w:t>
            </w:r>
            <w:r w:rsidRPr="00475D2B">
              <w:rPr>
                <w:rFonts w:ascii="Times New Roman" w:hAnsi="Times New Roman"/>
                <w:sz w:val="24"/>
                <w:szCs w:val="24"/>
              </w:rPr>
              <w:t>Rapport final, 136 pages</w:t>
            </w:r>
          </w:p>
          <w:p w14:paraId="6A11AB5B" w14:textId="77777777" w:rsidR="00475D2B" w:rsidRPr="00475D2B" w:rsidRDefault="00475D2B" w:rsidP="00475D2B">
            <w:pPr>
              <w:tabs>
                <w:tab w:val="left" w:pos="17820"/>
              </w:tabs>
              <w:spacing w:before="40" w:after="40" w:line="240" w:lineRule="auto"/>
              <w:jc w:val="both"/>
              <w:rPr>
                <w:rFonts w:ascii="Times New Roman" w:hAnsi="Times New Roman"/>
              </w:rPr>
            </w:pPr>
          </w:p>
        </w:tc>
      </w:tr>
      <w:tr w:rsidR="00475D2B" w:rsidRPr="00475D2B" w14:paraId="6A11AB5F" w14:textId="77777777" w:rsidTr="0093678F">
        <w:trPr>
          <w:trHeight w:val="626"/>
        </w:trPr>
        <w:tc>
          <w:tcPr>
            <w:tcW w:w="1703" w:type="pct"/>
          </w:tcPr>
          <w:p w14:paraId="6A11AB5D" w14:textId="77777777" w:rsidR="00475D2B" w:rsidRPr="00475D2B" w:rsidRDefault="00475D2B" w:rsidP="00475D2B">
            <w:pPr>
              <w:tabs>
                <w:tab w:val="left" w:pos="17820"/>
              </w:tabs>
              <w:spacing w:before="40" w:after="40" w:line="240" w:lineRule="auto"/>
              <w:jc w:val="both"/>
              <w:rPr>
                <w:rFonts w:ascii="Times New Roman" w:hAnsi="Times New Roman"/>
                <w:lang w:val="en-US"/>
              </w:rPr>
            </w:pPr>
            <w:r w:rsidRPr="00475D2B">
              <w:rPr>
                <w:rFonts w:ascii="Times New Roman" w:hAnsi="Times New Roman"/>
                <w:sz w:val="24"/>
                <w:szCs w:val="24"/>
                <w:lang w:val="en-US"/>
              </w:rPr>
              <w:t xml:space="preserve">FRANCEYS, PICKFORD J. &amp; REED R., (1995) </w:t>
            </w:r>
          </w:p>
        </w:tc>
        <w:tc>
          <w:tcPr>
            <w:tcW w:w="3297" w:type="pct"/>
          </w:tcPr>
          <w:p w14:paraId="6A11AB5E" w14:textId="77777777" w:rsidR="00475D2B" w:rsidRPr="00475D2B" w:rsidRDefault="00475D2B" w:rsidP="00475D2B">
            <w:pPr>
              <w:spacing w:before="40" w:after="40" w:line="240" w:lineRule="auto"/>
              <w:rPr>
                <w:rFonts w:ascii="Times New Roman" w:hAnsi="Times New Roman"/>
                <w:b/>
              </w:rPr>
            </w:pPr>
            <w:r w:rsidRPr="00475D2B">
              <w:rPr>
                <w:rFonts w:ascii="Times New Roman" w:hAnsi="Times New Roman"/>
                <w:b/>
                <w:sz w:val="24"/>
                <w:szCs w:val="24"/>
              </w:rPr>
              <w:t>Guide de l’assainissement individuel</w:t>
            </w:r>
            <w:r w:rsidRPr="00475D2B">
              <w:rPr>
                <w:rFonts w:ascii="Times New Roman" w:hAnsi="Times New Roman"/>
                <w:sz w:val="24"/>
                <w:szCs w:val="24"/>
              </w:rPr>
              <w:t>, Organisation mondiale de la santé</w:t>
            </w:r>
            <w:r w:rsidRPr="00475D2B">
              <w:rPr>
                <w:rFonts w:ascii="Times New Roman" w:hAnsi="Times New Roman"/>
                <w:sz w:val="20"/>
                <w:szCs w:val="20"/>
                <w:lang w:val="fr-CA"/>
              </w:rPr>
              <w:t xml:space="preserve"> W.H.O., Geneva, </w:t>
            </w:r>
            <w:r w:rsidRPr="00475D2B">
              <w:rPr>
                <w:rFonts w:ascii="Times New Roman" w:hAnsi="Times New Roman"/>
                <w:b/>
                <w:bCs/>
                <w:sz w:val="20"/>
                <w:szCs w:val="20"/>
                <w:lang w:val="fr-CA"/>
              </w:rPr>
              <w:t>1995</w:t>
            </w:r>
            <w:r w:rsidRPr="00475D2B">
              <w:rPr>
                <w:rFonts w:ascii="Times New Roman" w:hAnsi="Times New Roman"/>
                <w:sz w:val="20"/>
                <w:szCs w:val="20"/>
                <w:lang w:val="fr-CA"/>
              </w:rPr>
              <w:t>, p 258</w:t>
            </w:r>
          </w:p>
        </w:tc>
      </w:tr>
      <w:tr w:rsidR="00475D2B" w:rsidRPr="00475D2B" w14:paraId="6A11AB62" w14:textId="77777777" w:rsidTr="0093678F">
        <w:tc>
          <w:tcPr>
            <w:tcW w:w="1703" w:type="pct"/>
          </w:tcPr>
          <w:p w14:paraId="6A11AB60" w14:textId="77777777"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rPr>
              <w:t>GENDRON C., (2004).</w:t>
            </w:r>
          </w:p>
        </w:tc>
        <w:tc>
          <w:tcPr>
            <w:tcW w:w="3297" w:type="pct"/>
          </w:tcPr>
          <w:p w14:paraId="6A11AB61" w14:textId="77777777" w:rsidR="00475D2B" w:rsidRPr="00475D2B" w:rsidRDefault="00475D2B" w:rsidP="00475D2B">
            <w:pPr>
              <w:spacing w:before="40" w:after="40" w:line="240" w:lineRule="auto"/>
              <w:rPr>
                <w:rFonts w:ascii="Times New Roman" w:hAnsi="Times New Roman"/>
              </w:rPr>
            </w:pPr>
            <w:r w:rsidRPr="00475D2B">
              <w:rPr>
                <w:rFonts w:ascii="Times New Roman" w:hAnsi="Times New Roman"/>
                <w:b/>
              </w:rPr>
              <w:t>La Gestion Environnementale et la norme ISO 14001</w:t>
            </w:r>
            <w:r w:rsidRPr="00475D2B">
              <w:rPr>
                <w:rFonts w:ascii="Times New Roman" w:hAnsi="Times New Roman"/>
              </w:rPr>
              <w:t>, Québec CANADA</w:t>
            </w:r>
          </w:p>
        </w:tc>
      </w:tr>
      <w:tr w:rsidR="00475D2B" w:rsidRPr="00475D2B" w14:paraId="6A11AB65" w14:textId="77777777" w:rsidTr="0093678F">
        <w:tc>
          <w:tcPr>
            <w:tcW w:w="1703" w:type="pct"/>
          </w:tcPr>
          <w:p w14:paraId="6A11AB63" w14:textId="77777777"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rPr>
              <w:t>GEDRIN M. et GOSSELIN P. (2003).</w:t>
            </w:r>
          </w:p>
        </w:tc>
        <w:tc>
          <w:tcPr>
            <w:tcW w:w="3297" w:type="pct"/>
          </w:tcPr>
          <w:p w14:paraId="6A11AB64" w14:textId="77777777" w:rsidR="00475D2B" w:rsidRPr="00475D2B" w:rsidRDefault="00475D2B" w:rsidP="00475D2B">
            <w:pPr>
              <w:spacing w:before="40" w:after="40" w:line="240" w:lineRule="auto"/>
              <w:rPr>
                <w:rFonts w:ascii="Times New Roman" w:hAnsi="Times New Roman"/>
              </w:rPr>
            </w:pPr>
            <w:r w:rsidRPr="00475D2B">
              <w:rPr>
                <w:rFonts w:ascii="Times New Roman" w:hAnsi="Times New Roman"/>
                <w:b/>
              </w:rPr>
              <w:t>Environnement et Santé Publique, </w:t>
            </w:r>
            <w:r w:rsidRPr="00475D2B">
              <w:rPr>
                <w:rFonts w:ascii="Times New Roman" w:hAnsi="Times New Roman"/>
                <w:i/>
              </w:rPr>
              <w:t xml:space="preserve">Fondements et Pratiques, </w:t>
            </w:r>
            <w:r w:rsidRPr="00475D2B">
              <w:rPr>
                <w:rFonts w:ascii="Times New Roman" w:hAnsi="Times New Roman"/>
              </w:rPr>
              <w:t>CANADA</w:t>
            </w:r>
          </w:p>
        </w:tc>
      </w:tr>
      <w:tr w:rsidR="00475D2B" w:rsidRPr="00475D2B" w14:paraId="6A11AB68" w14:textId="77777777" w:rsidTr="0093678F">
        <w:tc>
          <w:tcPr>
            <w:tcW w:w="1703" w:type="pct"/>
          </w:tcPr>
          <w:p w14:paraId="6A11AB66" w14:textId="77777777"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rPr>
              <w:t>Réseau d’expertise E7 pour l’environnement et Institut de l’Energie et de l’Environnement de la Francophonie (IEPF), (2001).</w:t>
            </w:r>
          </w:p>
        </w:tc>
        <w:tc>
          <w:tcPr>
            <w:tcW w:w="3297" w:type="pct"/>
          </w:tcPr>
          <w:p w14:paraId="6A11AB67" w14:textId="77777777"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b/>
              </w:rPr>
              <w:t>Évaluation des Impacts Environnementaux</w:t>
            </w:r>
            <w:r w:rsidRPr="00475D2B">
              <w:rPr>
                <w:rFonts w:ascii="Times New Roman" w:hAnsi="Times New Roman"/>
              </w:rPr>
              <w:t>, Québec, CANADA, 102P.</w:t>
            </w:r>
          </w:p>
        </w:tc>
      </w:tr>
      <w:tr w:rsidR="00475D2B" w:rsidRPr="009B3E49" w14:paraId="6A11AB6B" w14:textId="77777777" w:rsidTr="0093678F">
        <w:tc>
          <w:tcPr>
            <w:tcW w:w="1703" w:type="pct"/>
          </w:tcPr>
          <w:p w14:paraId="6A11AB69" w14:textId="77777777" w:rsidR="00475D2B" w:rsidRPr="00475D2B" w:rsidRDefault="00475D2B" w:rsidP="00475D2B">
            <w:pPr>
              <w:tabs>
                <w:tab w:val="left" w:pos="17820"/>
              </w:tabs>
              <w:spacing w:before="40" w:after="40" w:line="240" w:lineRule="auto"/>
              <w:jc w:val="both"/>
              <w:rPr>
                <w:rFonts w:ascii="Times New Roman" w:hAnsi="Times New Roman"/>
                <w:lang w:val="en-US"/>
              </w:rPr>
            </w:pPr>
            <w:r w:rsidRPr="00475D2B">
              <w:rPr>
                <w:rFonts w:ascii="Times New Roman" w:hAnsi="Times New Roman"/>
                <w:lang w:val="en-US"/>
              </w:rPr>
              <w:t>LEOPOLD, L.B. et all. (1971).</w:t>
            </w:r>
          </w:p>
        </w:tc>
        <w:tc>
          <w:tcPr>
            <w:tcW w:w="3297" w:type="pct"/>
          </w:tcPr>
          <w:p w14:paraId="6A11AB6A" w14:textId="77777777" w:rsidR="00475D2B" w:rsidRPr="00475D2B" w:rsidRDefault="00475D2B" w:rsidP="00475D2B">
            <w:pPr>
              <w:tabs>
                <w:tab w:val="left" w:pos="17820"/>
              </w:tabs>
              <w:spacing w:before="40" w:after="40" w:line="240" w:lineRule="auto"/>
              <w:jc w:val="both"/>
              <w:rPr>
                <w:rFonts w:ascii="Times New Roman" w:hAnsi="Times New Roman"/>
                <w:lang w:val="en-US"/>
              </w:rPr>
            </w:pPr>
            <w:r w:rsidRPr="00475D2B">
              <w:rPr>
                <w:rFonts w:ascii="Times New Roman" w:hAnsi="Times New Roman"/>
                <w:b/>
                <w:lang w:val="en-US"/>
              </w:rPr>
              <w:t>A Procedure for Evaluating Environmental Impact</w:t>
            </w:r>
            <w:r w:rsidRPr="00475D2B">
              <w:rPr>
                <w:rFonts w:ascii="Times New Roman" w:hAnsi="Times New Roman"/>
                <w:lang w:val="en-US"/>
              </w:rPr>
              <w:t xml:space="preserve">, United States Geological </w:t>
            </w:r>
            <w:proofErr w:type="gramStart"/>
            <w:r w:rsidRPr="00475D2B">
              <w:rPr>
                <w:rFonts w:ascii="Times New Roman" w:hAnsi="Times New Roman"/>
                <w:lang w:val="en-US"/>
              </w:rPr>
              <w:t>survey</w:t>
            </w:r>
            <w:proofErr w:type="gramEnd"/>
            <w:r w:rsidRPr="00475D2B">
              <w:rPr>
                <w:rFonts w:ascii="Times New Roman" w:hAnsi="Times New Roman"/>
                <w:lang w:val="en-US"/>
              </w:rPr>
              <w:t xml:space="preserve"> Circular 645, United Department of the Interior, Washington, D.C.</w:t>
            </w:r>
          </w:p>
        </w:tc>
      </w:tr>
      <w:tr w:rsidR="00475D2B" w:rsidRPr="00475D2B" w14:paraId="6A11AB70" w14:textId="77777777" w:rsidTr="0093678F">
        <w:trPr>
          <w:trHeight w:val="626"/>
        </w:trPr>
        <w:tc>
          <w:tcPr>
            <w:tcW w:w="1703" w:type="pct"/>
          </w:tcPr>
          <w:p w14:paraId="6A11AB6C" w14:textId="77777777"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rPr>
              <w:t>LEDUC A.G. et RAYMOND M., (2000).</w:t>
            </w:r>
          </w:p>
          <w:p w14:paraId="6A11AB6D" w14:textId="77777777" w:rsidR="00475D2B" w:rsidRPr="00475D2B" w:rsidRDefault="00475D2B" w:rsidP="00475D2B">
            <w:pPr>
              <w:tabs>
                <w:tab w:val="left" w:pos="17820"/>
              </w:tabs>
              <w:spacing w:before="40" w:after="40" w:line="240" w:lineRule="auto"/>
              <w:jc w:val="both"/>
              <w:rPr>
                <w:rFonts w:ascii="Times New Roman" w:hAnsi="Times New Roman"/>
              </w:rPr>
            </w:pPr>
          </w:p>
        </w:tc>
        <w:tc>
          <w:tcPr>
            <w:tcW w:w="3297" w:type="pct"/>
          </w:tcPr>
          <w:p w14:paraId="6A11AB6E" w14:textId="77777777" w:rsidR="00475D2B" w:rsidRPr="00475D2B" w:rsidRDefault="00475D2B" w:rsidP="00475D2B">
            <w:pPr>
              <w:spacing w:before="40" w:after="40" w:line="240" w:lineRule="auto"/>
              <w:rPr>
                <w:rFonts w:ascii="Times New Roman" w:hAnsi="Times New Roman"/>
              </w:rPr>
            </w:pPr>
            <w:r w:rsidRPr="00475D2B">
              <w:rPr>
                <w:rFonts w:ascii="Times New Roman" w:hAnsi="Times New Roman"/>
                <w:b/>
              </w:rPr>
              <w:t xml:space="preserve">L’Évaluation des Impacts Environnementaux, </w:t>
            </w:r>
            <w:r w:rsidRPr="00475D2B">
              <w:rPr>
                <w:rFonts w:ascii="Times New Roman" w:hAnsi="Times New Roman"/>
                <w:i/>
              </w:rPr>
              <w:t>Un outil d’aide à la décision</w:t>
            </w:r>
            <w:r w:rsidRPr="00475D2B">
              <w:rPr>
                <w:rFonts w:ascii="Times New Roman" w:hAnsi="Times New Roman"/>
              </w:rPr>
              <w:t>, Québec CANADA</w:t>
            </w:r>
          </w:p>
          <w:p w14:paraId="6A11AB6F" w14:textId="77777777" w:rsidR="00475D2B" w:rsidRPr="00475D2B" w:rsidRDefault="00475D2B" w:rsidP="00475D2B">
            <w:pPr>
              <w:spacing w:before="40" w:after="40" w:line="240" w:lineRule="auto"/>
              <w:rPr>
                <w:rFonts w:ascii="Times New Roman" w:hAnsi="Times New Roman"/>
              </w:rPr>
            </w:pPr>
          </w:p>
        </w:tc>
      </w:tr>
      <w:tr w:rsidR="00475D2B" w:rsidRPr="00475D2B" w14:paraId="6A11AB73" w14:textId="77777777" w:rsidTr="0093678F">
        <w:trPr>
          <w:trHeight w:val="626"/>
        </w:trPr>
        <w:tc>
          <w:tcPr>
            <w:tcW w:w="1703" w:type="pct"/>
          </w:tcPr>
          <w:p w14:paraId="6A11AB71" w14:textId="77777777"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rPr>
              <w:t>ADM, (2011).</w:t>
            </w:r>
          </w:p>
        </w:tc>
        <w:tc>
          <w:tcPr>
            <w:tcW w:w="3297" w:type="pct"/>
          </w:tcPr>
          <w:p w14:paraId="6A11AB72" w14:textId="77777777" w:rsidR="00475D2B" w:rsidRPr="00475D2B" w:rsidRDefault="00475D2B" w:rsidP="00475D2B">
            <w:pPr>
              <w:spacing w:before="40" w:after="40" w:line="240" w:lineRule="auto"/>
              <w:rPr>
                <w:rFonts w:ascii="Times New Roman" w:hAnsi="Times New Roman"/>
                <w:b/>
              </w:rPr>
            </w:pPr>
            <w:r w:rsidRPr="00475D2B">
              <w:rPr>
                <w:rFonts w:ascii="Times New Roman" w:hAnsi="Times New Roman"/>
                <w:b/>
              </w:rPr>
              <w:t xml:space="preserve">Projet de gestion des eaux pluviales (PROGEP). </w:t>
            </w:r>
            <w:r w:rsidRPr="00475D2B">
              <w:rPr>
                <w:rFonts w:ascii="Times New Roman" w:hAnsi="Times New Roman"/>
              </w:rPr>
              <w:t>Phase I : ouvrages de drainage pluvial (</w:t>
            </w:r>
            <w:proofErr w:type="spellStart"/>
            <w:r w:rsidRPr="00475D2B">
              <w:rPr>
                <w:rFonts w:ascii="Times New Roman" w:hAnsi="Times New Roman"/>
              </w:rPr>
              <w:t>Dalifort</w:t>
            </w:r>
            <w:proofErr w:type="spellEnd"/>
            <w:r w:rsidRPr="00475D2B">
              <w:rPr>
                <w:rFonts w:ascii="Times New Roman" w:hAnsi="Times New Roman"/>
              </w:rPr>
              <w:t xml:space="preserve"> ; Lac </w:t>
            </w:r>
            <w:proofErr w:type="spellStart"/>
            <w:r w:rsidRPr="00475D2B">
              <w:rPr>
                <w:rFonts w:ascii="Times New Roman" w:hAnsi="Times New Roman"/>
              </w:rPr>
              <w:t>Tiiouroure</w:t>
            </w:r>
            <w:proofErr w:type="spellEnd"/>
            <w:r w:rsidRPr="00475D2B">
              <w:rPr>
                <w:rFonts w:ascii="Times New Roman" w:hAnsi="Times New Roman"/>
              </w:rPr>
              <w:t xml:space="preserve"> </w:t>
            </w:r>
            <w:proofErr w:type="spellStart"/>
            <w:r w:rsidRPr="00475D2B">
              <w:rPr>
                <w:rFonts w:ascii="Times New Roman" w:hAnsi="Times New Roman"/>
              </w:rPr>
              <w:t>Tiiouroure</w:t>
            </w:r>
            <w:proofErr w:type="spellEnd"/>
            <w:r w:rsidRPr="00475D2B">
              <w:rPr>
                <w:rFonts w:ascii="Times New Roman" w:hAnsi="Times New Roman"/>
              </w:rPr>
              <w:t xml:space="preserve"> ; marigot de Mbao ; lac </w:t>
            </w:r>
            <w:proofErr w:type="spellStart"/>
            <w:r w:rsidRPr="00475D2B">
              <w:rPr>
                <w:rFonts w:ascii="Times New Roman" w:hAnsi="Times New Roman"/>
              </w:rPr>
              <w:t>Mbeusseuss</w:t>
            </w:r>
            <w:proofErr w:type="spellEnd"/>
            <w:r w:rsidRPr="00475D2B">
              <w:rPr>
                <w:rFonts w:ascii="Times New Roman" w:hAnsi="Times New Roman"/>
              </w:rPr>
              <w:t>. Agence de Développement Municipal, SENEGAL, p 64-76</w:t>
            </w:r>
          </w:p>
        </w:tc>
      </w:tr>
    </w:tbl>
    <w:p w14:paraId="6A11AB74" w14:textId="77777777" w:rsidR="00475D2B" w:rsidRPr="00475D2B" w:rsidRDefault="00475D2B" w:rsidP="00A93170">
      <w:pPr>
        <w:pBdr>
          <w:bottom w:val="single" w:sz="8" w:space="4" w:color="4F81BD"/>
        </w:pBdr>
        <w:spacing w:after="0"/>
        <w:rPr>
          <w:rFonts w:ascii="Times New Roman" w:hAnsi="Times New Roman"/>
          <w:b/>
          <w:spacing w:val="5"/>
          <w:kern w:val="28"/>
          <w:sz w:val="36"/>
          <w:szCs w:val="36"/>
        </w:rPr>
      </w:pPr>
      <w:bookmarkStart w:id="181" w:name="_Toc217630824"/>
      <w:bookmarkStart w:id="182" w:name="_Toc222499650"/>
      <w:bookmarkStart w:id="183" w:name="_Toc512590518"/>
      <w:r w:rsidRPr="00475D2B">
        <w:rPr>
          <w:rFonts w:ascii="Times New Roman" w:hAnsi="Times New Roman"/>
          <w:b/>
          <w:caps/>
          <w:spacing w:val="5"/>
          <w:kern w:val="28"/>
          <w:sz w:val="36"/>
          <w:szCs w:val="36"/>
        </w:rPr>
        <w:t>REFERENCES DES DOCUMENTS JURIDIQUES</w:t>
      </w:r>
      <w:bookmarkEnd w:id="181"/>
      <w:bookmarkEnd w:id="182"/>
      <w:bookmarkEnd w:id="183"/>
    </w:p>
    <w:tbl>
      <w:tblPr>
        <w:tblW w:w="9889" w:type="dxa"/>
        <w:tblLook w:val="04A0" w:firstRow="1" w:lastRow="0" w:firstColumn="1" w:lastColumn="0" w:noHBand="0" w:noVBand="1"/>
      </w:tblPr>
      <w:tblGrid>
        <w:gridCol w:w="3510"/>
        <w:gridCol w:w="6379"/>
      </w:tblGrid>
      <w:tr w:rsidR="00475D2B" w:rsidRPr="00475D2B" w14:paraId="6A11AB77" w14:textId="77777777" w:rsidTr="00EB61C2">
        <w:trPr>
          <w:trHeight w:val="338"/>
        </w:trPr>
        <w:tc>
          <w:tcPr>
            <w:tcW w:w="3510" w:type="dxa"/>
          </w:tcPr>
          <w:p w14:paraId="6A11AB75" w14:textId="77777777" w:rsidR="00475D2B" w:rsidRPr="00475D2B" w:rsidRDefault="00475D2B" w:rsidP="00475D2B">
            <w:pPr>
              <w:spacing w:before="40" w:after="40" w:line="240" w:lineRule="auto"/>
              <w:rPr>
                <w:rFonts w:ascii="Times New Roman" w:hAnsi="Times New Roman"/>
                <w:sz w:val="24"/>
                <w:szCs w:val="24"/>
              </w:rPr>
            </w:pPr>
          </w:p>
        </w:tc>
        <w:tc>
          <w:tcPr>
            <w:tcW w:w="6379" w:type="dxa"/>
          </w:tcPr>
          <w:p w14:paraId="6A11AB76" w14:textId="77777777" w:rsidR="00475D2B" w:rsidRPr="00475D2B" w:rsidRDefault="00475D2B" w:rsidP="00475D2B">
            <w:pPr>
              <w:spacing w:before="40" w:after="40" w:line="240" w:lineRule="auto"/>
              <w:rPr>
                <w:rFonts w:ascii="Times New Roman" w:hAnsi="Times New Roman"/>
                <w:sz w:val="24"/>
                <w:szCs w:val="24"/>
              </w:rPr>
            </w:pPr>
            <w:r w:rsidRPr="00475D2B">
              <w:rPr>
                <w:rFonts w:ascii="Times New Roman" w:hAnsi="Times New Roman"/>
                <w:sz w:val="24"/>
                <w:szCs w:val="24"/>
              </w:rPr>
              <w:t>La constitution Togolaise</w:t>
            </w:r>
          </w:p>
        </w:tc>
      </w:tr>
      <w:tr w:rsidR="00475D2B" w:rsidRPr="00475D2B" w14:paraId="6A11AB7A" w14:textId="77777777" w:rsidTr="0093678F">
        <w:tc>
          <w:tcPr>
            <w:tcW w:w="3510" w:type="dxa"/>
          </w:tcPr>
          <w:p w14:paraId="6A11AB78" w14:textId="77777777" w:rsidR="00475D2B" w:rsidRPr="00475D2B" w:rsidRDefault="00475D2B" w:rsidP="00475D2B">
            <w:pPr>
              <w:spacing w:before="40" w:after="40" w:line="240" w:lineRule="auto"/>
              <w:jc w:val="both"/>
              <w:rPr>
                <w:rFonts w:ascii="Times New Roman" w:hAnsi="Times New Roman"/>
                <w:sz w:val="24"/>
                <w:szCs w:val="24"/>
              </w:rPr>
            </w:pPr>
            <w:r w:rsidRPr="00475D2B">
              <w:rPr>
                <w:rFonts w:ascii="Times New Roman" w:hAnsi="Times New Roman"/>
                <w:sz w:val="24"/>
                <w:szCs w:val="24"/>
              </w:rPr>
              <w:t>Loi N°2008-005 du 30 mai 2008,</w:t>
            </w:r>
          </w:p>
        </w:tc>
        <w:tc>
          <w:tcPr>
            <w:tcW w:w="6379" w:type="dxa"/>
          </w:tcPr>
          <w:p w14:paraId="6A11AB79" w14:textId="77777777" w:rsidR="00475D2B" w:rsidRPr="00475D2B" w:rsidRDefault="00475D2B" w:rsidP="00475D2B">
            <w:pPr>
              <w:spacing w:before="40" w:after="40" w:line="240" w:lineRule="auto"/>
              <w:jc w:val="both"/>
              <w:rPr>
                <w:rFonts w:ascii="Times New Roman" w:hAnsi="Times New Roman"/>
                <w:sz w:val="24"/>
                <w:szCs w:val="24"/>
              </w:rPr>
            </w:pPr>
            <w:r w:rsidRPr="00475D2B">
              <w:rPr>
                <w:rFonts w:ascii="Times New Roman" w:hAnsi="Times New Roman"/>
                <w:sz w:val="24"/>
                <w:szCs w:val="24"/>
              </w:rPr>
              <w:t>Portant Loi Cadre sur l’environnement.</w:t>
            </w:r>
          </w:p>
        </w:tc>
      </w:tr>
      <w:tr w:rsidR="00475D2B" w:rsidRPr="00475D2B" w14:paraId="6A11AB7D" w14:textId="77777777" w:rsidTr="0093678F">
        <w:tc>
          <w:tcPr>
            <w:tcW w:w="3510" w:type="dxa"/>
          </w:tcPr>
          <w:p w14:paraId="6A11AB7B" w14:textId="77777777" w:rsidR="00475D2B" w:rsidRPr="00475D2B" w:rsidRDefault="00475D2B" w:rsidP="00475D2B">
            <w:pPr>
              <w:spacing w:before="40" w:after="40" w:line="240" w:lineRule="auto"/>
              <w:jc w:val="both"/>
              <w:rPr>
                <w:rFonts w:ascii="Times New Roman" w:hAnsi="Times New Roman"/>
                <w:sz w:val="24"/>
                <w:szCs w:val="24"/>
              </w:rPr>
            </w:pPr>
            <w:r w:rsidRPr="00475D2B">
              <w:rPr>
                <w:rFonts w:ascii="Times New Roman" w:hAnsi="Times New Roman"/>
                <w:sz w:val="24"/>
                <w:szCs w:val="24"/>
              </w:rPr>
              <w:t xml:space="preserve">Décret N°2017-040/PR du 23 mars 2017 </w:t>
            </w:r>
          </w:p>
        </w:tc>
        <w:tc>
          <w:tcPr>
            <w:tcW w:w="6379" w:type="dxa"/>
          </w:tcPr>
          <w:p w14:paraId="6A11AB7C" w14:textId="77777777" w:rsidR="00475D2B" w:rsidRPr="00475D2B" w:rsidRDefault="00475D2B" w:rsidP="00475D2B">
            <w:pPr>
              <w:spacing w:before="40" w:after="40" w:line="240" w:lineRule="auto"/>
              <w:jc w:val="both"/>
              <w:rPr>
                <w:rFonts w:ascii="Times New Roman" w:hAnsi="Times New Roman"/>
                <w:sz w:val="24"/>
                <w:szCs w:val="24"/>
              </w:rPr>
            </w:pPr>
            <w:proofErr w:type="gramStart"/>
            <w:r w:rsidRPr="00475D2B">
              <w:rPr>
                <w:rFonts w:ascii="Times New Roman" w:hAnsi="Times New Roman"/>
                <w:sz w:val="24"/>
                <w:szCs w:val="24"/>
              </w:rPr>
              <w:t>fixant</w:t>
            </w:r>
            <w:proofErr w:type="gramEnd"/>
            <w:r w:rsidRPr="00475D2B">
              <w:rPr>
                <w:rFonts w:ascii="Times New Roman" w:hAnsi="Times New Roman"/>
                <w:sz w:val="24"/>
                <w:szCs w:val="24"/>
              </w:rPr>
              <w:t xml:space="preserve"> la procédure des études d’impact environnemental et social.</w:t>
            </w:r>
          </w:p>
        </w:tc>
      </w:tr>
      <w:tr w:rsidR="00475D2B" w:rsidRPr="00475D2B" w14:paraId="6A11AB81" w14:textId="77777777" w:rsidTr="0093678F">
        <w:trPr>
          <w:trHeight w:val="991"/>
        </w:trPr>
        <w:tc>
          <w:tcPr>
            <w:tcW w:w="3510" w:type="dxa"/>
          </w:tcPr>
          <w:p w14:paraId="6A11AB7E" w14:textId="77777777" w:rsidR="00475D2B" w:rsidRPr="00475D2B" w:rsidRDefault="00475D2B" w:rsidP="00475D2B">
            <w:pPr>
              <w:spacing w:before="40" w:after="40" w:line="240" w:lineRule="auto"/>
              <w:jc w:val="both"/>
              <w:rPr>
                <w:rFonts w:ascii="Times New Roman" w:hAnsi="Times New Roman"/>
                <w:sz w:val="24"/>
                <w:szCs w:val="24"/>
              </w:rPr>
            </w:pPr>
            <w:r w:rsidRPr="00475D2B">
              <w:rPr>
                <w:rFonts w:ascii="Times New Roman" w:hAnsi="Times New Roman"/>
                <w:sz w:val="24"/>
                <w:szCs w:val="24"/>
              </w:rPr>
              <w:t xml:space="preserve">Arrêté N° 0150/MERF/CAB/ANGE du 22 décembre 2017 </w:t>
            </w:r>
          </w:p>
        </w:tc>
        <w:tc>
          <w:tcPr>
            <w:tcW w:w="6379" w:type="dxa"/>
          </w:tcPr>
          <w:p w14:paraId="6A11AB7F" w14:textId="77777777" w:rsidR="00475D2B" w:rsidRPr="00475D2B" w:rsidRDefault="00475D2B" w:rsidP="00475D2B">
            <w:pPr>
              <w:spacing w:before="40" w:after="40" w:line="240" w:lineRule="auto"/>
              <w:jc w:val="both"/>
              <w:rPr>
                <w:rFonts w:ascii="Times New Roman" w:hAnsi="Times New Roman"/>
                <w:sz w:val="24"/>
                <w:szCs w:val="24"/>
              </w:rPr>
            </w:pPr>
            <w:proofErr w:type="gramStart"/>
            <w:r w:rsidRPr="00475D2B">
              <w:rPr>
                <w:rFonts w:ascii="Times New Roman" w:hAnsi="Times New Roman"/>
                <w:sz w:val="24"/>
                <w:szCs w:val="24"/>
              </w:rPr>
              <w:t>fixant</w:t>
            </w:r>
            <w:proofErr w:type="gramEnd"/>
            <w:r w:rsidRPr="00475D2B">
              <w:rPr>
                <w:rFonts w:ascii="Times New Roman" w:hAnsi="Times New Roman"/>
                <w:sz w:val="24"/>
                <w:szCs w:val="24"/>
              </w:rPr>
              <w:t xml:space="preserve"> les modalités de participation du public aux études d’impact environnemental et social.</w:t>
            </w:r>
          </w:p>
          <w:p w14:paraId="6A11AB80" w14:textId="77777777" w:rsidR="00475D2B" w:rsidRPr="00475D2B" w:rsidRDefault="00475D2B" w:rsidP="00475D2B">
            <w:pPr>
              <w:spacing w:before="40" w:after="40" w:line="240" w:lineRule="auto"/>
              <w:jc w:val="both"/>
              <w:rPr>
                <w:rFonts w:ascii="Times New Roman" w:hAnsi="Times New Roman"/>
                <w:sz w:val="24"/>
                <w:szCs w:val="24"/>
              </w:rPr>
            </w:pPr>
          </w:p>
        </w:tc>
      </w:tr>
      <w:tr w:rsidR="00475D2B" w:rsidRPr="00475D2B" w14:paraId="6A11AB84" w14:textId="77777777" w:rsidTr="0093678F">
        <w:trPr>
          <w:trHeight w:val="991"/>
        </w:trPr>
        <w:tc>
          <w:tcPr>
            <w:tcW w:w="3510" w:type="dxa"/>
          </w:tcPr>
          <w:p w14:paraId="6A11AB82" w14:textId="77777777" w:rsidR="00475D2B" w:rsidRPr="00475D2B" w:rsidRDefault="00475D2B" w:rsidP="00475D2B">
            <w:pPr>
              <w:spacing w:before="40" w:after="40" w:line="240" w:lineRule="auto"/>
              <w:jc w:val="both"/>
              <w:rPr>
                <w:rFonts w:ascii="Times New Roman" w:hAnsi="Times New Roman"/>
                <w:sz w:val="24"/>
                <w:szCs w:val="24"/>
              </w:rPr>
            </w:pPr>
            <w:r w:rsidRPr="00475D2B">
              <w:rPr>
                <w:rFonts w:ascii="Times New Roman" w:hAnsi="Times New Roman"/>
                <w:sz w:val="24"/>
                <w:szCs w:val="24"/>
              </w:rPr>
              <w:t>Arrêté N° 015</w:t>
            </w:r>
            <w:r w:rsidR="00FB2818">
              <w:rPr>
                <w:rFonts w:ascii="Times New Roman" w:hAnsi="Times New Roman"/>
                <w:sz w:val="24"/>
                <w:szCs w:val="24"/>
              </w:rPr>
              <w:t>1</w:t>
            </w:r>
            <w:r w:rsidRPr="00475D2B">
              <w:rPr>
                <w:rFonts w:ascii="Times New Roman" w:hAnsi="Times New Roman"/>
                <w:sz w:val="24"/>
                <w:szCs w:val="24"/>
              </w:rPr>
              <w:t>/MERF/CAB/ANGE du 22 décembre 2017</w:t>
            </w:r>
          </w:p>
        </w:tc>
        <w:tc>
          <w:tcPr>
            <w:tcW w:w="6379" w:type="dxa"/>
          </w:tcPr>
          <w:p w14:paraId="6A11AB83" w14:textId="77777777" w:rsidR="00475D2B" w:rsidRPr="00475D2B" w:rsidRDefault="00475D2B" w:rsidP="00475D2B">
            <w:pPr>
              <w:spacing w:before="40" w:after="40" w:line="240" w:lineRule="auto"/>
              <w:jc w:val="both"/>
              <w:rPr>
                <w:rFonts w:ascii="Times New Roman" w:hAnsi="Times New Roman"/>
                <w:sz w:val="24"/>
                <w:szCs w:val="24"/>
              </w:rPr>
            </w:pPr>
            <w:r w:rsidRPr="00475D2B">
              <w:rPr>
                <w:rFonts w:ascii="Times New Roman" w:hAnsi="Times New Roman"/>
                <w:sz w:val="24"/>
                <w:szCs w:val="24"/>
              </w:rPr>
              <w:t>Fixant la liste des activités et projets soumis à étude d’impact environnemental et social</w:t>
            </w:r>
          </w:p>
        </w:tc>
      </w:tr>
    </w:tbl>
    <w:p w14:paraId="6A11AB87" w14:textId="77777777" w:rsidR="00475D2B" w:rsidRPr="00475D2B" w:rsidRDefault="00475D2B" w:rsidP="00475D2B">
      <w:pPr>
        <w:rPr>
          <w:rFonts w:ascii="Times New Roman" w:hAnsi="Times New Roman"/>
          <w:sz w:val="24"/>
          <w:szCs w:val="24"/>
        </w:rPr>
        <w:sectPr w:rsidR="00475D2B" w:rsidRPr="00475D2B" w:rsidSect="0093678F">
          <w:pgSz w:w="11906" w:h="16838"/>
          <w:pgMar w:top="1417" w:right="1417" w:bottom="1417" w:left="1417" w:header="708" w:footer="708" w:gutter="0"/>
          <w:cols w:space="708"/>
          <w:docGrid w:linePitch="360"/>
        </w:sectPr>
      </w:pPr>
    </w:p>
    <w:p w14:paraId="6A11AB88" w14:textId="77777777" w:rsidR="00475D2B" w:rsidRPr="0001320D" w:rsidRDefault="00475D2B" w:rsidP="0001320D">
      <w:pPr>
        <w:pStyle w:val="Heading1"/>
        <w:spacing w:before="120" w:after="120" w:line="288" w:lineRule="auto"/>
        <w:jc w:val="center"/>
        <w:rPr>
          <w:rFonts w:ascii="Times New Roman" w:hAnsi="Times New Roman"/>
          <w:b w:val="0"/>
          <w:sz w:val="24"/>
          <w:szCs w:val="24"/>
        </w:rPr>
      </w:pPr>
      <w:bookmarkStart w:id="184" w:name="_Toc217630825"/>
      <w:bookmarkStart w:id="185" w:name="_Toc222232263"/>
      <w:bookmarkStart w:id="186" w:name="_Toc222499651"/>
      <w:bookmarkStart w:id="187" w:name="_Toc223451047"/>
      <w:bookmarkStart w:id="188" w:name="_Toc512590519"/>
      <w:bookmarkStart w:id="189" w:name="_Toc71906862"/>
      <w:r w:rsidRPr="0001320D">
        <w:rPr>
          <w:rFonts w:ascii="Times New Roman" w:hAnsi="Times New Roman"/>
          <w:sz w:val="24"/>
          <w:szCs w:val="24"/>
        </w:rPr>
        <w:lastRenderedPageBreak/>
        <w:t>ANNEXES</w:t>
      </w:r>
      <w:bookmarkEnd w:id="184"/>
      <w:bookmarkEnd w:id="185"/>
      <w:bookmarkEnd w:id="186"/>
      <w:bookmarkEnd w:id="187"/>
      <w:bookmarkEnd w:id="188"/>
      <w:bookmarkEnd w:id="189"/>
    </w:p>
    <w:p w14:paraId="6A11AB89" w14:textId="77777777" w:rsidR="00475D2B" w:rsidRPr="00475D2B" w:rsidRDefault="00475D2B" w:rsidP="00475D2B">
      <w:pPr>
        <w:spacing w:after="120"/>
        <w:jc w:val="both"/>
        <w:rPr>
          <w:rFonts w:ascii="Times New Roman" w:hAnsi="Times New Roman"/>
          <w:sz w:val="36"/>
          <w:szCs w:val="36"/>
        </w:rPr>
        <w:sectPr w:rsidR="00475D2B" w:rsidRPr="00475D2B" w:rsidSect="0093678F">
          <w:footerReference w:type="default" r:id="rId35"/>
          <w:pgSz w:w="11906" w:h="16838" w:code="9"/>
          <w:pgMar w:top="1418" w:right="1418" w:bottom="1418" w:left="1418" w:header="709" w:footer="709" w:gutter="0"/>
          <w:cols w:space="708"/>
          <w:vAlign w:val="center"/>
          <w:docGrid w:linePitch="360"/>
        </w:sectPr>
      </w:pPr>
    </w:p>
    <w:p w14:paraId="6A11AB8A" w14:textId="77777777" w:rsidR="00475D2B" w:rsidRDefault="007A5D3E" w:rsidP="009D0D79">
      <w:pPr>
        <w:spacing w:before="120" w:after="60"/>
        <w:rPr>
          <w:rFonts w:ascii="Times New Roman" w:hAnsi="Times New Roman"/>
          <w:b/>
          <w:bCs/>
          <w:sz w:val="24"/>
          <w:szCs w:val="24"/>
        </w:rPr>
      </w:pPr>
      <w:bookmarkStart w:id="190" w:name="_Toc512280767"/>
      <w:bookmarkStart w:id="191" w:name="_Toc71905097"/>
      <w:r w:rsidRPr="009D0D79">
        <w:rPr>
          <w:rFonts w:ascii="Times New Roman" w:hAnsi="Times New Roman"/>
          <w:b/>
          <w:bCs/>
          <w:sz w:val="24"/>
          <w:szCs w:val="24"/>
        </w:rPr>
        <w:lastRenderedPageBreak/>
        <w:t xml:space="preserve">Annexe </w:t>
      </w:r>
      <w:r w:rsidRPr="009D0D79">
        <w:rPr>
          <w:rFonts w:ascii="Times New Roman" w:hAnsi="Times New Roman"/>
          <w:b/>
          <w:bCs/>
          <w:sz w:val="24"/>
          <w:szCs w:val="24"/>
        </w:rPr>
        <w:fldChar w:fldCharType="begin"/>
      </w:r>
      <w:r w:rsidRPr="009D0D79">
        <w:rPr>
          <w:rFonts w:ascii="Times New Roman" w:hAnsi="Times New Roman"/>
          <w:b/>
          <w:bCs/>
          <w:sz w:val="24"/>
          <w:szCs w:val="24"/>
        </w:rPr>
        <w:instrText xml:space="preserve"> SEQ Annexe \* ARABIC </w:instrText>
      </w:r>
      <w:r w:rsidRPr="009D0D79">
        <w:rPr>
          <w:rFonts w:ascii="Times New Roman" w:hAnsi="Times New Roman"/>
          <w:b/>
          <w:bCs/>
          <w:sz w:val="24"/>
          <w:szCs w:val="24"/>
        </w:rPr>
        <w:fldChar w:fldCharType="separate"/>
      </w:r>
      <w:r w:rsidR="00010773" w:rsidRPr="009D0D79">
        <w:rPr>
          <w:rFonts w:ascii="Times New Roman" w:hAnsi="Times New Roman"/>
          <w:b/>
          <w:bCs/>
          <w:sz w:val="24"/>
          <w:szCs w:val="24"/>
        </w:rPr>
        <w:t>1</w:t>
      </w:r>
      <w:r w:rsidRPr="009D0D79">
        <w:rPr>
          <w:rFonts w:ascii="Times New Roman" w:hAnsi="Times New Roman"/>
          <w:b/>
          <w:bCs/>
          <w:sz w:val="24"/>
          <w:szCs w:val="24"/>
        </w:rPr>
        <w:fldChar w:fldCharType="end"/>
      </w:r>
      <w:r w:rsidRPr="009D0D79">
        <w:rPr>
          <w:rFonts w:ascii="Times New Roman" w:hAnsi="Times New Roman"/>
          <w:b/>
          <w:bCs/>
          <w:sz w:val="24"/>
          <w:szCs w:val="24"/>
        </w:rPr>
        <w:t xml:space="preserve"> </w:t>
      </w:r>
      <w:r w:rsidR="00475D2B" w:rsidRPr="009D0D79">
        <w:rPr>
          <w:rFonts w:ascii="Times New Roman" w:hAnsi="Times New Roman"/>
          <w:b/>
          <w:bCs/>
          <w:sz w:val="24"/>
          <w:szCs w:val="24"/>
        </w:rPr>
        <w:t>: Clauses environnementales</w:t>
      </w:r>
      <w:bookmarkEnd w:id="190"/>
      <w:bookmarkEnd w:id="191"/>
      <w:r w:rsidR="00475D2B" w:rsidRPr="009D0D79">
        <w:rPr>
          <w:rFonts w:ascii="Times New Roman" w:hAnsi="Times New Roman"/>
          <w:b/>
          <w:bCs/>
          <w:sz w:val="24"/>
          <w:szCs w:val="24"/>
        </w:rPr>
        <w:t xml:space="preserve"> </w:t>
      </w:r>
    </w:p>
    <w:p w14:paraId="6A11AB8B" w14:textId="77777777" w:rsidR="00E37877" w:rsidRPr="00E37877" w:rsidRDefault="00E37877" w:rsidP="00E37877">
      <w:pPr>
        <w:spacing w:after="0" w:line="240" w:lineRule="auto"/>
        <w:ind w:left="1155"/>
        <w:contextualSpacing/>
        <w:jc w:val="both"/>
        <w:rPr>
          <w:rFonts w:ascii="Times New Roman" w:eastAsia="Times New Roman" w:hAnsi="Times New Roman"/>
          <w:b/>
          <w:u w:val="single"/>
          <w:lang w:eastAsia="fr-FR"/>
        </w:rPr>
      </w:pPr>
      <w:r w:rsidRPr="00E37877">
        <w:rPr>
          <w:rFonts w:ascii="Times New Roman" w:eastAsia="Times New Roman" w:hAnsi="Times New Roman"/>
          <w:b/>
          <w:u w:val="single"/>
          <w:lang w:eastAsia="fr-FR"/>
        </w:rPr>
        <w:t>Généralité</w:t>
      </w:r>
    </w:p>
    <w:p w14:paraId="6A11AB8C"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8D"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 xml:space="preserve">En plus des prescriptions techniques, le contractant se conformera au </w:t>
      </w:r>
      <w:r w:rsidRPr="00E37877">
        <w:rPr>
          <w:rFonts w:ascii="Times New Roman" w:eastAsia="Times New Roman" w:hAnsi="Times New Roman"/>
          <w:b/>
          <w:lang w:eastAsia="fr-FR"/>
        </w:rPr>
        <w:t>plan de gestion environnementale et Sociale (PGES)</w:t>
      </w:r>
      <w:r w:rsidRPr="00E37877">
        <w:rPr>
          <w:rFonts w:ascii="Times New Roman" w:eastAsia="Times New Roman" w:hAnsi="Times New Roman"/>
          <w:lang w:eastAsia="fr-FR"/>
        </w:rPr>
        <w:t xml:space="preserve"> pour les travaux dont il est responsable. Le contractant s’informera de l’existence d’un PGES, et prépare sa stratégie et plan de travail pour tenir compte des dispositions appropriées de ce PGES. Si Le contractant ne met pas en application les mesures prévues dans le PGES après notification écrite par le Maitre d’œuvre de contrôle (MO) de l’obligation de respecter son engagement dans le temps demandé.</w:t>
      </w:r>
    </w:p>
    <w:p w14:paraId="6A11AB8E"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8F"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 xml:space="preserve">Le contractant mettra en application toutes les mesures nécessaires pour éviter des impacts environnementaux et sociaux défavorables dans la mesure du possible, pour reconstituer des emplacements de travail aux normes acceptables, et pour respecter toutes les conditions environnementales d’exécution définies dans le PGES. </w:t>
      </w:r>
    </w:p>
    <w:p w14:paraId="6A11AB90"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Le contractant s’assurera que des impacts défavorables significatifs résultant des travaux ont été convenablement adressés dans une période raisonnable.</w:t>
      </w:r>
    </w:p>
    <w:p w14:paraId="6A11AB91" w14:textId="77777777" w:rsidR="00E37877" w:rsidRPr="00E37877" w:rsidRDefault="00E37877" w:rsidP="00E37877">
      <w:pPr>
        <w:autoSpaceDE w:val="0"/>
        <w:autoSpaceDN w:val="0"/>
        <w:adjustRightInd w:val="0"/>
        <w:spacing w:after="0" w:line="240" w:lineRule="auto"/>
        <w:ind w:left="2160"/>
        <w:contextualSpacing/>
        <w:jc w:val="both"/>
        <w:rPr>
          <w:rFonts w:ascii="Times New Roman" w:eastAsia="Times New Roman" w:hAnsi="Times New Roman"/>
          <w:lang w:eastAsia="fr-FR"/>
        </w:rPr>
      </w:pPr>
    </w:p>
    <w:p w14:paraId="6A11AB92"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Le contractant adhérera au programme proposé d’exécution d’activité et au plan/ stratégie de surveillance pour assurer la rétroaction efficace des informations de suivi du projet de sorte que la gestion d’impact puisse être mise en application, et au besoin, s’adapte à conditions imprévues.</w:t>
      </w:r>
    </w:p>
    <w:p w14:paraId="6A11AB93" w14:textId="77777777" w:rsidR="00E37877" w:rsidRPr="00E37877" w:rsidRDefault="00E37877" w:rsidP="00E37877">
      <w:pPr>
        <w:autoSpaceDE w:val="0"/>
        <w:autoSpaceDN w:val="0"/>
        <w:adjustRightInd w:val="0"/>
        <w:spacing w:after="0" w:line="240" w:lineRule="auto"/>
        <w:ind w:left="2160"/>
        <w:contextualSpacing/>
        <w:jc w:val="both"/>
        <w:rPr>
          <w:rFonts w:ascii="Times New Roman" w:eastAsia="Times New Roman" w:hAnsi="Times New Roman"/>
          <w:lang w:eastAsia="fr-FR"/>
        </w:rPr>
      </w:pPr>
    </w:p>
    <w:p w14:paraId="6A11AB94"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lang w:eastAsia="fr-FR"/>
        </w:rPr>
      </w:pPr>
    </w:p>
    <w:p w14:paraId="6A11AB95" w14:textId="77777777" w:rsidR="00E37877" w:rsidRPr="00E37877" w:rsidRDefault="00E37877" w:rsidP="00E37877">
      <w:pPr>
        <w:spacing w:after="0" w:line="240" w:lineRule="auto"/>
        <w:jc w:val="both"/>
        <w:rPr>
          <w:rFonts w:ascii="Times New Roman" w:eastAsia="Times New Roman" w:hAnsi="Times New Roman"/>
          <w:b/>
          <w:u w:val="single"/>
          <w:lang w:eastAsia="fr-FR"/>
        </w:rPr>
      </w:pPr>
      <w:r w:rsidRPr="00E37877">
        <w:rPr>
          <w:rFonts w:ascii="Times New Roman" w:eastAsia="Times New Roman" w:hAnsi="Times New Roman"/>
          <w:b/>
          <w:u w:val="single"/>
          <w:lang w:eastAsia="fr-FR"/>
        </w:rPr>
        <w:t xml:space="preserve">Gestion des déchets de chantiers </w:t>
      </w:r>
    </w:p>
    <w:p w14:paraId="6A11AB96" w14:textId="77777777" w:rsidR="00E37877" w:rsidRPr="00E37877" w:rsidRDefault="00E37877" w:rsidP="00E37877">
      <w:pPr>
        <w:autoSpaceDE w:val="0"/>
        <w:autoSpaceDN w:val="0"/>
        <w:adjustRightInd w:val="0"/>
        <w:spacing w:after="0" w:line="240" w:lineRule="auto"/>
        <w:ind w:left="2160"/>
        <w:contextualSpacing/>
        <w:jc w:val="both"/>
        <w:rPr>
          <w:rFonts w:ascii="Times New Roman" w:eastAsia="Times New Roman" w:hAnsi="Times New Roman"/>
          <w:lang w:eastAsia="fr-FR"/>
        </w:rPr>
      </w:pPr>
    </w:p>
    <w:p w14:paraId="6A11AB97"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Tous les bacs à déchet produits pendant l’exploitation des kits et les désinfections, seront rassemblés et les déchets seront incinérés en conformité avec les règlements applicables de gestion des déchets du gouvernement.</w:t>
      </w:r>
    </w:p>
    <w:p w14:paraId="6A11AB98" w14:textId="77777777" w:rsidR="00E37877" w:rsidRPr="00E37877" w:rsidRDefault="00E37877" w:rsidP="00E37877">
      <w:pPr>
        <w:spacing w:after="0" w:line="240" w:lineRule="auto"/>
        <w:jc w:val="both"/>
        <w:rPr>
          <w:rFonts w:ascii="Times New Roman" w:eastAsia="Times New Roman" w:hAnsi="Times New Roman"/>
          <w:b/>
          <w:u w:val="single"/>
          <w:lang w:eastAsia="fr-FR"/>
        </w:rPr>
      </w:pPr>
    </w:p>
    <w:p w14:paraId="6A11AB99"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9A"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Le contractant déposera l’excès de matériel selon les principes de ces conditions générales, et selon les mesures applicables du PGES, dans les sites agrées par les autorités locales et/ou le MO.</w:t>
      </w:r>
    </w:p>
    <w:p w14:paraId="6A11AB9B"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9C"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9D"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Cs/>
          <w:i/>
          <w:u w:val="single"/>
        </w:rPr>
      </w:pPr>
      <w:r w:rsidRPr="00E37877">
        <w:rPr>
          <w:rFonts w:ascii="Times New Roman" w:eastAsia="Times New Roman" w:hAnsi="Times New Roman"/>
          <w:b/>
          <w:bCs/>
          <w:u w:val="single"/>
        </w:rPr>
        <w:t xml:space="preserve">Gestion des Ressources en Eau </w:t>
      </w:r>
    </w:p>
    <w:p w14:paraId="6A11AB9E"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9F"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 xml:space="preserve">Le contractant évitera à tout prix d’être en conflit avec les demandes en eau des communautés locales. </w:t>
      </w:r>
    </w:p>
    <w:p w14:paraId="6A11ABA0"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A1"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A2"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b/>
          <w:lang w:eastAsia="fr-FR"/>
        </w:rPr>
      </w:pPr>
      <w:r w:rsidRPr="00E37877">
        <w:rPr>
          <w:rFonts w:ascii="Times New Roman" w:eastAsia="Times New Roman" w:hAnsi="Times New Roman"/>
          <w:lang w:eastAsia="fr-FR"/>
        </w:rPr>
        <w:t>L’eau de lavage et de rinçage des équipements</w:t>
      </w:r>
      <w:r w:rsidRPr="00E37877">
        <w:rPr>
          <w:rFonts w:ascii="Times New Roman" w:eastAsia="Times New Roman" w:hAnsi="Times New Roman"/>
          <w:color w:val="000000"/>
          <w:lang w:eastAsia="fr-FR"/>
        </w:rPr>
        <w:t xml:space="preserve"> </w:t>
      </w:r>
      <w:r w:rsidRPr="00E37877">
        <w:rPr>
          <w:rFonts w:ascii="Times New Roman" w:eastAsia="Times New Roman" w:hAnsi="Times New Roman"/>
          <w:lang w:eastAsia="fr-FR"/>
        </w:rPr>
        <w:t>ne sera pas déchargée dans des cours d’eau ou des drains.</w:t>
      </w:r>
    </w:p>
    <w:p w14:paraId="6A11ABA3" w14:textId="77777777" w:rsidR="00E37877" w:rsidRPr="00E37877" w:rsidRDefault="00E37877" w:rsidP="00E37877">
      <w:pPr>
        <w:autoSpaceDE w:val="0"/>
        <w:autoSpaceDN w:val="0"/>
        <w:adjustRightInd w:val="0"/>
        <w:spacing w:after="0" w:line="240" w:lineRule="auto"/>
        <w:contextualSpacing/>
        <w:rPr>
          <w:rFonts w:ascii="Times New Roman" w:eastAsia="Times New Roman" w:hAnsi="Times New Roman"/>
          <w:b/>
          <w:lang w:eastAsia="fr-FR"/>
        </w:rPr>
      </w:pPr>
    </w:p>
    <w:p w14:paraId="6A11ABA4" w14:textId="77777777" w:rsidR="00E37877" w:rsidRPr="00E37877" w:rsidRDefault="00E37877" w:rsidP="00E37877">
      <w:pPr>
        <w:spacing w:after="0" w:line="240" w:lineRule="auto"/>
        <w:jc w:val="both"/>
        <w:rPr>
          <w:rFonts w:ascii="Times New Roman" w:eastAsia="Times New Roman" w:hAnsi="Times New Roman"/>
          <w:b/>
          <w:u w:val="single"/>
          <w:lang w:eastAsia="fr-FR"/>
        </w:rPr>
      </w:pPr>
      <w:r w:rsidRPr="00E37877">
        <w:rPr>
          <w:rFonts w:ascii="Times New Roman" w:eastAsia="Times New Roman" w:hAnsi="Times New Roman"/>
          <w:b/>
          <w:u w:val="single"/>
          <w:lang w:eastAsia="fr-FR"/>
        </w:rPr>
        <w:t>Gestion du Trafic</w:t>
      </w:r>
    </w:p>
    <w:p w14:paraId="6A11ABA5"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A6"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lastRenderedPageBreak/>
        <w:t>L’endroit de l’accès des</w:t>
      </w:r>
      <w:r w:rsidRPr="00E37877">
        <w:rPr>
          <w:rFonts w:ascii="Times New Roman" w:eastAsia="Times New Roman" w:hAnsi="Times New Roman"/>
          <w:color w:val="000000"/>
          <w:lang w:eastAsia="fr-FR"/>
        </w:rPr>
        <w:t xml:space="preserve"> </w:t>
      </w:r>
      <w:r w:rsidRPr="00E37877">
        <w:rPr>
          <w:rFonts w:ascii="Times New Roman" w:eastAsia="Times New Roman" w:hAnsi="Times New Roman"/>
          <w:lang w:eastAsia="fr-FR"/>
        </w:rPr>
        <w:t>routes sera fait en consultation avec la communauté local</w:t>
      </w:r>
      <w:r w:rsidRPr="00E37877">
        <w:rPr>
          <w:rFonts w:ascii="Times New Roman" w:eastAsia="Times New Roman" w:hAnsi="Times New Roman"/>
          <w:b/>
          <w:lang w:eastAsia="fr-FR"/>
        </w:rPr>
        <w:t xml:space="preserve">e </w:t>
      </w:r>
      <w:r w:rsidRPr="00E37877">
        <w:rPr>
          <w:rFonts w:ascii="Times New Roman" w:eastAsia="Times New Roman" w:hAnsi="Times New Roman"/>
          <w:lang w:eastAsia="fr-FR"/>
        </w:rPr>
        <w:t>particulièrement dans les environnements importants ou sensibles.</w:t>
      </w:r>
    </w:p>
    <w:p w14:paraId="6A11ABA7" w14:textId="77777777" w:rsidR="00E37877" w:rsidRPr="00E37877" w:rsidRDefault="00E37877" w:rsidP="00E37877">
      <w:pPr>
        <w:autoSpaceDE w:val="0"/>
        <w:autoSpaceDN w:val="0"/>
        <w:adjustRightInd w:val="0"/>
        <w:spacing w:after="0" w:line="240" w:lineRule="auto"/>
        <w:ind w:left="2160"/>
        <w:contextualSpacing/>
        <w:jc w:val="both"/>
        <w:rPr>
          <w:rFonts w:ascii="Times New Roman" w:eastAsia="Times New Roman" w:hAnsi="Times New Roman"/>
          <w:lang w:eastAsia="fr-FR"/>
        </w:rPr>
      </w:pPr>
    </w:p>
    <w:p w14:paraId="6A11ABA8"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A la fin des travaux civils, toutes les voies d’accès seront réhabilitées.</w:t>
      </w:r>
    </w:p>
    <w:p w14:paraId="6A11ABA9"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AA"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Les voies d’accès seront arrosées avec de l’eau dans des sites pour supprimer les émissions de poussières.</w:t>
      </w:r>
    </w:p>
    <w:p w14:paraId="6A11ABAB"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AC" w14:textId="77777777" w:rsidR="00E37877" w:rsidRPr="00E37877" w:rsidRDefault="00E37877" w:rsidP="00E37877">
      <w:pPr>
        <w:tabs>
          <w:tab w:val="left" w:pos="1134"/>
        </w:tabs>
        <w:spacing w:after="0" w:line="240" w:lineRule="auto"/>
        <w:jc w:val="both"/>
        <w:rPr>
          <w:rFonts w:ascii="Times New Roman" w:eastAsia="Times New Roman" w:hAnsi="Times New Roman"/>
          <w:b/>
          <w:u w:val="single"/>
        </w:rPr>
      </w:pPr>
      <w:r w:rsidRPr="00E37877">
        <w:rPr>
          <w:rFonts w:ascii="Times New Roman" w:eastAsia="Times New Roman" w:hAnsi="Times New Roman"/>
          <w:b/>
          <w:u w:val="single"/>
        </w:rPr>
        <w:t>Santé et Sécurité</w:t>
      </w:r>
    </w:p>
    <w:p w14:paraId="6A11ABAD"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AE"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Lors des activités de sensibilisation, Le contractant organisera une campagne de sensibilisation et d’hygiène. Les ouvriers et les riverains seront sensibilisés sur des risques sanitaires en particulier du SIDA.</w:t>
      </w:r>
    </w:p>
    <w:p w14:paraId="6A11ABAF"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B0"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B1" w14:textId="77777777" w:rsidR="00E37877" w:rsidRPr="00E37877" w:rsidRDefault="00E37877" w:rsidP="00E37877">
      <w:pPr>
        <w:tabs>
          <w:tab w:val="left" w:pos="1134"/>
        </w:tabs>
        <w:spacing w:after="0" w:line="240" w:lineRule="auto"/>
        <w:jc w:val="both"/>
        <w:rPr>
          <w:rFonts w:ascii="Times New Roman" w:eastAsia="Times New Roman" w:hAnsi="Times New Roman"/>
          <w:b/>
          <w:u w:val="single"/>
        </w:rPr>
      </w:pPr>
      <w:r w:rsidRPr="00E37877">
        <w:rPr>
          <w:rFonts w:ascii="Times New Roman" w:eastAsia="Times New Roman" w:hAnsi="Times New Roman"/>
          <w:b/>
          <w:u w:val="single"/>
        </w:rPr>
        <w:t>Réparation de la Propriété Privée</w:t>
      </w:r>
    </w:p>
    <w:p w14:paraId="6A11ABB2"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B3"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Si le contactant, délibérément ou accidentellement, endommage la propriété privée, il réparera la propriété à la satisfaction du propriétaire et a ses propres frais.</w:t>
      </w:r>
    </w:p>
    <w:p w14:paraId="6A11ABB4"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B5"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Dans les cas où la compensation pour les nuisances, les dommages des récoltes etc. est réclamée par le propriétaire, le client doit être informé par Le contractant via le Maitre d’Œuvre (MO).</w:t>
      </w:r>
    </w:p>
    <w:p w14:paraId="6A11ABB6"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B7" w14:textId="77777777" w:rsidR="00E37877" w:rsidRPr="00E37877" w:rsidRDefault="00E37877" w:rsidP="00E37877">
      <w:pPr>
        <w:spacing w:after="0" w:line="240" w:lineRule="auto"/>
        <w:jc w:val="both"/>
        <w:rPr>
          <w:rFonts w:ascii="Times New Roman" w:eastAsia="Times New Roman" w:hAnsi="Times New Roman"/>
          <w:b/>
          <w:bCs/>
          <w:u w:val="single"/>
          <w:lang w:eastAsia="fr-FR"/>
        </w:rPr>
      </w:pPr>
      <w:r w:rsidRPr="00E37877">
        <w:rPr>
          <w:rFonts w:ascii="Times New Roman" w:eastAsia="Times New Roman" w:hAnsi="Times New Roman"/>
          <w:b/>
          <w:bCs/>
          <w:u w:val="single"/>
          <w:lang w:eastAsia="fr-FR"/>
        </w:rPr>
        <w:t>Plan de Gestion de l’Environnement, de la Santé et de Sûreté du contractant (PGE SSE)</w:t>
      </w:r>
    </w:p>
    <w:p w14:paraId="6A11ABB8"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B9"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Dans un délai maximum de 2 semaines après la signature du contrat, le contractant préparera un PGE SSE pour assurer à gestion des aspects de santé, de sûreté, environnementaux et sociaux des travaux, y compris l’exécution des obligations de ces conditions générales et de toutes les conditions spécifiques d’un PGES pour les travaux. Le PGE SSE permettra d’atteindre deux objectifs principaux :</w:t>
      </w:r>
    </w:p>
    <w:p w14:paraId="6A11ABBA" w14:textId="77777777" w:rsidR="00E37877" w:rsidRPr="00E37877" w:rsidRDefault="00E37877" w:rsidP="00E37877">
      <w:pPr>
        <w:numPr>
          <w:ilvl w:val="0"/>
          <w:numId w:val="8"/>
        </w:numPr>
        <w:autoSpaceDE w:val="0"/>
        <w:autoSpaceDN w:val="0"/>
        <w:adjustRightInd w:val="0"/>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Pour le contractant, pour des raisons internes, de s’assurer que toutes les mesures sont en place pour la gestion d’environnement sécurité et santé (ESS), et comme manuel opérationnel pour son personnel.</w:t>
      </w:r>
    </w:p>
    <w:p w14:paraId="6A11ABBB" w14:textId="77777777" w:rsidR="00E37877" w:rsidRPr="00E37877" w:rsidRDefault="00E37877" w:rsidP="00E37877">
      <w:pPr>
        <w:numPr>
          <w:ilvl w:val="0"/>
          <w:numId w:val="8"/>
        </w:numPr>
        <w:autoSpaceDE w:val="0"/>
        <w:autoSpaceDN w:val="0"/>
        <w:adjustRightInd w:val="0"/>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Pour le client, soutenu en cas de besoin par le MO, pour s’assurer que le contractant est entièrement préparé à la gestion des aspects d’ESS du projet, et comme base de surveillance de l’exécution du PGES.</w:t>
      </w:r>
    </w:p>
    <w:p w14:paraId="6A11ABBC"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BD"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 xml:space="preserve">Le PGE SSE du contractant fournira au moins : </w:t>
      </w:r>
    </w:p>
    <w:p w14:paraId="6A11ABBE" w14:textId="77777777" w:rsidR="00E37877" w:rsidRPr="00E37877" w:rsidRDefault="00E37877" w:rsidP="00E37877">
      <w:pPr>
        <w:numPr>
          <w:ilvl w:val="0"/>
          <w:numId w:val="8"/>
        </w:numPr>
        <w:autoSpaceDE w:val="0"/>
        <w:autoSpaceDN w:val="0"/>
        <w:adjustRightInd w:val="0"/>
        <w:spacing w:after="0" w:line="240" w:lineRule="auto"/>
        <w:jc w:val="both"/>
        <w:rPr>
          <w:rFonts w:ascii="Times New Roman" w:eastAsia="Times New Roman" w:hAnsi="Times New Roman"/>
          <w:lang w:eastAsia="fr-FR"/>
        </w:rPr>
      </w:pPr>
      <w:proofErr w:type="gramStart"/>
      <w:r w:rsidRPr="00E37877">
        <w:rPr>
          <w:rFonts w:ascii="Times New Roman" w:eastAsia="Times New Roman" w:hAnsi="Times New Roman"/>
          <w:lang w:eastAsia="fr-FR"/>
        </w:rPr>
        <w:t>une</w:t>
      </w:r>
      <w:proofErr w:type="gramEnd"/>
      <w:r w:rsidRPr="00E37877">
        <w:rPr>
          <w:rFonts w:ascii="Times New Roman" w:eastAsia="Times New Roman" w:hAnsi="Times New Roman"/>
          <w:lang w:eastAsia="fr-FR"/>
        </w:rPr>
        <w:t xml:space="preserve"> description des procédures et des méthodes pour se conformer à ces états environnementaux généraux de gestion, et tous états spécifiques indiqués dans le PGES ;</w:t>
      </w:r>
    </w:p>
    <w:p w14:paraId="6A11ABBF" w14:textId="77777777" w:rsidR="00E37877" w:rsidRPr="00E37877" w:rsidRDefault="00E37877" w:rsidP="00E37877">
      <w:pPr>
        <w:numPr>
          <w:ilvl w:val="0"/>
          <w:numId w:val="8"/>
        </w:numPr>
        <w:autoSpaceDE w:val="0"/>
        <w:autoSpaceDN w:val="0"/>
        <w:adjustRightInd w:val="0"/>
        <w:spacing w:after="0" w:line="240" w:lineRule="auto"/>
        <w:jc w:val="both"/>
        <w:rPr>
          <w:rFonts w:ascii="Times New Roman" w:eastAsia="Times New Roman" w:hAnsi="Times New Roman"/>
          <w:lang w:eastAsia="fr-FR"/>
        </w:rPr>
      </w:pPr>
      <w:proofErr w:type="gramStart"/>
      <w:r w:rsidRPr="00E37877">
        <w:rPr>
          <w:rFonts w:ascii="Times New Roman" w:eastAsia="Times New Roman" w:hAnsi="Times New Roman"/>
          <w:lang w:eastAsia="fr-FR"/>
        </w:rPr>
        <w:t>une</w:t>
      </w:r>
      <w:proofErr w:type="gramEnd"/>
      <w:r w:rsidRPr="00E37877">
        <w:rPr>
          <w:rFonts w:ascii="Times New Roman" w:eastAsia="Times New Roman" w:hAnsi="Times New Roman"/>
          <w:lang w:eastAsia="fr-FR"/>
        </w:rPr>
        <w:t xml:space="preserve"> description des mesures spécifiques de mitigation qui seront mises en application afin de réduire les impacts défavorables ;</w:t>
      </w:r>
    </w:p>
    <w:p w14:paraId="6A11ABC0" w14:textId="77777777" w:rsidR="00E37877" w:rsidRPr="00E37877" w:rsidRDefault="00E37877" w:rsidP="00E37877">
      <w:pPr>
        <w:numPr>
          <w:ilvl w:val="0"/>
          <w:numId w:val="8"/>
        </w:numPr>
        <w:autoSpaceDE w:val="0"/>
        <w:autoSpaceDN w:val="0"/>
        <w:adjustRightInd w:val="0"/>
        <w:spacing w:after="0" w:line="240" w:lineRule="auto"/>
        <w:jc w:val="both"/>
        <w:rPr>
          <w:rFonts w:ascii="Times New Roman" w:eastAsia="Times New Roman" w:hAnsi="Times New Roman"/>
          <w:lang w:eastAsia="fr-FR"/>
        </w:rPr>
      </w:pPr>
      <w:proofErr w:type="gramStart"/>
      <w:r w:rsidRPr="00E37877">
        <w:rPr>
          <w:rFonts w:ascii="Times New Roman" w:eastAsia="Times New Roman" w:hAnsi="Times New Roman"/>
          <w:lang w:eastAsia="fr-FR"/>
        </w:rPr>
        <w:t>une</w:t>
      </w:r>
      <w:proofErr w:type="gramEnd"/>
      <w:r w:rsidRPr="00E37877">
        <w:rPr>
          <w:rFonts w:ascii="Times New Roman" w:eastAsia="Times New Roman" w:hAnsi="Times New Roman"/>
          <w:lang w:eastAsia="fr-FR"/>
        </w:rPr>
        <w:t xml:space="preserve"> description de toutes les activités de suivi prévues ; et</w:t>
      </w:r>
    </w:p>
    <w:p w14:paraId="6A11ABC1" w14:textId="77777777" w:rsidR="00E37877" w:rsidRPr="00E37877" w:rsidRDefault="00E37877" w:rsidP="00E37877">
      <w:pPr>
        <w:numPr>
          <w:ilvl w:val="0"/>
          <w:numId w:val="8"/>
        </w:numPr>
        <w:autoSpaceDE w:val="0"/>
        <w:autoSpaceDN w:val="0"/>
        <w:adjustRightInd w:val="0"/>
        <w:spacing w:after="0" w:line="240" w:lineRule="auto"/>
        <w:jc w:val="both"/>
        <w:rPr>
          <w:rFonts w:ascii="Times New Roman" w:eastAsia="Times New Roman" w:hAnsi="Times New Roman"/>
          <w:lang w:eastAsia="fr-FR"/>
        </w:rPr>
      </w:pPr>
      <w:proofErr w:type="gramStart"/>
      <w:r w:rsidRPr="00E37877">
        <w:rPr>
          <w:rFonts w:ascii="Times New Roman" w:eastAsia="Times New Roman" w:hAnsi="Times New Roman"/>
          <w:lang w:eastAsia="fr-FR"/>
        </w:rPr>
        <w:t>l’organisation</w:t>
      </w:r>
      <w:proofErr w:type="gramEnd"/>
      <w:r w:rsidRPr="00E37877">
        <w:rPr>
          <w:rFonts w:ascii="Times New Roman" w:eastAsia="Times New Roman" w:hAnsi="Times New Roman"/>
          <w:lang w:eastAsia="fr-FR"/>
        </w:rPr>
        <w:t xml:space="preserve"> et la gestion interne et les mécanismes internes de </w:t>
      </w:r>
      <w:proofErr w:type="spellStart"/>
      <w:r w:rsidRPr="00E37877">
        <w:rPr>
          <w:rFonts w:ascii="Times New Roman" w:eastAsia="Times New Roman" w:hAnsi="Times New Roman"/>
          <w:lang w:eastAsia="fr-FR"/>
        </w:rPr>
        <w:t>reporting</w:t>
      </w:r>
      <w:proofErr w:type="spellEnd"/>
      <w:r w:rsidRPr="00E37877">
        <w:rPr>
          <w:rFonts w:ascii="Times New Roman" w:eastAsia="Times New Roman" w:hAnsi="Times New Roman"/>
          <w:lang w:eastAsia="fr-FR"/>
        </w:rPr>
        <w:t xml:space="preserve"> mis en place.</w:t>
      </w:r>
    </w:p>
    <w:p w14:paraId="6A11ABC2" w14:textId="77777777" w:rsidR="00E37877" w:rsidRPr="00E37877" w:rsidRDefault="00E37877" w:rsidP="00E37877">
      <w:pPr>
        <w:spacing w:after="0" w:line="240" w:lineRule="auto"/>
        <w:jc w:val="both"/>
        <w:rPr>
          <w:rFonts w:ascii="Times New Roman" w:eastAsia="Times New Roman" w:hAnsi="Times New Roman"/>
          <w:lang w:eastAsia="fr-FR"/>
        </w:rPr>
      </w:pPr>
    </w:p>
    <w:p w14:paraId="6A11ABC3"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Le PGE SSE sera passé en revue et approuvé par le client avant le début des travaux. Cette revue devrait démontrer que le PGE SSE couvre tous les impacts identifiés, et qu’il a défini des mesures appropriées pour contrecarrer tous les impacts potentiels.</w:t>
      </w:r>
    </w:p>
    <w:p w14:paraId="6A11ABC4"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lang w:eastAsia="fr-FR"/>
        </w:rPr>
      </w:pPr>
    </w:p>
    <w:p w14:paraId="6A11ABC5" w14:textId="77777777" w:rsidR="00E37877" w:rsidRPr="00E37877" w:rsidRDefault="00E37877" w:rsidP="00E37877">
      <w:pPr>
        <w:tabs>
          <w:tab w:val="left" w:pos="1134"/>
        </w:tabs>
        <w:spacing w:after="0" w:line="240" w:lineRule="auto"/>
        <w:jc w:val="both"/>
        <w:rPr>
          <w:rFonts w:ascii="Times New Roman" w:eastAsia="Times New Roman" w:hAnsi="Times New Roman"/>
          <w:b/>
          <w:u w:val="single"/>
        </w:rPr>
      </w:pPr>
      <w:r w:rsidRPr="00E37877">
        <w:rPr>
          <w:rFonts w:ascii="Times New Roman" w:eastAsia="Times New Roman" w:hAnsi="Times New Roman"/>
          <w:b/>
          <w:u w:val="single"/>
        </w:rPr>
        <w:t xml:space="preserve">ESS </w:t>
      </w:r>
      <w:proofErr w:type="spellStart"/>
      <w:r w:rsidRPr="00E37877">
        <w:rPr>
          <w:rFonts w:ascii="Times New Roman" w:eastAsia="Times New Roman" w:hAnsi="Times New Roman"/>
          <w:b/>
          <w:u w:val="single"/>
        </w:rPr>
        <w:t>Reporting</w:t>
      </w:r>
      <w:proofErr w:type="spellEnd"/>
    </w:p>
    <w:p w14:paraId="6A11ABC6"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C7"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Le contractant préparera des rapports sur l’état d’avancement à déposer avant le paiement de chaque tranche au Secrétariat Permanent sur la conformité à ces conditions générales, au PGES du projet, et à son propre PGE SSE. Un exemple de format pour un rapport de Le contractant est fourni ci-dessous.</w:t>
      </w:r>
    </w:p>
    <w:p w14:paraId="6A11ABC8"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C9" w14:textId="77777777" w:rsidR="00E37877" w:rsidRPr="00E37877" w:rsidRDefault="00E37877" w:rsidP="00E37877">
      <w:pPr>
        <w:tabs>
          <w:tab w:val="left" w:pos="1134"/>
        </w:tabs>
        <w:spacing w:after="0" w:line="240" w:lineRule="auto"/>
        <w:jc w:val="both"/>
        <w:rPr>
          <w:rFonts w:ascii="Times New Roman" w:eastAsia="Times New Roman" w:hAnsi="Times New Roman"/>
          <w:b/>
          <w:u w:val="single"/>
        </w:rPr>
      </w:pPr>
      <w:r w:rsidRPr="00E37877">
        <w:rPr>
          <w:rFonts w:ascii="Times New Roman" w:eastAsia="Times New Roman" w:hAnsi="Times New Roman"/>
          <w:b/>
          <w:u w:val="single"/>
        </w:rPr>
        <w:t>Formation du personnel de Le contractant</w:t>
      </w:r>
    </w:p>
    <w:p w14:paraId="6A11ABCA" w14:textId="77777777" w:rsidR="00E37877" w:rsidRPr="00E37877" w:rsidRDefault="00E37877" w:rsidP="00E37877">
      <w:pPr>
        <w:tabs>
          <w:tab w:val="left" w:pos="1134"/>
        </w:tabs>
        <w:spacing w:after="0" w:line="240" w:lineRule="auto"/>
        <w:jc w:val="both"/>
        <w:rPr>
          <w:rFonts w:ascii="Times New Roman" w:eastAsia="Times New Roman" w:hAnsi="Times New Roman"/>
          <w:b/>
        </w:rPr>
      </w:pPr>
    </w:p>
    <w:p w14:paraId="6A11ABCB"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Le contractant fournira une formation à son personnel pour s’assurer qu’ils maitrisent les aspects relatifs à ces conditions générales, de PGES, et de son PGE SSE, et peuvent accomplir leurs rôles et fonctions prévus.</w:t>
      </w:r>
    </w:p>
    <w:p w14:paraId="6A11ABCC"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CD" w14:textId="77777777" w:rsidR="00E37877" w:rsidRPr="00E37877" w:rsidRDefault="00E37877" w:rsidP="00E37877">
      <w:pPr>
        <w:tabs>
          <w:tab w:val="left" w:pos="1134"/>
        </w:tabs>
        <w:spacing w:after="0" w:line="240" w:lineRule="auto"/>
        <w:jc w:val="both"/>
        <w:rPr>
          <w:rFonts w:ascii="Times New Roman" w:eastAsia="Times New Roman" w:hAnsi="Times New Roman"/>
          <w:b/>
          <w:u w:val="single"/>
        </w:rPr>
      </w:pPr>
      <w:r w:rsidRPr="00E37877">
        <w:rPr>
          <w:rFonts w:ascii="Times New Roman" w:eastAsia="Times New Roman" w:hAnsi="Times New Roman"/>
          <w:b/>
          <w:u w:val="single"/>
        </w:rPr>
        <w:t>Coût de conformité</w:t>
      </w:r>
    </w:p>
    <w:p w14:paraId="6A11ABCE"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CF"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Il est attendu que la conformité avec ces conditions soit exigée dans le cadre du contrat. L’article « conformité à la gestion environnementale conditionne » dans le devis quantitatif couvre ces coûts de respect des procédures environnementales. Aucun autre paiement ne sera effectué à Le contractant pour la conformité à n’importe quelle demande d’éviter et/ou de mitiger un impact évitable d’ESS.</w:t>
      </w:r>
    </w:p>
    <w:p w14:paraId="6A11ABD0" w14:textId="77777777" w:rsidR="00E37877" w:rsidRPr="00E37877" w:rsidRDefault="00E37877" w:rsidP="00E37877">
      <w:pPr>
        <w:tabs>
          <w:tab w:val="center" w:pos="4536"/>
          <w:tab w:val="right" w:pos="9072"/>
        </w:tabs>
        <w:spacing w:after="0" w:line="240" w:lineRule="auto"/>
        <w:jc w:val="both"/>
        <w:rPr>
          <w:rFonts w:ascii="Times New Roman" w:eastAsia="Times New Roman" w:hAnsi="Times New Roman"/>
          <w:lang w:val="x-none" w:eastAsia="fr-FR"/>
        </w:rPr>
      </w:pPr>
    </w:p>
    <w:p w14:paraId="6A11ABD1" w14:textId="77777777" w:rsidR="00E37877" w:rsidRPr="00E37877" w:rsidRDefault="00E37877" w:rsidP="005B3F7F">
      <w:pPr>
        <w:rPr>
          <w:lang w:eastAsia="fr-FR"/>
        </w:rPr>
      </w:pPr>
    </w:p>
    <w:p w14:paraId="6A11ABD2" w14:textId="77777777" w:rsidR="00E37877" w:rsidRPr="00E37877" w:rsidRDefault="00E37877" w:rsidP="00E37877">
      <w:pPr>
        <w:spacing w:after="0" w:line="240" w:lineRule="auto"/>
        <w:jc w:val="both"/>
        <w:rPr>
          <w:rFonts w:ascii="Times New Roman" w:eastAsia="Times New Roman" w:hAnsi="Times New Roman"/>
          <w:lang w:eastAsia="fr-FR"/>
        </w:rPr>
      </w:pPr>
    </w:p>
    <w:p w14:paraId="6A11ABD3" w14:textId="77777777" w:rsidR="00E37877" w:rsidRPr="00E37877" w:rsidRDefault="00E37877" w:rsidP="00E37877">
      <w:pPr>
        <w:spacing w:after="0" w:line="240" w:lineRule="auto"/>
        <w:jc w:val="both"/>
        <w:rPr>
          <w:rFonts w:ascii="Times New Roman" w:eastAsia="Times New Roman" w:hAnsi="Times New Roman"/>
          <w:lang w:eastAsia="fr-FR"/>
        </w:rPr>
      </w:pPr>
    </w:p>
    <w:p w14:paraId="6A11ABD4" w14:textId="77777777" w:rsidR="00E37877" w:rsidRPr="00E37877" w:rsidRDefault="00E37877" w:rsidP="00E37877">
      <w:pPr>
        <w:spacing w:after="0" w:line="240" w:lineRule="auto"/>
        <w:jc w:val="both"/>
        <w:rPr>
          <w:rFonts w:ascii="Times New Roman" w:eastAsia="Times New Roman" w:hAnsi="Times New Roman"/>
          <w:lang w:eastAsia="fr-FR"/>
        </w:rPr>
      </w:pPr>
    </w:p>
    <w:p w14:paraId="6A11ABD5" w14:textId="77777777" w:rsidR="00E37877" w:rsidRPr="00E37877" w:rsidRDefault="00E37877" w:rsidP="00E37877">
      <w:pPr>
        <w:numPr>
          <w:ilvl w:val="0"/>
          <w:numId w:val="9"/>
        </w:numPr>
        <w:spacing w:after="0" w:line="240" w:lineRule="auto"/>
        <w:contextualSpacing/>
        <w:jc w:val="both"/>
        <w:rPr>
          <w:rFonts w:ascii="Times New Roman" w:eastAsia="Times New Roman" w:hAnsi="Times New Roman"/>
          <w:b/>
          <w:lang w:eastAsia="fr-FR"/>
        </w:rPr>
      </w:pPr>
      <w:r w:rsidRPr="00E37877">
        <w:rPr>
          <w:rFonts w:ascii="Times New Roman" w:eastAsia="Times New Roman" w:hAnsi="Times New Roman"/>
          <w:b/>
          <w:u w:val="single"/>
          <w:lang w:eastAsia="fr-FR"/>
        </w:rPr>
        <w:t>EXEMPLE FORMAT DE</w:t>
      </w:r>
      <w:r w:rsidRPr="00E37877">
        <w:rPr>
          <w:rFonts w:ascii="Times New Roman" w:eastAsia="Times New Roman" w:hAnsi="Times New Roman"/>
          <w:b/>
          <w:lang w:eastAsia="fr-FR"/>
        </w:rPr>
        <w:t xml:space="preserve"> </w:t>
      </w:r>
      <w:r w:rsidRPr="00E37877">
        <w:rPr>
          <w:rFonts w:ascii="Times New Roman" w:eastAsia="Times New Roman" w:hAnsi="Times New Roman"/>
          <w:b/>
          <w:u w:val="single"/>
          <w:lang w:eastAsia="fr-FR"/>
        </w:rPr>
        <w:t>RAPPORT D’ENVIRONNEMENT SECURITE ET SANTE</w:t>
      </w:r>
      <w:r w:rsidRPr="00E37877">
        <w:rPr>
          <w:rFonts w:ascii="Times New Roman" w:eastAsia="Times New Roman" w:hAnsi="Times New Roman"/>
          <w:b/>
          <w:lang w:eastAsia="fr-FR"/>
        </w:rPr>
        <w:t xml:space="preserve"> (ESS)</w:t>
      </w:r>
    </w:p>
    <w:p w14:paraId="6A11ABD6" w14:textId="77777777" w:rsidR="00E37877" w:rsidRPr="00E37877" w:rsidRDefault="00E37877" w:rsidP="00E37877">
      <w:pPr>
        <w:tabs>
          <w:tab w:val="left" w:pos="1134"/>
        </w:tabs>
        <w:spacing w:after="0" w:line="240" w:lineRule="auto"/>
        <w:jc w:val="both"/>
        <w:rPr>
          <w:rFonts w:ascii="Times New Roman" w:eastAsia="Times New Roman" w:hAnsi="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0"/>
      </w:tblGrid>
      <w:tr w:rsidR="00E37877" w:rsidRPr="00E37877" w14:paraId="6A11AC16" w14:textId="77777777" w:rsidTr="00E37877">
        <w:tc>
          <w:tcPr>
            <w:tcW w:w="9488" w:type="dxa"/>
          </w:tcPr>
          <w:p w14:paraId="6A11ABD7"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proofErr w:type="gramStart"/>
            <w:r w:rsidRPr="00E37877">
              <w:rPr>
                <w:rFonts w:ascii="Times New Roman" w:eastAsia="Times New Roman" w:hAnsi="Times New Roman"/>
                <w:b/>
                <w:bCs/>
                <w:lang w:eastAsia="fr-FR"/>
              </w:rPr>
              <w:t>Contrat:</w:t>
            </w:r>
            <w:proofErr w:type="gramEnd"/>
            <w:r w:rsidRPr="00E37877">
              <w:rPr>
                <w:rFonts w:ascii="Times New Roman" w:eastAsia="Times New Roman" w:hAnsi="Times New Roman"/>
                <w:b/>
                <w:bCs/>
                <w:lang w:eastAsia="fr-FR"/>
              </w:rPr>
              <w:tab/>
            </w:r>
            <w:r w:rsidRPr="00E37877">
              <w:rPr>
                <w:rFonts w:ascii="Times New Roman" w:eastAsia="Times New Roman" w:hAnsi="Times New Roman"/>
                <w:b/>
                <w:bCs/>
                <w:lang w:eastAsia="fr-FR"/>
              </w:rPr>
              <w:tab/>
            </w:r>
            <w:r w:rsidRPr="00E37877">
              <w:rPr>
                <w:rFonts w:ascii="Times New Roman" w:eastAsia="Times New Roman" w:hAnsi="Times New Roman"/>
                <w:b/>
                <w:bCs/>
                <w:lang w:eastAsia="fr-FR"/>
              </w:rPr>
              <w:tab/>
            </w:r>
            <w:r w:rsidRPr="00E37877">
              <w:rPr>
                <w:rFonts w:ascii="Times New Roman" w:eastAsia="Times New Roman" w:hAnsi="Times New Roman"/>
                <w:b/>
                <w:bCs/>
                <w:lang w:eastAsia="fr-FR"/>
              </w:rPr>
              <w:tab/>
            </w:r>
            <w:r w:rsidRPr="00E37877">
              <w:rPr>
                <w:rFonts w:ascii="Times New Roman" w:eastAsia="Times New Roman" w:hAnsi="Times New Roman"/>
                <w:b/>
                <w:bCs/>
                <w:lang w:eastAsia="fr-FR"/>
              </w:rPr>
              <w:tab/>
            </w:r>
            <w:r w:rsidRPr="00E37877">
              <w:rPr>
                <w:rFonts w:ascii="Times New Roman" w:eastAsia="Times New Roman" w:hAnsi="Times New Roman"/>
                <w:b/>
                <w:bCs/>
                <w:lang w:eastAsia="fr-FR"/>
              </w:rPr>
              <w:tab/>
              <w:t xml:space="preserve">Période du </w:t>
            </w:r>
            <w:proofErr w:type="spellStart"/>
            <w:r w:rsidRPr="00E37877">
              <w:rPr>
                <w:rFonts w:ascii="Times New Roman" w:eastAsia="Times New Roman" w:hAnsi="Times New Roman"/>
                <w:b/>
                <w:bCs/>
                <w:lang w:eastAsia="fr-FR"/>
              </w:rPr>
              <w:t>reporting</w:t>
            </w:r>
            <w:proofErr w:type="spellEnd"/>
            <w:r w:rsidRPr="00E37877">
              <w:rPr>
                <w:rFonts w:ascii="Times New Roman" w:eastAsia="Times New Roman" w:hAnsi="Times New Roman"/>
                <w:b/>
                <w:bCs/>
                <w:lang w:eastAsia="fr-FR"/>
              </w:rPr>
              <w:t>:</w:t>
            </w:r>
          </w:p>
          <w:p w14:paraId="6A11ABD8"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p>
          <w:p w14:paraId="6A11ABD9"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r w:rsidRPr="00E37877">
              <w:rPr>
                <w:rFonts w:ascii="Times New Roman" w:eastAsia="Times New Roman" w:hAnsi="Times New Roman"/>
                <w:b/>
                <w:bCs/>
                <w:lang w:eastAsia="fr-FR"/>
              </w:rPr>
              <w:t>ESS gestion d’actions/</w:t>
            </w:r>
            <w:proofErr w:type="gramStart"/>
            <w:r w:rsidRPr="00E37877">
              <w:rPr>
                <w:rFonts w:ascii="Times New Roman" w:eastAsia="Times New Roman" w:hAnsi="Times New Roman"/>
                <w:b/>
                <w:bCs/>
                <w:lang w:eastAsia="fr-FR"/>
              </w:rPr>
              <w:t>mesures:</w:t>
            </w:r>
            <w:proofErr w:type="gramEnd"/>
          </w:p>
          <w:p w14:paraId="6A11ABDA"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 xml:space="preserve">Récapituler la gestion d’actions/mesures d'ESS prise pendant la période du </w:t>
            </w:r>
            <w:proofErr w:type="spellStart"/>
            <w:r w:rsidRPr="00E37877">
              <w:rPr>
                <w:rFonts w:ascii="Times New Roman" w:eastAsia="Times New Roman" w:hAnsi="Times New Roman"/>
                <w:lang w:eastAsia="fr-FR"/>
              </w:rPr>
              <w:t>reporting</w:t>
            </w:r>
            <w:proofErr w:type="spellEnd"/>
            <w:r w:rsidRPr="00E37877">
              <w:rPr>
                <w:rFonts w:ascii="Times New Roman" w:eastAsia="Times New Roman" w:hAnsi="Times New Roman"/>
                <w:lang w:eastAsia="fr-FR"/>
              </w:rPr>
              <w:t>, y compris la planification et les activités de gestion (des évaluations par exemple de risque et d'impact), la formation d'ESS, la conception spécifique et les mesures prises dans la conduite des travaux, etc...</w:t>
            </w:r>
          </w:p>
          <w:p w14:paraId="6A11ABDB"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p>
          <w:p w14:paraId="6A11ABDC"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r w:rsidRPr="00E37877">
              <w:rPr>
                <w:rFonts w:ascii="Times New Roman" w:eastAsia="Times New Roman" w:hAnsi="Times New Roman"/>
                <w:b/>
                <w:bCs/>
                <w:lang w:eastAsia="fr-FR"/>
              </w:rPr>
              <w:t xml:space="preserve">Incidents </w:t>
            </w:r>
            <w:proofErr w:type="gramStart"/>
            <w:r w:rsidRPr="00E37877">
              <w:rPr>
                <w:rFonts w:ascii="Times New Roman" w:eastAsia="Times New Roman" w:hAnsi="Times New Roman"/>
                <w:b/>
                <w:bCs/>
                <w:lang w:eastAsia="fr-FR"/>
              </w:rPr>
              <w:t>d’ESS:</w:t>
            </w:r>
            <w:proofErr w:type="gramEnd"/>
          </w:p>
          <w:p w14:paraId="6A11ABDD"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Rendre compte de tous les problèmes rencontrés par rapport aux aspects d'ESS, y compris leurs conséquences (retard, coûts) et mesures correctives prises. Inclure les rapports d'incidents relatifs.</w:t>
            </w:r>
          </w:p>
          <w:p w14:paraId="6A11ABDE" w14:textId="77777777" w:rsidR="00E37877" w:rsidRPr="00E37877" w:rsidRDefault="00E37877" w:rsidP="00E37877">
            <w:pPr>
              <w:tabs>
                <w:tab w:val="left" w:pos="908"/>
              </w:tabs>
              <w:spacing w:after="0" w:line="240" w:lineRule="auto"/>
              <w:jc w:val="both"/>
              <w:rPr>
                <w:rFonts w:ascii="Times New Roman" w:eastAsia="Times New Roman" w:hAnsi="Times New Roman"/>
                <w:b/>
                <w:i/>
                <w:lang w:eastAsia="fr-FR"/>
              </w:rPr>
            </w:pPr>
            <w:r w:rsidRPr="00E37877">
              <w:rPr>
                <w:rFonts w:ascii="Times New Roman" w:eastAsia="Times New Roman" w:hAnsi="Times New Roman"/>
                <w:b/>
                <w:i/>
                <w:lang w:eastAsia="fr-FR"/>
              </w:rPr>
              <w:t>Exemple de données à inclure dans un rapport de suivi</w:t>
            </w:r>
          </w:p>
          <w:p w14:paraId="6A11ABDF" w14:textId="77777777" w:rsidR="00E37877" w:rsidRPr="00E37877" w:rsidRDefault="00E37877" w:rsidP="00E37877">
            <w:pPr>
              <w:numPr>
                <w:ilvl w:val="0"/>
                <w:numId w:val="10"/>
              </w:numPr>
              <w:tabs>
                <w:tab w:val="left" w:pos="908"/>
              </w:tabs>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Evènement sur le chantier (ex. utilisation d’explosifs, ouverture d’emprunt, travaux dans les cours d’eau, mouvement de campement)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7"/>
              <w:gridCol w:w="2272"/>
              <w:gridCol w:w="1767"/>
              <w:gridCol w:w="1790"/>
            </w:tblGrid>
            <w:tr w:rsidR="00E37877" w:rsidRPr="00E37877" w14:paraId="6A11ABE4" w14:textId="77777777" w:rsidTr="00E37877">
              <w:trPr>
                <w:trHeight w:val="720"/>
              </w:trPr>
              <w:tc>
                <w:tcPr>
                  <w:tcW w:w="3119" w:type="dxa"/>
                  <w:shd w:val="clear" w:color="auto" w:fill="FFC000"/>
                  <w:vAlign w:val="center"/>
                </w:tcPr>
                <w:p w14:paraId="6A11ABE0"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lastRenderedPageBreak/>
                    <w:t>Description de l’évènement</w:t>
                  </w:r>
                </w:p>
              </w:tc>
              <w:tc>
                <w:tcPr>
                  <w:tcW w:w="2405" w:type="dxa"/>
                  <w:shd w:val="clear" w:color="auto" w:fill="FFC000"/>
                  <w:vAlign w:val="center"/>
                </w:tcPr>
                <w:p w14:paraId="6A11ABE1"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t>Date de l’évènement (passé ou prévu)</w:t>
                  </w:r>
                </w:p>
              </w:tc>
              <w:tc>
                <w:tcPr>
                  <w:tcW w:w="1827" w:type="dxa"/>
                  <w:shd w:val="clear" w:color="auto" w:fill="FFC000"/>
                  <w:vAlign w:val="center"/>
                </w:tcPr>
                <w:p w14:paraId="6A11ABE2"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t>Importance de l’évènement</w:t>
                  </w:r>
                </w:p>
              </w:tc>
              <w:tc>
                <w:tcPr>
                  <w:tcW w:w="1827" w:type="dxa"/>
                  <w:shd w:val="clear" w:color="auto" w:fill="FFC000"/>
                  <w:vAlign w:val="center"/>
                </w:tcPr>
                <w:p w14:paraId="6A11ABE3"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proofErr w:type="gramStart"/>
                  <w:r w:rsidRPr="00E37877">
                    <w:rPr>
                      <w:rFonts w:ascii="Times New Roman" w:eastAsia="Times New Roman" w:hAnsi="Times New Roman"/>
                      <w:b/>
                      <w:lang w:eastAsia="fr-FR"/>
                    </w:rPr>
                    <w:t>commentaires</w:t>
                  </w:r>
                  <w:proofErr w:type="gramEnd"/>
                </w:p>
              </w:tc>
            </w:tr>
            <w:tr w:rsidR="00E37877" w:rsidRPr="00E37877" w14:paraId="6A11ABE9" w14:textId="77777777" w:rsidTr="00E37877">
              <w:tc>
                <w:tcPr>
                  <w:tcW w:w="3119" w:type="dxa"/>
                </w:tcPr>
                <w:p w14:paraId="6A11ABE5"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c>
                <w:tcPr>
                  <w:tcW w:w="2405" w:type="dxa"/>
                </w:tcPr>
                <w:p w14:paraId="6A11ABE6"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c>
                <w:tcPr>
                  <w:tcW w:w="1827" w:type="dxa"/>
                </w:tcPr>
                <w:p w14:paraId="6A11ABE7"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c>
                <w:tcPr>
                  <w:tcW w:w="1827" w:type="dxa"/>
                </w:tcPr>
                <w:p w14:paraId="6A11ABE8"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r>
          </w:tbl>
          <w:p w14:paraId="6A11ABEA"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p w14:paraId="6A11ABEB" w14:textId="77777777" w:rsidR="00E37877" w:rsidRPr="00E37877" w:rsidRDefault="00E37877" w:rsidP="00E37877">
            <w:pPr>
              <w:numPr>
                <w:ilvl w:val="0"/>
                <w:numId w:val="10"/>
              </w:numPr>
              <w:tabs>
                <w:tab w:val="left" w:pos="908"/>
              </w:tabs>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 xml:space="preserve">Importance évaluée selon l’échelle suivante : </w:t>
            </w:r>
            <w:r w:rsidRPr="00E37877">
              <w:rPr>
                <w:rFonts w:ascii="Times New Roman" w:eastAsia="Times New Roman" w:hAnsi="Times New Roman"/>
                <w:b/>
                <w:lang w:eastAsia="fr-FR"/>
              </w:rPr>
              <w:t>très faible, moyenne, forte, très forte</w:t>
            </w:r>
          </w:p>
          <w:p w14:paraId="6A11ABEC"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L’importance est évaluée selon l’appréciation du responsable mais doit être justifiée (commentaires).</w:t>
            </w:r>
          </w:p>
          <w:p w14:paraId="6A11ABED"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p>
          <w:p w14:paraId="6A11ABEE" w14:textId="77777777" w:rsidR="00E37877" w:rsidRPr="00E37877" w:rsidRDefault="00E37877" w:rsidP="00E37877">
            <w:pPr>
              <w:numPr>
                <w:ilvl w:val="0"/>
                <w:numId w:val="10"/>
              </w:numPr>
              <w:tabs>
                <w:tab w:val="left" w:pos="908"/>
              </w:tabs>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Incidents (ex. déversement accidentel d’hydrocarbures, accident corporel, empiètement accidentel sur propriété privée)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3"/>
              <w:gridCol w:w="830"/>
              <w:gridCol w:w="1615"/>
              <w:gridCol w:w="2135"/>
              <w:gridCol w:w="2751"/>
            </w:tblGrid>
            <w:tr w:rsidR="00E37877" w:rsidRPr="00E37877" w14:paraId="6A11ABF4" w14:textId="77777777" w:rsidTr="00E37877">
              <w:trPr>
                <w:trHeight w:val="699"/>
              </w:trPr>
              <w:tc>
                <w:tcPr>
                  <w:tcW w:w="1526" w:type="dxa"/>
                  <w:shd w:val="clear" w:color="auto" w:fill="FFC000"/>
                  <w:vAlign w:val="center"/>
                </w:tcPr>
                <w:p w14:paraId="6A11ABEF"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t>Description de l’incident</w:t>
                  </w:r>
                </w:p>
              </w:tc>
              <w:tc>
                <w:tcPr>
                  <w:tcW w:w="850" w:type="dxa"/>
                  <w:shd w:val="clear" w:color="auto" w:fill="FFC000"/>
                  <w:vAlign w:val="center"/>
                </w:tcPr>
                <w:p w14:paraId="6A11ABF0"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t>Date</w:t>
                  </w:r>
                </w:p>
              </w:tc>
              <w:tc>
                <w:tcPr>
                  <w:tcW w:w="1701" w:type="dxa"/>
                  <w:shd w:val="clear" w:color="auto" w:fill="FFC000"/>
                  <w:vAlign w:val="center"/>
                </w:tcPr>
                <w:p w14:paraId="6A11ABF1"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t>Niveau de gravité (1 à 5)</w:t>
                  </w:r>
                </w:p>
              </w:tc>
              <w:tc>
                <w:tcPr>
                  <w:tcW w:w="2268" w:type="dxa"/>
                  <w:shd w:val="clear" w:color="auto" w:fill="FFC000"/>
                  <w:vAlign w:val="center"/>
                </w:tcPr>
                <w:p w14:paraId="6A11ABF2"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t>Suivi : actions prises et actions à prendre incluant délais</w:t>
                  </w:r>
                </w:p>
              </w:tc>
              <w:tc>
                <w:tcPr>
                  <w:tcW w:w="2941" w:type="dxa"/>
                  <w:shd w:val="clear" w:color="auto" w:fill="FFC000"/>
                  <w:vAlign w:val="center"/>
                </w:tcPr>
                <w:p w14:paraId="6A11ABF3"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t>Date de clôture de l’incident (les actions ont été prises)</w:t>
                  </w:r>
                </w:p>
              </w:tc>
            </w:tr>
            <w:tr w:rsidR="00E37877" w:rsidRPr="00E37877" w14:paraId="6A11ABFB" w14:textId="77777777" w:rsidTr="00E37877">
              <w:tc>
                <w:tcPr>
                  <w:tcW w:w="1526" w:type="dxa"/>
                </w:tcPr>
                <w:p w14:paraId="6A11ABF5"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c>
                <w:tcPr>
                  <w:tcW w:w="850" w:type="dxa"/>
                </w:tcPr>
                <w:p w14:paraId="6A11ABF6"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c>
                <w:tcPr>
                  <w:tcW w:w="1701" w:type="dxa"/>
                </w:tcPr>
                <w:p w14:paraId="6A11ABF7"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c>
                <w:tcPr>
                  <w:tcW w:w="2268" w:type="dxa"/>
                </w:tcPr>
                <w:p w14:paraId="6A11ABF8"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p w14:paraId="6A11ABF9"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c>
                <w:tcPr>
                  <w:tcW w:w="2941" w:type="dxa"/>
                </w:tcPr>
                <w:p w14:paraId="6A11ABFA"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r>
          </w:tbl>
          <w:p w14:paraId="6A11ABFC"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p w14:paraId="6A11ABFD" w14:textId="77777777" w:rsidR="00E37877" w:rsidRPr="00E37877" w:rsidRDefault="00E37877" w:rsidP="00E37877">
            <w:pPr>
              <w:numPr>
                <w:ilvl w:val="0"/>
                <w:numId w:val="10"/>
              </w:numPr>
              <w:tabs>
                <w:tab w:val="left" w:pos="908"/>
              </w:tabs>
              <w:spacing w:after="0" w:line="240" w:lineRule="auto"/>
              <w:jc w:val="both"/>
              <w:rPr>
                <w:rFonts w:ascii="Times New Roman" w:eastAsia="Times New Roman" w:hAnsi="Times New Roman"/>
                <w:b/>
                <w:lang w:eastAsia="fr-FR"/>
              </w:rPr>
            </w:pPr>
            <w:r w:rsidRPr="00E37877">
              <w:rPr>
                <w:rFonts w:ascii="Times New Roman" w:eastAsia="Times New Roman" w:hAnsi="Times New Roman"/>
                <w:lang w:eastAsia="fr-FR"/>
              </w:rPr>
              <w:t xml:space="preserve">Niveau de gravité évalué selon l’échelle suivante : </w:t>
            </w:r>
            <w:r w:rsidRPr="00E37877">
              <w:rPr>
                <w:rFonts w:ascii="Times New Roman" w:eastAsia="Times New Roman" w:hAnsi="Times New Roman"/>
                <w:b/>
                <w:lang w:eastAsia="fr-FR"/>
              </w:rPr>
              <w:t>mineure, faible, moyenne, forte, majeure.</w:t>
            </w:r>
          </w:p>
          <w:p w14:paraId="6A11ABFE"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L’importance est évaluée selon l’appréciation du responsable mais doit être justifiée (commentaires).</w:t>
            </w:r>
          </w:p>
          <w:p w14:paraId="6A11ABFF"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r w:rsidRPr="00E37877">
              <w:rPr>
                <w:rFonts w:ascii="Times New Roman" w:eastAsia="Times New Roman" w:hAnsi="Times New Roman"/>
                <w:b/>
                <w:i/>
                <w:lang w:eastAsia="fr-FR"/>
              </w:rPr>
              <w:t>Suivi continu de la gestion de chantier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1"/>
              <w:gridCol w:w="1931"/>
              <w:gridCol w:w="4462"/>
            </w:tblGrid>
            <w:tr w:rsidR="00E37877" w:rsidRPr="00E37877" w14:paraId="6A11AC03" w14:textId="77777777" w:rsidTr="00E37877">
              <w:tc>
                <w:tcPr>
                  <w:tcW w:w="2518" w:type="dxa"/>
                  <w:shd w:val="clear" w:color="auto" w:fill="FFC000"/>
                  <w:vAlign w:val="center"/>
                </w:tcPr>
                <w:p w14:paraId="6A11AC00"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t>Date de l’observation</w:t>
                  </w:r>
                </w:p>
              </w:tc>
              <w:tc>
                <w:tcPr>
                  <w:tcW w:w="1985" w:type="dxa"/>
                  <w:shd w:val="clear" w:color="auto" w:fill="FFC000"/>
                  <w:vAlign w:val="center"/>
                </w:tcPr>
                <w:p w14:paraId="6A11AC01"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proofErr w:type="spellStart"/>
                  <w:r w:rsidRPr="00E37877">
                    <w:rPr>
                      <w:rFonts w:ascii="Times New Roman" w:eastAsia="Times New Roman" w:hAnsi="Times New Roman"/>
                      <w:b/>
                      <w:lang w:eastAsia="fr-FR"/>
                    </w:rPr>
                    <w:t>Non conformité</w:t>
                  </w:r>
                  <w:proofErr w:type="spellEnd"/>
                </w:p>
              </w:tc>
              <w:tc>
                <w:tcPr>
                  <w:tcW w:w="4707" w:type="dxa"/>
                  <w:shd w:val="clear" w:color="auto" w:fill="FFC000"/>
                  <w:vAlign w:val="center"/>
                </w:tcPr>
                <w:p w14:paraId="6A11AC02"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t>Date de clôture des non-conformités (les mesures ont été prises)</w:t>
                  </w:r>
                </w:p>
              </w:tc>
            </w:tr>
            <w:tr w:rsidR="00E37877" w:rsidRPr="00E37877" w14:paraId="6A11AC07" w14:textId="77777777" w:rsidTr="00E37877">
              <w:tc>
                <w:tcPr>
                  <w:tcW w:w="2518" w:type="dxa"/>
                </w:tcPr>
                <w:p w14:paraId="6A11AC04"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c>
                <w:tcPr>
                  <w:tcW w:w="1985" w:type="dxa"/>
                </w:tcPr>
                <w:p w14:paraId="6A11AC05"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c>
                <w:tcPr>
                  <w:tcW w:w="4707" w:type="dxa"/>
                </w:tcPr>
                <w:p w14:paraId="6A11AC06"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r>
          </w:tbl>
          <w:p w14:paraId="6A11AC08" w14:textId="77777777" w:rsidR="00E37877" w:rsidRPr="00E37877" w:rsidRDefault="00E37877" w:rsidP="00E37877">
            <w:pPr>
              <w:tabs>
                <w:tab w:val="left" w:pos="908"/>
              </w:tabs>
              <w:spacing w:after="0" w:line="240" w:lineRule="auto"/>
              <w:jc w:val="both"/>
              <w:rPr>
                <w:rFonts w:ascii="Times New Roman" w:eastAsia="Times New Roman" w:hAnsi="Times New Roman"/>
                <w:i/>
                <w:lang w:eastAsia="fr-FR"/>
              </w:rPr>
            </w:pPr>
            <w:r w:rsidRPr="00E37877">
              <w:rPr>
                <w:rFonts w:ascii="Times New Roman" w:eastAsia="Times New Roman" w:hAnsi="Times New Roman"/>
                <w:i/>
                <w:lang w:eastAsia="fr-FR"/>
              </w:rPr>
              <w:t>N.B : Joindre les courriers ou autres notes démontrant le suivi effectué par le responsable</w:t>
            </w:r>
          </w:p>
          <w:p w14:paraId="6A11AC09"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Ce suivi s’effectue sur la base de la grille de suivi « </w:t>
            </w:r>
            <w:r w:rsidRPr="00E37877">
              <w:rPr>
                <w:rFonts w:ascii="Times New Roman" w:eastAsia="Times New Roman" w:hAnsi="Times New Roman"/>
                <w:i/>
                <w:lang w:eastAsia="fr-FR"/>
              </w:rPr>
              <w:t xml:space="preserve">check </w:t>
            </w:r>
            <w:proofErr w:type="spellStart"/>
            <w:r w:rsidRPr="00E37877">
              <w:rPr>
                <w:rFonts w:ascii="Times New Roman" w:eastAsia="Times New Roman" w:hAnsi="Times New Roman"/>
                <w:i/>
                <w:lang w:eastAsia="fr-FR"/>
              </w:rPr>
              <w:t>list</w:t>
            </w:r>
            <w:proofErr w:type="spellEnd"/>
            <w:r w:rsidRPr="00E37877">
              <w:rPr>
                <w:rFonts w:ascii="Times New Roman" w:eastAsia="Times New Roman" w:hAnsi="Times New Roman"/>
                <w:lang w:eastAsia="fr-FR"/>
              </w:rPr>
              <w:t> » validée, toutefois, toutes les déficiences dans la gestion environnementale et sociale du chantier seront signalées</w:t>
            </w:r>
          </w:p>
          <w:p w14:paraId="6A11AC0A"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p>
          <w:p w14:paraId="6A11AC0B" w14:textId="77777777" w:rsidR="00E37877" w:rsidRPr="00E37877" w:rsidRDefault="00E37877" w:rsidP="00E37877">
            <w:pPr>
              <w:spacing w:after="0" w:line="240" w:lineRule="auto"/>
              <w:jc w:val="both"/>
              <w:rPr>
                <w:rFonts w:ascii="Times New Roman" w:eastAsia="Times New Roman" w:hAnsi="Times New Roman"/>
                <w:b/>
                <w:bCs/>
                <w:lang w:eastAsia="fr-FR"/>
              </w:rPr>
            </w:pPr>
            <w:r w:rsidRPr="00E37877">
              <w:rPr>
                <w:rFonts w:ascii="Times New Roman" w:eastAsia="Times New Roman" w:hAnsi="Times New Roman"/>
                <w:b/>
                <w:bCs/>
                <w:lang w:eastAsia="fr-FR"/>
              </w:rPr>
              <w:t>Conformité d'ESS :</w:t>
            </w:r>
          </w:p>
          <w:p w14:paraId="6A11AC0C" w14:textId="77777777" w:rsidR="00E37877" w:rsidRPr="00E37877" w:rsidRDefault="00E37877" w:rsidP="00E37877">
            <w:pPr>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 xml:space="preserve">Rendre compte de la conformité aux conditions du contrat ESS, y compris tous les cas de </w:t>
            </w:r>
            <w:proofErr w:type="spellStart"/>
            <w:proofErr w:type="gramStart"/>
            <w:r w:rsidRPr="00E37877">
              <w:rPr>
                <w:rFonts w:ascii="Times New Roman" w:eastAsia="Times New Roman" w:hAnsi="Times New Roman"/>
                <w:lang w:eastAsia="fr-FR"/>
              </w:rPr>
              <w:t>non conformité</w:t>
            </w:r>
            <w:proofErr w:type="spellEnd"/>
            <w:proofErr w:type="gramEnd"/>
            <w:r w:rsidRPr="00E37877">
              <w:rPr>
                <w:rFonts w:ascii="Times New Roman" w:eastAsia="Times New Roman" w:hAnsi="Times New Roman"/>
                <w:lang w:eastAsia="fr-FR"/>
              </w:rPr>
              <w:t>.</w:t>
            </w:r>
          </w:p>
          <w:p w14:paraId="6A11AC0D"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p>
          <w:p w14:paraId="6A11AC0E"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proofErr w:type="gramStart"/>
            <w:r w:rsidRPr="00E37877">
              <w:rPr>
                <w:rFonts w:ascii="Times New Roman" w:eastAsia="Times New Roman" w:hAnsi="Times New Roman"/>
                <w:b/>
                <w:bCs/>
                <w:lang w:eastAsia="fr-FR"/>
              </w:rPr>
              <w:t>Changements:</w:t>
            </w:r>
            <w:proofErr w:type="gramEnd"/>
          </w:p>
          <w:p w14:paraId="6A11AC0F" w14:textId="77777777" w:rsidR="00E37877" w:rsidRPr="00E37877" w:rsidRDefault="00E37877" w:rsidP="00E37877">
            <w:pPr>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Rendre compte de tous les changements des hypothèses, des conditions, des mesures, des conceptions et des travaux réels par rapport aux aspects d'ESS.</w:t>
            </w:r>
          </w:p>
          <w:p w14:paraId="6A11AC10"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p>
          <w:p w14:paraId="6A11AC11"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r w:rsidRPr="00E37877">
              <w:rPr>
                <w:rFonts w:ascii="Times New Roman" w:eastAsia="Times New Roman" w:hAnsi="Times New Roman"/>
                <w:b/>
                <w:bCs/>
                <w:lang w:eastAsia="fr-FR"/>
              </w:rPr>
              <w:t xml:space="preserve">Inquiétudes et </w:t>
            </w:r>
            <w:proofErr w:type="gramStart"/>
            <w:r w:rsidRPr="00E37877">
              <w:rPr>
                <w:rFonts w:ascii="Times New Roman" w:eastAsia="Times New Roman" w:hAnsi="Times New Roman"/>
                <w:b/>
                <w:bCs/>
                <w:lang w:eastAsia="fr-FR"/>
              </w:rPr>
              <w:t>observations:</w:t>
            </w:r>
            <w:proofErr w:type="gramEnd"/>
          </w:p>
          <w:p w14:paraId="6A11AC12" w14:textId="77777777" w:rsidR="00E37877" w:rsidRPr="00E37877" w:rsidRDefault="00E37877" w:rsidP="00E37877">
            <w:pPr>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Rendre compte de toutes les observations, inquiétudes soulevées et/ou des décisions prises en ce qui concerne la gestion d'ESS pendant des réunions et les visites de sites.</w:t>
            </w:r>
          </w:p>
          <w:p w14:paraId="6A11AC13"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p>
          <w:p w14:paraId="6A11AC14" w14:textId="77777777" w:rsidR="00E37877" w:rsidRPr="00E37877" w:rsidRDefault="00E37877" w:rsidP="00E37877">
            <w:pPr>
              <w:spacing w:after="0" w:line="240" w:lineRule="auto"/>
              <w:jc w:val="both"/>
              <w:rPr>
                <w:rFonts w:ascii="Times New Roman" w:eastAsia="Times New Roman" w:hAnsi="Times New Roman"/>
                <w:b/>
                <w:bCs/>
                <w:lang w:eastAsia="fr-FR"/>
              </w:rPr>
            </w:pPr>
            <w:r w:rsidRPr="00E37877">
              <w:rPr>
                <w:rFonts w:ascii="Times New Roman" w:eastAsia="Times New Roman" w:hAnsi="Times New Roman"/>
                <w:b/>
                <w:bCs/>
                <w:lang w:eastAsia="fr-FR"/>
              </w:rPr>
              <w:t>Signature (Nom, Titre, Date) :</w:t>
            </w:r>
          </w:p>
          <w:p w14:paraId="6A11AC15" w14:textId="77777777" w:rsidR="00E37877" w:rsidRPr="00E37877" w:rsidRDefault="00E37877" w:rsidP="00E37877">
            <w:pPr>
              <w:spacing w:after="0" w:line="240" w:lineRule="auto"/>
              <w:jc w:val="both"/>
              <w:rPr>
                <w:rFonts w:ascii="Times New Roman" w:eastAsia="Times New Roman" w:hAnsi="Times New Roman"/>
                <w:bCs/>
                <w:lang w:eastAsia="fr-FR"/>
              </w:rPr>
            </w:pPr>
            <w:r w:rsidRPr="00E37877">
              <w:rPr>
                <w:rFonts w:ascii="Times New Roman" w:eastAsia="Times New Roman" w:hAnsi="Times New Roman"/>
                <w:bCs/>
                <w:lang w:eastAsia="fr-FR"/>
              </w:rPr>
              <w:t>Représentant du Prestataire</w:t>
            </w:r>
          </w:p>
        </w:tc>
      </w:tr>
    </w:tbl>
    <w:p w14:paraId="6A11AC17" w14:textId="77777777" w:rsidR="00E37877" w:rsidRPr="00E37877" w:rsidRDefault="00E37877" w:rsidP="00E37877">
      <w:pPr>
        <w:spacing w:after="0" w:line="240" w:lineRule="auto"/>
        <w:jc w:val="both"/>
        <w:rPr>
          <w:rFonts w:ascii="Times New Roman" w:eastAsia="Times New Roman" w:hAnsi="Times New Roman"/>
          <w:lang w:eastAsia="fr-FR"/>
        </w:rPr>
      </w:pPr>
    </w:p>
    <w:p w14:paraId="6A11AC18" w14:textId="77777777" w:rsidR="00E37877" w:rsidRDefault="00E37877" w:rsidP="009D0D79">
      <w:pPr>
        <w:spacing w:before="120" w:after="60"/>
        <w:rPr>
          <w:rFonts w:ascii="Times New Roman" w:hAnsi="Times New Roman"/>
          <w:b/>
          <w:bCs/>
          <w:sz w:val="24"/>
          <w:szCs w:val="24"/>
        </w:rPr>
      </w:pPr>
    </w:p>
    <w:p w14:paraId="6A11AC19" w14:textId="77777777" w:rsidR="00E37877" w:rsidRPr="009D0D79" w:rsidRDefault="00E37877" w:rsidP="009D0D79">
      <w:pPr>
        <w:spacing w:before="120" w:after="60"/>
        <w:rPr>
          <w:rFonts w:ascii="Times New Roman" w:hAnsi="Times New Roman"/>
          <w:b/>
          <w:bCs/>
          <w:sz w:val="24"/>
          <w:szCs w:val="24"/>
        </w:rPr>
      </w:pPr>
    </w:p>
    <w:p w14:paraId="6A11AC1A" w14:textId="77777777" w:rsidR="00475D2B" w:rsidRPr="00783DB3" w:rsidRDefault="00475D2B" w:rsidP="005449E1">
      <w:pPr>
        <w:pStyle w:val="ListParagraph"/>
        <w:spacing w:line="360" w:lineRule="auto"/>
        <w:ind w:left="0"/>
        <w:jc w:val="both"/>
        <w:rPr>
          <w:rFonts w:ascii="Times New Roman" w:hAnsi="Times New Roman"/>
          <w:sz w:val="24"/>
          <w:szCs w:val="24"/>
        </w:rPr>
      </w:pPr>
    </w:p>
    <w:p w14:paraId="6A11AC1B" w14:textId="77777777" w:rsidR="00A87918" w:rsidRPr="00783DB3" w:rsidRDefault="00A87918" w:rsidP="0003032A">
      <w:pPr>
        <w:spacing w:line="360" w:lineRule="auto"/>
        <w:rPr>
          <w:rFonts w:ascii="Times New Roman" w:hAnsi="Times New Roman"/>
          <w:sz w:val="24"/>
          <w:szCs w:val="24"/>
        </w:rPr>
        <w:sectPr w:rsidR="00A87918" w:rsidRPr="00783DB3" w:rsidSect="005A6FBB">
          <w:pgSz w:w="11906" w:h="16838"/>
          <w:pgMar w:top="1418" w:right="1418" w:bottom="1418" w:left="1418" w:header="708" w:footer="708" w:gutter="0"/>
          <w:cols w:space="708"/>
          <w:docGrid w:linePitch="360"/>
        </w:sectPr>
      </w:pPr>
    </w:p>
    <w:p w14:paraId="6A11AC1C" w14:textId="77777777" w:rsidR="0084076E" w:rsidRPr="009D0D79" w:rsidRDefault="007A5D3E" w:rsidP="009D0D79">
      <w:pPr>
        <w:spacing w:before="120" w:after="60"/>
        <w:rPr>
          <w:rFonts w:ascii="Times New Roman" w:hAnsi="Times New Roman"/>
          <w:b/>
          <w:bCs/>
          <w:sz w:val="24"/>
          <w:szCs w:val="24"/>
        </w:rPr>
      </w:pPr>
      <w:bookmarkStart w:id="192" w:name="_Toc455479607"/>
      <w:bookmarkStart w:id="193" w:name="_Toc71905098"/>
      <w:r w:rsidRPr="009D0D79">
        <w:rPr>
          <w:rFonts w:ascii="Times New Roman" w:hAnsi="Times New Roman"/>
          <w:b/>
          <w:bCs/>
          <w:sz w:val="24"/>
          <w:szCs w:val="24"/>
        </w:rPr>
        <w:lastRenderedPageBreak/>
        <w:t xml:space="preserve">Annexe </w:t>
      </w:r>
      <w:r w:rsidRPr="009D0D79">
        <w:rPr>
          <w:rFonts w:ascii="Times New Roman" w:hAnsi="Times New Roman"/>
          <w:b/>
          <w:bCs/>
          <w:sz w:val="24"/>
          <w:szCs w:val="24"/>
        </w:rPr>
        <w:fldChar w:fldCharType="begin"/>
      </w:r>
      <w:r w:rsidRPr="009D0D79">
        <w:rPr>
          <w:rFonts w:ascii="Times New Roman" w:hAnsi="Times New Roman"/>
          <w:b/>
          <w:bCs/>
          <w:sz w:val="24"/>
          <w:szCs w:val="24"/>
        </w:rPr>
        <w:instrText xml:space="preserve"> SEQ Annexe \* ARABIC </w:instrText>
      </w:r>
      <w:r w:rsidRPr="009D0D79">
        <w:rPr>
          <w:rFonts w:ascii="Times New Roman" w:hAnsi="Times New Roman"/>
          <w:b/>
          <w:bCs/>
          <w:sz w:val="24"/>
          <w:szCs w:val="24"/>
        </w:rPr>
        <w:fldChar w:fldCharType="separate"/>
      </w:r>
      <w:r w:rsidR="00010773" w:rsidRPr="009D0D79">
        <w:rPr>
          <w:rFonts w:ascii="Times New Roman" w:hAnsi="Times New Roman"/>
          <w:b/>
          <w:bCs/>
          <w:sz w:val="24"/>
          <w:szCs w:val="24"/>
        </w:rPr>
        <w:t>2</w:t>
      </w:r>
      <w:r w:rsidRPr="009D0D79">
        <w:rPr>
          <w:rFonts w:ascii="Times New Roman" w:hAnsi="Times New Roman"/>
          <w:b/>
          <w:bCs/>
          <w:sz w:val="24"/>
          <w:szCs w:val="24"/>
        </w:rPr>
        <w:fldChar w:fldCharType="end"/>
      </w:r>
      <w:r w:rsidR="0084076E" w:rsidRPr="009D0D79">
        <w:rPr>
          <w:rFonts w:ascii="Times New Roman" w:hAnsi="Times New Roman"/>
          <w:b/>
          <w:bCs/>
          <w:sz w:val="24"/>
          <w:szCs w:val="24"/>
        </w:rPr>
        <w:t>: Matrice générique d’identification des risques</w:t>
      </w:r>
      <w:bookmarkEnd w:id="192"/>
      <w:bookmarkEnd w:id="193"/>
      <w:r w:rsidR="00C67208" w:rsidRPr="009D0D79">
        <w:rPr>
          <w:rFonts w:ascii="Times New Roman" w:hAnsi="Times New Roman"/>
          <w:b/>
          <w:bCs/>
          <w:sz w:val="24"/>
          <w:szCs w:val="24"/>
        </w:rPr>
        <w:t xml:space="preserve"> </w:t>
      </w:r>
    </w:p>
    <w:p w14:paraId="6A11AC1D" w14:textId="77777777" w:rsidR="0084076E" w:rsidRPr="00783DB3" w:rsidRDefault="0084076E" w:rsidP="0084076E">
      <w:pPr>
        <w:rPr>
          <w:rFonts w:ascii="Times New Roman" w:hAnsi="Times New Roman"/>
        </w:rPr>
      </w:pPr>
    </w:p>
    <w:p w14:paraId="6A11AC1E" w14:textId="77777777" w:rsidR="00E37877" w:rsidRPr="00E37877" w:rsidRDefault="00E37877" w:rsidP="00E37877">
      <w:pPr>
        <w:rPr>
          <w:rFonts w:ascii="Times New Roman" w:hAnsi="Times New Roman"/>
        </w:rPr>
      </w:pPr>
    </w:p>
    <w:tbl>
      <w:tblPr>
        <w:tblW w:w="50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8"/>
        <w:gridCol w:w="2413"/>
        <w:gridCol w:w="1738"/>
        <w:gridCol w:w="1515"/>
        <w:gridCol w:w="1585"/>
        <w:gridCol w:w="1176"/>
        <w:gridCol w:w="953"/>
        <w:gridCol w:w="951"/>
      </w:tblGrid>
      <w:tr w:rsidR="00E37877" w:rsidRPr="00E37877" w14:paraId="6A11AC26" w14:textId="77777777" w:rsidTr="00E37877">
        <w:trPr>
          <w:cantSplit/>
          <w:trHeight w:val="532"/>
          <w:jc w:val="center"/>
        </w:trPr>
        <w:tc>
          <w:tcPr>
            <w:tcW w:w="274" w:type="pct"/>
            <w:tcBorders>
              <w:top w:val="nil"/>
              <w:left w:val="nil"/>
              <w:bottom w:val="nil"/>
              <w:right w:val="single" w:sz="4" w:space="0" w:color="auto"/>
            </w:tcBorders>
            <w:shd w:val="clear" w:color="auto" w:fill="auto"/>
            <w:vAlign w:val="center"/>
          </w:tcPr>
          <w:p w14:paraId="6A11AC1F" w14:textId="77777777" w:rsidR="00E37877" w:rsidRPr="00E37877" w:rsidRDefault="00E37877" w:rsidP="00E37877">
            <w:pPr>
              <w:spacing w:after="0" w:line="240" w:lineRule="auto"/>
              <w:rPr>
                <w:rFonts w:ascii="Times New Roman" w:hAnsi="Times New Roman"/>
                <w:b/>
                <w:sz w:val="20"/>
                <w:szCs w:val="20"/>
              </w:rPr>
            </w:pPr>
          </w:p>
        </w:tc>
        <w:tc>
          <w:tcPr>
            <w:tcW w:w="1104" w:type="pct"/>
            <w:vMerge w:val="restart"/>
            <w:tcBorders>
              <w:left w:val="single" w:sz="4" w:space="0" w:color="auto"/>
            </w:tcBorders>
            <w:shd w:val="clear" w:color="auto" w:fill="auto"/>
            <w:vAlign w:val="center"/>
          </w:tcPr>
          <w:p w14:paraId="6A11AC20" w14:textId="77777777" w:rsidR="00E37877" w:rsidRPr="00E37877" w:rsidRDefault="00E37877" w:rsidP="00E37877">
            <w:pPr>
              <w:spacing w:after="0" w:line="240" w:lineRule="auto"/>
              <w:jc w:val="right"/>
              <w:rPr>
                <w:rFonts w:ascii="Times New Roman" w:hAnsi="Times New Roman"/>
                <w:b/>
                <w:sz w:val="20"/>
                <w:szCs w:val="20"/>
              </w:rPr>
            </w:pPr>
            <w:r w:rsidRPr="00E37877">
              <w:rPr>
                <w:rFonts w:ascii="Times New Roman" w:hAnsi="Times New Roman"/>
                <w:b/>
                <w:sz w:val="20"/>
                <w:szCs w:val="20"/>
              </w:rPr>
              <w:t>ÉLÉMENTS DE L’ENVIRONNEMENT</w:t>
            </w:r>
          </w:p>
        </w:tc>
        <w:tc>
          <w:tcPr>
            <w:tcW w:w="795" w:type="pct"/>
            <w:vMerge w:val="restart"/>
            <w:shd w:val="clear" w:color="auto" w:fill="auto"/>
            <w:vAlign w:val="center"/>
          </w:tcPr>
          <w:p w14:paraId="6A11AC21"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sz w:val="20"/>
                <w:szCs w:val="20"/>
              </w:rPr>
              <w:t xml:space="preserve">Air </w:t>
            </w:r>
          </w:p>
        </w:tc>
        <w:tc>
          <w:tcPr>
            <w:tcW w:w="693" w:type="pct"/>
            <w:vMerge w:val="restart"/>
            <w:shd w:val="clear" w:color="auto" w:fill="auto"/>
            <w:vAlign w:val="center"/>
          </w:tcPr>
          <w:p w14:paraId="6A11AC22"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sz w:val="20"/>
                <w:szCs w:val="20"/>
              </w:rPr>
              <w:t xml:space="preserve">Eau </w:t>
            </w:r>
          </w:p>
        </w:tc>
        <w:tc>
          <w:tcPr>
            <w:tcW w:w="725" w:type="pct"/>
            <w:vMerge w:val="restart"/>
            <w:shd w:val="clear" w:color="auto" w:fill="auto"/>
            <w:vAlign w:val="center"/>
          </w:tcPr>
          <w:p w14:paraId="6A11AC23"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sz w:val="20"/>
                <w:szCs w:val="20"/>
              </w:rPr>
              <w:t>Sol</w:t>
            </w:r>
          </w:p>
        </w:tc>
        <w:tc>
          <w:tcPr>
            <w:tcW w:w="538" w:type="pct"/>
            <w:vMerge w:val="restart"/>
            <w:shd w:val="clear" w:color="auto" w:fill="auto"/>
            <w:vAlign w:val="center"/>
          </w:tcPr>
          <w:p w14:paraId="6A11AC24"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sz w:val="20"/>
                <w:szCs w:val="20"/>
              </w:rPr>
              <w:t>Biodiversité</w:t>
            </w:r>
          </w:p>
        </w:tc>
        <w:tc>
          <w:tcPr>
            <w:tcW w:w="872" w:type="pct"/>
            <w:gridSpan w:val="2"/>
            <w:vMerge w:val="restart"/>
            <w:shd w:val="clear" w:color="auto" w:fill="auto"/>
            <w:vAlign w:val="center"/>
          </w:tcPr>
          <w:p w14:paraId="6A11AC25" w14:textId="77777777" w:rsidR="00E37877" w:rsidRPr="00E37877" w:rsidRDefault="00E37877" w:rsidP="00E37877">
            <w:pPr>
              <w:spacing w:after="0" w:line="240" w:lineRule="auto"/>
              <w:jc w:val="center"/>
              <w:rPr>
                <w:rFonts w:ascii="Times New Roman" w:hAnsi="Times New Roman"/>
                <w:b/>
                <w:sz w:val="20"/>
                <w:szCs w:val="20"/>
              </w:rPr>
            </w:pPr>
            <w:proofErr w:type="gramStart"/>
            <w:r w:rsidRPr="00E37877">
              <w:rPr>
                <w:rFonts w:ascii="Times New Roman" w:hAnsi="Times New Roman"/>
                <w:b/>
                <w:sz w:val="20"/>
                <w:szCs w:val="20"/>
              </w:rPr>
              <w:t>santé</w:t>
            </w:r>
            <w:proofErr w:type="gramEnd"/>
            <w:r w:rsidRPr="00E37877">
              <w:rPr>
                <w:rFonts w:ascii="Times New Roman" w:hAnsi="Times New Roman"/>
                <w:b/>
                <w:sz w:val="20"/>
                <w:szCs w:val="20"/>
              </w:rPr>
              <w:t xml:space="preserve"> et sécurité</w:t>
            </w:r>
          </w:p>
        </w:tc>
      </w:tr>
      <w:tr w:rsidR="00E37877" w:rsidRPr="00E37877" w14:paraId="6A11AC2E" w14:textId="77777777" w:rsidTr="00E37877">
        <w:trPr>
          <w:cantSplit/>
          <w:trHeight w:val="404"/>
          <w:jc w:val="center"/>
        </w:trPr>
        <w:tc>
          <w:tcPr>
            <w:tcW w:w="274" w:type="pct"/>
            <w:tcBorders>
              <w:top w:val="nil"/>
              <w:left w:val="nil"/>
              <w:right w:val="single" w:sz="4" w:space="0" w:color="auto"/>
            </w:tcBorders>
            <w:shd w:val="clear" w:color="auto" w:fill="auto"/>
            <w:vAlign w:val="center"/>
          </w:tcPr>
          <w:p w14:paraId="6A11AC27" w14:textId="77777777" w:rsidR="00E37877" w:rsidRPr="00E37877" w:rsidRDefault="00E37877" w:rsidP="00E37877">
            <w:pPr>
              <w:spacing w:after="0" w:line="240" w:lineRule="auto"/>
              <w:rPr>
                <w:rFonts w:ascii="Times New Roman" w:hAnsi="Times New Roman"/>
                <w:b/>
                <w:sz w:val="20"/>
                <w:szCs w:val="20"/>
              </w:rPr>
            </w:pPr>
          </w:p>
        </w:tc>
        <w:tc>
          <w:tcPr>
            <w:tcW w:w="1104" w:type="pct"/>
            <w:vMerge/>
            <w:tcBorders>
              <w:top w:val="single" w:sz="4" w:space="0" w:color="auto"/>
              <w:left w:val="single" w:sz="4" w:space="0" w:color="auto"/>
            </w:tcBorders>
            <w:shd w:val="clear" w:color="auto" w:fill="auto"/>
            <w:vAlign w:val="center"/>
          </w:tcPr>
          <w:p w14:paraId="6A11AC28" w14:textId="77777777" w:rsidR="00E37877" w:rsidRPr="00E37877" w:rsidRDefault="00E37877" w:rsidP="00E37877">
            <w:pPr>
              <w:spacing w:after="0" w:line="240" w:lineRule="auto"/>
              <w:rPr>
                <w:rFonts w:ascii="Times New Roman" w:hAnsi="Times New Roman"/>
                <w:b/>
                <w:sz w:val="20"/>
                <w:szCs w:val="20"/>
              </w:rPr>
            </w:pPr>
          </w:p>
        </w:tc>
        <w:tc>
          <w:tcPr>
            <w:tcW w:w="795" w:type="pct"/>
            <w:vMerge/>
            <w:shd w:val="clear" w:color="auto" w:fill="auto"/>
            <w:textDirection w:val="btLr"/>
            <w:vAlign w:val="center"/>
          </w:tcPr>
          <w:p w14:paraId="6A11AC29" w14:textId="77777777" w:rsidR="00E37877" w:rsidRPr="00E37877" w:rsidRDefault="00E37877" w:rsidP="00E37877">
            <w:pPr>
              <w:spacing w:after="0" w:line="240" w:lineRule="auto"/>
              <w:rPr>
                <w:rFonts w:ascii="Times New Roman" w:hAnsi="Times New Roman"/>
                <w:sz w:val="20"/>
                <w:szCs w:val="20"/>
              </w:rPr>
            </w:pPr>
          </w:p>
        </w:tc>
        <w:tc>
          <w:tcPr>
            <w:tcW w:w="693" w:type="pct"/>
            <w:vMerge/>
            <w:shd w:val="clear" w:color="auto" w:fill="auto"/>
            <w:textDirection w:val="btLr"/>
            <w:vAlign w:val="center"/>
          </w:tcPr>
          <w:p w14:paraId="6A11AC2A" w14:textId="77777777" w:rsidR="00E37877" w:rsidRPr="00E37877" w:rsidRDefault="00E37877" w:rsidP="00E37877">
            <w:pPr>
              <w:spacing w:after="0" w:line="240" w:lineRule="auto"/>
              <w:rPr>
                <w:rFonts w:ascii="Times New Roman" w:hAnsi="Times New Roman"/>
                <w:sz w:val="20"/>
                <w:szCs w:val="20"/>
              </w:rPr>
            </w:pPr>
          </w:p>
        </w:tc>
        <w:tc>
          <w:tcPr>
            <w:tcW w:w="725" w:type="pct"/>
            <w:vMerge/>
            <w:shd w:val="clear" w:color="auto" w:fill="auto"/>
            <w:textDirection w:val="btLr"/>
            <w:vAlign w:val="center"/>
          </w:tcPr>
          <w:p w14:paraId="6A11AC2B" w14:textId="77777777" w:rsidR="00E37877" w:rsidRPr="00E37877" w:rsidRDefault="00E37877" w:rsidP="00E37877">
            <w:pPr>
              <w:spacing w:after="0" w:line="240" w:lineRule="auto"/>
              <w:rPr>
                <w:rFonts w:ascii="Times New Roman" w:hAnsi="Times New Roman"/>
                <w:sz w:val="20"/>
                <w:szCs w:val="20"/>
              </w:rPr>
            </w:pPr>
          </w:p>
        </w:tc>
        <w:tc>
          <w:tcPr>
            <w:tcW w:w="538" w:type="pct"/>
            <w:vMerge/>
            <w:shd w:val="clear" w:color="auto" w:fill="auto"/>
            <w:textDirection w:val="btLr"/>
            <w:vAlign w:val="center"/>
          </w:tcPr>
          <w:p w14:paraId="6A11AC2C" w14:textId="77777777" w:rsidR="00E37877" w:rsidRPr="00E37877" w:rsidRDefault="00E37877" w:rsidP="00E37877">
            <w:pPr>
              <w:spacing w:after="0" w:line="240" w:lineRule="auto"/>
              <w:rPr>
                <w:rFonts w:ascii="Times New Roman" w:hAnsi="Times New Roman"/>
                <w:sz w:val="20"/>
                <w:szCs w:val="20"/>
              </w:rPr>
            </w:pPr>
          </w:p>
        </w:tc>
        <w:tc>
          <w:tcPr>
            <w:tcW w:w="872" w:type="pct"/>
            <w:gridSpan w:val="2"/>
            <w:vMerge/>
            <w:shd w:val="clear" w:color="auto" w:fill="auto"/>
            <w:textDirection w:val="btLr"/>
            <w:vAlign w:val="center"/>
          </w:tcPr>
          <w:p w14:paraId="6A11AC2D" w14:textId="77777777" w:rsidR="00E37877" w:rsidRPr="00E37877" w:rsidRDefault="00E37877" w:rsidP="00E37877">
            <w:pPr>
              <w:spacing w:after="0" w:line="240" w:lineRule="auto"/>
              <w:rPr>
                <w:rFonts w:ascii="Times New Roman" w:hAnsi="Times New Roman"/>
                <w:sz w:val="20"/>
                <w:szCs w:val="20"/>
              </w:rPr>
            </w:pPr>
          </w:p>
        </w:tc>
      </w:tr>
      <w:tr w:rsidR="00E37877" w:rsidRPr="00E37877" w14:paraId="6A11AC37" w14:textId="77777777" w:rsidTr="00E37877">
        <w:trPr>
          <w:trHeight w:val="515"/>
          <w:jc w:val="center"/>
        </w:trPr>
        <w:tc>
          <w:tcPr>
            <w:tcW w:w="274" w:type="pct"/>
            <w:shd w:val="clear" w:color="auto" w:fill="auto"/>
            <w:textDirection w:val="btLr"/>
            <w:vAlign w:val="center"/>
          </w:tcPr>
          <w:p w14:paraId="6A11AC2F" w14:textId="77777777" w:rsidR="00E37877" w:rsidRPr="00E37877" w:rsidRDefault="00E37877" w:rsidP="00E37877">
            <w:pPr>
              <w:spacing w:after="0" w:line="240" w:lineRule="auto"/>
              <w:jc w:val="center"/>
              <w:rPr>
                <w:rFonts w:ascii="Times New Roman" w:hAnsi="Times New Roman"/>
                <w:b/>
                <w:sz w:val="20"/>
                <w:szCs w:val="20"/>
              </w:rPr>
            </w:pPr>
          </w:p>
        </w:tc>
        <w:tc>
          <w:tcPr>
            <w:tcW w:w="1104" w:type="pct"/>
            <w:shd w:val="clear" w:color="auto" w:fill="auto"/>
            <w:vAlign w:val="center"/>
          </w:tcPr>
          <w:p w14:paraId="6A11AC30" w14:textId="77777777" w:rsidR="00E37877" w:rsidRPr="00E37877" w:rsidRDefault="00E37877" w:rsidP="00E37877">
            <w:pPr>
              <w:spacing w:after="0" w:line="240" w:lineRule="auto"/>
              <w:rPr>
                <w:rFonts w:ascii="Times New Roman" w:hAnsi="Times New Roman"/>
                <w:b/>
                <w:sz w:val="20"/>
                <w:szCs w:val="20"/>
              </w:rPr>
            </w:pPr>
          </w:p>
        </w:tc>
        <w:tc>
          <w:tcPr>
            <w:tcW w:w="795" w:type="pct"/>
            <w:shd w:val="clear" w:color="auto" w:fill="auto"/>
            <w:vAlign w:val="center"/>
          </w:tcPr>
          <w:p w14:paraId="6A11AC31" w14:textId="77777777" w:rsidR="00E37877" w:rsidRPr="00E37877" w:rsidRDefault="00E37877" w:rsidP="00E37877">
            <w:pPr>
              <w:spacing w:after="0" w:line="240" w:lineRule="auto"/>
              <w:jc w:val="center"/>
              <w:rPr>
                <w:rFonts w:ascii="Times New Roman" w:hAnsi="Times New Roman"/>
                <w:b/>
                <w:sz w:val="20"/>
                <w:szCs w:val="20"/>
              </w:rPr>
            </w:pPr>
          </w:p>
        </w:tc>
        <w:tc>
          <w:tcPr>
            <w:tcW w:w="693" w:type="pct"/>
            <w:shd w:val="clear" w:color="auto" w:fill="auto"/>
            <w:vAlign w:val="center"/>
          </w:tcPr>
          <w:p w14:paraId="6A11AC32" w14:textId="77777777" w:rsidR="00E37877" w:rsidRPr="00E37877" w:rsidRDefault="00E37877" w:rsidP="00E37877">
            <w:pPr>
              <w:spacing w:after="0" w:line="240" w:lineRule="auto"/>
              <w:jc w:val="center"/>
              <w:rPr>
                <w:rFonts w:ascii="Times New Roman" w:hAnsi="Times New Roman"/>
                <w:b/>
                <w:sz w:val="20"/>
                <w:szCs w:val="20"/>
              </w:rPr>
            </w:pPr>
          </w:p>
        </w:tc>
        <w:tc>
          <w:tcPr>
            <w:tcW w:w="725" w:type="pct"/>
            <w:shd w:val="clear" w:color="auto" w:fill="auto"/>
            <w:vAlign w:val="center"/>
          </w:tcPr>
          <w:p w14:paraId="6A11AC33" w14:textId="77777777" w:rsidR="00E37877" w:rsidRPr="00E37877" w:rsidRDefault="00E37877" w:rsidP="00E37877">
            <w:pPr>
              <w:spacing w:after="0" w:line="240" w:lineRule="auto"/>
              <w:jc w:val="center"/>
              <w:rPr>
                <w:rFonts w:ascii="Times New Roman" w:hAnsi="Times New Roman"/>
                <w:b/>
                <w:sz w:val="20"/>
                <w:szCs w:val="20"/>
              </w:rPr>
            </w:pPr>
          </w:p>
        </w:tc>
        <w:tc>
          <w:tcPr>
            <w:tcW w:w="538" w:type="pct"/>
            <w:shd w:val="clear" w:color="auto" w:fill="auto"/>
            <w:vAlign w:val="center"/>
          </w:tcPr>
          <w:p w14:paraId="6A11AC34" w14:textId="77777777" w:rsidR="00E37877" w:rsidRPr="00E37877" w:rsidRDefault="00E37877" w:rsidP="00E37877">
            <w:pPr>
              <w:spacing w:after="0" w:line="240" w:lineRule="auto"/>
              <w:jc w:val="center"/>
              <w:rPr>
                <w:rFonts w:ascii="Times New Roman" w:hAnsi="Times New Roman"/>
                <w:b/>
                <w:sz w:val="20"/>
                <w:szCs w:val="20"/>
              </w:rPr>
            </w:pPr>
          </w:p>
        </w:tc>
        <w:tc>
          <w:tcPr>
            <w:tcW w:w="436" w:type="pct"/>
            <w:shd w:val="clear" w:color="auto" w:fill="auto"/>
            <w:vAlign w:val="center"/>
          </w:tcPr>
          <w:p w14:paraId="6A11AC35" w14:textId="77777777" w:rsidR="00E37877" w:rsidRPr="00E37877" w:rsidRDefault="00E37877" w:rsidP="00E37877">
            <w:pPr>
              <w:spacing w:after="0" w:line="240" w:lineRule="auto"/>
              <w:jc w:val="center"/>
              <w:rPr>
                <w:rFonts w:ascii="Times New Roman" w:hAnsi="Times New Roman"/>
                <w:b/>
                <w:sz w:val="20"/>
                <w:szCs w:val="20"/>
              </w:rPr>
            </w:pPr>
            <w:proofErr w:type="gramStart"/>
            <w:r w:rsidRPr="00E37877">
              <w:rPr>
                <w:rFonts w:ascii="Times New Roman" w:hAnsi="Times New Roman"/>
                <w:b/>
                <w:sz w:val="20"/>
                <w:szCs w:val="20"/>
              </w:rPr>
              <w:t>employés</w:t>
            </w:r>
            <w:proofErr w:type="gramEnd"/>
            <w:r w:rsidRPr="00E37877">
              <w:rPr>
                <w:rFonts w:ascii="Times New Roman" w:hAnsi="Times New Roman"/>
                <w:b/>
                <w:sz w:val="20"/>
                <w:szCs w:val="20"/>
              </w:rPr>
              <w:t>/Ouvriers</w:t>
            </w:r>
          </w:p>
        </w:tc>
        <w:tc>
          <w:tcPr>
            <w:tcW w:w="436" w:type="pct"/>
            <w:shd w:val="clear" w:color="auto" w:fill="auto"/>
            <w:vAlign w:val="center"/>
          </w:tcPr>
          <w:p w14:paraId="6A11AC36"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sz w:val="20"/>
                <w:szCs w:val="20"/>
              </w:rPr>
              <w:t>Riverains/Usagers</w:t>
            </w:r>
          </w:p>
        </w:tc>
      </w:tr>
      <w:tr w:rsidR="00E37877" w:rsidRPr="00E37877" w:rsidDel="008A6479" w14:paraId="6A11AC40" w14:textId="77777777" w:rsidTr="00E37877">
        <w:trPr>
          <w:cantSplit/>
          <w:trHeight w:val="537"/>
          <w:jc w:val="center"/>
        </w:trPr>
        <w:tc>
          <w:tcPr>
            <w:tcW w:w="274" w:type="pct"/>
            <w:shd w:val="clear" w:color="auto" w:fill="auto"/>
            <w:vAlign w:val="center"/>
          </w:tcPr>
          <w:p w14:paraId="6A11AC38" w14:textId="77777777" w:rsidR="00E37877" w:rsidRPr="00E37877" w:rsidDel="008A6479" w:rsidRDefault="00E37877" w:rsidP="00E37877">
            <w:pPr>
              <w:spacing w:after="0" w:line="240" w:lineRule="auto"/>
              <w:rPr>
                <w:rFonts w:ascii="Times New Roman" w:hAnsi="Times New Roman"/>
                <w:sz w:val="20"/>
                <w:szCs w:val="20"/>
              </w:rPr>
            </w:pPr>
          </w:p>
        </w:tc>
        <w:tc>
          <w:tcPr>
            <w:tcW w:w="1104" w:type="pct"/>
            <w:shd w:val="clear" w:color="auto" w:fill="auto"/>
          </w:tcPr>
          <w:p w14:paraId="6A11AC39" w14:textId="77777777" w:rsidR="00E37877" w:rsidRPr="00E37877" w:rsidDel="008A6479" w:rsidRDefault="00E37877" w:rsidP="00E37877">
            <w:pPr>
              <w:spacing w:after="0" w:line="240" w:lineRule="auto"/>
              <w:jc w:val="both"/>
              <w:rPr>
                <w:rFonts w:ascii="Times New Roman" w:hAnsi="Times New Roman"/>
              </w:rPr>
            </w:pPr>
            <w:r w:rsidRPr="00E37877">
              <w:rPr>
                <w:rFonts w:ascii="Times New Roman" w:hAnsi="Times New Roman"/>
                <w:sz w:val="20"/>
                <w:szCs w:val="20"/>
                <w:lang w:val="fr-CA"/>
              </w:rPr>
              <w:t>Approvisionnement en kits sanitaires</w:t>
            </w:r>
          </w:p>
        </w:tc>
        <w:tc>
          <w:tcPr>
            <w:tcW w:w="795" w:type="pct"/>
            <w:shd w:val="clear" w:color="auto" w:fill="auto"/>
            <w:vAlign w:val="center"/>
          </w:tcPr>
          <w:p w14:paraId="6A11AC3A" w14:textId="77777777" w:rsidR="00E37877" w:rsidRPr="00E37877" w:rsidDel="008A6479" w:rsidRDefault="00E37877" w:rsidP="00E37877">
            <w:pPr>
              <w:spacing w:after="0" w:line="240" w:lineRule="auto"/>
              <w:jc w:val="center"/>
              <w:rPr>
                <w:rFonts w:ascii="Times New Roman" w:hAnsi="Times New Roman"/>
                <w:b/>
                <w:noProof/>
                <w:lang w:eastAsia="fr-FR"/>
              </w:rPr>
            </w:pPr>
          </w:p>
        </w:tc>
        <w:tc>
          <w:tcPr>
            <w:tcW w:w="693" w:type="pct"/>
            <w:shd w:val="clear" w:color="auto" w:fill="auto"/>
            <w:vAlign w:val="center"/>
          </w:tcPr>
          <w:p w14:paraId="6A11AC3B" w14:textId="77777777" w:rsidR="00E37877" w:rsidRPr="00E37877" w:rsidDel="008A6479" w:rsidRDefault="00E37877" w:rsidP="00E37877">
            <w:pPr>
              <w:spacing w:after="0" w:line="240" w:lineRule="auto"/>
              <w:jc w:val="center"/>
              <w:rPr>
                <w:rFonts w:ascii="Times New Roman" w:hAnsi="Times New Roman"/>
                <w:b/>
                <w:noProof/>
                <w:lang w:eastAsia="fr-FR"/>
              </w:rPr>
            </w:pPr>
          </w:p>
        </w:tc>
        <w:tc>
          <w:tcPr>
            <w:tcW w:w="725" w:type="pct"/>
            <w:shd w:val="clear" w:color="auto" w:fill="auto"/>
            <w:vAlign w:val="center"/>
          </w:tcPr>
          <w:p w14:paraId="6A11AC3C" w14:textId="77777777" w:rsidR="00E37877" w:rsidRPr="00E37877" w:rsidDel="008A6479" w:rsidRDefault="00E37877" w:rsidP="00E37877">
            <w:pPr>
              <w:spacing w:after="0" w:line="240" w:lineRule="auto"/>
              <w:jc w:val="center"/>
              <w:rPr>
                <w:rFonts w:ascii="Times New Roman" w:hAnsi="Times New Roman"/>
                <w:b/>
                <w:noProof/>
                <w:lang w:eastAsia="fr-FR"/>
              </w:rPr>
            </w:pPr>
          </w:p>
        </w:tc>
        <w:tc>
          <w:tcPr>
            <w:tcW w:w="538" w:type="pct"/>
            <w:shd w:val="clear" w:color="auto" w:fill="auto"/>
            <w:vAlign w:val="center"/>
          </w:tcPr>
          <w:p w14:paraId="6A11AC3D" w14:textId="77777777" w:rsidR="00E37877" w:rsidRPr="00E37877" w:rsidDel="008A6479" w:rsidRDefault="00E37877" w:rsidP="00E37877">
            <w:pPr>
              <w:spacing w:after="0" w:line="240" w:lineRule="auto"/>
              <w:jc w:val="center"/>
              <w:rPr>
                <w:rFonts w:ascii="Times New Roman" w:hAnsi="Times New Roman"/>
                <w:b/>
                <w:noProof/>
                <w:lang w:eastAsia="fr-FR"/>
              </w:rPr>
            </w:pPr>
          </w:p>
        </w:tc>
        <w:tc>
          <w:tcPr>
            <w:tcW w:w="436" w:type="pct"/>
            <w:shd w:val="clear" w:color="auto" w:fill="auto"/>
            <w:vAlign w:val="center"/>
          </w:tcPr>
          <w:p w14:paraId="6A11AC3E" w14:textId="77777777" w:rsidR="00E37877" w:rsidRPr="00E37877" w:rsidDel="008A6479" w:rsidRDefault="00E37877" w:rsidP="00E37877">
            <w:pPr>
              <w:spacing w:after="0" w:line="240" w:lineRule="auto"/>
              <w:jc w:val="center"/>
              <w:rPr>
                <w:rFonts w:ascii="Times New Roman" w:hAnsi="Times New Roman"/>
                <w:b/>
                <w:noProof/>
                <w:lang w:eastAsia="fr-FR"/>
              </w:rPr>
            </w:pPr>
          </w:p>
        </w:tc>
        <w:tc>
          <w:tcPr>
            <w:tcW w:w="436" w:type="pct"/>
            <w:shd w:val="clear" w:color="auto" w:fill="auto"/>
            <w:vAlign w:val="center"/>
          </w:tcPr>
          <w:p w14:paraId="6A11AC3F" w14:textId="77777777" w:rsidR="00E37877" w:rsidRPr="00E37877" w:rsidDel="008A6479" w:rsidRDefault="00E37877" w:rsidP="00E37877">
            <w:pPr>
              <w:spacing w:after="0" w:line="240" w:lineRule="auto"/>
              <w:jc w:val="center"/>
              <w:rPr>
                <w:rFonts w:ascii="Times New Roman" w:hAnsi="Times New Roman"/>
                <w:b/>
                <w:noProof/>
                <w:lang w:eastAsia="fr-FR"/>
              </w:rPr>
            </w:pPr>
          </w:p>
        </w:tc>
      </w:tr>
      <w:tr w:rsidR="00E37877" w:rsidRPr="00E37877" w14:paraId="6A11AC49" w14:textId="77777777" w:rsidTr="00E37877">
        <w:trPr>
          <w:cantSplit/>
          <w:trHeight w:val="537"/>
          <w:jc w:val="center"/>
        </w:trPr>
        <w:tc>
          <w:tcPr>
            <w:tcW w:w="274" w:type="pct"/>
            <w:shd w:val="clear" w:color="auto" w:fill="auto"/>
            <w:vAlign w:val="center"/>
          </w:tcPr>
          <w:p w14:paraId="6A11AC41" w14:textId="77777777" w:rsidR="00E37877" w:rsidRPr="00E37877" w:rsidRDefault="00E37877" w:rsidP="00E37877">
            <w:pPr>
              <w:spacing w:after="0" w:line="240" w:lineRule="auto"/>
              <w:rPr>
                <w:rFonts w:ascii="Times New Roman" w:hAnsi="Times New Roman"/>
                <w:sz w:val="20"/>
                <w:szCs w:val="20"/>
              </w:rPr>
            </w:pPr>
          </w:p>
        </w:tc>
        <w:tc>
          <w:tcPr>
            <w:tcW w:w="1104" w:type="pct"/>
            <w:shd w:val="clear" w:color="auto" w:fill="auto"/>
          </w:tcPr>
          <w:p w14:paraId="6A11AC42" w14:textId="77777777" w:rsidR="00E37877" w:rsidRPr="00E37877" w:rsidRDefault="00E37877" w:rsidP="00E37877">
            <w:pPr>
              <w:spacing w:after="0" w:line="240" w:lineRule="auto"/>
              <w:jc w:val="both"/>
              <w:rPr>
                <w:rFonts w:ascii="Times New Roman" w:hAnsi="Times New Roman"/>
              </w:rPr>
            </w:pPr>
            <w:r w:rsidRPr="00E37877">
              <w:rPr>
                <w:rFonts w:ascii="Times New Roman" w:hAnsi="Times New Roman"/>
                <w:b/>
                <w:sz w:val="20"/>
                <w:szCs w:val="20"/>
              </w:rPr>
              <w:t xml:space="preserve">PHASE D’EXPLOITATION  </w:t>
            </w:r>
          </w:p>
        </w:tc>
        <w:tc>
          <w:tcPr>
            <w:tcW w:w="795" w:type="pct"/>
            <w:shd w:val="clear" w:color="auto" w:fill="auto"/>
            <w:vAlign w:val="center"/>
          </w:tcPr>
          <w:p w14:paraId="6A11AC43" w14:textId="77777777" w:rsidR="00E37877" w:rsidRPr="00E37877" w:rsidRDefault="00E37877" w:rsidP="00E37877">
            <w:pPr>
              <w:spacing w:after="0" w:line="240" w:lineRule="auto"/>
              <w:jc w:val="center"/>
              <w:rPr>
                <w:rFonts w:ascii="Times New Roman" w:hAnsi="Times New Roman"/>
                <w:b/>
                <w:noProof/>
                <w:lang w:eastAsia="fr-FR"/>
              </w:rPr>
            </w:pPr>
          </w:p>
        </w:tc>
        <w:tc>
          <w:tcPr>
            <w:tcW w:w="693" w:type="pct"/>
            <w:shd w:val="clear" w:color="auto" w:fill="auto"/>
            <w:vAlign w:val="center"/>
          </w:tcPr>
          <w:p w14:paraId="6A11AC44" w14:textId="77777777" w:rsidR="00E37877" w:rsidRPr="00E37877" w:rsidRDefault="00E37877" w:rsidP="00E37877">
            <w:pPr>
              <w:spacing w:after="0" w:line="240" w:lineRule="auto"/>
              <w:jc w:val="center"/>
              <w:rPr>
                <w:rFonts w:ascii="Times New Roman" w:hAnsi="Times New Roman"/>
                <w:b/>
                <w:noProof/>
                <w:lang w:eastAsia="fr-FR"/>
              </w:rPr>
            </w:pPr>
          </w:p>
        </w:tc>
        <w:tc>
          <w:tcPr>
            <w:tcW w:w="725" w:type="pct"/>
            <w:shd w:val="clear" w:color="auto" w:fill="auto"/>
            <w:vAlign w:val="center"/>
          </w:tcPr>
          <w:p w14:paraId="6A11AC45" w14:textId="77777777" w:rsidR="00E37877" w:rsidRPr="00E37877" w:rsidRDefault="00E37877" w:rsidP="00E37877">
            <w:pPr>
              <w:spacing w:after="0" w:line="240" w:lineRule="auto"/>
              <w:jc w:val="center"/>
              <w:rPr>
                <w:rFonts w:ascii="Times New Roman" w:hAnsi="Times New Roman"/>
                <w:b/>
                <w:noProof/>
                <w:lang w:eastAsia="fr-FR"/>
              </w:rPr>
            </w:pPr>
          </w:p>
        </w:tc>
        <w:tc>
          <w:tcPr>
            <w:tcW w:w="538" w:type="pct"/>
            <w:shd w:val="clear" w:color="auto" w:fill="auto"/>
            <w:vAlign w:val="center"/>
          </w:tcPr>
          <w:p w14:paraId="6A11AC46" w14:textId="77777777" w:rsidR="00E37877" w:rsidRPr="00E37877" w:rsidRDefault="00E37877" w:rsidP="00E37877">
            <w:pPr>
              <w:spacing w:after="0" w:line="240" w:lineRule="auto"/>
              <w:jc w:val="center"/>
              <w:rPr>
                <w:rFonts w:ascii="Times New Roman" w:hAnsi="Times New Roman"/>
                <w:b/>
                <w:noProof/>
                <w:lang w:eastAsia="fr-FR"/>
              </w:rPr>
            </w:pPr>
          </w:p>
        </w:tc>
        <w:tc>
          <w:tcPr>
            <w:tcW w:w="436" w:type="pct"/>
            <w:shd w:val="clear" w:color="auto" w:fill="auto"/>
            <w:vAlign w:val="center"/>
          </w:tcPr>
          <w:p w14:paraId="6A11AC47" w14:textId="77777777" w:rsidR="00E37877" w:rsidRPr="00E37877" w:rsidRDefault="00E37877" w:rsidP="00E37877">
            <w:pPr>
              <w:spacing w:after="0" w:line="240" w:lineRule="auto"/>
              <w:jc w:val="center"/>
              <w:rPr>
                <w:rFonts w:ascii="Times New Roman" w:hAnsi="Times New Roman"/>
                <w:b/>
                <w:noProof/>
                <w:lang w:eastAsia="fr-FR"/>
              </w:rPr>
            </w:pPr>
          </w:p>
        </w:tc>
        <w:tc>
          <w:tcPr>
            <w:tcW w:w="436" w:type="pct"/>
            <w:shd w:val="clear" w:color="auto" w:fill="auto"/>
            <w:vAlign w:val="center"/>
          </w:tcPr>
          <w:p w14:paraId="6A11AC48" w14:textId="77777777" w:rsidR="00E37877" w:rsidRPr="00E37877" w:rsidRDefault="00E37877" w:rsidP="00E37877">
            <w:pPr>
              <w:spacing w:after="0" w:line="240" w:lineRule="auto"/>
              <w:jc w:val="center"/>
              <w:rPr>
                <w:rFonts w:ascii="Times New Roman" w:hAnsi="Times New Roman"/>
                <w:b/>
                <w:noProof/>
                <w:lang w:eastAsia="fr-FR"/>
              </w:rPr>
            </w:pPr>
          </w:p>
        </w:tc>
      </w:tr>
      <w:tr w:rsidR="00E37877" w:rsidRPr="00E37877" w14:paraId="6A11AC52" w14:textId="77777777" w:rsidTr="00E37877">
        <w:trPr>
          <w:cantSplit/>
          <w:trHeight w:val="537"/>
          <w:jc w:val="center"/>
        </w:trPr>
        <w:tc>
          <w:tcPr>
            <w:tcW w:w="274" w:type="pct"/>
            <w:shd w:val="clear" w:color="auto" w:fill="auto"/>
            <w:vAlign w:val="center"/>
          </w:tcPr>
          <w:p w14:paraId="6A11AC4A" w14:textId="77777777" w:rsidR="00E37877" w:rsidRPr="00E37877" w:rsidRDefault="00E37877" w:rsidP="00E37877">
            <w:pPr>
              <w:spacing w:after="0" w:line="240" w:lineRule="auto"/>
              <w:rPr>
                <w:rFonts w:ascii="Times New Roman" w:hAnsi="Times New Roman"/>
                <w:sz w:val="20"/>
                <w:szCs w:val="20"/>
              </w:rPr>
            </w:pPr>
          </w:p>
        </w:tc>
        <w:tc>
          <w:tcPr>
            <w:tcW w:w="1104" w:type="pct"/>
            <w:shd w:val="clear" w:color="auto" w:fill="auto"/>
          </w:tcPr>
          <w:p w14:paraId="6A11AC4B" w14:textId="77777777" w:rsidR="00E37877" w:rsidRPr="00E37877" w:rsidRDefault="00E37877" w:rsidP="00E37877">
            <w:pPr>
              <w:spacing w:after="0" w:line="240" w:lineRule="auto"/>
              <w:jc w:val="both"/>
              <w:rPr>
                <w:rFonts w:ascii="Times New Roman" w:hAnsi="Times New Roman"/>
                <w:sz w:val="20"/>
                <w:szCs w:val="20"/>
              </w:rPr>
            </w:pPr>
            <w:r w:rsidRPr="00E37877">
              <w:rPr>
                <w:rFonts w:ascii="Times New Roman" w:hAnsi="Times New Roman"/>
                <w:sz w:val="20"/>
                <w:szCs w:val="20"/>
                <w:lang w:val="fr-CA"/>
              </w:rPr>
              <w:t>Désinfection des écoles</w:t>
            </w:r>
          </w:p>
        </w:tc>
        <w:tc>
          <w:tcPr>
            <w:tcW w:w="795" w:type="pct"/>
            <w:shd w:val="clear" w:color="auto" w:fill="auto"/>
            <w:vAlign w:val="center"/>
          </w:tcPr>
          <w:p w14:paraId="6A11AC4C" w14:textId="77777777" w:rsidR="00E37877" w:rsidRPr="00E37877" w:rsidRDefault="00E37877" w:rsidP="00E37877">
            <w:pPr>
              <w:spacing w:after="0" w:line="240" w:lineRule="auto"/>
              <w:jc w:val="center"/>
              <w:rPr>
                <w:rFonts w:ascii="Times New Roman" w:hAnsi="Times New Roman"/>
                <w:b/>
                <w:noProof/>
                <w:sz w:val="20"/>
                <w:szCs w:val="20"/>
                <w:lang w:eastAsia="fr-FR"/>
              </w:rPr>
            </w:pPr>
            <w:r w:rsidRPr="00E37877">
              <w:rPr>
                <w:rFonts w:ascii="Times New Roman" w:hAnsi="Times New Roman"/>
                <w:b/>
                <w:noProof/>
                <w:sz w:val="20"/>
                <w:szCs w:val="20"/>
                <w:lang w:eastAsia="fr-FR"/>
              </w:rPr>
              <w:t>X</w:t>
            </w:r>
          </w:p>
        </w:tc>
        <w:tc>
          <w:tcPr>
            <w:tcW w:w="693" w:type="pct"/>
            <w:shd w:val="clear" w:color="auto" w:fill="auto"/>
            <w:vAlign w:val="center"/>
          </w:tcPr>
          <w:p w14:paraId="6A11AC4D" w14:textId="77777777" w:rsidR="00E37877" w:rsidRPr="00E37877" w:rsidRDefault="00E37877" w:rsidP="00E37877">
            <w:pPr>
              <w:spacing w:after="0" w:line="240" w:lineRule="auto"/>
              <w:jc w:val="center"/>
              <w:rPr>
                <w:rFonts w:ascii="Times New Roman" w:hAnsi="Times New Roman"/>
                <w:b/>
                <w:noProof/>
                <w:sz w:val="20"/>
                <w:szCs w:val="20"/>
                <w:lang w:eastAsia="fr-FR"/>
              </w:rPr>
            </w:pPr>
            <w:r w:rsidRPr="00E37877">
              <w:rPr>
                <w:rFonts w:ascii="Times New Roman" w:hAnsi="Times New Roman"/>
                <w:b/>
                <w:noProof/>
                <w:sz w:val="20"/>
                <w:szCs w:val="20"/>
                <w:lang w:eastAsia="fr-FR"/>
              </w:rPr>
              <w:t>X</w:t>
            </w:r>
          </w:p>
        </w:tc>
        <w:tc>
          <w:tcPr>
            <w:tcW w:w="725" w:type="pct"/>
            <w:shd w:val="clear" w:color="auto" w:fill="auto"/>
            <w:vAlign w:val="center"/>
          </w:tcPr>
          <w:p w14:paraId="6A11AC4E" w14:textId="77777777" w:rsidR="00E37877" w:rsidRPr="00E37877" w:rsidRDefault="00E37877" w:rsidP="00E37877">
            <w:pPr>
              <w:spacing w:after="0" w:line="240" w:lineRule="auto"/>
              <w:jc w:val="center"/>
              <w:rPr>
                <w:rFonts w:ascii="Times New Roman" w:hAnsi="Times New Roman"/>
                <w:b/>
                <w:noProof/>
                <w:sz w:val="20"/>
                <w:szCs w:val="20"/>
                <w:lang w:eastAsia="fr-FR"/>
              </w:rPr>
            </w:pPr>
            <w:r w:rsidRPr="00E37877">
              <w:rPr>
                <w:rFonts w:ascii="Times New Roman" w:hAnsi="Times New Roman"/>
                <w:b/>
                <w:noProof/>
                <w:sz w:val="20"/>
                <w:szCs w:val="20"/>
                <w:lang w:eastAsia="fr-FR"/>
              </w:rPr>
              <w:t>X</w:t>
            </w:r>
          </w:p>
        </w:tc>
        <w:tc>
          <w:tcPr>
            <w:tcW w:w="538" w:type="pct"/>
            <w:shd w:val="clear" w:color="auto" w:fill="auto"/>
            <w:vAlign w:val="center"/>
          </w:tcPr>
          <w:p w14:paraId="6A11AC4F" w14:textId="77777777" w:rsidR="00E37877" w:rsidRPr="00E37877" w:rsidRDefault="00E37877" w:rsidP="00E37877">
            <w:pPr>
              <w:spacing w:after="0" w:line="240" w:lineRule="auto"/>
              <w:jc w:val="center"/>
              <w:rPr>
                <w:rFonts w:ascii="Times New Roman" w:hAnsi="Times New Roman"/>
                <w:b/>
                <w:noProof/>
                <w:sz w:val="20"/>
                <w:szCs w:val="20"/>
                <w:lang w:eastAsia="fr-FR"/>
              </w:rPr>
            </w:pPr>
          </w:p>
        </w:tc>
        <w:tc>
          <w:tcPr>
            <w:tcW w:w="436" w:type="pct"/>
            <w:shd w:val="clear" w:color="auto" w:fill="auto"/>
            <w:vAlign w:val="center"/>
          </w:tcPr>
          <w:p w14:paraId="6A11AC50" w14:textId="77777777" w:rsidR="00E37877" w:rsidRPr="00E37877" w:rsidRDefault="00E37877" w:rsidP="00E37877">
            <w:pPr>
              <w:spacing w:after="0" w:line="240" w:lineRule="auto"/>
              <w:jc w:val="center"/>
              <w:rPr>
                <w:rFonts w:ascii="Times New Roman" w:hAnsi="Times New Roman"/>
                <w:b/>
                <w:noProof/>
                <w:sz w:val="20"/>
                <w:szCs w:val="20"/>
                <w:lang w:eastAsia="fr-FR"/>
              </w:rPr>
            </w:pPr>
            <w:r w:rsidRPr="00E37877">
              <w:rPr>
                <w:rFonts w:ascii="Times New Roman" w:hAnsi="Times New Roman"/>
                <w:b/>
                <w:noProof/>
                <w:sz w:val="20"/>
                <w:szCs w:val="20"/>
                <w:lang w:eastAsia="fr-FR"/>
              </w:rPr>
              <w:t>X</w:t>
            </w:r>
          </w:p>
        </w:tc>
        <w:tc>
          <w:tcPr>
            <w:tcW w:w="436" w:type="pct"/>
            <w:shd w:val="clear" w:color="auto" w:fill="auto"/>
            <w:vAlign w:val="center"/>
          </w:tcPr>
          <w:p w14:paraId="6A11AC51" w14:textId="77777777" w:rsidR="00E37877" w:rsidRPr="00E37877" w:rsidRDefault="00E37877" w:rsidP="00E37877">
            <w:pPr>
              <w:spacing w:after="0" w:line="240" w:lineRule="auto"/>
              <w:jc w:val="center"/>
              <w:rPr>
                <w:rFonts w:ascii="Times New Roman" w:hAnsi="Times New Roman"/>
                <w:b/>
                <w:noProof/>
                <w:sz w:val="20"/>
                <w:szCs w:val="20"/>
                <w:lang w:eastAsia="fr-FR"/>
              </w:rPr>
            </w:pPr>
            <w:r w:rsidRPr="00E37877">
              <w:rPr>
                <w:rFonts w:ascii="Times New Roman" w:hAnsi="Times New Roman"/>
                <w:b/>
                <w:noProof/>
                <w:sz w:val="20"/>
                <w:szCs w:val="20"/>
                <w:lang w:eastAsia="fr-FR"/>
              </w:rPr>
              <w:t>X</w:t>
            </w:r>
          </w:p>
        </w:tc>
      </w:tr>
      <w:tr w:rsidR="00E37877" w:rsidRPr="00E37877" w14:paraId="6A11AC5B" w14:textId="77777777" w:rsidTr="00E37877">
        <w:trPr>
          <w:cantSplit/>
          <w:trHeight w:val="276"/>
          <w:jc w:val="center"/>
        </w:trPr>
        <w:tc>
          <w:tcPr>
            <w:tcW w:w="274" w:type="pct"/>
            <w:shd w:val="clear" w:color="auto" w:fill="auto"/>
            <w:vAlign w:val="center"/>
          </w:tcPr>
          <w:p w14:paraId="6A11AC53" w14:textId="77777777" w:rsidR="00E37877" w:rsidRPr="00E37877" w:rsidRDefault="00E37877" w:rsidP="00E37877">
            <w:pPr>
              <w:spacing w:after="0" w:line="240" w:lineRule="auto"/>
              <w:rPr>
                <w:rFonts w:ascii="Times New Roman" w:hAnsi="Times New Roman"/>
                <w:sz w:val="20"/>
                <w:szCs w:val="20"/>
              </w:rPr>
            </w:pPr>
          </w:p>
        </w:tc>
        <w:tc>
          <w:tcPr>
            <w:tcW w:w="1104" w:type="pct"/>
            <w:shd w:val="clear" w:color="auto" w:fill="auto"/>
          </w:tcPr>
          <w:p w14:paraId="6A11AC54" w14:textId="77777777" w:rsidR="00E37877" w:rsidRPr="00E37877" w:rsidRDefault="00E37877" w:rsidP="00E37877">
            <w:pPr>
              <w:spacing w:after="0" w:line="240" w:lineRule="auto"/>
              <w:jc w:val="both"/>
              <w:rPr>
                <w:rFonts w:ascii="Times New Roman" w:hAnsi="Times New Roman"/>
                <w:sz w:val="20"/>
                <w:szCs w:val="20"/>
              </w:rPr>
            </w:pPr>
            <w:proofErr w:type="gramStart"/>
            <w:r w:rsidRPr="00E37877">
              <w:rPr>
                <w:rFonts w:ascii="Times New Roman" w:hAnsi="Times New Roman"/>
                <w:sz w:val="20"/>
                <w:szCs w:val="20"/>
                <w:lang w:val="fr-CA"/>
              </w:rPr>
              <w:t>lavage</w:t>
            </w:r>
            <w:proofErr w:type="gramEnd"/>
            <w:r w:rsidRPr="00E37877">
              <w:rPr>
                <w:rFonts w:ascii="Times New Roman" w:hAnsi="Times New Roman"/>
                <w:sz w:val="20"/>
                <w:szCs w:val="20"/>
                <w:lang w:val="fr-CA"/>
              </w:rPr>
              <w:t xml:space="preserve"> des mains et savons</w:t>
            </w:r>
          </w:p>
        </w:tc>
        <w:tc>
          <w:tcPr>
            <w:tcW w:w="795" w:type="pct"/>
            <w:shd w:val="clear" w:color="auto" w:fill="auto"/>
            <w:vAlign w:val="center"/>
          </w:tcPr>
          <w:p w14:paraId="6A11AC55" w14:textId="77777777" w:rsidR="00E37877" w:rsidRPr="00E37877" w:rsidRDefault="00E37877" w:rsidP="00E37877">
            <w:pPr>
              <w:spacing w:after="0" w:line="240" w:lineRule="auto"/>
              <w:jc w:val="center"/>
              <w:rPr>
                <w:rFonts w:ascii="Times New Roman" w:hAnsi="Times New Roman"/>
                <w:noProof/>
                <w:sz w:val="20"/>
                <w:szCs w:val="20"/>
                <w:lang w:eastAsia="fr-FR"/>
              </w:rPr>
            </w:pPr>
            <w:r w:rsidRPr="00E37877">
              <w:rPr>
                <w:rFonts w:ascii="Times New Roman" w:hAnsi="Times New Roman"/>
                <w:noProof/>
                <w:sz w:val="20"/>
                <w:szCs w:val="20"/>
                <w:lang w:eastAsia="fr-FR"/>
              </w:rPr>
              <w:t>X</w:t>
            </w:r>
          </w:p>
        </w:tc>
        <w:tc>
          <w:tcPr>
            <w:tcW w:w="693" w:type="pct"/>
            <w:shd w:val="clear" w:color="auto" w:fill="auto"/>
            <w:vAlign w:val="center"/>
          </w:tcPr>
          <w:p w14:paraId="6A11AC56" w14:textId="77777777" w:rsidR="00E37877" w:rsidRPr="00E37877" w:rsidRDefault="00E37877" w:rsidP="00E37877">
            <w:pPr>
              <w:spacing w:after="0" w:line="240" w:lineRule="auto"/>
              <w:jc w:val="center"/>
              <w:rPr>
                <w:rFonts w:ascii="Times New Roman" w:hAnsi="Times New Roman"/>
                <w:b/>
                <w:noProof/>
                <w:sz w:val="20"/>
                <w:szCs w:val="20"/>
                <w:lang w:eastAsia="fr-FR"/>
              </w:rPr>
            </w:pPr>
            <w:r w:rsidRPr="00E37877">
              <w:rPr>
                <w:rFonts w:ascii="Times New Roman" w:hAnsi="Times New Roman"/>
                <w:b/>
                <w:noProof/>
                <w:sz w:val="20"/>
                <w:szCs w:val="20"/>
                <w:lang w:eastAsia="fr-FR"/>
              </w:rPr>
              <w:t>X</w:t>
            </w:r>
          </w:p>
        </w:tc>
        <w:tc>
          <w:tcPr>
            <w:tcW w:w="725" w:type="pct"/>
            <w:shd w:val="clear" w:color="auto" w:fill="auto"/>
            <w:vAlign w:val="center"/>
          </w:tcPr>
          <w:p w14:paraId="6A11AC57" w14:textId="77777777" w:rsidR="00E37877" w:rsidRPr="00E37877" w:rsidRDefault="00E37877" w:rsidP="00E37877">
            <w:pPr>
              <w:spacing w:after="0" w:line="240" w:lineRule="auto"/>
              <w:jc w:val="center"/>
              <w:rPr>
                <w:rFonts w:ascii="Times New Roman" w:hAnsi="Times New Roman"/>
                <w:b/>
                <w:noProof/>
                <w:sz w:val="20"/>
                <w:szCs w:val="20"/>
                <w:lang w:eastAsia="fr-FR"/>
              </w:rPr>
            </w:pPr>
            <w:r w:rsidRPr="00E37877">
              <w:rPr>
                <w:rFonts w:ascii="Times New Roman" w:hAnsi="Times New Roman"/>
                <w:b/>
                <w:noProof/>
                <w:sz w:val="20"/>
                <w:szCs w:val="20"/>
                <w:lang w:eastAsia="fr-FR"/>
              </w:rPr>
              <w:t>X</w:t>
            </w:r>
          </w:p>
        </w:tc>
        <w:tc>
          <w:tcPr>
            <w:tcW w:w="538" w:type="pct"/>
            <w:shd w:val="clear" w:color="auto" w:fill="auto"/>
            <w:vAlign w:val="center"/>
          </w:tcPr>
          <w:p w14:paraId="6A11AC58" w14:textId="77777777" w:rsidR="00E37877" w:rsidRPr="00E37877" w:rsidRDefault="00E37877" w:rsidP="00E37877">
            <w:pPr>
              <w:spacing w:after="0" w:line="240" w:lineRule="auto"/>
              <w:jc w:val="center"/>
              <w:rPr>
                <w:rFonts w:ascii="Times New Roman" w:hAnsi="Times New Roman"/>
                <w:sz w:val="20"/>
                <w:szCs w:val="20"/>
                <w:lang w:val="fr-CA"/>
              </w:rPr>
            </w:pPr>
          </w:p>
        </w:tc>
        <w:tc>
          <w:tcPr>
            <w:tcW w:w="436" w:type="pct"/>
            <w:shd w:val="clear" w:color="auto" w:fill="auto"/>
            <w:vAlign w:val="center"/>
          </w:tcPr>
          <w:p w14:paraId="6A11AC59" w14:textId="77777777" w:rsidR="00E37877" w:rsidRPr="00E37877" w:rsidRDefault="00E37877" w:rsidP="00E37877">
            <w:pPr>
              <w:spacing w:after="0" w:line="240" w:lineRule="auto"/>
              <w:jc w:val="center"/>
              <w:rPr>
                <w:rFonts w:ascii="Times New Roman" w:hAnsi="Times New Roman"/>
                <w:b/>
                <w:noProof/>
                <w:sz w:val="20"/>
                <w:szCs w:val="20"/>
                <w:lang w:eastAsia="fr-FR"/>
              </w:rPr>
            </w:pPr>
            <w:r w:rsidRPr="00E37877">
              <w:rPr>
                <w:rFonts w:ascii="Times New Roman" w:hAnsi="Times New Roman"/>
                <w:b/>
                <w:noProof/>
                <w:sz w:val="20"/>
                <w:szCs w:val="20"/>
                <w:lang w:eastAsia="fr-FR"/>
              </w:rPr>
              <w:t>X</w:t>
            </w:r>
          </w:p>
        </w:tc>
        <w:tc>
          <w:tcPr>
            <w:tcW w:w="436" w:type="pct"/>
            <w:shd w:val="clear" w:color="auto" w:fill="auto"/>
            <w:vAlign w:val="center"/>
          </w:tcPr>
          <w:p w14:paraId="6A11AC5A" w14:textId="77777777" w:rsidR="00E37877" w:rsidRPr="00E37877" w:rsidRDefault="00E37877" w:rsidP="00E37877">
            <w:pPr>
              <w:spacing w:after="0" w:line="240" w:lineRule="auto"/>
              <w:jc w:val="center"/>
              <w:rPr>
                <w:rFonts w:ascii="Times New Roman" w:hAnsi="Times New Roman"/>
                <w:b/>
                <w:noProof/>
                <w:sz w:val="20"/>
                <w:szCs w:val="20"/>
                <w:lang w:eastAsia="fr-FR"/>
              </w:rPr>
            </w:pPr>
            <w:r w:rsidRPr="00E37877">
              <w:rPr>
                <w:rFonts w:ascii="Times New Roman" w:hAnsi="Times New Roman"/>
                <w:b/>
                <w:noProof/>
                <w:sz w:val="20"/>
                <w:szCs w:val="20"/>
                <w:lang w:eastAsia="fr-FR"/>
              </w:rPr>
              <w:t>X</w:t>
            </w:r>
          </w:p>
        </w:tc>
      </w:tr>
      <w:tr w:rsidR="00E37877" w:rsidRPr="00E37877" w14:paraId="6A11AC65" w14:textId="77777777" w:rsidTr="00E37877">
        <w:trPr>
          <w:cantSplit/>
          <w:trHeight w:val="276"/>
          <w:jc w:val="center"/>
        </w:trPr>
        <w:tc>
          <w:tcPr>
            <w:tcW w:w="274" w:type="pct"/>
            <w:shd w:val="clear" w:color="auto" w:fill="auto"/>
            <w:vAlign w:val="center"/>
          </w:tcPr>
          <w:p w14:paraId="6A11AC5C" w14:textId="77777777" w:rsidR="00E37877" w:rsidRPr="00E37877" w:rsidRDefault="00E37877" w:rsidP="00E37877">
            <w:pPr>
              <w:spacing w:after="0" w:line="240" w:lineRule="auto"/>
              <w:rPr>
                <w:rFonts w:ascii="Times New Roman" w:hAnsi="Times New Roman"/>
                <w:sz w:val="20"/>
                <w:szCs w:val="20"/>
              </w:rPr>
            </w:pPr>
          </w:p>
        </w:tc>
        <w:tc>
          <w:tcPr>
            <w:tcW w:w="1104" w:type="pct"/>
            <w:shd w:val="clear" w:color="auto" w:fill="auto"/>
          </w:tcPr>
          <w:p w14:paraId="6A11AC5D" w14:textId="77777777" w:rsidR="00E37877" w:rsidRPr="00E37877" w:rsidRDefault="00E37877" w:rsidP="00E37877">
            <w:pPr>
              <w:spacing w:before="120" w:after="60"/>
              <w:rPr>
                <w:rFonts w:ascii="Times New Roman" w:hAnsi="Times New Roman"/>
                <w:sz w:val="20"/>
                <w:szCs w:val="20"/>
                <w:lang w:val="fr-CA"/>
              </w:rPr>
            </w:pPr>
            <w:r w:rsidRPr="00E37877">
              <w:rPr>
                <w:rFonts w:ascii="Times New Roman" w:hAnsi="Times New Roman"/>
                <w:sz w:val="20"/>
                <w:szCs w:val="20"/>
                <w:lang w:val="fr-CA"/>
              </w:rPr>
              <w:t>Travaux d’assainissement et d’hygiène dans les écoles,</w:t>
            </w:r>
          </w:p>
          <w:p w14:paraId="6A11AC5E" w14:textId="77777777" w:rsidR="00E37877" w:rsidRPr="00E37877" w:rsidRDefault="00E37877" w:rsidP="00E37877">
            <w:pPr>
              <w:spacing w:after="0" w:line="240" w:lineRule="auto"/>
              <w:jc w:val="both"/>
              <w:rPr>
                <w:rFonts w:ascii="Times New Roman" w:hAnsi="Times New Roman"/>
                <w:sz w:val="20"/>
                <w:szCs w:val="20"/>
              </w:rPr>
            </w:pPr>
          </w:p>
        </w:tc>
        <w:tc>
          <w:tcPr>
            <w:tcW w:w="795" w:type="pct"/>
            <w:shd w:val="clear" w:color="auto" w:fill="auto"/>
            <w:vAlign w:val="center"/>
          </w:tcPr>
          <w:p w14:paraId="6A11AC5F" w14:textId="77777777" w:rsidR="00E37877" w:rsidRPr="00E37877" w:rsidRDefault="00E37877" w:rsidP="00E37877">
            <w:pPr>
              <w:spacing w:after="0" w:line="240" w:lineRule="auto"/>
              <w:jc w:val="center"/>
              <w:rPr>
                <w:rFonts w:ascii="Times New Roman" w:hAnsi="Times New Roman"/>
                <w:sz w:val="20"/>
                <w:szCs w:val="20"/>
              </w:rPr>
            </w:pPr>
            <w:r w:rsidRPr="00E37877">
              <w:rPr>
                <w:rFonts w:ascii="Times New Roman" w:hAnsi="Times New Roman"/>
                <w:sz w:val="20"/>
                <w:szCs w:val="20"/>
              </w:rPr>
              <w:t>X</w:t>
            </w:r>
          </w:p>
        </w:tc>
        <w:tc>
          <w:tcPr>
            <w:tcW w:w="693" w:type="pct"/>
            <w:shd w:val="clear" w:color="auto" w:fill="auto"/>
            <w:vAlign w:val="center"/>
          </w:tcPr>
          <w:p w14:paraId="6A11AC60" w14:textId="77777777" w:rsidR="00E37877" w:rsidRPr="00E37877" w:rsidRDefault="00E37877" w:rsidP="00E37877">
            <w:pPr>
              <w:spacing w:after="0" w:line="240" w:lineRule="auto"/>
              <w:jc w:val="center"/>
              <w:rPr>
                <w:rFonts w:ascii="Times New Roman" w:hAnsi="Times New Roman"/>
                <w:noProof/>
                <w:sz w:val="20"/>
                <w:szCs w:val="20"/>
                <w:lang w:eastAsia="fr-FR"/>
              </w:rPr>
            </w:pPr>
            <w:r w:rsidRPr="00E37877">
              <w:rPr>
                <w:rFonts w:ascii="Times New Roman" w:hAnsi="Times New Roman"/>
                <w:b/>
                <w:noProof/>
                <w:sz w:val="20"/>
                <w:szCs w:val="20"/>
                <w:lang w:eastAsia="fr-FR"/>
              </w:rPr>
              <w:t>X</w:t>
            </w:r>
          </w:p>
        </w:tc>
        <w:tc>
          <w:tcPr>
            <w:tcW w:w="725" w:type="pct"/>
            <w:shd w:val="clear" w:color="auto" w:fill="auto"/>
            <w:vAlign w:val="center"/>
          </w:tcPr>
          <w:p w14:paraId="6A11AC61" w14:textId="77777777" w:rsidR="00E37877" w:rsidRPr="00E37877" w:rsidRDefault="00E37877" w:rsidP="00E37877">
            <w:pPr>
              <w:spacing w:after="0" w:line="240" w:lineRule="auto"/>
              <w:jc w:val="center"/>
              <w:rPr>
                <w:rFonts w:ascii="Times New Roman" w:hAnsi="Times New Roman"/>
                <w:noProof/>
                <w:sz w:val="20"/>
                <w:szCs w:val="20"/>
                <w:lang w:eastAsia="fr-FR"/>
              </w:rPr>
            </w:pPr>
            <w:r w:rsidRPr="00E37877">
              <w:rPr>
                <w:rFonts w:ascii="Times New Roman" w:hAnsi="Times New Roman"/>
                <w:b/>
                <w:noProof/>
                <w:sz w:val="20"/>
                <w:szCs w:val="20"/>
                <w:lang w:eastAsia="fr-FR"/>
              </w:rPr>
              <w:t>X</w:t>
            </w:r>
          </w:p>
        </w:tc>
        <w:tc>
          <w:tcPr>
            <w:tcW w:w="538" w:type="pct"/>
            <w:shd w:val="clear" w:color="auto" w:fill="auto"/>
            <w:vAlign w:val="center"/>
          </w:tcPr>
          <w:p w14:paraId="6A11AC62" w14:textId="77777777" w:rsidR="00E37877" w:rsidRPr="00E37877" w:rsidRDefault="00E37877" w:rsidP="00E37877">
            <w:pPr>
              <w:spacing w:after="0" w:line="240" w:lineRule="auto"/>
              <w:jc w:val="center"/>
              <w:rPr>
                <w:rFonts w:ascii="Times New Roman" w:hAnsi="Times New Roman"/>
                <w:sz w:val="20"/>
                <w:szCs w:val="20"/>
              </w:rPr>
            </w:pPr>
          </w:p>
        </w:tc>
        <w:tc>
          <w:tcPr>
            <w:tcW w:w="436" w:type="pct"/>
            <w:shd w:val="clear" w:color="auto" w:fill="auto"/>
            <w:vAlign w:val="center"/>
          </w:tcPr>
          <w:p w14:paraId="6A11AC63"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noProof/>
                <w:sz w:val="20"/>
                <w:szCs w:val="20"/>
                <w:lang w:eastAsia="fr-FR"/>
              </w:rPr>
              <w:t>X</w:t>
            </w:r>
          </w:p>
        </w:tc>
        <w:tc>
          <w:tcPr>
            <w:tcW w:w="436" w:type="pct"/>
            <w:shd w:val="clear" w:color="auto" w:fill="auto"/>
            <w:vAlign w:val="center"/>
          </w:tcPr>
          <w:p w14:paraId="6A11AC64"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noProof/>
                <w:sz w:val="20"/>
                <w:szCs w:val="20"/>
                <w:lang w:eastAsia="fr-FR"/>
              </w:rPr>
              <w:t>X</w:t>
            </w:r>
          </w:p>
        </w:tc>
      </w:tr>
      <w:tr w:rsidR="00E37877" w:rsidRPr="00E37877" w14:paraId="6A11AC6E" w14:textId="77777777" w:rsidTr="00E37877">
        <w:trPr>
          <w:cantSplit/>
          <w:trHeight w:val="276"/>
          <w:jc w:val="center"/>
        </w:trPr>
        <w:tc>
          <w:tcPr>
            <w:tcW w:w="274" w:type="pct"/>
            <w:shd w:val="clear" w:color="auto" w:fill="auto"/>
            <w:vAlign w:val="center"/>
          </w:tcPr>
          <w:p w14:paraId="6A11AC66" w14:textId="77777777" w:rsidR="00E37877" w:rsidRPr="00E37877" w:rsidRDefault="00E37877" w:rsidP="00E37877">
            <w:pPr>
              <w:spacing w:after="0" w:line="240" w:lineRule="auto"/>
              <w:rPr>
                <w:rFonts w:ascii="Times New Roman" w:hAnsi="Times New Roman"/>
                <w:sz w:val="20"/>
                <w:szCs w:val="20"/>
              </w:rPr>
            </w:pPr>
          </w:p>
        </w:tc>
        <w:tc>
          <w:tcPr>
            <w:tcW w:w="1104" w:type="pct"/>
            <w:shd w:val="clear" w:color="auto" w:fill="auto"/>
          </w:tcPr>
          <w:p w14:paraId="6A11AC67" w14:textId="77777777" w:rsidR="00E37877" w:rsidRPr="00E37877" w:rsidRDefault="00E37877" w:rsidP="00E37877">
            <w:pPr>
              <w:spacing w:after="0" w:line="240" w:lineRule="auto"/>
              <w:jc w:val="both"/>
              <w:rPr>
                <w:rFonts w:ascii="Times New Roman" w:hAnsi="Times New Roman"/>
                <w:sz w:val="20"/>
                <w:szCs w:val="20"/>
              </w:rPr>
            </w:pPr>
            <w:r w:rsidRPr="00E37877">
              <w:rPr>
                <w:rFonts w:ascii="Times New Roman" w:hAnsi="Times New Roman"/>
                <w:sz w:val="20"/>
                <w:szCs w:val="20"/>
              </w:rPr>
              <w:t>Utilisation des équipements sanitaires</w:t>
            </w:r>
          </w:p>
        </w:tc>
        <w:tc>
          <w:tcPr>
            <w:tcW w:w="795" w:type="pct"/>
            <w:shd w:val="clear" w:color="auto" w:fill="auto"/>
            <w:vAlign w:val="center"/>
          </w:tcPr>
          <w:p w14:paraId="6A11AC68" w14:textId="77777777" w:rsidR="00E37877" w:rsidRPr="00E37877" w:rsidRDefault="00E37877" w:rsidP="00E37877">
            <w:pPr>
              <w:spacing w:after="0" w:line="240" w:lineRule="auto"/>
              <w:jc w:val="center"/>
              <w:rPr>
                <w:rFonts w:ascii="Times New Roman" w:hAnsi="Times New Roman"/>
                <w:sz w:val="20"/>
                <w:szCs w:val="20"/>
              </w:rPr>
            </w:pPr>
          </w:p>
        </w:tc>
        <w:tc>
          <w:tcPr>
            <w:tcW w:w="693" w:type="pct"/>
            <w:shd w:val="clear" w:color="auto" w:fill="auto"/>
            <w:vAlign w:val="center"/>
          </w:tcPr>
          <w:p w14:paraId="6A11AC69" w14:textId="77777777" w:rsidR="00E37877" w:rsidRPr="00E37877" w:rsidRDefault="00E37877" w:rsidP="00E37877">
            <w:pPr>
              <w:spacing w:after="0" w:line="240" w:lineRule="auto"/>
              <w:jc w:val="center"/>
              <w:rPr>
                <w:rFonts w:ascii="Times New Roman" w:hAnsi="Times New Roman"/>
                <w:noProof/>
                <w:sz w:val="20"/>
                <w:szCs w:val="20"/>
                <w:lang w:eastAsia="fr-FR"/>
              </w:rPr>
            </w:pPr>
            <w:r w:rsidRPr="00E37877">
              <w:rPr>
                <w:rFonts w:ascii="Times New Roman" w:hAnsi="Times New Roman"/>
                <w:b/>
                <w:noProof/>
                <w:sz w:val="20"/>
                <w:szCs w:val="20"/>
                <w:lang w:eastAsia="fr-FR"/>
              </w:rPr>
              <w:t>X</w:t>
            </w:r>
          </w:p>
        </w:tc>
        <w:tc>
          <w:tcPr>
            <w:tcW w:w="725" w:type="pct"/>
            <w:shd w:val="clear" w:color="auto" w:fill="auto"/>
            <w:vAlign w:val="center"/>
          </w:tcPr>
          <w:p w14:paraId="6A11AC6A" w14:textId="77777777" w:rsidR="00E37877" w:rsidRPr="00E37877" w:rsidRDefault="00E37877" w:rsidP="00E37877">
            <w:pPr>
              <w:spacing w:after="0" w:line="240" w:lineRule="auto"/>
              <w:jc w:val="center"/>
              <w:rPr>
                <w:rFonts w:ascii="Times New Roman" w:hAnsi="Times New Roman"/>
                <w:noProof/>
                <w:sz w:val="20"/>
                <w:szCs w:val="20"/>
                <w:lang w:eastAsia="fr-FR"/>
              </w:rPr>
            </w:pPr>
            <w:r w:rsidRPr="00E37877">
              <w:rPr>
                <w:rFonts w:ascii="Times New Roman" w:hAnsi="Times New Roman"/>
                <w:b/>
                <w:noProof/>
                <w:sz w:val="20"/>
                <w:szCs w:val="20"/>
                <w:lang w:eastAsia="fr-FR"/>
              </w:rPr>
              <w:t>X</w:t>
            </w:r>
          </w:p>
        </w:tc>
        <w:tc>
          <w:tcPr>
            <w:tcW w:w="538" w:type="pct"/>
            <w:shd w:val="clear" w:color="auto" w:fill="auto"/>
            <w:vAlign w:val="center"/>
          </w:tcPr>
          <w:p w14:paraId="6A11AC6B" w14:textId="77777777" w:rsidR="00E37877" w:rsidRPr="00E37877" w:rsidRDefault="00E37877" w:rsidP="00E37877">
            <w:pPr>
              <w:spacing w:after="0" w:line="240" w:lineRule="auto"/>
              <w:jc w:val="center"/>
              <w:rPr>
                <w:rFonts w:ascii="Times New Roman" w:hAnsi="Times New Roman"/>
                <w:sz w:val="20"/>
                <w:szCs w:val="20"/>
              </w:rPr>
            </w:pPr>
          </w:p>
        </w:tc>
        <w:tc>
          <w:tcPr>
            <w:tcW w:w="436" w:type="pct"/>
            <w:shd w:val="clear" w:color="auto" w:fill="auto"/>
            <w:vAlign w:val="center"/>
          </w:tcPr>
          <w:p w14:paraId="6A11AC6C"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noProof/>
                <w:sz w:val="20"/>
                <w:szCs w:val="20"/>
                <w:lang w:eastAsia="fr-FR"/>
              </w:rPr>
              <w:t>X</w:t>
            </w:r>
          </w:p>
        </w:tc>
        <w:tc>
          <w:tcPr>
            <w:tcW w:w="436" w:type="pct"/>
            <w:shd w:val="clear" w:color="auto" w:fill="auto"/>
            <w:vAlign w:val="center"/>
          </w:tcPr>
          <w:p w14:paraId="6A11AC6D"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noProof/>
                <w:sz w:val="20"/>
                <w:szCs w:val="20"/>
                <w:lang w:eastAsia="fr-FR"/>
              </w:rPr>
              <w:t>X</w:t>
            </w:r>
          </w:p>
        </w:tc>
      </w:tr>
      <w:tr w:rsidR="00E37877" w:rsidRPr="00E37877" w14:paraId="6A11AC77" w14:textId="77777777" w:rsidTr="00E37877">
        <w:trPr>
          <w:cantSplit/>
          <w:trHeight w:val="626"/>
          <w:jc w:val="center"/>
        </w:trPr>
        <w:tc>
          <w:tcPr>
            <w:tcW w:w="274" w:type="pct"/>
            <w:shd w:val="clear" w:color="auto" w:fill="auto"/>
            <w:vAlign w:val="center"/>
          </w:tcPr>
          <w:p w14:paraId="6A11AC6F" w14:textId="77777777" w:rsidR="00E37877" w:rsidRPr="00E37877" w:rsidRDefault="00E37877" w:rsidP="00E37877">
            <w:pPr>
              <w:spacing w:after="0" w:line="240" w:lineRule="auto"/>
              <w:rPr>
                <w:rFonts w:ascii="Times New Roman" w:hAnsi="Times New Roman"/>
                <w:sz w:val="20"/>
                <w:szCs w:val="20"/>
              </w:rPr>
            </w:pPr>
          </w:p>
        </w:tc>
        <w:tc>
          <w:tcPr>
            <w:tcW w:w="1104" w:type="pct"/>
            <w:shd w:val="clear" w:color="auto" w:fill="auto"/>
          </w:tcPr>
          <w:p w14:paraId="6A11AC70" w14:textId="77777777" w:rsidR="00E37877" w:rsidRPr="00E37877" w:rsidRDefault="00E37877" w:rsidP="00E37877">
            <w:pPr>
              <w:spacing w:after="0" w:line="240" w:lineRule="auto"/>
              <w:jc w:val="both"/>
              <w:rPr>
                <w:rFonts w:ascii="Times New Roman" w:hAnsi="Times New Roman"/>
                <w:sz w:val="20"/>
                <w:szCs w:val="20"/>
              </w:rPr>
            </w:pPr>
            <w:r w:rsidRPr="00E37877">
              <w:rPr>
                <w:rFonts w:ascii="Times New Roman" w:hAnsi="Times New Roman"/>
                <w:sz w:val="20"/>
                <w:szCs w:val="20"/>
              </w:rPr>
              <w:t>Gestions des déchets solides et liquides</w:t>
            </w:r>
          </w:p>
        </w:tc>
        <w:tc>
          <w:tcPr>
            <w:tcW w:w="795" w:type="pct"/>
            <w:shd w:val="clear" w:color="auto" w:fill="auto"/>
            <w:vAlign w:val="center"/>
          </w:tcPr>
          <w:p w14:paraId="6A11AC71" w14:textId="77777777" w:rsidR="00E37877" w:rsidRPr="00E37877" w:rsidRDefault="00E37877" w:rsidP="00E37877">
            <w:pPr>
              <w:spacing w:after="0" w:line="240" w:lineRule="auto"/>
              <w:jc w:val="center"/>
              <w:rPr>
                <w:rFonts w:ascii="Times New Roman" w:hAnsi="Times New Roman"/>
                <w:sz w:val="20"/>
                <w:szCs w:val="20"/>
              </w:rPr>
            </w:pPr>
          </w:p>
        </w:tc>
        <w:tc>
          <w:tcPr>
            <w:tcW w:w="693" w:type="pct"/>
            <w:shd w:val="clear" w:color="auto" w:fill="auto"/>
            <w:vAlign w:val="center"/>
          </w:tcPr>
          <w:p w14:paraId="6A11AC72" w14:textId="77777777" w:rsidR="00E37877" w:rsidRPr="00E37877" w:rsidRDefault="00E37877" w:rsidP="00E37877">
            <w:pPr>
              <w:spacing w:after="0" w:line="240" w:lineRule="auto"/>
              <w:jc w:val="center"/>
              <w:rPr>
                <w:rFonts w:ascii="Times New Roman" w:hAnsi="Times New Roman"/>
                <w:noProof/>
                <w:sz w:val="20"/>
                <w:szCs w:val="20"/>
                <w:lang w:eastAsia="fr-FR"/>
              </w:rPr>
            </w:pPr>
            <w:r w:rsidRPr="00E37877">
              <w:rPr>
                <w:rFonts w:ascii="Times New Roman" w:hAnsi="Times New Roman"/>
                <w:b/>
                <w:noProof/>
                <w:sz w:val="20"/>
                <w:szCs w:val="20"/>
                <w:lang w:eastAsia="fr-FR"/>
              </w:rPr>
              <w:t>X</w:t>
            </w:r>
          </w:p>
        </w:tc>
        <w:tc>
          <w:tcPr>
            <w:tcW w:w="725" w:type="pct"/>
            <w:shd w:val="clear" w:color="auto" w:fill="auto"/>
            <w:vAlign w:val="center"/>
          </w:tcPr>
          <w:p w14:paraId="6A11AC73" w14:textId="77777777" w:rsidR="00E37877" w:rsidRPr="00E37877" w:rsidRDefault="00E37877" w:rsidP="00E37877">
            <w:pPr>
              <w:spacing w:after="0" w:line="240" w:lineRule="auto"/>
              <w:jc w:val="center"/>
              <w:rPr>
                <w:rFonts w:ascii="Times New Roman" w:hAnsi="Times New Roman"/>
                <w:noProof/>
                <w:sz w:val="20"/>
                <w:szCs w:val="20"/>
                <w:lang w:eastAsia="fr-FR"/>
              </w:rPr>
            </w:pPr>
            <w:r w:rsidRPr="00E37877">
              <w:rPr>
                <w:rFonts w:ascii="Times New Roman" w:hAnsi="Times New Roman"/>
                <w:b/>
                <w:noProof/>
                <w:sz w:val="20"/>
                <w:szCs w:val="20"/>
                <w:lang w:eastAsia="fr-FR"/>
              </w:rPr>
              <w:t>X</w:t>
            </w:r>
          </w:p>
        </w:tc>
        <w:tc>
          <w:tcPr>
            <w:tcW w:w="538" w:type="pct"/>
            <w:shd w:val="clear" w:color="auto" w:fill="auto"/>
            <w:vAlign w:val="center"/>
          </w:tcPr>
          <w:p w14:paraId="6A11AC74" w14:textId="77777777" w:rsidR="00E37877" w:rsidRPr="00E37877" w:rsidRDefault="00E37877" w:rsidP="00E37877">
            <w:pPr>
              <w:spacing w:after="0" w:line="240" w:lineRule="auto"/>
              <w:jc w:val="center"/>
              <w:rPr>
                <w:rFonts w:ascii="Times New Roman" w:hAnsi="Times New Roman"/>
                <w:sz w:val="20"/>
                <w:szCs w:val="20"/>
              </w:rPr>
            </w:pPr>
          </w:p>
        </w:tc>
        <w:tc>
          <w:tcPr>
            <w:tcW w:w="436" w:type="pct"/>
            <w:shd w:val="clear" w:color="auto" w:fill="auto"/>
            <w:vAlign w:val="center"/>
          </w:tcPr>
          <w:p w14:paraId="6A11AC75"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noProof/>
                <w:sz w:val="20"/>
                <w:szCs w:val="20"/>
                <w:lang w:eastAsia="fr-FR"/>
              </w:rPr>
              <w:t>X</w:t>
            </w:r>
          </w:p>
        </w:tc>
        <w:tc>
          <w:tcPr>
            <w:tcW w:w="436" w:type="pct"/>
            <w:shd w:val="clear" w:color="auto" w:fill="auto"/>
            <w:vAlign w:val="center"/>
          </w:tcPr>
          <w:p w14:paraId="6A11AC76"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noProof/>
                <w:sz w:val="20"/>
                <w:szCs w:val="20"/>
                <w:lang w:eastAsia="fr-FR"/>
              </w:rPr>
              <w:t>X</w:t>
            </w:r>
          </w:p>
        </w:tc>
      </w:tr>
    </w:tbl>
    <w:p w14:paraId="6A11AC78" w14:textId="77777777" w:rsidR="00E37877" w:rsidRPr="00E37877" w:rsidRDefault="00E37877" w:rsidP="00E37877">
      <w:pPr>
        <w:rPr>
          <w:rFonts w:ascii="Times New Roman" w:hAnsi="Times New Roman"/>
          <w:lang w:val="fr-CA"/>
        </w:rPr>
      </w:pPr>
    </w:p>
    <w:p w14:paraId="6A11AC79" w14:textId="77777777" w:rsidR="00E37877" w:rsidRPr="00E37877" w:rsidRDefault="00E37877" w:rsidP="00E37877">
      <w:pPr>
        <w:spacing w:before="120" w:after="60"/>
        <w:rPr>
          <w:lang w:val="fr-CA"/>
        </w:rPr>
      </w:pPr>
    </w:p>
    <w:p w14:paraId="6A11AC7A" w14:textId="77777777" w:rsidR="00E37877" w:rsidRPr="00E37877" w:rsidRDefault="00E37877" w:rsidP="00E37877">
      <w:pPr>
        <w:spacing w:before="120" w:after="60"/>
        <w:rPr>
          <w:lang w:val="fr-CA"/>
        </w:rPr>
      </w:pPr>
    </w:p>
    <w:p w14:paraId="6A11AC7B" w14:textId="77777777" w:rsidR="00E37877" w:rsidRPr="00E37877" w:rsidRDefault="00E37877" w:rsidP="00E37877">
      <w:pPr>
        <w:spacing w:after="160" w:line="259" w:lineRule="auto"/>
        <w:rPr>
          <w:rFonts w:asciiTheme="minorHAnsi" w:eastAsiaTheme="minorHAnsi" w:hAnsiTheme="minorHAnsi" w:cstheme="minorBidi"/>
        </w:rPr>
      </w:pPr>
    </w:p>
    <w:p w14:paraId="6A11AC7C" w14:textId="77777777" w:rsidR="00804BA7" w:rsidRDefault="00804BA7" w:rsidP="0084076E">
      <w:pPr>
        <w:rPr>
          <w:rFonts w:ascii="Times New Roman" w:hAnsi="Times New Roman"/>
          <w:lang w:val="fr-CA"/>
        </w:rPr>
      </w:pPr>
    </w:p>
    <w:p w14:paraId="6A11AC7D" w14:textId="77777777" w:rsidR="00010773" w:rsidRDefault="00010773">
      <w:pPr>
        <w:spacing w:after="0" w:line="240" w:lineRule="auto"/>
        <w:rPr>
          <w:lang w:val="fr-CA"/>
        </w:rPr>
      </w:pPr>
      <w:r>
        <w:rPr>
          <w:lang w:val="fr-CA"/>
        </w:rPr>
        <w:br w:type="page"/>
      </w:r>
    </w:p>
    <w:p w14:paraId="6A11AC7E" w14:textId="77777777" w:rsidR="008A6479" w:rsidRPr="009D0D79" w:rsidRDefault="00010773" w:rsidP="00804BA7">
      <w:pPr>
        <w:spacing w:before="120" w:after="60"/>
        <w:rPr>
          <w:rFonts w:ascii="Times New Roman" w:hAnsi="Times New Roman"/>
          <w:b/>
          <w:bCs/>
          <w:sz w:val="24"/>
          <w:szCs w:val="24"/>
        </w:rPr>
      </w:pPr>
      <w:bookmarkStart w:id="194" w:name="_Toc71905099"/>
      <w:r w:rsidRPr="009D0D79">
        <w:rPr>
          <w:rFonts w:ascii="Times New Roman" w:hAnsi="Times New Roman"/>
          <w:b/>
          <w:bCs/>
          <w:sz w:val="24"/>
          <w:szCs w:val="24"/>
        </w:rPr>
        <w:lastRenderedPageBreak/>
        <w:t xml:space="preserve">Annexe </w:t>
      </w:r>
      <w:r w:rsidRPr="009D0D79">
        <w:rPr>
          <w:rFonts w:ascii="Times New Roman" w:hAnsi="Times New Roman"/>
          <w:b/>
          <w:bCs/>
          <w:sz w:val="24"/>
          <w:szCs w:val="24"/>
        </w:rPr>
        <w:fldChar w:fldCharType="begin"/>
      </w:r>
      <w:r w:rsidRPr="009D0D79">
        <w:rPr>
          <w:rFonts w:ascii="Times New Roman" w:hAnsi="Times New Roman"/>
          <w:b/>
          <w:bCs/>
          <w:sz w:val="24"/>
          <w:szCs w:val="24"/>
        </w:rPr>
        <w:instrText xml:space="preserve"> SEQ Annexe \* ARABIC </w:instrText>
      </w:r>
      <w:r w:rsidRPr="009D0D79">
        <w:rPr>
          <w:rFonts w:ascii="Times New Roman" w:hAnsi="Times New Roman"/>
          <w:b/>
          <w:bCs/>
          <w:sz w:val="24"/>
          <w:szCs w:val="24"/>
        </w:rPr>
        <w:fldChar w:fldCharType="separate"/>
      </w:r>
      <w:r w:rsidRPr="009D0D79">
        <w:rPr>
          <w:rFonts w:ascii="Times New Roman" w:hAnsi="Times New Roman"/>
          <w:b/>
          <w:bCs/>
          <w:sz w:val="24"/>
          <w:szCs w:val="24"/>
        </w:rPr>
        <w:t>3</w:t>
      </w:r>
      <w:r w:rsidRPr="009D0D79">
        <w:rPr>
          <w:rFonts w:ascii="Times New Roman" w:hAnsi="Times New Roman"/>
          <w:b/>
          <w:bCs/>
          <w:sz w:val="24"/>
          <w:szCs w:val="24"/>
        </w:rPr>
        <w:fldChar w:fldCharType="end"/>
      </w:r>
      <w:r w:rsidRPr="009D0D79">
        <w:rPr>
          <w:rFonts w:ascii="Times New Roman" w:hAnsi="Times New Roman"/>
          <w:b/>
          <w:bCs/>
          <w:sz w:val="24"/>
          <w:szCs w:val="24"/>
        </w:rPr>
        <w:t> : Code de conduite du PARSEP COVID 19</w:t>
      </w:r>
      <w:bookmarkEnd w:id="194"/>
    </w:p>
    <w:p w14:paraId="6A11AC7F" w14:textId="77777777" w:rsidR="00E37877" w:rsidRPr="00362127" w:rsidRDefault="00E37877" w:rsidP="00E37877">
      <w:pPr>
        <w:spacing w:after="0" w:line="240" w:lineRule="auto"/>
        <w:jc w:val="center"/>
        <w:rPr>
          <w:rFonts w:ascii="Century" w:hAnsi="Century"/>
          <w:b/>
          <w:bCs/>
          <w:sz w:val="28"/>
          <w:szCs w:val="26"/>
        </w:rPr>
      </w:pPr>
      <w:r w:rsidRPr="00362127">
        <w:rPr>
          <w:rFonts w:ascii="Century" w:hAnsi="Century"/>
          <w:b/>
          <w:bCs/>
          <w:sz w:val="28"/>
          <w:szCs w:val="26"/>
        </w:rPr>
        <w:t>CODE DE CONDUITE DU PROJET D’APPUI A LA RIPOSTE DU SYSTEME ÉDUCATIF A LA PANDEMIE DE LA COVID-19 AU TOGO</w:t>
      </w:r>
    </w:p>
    <w:p w14:paraId="6A11AC80" w14:textId="77777777" w:rsidR="00E37877" w:rsidRPr="00362127" w:rsidRDefault="00E37877" w:rsidP="00E37877">
      <w:pPr>
        <w:spacing w:after="0" w:line="240" w:lineRule="auto"/>
        <w:jc w:val="center"/>
        <w:rPr>
          <w:rFonts w:ascii="Century" w:hAnsi="Century"/>
          <w:b/>
          <w:bCs/>
          <w:sz w:val="28"/>
          <w:szCs w:val="26"/>
        </w:rPr>
      </w:pPr>
      <w:r w:rsidRPr="00362127">
        <w:rPr>
          <w:rFonts w:ascii="Century" w:hAnsi="Century"/>
          <w:b/>
          <w:bCs/>
          <w:sz w:val="28"/>
          <w:szCs w:val="26"/>
        </w:rPr>
        <w:t xml:space="preserve"> (PARSEP COVID-19)</w:t>
      </w:r>
    </w:p>
    <w:p w14:paraId="6A11AC81" w14:textId="77777777" w:rsidR="00E37877" w:rsidRDefault="00E37877">
      <w:pPr>
        <w:spacing w:after="0" w:line="240" w:lineRule="auto"/>
        <w:rPr>
          <w:lang w:val="fr-CA"/>
        </w:rPr>
      </w:pPr>
    </w:p>
    <w:p w14:paraId="6A11AC82" w14:textId="77777777" w:rsidR="00E37877" w:rsidRPr="00E37877" w:rsidRDefault="00E37877" w:rsidP="00E37877">
      <w:pPr>
        <w:rPr>
          <w:rFonts w:ascii="Arial" w:hAnsi="Arial" w:cs="Arial"/>
          <w:b/>
          <w:sz w:val="24"/>
          <w:szCs w:val="24"/>
        </w:rPr>
      </w:pPr>
      <w:bookmarkStart w:id="195" w:name="_Toc71794771"/>
      <w:r w:rsidRPr="00E37877">
        <w:rPr>
          <w:rFonts w:ascii="Arial" w:hAnsi="Arial" w:cs="Arial"/>
          <w:b/>
          <w:sz w:val="24"/>
          <w:szCs w:val="24"/>
        </w:rPr>
        <w:t>1.Généralités</w:t>
      </w:r>
      <w:bookmarkEnd w:id="195"/>
    </w:p>
    <w:p w14:paraId="6A11AC83" w14:textId="77777777" w:rsidR="00E37877" w:rsidRPr="00E37877" w:rsidRDefault="00E37877" w:rsidP="00E37877">
      <w:pPr>
        <w:spacing w:after="0" w:line="240" w:lineRule="auto"/>
        <w:jc w:val="both"/>
        <w:rPr>
          <w:rFonts w:ascii="Times New Roman" w:hAnsi="Times New Roman"/>
          <w:smallCaps/>
        </w:rPr>
      </w:pPr>
    </w:p>
    <w:p w14:paraId="6A11AC84"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 xml:space="preserve">Le but des présents </w:t>
      </w:r>
      <w:r w:rsidRPr="00E37877">
        <w:rPr>
          <w:rFonts w:ascii="Arial" w:hAnsi="Arial" w:cs="Arial"/>
          <w:i/>
          <w:sz w:val="24"/>
          <w:szCs w:val="24"/>
        </w:rPr>
        <w:t>Codes de conduite et plan d’action pour la mise en œuvre des mesures de sauvegardes Environnementales et sociales, d’hygiène et de sécurité (ESHS) et d’Hygiène et de sécurité au travail (HST) et la prévention des violences basées sur le genre (VBG)</w:t>
      </w:r>
      <w:r w:rsidRPr="00E37877">
        <w:rPr>
          <w:rFonts w:ascii="Arial" w:hAnsi="Arial" w:cs="Arial"/>
          <w:sz w:val="24"/>
          <w:szCs w:val="24"/>
        </w:rPr>
        <w:t xml:space="preserve">, exploitations abus sexuels/harcèlement sexuel (EAS/HS) </w:t>
      </w:r>
      <w:r w:rsidRPr="00E37877">
        <w:rPr>
          <w:rFonts w:ascii="Arial" w:hAnsi="Arial" w:cs="Arial"/>
          <w:i/>
          <w:sz w:val="24"/>
          <w:szCs w:val="24"/>
        </w:rPr>
        <w:t>et les violences contre les enfants (VCE)</w:t>
      </w:r>
      <w:r w:rsidRPr="00E37877">
        <w:rPr>
          <w:rFonts w:ascii="Arial" w:hAnsi="Arial" w:cs="Arial"/>
          <w:sz w:val="24"/>
          <w:szCs w:val="24"/>
        </w:rPr>
        <w:t xml:space="preserve">consiste à introduire un ensemble de définitions clefs, des codes de conduite et des lignes directrices afin de : </w:t>
      </w:r>
    </w:p>
    <w:p w14:paraId="6A11AC85" w14:textId="77777777" w:rsidR="00E37877" w:rsidRPr="00E37877" w:rsidRDefault="00E37877" w:rsidP="00E37877">
      <w:pPr>
        <w:spacing w:after="0" w:line="240" w:lineRule="auto"/>
        <w:jc w:val="both"/>
        <w:rPr>
          <w:rFonts w:ascii="Arial" w:hAnsi="Arial" w:cs="Arial"/>
          <w:sz w:val="24"/>
          <w:szCs w:val="24"/>
        </w:rPr>
      </w:pPr>
    </w:p>
    <w:p w14:paraId="6A11AC86" w14:textId="77777777" w:rsidR="00E37877" w:rsidRPr="00E37877" w:rsidRDefault="00E37877" w:rsidP="00173963">
      <w:pPr>
        <w:numPr>
          <w:ilvl w:val="0"/>
          <w:numId w:val="60"/>
        </w:numPr>
        <w:spacing w:after="0" w:line="240" w:lineRule="auto"/>
        <w:contextualSpacing/>
        <w:jc w:val="both"/>
        <w:rPr>
          <w:rFonts w:ascii="Arial" w:hAnsi="Arial" w:cs="Arial"/>
          <w:sz w:val="24"/>
          <w:szCs w:val="24"/>
        </w:rPr>
      </w:pPr>
      <w:r w:rsidRPr="00E37877">
        <w:rPr>
          <w:rFonts w:ascii="Arial" w:hAnsi="Arial" w:cs="Arial"/>
          <w:sz w:val="24"/>
          <w:szCs w:val="24"/>
        </w:rPr>
        <w:t>Définir clairement les obligations de tous les membres du personnel du projet (y compris les sous-traitants et les journaliers) concernant la mise en œuvre des normes environnementales, sociales, de santé et de sécurité (ESHS) et d’hygiène et de sécurité au travail (HST) ; et</w:t>
      </w:r>
    </w:p>
    <w:p w14:paraId="6A11AC87" w14:textId="77777777" w:rsidR="00E37877" w:rsidRPr="00E37877" w:rsidRDefault="00E37877" w:rsidP="00173963">
      <w:pPr>
        <w:numPr>
          <w:ilvl w:val="0"/>
          <w:numId w:val="60"/>
        </w:numPr>
        <w:spacing w:after="0" w:line="240" w:lineRule="auto"/>
        <w:contextualSpacing/>
        <w:jc w:val="both"/>
        <w:rPr>
          <w:rFonts w:ascii="Arial" w:hAnsi="Arial" w:cs="Arial"/>
          <w:sz w:val="24"/>
          <w:szCs w:val="24"/>
        </w:rPr>
      </w:pPr>
      <w:r w:rsidRPr="00E37877">
        <w:rPr>
          <w:rFonts w:ascii="Arial" w:hAnsi="Arial" w:cs="Arial"/>
          <w:sz w:val="24"/>
          <w:szCs w:val="24"/>
        </w:rPr>
        <w:t>Contribuer à prévenir, identifier et combattre la VBG, EAS/HS et la VCE sur lieux de travail et dans les établissements scolaires ou communautés bénéficiaires du projet.</w:t>
      </w:r>
    </w:p>
    <w:p w14:paraId="6A11AC88" w14:textId="77777777" w:rsidR="00E37877" w:rsidRPr="00E37877" w:rsidRDefault="00E37877" w:rsidP="00E37877">
      <w:pPr>
        <w:spacing w:after="0" w:line="240" w:lineRule="auto"/>
        <w:jc w:val="both"/>
        <w:rPr>
          <w:rFonts w:ascii="Arial" w:hAnsi="Arial" w:cs="Arial"/>
          <w:sz w:val="24"/>
          <w:szCs w:val="24"/>
        </w:rPr>
      </w:pPr>
    </w:p>
    <w:p w14:paraId="6A11AC89"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L’application de ces Codes de Conduites permettra de faire en sorte que le Projet d’Appui à la Riposte du Système Educatif à la Pandémie du Covid-19 (PARSEP COVID-19) atteigne ses objectifs en matière de normes ESHS et HST, ainsi que de prévenir et/ou atténuer les risques de VBG, EAS/HS et de VCE sur les sur lieux de travail et dans les établissements scolaires ou communautés bénéficiaires du projet.</w:t>
      </w:r>
    </w:p>
    <w:p w14:paraId="6A11AC8A" w14:textId="77777777" w:rsidR="00E37877" w:rsidRPr="00E37877" w:rsidRDefault="00E37877" w:rsidP="00E37877">
      <w:pPr>
        <w:spacing w:after="0" w:line="240" w:lineRule="auto"/>
        <w:jc w:val="both"/>
        <w:rPr>
          <w:rFonts w:ascii="Arial" w:hAnsi="Arial" w:cs="Arial"/>
          <w:sz w:val="24"/>
          <w:szCs w:val="24"/>
        </w:rPr>
      </w:pPr>
    </w:p>
    <w:p w14:paraId="6A11AC8B"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 xml:space="preserve">Les personnes travaillant sur le Projet PARSEP COVID-19 doivent adopter ce Code de conduite qui vise à : </w:t>
      </w:r>
    </w:p>
    <w:p w14:paraId="6A11AC8C" w14:textId="77777777" w:rsidR="00E37877" w:rsidRPr="00E37877" w:rsidRDefault="00E37877" w:rsidP="00E37877">
      <w:pPr>
        <w:spacing w:after="0" w:line="240" w:lineRule="auto"/>
        <w:jc w:val="both"/>
        <w:rPr>
          <w:rFonts w:ascii="Arial" w:hAnsi="Arial" w:cs="Arial"/>
          <w:sz w:val="24"/>
          <w:szCs w:val="24"/>
        </w:rPr>
      </w:pPr>
    </w:p>
    <w:p w14:paraId="6A11AC8D" w14:textId="77777777" w:rsidR="00E37877" w:rsidRPr="00E37877" w:rsidRDefault="00E37877" w:rsidP="00173963">
      <w:pPr>
        <w:numPr>
          <w:ilvl w:val="0"/>
          <w:numId w:val="61"/>
        </w:numPr>
        <w:spacing w:after="0" w:line="240" w:lineRule="auto"/>
        <w:contextualSpacing/>
        <w:jc w:val="both"/>
        <w:rPr>
          <w:rFonts w:ascii="Arial" w:hAnsi="Arial" w:cs="Arial"/>
          <w:sz w:val="24"/>
          <w:szCs w:val="24"/>
        </w:rPr>
      </w:pPr>
      <w:r w:rsidRPr="00E37877">
        <w:rPr>
          <w:rFonts w:ascii="Arial" w:hAnsi="Arial" w:cs="Arial"/>
          <w:sz w:val="24"/>
          <w:szCs w:val="24"/>
        </w:rPr>
        <w:t>Sensibiliser le personnel opérant dans le projet aux attentes en matière de ESHS et de HST ; et</w:t>
      </w:r>
    </w:p>
    <w:p w14:paraId="6A11AC8E" w14:textId="77777777" w:rsidR="00E37877" w:rsidRPr="00E37877" w:rsidRDefault="00E37877" w:rsidP="00173963">
      <w:pPr>
        <w:numPr>
          <w:ilvl w:val="0"/>
          <w:numId w:val="61"/>
        </w:numPr>
        <w:spacing w:after="0" w:line="240" w:lineRule="auto"/>
        <w:contextualSpacing/>
        <w:jc w:val="both"/>
        <w:rPr>
          <w:rFonts w:ascii="Arial" w:hAnsi="Arial" w:cs="Arial"/>
          <w:sz w:val="24"/>
          <w:szCs w:val="24"/>
        </w:rPr>
      </w:pPr>
      <w:bookmarkStart w:id="196" w:name="_Hlk530932714"/>
      <w:r w:rsidRPr="00E37877">
        <w:rPr>
          <w:rFonts w:ascii="Arial" w:hAnsi="Arial" w:cs="Arial"/>
          <w:sz w:val="24"/>
          <w:szCs w:val="24"/>
        </w:rPr>
        <w:t>Créer une prise de conscience concernant les VBG et de VCE, et :</w:t>
      </w:r>
    </w:p>
    <w:p w14:paraId="6A11AC8F" w14:textId="77777777" w:rsidR="00E37877" w:rsidRPr="00E37877" w:rsidRDefault="00E37877" w:rsidP="00173963">
      <w:pPr>
        <w:numPr>
          <w:ilvl w:val="1"/>
          <w:numId w:val="61"/>
        </w:numPr>
        <w:spacing w:after="0" w:line="240" w:lineRule="auto"/>
        <w:ind w:left="1134"/>
        <w:contextualSpacing/>
        <w:jc w:val="both"/>
        <w:rPr>
          <w:rFonts w:ascii="Arial" w:hAnsi="Arial" w:cs="Arial"/>
          <w:sz w:val="24"/>
          <w:szCs w:val="24"/>
        </w:rPr>
      </w:pPr>
      <w:r w:rsidRPr="00E37877">
        <w:rPr>
          <w:rFonts w:ascii="Arial" w:hAnsi="Arial" w:cs="Arial"/>
          <w:sz w:val="24"/>
          <w:szCs w:val="24"/>
        </w:rPr>
        <w:t>Créer un consensus sur le fait que tels actes n’ont pas leur place dans le projet ; et</w:t>
      </w:r>
    </w:p>
    <w:p w14:paraId="6A11AC90" w14:textId="77777777" w:rsidR="00E37877" w:rsidRPr="00E37877" w:rsidRDefault="00E37877" w:rsidP="00173963">
      <w:pPr>
        <w:numPr>
          <w:ilvl w:val="1"/>
          <w:numId w:val="61"/>
        </w:numPr>
        <w:spacing w:after="0" w:line="240" w:lineRule="auto"/>
        <w:ind w:left="1134"/>
        <w:contextualSpacing/>
        <w:jc w:val="both"/>
        <w:rPr>
          <w:rFonts w:ascii="Arial" w:hAnsi="Arial" w:cs="Arial"/>
          <w:sz w:val="24"/>
          <w:szCs w:val="24"/>
        </w:rPr>
      </w:pPr>
      <w:r w:rsidRPr="00E37877">
        <w:rPr>
          <w:rFonts w:ascii="Arial" w:hAnsi="Arial" w:cs="Arial"/>
          <w:sz w:val="24"/>
          <w:szCs w:val="24"/>
        </w:rPr>
        <w:t xml:space="preserve">Etablir un protocole pour identifier les incidents de VBG, EAS/HS et de VCE ; répondre à tels incidents ; et les sanctionner. </w:t>
      </w:r>
    </w:p>
    <w:p w14:paraId="6A11AC91" w14:textId="77777777" w:rsidR="00E37877" w:rsidRPr="00E37877" w:rsidRDefault="00E37877" w:rsidP="00E37877">
      <w:pPr>
        <w:spacing w:after="0" w:line="240" w:lineRule="auto"/>
        <w:jc w:val="both"/>
        <w:rPr>
          <w:rFonts w:ascii="Arial" w:hAnsi="Arial" w:cs="Arial"/>
          <w:sz w:val="24"/>
          <w:szCs w:val="24"/>
        </w:rPr>
      </w:pPr>
    </w:p>
    <w:bookmarkEnd w:id="196"/>
    <w:p w14:paraId="6A11AC92"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L’objectif des présents Codes de Conduite est de s'assurer que toutes les parties prenantes du Projet PARSEP COVID-19 comprennent les valeurs morales du projet, les conduites que chaque partie est tenue à suivre et les conséquences des violations de ces valeurs. Cette compréhension contribuera à une mise en œuvre du projet plus harmonieuse, plus respectueuse et plus productive, pour faire en sorte que les objectifs du projet soient atteints.</w:t>
      </w:r>
    </w:p>
    <w:p w14:paraId="6A11AC93" w14:textId="77777777" w:rsidR="00E37877" w:rsidRPr="00E37877" w:rsidRDefault="00E37877" w:rsidP="00E37877">
      <w:pPr>
        <w:spacing w:after="0" w:line="240" w:lineRule="auto"/>
        <w:jc w:val="both"/>
        <w:rPr>
          <w:rFonts w:ascii="Times New Roman" w:hAnsi="Times New Roman"/>
          <w:sz w:val="20"/>
        </w:rPr>
      </w:pPr>
    </w:p>
    <w:p w14:paraId="6A11AC94" w14:textId="77777777" w:rsidR="00E37877" w:rsidRPr="00E37877" w:rsidRDefault="00E37877" w:rsidP="00E37877">
      <w:pPr>
        <w:rPr>
          <w:rFonts w:ascii="Arial" w:hAnsi="Arial" w:cs="Arial"/>
          <w:b/>
          <w:sz w:val="24"/>
          <w:szCs w:val="24"/>
        </w:rPr>
      </w:pPr>
      <w:bookmarkStart w:id="197" w:name="_Toc71794772"/>
      <w:r w:rsidRPr="00E37877">
        <w:rPr>
          <w:rFonts w:ascii="Arial" w:hAnsi="Arial" w:cs="Arial"/>
          <w:b/>
          <w:sz w:val="24"/>
          <w:szCs w:val="24"/>
        </w:rPr>
        <w:t>2.Définitions</w:t>
      </w:r>
      <w:bookmarkEnd w:id="197"/>
    </w:p>
    <w:p w14:paraId="6A11AC95" w14:textId="77777777" w:rsidR="00E37877" w:rsidRPr="00E37877" w:rsidRDefault="00E37877" w:rsidP="00E37877">
      <w:pPr>
        <w:spacing w:after="0" w:line="240" w:lineRule="auto"/>
        <w:jc w:val="both"/>
        <w:rPr>
          <w:rFonts w:ascii="Times New Roman" w:hAnsi="Times New Roman"/>
        </w:rPr>
      </w:pPr>
    </w:p>
    <w:p w14:paraId="6A11AC96"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Dans les présents Codes de conduite, les termes suivants seront définis :</w:t>
      </w:r>
    </w:p>
    <w:p w14:paraId="6A11AC97" w14:textId="77777777" w:rsidR="00E37877" w:rsidRPr="00E37877" w:rsidRDefault="00E37877" w:rsidP="00E37877">
      <w:pPr>
        <w:spacing w:before="240" w:after="0" w:line="240" w:lineRule="auto"/>
        <w:jc w:val="both"/>
        <w:rPr>
          <w:rFonts w:ascii="Arial" w:hAnsi="Arial" w:cs="Arial"/>
          <w:b/>
          <w:sz w:val="24"/>
          <w:szCs w:val="24"/>
        </w:rPr>
      </w:pPr>
      <w:r w:rsidRPr="00E37877">
        <w:rPr>
          <w:rFonts w:ascii="Arial" w:hAnsi="Arial" w:cs="Arial"/>
          <w:b/>
          <w:sz w:val="24"/>
          <w:szCs w:val="24"/>
        </w:rPr>
        <w:lastRenderedPageBreak/>
        <w:t>Normes environnementales, sociales, d’hygiène et de sécurité (ESHS) :</w:t>
      </w:r>
      <w:r w:rsidRPr="00E37877">
        <w:rPr>
          <w:rFonts w:ascii="Arial" w:hAnsi="Arial" w:cs="Arial"/>
          <w:sz w:val="24"/>
          <w:szCs w:val="24"/>
        </w:rPr>
        <w:t xml:space="preserve"> un terme général couvrant les questions liées à l’impact du projet sur l’environnement, les communautés et les travailleurs.</w:t>
      </w:r>
    </w:p>
    <w:p w14:paraId="6A11AC98" w14:textId="77777777" w:rsidR="00E37877" w:rsidRPr="00E37877" w:rsidRDefault="00E37877" w:rsidP="00E37877">
      <w:pPr>
        <w:spacing w:before="240" w:after="0" w:line="240" w:lineRule="auto"/>
        <w:jc w:val="both"/>
        <w:rPr>
          <w:rFonts w:ascii="Arial" w:hAnsi="Arial" w:cs="Arial"/>
          <w:b/>
          <w:sz w:val="24"/>
          <w:szCs w:val="24"/>
        </w:rPr>
      </w:pPr>
      <w:r w:rsidRPr="00E37877">
        <w:rPr>
          <w:rFonts w:ascii="Arial" w:hAnsi="Arial" w:cs="Arial"/>
          <w:b/>
          <w:sz w:val="24"/>
          <w:szCs w:val="24"/>
        </w:rPr>
        <w:t>Hygiène et sécurité au travail (HST)</w:t>
      </w:r>
      <w:r w:rsidRPr="00E37877">
        <w:rPr>
          <w:rFonts w:ascii="Arial" w:hAnsi="Arial" w:cs="Arial"/>
          <w:sz w:val="24"/>
          <w:szCs w:val="24"/>
        </w:rPr>
        <w:t xml:space="preserve"> : l’hygiène et la sécurité du travail visent à protéger la sécurité, la santé et le bien-être des personnes qui travaillent ou occupent un emploi dans le projet. Le respect de ces normes au plus haut niveau est un droit de l'homme fondamental qui devrait être garanti à chaque travailleur.</w:t>
      </w:r>
    </w:p>
    <w:p w14:paraId="6A11AC99" w14:textId="77777777" w:rsidR="00E37877" w:rsidRPr="00E37877" w:rsidRDefault="00E37877" w:rsidP="00E37877">
      <w:pPr>
        <w:spacing w:before="240" w:after="0" w:line="240" w:lineRule="auto"/>
        <w:jc w:val="both"/>
        <w:rPr>
          <w:rFonts w:ascii="Arial" w:hAnsi="Arial" w:cs="Arial"/>
          <w:sz w:val="24"/>
          <w:szCs w:val="24"/>
        </w:rPr>
      </w:pPr>
      <w:r w:rsidRPr="00E37877">
        <w:rPr>
          <w:rFonts w:ascii="Arial" w:hAnsi="Arial" w:cs="Arial"/>
          <w:b/>
          <w:sz w:val="24"/>
          <w:szCs w:val="24"/>
        </w:rPr>
        <w:t>Violences basées sur le genre (VBG</w:t>
      </w:r>
      <w:bookmarkStart w:id="198" w:name="_Hlk530826203"/>
      <w:r w:rsidRPr="00E37877">
        <w:rPr>
          <w:rFonts w:ascii="Arial" w:hAnsi="Arial" w:cs="Arial"/>
          <w:b/>
          <w:sz w:val="24"/>
          <w:szCs w:val="24"/>
        </w:rPr>
        <w:t xml:space="preserve">) : </w:t>
      </w:r>
      <w:r w:rsidRPr="00E37877">
        <w:rPr>
          <w:rFonts w:ascii="Arial" w:hAnsi="Arial" w:cs="Arial"/>
          <w:sz w:val="24"/>
          <w:szCs w:val="24"/>
        </w:rPr>
        <w:t xml:space="preserve">terme général désignant tout acte nuisible perpétré contre la volonté d'une personne et </w:t>
      </w:r>
      <w:r w:rsidRPr="00E37877">
        <w:rPr>
          <w:rFonts w:ascii="Arial" w:hAnsi="Arial" w:cs="Arial"/>
          <w:b/>
          <w:sz w:val="24"/>
          <w:szCs w:val="24"/>
        </w:rPr>
        <w:t>basé sur les différences attribuées socialement (c’est-à-dire le genre) aux hommes et aux femmes</w:t>
      </w:r>
      <w:r w:rsidRPr="00E37877">
        <w:rPr>
          <w:rFonts w:ascii="Arial" w:hAnsi="Arial" w:cs="Arial"/>
          <w:sz w:val="24"/>
          <w:szCs w:val="24"/>
        </w:rPr>
        <w:t xml:space="preserve">. Elles comprennent des actes infligeant des souffrances physiques, sexuelles ou mentales, ou des menaces de tels actes ; la coercition ; et d'autres actes de privation de liberté. </w:t>
      </w:r>
    </w:p>
    <w:p w14:paraId="6A11AC9A" w14:textId="77777777" w:rsidR="00E37877" w:rsidRPr="00E37877" w:rsidRDefault="00E37877" w:rsidP="00E37877">
      <w:pPr>
        <w:spacing w:before="240" w:after="0" w:line="240" w:lineRule="auto"/>
        <w:jc w:val="both"/>
        <w:rPr>
          <w:rFonts w:ascii="Arial" w:hAnsi="Arial" w:cs="Arial"/>
          <w:b/>
          <w:sz w:val="24"/>
          <w:szCs w:val="24"/>
        </w:rPr>
      </w:pPr>
      <w:r w:rsidRPr="00E37877">
        <w:rPr>
          <w:rFonts w:ascii="Arial" w:hAnsi="Arial" w:cs="Arial"/>
          <w:sz w:val="24"/>
          <w:szCs w:val="24"/>
        </w:rPr>
        <w:t>Ces actes peuvent avoir lieu en public ou en privé. Le terme VBG est utilisé pour souligner l'inégalité systémique entre les hommes et les femmes (qui existe dans toutes les sociétés du monde) et qui caractérise la plupart des formes de violence perpétrées contre les femmes et les filles. La Déclaration des Nations Unies sur l'élimination de la violence à l'égard des femmes de 1993 définit la violence contre les femmes comme suit</w:t>
      </w:r>
      <w:bookmarkEnd w:id="198"/>
      <w:r w:rsidRPr="00E37877">
        <w:rPr>
          <w:rFonts w:ascii="Arial" w:hAnsi="Arial" w:cs="Arial"/>
          <w:sz w:val="24"/>
          <w:szCs w:val="24"/>
        </w:rPr>
        <w:t xml:space="preserve"> : </w:t>
      </w:r>
      <w:r w:rsidRPr="00E37877">
        <w:rPr>
          <w:rFonts w:ascii="Arial" w:eastAsia="Times New Roman" w:hAnsi="Arial" w:cs="Arial"/>
          <w:sz w:val="24"/>
          <w:szCs w:val="24"/>
        </w:rPr>
        <w:t>« </w:t>
      </w:r>
      <w:r w:rsidRPr="00E37877">
        <w:rPr>
          <w:rFonts w:ascii="Arial" w:hAnsi="Arial" w:cs="Arial"/>
          <w:color w:val="000000"/>
          <w:sz w:val="24"/>
          <w:szCs w:val="24"/>
          <w:shd w:val="clear" w:color="auto" w:fill="FFFFFF"/>
        </w:rPr>
        <w:t>tout acte de violence dirigée contre le sexe féminin, et causant ou pouvant causer aux femmes un préjudice ou des souffrances physiques, sexuelles ou psychologiques </w:t>
      </w:r>
      <w:r w:rsidRPr="00E37877">
        <w:rPr>
          <w:rFonts w:ascii="Arial" w:eastAsia="Times New Roman" w:hAnsi="Arial" w:cs="Arial"/>
          <w:sz w:val="24"/>
          <w:szCs w:val="24"/>
        </w:rPr>
        <w:t xml:space="preserve">». Les types principaux de VBG sont les suivants : </w:t>
      </w:r>
    </w:p>
    <w:p w14:paraId="6A11AC9B" w14:textId="77777777" w:rsidR="00E37877" w:rsidRPr="00E37877" w:rsidRDefault="00E37877" w:rsidP="00173963">
      <w:pPr>
        <w:numPr>
          <w:ilvl w:val="0"/>
          <w:numId w:val="68"/>
        </w:numPr>
        <w:spacing w:before="240" w:after="0" w:line="240" w:lineRule="auto"/>
        <w:contextualSpacing/>
        <w:jc w:val="both"/>
        <w:rPr>
          <w:rFonts w:ascii="Arial" w:eastAsia="Times New Roman" w:hAnsi="Arial" w:cs="Arial"/>
          <w:sz w:val="24"/>
          <w:szCs w:val="24"/>
        </w:rPr>
      </w:pPr>
      <w:r w:rsidRPr="00E37877">
        <w:rPr>
          <w:rFonts w:ascii="Arial" w:hAnsi="Arial" w:cs="Arial"/>
          <w:b/>
          <w:bCs/>
          <w:sz w:val="24"/>
          <w:szCs w:val="24"/>
        </w:rPr>
        <w:t xml:space="preserve">Viol </w:t>
      </w:r>
      <w:r w:rsidRPr="00E37877">
        <w:rPr>
          <w:rFonts w:ascii="Arial" w:hAnsi="Arial" w:cs="Arial"/>
          <w:sz w:val="24"/>
          <w:szCs w:val="24"/>
        </w:rPr>
        <w:t xml:space="preserve">: pénétration non consensuelle (si légère soit-elle) du vagin, de l’anus ou de la bouche avec un pénis, autre partie du corps ou un objet. </w:t>
      </w:r>
    </w:p>
    <w:p w14:paraId="6A11AC9C" w14:textId="77777777" w:rsidR="00E37877" w:rsidRPr="00E37877" w:rsidRDefault="00E37877" w:rsidP="00173963">
      <w:pPr>
        <w:numPr>
          <w:ilvl w:val="0"/>
          <w:numId w:val="68"/>
        </w:numPr>
        <w:spacing w:before="240" w:after="0" w:line="240" w:lineRule="auto"/>
        <w:contextualSpacing/>
        <w:jc w:val="both"/>
        <w:rPr>
          <w:rFonts w:ascii="Arial" w:eastAsia="Times New Roman" w:hAnsi="Arial" w:cs="Arial"/>
          <w:sz w:val="24"/>
          <w:szCs w:val="24"/>
        </w:rPr>
      </w:pPr>
      <w:r w:rsidRPr="00E37877">
        <w:rPr>
          <w:rFonts w:ascii="Arial" w:hAnsi="Arial" w:cs="Arial"/>
          <w:b/>
          <w:bCs/>
          <w:sz w:val="24"/>
          <w:szCs w:val="24"/>
        </w:rPr>
        <w:t xml:space="preserve">Violence sexuelle </w:t>
      </w:r>
      <w:r w:rsidRPr="00E37877">
        <w:rPr>
          <w:rFonts w:ascii="Arial" w:hAnsi="Arial" w:cs="Arial"/>
          <w:sz w:val="24"/>
          <w:szCs w:val="24"/>
        </w:rPr>
        <w:t>: toute forme de contact sexuel non consensuel même s’il ne se traduit pas par la pénétration. Par exemple, la tentative de viol, ainsi que les baisers non voulus, les caresses, ou l’attouchement des organes génitaux et des fesses.</w:t>
      </w:r>
    </w:p>
    <w:p w14:paraId="6A11AC9D" w14:textId="77777777" w:rsidR="00E37877" w:rsidRPr="00E37877" w:rsidRDefault="00E37877" w:rsidP="00173963">
      <w:pPr>
        <w:numPr>
          <w:ilvl w:val="1"/>
          <w:numId w:val="68"/>
        </w:numPr>
        <w:autoSpaceDE w:val="0"/>
        <w:autoSpaceDN w:val="0"/>
        <w:adjustRightInd w:val="0"/>
        <w:spacing w:before="240" w:after="0" w:line="240" w:lineRule="auto"/>
        <w:contextualSpacing/>
        <w:jc w:val="both"/>
        <w:rPr>
          <w:rFonts w:ascii="Arial" w:hAnsi="Arial" w:cs="Arial"/>
          <w:sz w:val="24"/>
          <w:szCs w:val="24"/>
        </w:rPr>
      </w:pPr>
      <w:r w:rsidRPr="00E37877">
        <w:rPr>
          <w:rFonts w:ascii="Arial" w:hAnsi="Arial" w:cs="Arial"/>
          <w:b/>
          <w:i/>
          <w:sz w:val="24"/>
          <w:szCs w:val="24"/>
        </w:rPr>
        <w:t xml:space="preserve">Harcèlement sexuel : </w:t>
      </w:r>
      <w:r w:rsidRPr="00E37877">
        <w:rPr>
          <w:rFonts w:ascii="Arial" w:hAnsi="Arial" w:cs="Arial"/>
          <w:sz w:val="24"/>
          <w:szCs w:val="24"/>
        </w:rPr>
        <w:t xml:space="preserve">avances sexuelles, demandes de faveurs sexuelles et tout autre comportement verbal ou physique de nature sexuelle. Le harcèlement sexuel n'est pas toujours explicite ou évident, il peut inclure des actes implicites et subtils, mais il implique toujours une dynamique de pouvoir et de genre dans laquelle une personne au pouvoir utilise sa position pour harceler une autre en fonction de son genre. Un comportement sexuel est indésirable lorsque la personne qui y est soumise le juge indésirable (par ex., regarder quelqu'un de haut en bas, embrasser ou envoyer des baisers ; faire des allusions sexuelles en faisant des bruits ; frôler quelqu’un ; siffler et faire des appels, donner des cadeaux personnels). </w:t>
      </w:r>
    </w:p>
    <w:p w14:paraId="6A11AC9E" w14:textId="77777777" w:rsidR="00E37877" w:rsidRPr="00E37877" w:rsidRDefault="00E37877" w:rsidP="00173963">
      <w:pPr>
        <w:numPr>
          <w:ilvl w:val="1"/>
          <w:numId w:val="68"/>
        </w:numPr>
        <w:autoSpaceDE w:val="0"/>
        <w:autoSpaceDN w:val="0"/>
        <w:adjustRightInd w:val="0"/>
        <w:spacing w:before="240" w:after="0" w:line="240" w:lineRule="auto"/>
        <w:contextualSpacing/>
        <w:jc w:val="both"/>
        <w:rPr>
          <w:rFonts w:ascii="Arial" w:hAnsi="Arial" w:cs="Arial"/>
          <w:sz w:val="24"/>
          <w:szCs w:val="24"/>
        </w:rPr>
      </w:pPr>
      <w:r w:rsidRPr="00E37877">
        <w:rPr>
          <w:rFonts w:ascii="Arial" w:hAnsi="Arial" w:cs="Arial"/>
          <w:b/>
          <w:i/>
          <w:sz w:val="24"/>
          <w:szCs w:val="24"/>
        </w:rPr>
        <w:t xml:space="preserve">Faveurs sexuelles </w:t>
      </w:r>
      <w:r w:rsidRPr="00E37877">
        <w:rPr>
          <w:rFonts w:ascii="Arial" w:hAnsi="Arial" w:cs="Arial"/>
          <w:sz w:val="24"/>
          <w:szCs w:val="24"/>
        </w:rPr>
        <w:t xml:space="preserve">: une forme de harcèlement sexuel consistant notamment à faire des promesses de traitement favorable (par ex., une promotion) ou des menaces de traitement défavorable (par ex., perte de l’emploi) en fonction d’actes sexuels, ou d’autres formes de comportement humiliant, dégradant ou qui relève de l’exploitation. </w:t>
      </w:r>
    </w:p>
    <w:p w14:paraId="6A11AC9F" w14:textId="77777777" w:rsidR="00E37877" w:rsidRPr="00E37877" w:rsidRDefault="00E37877" w:rsidP="00173963">
      <w:pPr>
        <w:numPr>
          <w:ilvl w:val="0"/>
          <w:numId w:val="68"/>
        </w:numPr>
        <w:spacing w:after="0" w:line="240" w:lineRule="auto"/>
        <w:jc w:val="both"/>
        <w:rPr>
          <w:rFonts w:ascii="Arial" w:hAnsi="Arial" w:cs="Arial"/>
          <w:sz w:val="24"/>
          <w:szCs w:val="24"/>
        </w:rPr>
      </w:pPr>
      <w:bookmarkStart w:id="199" w:name="_Hlk71227701"/>
      <w:r w:rsidRPr="00E37877">
        <w:rPr>
          <w:rFonts w:ascii="Arial" w:hAnsi="Arial" w:cs="Arial"/>
          <w:b/>
          <w:bCs/>
          <w:sz w:val="24"/>
          <w:szCs w:val="24"/>
        </w:rPr>
        <w:t>Exploitation sexuelle</w:t>
      </w:r>
      <w:r w:rsidRPr="00362127">
        <w:rPr>
          <w:rFonts w:ascii="Arial" w:hAnsi="Arial" w:cs="Arial"/>
          <w:sz w:val="24"/>
          <w:szCs w:val="24"/>
        </w:rPr>
        <w:t xml:space="preserve"> : </w:t>
      </w:r>
      <w:bookmarkEnd w:id="199"/>
      <w:r w:rsidRPr="00E37877">
        <w:rPr>
          <w:rFonts w:ascii="Arial" w:hAnsi="Arial" w:cs="Arial"/>
          <w:sz w:val="24"/>
          <w:szCs w:val="24"/>
        </w:rPr>
        <w:t>Le fait de profiter ou de tenter de profiter d’un état de vulnérabilité, d’un rapport de force inégal ou de rapports de confiance à des fins sexuelles, y compris mais non exclusivement en vue d’en tirer un avantage pécuniaire, social ou politique).</w:t>
      </w:r>
    </w:p>
    <w:p w14:paraId="6A11ACA0" w14:textId="77777777" w:rsidR="00E37877" w:rsidRPr="00E37877" w:rsidRDefault="00E37877" w:rsidP="00173963">
      <w:pPr>
        <w:numPr>
          <w:ilvl w:val="0"/>
          <w:numId w:val="68"/>
        </w:numPr>
        <w:spacing w:after="0" w:line="240" w:lineRule="auto"/>
        <w:contextualSpacing/>
        <w:jc w:val="both"/>
        <w:rPr>
          <w:rFonts w:ascii="Arial" w:eastAsia="Times New Roman" w:hAnsi="Arial" w:cs="Arial"/>
          <w:sz w:val="24"/>
          <w:szCs w:val="24"/>
        </w:rPr>
      </w:pPr>
      <w:r w:rsidRPr="00E37877">
        <w:rPr>
          <w:rFonts w:ascii="Arial" w:hAnsi="Arial" w:cs="Arial"/>
          <w:b/>
          <w:bCs/>
          <w:sz w:val="24"/>
          <w:szCs w:val="24"/>
        </w:rPr>
        <w:t xml:space="preserve">Agression physique </w:t>
      </w:r>
      <w:r w:rsidRPr="00E37877">
        <w:rPr>
          <w:rFonts w:ascii="Arial" w:hAnsi="Arial" w:cs="Arial"/>
          <w:sz w:val="24"/>
          <w:szCs w:val="24"/>
        </w:rPr>
        <w:t xml:space="preserve">: un acte de violence physique qui n'est pas de nature sexuelle. Exemples : frapper, gifler, étrangler, blesser, bousculer, brûler, tirer sur une personne ou utiliser une arme, attaquer à l'acide ou tout autre acte qui cause de la douleur, une gêne physique ou des blessures. </w:t>
      </w:r>
    </w:p>
    <w:p w14:paraId="6A11ACA1" w14:textId="77777777" w:rsidR="00E37877" w:rsidRPr="00E37877" w:rsidRDefault="00E37877" w:rsidP="00173963">
      <w:pPr>
        <w:numPr>
          <w:ilvl w:val="0"/>
          <w:numId w:val="68"/>
        </w:numPr>
        <w:spacing w:before="240" w:after="0" w:line="240" w:lineRule="auto"/>
        <w:contextualSpacing/>
        <w:jc w:val="both"/>
        <w:rPr>
          <w:rFonts w:ascii="Arial" w:hAnsi="Arial" w:cs="Arial"/>
          <w:sz w:val="24"/>
          <w:szCs w:val="24"/>
        </w:rPr>
      </w:pPr>
      <w:r w:rsidRPr="00E37877">
        <w:rPr>
          <w:rFonts w:ascii="Arial" w:hAnsi="Arial" w:cs="Arial"/>
          <w:b/>
          <w:bCs/>
          <w:sz w:val="24"/>
          <w:szCs w:val="24"/>
        </w:rPr>
        <w:t xml:space="preserve">Mariage forcé </w:t>
      </w:r>
      <w:r w:rsidRPr="00E37877">
        <w:rPr>
          <w:rFonts w:ascii="Arial" w:hAnsi="Arial" w:cs="Arial"/>
          <w:sz w:val="24"/>
          <w:szCs w:val="24"/>
        </w:rPr>
        <w:t xml:space="preserve">: le mariage d’un individu contre sa volonté. </w:t>
      </w:r>
    </w:p>
    <w:p w14:paraId="6A11ACA2" w14:textId="77777777" w:rsidR="00E37877" w:rsidRPr="00E37877" w:rsidRDefault="00E37877" w:rsidP="00173963">
      <w:pPr>
        <w:numPr>
          <w:ilvl w:val="0"/>
          <w:numId w:val="68"/>
        </w:numPr>
        <w:spacing w:before="240" w:after="0" w:line="240" w:lineRule="auto"/>
        <w:contextualSpacing/>
        <w:jc w:val="both"/>
        <w:rPr>
          <w:rFonts w:ascii="Arial" w:hAnsi="Arial" w:cs="Arial"/>
          <w:sz w:val="24"/>
          <w:szCs w:val="24"/>
        </w:rPr>
      </w:pPr>
      <w:r w:rsidRPr="00E37877">
        <w:rPr>
          <w:rFonts w:ascii="Arial" w:hAnsi="Arial" w:cs="Arial"/>
          <w:b/>
          <w:bCs/>
          <w:sz w:val="24"/>
          <w:szCs w:val="24"/>
        </w:rPr>
        <w:lastRenderedPageBreak/>
        <w:t xml:space="preserve">Privation de ressources, d’opportunités ou de services : </w:t>
      </w:r>
      <w:r w:rsidRPr="00E37877">
        <w:rPr>
          <w:rFonts w:ascii="Arial" w:hAnsi="Arial" w:cs="Arial"/>
          <w:sz w:val="24"/>
          <w:szCs w:val="24"/>
        </w:rPr>
        <w:t>privation de l'accès légitime aux ressources/biens économiques ou aux moyens de subsistance, à l'éducation, à la santé ou à d'autres services sociaux (par exemple, une veuve privée d’un héritage ; des revenus soustraits par un partenaire intime ou un membre de sa famille ; une femme empêchée dans l’usage des contraceptifs ; une fille empêchée de fréquenter l'école, etc.)</w:t>
      </w:r>
    </w:p>
    <w:p w14:paraId="6A11ACA3" w14:textId="77777777" w:rsidR="00E37877" w:rsidRPr="00E37877" w:rsidRDefault="00E37877" w:rsidP="00173963">
      <w:pPr>
        <w:numPr>
          <w:ilvl w:val="0"/>
          <w:numId w:val="68"/>
        </w:numPr>
        <w:spacing w:before="240" w:after="0" w:line="240" w:lineRule="auto"/>
        <w:contextualSpacing/>
        <w:jc w:val="both"/>
        <w:rPr>
          <w:rFonts w:ascii="Arial" w:hAnsi="Arial" w:cs="Arial"/>
          <w:sz w:val="24"/>
          <w:szCs w:val="24"/>
        </w:rPr>
      </w:pPr>
      <w:bookmarkStart w:id="200" w:name="_Hlk530833005"/>
      <w:r w:rsidRPr="00E37877">
        <w:rPr>
          <w:rFonts w:ascii="Arial" w:hAnsi="Arial" w:cs="Arial"/>
          <w:b/>
          <w:sz w:val="24"/>
          <w:szCs w:val="24"/>
        </w:rPr>
        <w:t>Violence psychologique/affective</w:t>
      </w:r>
      <w:r w:rsidRPr="00E37877">
        <w:rPr>
          <w:rFonts w:ascii="Arial" w:hAnsi="Arial" w:cs="Arial"/>
          <w:sz w:val="24"/>
          <w:szCs w:val="24"/>
        </w:rPr>
        <w:t xml:space="preserve"> : l’infliction d’une douleur ou un préjudice mental ou émotionnel. Exemples : menaces de violences physiques ou sexuelles, intimidation, humiliation, isolement forcé, harcèlement, harcèlement criminel, sollicitation indésirée, remarques, gestes ou mots écrits de nature sexuelle non désirés et/ou menaçante, destruction d'objets chers, etc.</w:t>
      </w:r>
      <w:bookmarkEnd w:id="200"/>
    </w:p>
    <w:p w14:paraId="6A11ACA4" w14:textId="77777777" w:rsidR="00E37877" w:rsidRPr="00E37877" w:rsidRDefault="00E37877" w:rsidP="00E37877">
      <w:pPr>
        <w:spacing w:before="240" w:after="0" w:line="240" w:lineRule="auto"/>
        <w:jc w:val="both"/>
        <w:rPr>
          <w:rFonts w:ascii="Arial" w:hAnsi="Arial" w:cs="Arial"/>
          <w:sz w:val="24"/>
          <w:szCs w:val="24"/>
        </w:rPr>
      </w:pPr>
      <w:r w:rsidRPr="00E37877">
        <w:rPr>
          <w:rFonts w:ascii="Arial" w:hAnsi="Arial" w:cs="Arial"/>
          <w:b/>
          <w:sz w:val="24"/>
          <w:szCs w:val="24"/>
        </w:rPr>
        <w:t>Violence contre les enfants (VCE</w:t>
      </w:r>
      <w:bookmarkStart w:id="201" w:name="_Hlk530833671"/>
      <w:r w:rsidRPr="00E37877">
        <w:rPr>
          <w:rFonts w:ascii="Arial" w:hAnsi="Arial" w:cs="Arial"/>
          <w:b/>
          <w:sz w:val="24"/>
          <w:szCs w:val="24"/>
        </w:rPr>
        <w:t>) :</w:t>
      </w:r>
      <w:r w:rsidRPr="00E37877">
        <w:rPr>
          <w:rFonts w:ascii="Arial" w:hAnsi="Arial" w:cs="Arial"/>
          <w:sz w:val="24"/>
          <w:szCs w:val="24"/>
        </w:rPr>
        <w:t xml:space="preserve"> un préjudice physique, sexuel, émotionnel et/ou psychologique, négligence ou traitement négligent d'enfants mineurs (c'est-à-dire de moins de 18 ans), y compris le fait qu’un enfant soit exposé à un tel préjudice envers une tierce personne</w:t>
      </w:r>
      <w:r w:rsidRPr="00E37877">
        <w:rPr>
          <w:rFonts w:ascii="Arial" w:hAnsi="Arial" w:cs="Arial"/>
          <w:sz w:val="24"/>
          <w:szCs w:val="24"/>
          <w:vertAlign w:val="superscript"/>
        </w:rPr>
        <w:footnoteReference w:id="10"/>
      </w:r>
      <w:r w:rsidRPr="00E37877">
        <w:rPr>
          <w:rFonts w:ascii="Arial" w:hAnsi="Arial" w:cs="Arial"/>
          <w:sz w:val="24"/>
          <w:szCs w:val="24"/>
        </w:rPr>
        <w:t>,qui entraîne un préjudice réel ou potentiel pour sa santé, sa survie, son développement ou sa dignité, dans le contexte d'une relation de responsabilité, de confiance ou de pouvoir. Cela comprend l'utilisation des enfants à des fins lucratives, de travail</w:t>
      </w:r>
      <w:r w:rsidRPr="00E37877">
        <w:rPr>
          <w:rFonts w:ascii="Arial" w:hAnsi="Arial" w:cs="Arial"/>
          <w:sz w:val="24"/>
          <w:szCs w:val="24"/>
          <w:vertAlign w:val="superscript"/>
        </w:rPr>
        <w:footnoteReference w:id="11"/>
      </w:r>
      <w:r w:rsidRPr="00E37877">
        <w:rPr>
          <w:rFonts w:ascii="Arial" w:hAnsi="Arial" w:cs="Arial"/>
          <w:sz w:val="24"/>
          <w:szCs w:val="24"/>
        </w:rPr>
        <w:t xml:space="preserve">, </w:t>
      </w:r>
      <w:bookmarkEnd w:id="201"/>
      <w:r w:rsidRPr="00E37877">
        <w:rPr>
          <w:rFonts w:ascii="Arial" w:hAnsi="Arial" w:cs="Arial"/>
          <w:sz w:val="24"/>
          <w:szCs w:val="24"/>
        </w:rPr>
        <w:t xml:space="preserve">de gratification sexuelle ou de tout autre avantage personnel ou financier. </w:t>
      </w:r>
    </w:p>
    <w:p w14:paraId="6A11ACA5" w14:textId="77777777" w:rsidR="00E37877" w:rsidRPr="00E37877" w:rsidRDefault="00E37877" w:rsidP="00E37877">
      <w:pPr>
        <w:spacing w:before="240" w:after="0" w:line="240" w:lineRule="auto"/>
        <w:jc w:val="both"/>
        <w:rPr>
          <w:rFonts w:ascii="Arial" w:hAnsi="Arial" w:cs="Arial"/>
          <w:sz w:val="24"/>
          <w:szCs w:val="24"/>
        </w:rPr>
      </w:pPr>
      <w:r w:rsidRPr="00E37877">
        <w:rPr>
          <w:rFonts w:ascii="Arial" w:hAnsi="Arial" w:cs="Arial"/>
          <w:sz w:val="24"/>
          <w:szCs w:val="24"/>
        </w:rPr>
        <w:t>Cela inclut également d'autres activités comme l'utilisation d'ordinateurs, de téléphones portables, d'appareils vidéo, d'appareils photo numériques ou de tout autre moyen pour exploiter ou harceler les enfants ou pour accéder à de la pornographie infantile.</w:t>
      </w:r>
    </w:p>
    <w:p w14:paraId="6A11ACA6" w14:textId="77777777" w:rsidR="00E37877" w:rsidRPr="00E37877" w:rsidRDefault="00E37877" w:rsidP="00E37877">
      <w:pPr>
        <w:spacing w:before="240" w:after="0" w:line="240" w:lineRule="auto"/>
        <w:jc w:val="both"/>
        <w:rPr>
          <w:rFonts w:ascii="Arial" w:hAnsi="Arial" w:cs="Arial"/>
          <w:b/>
          <w:sz w:val="24"/>
          <w:szCs w:val="24"/>
        </w:rPr>
      </w:pPr>
      <w:bookmarkStart w:id="202" w:name="_Hlk530834210"/>
      <w:r w:rsidRPr="00E37877">
        <w:rPr>
          <w:rFonts w:ascii="Arial" w:hAnsi="Arial" w:cs="Arial"/>
          <w:b/>
          <w:color w:val="191919"/>
          <w:sz w:val="24"/>
          <w:szCs w:val="24"/>
        </w:rPr>
        <w:t xml:space="preserve">Sollicitation malintentionnée des enfants : </w:t>
      </w:r>
      <w:bookmarkEnd w:id="202"/>
      <w:r w:rsidRPr="00E37877">
        <w:rPr>
          <w:rFonts w:ascii="Arial" w:hAnsi="Arial" w:cs="Arial"/>
          <w:sz w:val="24"/>
          <w:szCs w:val="24"/>
        </w:rPr>
        <w:t>ce sont des comportements qui permettent à un agresseur de gagner la confiance d’un enfant à but sexuel. C’est ainsi qu’un délinquant peut établir une relation de confiance avec l'enfant, puis chercher à sexualiser cette relation (par exemple, en encourageant des sentiments romantiques ou en exposant l'enfant à des concepts sexuels à travers la pornographie)</w:t>
      </w:r>
      <w:r w:rsidRPr="00E37877">
        <w:rPr>
          <w:rFonts w:ascii="Arial" w:hAnsi="Arial" w:cs="Arial"/>
          <w:color w:val="191919"/>
          <w:sz w:val="24"/>
          <w:szCs w:val="24"/>
        </w:rPr>
        <w:t>.</w:t>
      </w:r>
    </w:p>
    <w:p w14:paraId="6A11ACA7" w14:textId="77777777" w:rsidR="00E37877" w:rsidRPr="00E37877" w:rsidRDefault="00E37877" w:rsidP="00E37877">
      <w:pPr>
        <w:spacing w:before="240" w:after="0" w:line="240" w:lineRule="auto"/>
        <w:jc w:val="both"/>
        <w:rPr>
          <w:rFonts w:ascii="Arial" w:hAnsi="Arial" w:cs="Arial"/>
          <w:sz w:val="24"/>
          <w:szCs w:val="24"/>
        </w:rPr>
      </w:pPr>
      <w:r w:rsidRPr="00E37877">
        <w:rPr>
          <w:rFonts w:ascii="Arial" w:hAnsi="Arial" w:cs="Arial"/>
          <w:b/>
          <w:color w:val="191919"/>
          <w:sz w:val="24"/>
          <w:szCs w:val="24"/>
        </w:rPr>
        <w:t xml:space="preserve">Sollicitation malintentionnée des enfants sur Internet : </w:t>
      </w:r>
      <w:r w:rsidRPr="00E37877">
        <w:rPr>
          <w:rFonts w:ascii="Arial" w:hAnsi="Arial" w:cs="Arial"/>
          <w:sz w:val="24"/>
          <w:szCs w:val="24"/>
        </w:rPr>
        <w:t>est l'envoi de messages électroniques à contenu indécent à un destinataire que l'expéditeur croit être mineur, avec l'intention d'inciter le destinataire à se livrer ou à se soumettre à une activité sexuelle, y compris mais pas nécessairement l'expéditeur.</w:t>
      </w:r>
    </w:p>
    <w:p w14:paraId="6A11ACA8" w14:textId="77777777" w:rsidR="00E37877" w:rsidRPr="00E37877" w:rsidRDefault="00E37877" w:rsidP="00E37877">
      <w:pPr>
        <w:autoSpaceDE w:val="0"/>
        <w:autoSpaceDN w:val="0"/>
        <w:adjustRightInd w:val="0"/>
        <w:spacing w:before="240" w:after="0" w:line="240" w:lineRule="auto"/>
        <w:jc w:val="both"/>
        <w:rPr>
          <w:rFonts w:ascii="Arial" w:hAnsi="Arial" w:cs="Arial"/>
          <w:sz w:val="24"/>
          <w:szCs w:val="24"/>
        </w:rPr>
      </w:pPr>
      <w:r w:rsidRPr="00E37877">
        <w:rPr>
          <w:rFonts w:ascii="Arial" w:hAnsi="Arial" w:cs="Arial"/>
          <w:b/>
          <w:sz w:val="24"/>
          <w:szCs w:val="24"/>
        </w:rPr>
        <w:t>Mesures de responsabilité et confidentialité</w:t>
      </w:r>
      <w:r w:rsidRPr="00E37877">
        <w:rPr>
          <w:rFonts w:ascii="Arial" w:hAnsi="Arial" w:cs="Arial"/>
          <w:sz w:val="24"/>
          <w:szCs w:val="24"/>
        </w:rPr>
        <w:t xml:space="preserve"> : les mesures instituées pour assurer la confidentialité des survivant(e)s et pour tenir les contractuels, les consultants et le client, responsables de la mise en place d'un système équitable de traitement des cas de VBG, EAS/HS et de VCE. </w:t>
      </w:r>
    </w:p>
    <w:p w14:paraId="6A11ACA9" w14:textId="77777777" w:rsidR="00E37877" w:rsidRPr="00E37877" w:rsidRDefault="00E37877" w:rsidP="00E37877">
      <w:pPr>
        <w:spacing w:before="240" w:after="0" w:line="240" w:lineRule="auto"/>
        <w:jc w:val="both"/>
        <w:rPr>
          <w:rFonts w:ascii="Arial" w:hAnsi="Arial" w:cs="Arial"/>
          <w:b/>
          <w:sz w:val="24"/>
          <w:szCs w:val="24"/>
        </w:rPr>
      </w:pPr>
      <w:r w:rsidRPr="00E37877">
        <w:rPr>
          <w:rFonts w:ascii="Arial" w:hAnsi="Arial" w:cs="Arial"/>
          <w:b/>
          <w:sz w:val="24"/>
          <w:szCs w:val="24"/>
        </w:rPr>
        <w:t>Enfant</w:t>
      </w:r>
      <w:r w:rsidRPr="00E37877">
        <w:rPr>
          <w:rFonts w:ascii="Arial" w:hAnsi="Arial" w:cs="Arial"/>
          <w:sz w:val="24"/>
          <w:szCs w:val="24"/>
        </w:rPr>
        <w:t xml:space="preserve"> : terme utilisé de façon interchangeable avec le terme « mineur » qui désigne une personne âgée de moins de 18 ans. Ceci est conforme à l'article 1</w:t>
      </w:r>
      <w:r w:rsidRPr="00E37877">
        <w:rPr>
          <w:rFonts w:ascii="Arial" w:hAnsi="Arial" w:cs="Arial"/>
          <w:sz w:val="24"/>
          <w:szCs w:val="24"/>
          <w:vertAlign w:val="superscript"/>
        </w:rPr>
        <w:t>er</w:t>
      </w:r>
      <w:r w:rsidRPr="00E37877">
        <w:rPr>
          <w:rFonts w:ascii="Arial" w:hAnsi="Arial" w:cs="Arial"/>
          <w:sz w:val="24"/>
          <w:szCs w:val="24"/>
        </w:rPr>
        <w:t xml:space="preserve"> de la Convention des Nations Unies relative aux droits de l'enfant</w:t>
      </w:r>
      <w:r w:rsidRPr="00E37877">
        <w:rPr>
          <w:rFonts w:ascii="Arial" w:hAnsi="Arial" w:cs="Arial"/>
          <w:color w:val="191919"/>
          <w:sz w:val="24"/>
          <w:szCs w:val="24"/>
        </w:rPr>
        <w:t xml:space="preserve">. </w:t>
      </w:r>
    </w:p>
    <w:p w14:paraId="6A11ACAA" w14:textId="77777777" w:rsidR="00E37877" w:rsidRPr="00E37877" w:rsidRDefault="00E37877" w:rsidP="00E37877">
      <w:pPr>
        <w:spacing w:before="240" w:after="0" w:line="240" w:lineRule="auto"/>
        <w:jc w:val="both"/>
        <w:rPr>
          <w:rFonts w:ascii="Arial" w:hAnsi="Arial" w:cs="Arial"/>
          <w:b/>
          <w:sz w:val="24"/>
          <w:szCs w:val="24"/>
        </w:rPr>
      </w:pPr>
      <w:r w:rsidRPr="00E37877">
        <w:rPr>
          <w:rFonts w:ascii="Arial" w:hAnsi="Arial" w:cs="Arial"/>
          <w:b/>
          <w:sz w:val="24"/>
          <w:szCs w:val="24"/>
        </w:rPr>
        <w:t xml:space="preserve">Protection de l’enfant : </w:t>
      </w:r>
      <w:r w:rsidRPr="00E37877">
        <w:rPr>
          <w:rFonts w:ascii="Arial" w:hAnsi="Arial" w:cs="Arial"/>
          <w:sz w:val="24"/>
          <w:szCs w:val="24"/>
        </w:rPr>
        <w:t xml:space="preserve">activité ou initiative visant à protéger les enfants de toute forme de préjudice, en particulier découlant de la VCE. </w:t>
      </w:r>
    </w:p>
    <w:p w14:paraId="6A11ACAB" w14:textId="77777777" w:rsidR="00E37877" w:rsidRPr="00E37877" w:rsidRDefault="00E37877" w:rsidP="00E37877">
      <w:pPr>
        <w:spacing w:before="240" w:after="0" w:line="240" w:lineRule="auto"/>
        <w:jc w:val="both"/>
        <w:rPr>
          <w:rFonts w:ascii="Arial" w:hAnsi="Arial" w:cs="Arial"/>
          <w:sz w:val="24"/>
          <w:szCs w:val="24"/>
        </w:rPr>
      </w:pPr>
      <w:r w:rsidRPr="00E37877">
        <w:rPr>
          <w:rFonts w:ascii="Arial" w:hAnsi="Arial" w:cs="Arial"/>
          <w:b/>
          <w:sz w:val="24"/>
          <w:szCs w:val="24"/>
        </w:rPr>
        <w:t>Consentement</w:t>
      </w:r>
      <w:r w:rsidRPr="00E37877">
        <w:rPr>
          <w:rFonts w:ascii="Arial" w:hAnsi="Arial" w:cs="Arial"/>
          <w:sz w:val="24"/>
          <w:szCs w:val="24"/>
        </w:rPr>
        <w:t xml:space="preserve"> : est le choix éclairé qui sous-tend l'intention, l'acceptation ou l'accord libre et volontaire d'une personne. Il ne peut y avoir aucun consentement lorsqu'une telle acceptation ou un tel accord </w:t>
      </w:r>
      <w:r w:rsidRPr="00E37877">
        <w:rPr>
          <w:rFonts w:ascii="Arial" w:hAnsi="Arial" w:cs="Arial"/>
          <w:sz w:val="24"/>
          <w:szCs w:val="24"/>
        </w:rPr>
        <w:lastRenderedPageBreak/>
        <w:t xml:space="preserve">est obtenu par la menace, la force ou d'autres formes de coercition, l'enlèvement, la fraude, la tromperie ou la fausse déclaration. Conformément à la Convention des Nations Unies relative aux droits de l'enfant, la Banque mondiale considère que le consentement ne peut être donné par des enfants de moins de 18 ans, même si la législation nationale du pays où le Code de conduite est introduit considère la majorité sexuelle à un âge inférieur. La méconnaissance de l'âge de l'enfant et le consentement de celui-ci ne peuvent être invoqués comme moyen de défense. </w:t>
      </w:r>
    </w:p>
    <w:p w14:paraId="6A11ACAC" w14:textId="77777777" w:rsidR="00E37877" w:rsidRPr="00E37877" w:rsidRDefault="00E37877" w:rsidP="00E37877">
      <w:pPr>
        <w:spacing w:before="240" w:after="0" w:line="240" w:lineRule="auto"/>
        <w:jc w:val="both"/>
        <w:rPr>
          <w:rFonts w:ascii="Arial" w:hAnsi="Arial" w:cs="Arial"/>
          <w:sz w:val="24"/>
          <w:szCs w:val="24"/>
        </w:rPr>
      </w:pPr>
      <w:r w:rsidRPr="00E37877">
        <w:rPr>
          <w:rFonts w:ascii="Arial" w:hAnsi="Arial" w:cs="Arial"/>
          <w:b/>
          <w:sz w:val="24"/>
          <w:szCs w:val="24"/>
        </w:rPr>
        <w:t xml:space="preserve">Consultant : </w:t>
      </w:r>
      <w:r w:rsidRPr="00E37877">
        <w:rPr>
          <w:rFonts w:ascii="Arial" w:hAnsi="Arial" w:cs="Arial"/>
          <w:sz w:val="24"/>
          <w:szCs w:val="24"/>
        </w:rPr>
        <w:t>toute entreprise, société, organisation ou autre institution qui a obtenu un contrat pour fournir des services de consultance dans le cadre du projet et qui a embauché des gestionnaires et/ou des employés pour effectuer ce travail.</w:t>
      </w:r>
    </w:p>
    <w:p w14:paraId="6A11ACAD" w14:textId="77777777" w:rsidR="00E37877" w:rsidRPr="00E37877" w:rsidRDefault="00E37877" w:rsidP="00E37877">
      <w:pPr>
        <w:spacing w:before="240" w:after="0" w:line="240" w:lineRule="auto"/>
        <w:jc w:val="both"/>
        <w:rPr>
          <w:rFonts w:ascii="Arial" w:hAnsi="Arial" w:cs="Arial"/>
          <w:sz w:val="24"/>
          <w:szCs w:val="24"/>
        </w:rPr>
      </w:pPr>
      <w:r w:rsidRPr="00E37877">
        <w:rPr>
          <w:rFonts w:ascii="Arial" w:hAnsi="Arial" w:cs="Arial"/>
          <w:b/>
          <w:sz w:val="24"/>
          <w:szCs w:val="24"/>
        </w:rPr>
        <w:t xml:space="preserve">Entrepreneur/Fournisseur : </w:t>
      </w:r>
      <w:r w:rsidRPr="00E37877">
        <w:rPr>
          <w:rFonts w:ascii="Arial" w:hAnsi="Arial" w:cs="Arial"/>
          <w:sz w:val="24"/>
          <w:szCs w:val="24"/>
        </w:rPr>
        <w:t>toute entreprise/fournisseur, société, organisation ou autre institution qui a obtenu un contrat pour fournir des services dans le cadre du projet et qui a embauché des employés pour effectuer ce travail. Cela inclut les sous-traitants recrutés pour exécuter des activités au nom de l’entrepreneur/fournisseur.</w:t>
      </w:r>
    </w:p>
    <w:p w14:paraId="6A11ACAE" w14:textId="77777777" w:rsidR="00E37877" w:rsidRPr="00E37877" w:rsidRDefault="00E37877" w:rsidP="00E37877">
      <w:pPr>
        <w:spacing w:before="240" w:after="0" w:line="240" w:lineRule="auto"/>
        <w:jc w:val="both"/>
        <w:rPr>
          <w:rFonts w:ascii="Arial" w:hAnsi="Arial" w:cs="Arial"/>
          <w:sz w:val="24"/>
          <w:szCs w:val="24"/>
        </w:rPr>
      </w:pPr>
      <w:r w:rsidRPr="00E37877">
        <w:rPr>
          <w:rFonts w:ascii="Arial" w:hAnsi="Arial" w:cs="Arial"/>
          <w:b/>
          <w:sz w:val="24"/>
          <w:szCs w:val="24"/>
        </w:rPr>
        <w:t>Employé</w:t>
      </w:r>
      <w:r w:rsidRPr="00E37877">
        <w:rPr>
          <w:rFonts w:ascii="Arial" w:hAnsi="Arial" w:cs="Arial"/>
          <w:sz w:val="24"/>
          <w:szCs w:val="24"/>
        </w:rPr>
        <w:t xml:space="preserve"> : toute personne qui offre de la main-d'œuvre à l'entrepreneur ou au consultant dans le pays, sur le site du projet ou à l'extérieur, en vertu d'un contrat ou d'un accord de travail contre un salaire, exécuté de manière formelle ou informelle (y compris les stagiaires non rémunérés et les bénévoles), sans responsabilité de gestion ou de supervision d'autres employés.</w:t>
      </w:r>
    </w:p>
    <w:p w14:paraId="6A11ACAF" w14:textId="77777777" w:rsidR="00E37877" w:rsidRPr="00E37877" w:rsidRDefault="00E37877" w:rsidP="00E37877">
      <w:pPr>
        <w:autoSpaceDE w:val="0"/>
        <w:autoSpaceDN w:val="0"/>
        <w:adjustRightInd w:val="0"/>
        <w:spacing w:before="240" w:after="0" w:line="240" w:lineRule="auto"/>
        <w:jc w:val="both"/>
        <w:rPr>
          <w:rFonts w:ascii="Arial" w:hAnsi="Arial" w:cs="Arial"/>
          <w:sz w:val="24"/>
          <w:szCs w:val="24"/>
        </w:rPr>
      </w:pPr>
      <w:r w:rsidRPr="00E37877">
        <w:rPr>
          <w:rFonts w:ascii="Arial" w:hAnsi="Arial" w:cs="Arial"/>
          <w:b/>
          <w:sz w:val="24"/>
          <w:szCs w:val="24"/>
        </w:rPr>
        <w:t>Procédure d’allégation d’incidents de VBG, EAS/HS et de VCE :</w:t>
      </w:r>
      <w:r w:rsidRPr="00E37877">
        <w:rPr>
          <w:rFonts w:ascii="Arial" w:hAnsi="Arial" w:cs="Arial"/>
          <w:sz w:val="24"/>
          <w:szCs w:val="24"/>
        </w:rPr>
        <w:t xml:space="preserve"> procédure prescrite pour signaler les incidents de VBG, EAS/HS ou VCE.</w:t>
      </w:r>
    </w:p>
    <w:p w14:paraId="6A11ACB0" w14:textId="77777777" w:rsidR="00E37877" w:rsidRPr="00E37877" w:rsidRDefault="00E37877" w:rsidP="00E37877">
      <w:pPr>
        <w:autoSpaceDE w:val="0"/>
        <w:autoSpaceDN w:val="0"/>
        <w:adjustRightInd w:val="0"/>
        <w:spacing w:before="240" w:after="0" w:line="240" w:lineRule="auto"/>
        <w:jc w:val="both"/>
        <w:rPr>
          <w:rFonts w:ascii="Arial" w:hAnsi="Arial" w:cs="Arial"/>
          <w:sz w:val="24"/>
          <w:szCs w:val="24"/>
        </w:rPr>
      </w:pPr>
      <w:r w:rsidRPr="00E37877">
        <w:rPr>
          <w:rFonts w:ascii="Arial" w:hAnsi="Arial" w:cs="Arial"/>
          <w:b/>
          <w:sz w:val="24"/>
          <w:szCs w:val="24"/>
        </w:rPr>
        <w:t>Code de conduite concernant les VBG, EAS/HS et les VCE :</w:t>
      </w:r>
      <w:r w:rsidRPr="00E37877">
        <w:rPr>
          <w:rFonts w:ascii="Arial" w:hAnsi="Arial" w:cs="Arial"/>
          <w:sz w:val="24"/>
          <w:szCs w:val="24"/>
        </w:rPr>
        <w:t xml:space="preserve"> Code de conduite adopté pour le projet couvrant l’engagement du personnel du projet, de fournisseurs et la responsabilité des individus concernant les VBG et les VCE.</w:t>
      </w:r>
    </w:p>
    <w:p w14:paraId="6A11ACB1" w14:textId="77777777" w:rsidR="00E37877" w:rsidRPr="00E37877" w:rsidRDefault="00E37877" w:rsidP="00E37877">
      <w:pPr>
        <w:autoSpaceDE w:val="0"/>
        <w:autoSpaceDN w:val="0"/>
        <w:adjustRightInd w:val="0"/>
        <w:spacing w:before="240" w:after="0" w:line="240" w:lineRule="auto"/>
        <w:jc w:val="both"/>
        <w:rPr>
          <w:rFonts w:ascii="Arial" w:hAnsi="Arial" w:cs="Arial"/>
          <w:sz w:val="24"/>
          <w:szCs w:val="24"/>
        </w:rPr>
      </w:pPr>
      <w:r w:rsidRPr="00E37877">
        <w:rPr>
          <w:rFonts w:ascii="Arial" w:hAnsi="Arial" w:cs="Arial"/>
          <w:b/>
          <w:sz w:val="24"/>
          <w:szCs w:val="24"/>
        </w:rPr>
        <w:t>Équipe de conformité VBG et la VCE (EC) :</w:t>
      </w:r>
      <w:r w:rsidRPr="00E37877">
        <w:rPr>
          <w:rFonts w:ascii="Arial" w:hAnsi="Arial" w:cs="Arial"/>
          <w:sz w:val="24"/>
          <w:szCs w:val="24"/>
        </w:rPr>
        <w:t xml:space="preserve"> une équipe mise en place par le projet pour régler les questions de VBG, EAS/HS et VCE.</w:t>
      </w:r>
    </w:p>
    <w:p w14:paraId="6A11ACB2" w14:textId="77777777" w:rsidR="00E37877" w:rsidRPr="00E37877" w:rsidRDefault="00E37877" w:rsidP="00E37877">
      <w:pPr>
        <w:spacing w:before="240" w:after="0" w:line="240" w:lineRule="auto"/>
        <w:jc w:val="both"/>
        <w:rPr>
          <w:rFonts w:ascii="Arial" w:hAnsi="Arial" w:cs="Arial"/>
          <w:sz w:val="24"/>
          <w:szCs w:val="24"/>
        </w:rPr>
      </w:pPr>
      <w:r w:rsidRPr="00E37877">
        <w:rPr>
          <w:rFonts w:ascii="Arial" w:hAnsi="Arial" w:cs="Arial"/>
          <w:b/>
          <w:sz w:val="24"/>
          <w:szCs w:val="24"/>
        </w:rPr>
        <w:t>Mécanisme de gestion des plaintes et des doléances (MGP)</w:t>
      </w:r>
      <w:r w:rsidRPr="00E37877">
        <w:rPr>
          <w:rFonts w:ascii="Arial" w:hAnsi="Arial" w:cs="Arial"/>
          <w:sz w:val="24"/>
          <w:szCs w:val="24"/>
        </w:rPr>
        <w:t xml:space="preserve"> : le processus établi par un projet pour recevoir et traiter les plaintes.</w:t>
      </w:r>
    </w:p>
    <w:p w14:paraId="6A11ACB3" w14:textId="77777777" w:rsidR="00E37877" w:rsidRPr="00E37877" w:rsidRDefault="00E37877" w:rsidP="00E37877">
      <w:pPr>
        <w:autoSpaceDE w:val="0"/>
        <w:autoSpaceDN w:val="0"/>
        <w:adjustRightInd w:val="0"/>
        <w:spacing w:before="240" w:after="0" w:line="240" w:lineRule="auto"/>
        <w:jc w:val="both"/>
        <w:rPr>
          <w:rFonts w:ascii="Arial" w:hAnsi="Arial" w:cs="Arial"/>
          <w:sz w:val="24"/>
          <w:szCs w:val="24"/>
        </w:rPr>
      </w:pPr>
      <w:r w:rsidRPr="00E37877">
        <w:rPr>
          <w:rFonts w:ascii="Arial" w:hAnsi="Arial" w:cs="Arial"/>
          <w:b/>
          <w:sz w:val="24"/>
          <w:szCs w:val="24"/>
        </w:rPr>
        <w:t>Auteur :</w:t>
      </w:r>
      <w:r w:rsidRPr="00E37877">
        <w:rPr>
          <w:rFonts w:ascii="Arial" w:hAnsi="Arial" w:cs="Arial"/>
          <w:sz w:val="24"/>
          <w:szCs w:val="24"/>
        </w:rPr>
        <w:t xml:space="preserve"> la ou les personne(s) qui commettent ou menacent de commettre un acte ou des actes de VBG, EAS/HS ou de VCE.</w:t>
      </w:r>
    </w:p>
    <w:p w14:paraId="6A11ACB4" w14:textId="77777777" w:rsidR="00E37877" w:rsidRPr="00E37877" w:rsidRDefault="00E37877" w:rsidP="00E37877">
      <w:pPr>
        <w:autoSpaceDE w:val="0"/>
        <w:autoSpaceDN w:val="0"/>
        <w:adjustRightInd w:val="0"/>
        <w:spacing w:before="240" w:after="0" w:line="240" w:lineRule="auto"/>
        <w:jc w:val="both"/>
        <w:rPr>
          <w:rFonts w:ascii="Arial" w:hAnsi="Arial" w:cs="Arial"/>
          <w:sz w:val="24"/>
          <w:szCs w:val="24"/>
        </w:rPr>
      </w:pPr>
      <w:r w:rsidRPr="00E37877">
        <w:rPr>
          <w:rFonts w:ascii="Arial" w:hAnsi="Arial" w:cs="Arial"/>
          <w:b/>
          <w:sz w:val="24"/>
          <w:szCs w:val="24"/>
        </w:rPr>
        <w:t>Protocole d’intervention :</w:t>
      </w:r>
      <w:r w:rsidRPr="00E37877">
        <w:rPr>
          <w:rFonts w:ascii="Arial" w:hAnsi="Arial" w:cs="Arial"/>
          <w:sz w:val="24"/>
          <w:szCs w:val="24"/>
        </w:rPr>
        <w:t xml:space="preserve"> mécanismes mis en place pour intervenir dans les cas de VBG, EAS/HS et de VCE.</w:t>
      </w:r>
    </w:p>
    <w:p w14:paraId="6A11ACB5" w14:textId="77777777" w:rsidR="00E37877" w:rsidRPr="00E37877" w:rsidRDefault="00E37877" w:rsidP="00E37877">
      <w:pPr>
        <w:spacing w:before="240" w:after="0" w:line="240" w:lineRule="auto"/>
        <w:jc w:val="both"/>
        <w:rPr>
          <w:rFonts w:ascii="Arial" w:hAnsi="Arial" w:cs="Arial"/>
          <w:b/>
          <w:sz w:val="24"/>
          <w:szCs w:val="24"/>
        </w:rPr>
      </w:pPr>
      <w:r w:rsidRPr="00E37877">
        <w:rPr>
          <w:rFonts w:ascii="Arial" w:hAnsi="Arial" w:cs="Arial"/>
          <w:b/>
          <w:sz w:val="24"/>
          <w:szCs w:val="24"/>
        </w:rPr>
        <w:t xml:space="preserve">Survivant/e(s) : </w:t>
      </w:r>
      <w:r w:rsidRPr="00E37877">
        <w:rPr>
          <w:rFonts w:ascii="Arial" w:hAnsi="Arial" w:cs="Arial"/>
          <w:sz w:val="24"/>
          <w:szCs w:val="24"/>
        </w:rPr>
        <w:t xml:space="preserve">la ou les personnes négativement touchées par la VBG, EAS/HS ou la VCE. Les femmes, les hommes et les enfants peuvent être des survivant(e)s de VBG, EAS/HS ; seulement les enfants peuvent être des survivant(e)s de VCE. </w:t>
      </w:r>
    </w:p>
    <w:p w14:paraId="6A11ACB6"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color w:val="2E74B5"/>
        </w:rPr>
      </w:pPr>
    </w:p>
    <w:p w14:paraId="6A11ACB7" w14:textId="77777777" w:rsidR="00E37877" w:rsidRPr="00E37877" w:rsidRDefault="00E37877" w:rsidP="00E37877">
      <w:pPr>
        <w:pStyle w:val="ListParagraph"/>
        <w:numPr>
          <w:ilvl w:val="0"/>
          <w:numId w:val="34"/>
        </w:numPr>
        <w:rPr>
          <w:b/>
          <w:sz w:val="28"/>
        </w:rPr>
      </w:pPr>
      <w:bookmarkStart w:id="203" w:name="_Toc71794773"/>
      <w:r w:rsidRPr="00E37877">
        <w:rPr>
          <w:b/>
          <w:sz w:val="28"/>
        </w:rPr>
        <w:t>Codes de conduite</w:t>
      </w:r>
      <w:bookmarkEnd w:id="203"/>
    </w:p>
    <w:p w14:paraId="6A11ACB8" w14:textId="77777777" w:rsidR="00E37877" w:rsidRPr="00E37877" w:rsidRDefault="00E37877" w:rsidP="00E37877">
      <w:pPr>
        <w:spacing w:after="0" w:line="240" w:lineRule="auto"/>
        <w:rPr>
          <w:rFonts w:ascii="Times New Roman" w:hAnsi="Times New Roman"/>
          <w:sz w:val="24"/>
          <w:szCs w:val="24"/>
        </w:rPr>
      </w:pPr>
    </w:p>
    <w:p w14:paraId="6A11ACB9"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Ce chapitre présente deux Codes de Conduite à utiliser :</w:t>
      </w:r>
    </w:p>
    <w:p w14:paraId="6A11ACBA" w14:textId="77777777" w:rsidR="00E37877" w:rsidRPr="00E37877" w:rsidRDefault="00E37877" w:rsidP="00E37877">
      <w:pPr>
        <w:spacing w:after="0" w:line="240" w:lineRule="auto"/>
        <w:jc w:val="both"/>
        <w:rPr>
          <w:rFonts w:ascii="Arial" w:hAnsi="Arial" w:cs="Arial"/>
          <w:sz w:val="24"/>
          <w:szCs w:val="24"/>
        </w:rPr>
      </w:pPr>
    </w:p>
    <w:p w14:paraId="6A11ACBB" w14:textId="77777777" w:rsidR="00E37877" w:rsidRPr="00E37877" w:rsidRDefault="00E37877" w:rsidP="00173963">
      <w:pPr>
        <w:numPr>
          <w:ilvl w:val="0"/>
          <w:numId w:val="65"/>
        </w:numPr>
        <w:spacing w:after="0" w:line="240" w:lineRule="auto"/>
        <w:ind w:left="567"/>
        <w:contextualSpacing/>
        <w:jc w:val="both"/>
        <w:rPr>
          <w:rFonts w:ascii="Arial" w:hAnsi="Arial" w:cs="Arial"/>
          <w:sz w:val="24"/>
          <w:szCs w:val="24"/>
        </w:rPr>
      </w:pPr>
      <w:r w:rsidRPr="00E37877">
        <w:rPr>
          <w:rFonts w:ascii="Arial" w:hAnsi="Arial" w:cs="Arial"/>
          <w:b/>
          <w:sz w:val="24"/>
          <w:szCs w:val="24"/>
        </w:rPr>
        <w:lastRenderedPageBreak/>
        <w:t>Code de conduite individuel :</w:t>
      </w:r>
      <w:r w:rsidRPr="00E37877">
        <w:rPr>
          <w:rFonts w:ascii="Arial" w:hAnsi="Arial" w:cs="Arial"/>
          <w:sz w:val="24"/>
          <w:szCs w:val="24"/>
        </w:rPr>
        <w:t xml:space="preserve"> Code de conduite pour toute personne travaillant sur le projet, y compris le personnel de l’UCP ; et</w:t>
      </w:r>
    </w:p>
    <w:p w14:paraId="6A11ACBC" w14:textId="77777777" w:rsidR="00E37877" w:rsidRPr="00E37877" w:rsidRDefault="00E37877" w:rsidP="00173963">
      <w:pPr>
        <w:numPr>
          <w:ilvl w:val="0"/>
          <w:numId w:val="65"/>
        </w:numPr>
        <w:spacing w:after="0" w:line="240" w:lineRule="auto"/>
        <w:ind w:left="567"/>
        <w:contextualSpacing/>
        <w:jc w:val="both"/>
        <w:rPr>
          <w:rFonts w:ascii="Arial" w:hAnsi="Arial" w:cs="Arial"/>
          <w:sz w:val="24"/>
          <w:szCs w:val="24"/>
        </w:rPr>
      </w:pPr>
      <w:r w:rsidRPr="00E37877">
        <w:rPr>
          <w:rFonts w:ascii="Arial" w:hAnsi="Arial" w:cs="Arial"/>
          <w:b/>
          <w:sz w:val="24"/>
          <w:szCs w:val="24"/>
        </w:rPr>
        <w:t xml:space="preserve">Code de conduite de fournisseur ou entrepreneur : </w:t>
      </w:r>
      <w:r w:rsidRPr="00E37877">
        <w:rPr>
          <w:rFonts w:ascii="Arial" w:hAnsi="Arial" w:cs="Arial"/>
          <w:sz w:val="24"/>
          <w:szCs w:val="24"/>
        </w:rPr>
        <w:t>Engage le Directeur de la société à aborder les questions de VBG, EAS/HS et de VCE.</w:t>
      </w:r>
    </w:p>
    <w:p w14:paraId="6A11ACBD" w14:textId="77777777" w:rsidR="00E37877" w:rsidRPr="00E37877" w:rsidRDefault="00E37877" w:rsidP="00E37877">
      <w:pPr>
        <w:spacing w:after="0" w:line="240" w:lineRule="auto"/>
        <w:rPr>
          <w:rFonts w:ascii="Arial" w:hAnsi="Arial" w:cs="Arial"/>
          <w:sz w:val="24"/>
          <w:szCs w:val="24"/>
        </w:rPr>
      </w:pPr>
    </w:p>
    <w:p w14:paraId="6A11ACBE" w14:textId="77777777" w:rsidR="00E37877" w:rsidRPr="001050C1" w:rsidRDefault="00E37877" w:rsidP="001050C1">
      <w:pPr>
        <w:jc w:val="center"/>
        <w:rPr>
          <w:rFonts w:ascii="Arial" w:hAnsi="Arial" w:cs="Arial"/>
          <w:b/>
        </w:rPr>
      </w:pPr>
      <w:bookmarkStart w:id="204" w:name="_Toc71794774"/>
      <w:bookmarkStart w:id="205" w:name="_Toc482979939"/>
      <w:bookmarkStart w:id="206" w:name="_Toc482980043"/>
      <w:bookmarkStart w:id="207" w:name="_Toc483204385"/>
      <w:r w:rsidRPr="001050C1">
        <w:rPr>
          <w:rFonts w:ascii="Arial" w:hAnsi="Arial" w:cs="Arial"/>
          <w:b/>
          <w:sz w:val="24"/>
        </w:rPr>
        <w:t>Code de conduite individuel</w:t>
      </w:r>
      <w:bookmarkEnd w:id="204"/>
    </w:p>
    <w:p w14:paraId="6A11ACBF" w14:textId="77777777" w:rsidR="00E37877" w:rsidRPr="00E37877" w:rsidRDefault="00E37877" w:rsidP="00E37877">
      <w:pPr>
        <w:spacing w:after="0" w:line="240" w:lineRule="auto"/>
        <w:rPr>
          <w:rFonts w:ascii="Arial" w:hAnsi="Arial" w:cs="Arial"/>
          <w:color w:val="000000"/>
          <w:sz w:val="24"/>
          <w:szCs w:val="24"/>
        </w:rPr>
      </w:pPr>
    </w:p>
    <w:bookmarkEnd w:id="205"/>
    <w:bookmarkEnd w:id="206"/>
    <w:bookmarkEnd w:id="207"/>
    <w:p w14:paraId="6A11ACC0" w14:textId="77777777" w:rsidR="00E37877" w:rsidRPr="00E37877" w:rsidRDefault="00E37877" w:rsidP="00E37877">
      <w:pPr>
        <w:spacing w:after="0" w:line="240" w:lineRule="auto"/>
        <w:jc w:val="center"/>
        <w:rPr>
          <w:rFonts w:ascii="Arial" w:hAnsi="Arial" w:cs="Arial"/>
          <w:color w:val="000000"/>
          <w:sz w:val="24"/>
          <w:szCs w:val="24"/>
        </w:rPr>
      </w:pPr>
      <w:r w:rsidRPr="00E37877">
        <w:rPr>
          <w:rFonts w:ascii="Arial" w:hAnsi="Arial" w:cs="Arial"/>
          <w:color w:val="000000"/>
          <w:sz w:val="24"/>
          <w:szCs w:val="24"/>
        </w:rPr>
        <w:t>Mise en œuvre des normes ESHS, des exigences HST et</w:t>
      </w:r>
    </w:p>
    <w:p w14:paraId="6A11ACC1" w14:textId="77777777" w:rsidR="00E37877" w:rsidRPr="001050C1" w:rsidRDefault="00E37877" w:rsidP="001050C1">
      <w:pPr>
        <w:spacing w:after="0" w:line="240" w:lineRule="auto"/>
        <w:jc w:val="center"/>
        <w:rPr>
          <w:rFonts w:ascii="Arial" w:hAnsi="Arial" w:cs="Arial"/>
          <w:color w:val="000000"/>
          <w:sz w:val="24"/>
          <w:szCs w:val="24"/>
        </w:rPr>
      </w:pPr>
      <w:r w:rsidRPr="00E37877">
        <w:rPr>
          <w:rFonts w:ascii="Arial" w:hAnsi="Arial" w:cs="Arial"/>
          <w:color w:val="000000"/>
          <w:sz w:val="24"/>
          <w:szCs w:val="24"/>
        </w:rPr>
        <w:t>Prévention des violences basées sur le genre (VBG), d’exploitations et abus sexuels, harcèlement sexuel et des vio</w:t>
      </w:r>
      <w:r w:rsidR="001050C1">
        <w:rPr>
          <w:rFonts w:ascii="Arial" w:hAnsi="Arial" w:cs="Arial"/>
          <w:color w:val="000000"/>
          <w:sz w:val="24"/>
          <w:szCs w:val="24"/>
        </w:rPr>
        <w:t>lences contre les enfants (VCE)</w:t>
      </w:r>
    </w:p>
    <w:p w14:paraId="6A11ACC2" w14:textId="77777777" w:rsidR="00E37877" w:rsidRPr="00E37877" w:rsidRDefault="00E37877" w:rsidP="00E37877">
      <w:pPr>
        <w:spacing w:after="0" w:line="240" w:lineRule="auto"/>
        <w:rPr>
          <w:rFonts w:ascii="Arial" w:hAnsi="Arial" w:cs="Arial"/>
          <w:smallCaps/>
          <w:sz w:val="24"/>
          <w:szCs w:val="24"/>
        </w:rPr>
      </w:pPr>
    </w:p>
    <w:p w14:paraId="6A11ACC3" w14:textId="77777777" w:rsidR="00E37877" w:rsidRPr="00E37877" w:rsidRDefault="00E37877" w:rsidP="00E37877">
      <w:pPr>
        <w:spacing w:after="0" w:line="240" w:lineRule="auto"/>
        <w:jc w:val="both"/>
        <w:rPr>
          <w:rFonts w:ascii="Arial" w:hAnsi="Arial" w:cs="Arial"/>
          <w:color w:val="000000"/>
          <w:sz w:val="24"/>
          <w:szCs w:val="24"/>
        </w:rPr>
      </w:pPr>
      <w:r w:rsidRPr="00E37877">
        <w:rPr>
          <w:rFonts w:ascii="Arial" w:hAnsi="Arial" w:cs="Arial"/>
          <w:color w:val="000000"/>
          <w:sz w:val="24"/>
          <w:szCs w:val="24"/>
        </w:rPr>
        <w:t>Je soussigné, …………………………………………</w:t>
      </w:r>
      <w:proofErr w:type="gramStart"/>
      <w:r w:rsidRPr="00E37877">
        <w:rPr>
          <w:rFonts w:ascii="Arial" w:hAnsi="Arial" w:cs="Arial"/>
          <w:color w:val="000000"/>
          <w:sz w:val="24"/>
          <w:szCs w:val="24"/>
        </w:rPr>
        <w:t>…….</w:t>
      </w:r>
      <w:proofErr w:type="gramEnd"/>
      <w:r w:rsidRPr="00E37877">
        <w:rPr>
          <w:rFonts w:ascii="Arial" w:hAnsi="Arial" w:cs="Arial"/>
          <w:color w:val="000000"/>
          <w:sz w:val="24"/>
          <w:szCs w:val="24"/>
        </w:rPr>
        <w:t xml:space="preserve">, reconnais qu’il est important de se conformer aux normes environnementales, sociales, d’hygiène et de sécurité (ESHS), de respecter les exigences du Projet </w:t>
      </w:r>
      <w:r w:rsidRPr="00E37877">
        <w:rPr>
          <w:rFonts w:ascii="Arial" w:hAnsi="Arial" w:cs="Arial"/>
          <w:sz w:val="24"/>
          <w:szCs w:val="24"/>
        </w:rPr>
        <w:t>d’Appui à la Riposte du Système Educatif à la Pandémie du Covid-19</w:t>
      </w:r>
      <w:r w:rsidRPr="00E37877">
        <w:rPr>
          <w:rFonts w:ascii="Arial" w:hAnsi="Arial" w:cs="Arial"/>
          <w:color w:val="000000"/>
          <w:sz w:val="24"/>
          <w:szCs w:val="24"/>
        </w:rPr>
        <w:t xml:space="preserve"> en matière d’hygiène et de sécurité au travail (HST) et de prévenir les violences basées sur le genre (VBG), d’exploitations et d’abus sexuels/ harcèlement sexuel (EAS/HS) ainsi que les violences contre les enfants (VCE). </w:t>
      </w:r>
    </w:p>
    <w:p w14:paraId="6A11ACC4" w14:textId="77777777" w:rsidR="00E37877" w:rsidRPr="00E37877" w:rsidRDefault="00E37877" w:rsidP="00E37877">
      <w:pPr>
        <w:spacing w:after="0" w:line="240" w:lineRule="auto"/>
        <w:rPr>
          <w:rFonts w:ascii="Arial" w:hAnsi="Arial" w:cs="Arial"/>
          <w:color w:val="000000"/>
          <w:sz w:val="24"/>
          <w:szCs w:val="24"/>
        </w:rPr>
      </w:pPr>
    </w:p>
    <w:p w14:paraId="6A11ACC5" w14:textId="77777777" w:rsidR="00E37877" w:rsidRPr="00E37877" w:rsidRDefault="00E37877" w:rsidP="00E37877">
      <w:pPr>
        <w:spacing w:after="0" w:line="240" w:lineRule="auto"/>
        <w:jc w:val="both"/>
        <w:rPr>
          <w:rFonts w:ascii="Arial" w:hAnsi="Arial" w:cs="Arial"/>
          <w:color w:val="000000"/>
          <w:sz w:val="24"/>
          <w:szCs w:val="24"/>
        </w:rPr>
      </w:pPr>
      <w:r w:rsidRPr="00E37877">
        <w:rPr>
          <w:rFonts w:ascii="Arial" w:hAnsi="Arial" w:cs="Arial"/>
          <w:color w:val="000000"/>
          <w:sz w:val="24"/>
          <w:szCs w:val="24"/>
        </w:rPr>
        <w:t>Le projet considère que le non-respect des normes environnementales, sociales, d’hygiène et de sécurité (ESHS) et des exigences d’hygiène et de sécurité au travail (HST), ou le fait de ne pas participer aux activités de lutte contre les violences basées sur le genre (VBG), d’exploitations et d’abus sexuels/ harcèlement sexuel (EAS/HS)  ainsi que les violences contre les enfants (VCE) que ce soit sur le lieu de travail dans les environs du lieu de travail, dans les campements de travailleurs ou dans les communautés avoisinantes constitue une faute grave et il est donc passible de sanctions, de pénalités ou d’un licenciement éventuel. Des poursuites peuvent être engagées par la police contre les auteurs de VBG, EAS/HS ou de VCE, le cas échéant.</w:t>
      </w:r>
    </w:p>
    <w:p w14:paraId="6A11ACC6" w14:textId="77777777" w:rsidR="00E37877" w:rsidRPr="00E37877" w:rsidRDefault="00E37877" w:rsidP="00E37877">
      <w:pPr>
        <w:spacing w:after="0" w:line="240" w:lineRule="auto"/>
        <w:rPr>
          <w:rFonts w:ascii="Arial" w:hAnsi="Arial" w:cs="Arial"/>
          <w:color w:val="000000"/>
          <w:sz w:val="24"/>
          <w:szCs w:val="24"/>
        </w:rPr>
      </w:pPr>
    </w:p>
    <w:p w14:paraId="6A11ACC7" w14:textId="77777777" w:rsidR="00E37877" w:rsidRPr="00E37877" w:rsidRDefault="00E37877" w:rsidP="00E37877">
      <w:pPr>
        <w:spacing w:after="0" w:line="240" w:lineRule="auto"/>
        <w:jc w:val="both"/>
        <w:rPr>
          <w:rFonts w:ascii="Arial" w:hAnsi="Arial" w:cs="Arial"/>
          <w:color w:val="000000"/>
          <w:sz w:val="24"/>
          <w:szCs w:val="24"/>
        </w:rPr>
      </w:pPr>
      <w:r w:rsidRPr="00E37877">
        <w:rPr>
          <w:rFonts w:ascii="Arial" w:hAnsi="Arial" w:cs="Arial"/>
          <w:color w:val="000000"/>
          <w:sz w:val="24"/>
          <w:szCs w:val="24"/>
        </w:rPr>
        <w:t>Pendant que je travaillerai sur le Projet PARSEP COVID-19, je consens à :</w:t>
      </w:r>
    </w:p>
    <w:p w14:paraId="6A11ACC8" w14:textId="77777777" w:rsidR="00E37877" w:rsidRPr="00E37877" w:rsidRDefault="00E37877" w:rsidP="00E37877">
      <w:pPr>
        <w:spacing w:after="0" w:line="240" w:lineRule="auto"/>
        <w:jc w:val="both"/>
        <w:rPr>
          <w:rFonts w:ascii="Arial" w:hAnsi="Arial" w:cs="Arial"/>
          <w:color w:val="000000"/>
          <w:sz w:val="24"/>
          <w:szCs w:val="24"/>
        </w:rPr>
      </w:pPr>
    </w:p>
    <w:p w14:paraId="6A11ACC9"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 xml:space="preserve">Assister et participer activement dans des séances de sensibilisation et formation sur les normes environnementales, sociales, d’hygiène et de sécurité (ESHS), et aux exigences en matière d’hygiène et de sécurité au travail (HST), au VIH/sida, aux VBG, EAS/HS et aux VCE, tel que requis par mon employeur ; </w:t>
      </w:r>
    </w:p>
    <w:p w14:paraId="6A11ACCA"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Prendre toutes les mesures pratiques visant à mettre en œuvre le Plan de gestion environnementale et sociale (PGES) du projet ;</w:t>
      </w:r>
    </w:p>
    <w:p w14:paraId="6A11ACCB"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Mettre en œuvre les mesures d’hygiène, santé, sécurité et environnement aux lieux de travail ;</w:t>
      </w:r>
    </w:p>
    <w:p w14:paraId="6A11ACCC"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Respecter une politique de tolérance zéro à l’égard de la consommation de l’alcool pendant le travail et m’abstenir de consommer des stupéfiants ou d’autres substances qui peuvent altérer mes facultés à tout moment ;</w:t>
      </w:r>
    </w:p>
    <w:p w14:paraId="6A11ACCD"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Laisser la police et Resource Humaine du projet vérifier mes antécédents ;</w:t>
      </w:r>
    </w:p>
    <w:p w14:paraId="6A11ACCE"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 xml:space="preserve">Traiter les femmes, les enfants (personnes âgées de moins de 18 ans) et les hommes avec respect, indépendamment de leur race, couleur, langue, religion, opinion politique ou autre, origine nationale, ethnique ou sociale, niveau de richesse, invalidité, citoyenneté ou tout autre statut ; </w:t>
      </w:r>
    </w:p>
    <w:p w14:paraId="6A11ACCF"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Ne pas m’adresser envers les femmes, les enfants ou les hommes avec un langage ou un comportement déplacé, harcelant, abusif, sexuellement provocateur, dégradant ou culturellement inapproprié ;</w:t>
      </w:r>
    </w:p>
    <w:p w14:paraId="6A11ACD0" w14:textId="77777777" w:rsidR="00E37877" w:rsidRPr="00E37877" w:rsidRDefault="00E37877" w:rsidP="00173963">
      <w:pPr>
        <w:numPr>
          <w:ilvl w:val="0"/>
          <w:numId w:val="59"/>
        </w:numPr>
        <w:autoSpaceDE w:val="0"/>
        <w:autoSpaceDN w:val="0"/>
        <w:adjustRightInd w:val="0"/>
        <w:spacing w:after="0" w:line="240" w:lineRule="auto"/>
        <w:ind w:left="426"/>
        <w:jc w:val="both"/>
        <w:rPr>
          <w:rFonts w:ascii="Arial" w:hAnsi="Arial" w:cs="Arial"/>
          <w:sz w:val="24"/>
          <w:szCs w:val="24"/>
        </w:rPr>
      </w:pPr>
      <w:r w:rsidRPr="00E37877">
        <w:rPr>
          <w:rFonts w:ascii="Arial" w:hAnsi="Arial" w:cs="Arial"/>
          <w:sz w:val="24"/>
          <w:szCs w:val="24"/>
        </w:rPr>
        <w:t xml:space="preserve">Ne pas me livrer au harcèlement sexuel, faire des avances sexuelles indésirées, demander des faveurs sexuelles ou adopter tout autre comportement verbal ou physique à connotation sexuelle, </w:t>
      </w:r>
      <w:r w:rsidRPr="00E37877">
        <w:rPr>
          <w:rFonts w:ascii="Arial" w:hAnsi="Arial" w:cs="Arial"/>
          <w:sz w:val="24"/>
          <w:szCs w:val="24"/>
        </w:rPr>
        <w:lastRenderedPageBreak/>
        <w:t>y compris les actes subtils d’un tel comportement (par exemple, regarder quelqu’un de haut en bas ; embrasser ou envoyer des baisers ;faire des allusions sexuelles en faisant des bruits ; frôler quelqu’un ; siffler; donner des cadeaux personnels ; faire des commentaires sur la vie sexuelle de quelqu’un, etc.) ;</w:t>
      </w:r>
    </w:p>
    <w:p w14:paraId="6A11ACD1"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 xml:space="preserve">Ne pas m’engager dans des faveurs sexuelles, faire des promesses ou subordonner un traitement favorable à des actes sexuels ou d’autres formes de comportement humiliant, dégradant ou abusif ;  </w:t>
      </w:r>
    </w:p>
    <w:p w14:paraId="6A11ACD2"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 xml:space="preserve">Ne pas participer à des contacts ou à des activités sexuelles avec des enfants notamment à la sollicitation malveillante des enfants ou à des contacts par le biais des médias numériques ; et avec les femmes d’autrui. </w:t>
      </w:r>
      <w:r w:rsidRPr="00E37877">
        <w:rPr>
          <w:rFonts w:ascii="Arial" w:hAnsi="Arial" w:cs="Arial"/>
          <w:sz w:val="24"/>
          <w:szCs w:val="24"/>
        </w:rPr>
        <w:t>La méconnaissance de l’âge de l’enfant ne peut être invoquée comme moyen de défense ; le consentement de l’enfant ne peut pas non plus constituer un moyen de défense ou une excuse</w:t>
      </w:r>
      <w:r w:rsidRPr="00E37877">
        <w:rPr>
          <w:rFonts w:ascii="Arial" w:hAnsi="Arial" w:cs="Arial"/>
          <w:color w:val="000000"/>
          <w:sz w:val="24"/>
          <w:szCs w:val="24"/>
        </w:rPr>
        <w:t> ;</w:t>
      </w:r>
    </w:p>
    <w:p w14:paraId="6A11ACD3"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Ne pas avoir d’interactions sexuelles entre le personnel du projet ou  des membres des communautés avoisinantes à moins d’obtenir le plein consentement de toutes les parties concernées ; cette définition inclut les relations impliquant le refus ou la promesse de fournir effectivement un avantage (monétaire ou non monétaire) au personnel du projet ou aux membres de la communauté en échange d’une activité sexuelle, une telle activité sexuelle est jugée « non consensuelle » dans le cadre du présent Code ;</w:t>
      </w:r>
    </w:p>
    <w:p w14:paraId="6A11ACD4"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 xml:space="preserve">Envisager de signaler par l’intermédiaire du mécanisme de gestion des plaintes et des doléances tout cas présumé ou avéré de VBG, EAS/HS ou de VCE commis par un collègue de travail, que ce dernier soit ou non employé par entreprise, ou toute violation du présent Code de conduite. </w:t>
      </w:r>
    </w:p>
    <w:p w14:paraId="6A11ACD5" w14:textId="77777777" w:rsidR="00E37877" w:rsidRPr="00E37877" w:rsidRDefault="00E37877" w:rsidP="00E37877">
      <w:pPr>
        <w:spacing w:after="0" w:line="240" w:lineRule="auto"/>
        <w:ind w:left="1"/>
        <w:contextualSpacing/>
        <w:jc w:val="both"/>
        <w:rPr>
          <w:rFonts w:ascii="Arial" w:hAnsi="Arial" w:cs="Arial"/>
          <w:color w:val="000000"/>
          <w:sz w:val="24"/>
          <w:szCs w:val="24"/>
        </w:rPr>
      </w:pPr>
    </w:p>
    <w:p w14:paraId="6A11ACD6" w14:textId="77777777" w:rsidR="00E37877" w:rsidRPr="00E37877" w:rsidRDefault="00E37877" w:rsidP="00E37877">
      <w:pPr>
        <w:spacing w:after="0" w:line="240" w:lineRule="auto"/>
        <w:ind w:left="1"/>
        <w:contextualSpacing/>
        <w:jc w:val="both"/>
        <w:rPr>
          <w:rFonts w:ascii="Arial" w:hAnsi="Arial" w:cs="Arial"/>
          <w:color w:val="000000"/>
          <w:sz w:val="24"/>
          <w:szCs w:val="24"/>
        </w:rPr>
      </w:pPr>
      <w:r w:rsidRPr="00E37877">
        <w:rPr>
          <w:rFonts w:ascii="Arial" w:hAnsi="Arial" w:cs="Arial"/>
          <w:color w:val="000000"/>
          <w:sz w:val="24"/>
          <w:szCs w:val="24"/>
        </w:rPr>
        <w:t>En ce qui concerne les mineurs (enfants âgés de moins de 18 ans) :</w:t>
      </w:r>
    </w:p>
    <w:p w14:paraId="6A11ACD7" w14:textId="77777777" w:rsidR="00E37877" w:rsidRPr="00E37877" w:rsidRDefault="00E37877" w:rsidP="00E37877">
      <w:pPr>
        <w:spacing w:after="0" w:line="240" w:lineRule="auto"/>
        <w:jc w:val="both"/>
        <w:rPr>
          <w:rFonts w:ascii="Arial" w:hAnsi="Arial" w:cs="Arial"/>
          <w:color w:val="000000"/>
          <w:sz w:val="24"/>
          <w:szCs w:val="24"/>
        </w:rPr>
      </w:pPr>
    </w:p>
    <w:p w14:paraId="6A11ACD8"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Dans la mesure du possible, m’assurer de la présence d’un adulte responsable pour l’enfant au moment de travailler à proximité d’enfants.</w:t>
      </w:r>
    </w:p>
    <w:p w14:paraId="6A11ACD9"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Ne pas inviter chez moi des enfants non accompagnés sans lien de parenté avec ma famille, à moins qu’ils ne courent un risque immédiat de blessure ou de danger physique (dans ce cas il faut immédiatement appeler les parents ou quelqu’un pour qu’ils sont informer d’où est l’enfant) ;</w:t>
      </w:r>
    </w:p>
    <w:p w14:paraId="6A11ACDA"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Ne pas utiliser d’ordinateurs, de téléphones portables, d’appareils vidéo, d’appareils photo numériques ou tout autre support pour exploiter ou harceler des enfants ou pour accéder à la pornographie infantile ;</w:t>
      </w:r>
    </w:p>
    <w:p w14:paraId="6A11ACDB"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Ne pas photographier ou de filmer des enfants ;</w:t>
      </w:r>
    </w:p>
    <w:p w14:paraId="6A11ACDC"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M’abstenir de châtiments corporels ou de mesures disciplinaires à l’égard des enfants ;</w:t>
      </w:r>
    </w:p>
    <w:p w14:paraId="6A11ACDD"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M’abstenir d’engager des enfants dont l’âge est inférieur à 14 ans pour le travail domestique ou pour tout autre travail, à moins que la législation nationale ne fixe un âge supérieur ou qu’elle ne les expose à un risque important de blessure ;</w:t>
      </w:r>
    </w:p>
    <w:p w14:paraId="6A11ACDE"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Me conformer à toutes les législations locales pertinentes, y compris les lois du travail relatives au travail des enfants et les politiques de sauvegarde de la Banque mondiale sur le travail des enfants et l’âge minimum.</w:t>
      </w:r>
    </w:p>
    <w:p w14:paraId="6A11ACDF" w14:textId="77777777" w:rsidR="00E37877" w:rsidRPr="00E37877" w:rsidRDefault="00E37877" w:rsidP="00E37877">
      <w:pPr>
        <w:spacing w:after="0" w:line="240" w:lineRule="auto"/>
        <w:rPr>
          <w:rFonts w:ascii="Arial" w:hAnsi="Arial" w:cs="Arial"/>
          <w:color w:val="000000"/>
          <w:sz w:val="24"/>
          <w:szCs w:val="24"/>
        </w:rPr>
      </w:pPr>
    </w:p>
    <w:p w14:paraId="6A11ACE0" w14:textId="77777777" w:rsidR="00E37877" w:rsidRPr="00E37877" w:rsidRDefault="00E37877" w:rsidP="00E37877">
      <w:pPr>
        <w:spacing w:after="0" w:line="240" w:lineRule="auto"/>
        <w:rPr>
          <w:rFonts w:ascii="Arial" w:hAnsi="Arial" w:cs="Arial"/>
          <w:b/>
          <w:bCs/>
          <w:color w:val="000000"/>
          <w:sz w:val="24"/>
          <w:szCs w:val="24"/>
        </w:rPr>
      </w:pPr>
      <w:r w:rsidRPr="00E37877">
        <w:rPr>
          <w:rFonts w:ascii="Arial" w:hAnsi="Arial" w:cs="Arial"/>
          <w:b/>
          <w:bCs/>
          <w:color w:val="000000"/>
          <w:sz w:val="24"/>
          <w:szCs w:val="24"/>
        </w:rPr>
        <w:t>Sanctions</w:t>
      </w:r>
    </w:p>
    <w:p w14:paraId="6A11ACE1" w14:textId="77777777" w:rsidR="00E37877" w:rsidRPr="00E37877" w:rsidRDefault="00E37877" w:rsidP="00E37877">
      <w:pPr>
        <w:spacing w:after="0" w:line="240" w:lineRule="auto"/>
        <w:rPr>
          <w:rFonts w:ascii="Arial" w:hAnsi="Arial" w:cs="Arial"/>
          <w:b/>
          <w:bCs/>
          <w:color w:val="000000"/>
          <w:sz w:val="24"/>
          <w:szCs w:val="24"/>
        </w:rPr>
      </w:pPr>
    </w:p>
    <w:p w14:paraId="6A11ACE2" w14:textId="77777777" w:rsidR="00E37877" w:rsidRPr="00E37877" w:rsidRDefault="00E37877" w:rsidP="00E37877">
      <w:pPr>
        <w:autoSpaceDE w:val="0"/>
        <w:autoSpaceDN w:val="0"/>
        <w:adjustRightInd w:val="0"/>
        <w:spacing w:after="0" w:line="240" w:lineRule="auto"/>
        <w:jc w:val="both"/>
        <w:rPr>
          <w:rFonts w:ascii="Arial" w:hAnsi="Arial" w:cs="Arial"/>
          <w:sz w:val="24"/>
          <w:szCs w:val="24"/>
        </w:rPr>
      </w:pPr>
      <w:r w:rsidRPr="00E37877">
        <w:rPr>
          <w:rFonts w:ascii="Arial" w:hAnsi="Arial" w:cs="Arial"/>
          <w:sz w:val="24"/>
          <w:szCs w:val="24"/>
        </w:rPr>
        <w:t xml:space="preserve">Je comprends que si je contreviens au présent code de conduite individuel, mon employeur prendra des mesures disciplinaires suivant le niveau de risque qui pourraient inclure : </w:t>
      </w:r>
    </w:p>
    <w:p w14:paraId="6A11ACE3" w14:textId="77777777" w:rsidR="00E37877" w:rsidRPr="00E37877" w:rsidRDefault="00E37877" w:rsidP="00E37877">
      <w:pPr>
        <w:autoSpaceDE w:val="0"/>
        <w:autoSpaceDN w:val="0"/>
        <w:adjustRightInd w:val="0"/>
        <w:spacing w:after="0" w:line="240" w:lineRule="auto"/>
        <w:jc w:val="both"/>
        <w:rPr>
          <w:rFonts w:ascii="Arial" w:hAnsi="Arial" w:cs="Arial"/>
          <w:sz w:val="24"/>
          <w:szCs w:val="24"/>
        </w:rPr>
      </w:pPr>
    </w:p>
    <w:p w14:paraId="6A11ACE4" w14:textId="77777777" w:rsidR="00E37877" w:rsidRPr="00E37877" w:rsidRDefault="00E37877" w:rsidP="00173963">
      <w:pPr>
        <w:numPr>
          <w:ilvl w:val="0"/>
          <w:numId w:val="66"/>
        </w:numPr>
        <w:spacing w:after="0" w:line="240" w:lineRule="auto"/>
        <w:ind w:left="426"/>
        <w:jc w:val="both"/>
        <w:rPr>
          <w:rFonts w:ascii="Arial" w:hAnsi="Arial" w:cs="Arial"/>
          <w:sz w:val="24"/>
          <w:szCs w:val="24"/>
        </w:rPr>
      </w:pPr>
      <w:r w:rsidRPr="00E37877">
        <w:rPr>
          <w:rFonts w:ascii="Arial" w:hAnsi="Arial" w:cs="Arial"/>
          <w:sz w:val="24"/>
          <w:szCs w:val="24"/>
        </w:rPr>
        <w:t>L’avertissement informel ;</w:t>
      </w:r>
    </w:p>
    <w:p w14:paraId="6A11ACE5" w14:textId="77777777" w:rsidR="00E37877" w:rsidRPr="00E37877" w:rsidRDefault="00E37877" w:rsidP="00173963">
      <w:pPr>
        <w:numPr>
          <w:ilvl w:val="0"/>
          <w:numId w:val="66"/>
        </w:numPr>
        <w:spacing w:after="0" w:line="240" w:lineRule="auto"/>
        <w:ind w:left="426"/>
        <w:jc w:val="both"/>
        <w:rPr>
          <w:rFonts w:ascii="Arial" w:hAnsi="Arial" w:cs="Arial"/>
          <w:sz w:val="24"/>
          <w:szCs w:val="24"/>
        </w:rPr>
      </w:pPr>
      <w:r w:rsidRPr="00E37877">
        <w:rPr>
          <w:rFonts w:ascii="Arial" w:hAnsi="Arial" w:cs="Arial"/>
          <w:sz w:val="24"/>
          <w:szCs w:val="24"/>
        </w:rPr>
        <w:t>L’avertissement formel ;</w:t>
      </w:r>
    </w:p>
    <w:p w14:paraId="6A11ACE6" w14:textId="77777777" w:rsidR="00E37877" w:rsidRPr="00E37877" w:rsidRDefault="00E37877" w:rsidP="00173963">
      <w:pPr>
        <w:numPr>
          <w:ilvl w:val="0"/>
          <w:numId w:val="66"/>
        </w:numPr>
        <w:spacing w:after="0" w:line="240" w:lineRule="auto"/>
        <w:ind w:left="426"/>
        <w:jc w:val="both"/>
        <w:rPr>
          <w:rFonts w:ascii="Arial" w:hAnsi="Arial" w:cs="Arial"/>
          <w:sz w:val="24"/>
          <w:szCs w:val="24"/>
        </w:rPr>
      </w:pPr>
      <w:r w:rsidRPr="00E37877">
        <w:rPr>
          <w:rFonts w:ascii="Arial" w:hAnsi="Arial" w:cs="Arial"/>
          <w:sz w:val="24"/>
          <w:szCs w:val="24"/>
        </w:rPr>
        <w:t>La formation complémentaire ;</w:t>
      </w:r>
    </w:p>
    <w:p w14:paraId="6A11ACE7" w14:textId="77777777" w:rsidR="00E37877" w:rsidRPr="00E37877" w:rsidRDefault="00E37877" w:rsidP="00173963">
      <w:pPr>
        <w:numPr>
          <w:ilvl w:val="0"/>
          <w:numId w:val="66"/>
        </w:numPr>
        <w:spacing w:after="0" w:line="240" w:lineRule="auto"/>
        <w:ind w:left="426"/>
        <w:jc w:val="both"/>
        <w:rPr>
          <w:rFonts w:ascii="Arial" w:hAnsi="Arial" w:cs="Arial"/>
          <w:sz w:val="24"/>
          <w:szCs w:val="24"/>
        </w:rPr>
      </w:pPr>
      <w:r w:rsidRPr="00E37877">
        <w:rPr>
          <w:rFonts w:ascii="Arial" w:hAnsi="Arial" w:cs="Arial"/>
          <w:sz w:val="24"/>
          <w:szCs w:val="24"/>
        </w:rPr>
        <w:lastRenderedPageBreak/>
        <w:t>La perte périodique de salaire ;</w:t>
      </w:r>
    </w:p>
    <w:p w14:paraId="6A11ACE8" w14:textId="77777777" w:rsidR="00E37877" w:rsidRPr="00E37877" w:rsidRDefault="00E37877" w:rsidP="00173963">
      <w:pPr>
        <w:numPr>
          <w:ilvl w:val="0"/>
          <w:numId w:val="66"/>
        </w:numPr>
        <w:spacing w:after="0" w:line="240" w:lineRule="auto"/>
        <w:ind w:left="426"/>
        <w:jc w:val="both"/>
        <w:rPr>
          <w:rFonts w:ascii="Arial" w:hAnsi="Arial" w:cs="Arial"/>
          <w:sz w:val="24"/>
          <w:szCs w:val="24"/>
        </w:rPr>
      </w:pPr>
      <w:r w:rsidRPr="00E37877">
        <w:rPr>
          <w:rFonts w:ascii="Arial" w:hAnsi="Arial" w:cs="Arial"/>
          <w:sz w:val="24"/>
          <w:szCs w:val="24"/>
        </w:rPr>
        <w:t>La suspension de la relation de travail (sans solde), pour une période minimale d’un mois et une période maximale de six mois ;</w:t>
      </w:r>
    </w:p>
    <w:p w14:paraId="6A11ACE9" w14:textId="77777777" w:rsidR="00E37877" w:rsidRPr="00E37877" w:rsidRDefault="00E37877" w:rsidP="00173963">
      <w:pPr>
        <w:numPr>
          <w:ilvl w:val="0"/>
          <w:numId w:val="66"/>
        </w:numPr>
        <w:spacing w:after="0" w:line="240" w:lineRule="auto"/>
        <w:ind w:left="426"/>
        <w:jc w:val="both"/>
        <w:rPr>
          <w:rFonts w:ascii="Arial" w:hAnsi="Arial" w:cs="Arial"/>
          <w:sz w:val="24"/>
          <w:szCs w:val="24"/>
        </w:rPr>
      </w:pPr>
      <w:r w:rsidRPr="00E37877">
        <w:rPr>
          <w:rFonts w:ascii="Arial" w:hAnsi="Arial" w:cs="Arial"/>
          <w:sz w:val="24"/>
          <w:szCs w:val="24"/>
        </w:rPr>
        <w:t>Le licenciement ;</w:t>
      </w:r>
    </w:p>
    <w:p w14:paraId="6A11ACEA" w14:textId="77777777" w:rsidR="00E37877" w:rsidRPr="00E37877" w:rsidRDefault="00E37877" w:rsidP="00173963">
      <w:pPr>
        <w:numPr>
          <w:ilvl w:val="0"/>
          <w:numId w:val="66"/>
        </w:numPr>
        <w:spacing w:after="0" w:line="240" w:lineRule="auto"/>
        <w:ind w:left="426"/>
        <w:jc w:val="both"/>
        <w:rPr>
          <w:rFonts w:ascii="Arial" w:hAnsi="Arial" w:cs="Arial"/>
          <w:sz w:val="24"/>
          <w:szCs w:val="24"/>
        </w:rPr>
      </w:pPr>
      <w:r w:rsidRPr="00E37877">
        <w:rPr>
          <w:rFonts w:ascii="Arial" w:hAnsi="Arial" w:cs="Arial"/>
          <w:sz w:val="24"/>
          <w:szCs w:val="24"/>
        </w:rPr>
        <w:t>La dénonciation à la police, le cas échéant.</w:t>
      </w:r>
    </w:p>
    <w:p w14:paraId="6A11ACEB" w14:textId="77777777" w:rsidR="00E37877" w:rsidRPr="00E37877" w:rsidRDefault="00E37877" w:rsidP="00E37877">
      <w:pPr>
        <w:spacing w:after="0" w:line="240" w:lineRule="auto"/>
        <w:ind w:left="426"/>
        <w:jc w:val="both"/>
        <w:rPr>
          <w:rFonts w:ascii="Arial" w:hAnsi="Arial" w:cs="Arial"/>
          <w:sz w:val="24"/>
          <w:szCs w:val="24"/>
        </w:rPr>
      </w:pPr>
    </w:p>
    <w:p w14:paraId="6A11ACEC" w14:textId="77777777" w:rsidR="00E37877" w:rsidRPr="00E37877" w:rsidRDefault="00E37877" w:rsidP="00E37877">
      <w:pPr>
        <w:spacing w:before="100" w:beforeAutospacing="1" w:after="100" w:afterAutospacing="1" w:line="240" w:lineRule="auto"/>
        <w:jc w:val="both"/>
        <w:rPr>
          <w:rFonts w:ascii="Arial" w:hAnsi="Arial" w:cs="Arial"/>
          <w:i/>
          <w:iCs/>
          <w:sz w:val="24"/>
          <w:szCs w:val="24"/>
        </w:rPr>
      </w:pPr>
      <w:r w:rsidRPr="00E37877">
        <w:rPr>
          <w:rFonts w:ascii="Arial" w:hAnsi="Arial" w:cs="Arial"/>
          <w:i/>
          <w:iCs/>
          <w:sz w:val="24"/>
          <w:szCs w:val="24"/>
        </w:rPr>
        <w:t xml:space="preserve">Je comprends qu’il est de ma responsabilité de m’assurer que les normes environnementales, sociales, de santé et de sécurité sont respectées. Que j’éviterai les actes ou les comportements qui pourraient être interprétés comme des VBG, EAS/HS et des VCE. Tout acte de ce genre constituera une violation du présent Code de conduite individuel. Je reconnais par les présentes avoir lu le Code de conduite individuel précité, j’accepte de me conformer aux normes qui y figurent et je comprends mes rôles et responsabilités en matière de prévention et d’intervention dans les cas liés aux normes ESHS et aux exigences HST, aux VBG, EAS/HS et aux VCE. Je comprends que tout acte incompatible avec le présent Code de conduite individuel ou le fait de ne pas agir conformément au présent Code de conduite individuel pourrait entraîner des mesures disciplinaires et avoir des répercussions sur mon emploi continu. </w:t>
      </w:r>
    </w:p>
    <w:p w14:paraId="6A11ACED" w14:textId="77777777" w:rsidR="00E37877" w:rsidRPr="00E37877" w:rsidRDefault="00E37877" w:rsidP="00E37877">
      <w:pPr>
        <w:spacing w:after="0" w:line="240" w:lineRule="auto"/>
        <w:rPr>
          <w:rFonts w:ascii="Arial" w:hAnsi="Arial" w:cs="Arial"/>
          <w:smallCaps/>
          <w:sz w:val="24"/>
          <w:szCs w:val="24"/>
        </w:rPr>
      </w:pPr>
    </w:p>
    <w:p w14:paraId="6A11ACEE" w14:textId="77777777" w:rsidR="00E37877" w:rsidRPr="00E37877" w:rsidRDefault="00E37877" w:rsidP="00E37877">
      <w:pPr>
        <w:spacing w:after="0" w:line="240" w:lineRule="auto"/>
        <w:rPr>
          <w:rFonts w:ascii="Arial" w:hAnsi="Arial" w:cs="Arial"/>
          <w:smallCaps/>
          <w:sz w:val="24"/>
          <w:szCs w:val="24"/>
        </w:rPr>
      </w:pPr>
    </w:p>
    <w:p w14:paraId="6A11ACEF" w14:textId="77777777" w:rsidR="00E37877" w:rsidRPr="00E37877" w:rsidRDefault="00E37877" w:rsidP="00E37877">
      <w:pPr>
        <w:spacing w:after="0" w:line="240" w:lineRule="auto"/>
        <w:jc w:val="both"/>
        <w:rPr>
          <w:rFonts w:ascii="Arial" w:hAnsi="Arial" w:cs="Arial"/>
          <w:color w:val="000000"/>
          <w:sz w:val="24"/>
          <w:szCs w:val="24"/>
        </w:rPr>
      </w:pPr>
      <w:r w:rsidRPr="00E37877">
        <w:rPr>
          <w:rFonts w:ascii="Arial" w:hAnsi="Arial" w:cs="Arial"/>
          <w:color w:val="000000"/>
          <w:sz w:val="24"/>
          <w:szCs w:val="24"/>
        </w:rPr>
        <w:tab/>
      </w:r>
      <w:r w:rsidRPr="00E37877">
        <w:rPr>
          <w:rFonts w:ascii="Arial" w:hAnsi="Arial" w:cs="Arial"/>
          <w:color w:val="000000"/>
          <w:sz w:val="24"/>
          <w:szCs w:val="24"/>
        </w:rPr>
        <w:tab/>
        <w:t>Date :  _________________________</w:t>
      </w:r>
    </w:p>
    <w:p w14:paraId="6A11ACF0" w14:textId="77777777" w:rsidR="00E37877" w:rsidRPr="00E37877" w:rsidRDefault="00E37877" w:rsidP="00E37877">
      <w:pPr>
        <w:spacing w:after="0" w:line="240" w:lineRule="auto"/>
        <w:jc w:val="both"/>
        <w:rPr>
          <w:rFonts w:ascii="Arial" w:hAnsi="Arial" w:cs="Arial"/>
          <w:color w:val="000000"/>
          <w:sz w:val="24"/>
          <w:szCs w:val="24"/>
        </w:rPr>
      </w:pPr>
    </w:p>
    <w:p w14:paraId="6A11ACF1" w14:textId="77777777" w:rsidR="00E37877" w:rsidRPr="00E37877" w:rsidRDefault="00E37877" w:rsidP="00E37877">
      <w:pPr>
        <w:spacing w:after="0" w:line="240" w:lineRule="auto"/>
        <w:jc w:val="both"/>
        <w:rPr>
          <w:rFonts w:ascii="Arial" w:hAnsi="Arial" w:cs="Arial"/>
          <w:color w:val="000000"/>
          <w:sz w:val="24"/>
          <w:szCs w:val="24"/>
        </w:rPr>
      </w:pPr>
    </w:p>
    <w:p w14:paraId="6A11ACF2" w14:textId="77777777" w:rsidR="00E37877" w:rsidRPr="00E37877" w:rsidRDefault="00E37877" w:rsidP="00E37877">
      <w:pPr>
        <w:spacing w:after="0" w:line="240" w:lineRule="auto"/>
        <w:jc w:val="both"/>
        <w:rPr>
          <w:rFonts w:ascii="Arial" w:hAnsi="Arial" w:cs="Arial"/>
          <w:color w:val="000000"/>
          <w:sz w:val="24"/>
          <w:szCs w:val="24"/>
        </w:rPr>
      </w:pPr>
      <w:r w:rsidRPr="00E37877">
        <w:rPr>
          <w:rFonts w:ascii="Arial" w:hAnsi="Arial" w:cs="Arial"/>
          <w:color w:val="000000"/>
          <w:sz w:val="24"/>
          <w:szCs w:val="24"/>
        </w:rPr>
        <w:tab/>
      </w:r>
      <w:r w:rsidRPr="00E37877">
        <w:rPr>
          <w:rFonts w:ascii="Arial" w:hAnsi="Arial" w:cs="Arial"/>
          <w:color w:val="000000"/>
          <w:sz w:val="24"/>
          <w:szCs w:val="24"/>
        </w:rPr>
        <w:tab/>
        <w:t>Nom et prénoms : ________________</w:t>
      </w:r>
    </w:p>
    <w:p w14:paraId="6A11ACF3" w14:textId="77777777" w:rsidR="00E37877" w:rsidRPr="00E37877" w:rsidRDefault="00E37877" w:rsidP="00E37877">
      <w:pPr>
        <w:spacing w:after="0" w:line="240" w:lineRule="auto"/>
        <w:jc w:val="both"/>
        <w:rPr>
          <w:rFonts w:ascii="Arial" w:hAnsi="Arial" w:cs="Arial"/>
          <w:color w:val="000000"/>
          <w:sz w:val="24"/>
          <w:szCs w:val="24"/>
        </w:rPr>
      </w:pPr>
    </w:p>
    <w:p w14:paraId="6A11ACF4" w14:textId="77777777" w:rsidR="00E37877" w:rsidRPr="00E37877" w:rsidRDefault="00E37877" w:rsidP="00E37877">
      <w:pPr>
        <w:spacing w:after="0" w:line="240" w:lineRule="auto"/>
        <w:jc w:val="both"/>
        <w:rPr>
          <w:rFonts w:ascii="Arial" w:hAnsi="Arial" w:cs="Arial"/>
          <w:color w:val="000000"/>
          <w:sz w:val="24"/>
          <w:szCs w:val="24"/>
        </w:rPr>
      </w:pPr>
      <w:r w:rsidRPr="00E37877">
        <w:rPr>
          <w:rFonts w:ascii="Arial" w:hAnsi="Arial" w:cs="Arial"/>
          <w:color w:val="000000"/>
          <w:sz w:val="24"/>
          <w:szCs w:val="24"/>
        </w:rPr>
        <w:tab/>
      </w:r>
      <w:r w:rsidRPr="00E37877">
        <w:rPr>
          <w:rFonts w:ascii="Arial" w:hAnsi="Arial" w:cs="Arial"/>
          <w:color w:val="000000"/>
          <w:sz w:val="24"/>
          <w:szCs w:val="24"/>
        </w:rPr>
        <w:tab/>
        <w:t xml:space="preserve">Titre : </w:t>
      </w:r>
      <w:r w:rsidRPr="00E37877">
        <w:rPr>
          <w:rFonts w:ascii="Arial" w:hAnsi="Arial" w:cs="Arial"/>
          <w:color w:val="000000"/>
          <w:sz w:val="24"/>
          <w:szCs w:val="24"/>
        </w:rPr>
        <w:tab/>
        <w:t>_________________________</w:t>
      </w:r>
    </w:p>
    <w:p w14:paraId="6A11ACF5" w14:textId="77777777" w:rsidR="00E37877" w:rsidRPr="00E37877" w:rsidRDefault="00E37877" w:rsidP="00E37877">
      <w:pPr>
        <w:spacing w:after="0" w:line="240" w:lineRule="auto"/>
        <w:jc w:val="both"/>
        <w:rPr>
          <w:rFonts w:ascii="Arial" w:hAnsi="Arial" w:cs="Arial"/>
          <w:color w:val="000000"/>
          <w:sz w:val="24"/>
          <w:szCs w:val="24"/>
        </w:rPr>
      </w:pPr>
    </w:p>
    <w:p w14:paraId="6A11ACF6" w14:textId="77777777" w:rsidR="00E37877" w:rsidRPr="00E37877" w:rsidRDefault="00E37877" w:rsidP="00E37877">
      <w:pPr>
        <w:spacing w:after="0" w:line="240" w:lineRule="auto"/>
        <w:jc w:val="both"/>
        <w:rPr>
          <w:rFonts w:ascii="Arial" w:hAnsi="Arial" w:cs="Arial"/>
          <w:color w:val="000000"/>
          <w:sz w:val="24"/>
          <w:szCs w:val="24"/>
        </w:rPr>
      </w:pPr>
    </w:p>
    <w:p w14:paraId="6A11ACF7" w14:textId="77777777" w:rsidR="00E37877" w:rsidRPr="00E37877" w:rsidRDefault="00E37877" w:rsidP="00E37877">
      <w:pPr>
        <w:spacing w:after="0" w:line="240" w:lineRule="auto"/>
        <w:jc w:val="both"/>
        <w:rPr>
          <w:rFonts w:ascii="Arial" w:hAnsi="Arial" w:cs="Arial"/>
          <w:color w:val="000000"/>
          <w:sz w:val="24"/>
          <w:szCs w:val="24"/>
        </w:rPr>
      </w:pPr>
    </w:p>
    <w:p w14:paraId="6A11ACF8" w14:textId="77777777" w:rsidR="00E37877" w:rsidRPr="00E37877" w:rsidRDefault="00E37877" w:rsidP="00E37877">
      <w:pPr>
        <w:spacing w:after="0" w:line="240" w:lineRule="auto"/>
        <w:jc w:val="both"/>
        <w:rPr>
          <w:rFonts w:ascii="Arial" w:hAnsi="Arial" w:cs="Arial"/>
          <w:color w:val="000000"/>
          <w:sz w:val="24"/>
          <w:szCs w:val="24"/>
        </w:rPr>
      </w:pPr>
      <w:r w:rsidRPr="00E37877">
        <w:rPr>
          <w:rFonts w:ascii="Arial" w:hAnsi="Arial" w:cs="Arial"/>
          <w:color w:val="000000"/>
          <w:sz w:val="24"/>
          <w:szCs w:val="24"/>
        </w:rPr>
        <w:t xml:space="preserve">                     Signature : ______________________</w:t>
      </w:r>
    </w:p>
    <w:p w14:paraId="6A11ACF9" w14:textId="77777777" w:rsidR="00E37877" w:rsidRPr="00E37877" w:rsidRDefault="00E37877" w:rsidP="00E37877">
      <w:pPr>
        <w:tabs>
          <w:tab w:val="left" w:pos="720"/>
          <w:tab w:val="left" w:pos="1440"/>
          <w:tab w:val="center" w:pos="4680"/>
        </w:tabs>
        <w:spacing w:after="0" w:line="240" w:lineRule="auto"/>
        <w:jc w:val="both"/>
        <w:rPr>
          <w:rFonts w:ascii="Arial" w:hAnsi="Arial" w:cs="Arial"/>
          <w:color w:val="000000"/>
          <w:sz w:val="24"/>
          <w:szCs w:val="24"/>
        </w:rPr>
      </w:pPr>
    </w:p>
    <w:p w14:paraId="6A11ACFA" w14:textId="77777777" w:rsidR="00E37877" w:rsidRPr="00E37877" w:rsidRDefault="00E37877" w:rsidP="00E37877">
      <w:pPr>
        <w:spacing w:after="0" w:line="240" w:lineRule="auto"/>
        <w:rPr>
          <w:rFonts w:ascii="Arial" w:hAnsi="Arial" w:cs="Arial"/>
          <w:color w:val="000000"/>
          <w:sz w:val="24"/>
          <w:szCs w:val="24"/>
        </w:rPr>
      </w:pPr>
      <w:r w:rsidRPr="00E37877">
        <w:rPr>
          <w:rFonts w:ascii="Arial" w:hAnsi="Arial" w:cs="Arial"/>
          <w:color w:val="000000"/>
          <w:sz w:val="24"/>
          <w:szCs w:val="24"/>
        </w:rPr>
        <w:br w:type="page"/>
      </w:r>
    </w:p>
    <w:p w14:paraId="6A11ACFB" w14:textId="77777777" w:rsidR="00E37877" w:rsidRPr="001050C1" w:rsidRDefault="00E37877" w:rsidP="001050C1">
      <w:pPr>
        <w:jc w:val="center"/>
        <w:rPr>
          <w:rFonts w:ascii="Arial" w:hAnsi="Arial" w:cs="Arial"/>
          <w:b/>
        </w:rPr>
      </w:pPr>
      <w:bookmarkStart w:id="208" w:name="_Toc71794775"/>
      <w:r w:rsidRPr="001050C1">
        <w:rPr>
          <w:rFonts w:ascii="Arial" w:hAnsi="Arial" w:cs="Arial"/>
          <w:b/>
          <w:sz w:val="24"/>
        </w:rPr>
        <w:lastRenderedPageBreak/>
        <w:t>Code de conduite de fournisseur/entreprise</w:t>
      </w:r>
      <w:bookmarkEnd w:id="208"/>
    </w:p>
    <w:p w14:paraId="6A11ACFC" w14:textId="77777777" w:rsidR="00E37877" w:rsidRPr="00E37877" w:rsidRDefault="00E37877" w:rsidP="00E37877">
      <w:pPr>
        <w:spacing w:after="0" w:line="240" w:lineRule="auto"/>
        <w:rPr>
          <w:rFonts w:ascii="Arial" w:hAnsi="Arial" w:cs="Arial"/>
          <w:sz w:val="24"/>
          <w:szCs w:val="24"/>
        </w:rPr>
      </w:pPr>
    </w:p>
    <w:p w14:paraId="6A11ACFD" w14:textId="77777777" w:rsidR="00E37877" w:rsidRPr="00E37877" w:rsidRDefault="00E37877" w:rsidP="00E37877">
      <w:pPr>
        <w:spacing w:after="0" w:line="240" w:lineRule="auto"/>
        <w:jc w:val="center"/>
        <w:rPr>
          <w:rFonts w:ascii="Arial" w:hAnsi="Arial" w:cs="Arial"/>
          <w:sz w:val="24"/>
          <w:szCs w:val="24"/>
        </w:rPr>
      </w:pPr>
      <w:bookmarkStart w:id="209" w:name="_Toc482979935"/>
      <w:bookmarkStart w:id="210" w:name="_Toc482980039"/>
      <w:bookmarkStart w:id="211" w:name="_Toc483204381"/>
      <w:r w:rsidRPr="00E37877">
        <w:rPr>
          <w:rFonts w:ascii="Arial" w:hAnsi="Arial" w:cs="Arial"/>
          <w:sz w:val="24"/>
          <w:szCs w:val="24"/>
        </w:rPr>
        <w:t>Mise en œuvre des normes ESHS, HST et</w:t>
      </w:r>
    </w:p>
    <w:p w14:paraId="6A11ACFE" w14:textId="77777777" w:rsidR="00E37877" w:rsidRPr="00E37877" w:rsidRDefault="00E37877" w:rsidP="00E37877">
      <w:pPr>
        <w:spacing w:after="0" w:line="240" w:lineRule="auto"/>
        <w:jc w:val="center"/>
        <w:rPr>
          <w:rFonts w:ascii="Arial" w:hAnsi="Arial" w:cs="Arial"/>
          <w:sz w:val="24"/>
          <w:szCs w:val="24"/>
        </w:rPr>
      </w:pPr>
      <w:r w:rsidRPr="00E37877">
        <w:rPr>
          <w:rFonts w:ascii="Arial" w:hAnsi="Arial" w:cs="Arial"/>
          <w:sz w:val="24"/>
          <w:szCs w:val="24"/>
        </w:rPr>
        <w:t xml:space="preserve">Prévention des violences basées sur le genre, </w:t>
      </w:r>
      <w:r w:rsidRPr="00E37877">
        <w:rPr>
          <w:rFonts w:ascii="Arial" w:hAnsi="Arial" w:cs="Arial"/>
          <w:color w:val="000000"/>
          <w:sz w:val="24"/>
          <w:szCs w:val="24"/>
        </w:rPr>
        <w:t>d’exploitations et abus sexuels, harcèlement sexuel et</w:t>
      </w:r>
      <w:r w:rsidRPr="00E37877">
        <w:rPr>
          <w:rFonts w:ascii="Arial" w:hAnsi="Arial" w:cs="Arial"/>
          <w:sz w:val="24"/>
          <w:szCs w:val="24"/>
        </w:rPr>
        <w:t xml:space="preserve"> des violences contre les enfants</w:t>
      </w:r>
      <w:bookmarkEnd w:id="209"/>
      <w:bookmarkEnd w:id="210"/>
      <w:bookmarkEnd w:id="211"/>
    </w:p>
    <w:p w14:paraId="6A11ACFF" w14:textId="77777777" w:rsidR="00E37877" w:rsidRPr="00E37877" w:rsidRDefault="00E37877" w:rsidP="00E37877">
      <w:pPr>
        <w:spacing w:after="0" w:line="240" w:lineRule="auto"/>
        <w:jc w:val="center"/>
        <w:rPr>
          <w:rFonts w:ascii="Arial" w:hAnsi="Arial" w:cs="Arial"/>
          <w:color w:val="00B0F0"/>
          <w:sz w:val="24"/>
          <w:szCs w:val="24"/>
        </w:rPr>
      </w:pPr>
    </w:p>
    <w:p w14:paraId="6A11AD00" w14:textId="77777777" w:rsidR="00E37877" w:rsidRPr="00E37877" w:rsidRDefault="00E37877" w:rsidP="00E37877">
      <w:pPr>
        <w:spacing w:after="0" w:line="240" w:lineRule="auto"/>
        <w:jc w:val="both"/>
        <w:rPr>
          <w:rFonts w:ascii="Arial" w:hAnsi="Arial" w:cs="Arial"/>
          <w:sz w:val="24"/>
          <w:szCs w:val="24"/>
        </w:rPr>
      </w:pPr>
    </w:p>
    <w:p w14:paraId="6A11AD01" w14:textId="77777777" w:rsidR="00E37877" w:rsidRPr="00E37877" w:rsidRDefault="00E37877" w:rsidP="00E37877">
      <w:pPr>
        <w:spacing w:after="0" w:line="240" w:lineRule="auto"/>
        <w:jc w:val="both"/>
        <w:rPr>
          <w:rFonts w:ascii="Arial" w:hAnsi="Arial" w:cs="Arial"/>
          <w:sz w:val="24"/>
          <w:szCs w:val="24"/>
        </w:rPr>
      </w:pPr>
      <w:bookmarkStart w:id="212" w:name="_Hlk530891158"/>
      <w:r w:rsidRPr="00E37877">
        <w:rPr>
          <w:rFonts w:ascii="Arial" w:hAnsi="Arial" w:cs="Arial"/>
          <w:sz w:val="24"/>
          <w:szCs w:val="24"/>
        </w:rPr>
        <w:t xml:space="preserve">Le fournisseur/entreprise de prestation de service sur le PARSEP COVID-19, s'engage à s'assurer que le projet soit mis en œuvre de manière à limiter au minimum tout impact négatif sur l'environnement des établissements scolaires, les élèves, les enseignants, les communautés et ses travailleurs. Pour ce faire, l’entreprise respectera les normes environnementales, sociales, d’hygiène, de santé et de sécurité (ESHS) et veillera à ce que les normes appropriées d’hygiène et de sécurité au travail (HST) soient respectées. </w:t>
      </w:r>
    </w:p>
    <w:p w14:paraId="6A11AD02" w14:textId="77777777" w:rsidR="00E37877" w:rsidRPr="00E37877" w:rsidRDefault="00E37877" w:rsidP="00E37877">
      <w:pPr>
        <w:spacing w:after="0" w:line="240" w:lineRule="auto"/>
        <w:jc w:val="both"/>
        <w:rPr>
          <w:rFonts w:ascii="Arial" w:hAnsi="Arial" w:cs="Arial"/>
          <w:sz w:val="24"/>
          <w:szCs w:val="24"/>
        </w:rPr>
      </w:pPr>
    </w:p>
    <w:p w14:paraId="6A11AD03"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 xml:space="preserve">L'entreprise s'engage également à créer et à maintenir un environnement dans lequel la violence basée sur le genre (VBG), </w:t>
      </w:r>
      <w:r w:rsidRPr="00E37877">
        <w:rPr>
          <w:rFonts w:ascii="Arial" w:hAnsi="Arial" w:cs="Arial"/>
          <w:color w:val="000000"/>
          <w:sz w:val="24"/>
          <w:szCs w:val="24"/>
        </w:rPr>
        <w:t>l’exploitation et abus sexuels, le harcèlement sexuel</w:t>
      </w:r>
      <w:r w:rsidRPr="00E37877">
        <w:rPr>
          <w:rFonts w:ascii="Arial" w:hAnsi="Arial" w:cs="Arial"/>
          <w:sz w:val="24"/>
          <w:szCs w:val="24"/>
        </w:rPr>
        <w:t xml:space="preserve"> et la violence contre les enfants (VCE) n’aient pas lieu. Ces actes ne seront tolérés par aucun employé, sous-traitant, fournisseur, associé ou représentant de l'entreprise</w:t>
      </w:r>
      <w:bookmarkEnd w:id="212"/>
      <w:r w:rsidRPr="00E37877">
        <w:rPr>
          <w:rFonts w:ascii="Arial" w:hAnsi="Arial" w:cs="Arial"/>
          <w:sz w:val="24"/>
          <w:szCs w:val="24"/>
        </w:rPr>
        <w:t xml:space="preserve">. </w:t>
      </w:r>
    </w:p>
    <w:p w14:paraId="6A11AD04" w14:textId="77777777" w:rsidR="00E37877" w:rsidRPr="00E37877" w:rsidRDefault="00E37877" w:rsidP="00E37877">
      <w:pPr>
        <w:spacing w:after="0" w:line="240" w:lineRule="auto"/>
        <w:jc w:val="both"/>
        <w:rPr>
          <w:rFonts w:ascii="Arial" w:hAnsi="Arial" w:cs="Arial"/>
          <w:sz w:val="24"/>
          <w:szCs w:val="24"/>
        </w:rPr>
      </w:pPr>
    </w:p>
    <w:p w14:paraId="6A11AD05"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Par conséquent, pour s'assurer que toutes les personnes impliquées dans le projet soient conscientes de cet engagement, l'entreprise/fournisseur s'engage à respecter les principes fondamentaux et les normes minimales de comportement suivants, qui s'appliqueront sans exception à tous les employés, associés et représentants de l’entreprise, y compris les sous-traitants.</w:t>
      </w:r>
    </w:p>
    <w:p w14:paraId="6A11AD06" w14:textId="77777777" w:rsidR="00E37877" w:rsidRPr="00E37877" w:rsidRDefault="00E37877" w:rsidP="00E37877">
      <w:pPr>
        <w:spacing w:after="0" w:line="240" w:lineRule="auto"/>
        <w:jc w:val="both"/>
        <w:rPr>
          <w:rFonts w:ascii="Arial" w:hAnsi="Arial" w:cs="Arial"/>
          <w:sz w:val="24"/>
          <w:szCs w:val="24"/>
        </w:rPr>
      </w:pPr>
    </w:p>
    <w:p w14:paraId="6A11AD07" w14:textId="77777777" w:rsidR="00E37877" w:rsidRPr="00E37877" w:rsidRDefault="00E37877" w:rsidP="00E37877">
      <w:pPr>
        <w:spacing w:after="0" w:line="240" w:lineRule="auto"/>
        <w:jc w:val="both"/>
        <w:rPr>
          <w:rFonts w:ascii="Arial" w:eastAsia="Times New Roman" w:hAnsi="Arial" w:cs="Arial"/>
          <w:bCs/>
          <w:color w:val="000000"/>
          <w:sz w:val="24"/>
          <w:szCs w:val="24"/>
        </w:rPr>
      </w:pPr>
      <w:r w:rsidRPr="00E37877">
        <w:rPr>
          <w:rFonts w:ascii="Arial" w:hAnsi="Arial" w:cs="Arial"/>
          <w:b/>
          <w:sz w:val="24"/>
          <w:szCs w:val="24"/>
        </w:rPr>
        <w:t>Généralités</w:t>
      </w:r>
    </w:p>
    <w:p w14:paraId="6A11AD08"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bookmarkStart w:id="213" w:name="_Hlk530891894"/>
      <w:r w:rsidRPr="00E37877">
        <w:rPr>
          <w:rFonts w:ascii="Arial" w:hAnsi="Arial" w:cs="Arial"/>
          <w:sz w:val="24"/>
          <w:szCs w:val="24"/>
        </w:rPr>
        <w:t>Le fournisseur des équipement et prestation de service sur PARSEP COVID-19, et par conséquent tous les employés, associés, représentants et sous-traitants, s'engage à respecter toutes les lois, règles et réglementations nationales pertinentes.</w:t>
      </w:r>
    </w:p>
    <w:p w14:paraId="6A11AD09"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Le fournisseur ou prestaire de service s'engage à mettre intégralement en œuvre les mesures prescrites dans le Plan de gestion environnementale et sociale (PGES) du projet.</w:t>
      </w:r>
    </w:p>
    <w:p w14:paraId="6A11AD0A"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Le fournisseur ou prestation de service s’engage à payer les salaires proportionnément au travail rendu pour hommes et femmes.</w:t>
      </w:r>
    </w:p>
    <w:p w14:paraId="6A11AD0B"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 xml:space="preserve">Les femmes, les enfants (personnes de moins de 18 ans) et les hommes sont traités avec respect, indépendamment de leur race, couleur, langue, religion, opinion politique ou autre, origine nationale, ethnique ou sociale, niveau de richesse, handicap, citoyenneté ou tout autre statut. Les actes de VBG, EAS/HS et de VCE constituent une violation de cet engagement. </w:t>
      </w:r>
    </w:p>
    <w:p w14:paraId="6A11AD0C"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 xml:space="preserve">Le fournisseur s’assure que les interactions avec les membres de la communauté aient lieu dans le respect et en absence de discrimination. </w:t>
      </w:r>
    </w:p>
    <w:p w14:paraId="6A11AD0D"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Du langage et du comportement qui soient avilissants, menaçants, harcelants, injurieux, inappropriés ou provocateurs sur le plan culturel ou sexuel sont interdits parmi tous les employés, associés et représentants du fournisseur, y compris les sous-traitants.</w:t>
      </w:r>
    </w:p>
    <w:p w14:paraId="6A11AD0E"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 xml:space="preserve">Le fournisseur ou prestaire de service suivra toutes les instructions de travail raisonnables (y compris celles qui concernent les normes environnementales et sociales). </w:t>
      </w:r>
    </w:p>
    <w:p w14:paraId="6A11AD0F"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Le fournisseur ou prestaire de service protégera les biens et veillera à leur bonne utilisation (interdire le vol, la négligence ou le gaspillage).</w:t>
      </w:r>
      <w:bookmarkEnd w:id="213"/>
    </w:p>
    <w:p w14:paraId="6A11AD10" w14:textId="77777777" w:rsidR="00E37877" w:rsidRPr="00E37877" w:rsidRDefault="00E37877" w:rsidP="00E37877">
      <w:pPr>
        <w:spacing w:before="100" w:beforeAutospacing="1" w:after="100" w:afterAutospacing="1" w:line="240" w:lineRule="auto"/>
        <w:jc w:val="both"/>
        <w:rPr>
          <w:rFonts w:ascii="Arial" w:hAnsi="Arial" w:cs="Arial"/>
          <w:b/>
          <w:sz w:val="24"/>
          <w:szCs w:val="24"/>
        </w:rPr>
      </w:pPr>
      <w:r w:rsidRPr="00E37877">
        <w:rPr>
          <w:rFonts w:ascii="Arial" w:hAnsi="Arial" w:cs="Arial"/>
          <w:b/>
          <w:sz w:val="24"/>
          <w:szCs w:val="24"/>
        </w:rPr>
        <w:lastRenderedPageBreak/>
        <w:t>Hygiène et sécurité</w:t>
      </w:r>
    </w:p>
    <w:p w14:paraId="6A11AD11"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Le fournisseur livra les équipements au respect strict des normes d’hygiène et de la sécurité.</w:t>
      </w:r>
    </w:p>
    <w:p w14:paraId="6A11AD12" w14:textId="77777777" w:rsidR="00E37877" w:rsidRPr="00E37877" w:rsidRDefault="00E37877" w:rsidP="00173963">
      <w:pPr>
        <w:numPr>
          <w:ilvl w:val="0"/>
          <w:numId w:val="53"/>
        </w:numPr>
        <w:spacing w:after="100" w:afterAutospacing="1" w:line="240" w:lineRule="auto"/>
        <w:ind w:left="426"/>
        <w:jc w:val="both"/>
        <w:rPr>
          <w:rFonts w:ascii="Arial" w:hAnsi="Arial" w:cs="Arial"/>
          <w:sz w:val="24"/>
          <w:szCs w:val="24"/>
        </w:rPr>
      </w:pPr>
      <w:r w:rsidRPr="00E37877">
        <w:rPr>
          <w:rFonts w:ascii="Arial" w:hAnsi="Arial" w:cs="Arial"/>
          <w:sz w:val="24"/>
          <w:szCs w:val="24"/>
        </w:rPr>
        <w:t xml:space="preserve">Le fournisseur ou prestaire de service s'assurera que ses employés portent l'Equipement de Protection Individuel (EPI) approprié sur les lieux de livraison des équipements, afin de prévenir les accidents évitables et de signaler les conditions ou les pratiques qui posent un risque pour la sécurité humaine. Il y aura des experts de santé et sécurité qui feront des inspections sur les établissements scolaires. </w:t>
      </w:r>
    </w:p>
    <w:p w14:paraId="6A11AD13" w14:textId="77777777" w:rsidR="00E37877" w:rsidRPr="00E37877" w:rsidRDefault="00E37877" w:rsidP="00173963">
      <w:pPr>
        <w:numPr>
          <w:ilvl w:val="0"/>
          <w:numId w:val="53"/>
        </w:numPr>
        <w:spacing w:after="120" w:line="240" w:lineRule="auto"/>
        <w:ind w:left="426" w:hanging="357"/>
        <w:jc w:val="both"/>
        <w:rPr>
          <w:rFonts w:ascii="Arial" w:hAnsi="Arial" w:cs="Arial"/>
          <w:sz w:val="24"/>
          <w:szCs w:val="24"/>
        </w:rPr>
      </w:pPr>
      <w:r w:rsidRPr="00E37877">
        <w:rPr>
          <w:rFonts w:ascii="Arial" w:hAnsi="Arial" w:cs="Arial"/>
          <w:sz w:val="24"/>
          <w:szCs w:val="24"/>
        </w:rPr>
        <w:t>L’entreprise/fournisseur est tenue à interdire</w:t>
      </w:r>
    </w:p>
    <w:p w14:paraId="6A11AD14" w14:textId="77777777" w:rsidR="00E37877" w:rsidRPr="00E37877" w:rsidRDefault="00E37877" w:rsidP="00173963">
      <w:pPr>
        <w:numPr>
          <w:ilvl w:val="1"/>
          <w:numId w:val="64"/>
        </w:numPr>
        <w:spacing w:after="100" w:afterAutospacing="1" w:line="240" w:lineRule="auto"/>
        <w:ind w:left="993"/>
        <w:jc w:val="both"/>
        <w:rPr>
          <w:rFonts w:ascii="Arial" w:hAnsi="Arial" w:cs="Arial"/>
          <w:b/>
          <w:sz w:val="24"/>
          <w:szCs w:val="24"/>
        </w:rPr>
      </w:pPr>
      <w:proofErr w:type="gramStart"/>
      <w:r w:rsidRPr="00E37877">
        <w:rPr>
          <w:rFonts w:ascii="Arial" w:hAnsi="Arial" w:cs="Arial"/>
          <w:b/>
          <w:sz w:val="24"/>
          <w:szCs w:val="24"/>
        </w:rPr>
        <w:t>la</w:t>
      </w:r>
      <w:proofErr w:type="gramEnd"/>
      <w:r w:rsidRPr="00E37877">
        <w:rPr>
          <w:rFonts w:ascii="Arial" w:hAnsi="Arial" w:cs="Arial"/>
          <w:b/>
          <w:sz w:val="24"/>
          <w:szCs w:val="24"/>
        </w:rPr>
        <w:t xml:space="preserve"> consommation d’alcool pendant le travail ;</w:t>
      </w:r>
    </w:p>
    <w:p w14:paraId="6A11AD15" w14:textId="77777777" w:rsidR="00E37877" w:rsidRPr="00E37877" w:rsidRDefault="00E37877" w:rsidP="00173963">
      <w:pPr>
        <w:numPr>
          <w:ilvl w:val="1"/>
          <w:numId w:val="64"/>
        </w:numPr>
        <w:spacing w:before="100" w:beforeAutospacing="1" w:after="0" w:line="240" w:lineRule="auto"/>
        <w:ind w:left="993" w:hanging="357"/>
        <w:jc w:val="both"/>
        <w:rPr>
          <w:rFonts w:ascii="Arial" w:hAnsi="Arial" w:cs="Arial"/>
          <w:b/>
          <w:sz w:val="24"/>
          <w:szCs w:val="24"/>
        </w:rPr>
      </w:pPr>
      <w:proofErr w:type="gramStart"/>
      <w:r w:rsidRPr="00E37877">
        <w:rPr>
          <w:rFonts w:ascii="Arial" w:hAnsi="Arial" w:cs="Arial"/>
          <w:b/>
          <w:sz w:val="24"/>
          <w:szCs w:val="24"/>
        </w:rPr>
        <w:t>l'usage</w:t>
      </w:r>
      <w:proofErr w:type="gramEnd"/>
      <w:r w:rsidRPr="00E37877">
        <w:rPr>
          <w:rFonts w:ascii="Arial" w:hAnsi="Arial" w:cs="Arial"/>
          <w:b/>
          <w:sz w:val="24"/>
          <w:szCs w:val="24"/>
        </w:rPr>
        <w:t xml:space="preserve"> de stupéfiants ou d'autres substances qui peuvent altérer les facultés à tout moment.</w:t>
      </w:r>
    </w:p>
    <w:p w14:paraId="6A11AD16" w14:textId="77777777" w:rsidR="00E37877" w:rsidRPr="00E37877" w:rsidRDefault="00E37877" w:rsidP="00E37877">
      <w:pPr>
        <w:spacing w:before="100" w:beforeAutospacing="1" w:after="100" w:afterAutospacing="1" w:line="240" w:lineRule="auto"/>
        <w:jc w:val="both"/>
        <w:rPr>
          <w:rFonts w:ascii="Arial" w:hAnsi="Arial" w:cs="Arial"/>
          <w:b/>
          <w:sz w:val="24"/>
          <w:szCs w:val="24"/>
        </w:rPr>
      </w:pPr>
      <w:r w:rsidRPr="00E37877">
        <w:rPr>
          <w:rFonts w:ascii="Arial" w:hAnsi="Arial" w:cs="Arial"/>
          <w:b/>
          <w:sz w:val="24"/>
          <w:szCs w:val="24"/>
        </w:rPr>
        <w:t>Violences basées sur le genre, exploitations et abus sexuels, harcèlement sexuel et violences contre les enfants</w:t>
      </w:r>
    </w:p>
    <w:p w14:paraId="6A11AD17"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 xml:space="preserve">Les actes de violences basées sur le genre (VBG), exploitation et abus sexuels (EAS), harcèlement sexuel (HS) et les violences contre les enfants (VCE) constituent une faute grave et peuvent donc donner lieu à des sanctions, y compris des pénalités et/ou le licenciement, et, le cas échéant, le renvoi à la police pour la suite à donner. </w:t>
      </w:r>
    </w:p>
    <w:p w14:paraId="6A11AD18" w14:textId="77777777" w:rsidR="00E37877" w:rsidRPr="00E37877" w:rsidRDefault="00E37877" w:rsidP="00173963">
      <w:pPr>
        <w:numPr>
          <w:ilvl w:val="0"/>
          <w:numId w:val="53"/>
        </w:numPr>
        <w:spacing w:before="100" w:beforeAutospacing="1" w:after="120" w:line="240" w:lineRule="auto"/>
        <w:ind w:left="426" w:hanging="357"/>
        <w:jc w:val="both"/>
        <w:rPr>
          <w:rFonts w:ascii="Arial" w:hAnsi="Arial" w:cs="Arial"/>
          <w:sz w:val="24"/>
          <w:szCs w:val="24"/>
        </w:rPr>
      </w:pPr>
      <w:r w:rsidRPr="00E37877">
        <w:rPr>
          <w:rFonts w:ascii="Arial" w:hAnsi="Arial" w:cs="Arial"/>
          <w:sz w:val="24"/>
          <w:szCs w:val="24"/>
        </w:rPr>
        <w:t xml:space="preserve">Toutes les formes de violences basées sur le genre (VBG), exploitation et abus sexuels (EAS), harcèlement sexuel (HS) et les violences contre les enfants (VCE), y compris la sollicitation des enfants, sont inacceptables, qu'elles aient lieu sur le lieu de travail, dans les environs du lieu de travail, dans les campements de travailleurs ou dans la communauté locale. Sont pris en compte dans le cadre du présent projet : </w:t>
      </w:r>
    </w:p>
    <w:p w14:paraId="6A11AD19" w14:textId="77777777" w:rsidR="00E37877" w:rsidRPr="00E37877" w:rsidRDefault="00E37877" w:rsidP="00173963">
      <w:pPr>
        <w:numPr>
          <w:ilvl w:val="1"/>
          <w:numId w:val="63"/>
        </w:numPr>
        <w:autoSpaceDE w:val="0"/>
        <w:autoSpaceDN w:val="0"/>
        <w:adjustRightInd w:val="0"/>
        <w:spacing w:after="0" w:line="240" w:lineRule="auto"/>
        <w:ind w:left="993"/>
        <w:contextualSpacing/>
        <w:jc w:val="both"/>
        <w:rPr>
          <w:rFonts w:ascii="Arial" w:hAnsi="Arial" w:cs="Arial"/>
          <w:sz w:val="24"/>
          <w:szCs w:val="24"/>
        </w:rPr>
      </w:pPr>
      <w:r w:rsidRPr="00E37877">
        <w:rPr>
          <w:rFonts w:ascii="Arial" w:hAnsi="Arial" w:cs="Arial"/>
          <w:b/>
          <w:sz w:val="24"/>
          <w:szCs w:val="24"/>
        </w:rPr>
        <w:t>Le harcèlement sexuel</w:t>
      </w:r>
      <w:r w:rsidRPr="00E37877">
        <w:rPr>
          <w:rFonts w:ascii="Arial" w:hAnsi="Arial" w:cs="Arial"/>
          <w:sz w:val="24"/>
          <w:szCs w:val="24"/>
        </w:rPr>
        <w:t xml:space="preserve"> : il est interdit de faire des avances sexuelles indésirées, ou d'avoir un comportement verbal ou physique à connotation sexuelle, y compris des actes subtils. </w:t>
      </w:r>
    </w:p>
    <w:p w14:paraId="6A11AD1A" w14:textId="77777777" w:rsidR="00E37877" w:rsidRPr="00E37877" w:rsidRDefault="00E37877" w:rsidP="00173963">
      <w:pPr>
        <w:numPr>
          <w:ilvl w:val="1"/>
          <w:numId w:val="63"/>
        </w:numPr>
        <w:spacing w:before="100" w:beforeAutospacing="1" w:after="120" w:line="240" w:lineRule="auto"/>
        <w:ind w:left="992" w:hanging="357"/>
        <w:jc w:val="both"/>
        <w:rPr>
          <w:rFonts w:ascii="Arial" w:hAnsi="Arial" w:cs="Arial"/>
          <w:sz w:val="24"/>
          <w:szCs w:val="24"/>
        </w:rPr>
      </w:pPr>
      <w:r w:rsidRPr="00E37877">
        <w:rPr>
          <w:rFonts w:ascii="Arial" w:hAnsi="Arial" w:cs="Arial"/>
          <w:b/>
          <w:sz w:val="24"/>
          <w:szCs w:val="24"/>
        </w:rPr>
        <w:t>Les faveurs sexuelles</w:t>
      </w:r>
      <w:r w:rsidRPr="00E37877">
        <w:rPr>
          <w:rFonts w:ascii="Arial" w:hAnsi="Arial" w:cs="Arial"/>
          <w:sz w:val="24"/>
          <w:szCs w:val="24"/>
        </w:rPr>
        <w:t xml:space="preserve"> : il est interdit de promettre ou de réaliser des traitements de faveurs conditionnés par des actes sexuels, ou d'autres formes de comportement humiliant, intimidant, dégradant ou d'exploitation. </w:t>
      </w:r>
    </w:p>
    <w:p w14:paraId="6A11AD1B" w14:textId="77777777" w:rsidR="00E37877" w:rsidRPr="00E37877" w:rsidRDefault="00E37877" w:rsidP="00173963">
      <w:pPr>
        <w:numPr>
          <w:ilvl w:val="0"/>
          <w:numId w:val="53"/>
        </w:numPr>
        <w:spacing w:after="100" w:afterAutospacing="1" w:line="240" w:lineRule="auto"/>
        <w:ind w:left="426"/>
        <w:jc w:val="both"/>
        <w:rPr>
          <w:rFonts w:ascii="Arial" w:hAnsi="Arial" w:cs="Arial"/>
          <w:b/>
          <w:sz w:val="24"/>
          <w:szCs w:val="24"/>
        </w:rPr>
      </w:pPr>
      <w:r w:rsidRPr="00E37877">
        <w:rPr>
          <w:rFonts w:ascii="Arial" w:hAnsi="Arial" w:cs="Arial"/>
          <w:sz w:val="24"/>
          <w:szCs w:val="24"/>
        </w:rPr>
        <w:t xml:space="preserve">Tout contact ou activité sexuelle avec des mineurs (enfants de moins de 18 ans), y compris par le biais des médias numériques, est interdit. </w:t>
      </w:r>
      <w:r w:rsidRPr="00E37877">
        <w:rPr>
          <w:rFonts w:ascii="Arial" w:hAnsi="Arial" w:cs="Arial"/>
          <w:b/>
          <w:sz w:val="24"/>
          <w:szCs w:val="24"/>
        </w:rPr>
        <w:t>La méconnaissance de l’âge de l’enfant ne peut être invoquée comme moyen de défense. Le consentement de l’enfant ne peut pas non plus constituer un moyen de défense ou une excuse.</w:t>
      </w:r>
    </w:p>
    <w:p w14:paraId="6A11AD1C"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Les interactions sexuelles entre les employés de l'entreprise (à quelque niveau que ce soit) et les membres des communautés bénéficiaires du projet sont interdites. Les relations avec un mineur de 16 ans sont strictement interdites.</w:t>
      </w:r>
    </w:p>
    <w:p w14:paraId="6A11AD1D" w14:textId="77777777" w:rsidR="00E37877" w:rsidRPr="00E37877" w:rsidRDefault="00E37877" w:rsidP="00E37877">
      <w:p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Cela comprend les relations impliquant la rétention/promesse d’un avantage (monétaire ou non monétaire) aux membres de la communauté en échange d'une activité sexuelle. Une telle activité sexuelle est considérée comme « non consensuelle » aux termes du présent code.</w:t>
      </w:r>
    </w:p>
    <w:p w14:paraId="6A11AD1E"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Outre les sanctions appliquées par le fournisseur ou prestaire de service, des poursuites judiciaires à l’encontre des auteurs d'actes de VBG, EAS/HS ou de VCE seront engagées, le cas échéant.</w:t>
      </w:r>
    </w:p>
    <w:p w14:paraId="6A11AD1F"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 xml:space="preserve">Tous les travailleurs, y compris les bénévoles et les sous-traitants, sont fortement encouragés à signaler les actes présumés ou réels de VBG, EAS/HS et/ou de VCE commis par un collègue, dans la même entreprise ou non. Les rapports doivent être présentés conformément aux Procédures </w:t>
      </w:r>
      <w:r w:rsidRPr="00E37877">
        <w:rPr>
          <w:rFonts w:ascii="Arial" w:hAnsi="Arial" w:cs="Arial"/>
          <w:sz w:val="24"/>
          <w:szCs w:val="24"/>
        </w:rPr>
        <w:lastRenderedPageBreak/>
        <w:t>d'allégation d’actes de VBG, EAS/HS et de VCE du projet.  A cet effet, les capacités de l’équipe de gestion des plaintes seront renforcées et les plaintes seront traitées dans l’anonyme strict des plaignants.</w:t>
      </w:r>
    </w:p>
    <w:p w14:paraId="6A11AD20"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Les actes présumés ou avérés de VBG, EAS/HS et/ou de VCE conformément aux lois, textes et règlements en vigueur en république togolaise et aux procédures de la Banque. Ils soumettront des rapports mensuels à l’UCP pour des fins de suivi des conformités de ses actions.</w:t>
      </w:r>
    </w:p>
    <w:p w14:paraId="6A11AD21" w14:textId="77777777" w:rsidR="00E37877" w:rsidRPr="00E37877" w:rsidRDefault="00E37877" w:rsidP="00E37877">
      <w:pPr>
        <w:spacing w:before="100" w:beforeAutospacing="1" w:after="100" w:afterAutospacing="1" w:line="240" w:lineRule="auto"/>
        <w:jc w:val="both"/>
        <w:rPr>
          <w:rFonts w:ascii="Arial" w:hAnsi="Arial" w:cs="Arial"/>
          <w:b/>
          <w:sz w:val="24"/>
          <w:szCs w:val="24"/>
        </w:rPr>
      </w:pPr>
      <w:r w:rsidRPr="00E37877">
        <w:rPr>
          <w:rFonts w:ascii="Arial" w:hAnsi="Arial" w:cs="Arial"/>
          <w:b/>
          <w:sz w:val="24"/>
          <w:szCs w:val="24"/>
        </w:rPr>
        <w:t xml:space="preserve">Mise en œuvre </w:t>
      </w:r>
    </w:p>
    <w:p w14:paraId="6A11AD22" w14:textId="77777777" w:rsidR="00E37877" w:rsidRPr="00E37877" w:rsidRDefault="00E37877" w:rsidP="00E37877">
      <w:pPr>
        <w:spacing w:before="100" w:beforeAutospacing="1" w:after="100" w:afterAutospacing="1" w:line="240" w:lineRule="auto"/>
        <w:jc w:val="both"/>
        <w:rPr>
          <w:rFonts w:ascii="Arial" w:hAnsi="Arial" w:cs="Arial"/>
          <w:sz w:val="24"/>
          <w:szCs w:val="24"/>
        </w:rPr>
      </w:pPr>
      <w:r w:rsidRPr="00E37877">
        <w:rPr>
          <w:rFonts w:ascii="Arial" w:hAnsi="Arial" w:cs="Arial"/>
          <w:sz w:val="24"/>
          <w:szCs w:val="24"/>
        </w:rPr>
        <w:t>Pour veiller à ce que les principes énoncés ci-dessus soient efficacement mis en œuvre, le fournisseur ou prestaire de service s’engage à faire en sorte que :</w:t>
      </w:r>
    </w:p>
    <w:p w14:paraId="6A11AD23"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bookmarkStart w:id="214" w:name="_Hlk530926223"/>
      <w:r w:rsidRPr="00E37877">
        <w:rPr>
          <w:rFonts w:ascii="Arial" w:hAnsi="Arial" w:cs="Arial"/>
          <w:sz w:val="24"/>
          <w:szCs w:val="24"/>
        </w:rPr>
        <w:t>Tous les employés/travailleur signent le « Code de conduite individuel » du projet confirmant leur engagement à respecter les normes ESHS et HST, et à ne pas entreprendre des activités entraînant les VBG, EAS/HS ou les VCE. Avant sa signature, le code de conduite individuel sera expliqué oralement en langues locales appropriées aux employés.</w:t>
      </w:r>
      <w:bookmarkEnd w:id="214"/>
    </w:p>
    <w:p w14:paraId="6A11AD24" w14:textId="77777777" w:rsidR="00E37877" w:rsidRPr="00E37877" w:rsidRDefault="00E37877" w:rsidP="00173963">
      <w:pPr>
        <w:numPr>
          <w:ilvl w:val="0"/>
          <w:numId w:val="53"/>
        </w:numPr>
        <w:autoSpaceDE w:val="0"/>
        <w:autoSpaceDN w:val="0"/>
        <w:adjustRightInd w:val="0"/>
        <w:spacing w:before="100" w:beforeAutospacing="1" w:after="100" w:afterAutospacing="1" w:line="240" w:lineRule="auto"/>
        <w:ind w:left="426"/>
        <w:jc w:val="both"/>
        <w:rPr>
          <w:rFonts w:ascii="Arial" w:hAnsi="Arial" w:cs="Arial"/>
          <w:b/>
          <w:sz w:val="24"/>
          <w:szCs w:val="24"/>
        </w:rPr>
      </w:pPr>
      <w:r w:rsidRPr="00E37877">
        <w:rPr>
          <w:rFonts w:ascii="Arial" w:hAnsi="Arial" w:cs="Arial"/>
          <w:sz w:val="24"/>
          <w:szCs w:val="24"/>
        </w:rPr>
        <w:t xml:space="preserve">En consultation avec de l’Equipe de conformité (EC), </w:t>
      </w:r>
      <w:r w:rsidRPr="00E37877">
        <w:rPr>
          <w:rFonts w:ascii="Arial" w:hAnsi="Arial" w:cs="Arial"/>
          <w:b/>
          <w:sz w:val="24"/>
          <w:szCs w:val="24"/>
        </w:rPr>
        <w:t xml:space="preserve">un Plan d'action efficace doit être élaboré, ce dernier doit comprendre au minimum les dispositions suivantes : </w:t>
      </w:r>
    </w:p>
    <w:p w14:paraId="6A11AD25" w14:textId="77777777" w:rsidR="00E37877" w:rsidRPr="00E37877" w:rsidRDefault="00E37877" w:rsidP="00173963">
      <w:pPr>
        <w:numPr>
          <w:ilvl w:val="1"/>
          <w:numId w:val="62"/>
        </w:numPr>
        <w:autoSpaceDE w:val="0"/>
        <w:autoSpaceDN w:val="0"/>
        <w:adjustRightInd w:val="0"/>
        <w:spacing w:after="0" w:line="240" w:lineRule="auto"/>
        <w:ind w:left="993"/>
        <w:contextualSpacing/>
        <w:jc w:val="both"/>
        <w:rPr>
          <w:rFonts w:ascii="Arial" w:hAnsi="Arial" w:cs="Arial"/>
          <w:b/>
          <w:sz w:val="24"/>
          <w:szCs w:val="24"/>
        </w:rPr>
      </w:pPr>
      <w:r w:rsidRPr="00E37877">
        <w:rPr>
          <w:rFonts w:ascii="Arial" w:hAnsi="Arial" w:cs="Arial"/>
          <w:b/>
          <w:sz w:val="24"/>
          <w:szCs w:val="24"/>
        </w:rPr>
        <w:t>La Procédure d’allégation des incidents de VBG, EAS/HS et de VCE pour signaler les incidents de VBG, EAS/HS et de VCE par le biais du Mécanisme de règlement des plaintes ;</w:t>
      </w:r>
    </w:p>
    <w:p w14:paraId="6A11AD26" w14:textId="77777777" w:rsidR="00E37877" w:rsidRPr="00E37877" w:rsidRDefault="00E37877" w:rsidP="00173963">
      <w:pPr>
        <w:numPr>
          <w:ilvl w:val="1"/>
          <w:numId w:val="62"/>
        </w:numPr>
        <w:autoSpaceDE w:val="0"/>
        <w:autoSpaceDN w:val="0"/>
        <w:adjustRightInd w:val="0"/>
        <w:spacing w:after="0" w:line="240" w:lineRule="auto"/>
        <w:ind w:left="993"/>
        <w:contextualSpacing/>
        <w:jc w:val="both"/>
        <w:rPr>
          <w:rFonts w:ascii="Arial" w:hAnsi="Arial" w:cs="Arial"/>
          <w:b/>
          <w:sz w:val="24"/>
          <w:szCs w:val="24"/>
        </w:rPr>
      </w:pPr>
      <w:r w:rsidRPr="00E37877">
        <w:rPr>
          <w:rFonts w:ascii="Arial" w:hAnsi="Arial" w:cs="Arial"/>
          <w:b/>
          <w:sz w:val="24"/>
          <w:szCs w:val="24"/>
        </w:rPr>
        <w:t>Les mesures de responsabilité et confidentialité pour protéger la vie privée de tous les intéressés ; et</w:t>
      </w:r>
    </w:p>
    <w:p w14:paraId="6A11AD27" w14:textId="77777777" w:rsidR="00E37877" w:rsidRPr="00E37877" w:rsidRDefault="00E37877" w:rsidP="00173963">
      <w:pPr>
        <w:numPr>
          <w:ilvl w:val="1"/>
          <w:numId w:val="62"/>
        </w:numPr>
        <w:autoSpaceDE w:val="0"/>
        <w:autoSpaceDN w:val="0"/>
        <w:adjustRightInd w:val="0"/>
        <w:spacing w:after="0" w:line="240" w:lineRule="auto"/>
        <w:ind w:left="993"/>
        <w:contextualSpacing/>
        <w:jc w:val="both"/>
        <w:rPr>
          <w:rFonts w:ascii="Arial" w:hAnsi="Arial" w:cs="Arial"/>
          <w:b/>
          <w:sz w:val="24"/>
          <w:szCs w:val="24"/>
        </w:rPr>
      </w:pPr>
      <w:r w:rsidRPr="00E37877">
        <w:rPr>
          <w:rFonts w:ascii="Arial" w:hAnsi="Arial" w:cs="Arial"/>
          <w:b/>
          <w:sz w:val="24"/>
          <w:szCs w:val="24"/>
        </w:rPr>
        <w:t xml:space="preserve">Le Protocole d’intervention applicable aux survivant(e)s et aux auteurs de VBG, EAS/HS et de VCE. </w:t>
      </w:r>
    </w:p>
    <w:p w14:paraId="6A11AD28"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 xml:space="preserve">Le fournisseur ou prestaire de service doit mettre en œuvre de manière efficace le Plan d'action de prévention des VBG, EAS/HS et VCE du projet, en faisant part à l’Equipe de conformité (EC) d’éventuels améliorations et de mises à jour, le cas échéant. </w:t>
      </w:r>
    </w:p>
    <w:p w14:paraId="6A11AD29"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bookmarkStart w:id="215" w:name="_Hlk530888856"/>
      <w:r w:rsidRPr="00E37877">
        <w:rPr>
          <w:rFonts w:ascii="Arial" w:hAnsi="Arial" w:cs="Arial"/>
          <w:b/>
          <w:sz w:val="24"/>
          <w:szCs w:val="24"/>
        </w:rPr>
        <w:t>Tous les travailleurs doivent être sensibilisés/formés obligatoirement,</w:t>
      </w:r>
      <w:r w:rsidRPr="00E37877">
        <w:rPr>
          <w:rFonts w:ascii="Arial" w:hAnsi="Arial" w:cs="Arial"/>
          <w:sz w:val="24"/>
          <w:szCs w:val="24"/>
        </w:rPr>
        <w:t xml:space="preserve"> afin de renforcer la compréhension des normes ESHS et HST du projet et du Code de conduite VBG, EAS/HS et VCE</w:t>
      </w:r>
      <w:bookmarkEnd w:id="215"/>
      <w:r w:rsidRPr="00E37877">
        <w:rPr>
          <w:rFonts w:ascii="Arial" w:hAnsi="Arial" w:cs="Arial"/>
          <w:sz w:val="24"/>
          <w:szCs w:val="24"/>
        </w:rPr>
        <w:t xml:space="preserve">. </w:t>
      </w:r>
    </w:p>
    <w:p w14:paraId="6A11AD2D" w14:textId="30C8E02E" w:rsidR="00E37877" w:rsidRPr="00E37877" w:rsidRDefault="00E37877" w:rsidP="00E37877">
      <w:pPr>
        <w:spacing w:before="100" w:beforeAutospacing="1" w:after="100" w:afterAutospacing="1" w:line="240" w:lineRule="auto"/>
        <w:jc w:val="both"/>
        <w:rPr>
          <w:rFonts w:ascii="Arial" w:hAnsi="Arial" w:cs="Arial"/>
          <w:i/>
          <w:sz w:val="24"/>
          <w:szCs w:val="24"/>
        </w:rPr>
      </w:pPr>
      <w:r w:rsidRPr="00E37877">
        <w:rPr>
          <w:rFonts w:ascii="Arial" w:hAnsi="Arial" w:cs="Arial"/>
          <w:i/>
          <w:sz w:val="24"/>
          <w:szCs w:val="24"/>
        </w:rPr>
        <w:t xml:space="preserve">Je reconnais par les présentes avoir lu le Code de conduite de l'entreprise/fournisseur ci-dessus et j'accepte, au nom de l'entreprise, de me conformer aux normes qui y figurent. Je comprends mon rôle et mes responsabilités d'appuyer les normes d’hygiène et sécurité au travail (HST) et les normes environnementales, sociales, d’hygiène et de sécurité (ESHS) du projet, et de prévenir et combattre les actes de </w:t>
      </w:r>
      <w:r w:rsidRPr="00E37877">
        <w:rPr>
          <w:rFonts w:ascii="Arial" w:hAnsi="Arial" w:cs="Arial"/>
          <w:sz w:val="24"/>
          <w:szCs w:val="24"/>
        </w:rPr>
        <w:t>VBG, EAS/HS</w:t>
      </w:r>
      <w:r w:rsidRPr="00E37877">
        <w:rPr>
          <w:rFonts w:ascii="Arial" w:hAnsi="Arial" w:cs="Arial"/>
          <w:i/>
          <w:sz w:val="24"/>
          <w:szCs w:val="24"/>
        </w:rPr>
        <w:t xml:space="preserve"> et de VCE. Je comprends que toute action incompatible avec le présent Code de conduite de l'entreprise/fournisseur ou le fait de ne pas agir conformément au présent Code de conduite peut entraîner des mesures disciplinaires.</w:t>
      </w:r>
    </w:p>
    <w:p w14:paraId="6A11AD2E" w14:textId="77777777" w:rsidR="00E37877" w:rsidRPr="00E37877" w:rsidRDefault="00E37877" w:rsidP="00E37877">
      <w:pPr>
        <w:spacing w:after="0" w:line="240" w:lineRule="auto"/>
        <w:jc w:val="both"/>
        <w:rPr>
          <w:rFonts w:ascii="Arial" w:eastAsia="Times New Roman" w:hAnsi="Arial" w:cs="Arial"/>
          <w:bCs/>
          <w:color w:val="000000"/>
          <w:sz w:val="24"/>
          <w:szCs w:val="24"/>
        </w:rPr>
      </w:pP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t>Nom de l’entreprise/</w:t>
      </w:r>
      <w:r w:rsidRPr="00E37877">
        <w:rPr>
          <w:rFonts w:ascii="Arial" w:hAnsi="Arial" w:cs="Arial"/>
          <w:i/>
          <w:sz w:val="24"/>
          <w:szCs w:val="24"/>
        </w:rPr>
        <w:t>/fournisseur</w:t>
      </w:r>
      <w:r w:rsidRPr="00E37877">
        <w:rPr>
          <w:rFonts w:ascii="Arial" w:eastAsia="Times New Roman" w:hAnsi="Arial" w:cs="Arial"/>
          <w:bCs/>
          <w:color w:val="000000"/>
          <w:sz w:val="24"/>
          <w:szCs w:val="24"/>
        </w:rPr>
        <w:t xml:space="preserve"> :</w:t>
      </w: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t>_________________________</w:t>
      </w:r>
    </w:p>
    <w:p w14:paraId="6A11AD2F" w14:textId="77777777" w:rsidR="00E37877" w:rsidRPr="00E37877" w:rsidRDefault="00E37877" w:rsidP="00E37877">
      <w:pPr>
        <w:spacing w:after="0" w:line="240" w:lineRule="auto"/>
        <w:ind w:left="720" w:firstLine="720"/>
        <w:jc w:val="both"/>
        <w:rPr>
          <w:rFonts w:ascii="Arial" w:eastAsia="Times New Roman" w:hAnsi="Arial" w:cs="Arial"/>
          <w:bCs/>
          <w:color w:val="000000"/>
          <w:sz w:val="24"/>
          <w:szCs w:val="24"/>
        </w:rPr>
      </w:pPr>
    </w:p>
    <w:p w14:paraId="6A11AD30" w14:textId="77777777" w:rsidR="00E37877" w:rsidRPr="00E37877" w:rsidRDefault="00E37877" w:rsidP="00E37877">
      <w:pPr>
        <w:spacing w:after="0" w:line="240" w:lineRule="auto"/>
        <w:ind w:left="720" w:firstLine="720"/>
        <w:jc w:val="both"/>
        <w:rPr>
          <w:rFonts w:ascii="Arial" w:eastAsia="Times New Roman" w:hAnsi="Arial" w:cs="Arial"/>
          <w:bCs/>
          <w:color w:val="000000"/>
          <w:sz w:val="24"/>
          <w:szCs w:val="24"/>
        </w:rPr>
      </w:pPr>
      <w:r w:rsidRPr="00E37877">
        <w:rPr>
          <w:rFonts w:ascii="Arial" w:eastAsia="Times New Roman" w:hAnsi="Arial" w:cs="Arial"/>
          <w:bCs/>
          <w:color w:val="000000"/>
          <w:sz w:val="24"/>
          <w:szCs w:val="24"/>
        </w:rPr>
        <w:t>Titre :</w:t>
      </w: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t>_________________________</w:t>
      </w:r>
    </w:p>
    <w:p w14:paraId="6A11AD31" w14:textId="77777777" w:rsidR="00E37877" w:rsidRPr="00E37877" w:rsidRDefault="00E37877" w:rsidP="00E37877">
      <w:pPr>
        <w:spacing w:after="0" w:line="240" w:lineRule="auto"/>
        <w:rPr>
          <w:rFonts w:ascii="Arial" w:hAnsi="Arial" w:cs="Arial"/>
          <w:smallCaps/>
          <w:sz w:val="24"/>
          <w:szCs w:val="24"/>
        </w:rPr>
      </w:pPr>
    </w:p>
    <w:p w14:paraId="6A11AD32" w14:textId="77777777" w:rsidR="00E37877" w:rsidRPr="00E37877" w:rsidRDefault="00E37877" w:rsidP="00E37877">
      <w:pPr>
        <w:spacing w:after="0" w:line="240" w:lineRule="auto"/>
        <w:jc w:val="both"/>
        <w:rPr>
          <w:rFonts w:ascii="Arial" w:eastAsia="Times New Roman" w:hAnsi="Arial" w:cs="Arial"/>
          <w:bCs/>
          <w:color w:val="000000"/>
          <w:sz w:val="24"/>
          <w:szCs w:val="24"/>
        </w:rPr>
      </w:pP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t>Date :</w:t>
      </w: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t>_________________________</w:t>
      </w:r>
    </w:p>
    <w:p w14:paraId="6A11AD33" w14:textId="77777777" w:rsidR="00E37877" w:rsidRPr="00E37877" w:rsidRDefault="00E37877" w:rsidP="00E37877">
      <w:pPr>
        <w:spacing w:after="0" w:line="240" w:lineRule="auto"/>
        <w:jc w:val="both"/>
        <w:rPr>
          <w:rFonts w:ascii="Arial" w:eastAsia="Times New Roman" w:hAnsi="Arial" w:cs="Arial"/>
          <w:bCs/>
          <w:color w:val="000000"/>
          <w:sz w:val="24"/>
          <w:szCs w:val="24"/>
        </w:rPr>
      </w:pPr>
    </w:p>
    <w:p w14:paraId="6A11AD3A" w14:textId="4545470F" w:rsidR="00E37877" w:rsidRPr="006E4404" w:rsidRDefault="00E37877" w:rsidP="00AD4B96">
      <w:pPr>
        <w:spacing w:after="0" w:line="240" w:lineRule="auto"/>
        <w:jc w:val="both"/>
        <w:rPr>
          <w:rFonts w:ascii="Arial" w:eastAsia="Times New Roman" w:hAnsi="Arial" w:cs="Arial"/>
          <w:color w:val="2E74B5"/>
          <w:sz w:val="24"/>
          <w:szCs w:val="24"/>
        </w:rPr>
      </w:pP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t>Signature :</w:t>
      </w: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t>________________________</w:t>
      </w:r>
      <w:r w:rsidRPr="00E37877">
        <w:rPr>
          <w:rFonts w:ascii="Arial" w:hAnsi="Arial" w:cs="Arial"/>
          <w:sz w:val="24"/>
          <w:szCs w:val="24"/>
        </w:rPr>
        <w:br w:type="page"/>
      </w:r>
    </w:p>
    <w:p w14:paraId="6A11AD3B" w14:textId="77777777" w:rsidR="00E37877" w:rsidRPr="001050C1" w:rsidRDefault="001050C1" w:rsidP="001050C1">
      <w:pPr>
        <w:jc w:val="both"/>
        <w:rPr>
          <w:rFonts w:ascii="Arial" w:hAnsi="Arial" w:cs="Arial"/>
          <w:b/>
          <w:sz w:val="24"/>
        </w:rPr>
      </w:pPr>
      <w:bookmarkStart w:id="216" w:name="_Toc71794776"/>
      <w:r w:rsidRPr="001050C1">
        <w:rPr>
          <w:rFonts w:ascii="Arial" w:hAnsi="Arial" w:cs="Arial"/>
          <w:b/>
          <w:sz w:val="24"/>
        </w:rPr>
        <w:lastRenderedPageBreak/>
        <w:t>4.</w:t>
      </w:r>
      <w:r w:rsidR="00E37877" w:rsidRPr="001050C1">
        <w:rPr>
          <w:rFonts w:ascii="Arial" w:hAnsi="Arial" w:cs="Arial"/>
          <w:b/>
          <w:sz w:val="24"/>
        </w:rPr>
        <w:t>Sanctions</w:t>
      </w:r>
      <w:bookmarkEnd w:id="216"/>
    </w:p>
    <w:p w14:paraId="6A11AD3C" w14:textId="77777777" w:rsidR="00E37877" w:rsidRPr="00E37877" w:rsidRDefault="00E37877" w:rsidP="00E37877">
      <w:pPr>
        <w:spacing w:after="0" w:line="240" w:lineRule="auto"/>
        <w:rPr>
          <w:rFonts w:ascii="Arial" w:hAnsi="Arial" w:cs="Arial"/>
          <w:sz w:val="24"/>
          <w:szCs w:val="24"/>
        </w:rPr>
      </w:pPr>
    </w:p>
    <w:p w14:paraId="6A11AD3D"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 xml:space="preserve">Conformément au Code de conduite, tout travailleur comme auteur de VBG, EAS/HS ou de VCE confirmé sera passible de mesures disciplinaires correspondant aux sanctions et pratiques convenues dans le Code de conduite individuel (voir l’annexe 1 pour des exemples de sanctions). Il est important de noter que, pour chaque cas, les sanctions disciplinaires sont censées faire partie d’un processus qui est entièrement interne à l’employeur, qui est placé sous le plein contrôle et la pleine responsabilité de ses gestionnaires et qui est mené conformément à la législation nationale du travail en vigueur. </w:t>
      </w:r>
    </w:p>
    <w:p w14:paraId="6A11AD3E" w14:textId="77777777" w:rsidR="00E37877" w:rsidRPr="00E37877" w:rsidRDefault="00E37877" w:rsidP="00E37877">
      <w:pPr>
        <w:spacing w:after="0" w:line="240" w:lineRule="auto"/>
        <w:jc w:val="both"/>
        <w:rPr>
          <w:rFonts w:ascii="Arial" w:hAnsi="Arial" w:cs="Arial"/>
          <w:sz w:val="24"/>
          <w:szCs w:val="24"/>
        </w:rPr>
      </w:pPr>
    </w:p>
    <w:p w14:paraId="6A11AD3F"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Ce processus devrait être totalement indépendant de toute enquête officielle que les autorités compétentes (par exemple la police) pourraient décider de mener dans le cadre de la même affaire, et conformément à la législation nationale en vigueur. En outre, les mesures disciplinaires internes que l’employeur pourraient décider d’adopter sont censées être distinctes de toute accusation ou sanction que l’enquête officielle pourrait occasionner (par exemple, les amendes monétaires, la détention, etc.). Toute plainte avérée et vérifiée de VBG équivaut à un licenciement immédiat de l’employé.</w:t>
      </w:r>
    </w:p>
    <w:p w14:paraId="6A11AD40" w14:textId="77777777" w:rsidR="00E37877" w:rsidRPr="00E37877" w:rsidRDefault="00E37877" w:rsidP="00E37877">
      <w:pPr>
        <w:spacing w:after="0" w:line="240" w:lineRule="auto"/>
        <w:jc w:val="both"/>
        <w:rPr>
          <w:rFonts w:ascii="Times New Roman" w:hAnsi="Times New Roman"/>
        </w:rPr>
      </w:pPr>
    </w:p>
    <w:p w14:paraId="6A11AD41" w14:textId="77777777" w:rsidR="00E37877" w:rsidRPr="00E37877" w:rsidRDefault="00E37877" w:rsidP="00E37877">
      <w:pPr>
        <w:spacing w:after="0" w:line="240" w:lineRule="auto"/>
        <w:jc w:val="both"/>
        <w:rPr>
          <w:rFonts w:ascii="Times New Roman" w:hAnsi="Times New Roman"/>
        </w:rPr>
      </w:pPr>
    </w:p>
    <w:p w14:paraId="6A11AD42" w14:textId="77777777" w:rsidR="00E37877" w:rsidRPr="00E37877" w:rsidRDefault="00E37877" w:rsidP="00E37877">
      <w:pPr>
        <w:spacing w:after="0" w:line="240" w:lineRule="auto"/>
        <w:rPr>
          <w:rFonts w:ascii="Times New Roman" w:hAnsi="Times New Roman"/>
          <w:color w:val="2E74B5"/>
          <w:sz w:val="28"/>
          <w:szCs w:val="28"/>
        </w:rPr>
      </w:pPr>
      <w:r w:rsidRPr="00E37877">
        <w:rPr>
          <w:rFonts w:ascii="Times New Roman" w:hAnsi="Times New Roman"/>
          <w:sz w:val="24"/>
          <w:szCs w:val="24"/>
        </w:rPr>
        <w:br w:type="page"/>
      </w:r>
    </w:p>
    <w:p w14:paraId="6A11AD43" w14:textId="2C53BDD0" w:rsidR="00E37877" w:rsidRPr="001050C1" w:rsidRDefault="00E37877" w:rsidP="001050C1">
      <w:pPr>
        <w:rPr>
          <w:rFonts w:ascii="Arial" w:hAnsi="Arial" w:cs="Arial"/>
          <w:b/>
          <w:sz w:val="24"/>
        </w:rPr>
      </w:pPr>
      <w:bookmarkStart w:id="217" w:name="_Toc71794777"/>
      <w:r w:rsidRPr="001050C1">
        <w:rPr>
          <w:rFonts w:ascii="Arial" w:hAnsi="Arial" w:cs="Arial"/>
          <w:b/>
          <w:sz w:val="24"/>
        </w:rPr>
        <w:lastRenderedPageBreak/>
        <w:t xml:space="preserve">Annexe </w:t>
      </w:r>
      <w:r w:rsidR="00E87770">
        <w:rPr>
          <w:rFonts w:ascii="Arial" w:hAnsi="Arial" w:cs="Arial"/>
          <w:b/>
          <w:sz w:val="24"/>
        </w:rPr>
        <w:t>4</w:t>
      </w:r>
      <w:r w:rsidRPr="001050C1">
        <w:rPr>
          <w:rFonts w:ascii="Arial" w:hAnsi="Arial" w:cs="Arial"/>
          <w:b/>
          <w:sz w:val="24"/>
        </w:rPr>
        <w:t>– Procédures potentielles pour intervenir dans les cas VBG et VCE</w:t>
      </w:r>
      <w:bookmarkEnd w:id="217"/>
    </w:p>
    <w:p w14:paraId="6A11AD46" w14:textId="77777777" w:rsidR="00E37877" w:rsidRPr="00E37877" w:rsidRDefault="00E37877" w:rsidP="00E37877">
      <w:pPr>
        <w:widowControl w:val="0"/>
        <w:autoSpaceDE w:val="0"/>
        <w:autoSpaceDN w:val="0"/>
        <w:adjustRightInd w:val="0"/>
        <w:spacing w:after="240" w:line="240" w:lineRule="auto"/>
        <w:jc w:val="both"/>
        <w:rPr>
          <w:rFonts w:ascii="Times New Roman" w:hAnsi="Times New Roman"/>
          <w:b/>
          <w:bCs/>
        </w:rPr>
      </w:pPr>
      <w:r w:rsidRPr="00E37877">
        <w:rPr>
          <w:rFonts w:ascii="Times New Roman" w:hAnsi="Times New Roman"/>
          <w:b/>
          <w:bCs/>
        </w:rPr>
        <w:t>Des mesures de responsabilisation visant à préserver la confidentialité peuvent être prises grâce aux actions suivantes consistant à :</w:t>
      </w:r>
    </w:p>
    <w:p w14:paraId="6A11AD47" w14:textId="77777777" w:rsidR="00E37877" w:rsidRPr="00E37877" w:rsidRDefault="00E37877" w:rsidP="00173963">
      <w:pPr>
        <w:widowControl w:val="0"/>
        <w:numPr>
          <w:ilvl w:val="2"/>
          <w:numId w:val="58"/>
        </w:numPr>
        <w:tabs>
          <w:tab w:val="left" w:pos="220"/>
        </w:tabs>
        <w:autoSpaceDE w:val="0"/>
        <w:autoSpaceDN w:val="0"/>
        <w:adjustRightInd w:val="0"/>
        <w:spacing w:after="266" w:line="240" w:lineRule="auto"/>
        <w:ind w:left="426"/>
        <w:jc w:val="both"/>
        <w:rPr>
          <w:rFonts w:ascii="Times New Roman" w:hAnsi="Times New Roman"/>
          <w:color w:val="000000"/>
        </w:rPr>
      </w:pPr>
      <w:r w:rsidRPr="00E37877">
        <w:rPr>
          <w:rFonts w:ascii="Times New Roman" w:hAnsi="Times New Roman"/>
          <w:color w:val="000000"/>
        </w:rPr>
        <w:t xml:space="preserve">Informer tous les employés que la confidentialité des renseignements personnels des </w:t>
      </w:r>
      <w:r w:rsidRPr="00E37877">
        <w:rPr>
          <w:rFonts w:ascii="Times New Roman" w:hAnsi="Times New Roman"/>
        </w:rPr>
        <w:t>survivant(e)s</w:t>
      </w:r>
      <w:r w:rsidRPr="00E37877">
        <w:rPr>
          <w:rFonts w:ascii="Times New Roman" w:hAnsi="Times New Roman"/>
          <w:color w:val="000000"/>
        </w:rPr>
        <w:t xml:space="preserve"> de VBG/VCE revêt une importance capitale ;</w:t>
      </w:r>
    </w:p>
    <w:p w14:paraId="6A11AD48" w14:textId="77777777" w:rsidR="00E37877" w:rsidRPr="00E37877" w:rsidRDefault="00E37877" w:rsidP="00173963">
      <w:pPr>
        <w:widowControl w:val="0"/>
        <w:numPr>
          <w:ilvl w:val="2"/>
          <w:numId w:val="58"/>
        </w:numPr>
        <w:tabs>
          <w:tab w:val="left" w:pos="220"/>
        </w:tabs>
        <w:autoSpaceDE w:val="0"/>
        <w:autoSpaceDN w:val="0"/>
        <w:adjustRightInd w:val="0"/>
        <w:spacing w:after="266" w:line="240" w:lineRule="auto"/>
        <w:ind w:left="426"/>
        <w:jc w:val="both"/>
        <w:rPr>
          <w:rFonts w:ascii="Times New Roman" w:hAnsi="Times New Roman"/>
          <w:color w:val="000000"/>
        </w:rPr>
      </w:pPr>
      <w:r w:rsidRPr="00E37877">
        <w:rPr>
          <w:rFonts w:ascii="Times New Roman" w:hAnsi="Times New Roman"/>
          <w:color w:val="000000"/>
        </w:rPr>
        <w:t xml:space="preserve">Dispenser aux membres de l’équipe de conformité une formation sur l’écoute empathique et sans jugement. Le Coordonnateur du projet et en collaboration étroite avec le spécialiste en sauvegarde sociale feront le suivi-évaluation de cette formation ; </w:t>
      </w:r>
    </w:p>
    <w:p w14:paraId="6A11AD49" w14:textId="77777777" w:rsidR="00E37877" w:rsidRPr="00E37877" w:rsidRDefault="00E37877" w:rsidP="00173963">
      <w:pPr>
        <w:widowControl w:val="0"/>
        <w:numPr>
          <w:ilvl w:val="2"/>
          <w:numId w:val="58"/>
        </w:numPr>
        <w:tabs>
          <w:tab w:val="left" w:pos="220"/>
        </w:tabs>
        <w:autoSpaceDE w:val="0"/>
        <w:autoSpaceDN w:val="0"/>
        <w:adjustRightInd w:val="0"/>
        <w:spacing w:after="266" w:line="240" w:lineRule="auto"/>
        <w:ind w:left="426"/>
        <w:jc w:val="both"/>
        <w:rPr>
          <w:rFonts w:ascii="Times New Roman" w:hAnsi="Times New Roman"/>
          <w:color w:val="000000"/>
        </w:rPr>
      </w:pPr>
      <w:r w:rsidRPr="00E37877">
        <w:rPr>
          <w:rFonts w:ascii="Times New Roman" w:hAnsi="Times New Roman"/>
          <w:color w:val="000000"/>
        </w:rPr>
        <w:t xml:space="preserve">Prendre des mesures disciplinaires, y compris pouvant aller jusqu’au licenciement, contre les personnes qui violent la confidentialité de l’identité des </w:t>
      </w:r>
      <w:r w:rsidRPr="00E37877">
        <w:rPr>
          <w:rFonts w:ascii="Times New Roman" w:hAnsi="Times New Roman"/>
        </w:rPr>
        <w:t xml:space="preserve">survivant(e)s </w:t>
      </w:r>
      <w:r w:rsidRPr="00E37877">
        <w:rPr>
          <w:rFonts w:ascii="Times New Roman" w:hAnsi="Times New Roman"/>
          <w:color w:val="000000"/>
        </w:rPr>
        <w:t>(à moins qu’une violation de la confidentialité soit nécessaire pour protéger le/a survivant/te ou toute autre personne d’un préjudice grave, ou lorsque la loi l’exige).</w:t>
      </w:r>
    </w:p>
    <w:p w14:paraId="6A11AD4A" w14:textId="77777777" w:rsidR="00E37877" w:rsidRPr="00E37877" w:rsidRDefault="00E37877" w:rsidP="00E37877">
      <w:pPr>
        <w:widowControl w:val="0"/>
        <w:autoSpaceDE w:val="0"/>
        <w:autoSpaceDN w:val="0"/>
        <w:adjustRightInd w:val="0"/>
        <w:spacing w:after="240" w:line="240" w:lineRule="auto"/>
        <w:jc w:val="both"/>
        <w:rPr>
          <w:rFonts w:ascii="Times New Roman" w:hAnsi="Times New Roman"/>
          <w:b/>
          <w:bCs/>
        </w:rPr>
      </w:pPr>
      <w:r w:rsidRPr="00E37877">
        <w:rPr>
          <w:rFonts w:ascii="Times New Roman" w:hAnsi="Times New Roman"/>
          <w:b/>
          <w:bCs/>
        </w:rPr>
        <w:t xml:space="preserve">Les Procédures relatives aux allégations de VBG et VCE  </w:t>
      </w:r>
    </w:p>
    <w:p w14:paraId="6A11AD4B" w14:textId="77777777" w:rsidR="00E37877" w:rsidRPr="00E37877" w:rsidRDefault="00E37877" w:rsidP="00173963">
      <w:pPr>
        <w:widowControl w:val="0"/>
        <w:numPr>
          <w:ilvl w:val="0"/>
          <w:numId w:val="57"/>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A qui les survivant(e)s peuvent s’adresser pour obtenir des renseignements et une assistance ;</w:t>
      </w:r>
    </w:p>
    <w:p w14:paraId="6A11AD4C" w14:textId="77777777" w:rsidR="00E37877" w:rsidRPr="00E37877" w:rsidRDefault="00E37877" w:rsidP="00173963">
      <w:pPr>
        <w:widowControl w:val="0"/>
        <w:numPr>
          <w:ilvl w:val="0"/>
          <w:numId w:val="57"/>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Le processus permettant aux membres des communautés et aux employés de déposer une plainte par l’intermédiaire du MGP en cas d’allégation de VBG et VCE ;</w:t>
      </w:r>
    </w:p>
    <w:p w14:paraId="6A11AD4D" w14:textId="77777777" w:rsidR="00E37877" w:rsidRPr="00E37877" w:rsidRDefault="00E37877" w:rsidP="00173963">
      <w:pPr>
        <w:widowControl w:val="0"/>
        <w:numPr>
          <w:ilvl w:val="0"/>
          <w:numId w:val="57"/>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 xml:space="preserve">Le mécanisme par lequel les membres des communautés et les employés peuvent transmettre une demande pour obtenir un soutien ou signaler une violence si le processus de dénonciation n’est pas efficace en raison d’une non-disponibilité ou d’une non-réactivité, ou si la préoccupation de l’employé n’est pas résolue. </w:t>
      </w:r>
    </w:p>
    <w:p w14:paraId="6A11AD4E" w14:textId="77777777" w:rsidR="00E37877" w:rsidRPr="00E37877" w:rsidRDefault="00E37877" w:rsidP="00E37877">
      <w:pPr>
        <w:widowControl w:val="0"/>
        <w:autoSpaceDE w:val="0"/>
        <w:autoSpaceDN w:val="0"/>
        <w:adjustRightInd w:val="0"/>
        <w:spacing w:after="240" w:line="240" w:lineRule="auto"/>
        <w:jc w:val="both"/>
        <w:rPr>
          <w:rFonts w:ascii="Times New Roman" w:hAnsi="Times New Roman"/>
          <w:b/>
          <w:bCs/>
        </w:rPr>
      </w:pPr>
      <w:r w:rsidRPr="00E37877">
        <w:rPr>
          <w:rFonts w:ascii="Times New Roman" w:hAnsi="Times New Roman"/>
          <w:b/>
          <w:bCs/>
        </w:rPr>
        <w:t xml:space="preserve">Le soutien financier et les autres formes de soutien aux survivant(e)s, un employé ou une femme de la communauté peuvent inclure : </w:t>
      </w:r>
    </w:p>
    <w:p w14:paraId="6A11AD4F" w14:textId="77777777" w:rsidR="00E37877" w:rsidRPr="00E37877" w:rsidRDefault="00E37877" w:rsidP="00173963">
      <w:pPr>
        <w:numPr>
          <w:ilvl w:val="2"/>
          <w:numId w:val="55"/>
        </w:numPr>
        <w:spacing w:after="240" w:line="240" w:lineRule="auto"/>
        <w:ind w:left="426"/>
        <w:jc w:val="both"/>
        <w:rPr>
          <w:rFonts w:ascii="Times New Roman" w:hAnsi="Times New Roman"/>
        </w:rPr>
      </w:pPr>
      <w:r w:rsidRPr="00E37877">
        <w:rPr>
          <w:rFonts w:ascii="Times New Roman" w:hAnsi="Times New Roman"/>
        </w:rPr>
        <w:t xml:space="preserve">Les prêts sans intérêt/à faible taux d’intérêt pour les femmes salariées et un don financier pour les non-salariées ; </w:t>
      </w:r>
    </w:p>
    <w:p w14:paraId="6A11AD50" w14:textId="77777777" w:rsidR="00E37877" w:rsidRPr="00E37877" w:rsidRDefault="00E37877" w:rsidP="00173963">
      <w:pPr>
        <w:numPr>
          <w:ilvl w:val="2"/>
          <w:numId w:val="55"/>
        </w:numPr>
        <w:spacing w:after="240" w:line="240" w:lineRule="auto"/>
        <w:ind w:left="426"/>
        <w:jc w:val="both"/>
        <w:rPr>
          <w:rFonts w:ascii="Times New Roman" w:hAnsi="Times New Roman"/>
        </w:rPr>
      </w:pPr>
      <w:r w:rsidRPr="00E37877">
        <w:rPr>
          <w:rFonts w:ascii="Times New Roman" w:hAnsi="Times New Roman"/>
        </w:rPr>
        <w:t>Une avance de salaire ;</w:t>
      </w:r>
    </w:p>
    <w:p w14:paraId="6A11AD51" w14:textId="77777777" w:rsidR="00E37877" w:rsidRPr="00E37877" w:rsidRDefault="00E37877" w:rsidP="00173963">
      <w:pPr>
        <w:numPr>
          <w:ilvl w:val="2"/>
          <w:numId w:val="55"/>
        </w:numPr>
        <w:spacing w:after="240" w:line="240" w:lineRule="auto"/>
        <w:ind w:left="426"/>
        <w:jc w:val="both"/>
        <w:rPr>
          <w:rFonts w:ascii="Times New Roman" w:hAnsi="Times New Roman"/>
        </w:rPr>
      </w:pPr>
      <w:r w:rsidRPr="00E37877">
        <w:rPr>
          <w:rFonts w:ascii="Times New Roman" w:hAnsi="Times New Roman"/>
        </w:rPr>
        <w:t>Le paiement direct des frais médicaux ;</w:t>
      </w:r>
    </w:p>
    <w:p w14:paraId="6A11AD52" w14:textId="77777777" w:rsidR="00E37877" w:rsidRPr="00E37877" w:rsidRDefault="00E37877" w:rsidP="00173963">
      <w:pPr>
        <w:numPr>
          <w:ilvl w:val="2"/>
          <w:numId w:val="55"/>
        </w:numPr>
        <w:spacing w:after="240" w:line="240" w:lineRule="auto"/>
        <w:ind w:left="426"/>
        <w:jc w:val="both"/>
        <w:rPr>
          <w:rFonts w:ascii="Times New Roman" w:hAnsi="Times New Roman"/>
        </w:rPr>
      </w:pPr>
      <w:r w:rsidRPr="00E37877">
        <w:rPr>
          <w:rFonts w:ascii="Times New Roman" w:hAnsi="Times New Roman"/>
        </w:rPr>
        <w:t>La prise en charge de tous les frais médicaux liés spécifiquement à l’incident ;</w:t>
      </w:r>
    </w:p>
    <w:p w14:paraId="6A11AD53" w14:textId="77777777" w:rsidR="00E37877" w:rsidRPr="00E37877" w:rsidRDefault="00E37877" w:rsidP="00173963">
      <w:pPr>
        <w:numPr>
          <w:ilvl w:val="2"/>
          <w:numId w:val="55"/>
        </w:numPr>
        <w:spacing w:after="240" w:line="240" w:lineRule="auto"/>
        <w:ind w:left="426"/>
        <w:jc w:val="both"/>
        <w:rPr>
          <w:rFonts w:ascii="Times New Roman" w:hAnsi="Times New Roman"/>
        </w:rPr>
      </w:pPr>
      <w:r w:rsidRPr="00E37877">
        <w:rPr>
          <w:rFonts w:ascii="Times New Roman" w:hAnsi="Times New Roman"/>
        </w:rPr>
        <w:t>Le paiement d’avance des frais médicaux, remboursables ultérieurement par l’assurance maladie de l’employé ;</w:t>
      </w:r>
    </w:p>
    <w:p w14:paraId="6A11AD54" w14:textId="77777777" w:rsidR="00E37877" w:rsidRPr="00E37877" w:rsidRDefault="00E37877" w:rsidP="00173963">
      <w:pPr>
        <w:numPr>
          <w:ilvl w:val="2"/>
          <w:numId w:val="55"/>
        </w:numPr>
        <w:spacing w:after="240" w:line="240" w:lineRule="auto"/>
        <w:ind w:left="426"/>
        <w:jc w:val="both"/>
        <w:rPr>
          <w:rFonts w:ascii="Times New Roman" w:hAnsi="Times New Roman"/>
        </w:rPr>
      </w:pPr>
      <w:r w:rsidRPr="00E37877">
        <w:rPr>
          <w:rFonts w:ascii="Times New Roman" w:hAnsi="Times New Roman"/>
        </w:rPr>
        <w:t>L’offre de services de garde d’enfants ou la facilitation de l’accès aux services de garde d’enfants ;</w:t>
      </w:r>
    </w:p>
    <w:p w14:paraId="6A11AD55" w14:textId="77777777" w:rsidR="00E37877" w:rsidRPr="00E37877" w:rsidRDefault="00E37877" w:rsidP="00173963">
      <w:pPr>
        <w:numPr>
          <w:ilvl w:val="2"/>
          <w:numId w:val="55"/>
        </w:numPr>
        <w:spacing w:after="240" w:line="240" w:lineRule="auto"/>
        <w:ind w:left="426"/>
        <w:jc w:val="both"/>
        <w:rPr>
          <w:rFonts w:ascii="Times New Roman" w:hAnsi="Times New Roman"/>
        </w:rPr>
      </w:pPr>
      <w:r w:rsidRPr="00E37877">
        <w:rPr>
          <w:rFonts w:ascii="Times New Roman" w:hAnsi="Times New Roman"/>
        </w:rPr>
        <w:t>Le renforcement de la sécurité au domicile de l’employé ou tout lieu dont il fréquente ou habite ;</w:t>
      </w:r>
    </w:p>
    <w:p w14:paraId="6A11AD56" w14:textId="77777777" w:rsidR="00E37877" w:rsidRPr="00E37877" w:rsidRDefault="00E37877" w:rsidP="00173963">
      <w:pPr>
        <w:numPr>
          <w:ilvl w:val="2"/>
          <w:numId w:val="55"/>
        </w:numPr>
        <w:spacing w:after="240" w:line="240" w:lineRule="auto"/>
        <w:ind w:left="426"/>
        <w:jc w:val="both"/>
        <w:rPr>
          <w:rFonts w:ascii="Times New Roman" w:hAnsi="Times New Roman"/>
        </w:rPr>
      </w:pPr>
      <w:r w:rsidRPr="00E37877">
        <w:rPr>
          <w:rFonts w:ascii="Times New Roman" w:hAnsi="Times New Roman"/>
        </w:rPr>
        <w:t>La fourniture d’un moyen de transport sécurisé pour accéder aux services de soutien ou pour se rendre à un lieu d’hébergement et en revenir.</w:t>
      </w:r>
    </w:p>
    <w:p w14:paraId="6A11AD57" w14:textId="77777777" w:rsidR="00E37877" w:rsidRPr="00E37877" w:rsidRDefault="00E37877" w:rsidP="00E37877">
      <w:pPr>
        <w:spacing w:after="240" w:line="240" w:lineRule="auto"/>
        <w:ind w:left="426"/>
        <w:rPr>
          <w:rFonts w:ascii="Times New Roman" w:hAnsi="Times New Roman"/>
        </w:rPr>
      </w:pPr>
    </w:p>
    <w:p w14:paraId="6A11AD58" w14:textId="77777777" w:rsidR="00E37877" w:rsidRPr="00E37877" w:rsidRDefault="00E37877" w:rsidP="00E37877">
      <w:pPr>
        <w:widowControl w:val="0"/>
        <w:autoSpaceDE w:val="0"/>
        <w:autoSpaceDN w:val="0"/>
        <w:adjustRightInd w:val="0"/>
        <w:spacing w:after="240" w:line="240" w:lineRule="auto"/>
        <w:jc w:val="both"/>
        <w:rPr>
          <w:rFonts w:ascii="Times New Roman" w:hAnsi="Times New Roman"/>
          <w:b/>
          <w:bCs/>
        </w:rPr>
      </w:pPr>
      <w:r w:rsidRPr="00E37877">
        <w:rPr>
          <w:rFonts w:ascii="Times New Roman" w:hAnsi="Times New Roman"/>
          <w:b/>
          <w:bCs/>
        </w:rPr>
        <w:t xml:space="preserve">En fonction des droits, des besoins et des souhaits de le/a survivant/e, les mesures de soutien aux survivant(e)s visant </w:t>
      </w:r>
      <w:r w:rsidRPr="00E37877">
        <w:rPr>
          <w:rFonts w:ascii="Times New Roman" w:hAnsi="Times New Roman"/>
          <w:b/>
          <w:bCs/>
        </w:rPr>
        <w:lastRenderedPageBreak/>
        <w:t>à garantir la sécurité de la survivante, qui est un employé ou une femme de la communauté, peuvent comprendre</w:t>
      </w:r>
      <w:r w:rsidRPr="00E37877">
        <w:rPr>
          <w:rFonts w:ascii="Times New Roman" w:hAnsi="Times New Roman"/>
          <w:b/>
          <w:bCs/>
          <w:vertAlign w:val="superscript"/>
        </w:rPr>
        <w:footnoteReference w:id="12"/>
      </w:r>
      <w:r w:rsidRPr="00E37877">
        <w:rPr>
          <w:rFonts w:ascii="Times New Roman" w:hAnsi="Times New Roman"/>
          <w:b/>
          <w:bCs/>
        </w:rPr>
        <w:t xml:space="preserve"> : </w:t>
      </w:r>
    </w:p>
    <w:p w14:paraId="6A11AD59" w14:textId="77777777" w:rsidR="00E37877" w:rsidRPr="00E37877" w:rsidRDefault="00E37877" w:rsidP="00173963">
      <w:pPr>
        <w:widowControl w:val="0"/>
        <w:numPr>
          <w:ilvl w:val="2"/>
          <w:numId w:val="54"/>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Le changement de la répartition des heures et/ou des modalités de travail de l’auteur ou de le/a survivant/e de la violence ;</w:t>
      </w:r>
    </w:p>
    <w:p w14:paraId="6A11AD5A" w14:textId="77777777" w:rsidR="00E37877" w:rsidRPr="00E37877" w:rsidRDefault="00E37877" w:rsidP="00173963">
      <w:pPr>
        <w:widowControl w:val="0"/>
        <w:numPr>
          <w:ilvl w:val="2"/>
          <w:numId w:val="54"/>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Le réaménagement ou la modification des tâches de l’auteur de la violence ou de le/a survivant/e de la violence ;</w:t>
      </w:r>
    </w:p>
    <w:p w14:paraId="6A11AD5B" w14:textId="77777777" w:rsidR="00E37877" w:rsidRPr="00E37877" w:rsidRDefault="00E37877" w:rsidP="00173963">
      <w:pPr>
        <w:widowControl w:val="0"/>
        <w:numPr>
          <w:ilvl w:val="2"/>
          <w:numId w:val="54"/>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Le changement du numéro de téléphone ou de l’adresse électronique de le/a survivant/e pour éviter le harcèlement ;</w:t>
      </w:r>
    </w:p>
    <w:p w14:paraId="6A11AD5C" w14:textId="77777777" w:rsidR="00E37877" w:rsidRPr="00E37877" w:rsidRDefault="00E37877" w:rsidP="00173963">
      <w:pPr>
        <w:widowControl w:val="0"/>
        <w:numPr>
          <w:ilvl w:val="2"/>
          <w:numId w:val="54"/>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La réinstallation de le/a survivant/e ou de l’auteur de la violence sur un autre lieu de travail/dans des locaux de substitution ;</w:t>
      </w:r>
    </w:p>
    <w:p w14:paraId="6A11AD5D" w14:textId="77777777" w:rsidR="00E37877" w:rsidRPr="00E37877" w:rsidRDefault="00E37877" w:rsidP="00173963">
      <w:pPr>
        <w:widowControl w:val="0"/>
        <w:numPr>
          <w:ilvl w:val="2"/>
          <w:numId w:val="54"/>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 xml:space="preserve">La garantie d’un moyen de transport aller-retour en toute sécurité au travail pendant une période déterminée ; </w:t>
      </w:r>
    </w:p>
    <w:p w14:paraId="6A11AD5E" w14:textId="77777777" w:rsidR="00E37877" w:rsidRPr="00E37877" w:rsidRDefault="00E37877" w:rsidP="00173963">
      <w:pPr>
        <w:widowControl w:val="0"/>
        <w:numPr>
          <w:ilvl w:val="2"/>
          <w:numId w:val="54"/>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Le soutien à le/a survivant/e pour lui permettre de demander une ordonnance de protection provisoire ou l’orienter vers un soutien approprié ;</w:t>
      </w:r>
    </w:p>
    <w:p w14:paraId="6A11AD5F" w14:textId="77777777" w:rsidR="00E37877" w:rsidRPr="00E37877" w:rsidRDefault="00E37877" w:rsidP="00173963">
      <w:pPr>
        <w:widowControl w:val="0"/>
        <w:numPr>
          <w:ilvl w:val="2"/>
          <w:numId w:val="54"/>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 xml:space="preserve">La prise de toute autre mesure appropriée, y compris celles prévues par les dispositions existantes en matière de modalités de travail souples et favorables à la famille. </w:t>
      </w:r>
    </w:p>
    <w:p w14:paraId="6A11AD60" w14:textId="77777777" w:rsidR="00E37877" w:rsidRPr="00E37877" w:rsidRDefault="00E37877" w:rsidP="00E37877">
      <w:pPr>
        <w:widowControl w:val="0"/>
        <w:autoSpaceDE w:val="0"/>
        <w:autoSpaceDN w:val="0"/>
        <w:adjustRightInd w:val="0"/>
        <w:spacing w:after="240" w:line="240" w:lineRule="auto"/>
        <w:jc w:val="both"/>
        <w:rPr>
          <w:rFonts w:ascii="Times New Roman" w:hAnsi="Times New Roman"/>
          <w:b/>
          <w:bCs/>
        </w:rPr>
      </w:pPr>
      <w:r w:rsidRPr="00E37877">
        <w:rPr>
          <w:rFonts w:ascii="Times New Roman" w:hAnsi="Times New Roman"/>
          <w:b/>
          <w:bCs/>
        </w:rPr>
        <w:t xml:space="preserve">Les options de congé pour </w:t>
      </w:r>
      <w:proofErr w:type="gramStart"/>
      <w:r w:rsidRPr="00E37877">
        <w:rPr>
          <w:rFonts w:ascii="Times New Roman" w:hAnsi="Times New Roman"/>
          <w:b/>
          <w:bCs/>
        </w:rPr>
        <w:t>les survivant</w:t>
      </w:r>
      <w:proofErr w:type="gramEnd"/>
      <w:r w:rsidRPr="00E37877">
        <w:rPr>
          <w:rFonts w:ascii="Times New Roman" w:hAnsi="Times New Roman"/>
          <w:b/>
          <w:bCs/>
        </w:rPr>
        <w:t xml:space="preserve">(e)s qui sont des employés peuvent inclure ce qui suit : </w:t>
      </w:r>
    </w:p>
    <w:p w14:paraId="6A11AD61" w14:textId="77777777" w:rsidR="00E37877" w:rsidRPr="00E37877" w:rsidRDefault="00E37877" w:rsidP="00173963">
      <w:pPr>
        <w:widowControl w:val="0"/>
        <w:numPr>
          <w:ilvl w:val="2"/>
          <w:numId w:val="56"/>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Un employé survivant de VBG devrait pouvoir demander un congé spécial rémunéré pour se présenter à des rendez-vous médicaux ou psychosociaux, à des procédures judiciaires, ainsi que pour aménager dans un lieu de vie sécuritaire et pour entreprendre toute autre activité de soin du fait des VBG ;</w:t>
      </w:r>
    </w:p>
    <w:p w14:paraId="6A11AD62" w14:textId="77777777" w:rsidR="00E37877" w:rsidRPr="00E37877" w:rsidRDefault="00E37877" w:rsidP="00173963">
      <w:pPr>
        <w:widowControl w:val="0"/>
        <w:numPr>
          <w:ilvl w:val="2"/>
          <w:numId w:val="56"/>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Tout employé qui apporte son soutien à une personne survivante de VBG et/ou VCE pourrait prendre un congé de soignant, y compris mais, sans s’y limiter, pour l’accompagner au tribunal ou à l’hôpital, ou pour prendre soin des enfants ;</w:t>
      </w:r>
    </w:p>
    <w:p w14:paraId="6A11AD63" w14:textId="77777777" w:rsidR="00E37877" w:rsidRPr="00E37877" w:rsidRDefault="00E37877" w:rsidP="00173963">
      <w:pPr>
        <w:widowControl w:val="0"/>
        <w:numPr>
          <w:ilvl w:val="2"/>
          <w:numId w:val="56"/>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Les employés qui sont recrutés à titre temporaire pourraient demander un congé spécial non rémunéré ou un congé de soignant sans solde pour entreprendre les activités décrites ci-dessus ;</w:t>
      </w:r>
    </w:p>
    <w:p w14:paraId="6A11AD64" w14:textId="77777777" w:rsidR="00E37877" w:rsidRPr="00E37877" w:rsidRDefault="00E37877" w:rsidP="00173963">
      <w:pPr>
        <w:widowControl w:val="0"/>
        <w:numPr>
          <w:ilvl w:val="2"/>
          <w:numId w:val="56"/>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La durée du congé accordé sera déterminée en fonction de la condition de l’individu, après consultation de l’employé, de la Direction et de l’équipe de conformité (EC), le cas échéant.</w:t>
      </w:r>
    </w:p>
    <w:p w14:paraId="6A11AD65" w14:textId="77777777" w:rsidR="00E37877" w:rsidRPr="00E37877" w:rsidRDefault="00E37877" w:rsidP="00E37877">
      <w:pPr>
        <w:widowControl w:val="0"/>
        <w:autoSpaceDE w:val="0"/>
        <w:autoSpaceDN w:val="0"/>
        <w:adjustRightInd w:val="0"/>
        <w:spacing w:after="240" w:line="240" w:lineRule="auto"/>
        <w:jc w:val="both"/>
        <w:rPr>
          <w:rFonts w:ascii="Times New Roman" w:hAnsi="Times New Roman"/>
          <w:b/>
          <w:bCs/>
        </w:rPr>
      </w:pPr>
      <w:r w:rsidRPr="00E37877">
        <w:rPr>
          <w:rFonts w:ascii="Times New Roman" w:hAnsi="Times New Roman"/>
          <w:b/>
          <w:bCs/>
        </w:rPr>
        <w:t xml:space="preserve">Les sanctions potentielles à l’encontre des employés auteurs de VBG et VCE comprennent : </w:t>
      </w:r>
    </w:p>
    <w:p w14:paraId="6A11AD66" w14:textId="77777777" w:rsidR="00E37877" w:rsidRPr="00E37877" w:rsidRDefault="00E37877" w:rsidP="00173963">
      <w:pPr>
        <w:numPr>
          <w:ilvl w:val="0"/>
          <w:numId w:val="67"/>
        </w:numPr>
        <w:spacing w:after="0" w:line="240" w:lineRule="auto"/>
        <w:ind w:left="426"/>
        <w:rPr>
          <w:rFonts w:ascii="Times New Roman" w:hAnsi="Times New Roman"/>
        </w:rPr>
      </w:pPr>
      <w:r w:rsidRPr="00E37877">
        <w:rPr>
          <w:rFonts w:ascii="Times New Roman" w:hAnsi="Times New Roman"/>
        </w:rPr>
        <w:t>L’avertissement informel pour les cas de soupçons au VBG ;</w:t>
      </w:r>
    </w:p>
    <w:p w14:paraId="6A11AD67" w14:textId="77777777" w:rsidR="00E37877" w:rsidRPr="00E37877" w:rsidRDefault="00E37877" w:rsidP="00173963">
      <w:pPr>
        <w:numPr>
          <w:ilvl w:val="0"/>
          <w:numId w:val="67"/>
        </w:numPr>
        <w:spacing w:after="0" w:line="240" w:lineRule="auto"/>
        <w:ind w:left="426"/>
        <w:rPr>
          <w:rFonts w:ascii="Times New Roman" w:hAnsi="Times New Roman"/>
        </w:rPr>
      </w:pPr>
      <w:r w:rsidRPr="00E37877">
        <w:rPr>
          <w:rFonts w:ascii="Times New Roman" w:hAnsi="Times New Roman"/>
        </w:rPr>
        <w:t>L’avertissement formel pour les cas avérés aux légères VBG ;</w:t>
      </w:r>
    </w:p>
    <w:p w14:paraId="6A11AD68" w14:textId="77777777" w:rsidR="00E37877" w:rsidRPr="00E37877" w:rsidRDefault="00E37877" w:rsidP="00173963">
      <w:pPr>
        <w:numPr>
          <w:ilvl w:val="0"/>
          <w:numId w:val="67"/>
        </w:numPr>
        <w:spacing w:after="0" w:line="240" w:lineRule="auto"/>
        <w:ind w:left="426"/>
        <w:rPr>
          <w:rFonts w:ascii="Times New Roman" w:hAnsi="Times New Roman"/>
        </w:rPr>
      </w:pPr>
      <w:r w:rsidRPr="00E37877">
        <w:rPr>
          <w:rFonts w:ascii="Times New Roman" w:hAnsi="Times New Roman"/>
        </w:rPr>
        <w:t>La formation complémentaire sur les VBG et VCE ;</w:t>
      </w:r>
    </w:p>
    <w:p w14:paraId="6A11AD69" w14:textId="77777777" w:rsidR="00E37877" w:rsidRPr="00E37877" w:rsidRDefault="00E37877" w:rsidP="00173963">
      <w:pPr>
        <w:numPr>
          <w:ilvl w:val="0"/>
          <w:numId w:val="67"/>
        </w:numPr>
        <w:spacing w:after="0" w:line="240" w:lineRule="auto"/>
        <w:ind w:left="426"/>
        <w:rPr>
          <w:rFonts w:ascii="Times New Roman" w:hAnsi="Times New Roman"/>
        </w:rPr>
      </w:pPr>
      <w:r w:rsidRPr="00E37877">
        <w:rPr>
          <w:rFonts w:ascii="Times New Roman" w:hAnsi="Times New Roman"/>
        </w:rPr>
        <w:t>La perte périodique de salaire ;</w:t>
      </w:r>
    </w:p>
    <w:p w14:paraId="6A11AD6A" w14:textId="77777777" w:rsidR="00E37877" w:rsidRPr="00E37877" w:rsidRDefault="00E37877" w:rsidP="00173963">
      <w:pPr>
        <w:numPr>
          <w:ilvl w:val="0"/>
          <w:numId w:val="67"/>
        </w:numPr>
        <w:spacing w:after="0" w:line="240" w:lineRule="auto"/>
        <w:ind w:left="426"/>
        <w:jc w:val="both"/>
        <w:rPr>
          <w:rFonts w:ascii="Times New Roman" w:hAnsi="Times New Roman"/>
        </w:rPr>
      </w:pPr>
      <w:r w:rsidRPr="00E37877">
        <w:rPr>
          <w:rFonts w:ascii="Times New Roman" w:hAnsi="Times New Roman"/>
        </w:rPr>
        <w:t>La suspension de la relation de travail (sans solde), pour une période minimale d’un mois et une période maximale de six mois ;</w:t>
      </w:r>
    </w:p>
    <w:p w14:paraId="6A11AD6B" w14:textId="77777777" w:rsidR="00E37877" w:rsidRPr="00E37877" w:rsidRDefault="00E37877" w:rsidP="00173963">
      <w:pPr>
        <w:numPr>
          <w:ilvl w:val="0"/>
          <w:numId w:val="67"/>
        </w:numPr>
        <w:spacing w:after="0" w:line="240" w:lineRule="auto"/>
        <w:ind w:left="426"/>
        <w:rPr>
          <w:rFonts w:ascii="Times New Roman" w:hAnsi="Times New Roman"/>
        </w:rPr>
      </w:pPr>
      <w:r w:rsidRPr="00E37877">
        <w:rPr>
          <w:rFonts w:ascii="Times New Roman" w:hAnsi="Times New Roman"/>
        </w:rPr>
        <w:t>Le licenciement après plusieurs avertissements sur les cas de VBG ;</w:t>
      </w:r>
    </w:p>
    <w:p w14:paraId="6A11AD6C" w14:textId="77777777" w:rsidR="00E37877" w:rsidRPr="00E37877" w:rsidRDefault="00E37877" w:rsidP="00173963">
      <w:pPr>
        <w:numPr>
          <w:ilvl w:val="0"/>
          <w:numId w:val="67"/>
        </w:numPr>
        <w:spacing w:after="0" w:line="240" w:lineRule="auto"/>
        <w:ind w:left="426"/>
        <w:rPr>
          <w:rFonts w:ascii="Times New Roman" w:hAnsi="Times New Roman"/>
        </w:rPr>
      </w:pPr>
      <w:r w:rsidRPr="00E37877">
        <w:rPr>
          <w:rFonts w:ascii="Times New Roman" w:hAnsi="Times New Roman"/>
        </w:rPr>
        <w:t>Le renvoi à la police ou à d’autres autorités, au besoin pour les cas graves de VBG.</w:t>
      </w:r>
    </w:p>
    <w:p w14:paraId="6A11AD6D" w14:textId="77777777" w:rsidR="00E37877" w:rsidRPr="00E37877" w:rsidRDefault="00E37877" w:rsidP="00E37877">
      <w:pPr>
        <w:spacing w:after="0" w:line="240" w:lineRule="auto"/>
        <w:ind w:left="426"/>
        <w:contextualSpacing/>
        <w:jc w:val="both"/>
        <w:rPr>
          <w:rFonts w:ascii="Times New Roman" w:hAnsi="Times New Roman"/>
        </w:rPr>
      </w:pPr>
    </w:p>
    <w:p w14:paraId="6A11AD6F" w14:textId="77777777" w:rsidR="00E37877" w:rsidRDefault="00E37877">
      <w:pPr>
        <w:spacing w:after="0" w:line="240" w:lineRule="auto"/>
        <w:rPr>
          <w:lang w:val="fr-CA"/>
        </w:rPr>
      </w:pPr>
    </w:p>
    <w:p w14:paraId="6A11AD72" w14:textId="77777777" w:rsidR="00010773" w:rsidRDefault="00010773">
      <w:pPr>
        <w:spacing w:after="0" w:line="240" w:lineRule="auto"/>
        <w:rPr>
          <w:lang w:val="fr-CA"/>
        </w:rPr>
      </w:pPr>
      <w:r>
        <w:rPr>
          <w:lang w:val="fr-CA"/>
        </w:rPr>
        <w:br w:type="page"/>
      </w:r>
    </w:p>
    <w:p w14:paraId="6A11AD73" w14:textId="26349630" w:rsidR="008A6479" w:rsidRPr="009D0D79" w:rsidRDefault="00010773" w:rsidP="009D0D79">
      <w:pPr>
        <w:spacing w:before="120" w:after="60"/>
        <w:rPr>
          <w:rFonts w:ascii="Times New Roman" w:hAnsi="Times New Roman"/>
          <w:b/>
          <w:bCs/>
          <w:sz w:val="24"/>
          <w:szCs w:val="24"/>
        </w:rPr>
      </w:pPr>
      <w:bookmarkStart w:id="218" w:name="_Toc71905100"/>
      <w:r w:rsidRPr="009D0D79">
        <w:rPr>
          <w:rFonts w:ascii="Times New Roman" w:hAnsi="Times New Roman"/>
          <w:b/>
          <w:bCs/>
          <w:sz w:val="24"/>
          <w:szCs w:val="24"/>
        </w:rPr>
        <w:lastRenderedPageBreak/>
        <w:t xml:space="preserve">Annexe </w:t>
      </w:r>
      <w:r w:rsidR="00E87770">
        <w:rPr>
          <w:rFonts w:ascii="Times New Roman" w:hAnsi="Times New Roman"/>
          <w:b/>
          <w:bCs/>
          <w:sz w:val="24"/>
          <w:szCs w:val="24"/>
        </w:rPr>
        <w:t>5</w:t>
      </w:r>
      <w:r w:rsidR="00E2508F" w:rsidRPr="009D0D79">
        <w:rPr>
          <w:rFonts w:ascii="Times New Roman" w:hAnsi="Times New Roman"/>
          <w:b/>
          <w:bCs/>
          <w:sz w:val="24"/>
          <w:szCs w:val="24"/>
        </w:rPr>
        <w:t xml:space="preserve">. </w:t>
      </w:r>
      <w:r w:rsidRPr="009D0D79">
        <w:rPr>
          <w:rFonts w:ascii="Times New Roman" w:hAnsi="Times New Roman"/>
          <w:b/>
          <w:bCs/>
          <w:sz w:val="24"/>
          <w:szCs w:val="24"/>
        </w:rPr>
        <w:t>Plan d'actions VBG_ Projet PARSEP-19</w:t>
      </w:r>
      <w:bookmarkEnd w:id="218"/>
    </w:p>
    <w:p w14:paraId="6A11AD74" w14:textId="77777777" w:rsidR="001050C1" w:rsidRPr="00362127" w:rsidRDefault="001050C1" w:rsidP="001050C1">
      <w:pPr>
        <w:spacing w:before="360" w:after="120" w:line="240" w:lineRule="auto"/>
        <w:jc w:val="center"/>
        <w:rPr>
          <w:rFonts w:ascii="Bahnschrift" w:eastAsia="Times New Roman" w:hAnsi="Bahnschrift"/>
          <w:b/>
          <w:sz w:val="28"/>
          <w:szCs w:val="24"/>
        </w:rPr>
      </w:pPr>
      <w:r w:rsidRPr="00362127">
        <w:rPr>
          <w:rFonts w:ascii="Bahnschrift" w:eastAsia="Times New Roman" w:hAnsi="Bahnschrift"/>
          <w:b/>
          <w:sz w:val="28"/>
          <w:szCs w:val="24"/>
        </w:rPr>
        <w:t>PLAN D’ACTION DE VIOLENCES BASEES SUR LE GENRE DU PROJET D’APPUI A LA RIPOSTE DU SYSTEME ÉDUCATIF A LA PANDEMIE DE LA COVID-19 AU TOGO</w:t>
      </w:r>
    </w:p>
    <w:p w14:paraId="6A11AD75" w14:textId="77777777" w:rsidR="001050C1" w:rsidRPr="001050C1" w:rsidRDefault="001050C1" w:rsidP="001050C1">
      <w:pPr>
        <w:spacing w:before="360" w:after="120" w:line="240" w:lineRule="auto"/>
        <w:jc w:val="center"/>
        <w:rPr>
          <w:rFonts w:ascii="Bahnschrift" w:eastAsia="Times New Roman" w:hAnsi="Bahnschrift"/>
          <w:b/>
          <w:sz w:val="28"/>
          <w:szCs w:val="24"/>
          <w:lang w:val="en-US"/>
        </w:rPr>
      </w:pPr>
      <w:r w:rsidRPr="00362127">
        <w:rPr>
          <w:rFonts w:ascii="Bahnschrift" w:eastAsia="Times New Roman" w:hAnsi="Bahnschrift"/>
          <w:b/>
          <w:sz w:val="28"/>
          <w:szCs w:val="24"/>
        </w:rPr>
        <w:t xml:space="preserve"> </w:t>
      </w:r>
      <w:r w:rsidRPr="001050C1">
        <w:rPr>
          <w:rFonts w:ascii="Bahnschrift" w:eastAsia="Times New Roman" w:hAnsi="Bahnschrift"/>
          <w:b/>
          <w:sz w:val="28"/>
          <w:szCs w:val="24"/>
          <w:lang w:val="en-US"/>
        </w:rPr>
        <w:t>(PARSEP COVID-19)</w:t>
      </w:r>
    </w:p>
    <w:p w14:paraId="6A11AD76" w14:textId="77777777" w:rsidR="008A6479" w:rsidRDefault="008A6479" w:rsidP="00804BA7">
      <w:pPr>
        <w:spacing w:before="120" w:after="60"/>
        <w:rPr>
          <w:lang w:val="fr-CA"/>
        </w:rPr>
      </w:pPr>
    </w:p>
    <w:p w14:paraId="6A11AD77" w14:textId="77777777" w:rsidR="001050C1" w:rsidRPr="001050C1" w:rsidRDefault="001050C1" w:rsidP="001050C1">
      <w:pPr>
        <w:rPr>
          <w:rFonts w:ascii="Times New Roman" w:hAnsi="Times New Roman"/>
          <w:b/>
          <w:sz w:val="28"/>
          <w:lang w:eastAsia="fr-FR"/>
        </w:rPr>
      </w:pPr>
      <w:bookmarkStart w:id="219" w:name="_Toc66720085"/>
      <w:r w:rsidRPr="001050C1">
        <w:rPr>
          <w:rFonts w:ascii="Times New Roman" w:hAnsi="Times New Roman"/>
          <w:b/>
          <w:sz w:val="28"/>
          <w:lang w:eastAsia="fr-FR"/>
        </w:rPr>
        <w:t>Sigles et Abréviations</w:t>
      </w:r>
      <w:bookmarkEnd w:id="219"/>
    </w:p>
    <w:p w14:paraId="6A11AD78" w14:textId="77777777" w:rsidR="001050C1" w:rsidRPr="001050C1" w:rsidRDefault="001050C1" w:rsidP="001050C1">
      <w:pPr>
        <w:spacing w:after="120" w:line="240" w:lineRule="auto"/>
        <w:ind w:left="360"/>
        <w:jc w:val="both"/>
        <w:rPr>
          <w:rFonts w:ascii="Garamond" w:eastAsia="Times New Roman" w:hAnsi="Garamond"/>
          <w:b/>
          <w:bCs/>
          <w:szCs w:val="24"/>
          <w:lang w:val="en-US"/>
        </w:rPr>
      </w:pPr>
    </w:p>
    <w:tbl>
      <w:tblPr>
        <w:tblStyle w:val="TableGridAppendixlist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6799"/>
      </w:tblGrid>
      <w:tr w:rsidR="001050C1" w:rsidRPr="001050C1" w14:paraId="6A11AD7B" w14:textId="77777777" w:rsidTr="001050C1">
        <w:tc>
          <w:tcPr>
            <w:tcW w:w="2263" w:type="dxa"/>
          </w:tcPr>
          <w:p w14:paraId="6A11AD79" w14:textId="77777777" w:rsidR="001050C1" w:rsidRPr="001050C1" w:rsidRDefault="001050C1" w:rsidP="001050C1">
            <w:pPr>
              <w:spacing w:after="120" w:line="240" w:lineRule="auto"/>
              <w:jc w:val="both"/>
              <w:rPr>
                <w:rFonts w:ascii="Garamond" w:hAnsi="Garamond"/>
                <w:b/>
                <w:bCs/>
                <w:sz w:val="20"/>
                <w:szCs w:val="24"/>
              </w:rPr>
            </w:pPr>
            <w:proofErr w:type="gramStart"/>
            <w:r w:rsidRPr="001050C1">
              <w:rPr>
                <w:rFonts w:ascii="Garamond" w:hAnsi="Garamond"/>
                <w:bCs/>
                <w:sz w:val="20"/>
                <w:szCs w:val="24"/>
              </w:rPr>
              <w:t>BM :</w:t>
            </w:r>
            <w:proofErr w:type="gramEnd"/>
          </w:p>
        </w:tc>
        <w:tc>
          <w:tcPr>
            <w:tcW w:w="6799" w:type="dxa"/>
          </w:tcPr>
          <w:p w14:paraId="6A11AD7A" w14:textId="77777777" w:rsidR="001050C1" w:rsidRPr="001050C1" w:rsidRDefault="001050C1" w:rsidP="001050C1">
            <w:pPr>
              <w:spacing w:after="120" w:line="240" w:lineRule="auto"/>
              <w:jc w:val="both"/>
              <w:rPr>
                <w:rFonts w:ascii="Garamond" w:hAnsi="Garamond"/>
                <w:b/>
                <w:bCs/>
                <w:sz w:val="20"/>
                <w:szCs w:val="24"/>
              </w:rPr>
            </w:pPr>
            <w:r w:rsidRPr="001050C1">
              <w:rPr>
                <w:rFonts w:ascii="Garamond" w:hAnsi="Garamond"/>
                <w:bCs/>
                <w:sz w:val="20"/>
                <w:szCs w:val="24"/>
              </w:rPr>
              <w:t xml:space="preserve">Banque </w:t>
            </w:r>
            <w:proofErr w:type="spellStart"/>
            <w:r w:rsidRPr="001050C1">
              <w:rPr>
                <w:rFonts w:ascii="Garamond" w:hAnsi="Garamond"/>
                <w:bCs/>
                <w:sz w:val="20"/>
                <w:szCs w:val="24"/>
              </w:rPr>
              <w:t>mondiale</w:t>
            </w:r>
            <w:proofErr w:type="spellEnd"/>
          </w:p>
        </w:tc>
      </w:tr>
      <w:tr w:rsidR="001050C1" w:rsidRPr="001050C1" w14:paraId="6A11AD7E" w14:textId="77777777" w:rsidTr="001050C1">
        <w:tc>
          <w:tcPr>
            <w:tcW w:w="2263" w:type="dxa"/>
          </w:tcPr>
          <w:p w14:paraId="6A11AD7C" w14:textId="77777777" w:rsidR="001050C1" w:rsidRPr="001050C1" w:rsidRDefault="001050C1" w:rsidP="001050C1">
            <w:pPr>
              <w:spacing w:after="120" w:line="240" w:lineRule="auto"/>
              <w:jc w:val="both"/>
              <w:rPr>
                <w:rFonts w:ascii="Garamond" w:hAnsi="Garamond"/>
                <w:b/>
                <w:bCs/>
                <w:sz w:val="20"/>
                <w:szCs w:val="24"/>
              </w:rPr>
            </w:pPr>
            <w:proofErr w:type="gramStart"/>
            <w:r w:rsidRPr="001050C1">
              <w:rPr>
                <w:rFonts w:ascii="Garamond" w:hAnsi="Garamond"/>
                <w:bCs/>
                <w:sz w:val="20"/>
                <w:szCs w:val="24"/>
              </w:rPr>
              <w:t>CMS :</w:t>
            </w:r>
            <w:proofErr w:type="gramEnd"/>
            <w:r w:rsidRPr="001050C1">
              <w:rPr>
                <w:rFonts w:ascii="Garamond" w:hAnsi="Garamond"/>
                <w:bCs/>
                <w:sz w:val="20"/>
                <w:szCs w:val="24"/>
              </w:rPr>
              <w:t xml:space="preserve"> </w:t>
            </w:r>
          </w:p>
        </w:tc>
        <w:tc>
          <w:tcPr>
            <w:tcW w:w="6799" w:type="dxa"/>
          </w:tcPr>
          <w:p w14:paraId="6A11AD7D" w14:textId="77777777" w:rsidR="001050C1" w:rsidRPr="001050C1" w:rsidRDefault="001050C1" w:rsidP="001050C1">
            <w:pPr>
              <w:spacing w:after="120" w:line="240" w:lineRule="auto"/>
              <w:jc w:val="both"/>
              <w:rPr>
                <w:rFonts w:ascii="Garamond" w:hAnsi="Garamond"/>
                <w:b/>
                <w:bCs/>
                <w:sz w:val="20"/>
                <w:szCs w:val="24"/>
              </w:rPr>
            </w:pPr>
            <w:r w:rsidRPr="001050C1">
              <w:rPr>
                <w:rFonts w:ascii="Garamond" w:hAnsi="Garamond"/>
                <w:bCs/>
                <w:sz w:val="20"/>
                <w:szCs w:val="24"/>
              </w:rPr>
              <w:t xml:space="preserve">Centre </w:t>
            </w:r>
            <w:proofErr w:type="spellStart"/>
            <w:r w:rsidRPr="001050C1">
              <w:rPr>
                <w:rFonts w:ascii="Garamond" w:hAnsi="Garamond"/>
                <w:bCs/>
                <w:sz w:val="20"/>
                <w:szCs w:val="24"/>
              </w:rPr>
              <w:t>Médico</w:t>
            </w:r>
            <w:proofErr w:type="spellEnd"/>
            <w:r w:rsidRPr="001050C1">
              <w:rPr>
                <w:rFonts w:ascii="Garamond" w:hAnsi="Garamond"/>
                <w:bCs/>
                <w:sz w:val="20"/>
                <w:szCs w:val="24"/>
              </w:rPr>
              <w:t>-Social</w:t>
            </w:r>
          </w:p>
        </w:tc>
      </w:tr>
      <w:tr w:rsidR="001050C1" w:rsidRPr="001050C1" w14:paraId="6A11AD81" w14:textId="77777777" w:rsidTr="001050C1">
        <w:tc>
          <w:tcPr>
            <w:tcW w:w="2263" w:type="dxa"/>
          </w:tcPr>
          <w:p w14:paraId="6A11AD7F" w14:textId="77777777" w:rsidR="001050C1" w:rsidRPr="001050C1" w:rsidRDefault="001050C1" w:rsidP="001050C1">
            <w:pPr>
              <w:spacing w:after="120" w:line="240" w:lineRule="auto"/>
              <w:jc w:val="both"/>
              <w:rPr>
                <w:rFonts w:ascii="Garamond" w:hAnsi="Garamond"/>
                <w:bCs/>
                <w:sz w:val="20"/>
                <w:szCs w:val="24"/>
              </w:rPr>
            </w:pPr>
            <w:r w:rsidRPr="001050C1">
              <w:rPr>
                <w:rFonts w:ascii="Garamond" w:hAnsi="Garamond"/>
                <w:sz w:val="20"/>
                <w:szCs w:val="24"/>
              </w:rPr>
              <w:t>EAS</w:t>
            </w:r>
          </w:p>
        </w:tc>
        <w:tc>
          <w:tcPr>
            <w:tcW w:w="6799" w:type="dxa"/>
          </w:tcPr>
          <w:p w14:paraId="6A11AD80" w14:textId="77777777" w:rsidR="001050C1" w:rsidRPr="001050C1" w:rsidRDefault="001050C1" w:rsidP="001050C1">
            <w:pPr>
              <w:spacing w:after="120" w:line="240" w:lineRule="auto"/>
              <w:jc w:val="both"/>
              <w:rPr>
                <w:rFonts w:ascii="Garamond" w:hAnsi="Garamond"/>
                <w:bCs/>
                <w:sz w:val="20"/>
                <w:szCs w:val="24"/>
              </w:rPr>
            </w:pPr>
            <w:r w:rsidRPr="001050C1">
              <w:rPr>
                <w:rFonts w:ascii="Garamond" w:hAnsi="Garamond"/>
                <w:sz w:val="20"/>
                <w:szCs w:val="24"/>
              </w:rPr>
              <w:t xml:space="preserve">Exploitation et </w:t>
            </w:r>
            <w:proofErr w:type="spellStart"/>
            <w:r w:rsidRPr="001050C1">
              <w:rPr>
                <w:rFonts w:ascii="Garamond" w:hAnsi="Garamond"/>
                <w:sz w:val="20"/>
                <w:szCs w:val="24"/>
              </w:rPr>
              <w:t>Abus</w:t>
            </w:r>
            <w:proofErr w:type="spellEnd"/>
            <w:r w:rsidRPr="001050C1">
              <w:rPr>
                <w:rFonts w:ascii="Garamond" w:hAnsi="Garamond"/>
                <w:sz w:val="20"/>
                <w:szCs w:val="24"/>
              </w:rPr>
              <w:t xml:space="preserve"> </w:t>
            </w:r>
            <w:proofErr w:type="spellStart"/>
            <w:r w:rsidRPr="001050C1">
              <w:rPr>
                <w:rFonts w:ascii="Garamond" w:hAnsi="Garamond"/>
                <w:sz w:val="20"/>
                <w:szCs w:val="24"/>
              </w:rPr>
              <w:t>Sexuel</w:t>
            </w:r>
            <w:proofErr w:type="spellEnd"/>
            <w:r w:rsidRPr="001050C1">
              <w:rPr>
                <w:rFonts w:ascii="Garamond" w:hAnsi="Garamond"/>
                <w:sz w:val="20"/>
                <w:szCs w:val="24"/>
              </w:rPr>
              <w:t xml:space="preserve"> </w:t>
            </w:r>
          </w:p>
        </w:tc>
      </w:tr>
      <w:tr w:rsidR="001050C1" w:rsidRPr="001050C1" w14:paraId="6A11AD84" w14:textId="77777777" w:rsidTr="001050C1">
        <w:tc>
          <w:tcPr>
            <w:tcW w:w="2263" w:type="dxa"/>
          </w:tcPr>
          <w:p w14:paraId="6A11AD82" w14:textId="77777777" w:rsidR="001050C1" w:rsidRPr="001050C1" w:rsidRDefault="001050C1" w:rsidP="001050C1">
            <w:pPr>
              <w:spacing w:after="120" w:line="240" w:lineRule="auto"/>
              <w:jc w:val="both"/>
              <w:rPr>
                <w:rFonts w:ascii="Garamond" w:hAnsi="Garamond"/>
                <w:b/>
                <w:bCs/>
                <w:sz w:val="20"/>
                <w:szCs w:val="24"/>
              </w:rPr>
            </w:pPr>
            <w:r w:rsidRPr="001050C1">
              <w:rPr>
                <w:rFonts w:ascii="Garamond" w:hAnsi="Garamond"/>
                <w:bCs/>
                <w:sz w:val="20"/>
                <w:szCs w:val="24"/>
              </w:rPr>
              <w:t xml:space="preserve">EC </w:t>
            </w:r>
          </w:p>
        </w:tc>
        <w:tc>
          <w:tcPr>
            <w:tcW w:w="6799" w:type="dxa"/>
          </w:tcPr>
          <w:p w14:paraId="6A11AD83" w14:textId="77777777" w:rsidR="001050C1" w:rsidRPr="001050C1" w:rsidRDefault="001050C1" w:rsidP="001050C1">
            <w:pPr>
              <w:spacing w:after="120" w:line="240" w:lineRule="auto"/>
              <w:jc w:val="both"/>
              <w:rPr>
                <w:rFonts w:ascii="Garamond" w:hAnsi="Garamond"/>
                <w:b/>
                <w:bCs/>
                <w:sz w:val="20"/>
                <w:szCs w:val="24"/>
              </w:rPr>
            </w:pPr>
            <w:proofErr w:type="spellStart"/>
            <w:r w:rsidRPr="001050C1">
              <w:rPr>
                <w:rFonts w:ascii="Garamond" w:hAnsi="Garamond"/>
                <w:bCs/>
                <w:sz w:val="20"/>
                <w:szCs w:val="24"/>
              </w:rPr>
              <w:t>Equipe</w:t>
            </w:r>
            <w:proofErr w:type="spellEnd"/>
            <w:r w:rsidRPr="001050C1">
              <w:rPr>
                <w:rFonts w:ascii="Garamond" w:hAnsi="Garamond"/>
                <w:bCs/>
                <w:sz w:val="20"/>
                <w:szCs w:val="24"/>
              </w:rPr>
              <w:t xml:space="preserve"> de </w:t>
            </w:r>
            <w:proofErr w:type="spellStart"/>
            <w:r w:rsidRPr="001050C1">
              <w:rPr>
                <w:rFonts w:ascii="Garamond" w:hAnsi="Garamond"/>
                <w:bCs/>
                <w:sz w:val="20"/>
                <w:szCs w:val="24"/>
              </w:rPr>
              <w:t>Conformité</w:t>
            </w:r>
            <w:proofErr w:type="spellEnd"/>
            <w:r w:rsidRPr="001050C1">
              <w:rPr>
                <w:rFonts w:ascii="Garamond" w:hAnsi="Garamond"/>
                <w:bCs/>
                <w:sz w:val="20"/>
                <w:szCs w:val="24"/>
              </w:rPr>
              <w:t xml:space="preserve"> </w:t>
            </w:r>
          </w:p>
        </w:tc>
      </w:tr>
      <w:tr w:rsidR="001050C1" w:rsidRPr="001050C1" w14:paraId="6A11AD87" w14:textId="77777777" w:rsidTr="001050C1">
        <w:tc>
          <w:tcPr>
            <w:tcW w:w="2263" w:type="dxa"/>
          </w:tcPr>
          <w:p w14:paraId="6A11AD85" w14:textId="77777777" w:rsidR="001050C1" w:rsidRPr="001050C1" w:rsidRDefault="001050C1" w:rsidP="001050C1">
            <w:pPr>
              <w:spacing w:after="120" w:line="240" w:lineRule="auto"/>
              <w:jc w:val="both"/>
              <w:rPr>
                <w:rFonts w:ascii="Garamond" w:hAnsi="Garamond"/>
                <w:b/>
                <w:bCs/>
                <w:sz w:val="20"/>
                <w:szCs w:val="24"/>
              </w:rPr>
            </w:pPr>
            <w:r w:rsidRPr="001050C1">
              <w:rPr>
                <w:rFonts w:ascii="Garamond" w:hAnsi="Garamond"/>
                <w:sz w:val="20"/>
                <w:szCs w:val="24"/>
              </w:rPr>
              <w:t>GF2</w:t>
            </w:r>
            <w:proofErr w:type="gramStart"/>
            <w:r w:rsidRPr="001050C1">
              <w:rPr>
                <w:rFonts w:ascii="Garamond" w:hAnsi="Garamond"/>
                <w:sz w:val="20"/>
                <w:szCs w:val="24"/>
              </w:rPr>
              <w:t>D :</w:t>
            </w:r>
            <w:proofErr w:type="gramEnd"/>
            <w:r w:rsidRPr="001050C1">
              <w:rPr>
                <w:rFonts w:ascii="Garamond" w:hAnsi="Garamond"/>
                <w:sz w:val="20"/>
                <w:szCs w:val="24"/>
              </w:rPr>
              <w:t xml:space="preserve"> </w:t>
            </w:r>
          </w:p>
        </w:tc>
        <w:tc>
          <w:tcPr>
            <w:tcW w:w="6799" w:type="dxa"/>
          </w:tcPr>
          <w:p w14:paraId="6A11AD86" w14:textId="77777777" w:rsidR="001050C1" w:rsidRPr="00362127" w:rsidRDefault="001050C1" w:rsidP="001050C1">
            <w:pPr>
              <w:spacing w:after="120" w:line="240" w:lineRule="auto"/>
              <w:jc w:val="both"/>
              <w:rPr>
                <w:rFonts w:ascii="Garamond" w:hAnsi="Garamond"/>
                <w:b/>
                <w:bCs/>
                <w:sz w:val="20"/>
                <w:szCs w:val="24"/>
                <w:lang w:val="fr-FR"/>
              </w:rPr>
            </w:pPr>
            <w:r w:rsidRPr="00362127">
              <w:rPr>
                <w:rFonts w:ascii="Garamond" w:hAnsi="Garamond"/>
                <w:sz w:val="20"/>
                <w:szCs w:val="24"/>
                <w:lang w:val="fr-FR"/>
              </w:rPr>
              <w:t xml:space="preserve">Groupe de réflexion et d’action Femmes, Démocratie et Développement  </w:t>
            </w:r>
          </w:p>
        </w:tc>
      </w:tr>
      <w:tr w:rsidR="001050C1" w:rsidRPr="001050C1" w14:paraId="6A11AD8A" w14:textId="77777777" w:rsidTr="001050C1">
        <w:tc>
          <w:tcPr>
            <w:tcW w:w="2263" w:type="dxa"/>
          </w:tcPr>
          <w:p w14:paraId="6A11AD88" w14:textId="77777777" w:rsidR="001050C1" w:rsidRPr="001050C1" w:rsidRDefault="001050C1" w:rsidP="001050C1">
            <w:pPr>
              <w:spacing w:after="120" w:line="240" w:lineRule="auto"/>
              <w:jc w:val="both"/>
              <w:rPr>
                <w:rFonts w:ascii="Garamond" w:hAnsi="Garamond"/>
                <w:sz w:val="20"/>
                <w:szCs w:val="24"/>
              </w:rPr>
            </w:pPr>
            <w:r w:rsidRPr="001050C1">
              <w:rPr>
                <w:rFonts w:ascii="Garamond" w:hAnsi="Garamond"/>
                <w:sz w:val="20"/>
                <w:szCs w:val="24"/>
              </w:rPr>
              <w:t>HS</w:t>
            </w:r>
          </w:p>
        </w:tc>
        <w:tc>
          <w:tcPr>
            <w:tcW w:w="6799" w:type="dxa"/>
          </w:tcPr>
          <w:p w14:paraId="6A11AD89" w14:textId="77777777" w:rsidR="001050C1" w:rsidRPr="001050C1" w:rsidRDefault="001050C1" w:rsidP="001050C1">
            <w:pPr>
              <w:spacing w:after="120" w:line="240" w:lineRule="auto"/>
              <w:jc w:val="both"/>
              <w:rPr>
                <w:rFonts w:ascii="Garamond" w:hAnsi="Garamond"/>
                <w:sz w:val="20"/>
                <w:szCs w:val="24"/>
              </w:rPr>
            </w:pPr>
            <w:proofErr w:type="spellStart"/>
            <w:r w:rsidRPr="001050C1">
              <w:rPr>
                <w:rFonts w:ascii="Garamond" w:hAnsi="Garamond"/>
                <w:sz w:val="20"/>
                <w:szCs w:val="24"/>
              </w:rPr>
              <w:t>Harcèlement</w:t>
            </w:r>
            <w:proofErr w:type="spellEnd"/>
            <w:r w:rsidRPr="001050C1">
              <w:rPr>
                <w:rFonts w:ascii="Garamond" w:hAnsi="Garamond"/>
                <w:sz w:val="20"/>
                <w:szCs w:val="24"/>
              </w:rPr>
              <w:t xml:space="preserve"> </w:t>
            </w:r>
            <w:proofErr w:type="spellStart"/>
            <w:r w:rsidRPr="001050C1">
              <w:rPr>
                <w:rFonts w:ascii="Garamond" w:hAnsi="Garamond"/>
                <w:sz w:val="20"/>
                <w:szCs w:val="24"/>
              </w:rPr>
              <w:t>Sexuel</w:t>
            </w:r>
            <w:proofErr w:type="spellEnd"/>
            <w:r w:rsidRPr="001050C1">
              <w:rPr>
                <w:rFonts w:ascii="Garamond" w:hAnsi="Garamond"/>
                <w:sz w:val="20"/>
                <w:szCs w:val="24"/>
              </w:rPr>
              <w:t xml:space="preserve"> </w:t>
            </w:r>
          </w:p>
        </w:tc>
      </w:tr>
      <w:tr w:rsidR="001050C1" w:rsidRPr="001050C1" w14:paraId="6A11AD8D" w14:textId="77777777" w:rsidTr="001050C1">
        <w:tc>
          <w:tcPr>
            <w:tcW w:w="2263" w:type="dxa"/>
          </w:tcPr>
          <w:p w14:paraId="6A11AD8B" w14:textId="77777777" w:rsidR="001050C1" w:rsidRPr="001050C1" w:rsidRDefault="001050C1" w:rsidP="001050C1">
            <w:pPr>
              <w:spacing w:after="120" w:line="240" w:lineRule="auto"/>
              <w:jc w:val="both"/>
              <w:rPr>
                <w:rFonts w:ascii="Garamond" w:hAnsi="Garamond"/>
                <w:b/>
                <w:bCs/>
                <w:sz w:val="20"/>
                <w:szCs w:val="24"/>
              </w:rPr>
            </w:pPr>
            <w:proofErr w:type="gramStart"/>
            <w:r w:rsidRPr="001050C1">
              <w:rPr>
                <w:rFonts w:ascii="Garamond" w:hAnsi="Garamond"/>
                <w:bCs/>
                <w:sz w:val="20"/>
                <w:szCs w:val="24"/>
              </w:rPr>
              <w:t>HST :</w:t>
            </w:r>
            <w:proofErr w:type="gramEnd"/>
            <w:r w:rsidRPr="001050C1">
              <w:rPr>
                <w:rFonts w:ascii="Garamond" w:hAnsi="Garamond"/>
                <w:bCs/>
                <w:sz w:val="20"/>
                <w:szCs w:val="24"/>
              </w:rPr>
              <w:t xml:space="preserve"> </w:t>
            </w:r>
          </w:p>
        </w:tc>
        <w:tc>
          <w:tcPr>
            <w:tcW w:w="6799" w:type="dxa"/>
          </w:tcPr>
          <w:p w14:paraId="6A11AD8C" w14:textId="77777777" w:rsidR="001050C1" w:rsidRPr="00362127" w:rsidRDefault="001050C1" w:rsidP="001050C1">
            <w:pPr>
              <w:spacing w:after="120" w:line="240" w:lineRule="auto"/>
              <w:jc w:val="both"/>
              <w:rPr>
                <w:rFonts w:ascii="Garamond" w:hAnsi="Garamond"/>
                <w:b/>
                <w:bCs/>
                <w:sz w:val="20"/>
                <w:szCs w:val="24"/>
                <w:lang w:val="fr-FR"/>
              </w:rPr>
            </w:pPr>
            <w:r w:rsidRPr="00362127">
              <w:rPr>
                <w:rFonts w:ascii="Garamond" w:hAnsi="Garamond"/>
                <w:bCs/>
                <w:sz w:val="20"/>
                <w:szCs w:val="24"/>
                <w:lang w:val="fr-FR"/>
              </w:rPr>
              <w:t>Hygiène et Sécurité au Travail</w:t>
            </w:r>
          </w:p>
        </w:tc>
      </w:tr>
      <w:tr w:rsidR="001050C1" w:rsidRPr="001050C1" w14:paraId="6A11AD90" w14:textId="77777777" w:rsidTr="001050C1">
        <w:tc>
          <w:tcPr>
            <w:tcW w:w="2263" w:type="dxa"/>
          </w:tcPr>
          <w:p w14:paraId="6A11AD8E" w14:textId="77777777" w:rsidR="001050C1" w:rsidRPr="001050C1" w:rsidRDefault="001050C1" w:rsidP="001050C1">
            <w:pPr>
              <w:spacing w:after="120" w:line="240" w:lineRule="auto"/>
              <w:jc w:val="both"/>
              <w:rPr>
                <w:rFonts w:ascii="Garamond" w:hAnsi="Garamond"/>
                <w:b/>
                <w:bCs/>
                <w:sz w:val="20"/>
                <w:szCs w:val="24"/>
              </w:rPr>
            </w:pPr>
            <w:proofErr w:type="gramStart"/>
            <w:r w:rsidRPr="001050C1">
              <w:rPr>
                <w:rFonts w:ascii="Garamond" w:hAnsi="Garamond"/>
                <w:bCs/>
                <w:sz w:val="20"/>
                <w:szCs w:val="24"/>
              </w:rPr>
              <w:t>MGP :</w:t>
            </w:r>
            <w:proofErr w:type="gramEnd"/>
            <w:r w:rsidRPr="001050C1">
              <w:rPr>
                <w:rFonts w:ascii="Garamond" w:hAnsi="Garamond"/>
                <w:bCs/>
                <w:sz w:val="20"/>
                <w:szCs w:val="24"/>
              </w:rPr>
              <w:t xml:space="preserve"> </w:t>
            </w:r>
          </w:p>
        </w:tc>
        <w:tc>
          <w:tcPr>
            <w:tcW w:w="6799" w:type="dxa"/>
          </w:tcPr>
          <w:p w14:paraId="6A11AD8F" w14:textId="77777777" w:rsidR="001050C1" w:rsidRPr="00362127" w:rsidRDefault="001050C1" w:rsidP="001050C1">
            <w:pPr>
              <w:spacing w:after="120" w:line="240" w:lineRule="auto"/>
              <w:jc w:val="both"/>
              <w:rPr>
                <w:rFonts w:ascii="Garamond" w:hAnsi="Garamond"/>
                <w:b/>
                <w:bCs/>
                <w:sz w:val="20"/>
                <w:szCs w:val="24"/>
                <w:lang w:val="fr-FR"/>
              </w:rPr>
            </w:pPr>
            <w:r w:rsidRPr="00362127">
              <w:rPr>
                <w:rFonts w:ascii="Garamond" w:hAnsi="Garamond"/>
                <w:bCs/>
                <w:sz w:val="20"/>
                <w:szCs w:val="24"/>
                <w:lang w:val="fr-FR"/>
              </w:rPr>
              <w:t>Mécanisme de Gestion des Plaintes</w:t>
            </w:r>
          </w:p>
        </w:tc>
      </w:tr>
      <w:tr w:rsidR="001050C1" w:rsidRPr="001050C1" w14:paraId="6A11AD93" w14:textId="77777777" w:rsidTr="001050C1">
        <w:tc>
          <w:tcPr>
            <w:tcW w:w="2263" w:type="dxa"/>
          </w:tcPr>
          <w:p w14:paraId="6A11AD91" w14:textId="77777777" w:rsidR="001050C1" w:rsidRPr="001050C1" w:rsidRDefault="001050C1" w:rsidP="001050C1">
            <w:pPr>
              <w:spacing w:after="120" w:line="240" w:lineRule="auto"/>
              <w:jc w:val="both"/>
              <w:rPr>
                <w:rFonts w:ascii="Garamond" w:hAnsi="Garamond"/>
                <w:b/>
                <w:bCs/>
                <w:sz w:val="20"/>
                <w:szCs w:val="24"/>
              </w:rPr>
            </w:pPr>
            <w:r w:rsidRPr="001050C1">
              <w:rPr>
                <w:rFonts w:ascii="Garamond" w:hAnsi="Garamond"/>
                <w:bCs/>
                <w:sz w:val="20"/>
                <w:szCs w:val="24"/>
              </w:rPr>
              <w:t xml:space="preserve">PGES </w:t>
            </w:r>
          </w:p>
        </w:tc>
        <w:tc>
          <w:tcPr>
            <w:tcW w:w="6799" w:type="dxa"/>
          </w:tcPr>
          <w:p w14:paraId="6A11AD92" w14:textId="77777777" w:rsidR="001050C1" w:rsidRPr="00362127" w:rsidRDefault="001050C1" w:rsidP="001050C1">
            <w:pPr>
              <w:spacing w:after="120" w:line="240" w:lineRule="auto"/>
              <w:jc w:val="both"/>
              <w:rPr>
                <w:rFonts w:ascii="Garamond" w:hAnsi="Garamond"/>
                <w:b/>
                <w:bCs/>
                <w:sz w:val="20"/>
                <w:szCs w:val="24"/>
                <w:lang w:val="fr-FR"/>
              </w:rPr>
            </w:pPr>
            <w:r w:rsidRPr="00362127">
              <w:rPr>
                <w:rFonts w:ascii="Garamond" w:hAnsi="Garamond"/>
                <w:bCs/>
                <w:sz w:val="20"/>
                <w:szCs w:val="24"/>
                <w:lang w:val="fr-FR"/>
              </w:rPr>
              <w:t>Plan de Gestion Environnementale et Sociale</w:t>
            </w:r>
          </w:p>
        </w:tc>
      </w:tr>
      <w:tr w:rsidR="001050C1" w:rsidRPr="001050C1" w14:paraId="6A11AD96" w14:textId="77777777" w:rsidTr="001050C1">
        <w:tc>
          <w:tcPr>
            <w:tcW w:w="2263" w:type="dxa"/>
          </w:tcPr>
          <w:p w14:paraId="6A11AD94" w14:textId="77777777" w:rsidR="001050C1" w:rsidRPr="001050C1" w:rsidRDefault="001050C1" w:rsidP="001050C1">
            <w:pPr>
              <w:spacing w:after="120" w:line="240" w:lineRule="auto"/>
              <w:jc w:val="both"/>
              <w:rPr>
                <w:rFonts w:ascii="Garamond" w:hAnsi="Garamond"/>
                <w:bCs/>
                <w:sz w:val="20"/>
                <w:szCs w:val="24"/>
              </w:rPr>
            </w:pPr>
            <w:r w:rsidRPr="001050C1">
              <w:rPr>
                <w:rFonts w:ascii="Garamond" w:hAnsi="Garamond"/>
                <w:bCs/>
                <w:sz w:val="20"/>
                <w:szCs w:val="24"/>
              </w:rPr>
              <w:t>PARSEP</w:t>
            </w:r>
          </w:p>
        </w:tc>
        <w:tc>
          <w:tcPr>
            <w:tcW w:w="6799" w:type="dxa"/>
          </w:tcPr>
          <w:p w14:paraId="6A11AD95" w14:textId="77777777" w:rsidR="001050C1" w:rsidRPr="00362127" w:rsidRDefault="001050C1" w:rsidP="001050C1">
            <w:pPr>
              <w:spacing w:after="120" w:line="240" w:lineRule="auto"/>
              <w:jc w:val="both"/>
              <w:rPr>
                <w:rFonts w:ascii="Garamond" w:hAnsi="Garamond"/>
                <w:bCs/>
                <w:sz w:val="20"/>
                <w:szCs w:val="24"/>
                <w:lang w:val="fr-FR"/>
              </w:rPr>
            </w:pPr>
            <w:r w:rsidRPr="00362127">
              <w:rPr>
                <w:rFonts w:ascii="Garamond" w:hAnsi="Garamond"/>
                <w:sz w:val="24"/>
                <w:szCs w:val="24"/>
                <w:lang w:val="fr-FR" w:eastAsia="fr-FR"/>
              </w:rPr>
              <w:t>Projet d’Appui à la Riposte du Système Éducatif à la Pandémie de la COVID-19</w:t>
            </w:r>
          </w:p>
        </w:tc>
      </w:tr>
      <w:tr w:rsidR="001050C1" w:rsidRPr="001050C1" w14:paraId="6A11AD99" w14:textId="77777777" w:rsidTr="001050C1">
        <w:tc>
          <w:tcPr>
            <w:tcW w:w="2263" w:type="dxa"/>
          </w:tcPr>
          <w:p w14:paraId="6A11AD97" w14:textId="77777777" w:rsidR="001050C1" w:rsidRPr="001050C1" w:rsidRDefault="001050C1" w:rsidP="001050C1">
            <w:pPr>
              <w:spacing w:after="120" w:line="240" w:lineRule="auto"/>
              <w:jc w:val="both"/>
              <w:rPr>
                <w:rFonts w:ascii="Garamond" w:hAnsi="Garamond"/>
                <w:b/>
                <w:bCs/>
                <w:sz w:val="20"/>
                <w:szCs w:val="24"/>
              </w:rPr>
            </w:pPr>
            <w:proofErr w:type="gramStart"/>
            <w:r w:rsidRPr="001050C1">
              <w:rPr>
                <w:rFonts w:ascii="Garamond" w:hAnsi="Garamond"/>
                <w:bCs/>
                <w:sz w:val="20"/>
                <w:szCs w:val="24"/>
              </w:rPr>
              <w:t>PS :</w:t>
            </w:r>
            <w:proofErr w:type="gramEnd"/>
            <w:r w:rsidRPr="001050C1">
              <w:rPr>
                <w:rFonts w:ascii="Garamond" w:hAnsi="Garamond"/>
                <w:bCs/>
                <w:sz w:val="20"/>
                <w:szCs w:val="24"/>
              </w:rPr>
              <w:t xml:space="preserve"> </w:t>
            </w:r>
          </w:p>
        </w:tc>
        <w:tc>
          <w:tcPr>
            <w:tcW w:w="6799" w:type="dxa"/>
          </w:tcPr>
          <w:p w14:paraId="6A11AD98" w14:textId="77777777" w:rsidR="001050C1" w:rsidRPr="001050C1" w:rsidRDefault="001050C1" w:rsidP="001050C1">
            <w:pPr>
              <w:spacing w:after="120" w:line="240" w:lineRule="auto"/>
              <w:jc w:val="both"/>
              <w:rPr>
                <w:rFonts w:ascii="Garamond" w:hAnsi="Garamond"/>
                <w:b/>
                <w:bCs/>
                <w:sz w:val="20"/>
                <w:szCs w:val="24"/>
              </w:rPr>
            </w:pPr>
            <w:proofErr w:type="spellStart"/>
            <w:r w:rsidRPr="001050C1">
              <w:rPr>
                <w:rFonts w:ascii="Garamond" w:hAnsi="Garamond"/>
                <w:bCs/>
                <w:sz w:val="20"/>
                <w:szCs w:val="24"/>
              </w:rPr>
              <w:t>Prestataire</w:t>
            </w:r>
            <w:proofErr w:type="spellEnd"/>
            <w:r w:rsidRPr="001050C1">
              <w:rPr>
                <w:rFonts w:ascii="Garamond" w:hAnsi="Garamond"/>
                <w:bCs/>
                <w:sz w:val="20"/>
                <w:szCs w:val="24"/>
              </w:rPr>
              <w:t xml:space="preserve"> de Service</w:t>
            </w:r>
          </w:p>
        </w:tc>
      </w:tr>
      <w:tr w:rsidR="001050C1" w:rsidRPr="001050C1" w14:paraId="6A11AD9C" w14:textId="77777777" w:rsidTr="001050C1">
        <w:tc>
          <w:tcPr>
            <w:tcW w:w="2263" w:type="dxa"/>
          </w:tcPr>
          <w:p w14:paraId="6A11AD9A" w14:textId="77777777" w:rsidR="001050C1" w:rsidRPr="001050C1" w:rsidRDefault="001050C1" w:rsidP="001050C1">
            <w:pPr>
              <w:spacing w:after="120" w:line="240" w:lineRule="auto"/>
              <w:jc w:val="both"/>
              <w:rPr>
                <w:rFonts w:ascii="Garamond" w:hAnsi="Garamond"/>
                <w:b/>
                <w:bCs/>
                <w:sz w:val="20"/>
                <w:szCs w:val="24"/>
              </w:rPr>
            </w:pPr>
            <w:proofErr w:type="gramStart"/>
            <w:r w:rsidRPr="001050C1">
              <w:rPr>
                <w:rFonts w:ascii="Garamond" w:hAnsi="Garamond"/>
                <w:bCs/>
                <w:sz w:val="20"/>
                <w:szCs w:val="24"/>
              </w:rPr>
              <w:t>UGP :</w:t>
            </w:r>
            <w:proofErr w:type="gramEnd"/>
            <w:r w:rsidRPr="001050C1">
              <w:rPr>
                <w:rFonts w:ascii="Garamond" w:hAnsi="Garamond"/>
                <w:bCs/>
                <w:sz w:val="20"/>
                <w:szCs w:val="24"/>
              </w:rPr>
              <w:t xml:space="preserve"> </w:t>
            </w:r>
          </w:p>
        </w:tc>
        <w:tc>
          <w:tcPr>
            <w:tcW w:w="6799" w:type="dxa"/>
          </w:tcPr>
          <w:p w14:paraId="6A11AD9B" w14:textId="77777777" w:rsidR="001050C1" w:rsidRPr="00362127" w:rsidRDefault="001050C1" w:rsidP="001050C1">
            <w:pPr>
              <w:spacing w:after="120" w:line="240" w:lineRule="auto"/>
              <w:jc w:val="both"/>
              <w:rPr>
                <w:rFonts w:ascii="Garamond" w:hAnsi="Garamond"/>
                <w:b/>
                <w:bCs/>
                <w:sz w:val="20"/>
                <w:szCs w:val="24"/>
                <w:lang w:val="fr-FR"/>
              </w:rPr>
            </w:pPr>
            <w:r w:rsidRPr="00362127">
              <w:rPr>
                <w:rFonts w:ascii="Garamond" w:hAnsi="Garamond"/>
                <w:bCs/>
                <w:sz w:val="20"/>
                <w:szCs w:val="24"/>
                <w:lang w:val="fr-FR"/>
              </w:rPr>
              <w:t>Unité de Gestion du Projet</w:t>
            </w:r>
          </w:p>
        </w:tc>
      </w:tr>
      <w:tr w:rsidR="001050C1" w:rsidRPr="001050C1" w14:paraId="6A11AD9F" w14:textId="77777777" w:rsidTr="001050C1">
        <w:tc>
          <w:tcPr>
            <w:tcW w:w="2263" w:type="dxa"/>
          </w:tcPr>
          <w:p w14:paraId="6A11AD9D" w14:textId="77777777" w:rsidR="001050C1" w:rsidRPr="001050C1" w:rsidRDefault="001050C1" w:rsidP="001050C1">
            <w:pPr>
              <w:spacing w:after="120" w:line="240" w:lineRule="auto"/>
              <w:jc w:val="both"/>
              <w:rPr>
                <w:rFonts w:ascii="Garamond" w:hAnsi="Garamond"/>
                <w:b/>
                <w:bCs/>
                <w:sz w:val="20"/>
                <w:szCs w:val="24"/>
              </w:rPr>
            </w:pPr>
            <w:proofErr w:type="gramStart"/>
            <w:r w:rsidRPr="001050C1">
              <w:rPr>
                <w:rFonts w:ascii="Garamond" w:hAnsi="Garamond"/>
                <w:bCs/>
                <w:sz w:val="20"/>
                <w:szCs w:val="24"/>
              </w:rPr>
              <w:t>VBG :</w:t>
            </w:r>
            <w:proofErr w:type="gramEnd"/>
            <w:r w:rsidRPr="001050C1">
              <w:rPr>
                <w:rFonts w:ascii="Garamond" w:hAnsi="Garamond"/>
                <w:bCs/>
                <w:sz w:val="20"/>
                <w:szCs w:val="24"/>
              </w:rPr>
              <w:t xml:space="preserve"> </w:t>
            </w:r>
          </w:p>
        </w:tc>
        <w:tc>
          <w:tcPr>
            <w:tcW w:w="6799" w:type="dxa"/>
          </w:tcPr>
          <w:p w14:paraId="6A11AD9E" w14:textId="77777777" w:rsidR="001050C1" w:rsidRPr="00362127" w:rsidRDefault="001050C1" w:rsidP="001050C1">
            <w:pPr>
              <w:spacing w:after="120" w:line="240" w:lineRule="auto"/>
              <w:jc w:val="both"/>
              <w:rPr>
                <w:rFonts w:ascii="Garamond" w:hAnsi="Garamond"/>
                <w:b/>
                <w:bCs/>
                <w:sz w:val="20"/>
                <w:szCs w:val="24"/>
                <w:lang w:val="fr-FR"/>
              </w:rPr>
            </w:pPr>
            <w:r w:rsidRPr="00362127">
              <w:rPr>
                <w:rFonts w:ascii="Garamond" w:hAnsi="Garamond"/>
                <w:bCs/>
                <w:sz w:val="20"/>
                <w:szCs w:val="24"/>
                <w:lang w:val="fr-FR"/>
              </w:rPr>
              <w:t>Violence Basée sur le Genre</w:t>
            </w:r>
          </w:p>
        </w:tc>
      </w:tr>
      <w:tr w:rsidR="001050C1" w:rsidRPr="001050C1" w14:paraId="6A11ADA2" w14:textId="77777777" w:rsidTr="001050C1">
        <w:trPr>
          <w:trHeight w:val="87"/>
        </w:trPr>
        <w:tc>
          <w:tcPr>
            <w:tcW w:w="2263" w:type="dxa"/>
          </w:tcPr>
          <w:p w14:paraId="6A11ADA0" w14:textId="77777777" w:rsidR="001050C1" w:rsidRPr="001050C1" w:rsidRDefault="001050C1" w:rsidP="001050C1">
            <w:pPr>
              <w:spacing w:after="120" w:line="240" w:lineRule="auto"/>
              <w:jc w:val="both"/>
              <w:rPr>
                <w:rFonts w:ascii="Garamond" w:hAnsi="Garamond"/>
                <w:b/>
                <w:bCs/>
                <w:sz w:val="20"/>
                <w:szCs w:val="24"/>
              </w:rPr>
            </w:pPr>
            <w:proofErr w:type="gramStart"/>
            <w:r w:rsidRPr="001050C1">
              <w:rPr>
                <w:rFonts w:ascii="Garamond" w:hAnsi="Garamond"/>
                <w:bCs/>
                <w:sz w:val="20"/>
                <w:szCs w:val="24"/>
              </w:rPr>
              <w:t>VCE :</w:t>
            </w:r>
            <w:proofErr w:type="gramEnd"/>
            <w:r w:rsidRPr="001050C1">
              <w:rPr>
                <w:rFonts w:ascii="Garamond" w:hAnsi="Garamond"/>
                <w:bCs/>
                <w:sz w:val="20"/>
                <w:szCs w:val="24"/>
              </w:rPr>
              <w:t xml:space="preserve"> </w:t>
            </w:r>
          </w:p>
        </w:tc>
        <w:tc>
          <w:tcPr>
            <w:tcW w:w="6799" w:type="dxa"/>
          </w:tcPr>
          <w:p w14:paraId="6A11ADA1" w14:textId="77777777" w:rsidR="001050C1" w:rsidRPr="001050C1" w:rsidRDefault="001050C1" w:rsidP="001050C1">
            <w:pPr>
              <w:spacing w:after="120" w:line="240" w:lineRule="auto"/>
              <w:jc w:val="both"/>
              <w:rPr>
                <w:rFonts w:ascii="Garamond" w:hAnsi="Garamond"/>
                <w:b/>
                <w:bCs/>
                <w:sz w:val="20"/>
                <w:szCs w:val="24"/>
              </w:rPr>
            </w:pPr>
            <w:r w:rsidRPr="001050C1">
              <w:rPr>
                <w:rFonts w:ascii="Garamond" w:hAnsi="Garamond"/>
                <w:bCs/>
                <w:sz w:val="20"/>
                <w:szCs w:val="24"/>
              </w:rPr>
              <w:t xml:space="preserve">Violence </w:t>
            </w:r>
            <w:proofErr w:type="spellStart"/>
            <w:r w:rsidRPr="001050C1">
              <w:rPr>
                <w:rFonts w:ascii="Garamond" w:hAnsi="Garamond"/>
                <w:bCs/>
                <w:sz w:val="20"/>
                <w:szCs w:val="24"/>
              </w:rPr>
              <w:t>Contre</w:t>
            </w:r>
            <w:proofErr w:type="spellEnd"/>
            <w:r w:rsidRPr="001050C1">
              <w:rPr>
                <w:rFonts w:ascii="Garamond" w:hAnsi="Garamond"/>
                <w:bCs/>
                <w:sz w:val="20"/>
                <w:szCs w:val="24"/>
              </w:rPr>
              <w:t xml:space="preserve"> les Enfants </w:t>
            </w:r>
          </w:p>
        </w:tc>
      </w:tr>
    </w:tbl>
    <w:p w14:paraId="6A11ADA3" w14:textId="77777777" w:rsidR="001050C1" w:rsidRPr="001050C1" w:rsidRDefault="001050C1" w:rsidP="001050C1">
      <w:pPr>
        <w:spacing w:before="120" w:after="120" w:line="360" w:lineRule="auto"/>
        <w:jc w:val="both"/>
        <w:rPr>
          <w:rFonts w:ascii="Garamond" w:eastAsia="Times New Roman" w:hAnsi="Garamond"/>
          <w:b/>
          <w:bCs/>
          <w:szCs w:val="24"/>
          <w:lang w:val="en-US"/>
        </w:rPr>
      </w:pPr>
    </w:p>
    <w:p w14:paraId="6A11ADA4" w14:textId="77777777" w:rsidR="001050C1" w:rsidRPr="001050C1" w:rsidRDefault="001050C1" w:rsidP="001050C1">
      <w:pPr>
        <w:tabs>
          <w:tab w:val="left" w:pos="1050"/>
        </w:tabs>
        <w:spacing w:after="0" w:line="240" w:lineRule="auto"/>
        <w:jc w:val="both"/>
        <w:rPr>
          <w:rFonts w:ascii="Garamond" w:eastAsia="Times New Roman" w:hAnsi="Garamond" w:cs="Calibri"/>
          <w:b/>
        </w:rPr>
      </w:pPr>
    </w:p>
    <w:p w14:paraId="6A11ADA5" w14:textId="77777777" w:rsidR="001050C1" w:rsidRPr="001050C1" w:rsidRDefault="001050C1" w:rsidP="001050C1">
      <w:pPr>
        <w:tabs>
          <w:tab w:val="left" w:pos="1050"/>
        </w:tabs>
        <w:spacing w:before="120" w:after="120" w:line="240" w:lineRule="auto"/>
        <w:jc w:val="both"/>
        <w:rPr>
          <w:rFonts w:ascii="Garamond" w:eastAsia="Times New Roman" w:hAnsi="Garamond" w:cs="Calibri"/>
        </w:rPr>
        <w:sectPr w:rsidR="001050C1" w:rsidRPr="001050C1" w:rsidSect="001050C1">
          <w:footerReference w:type="even" r:id="rId36"/>
          <w:footerReference w:type="default" r:id="rId37"/>
          <w:pgSz w:w="12240" w:h="15840"/>
          <w:pgMar w:top="720" w:right="720" w:bottom="720" w:left="720" w:header="720" w:footer="720" w:gutter="0"/>
          <w:cols w:space="720"/>
          <w:docGrid w:linePitch="360"/>
        </w:sectPr>
      </w:pPr>
      <w:r w:rsidRPr="001050C1">
        <w:rPr>
          <w:rFonts w:ascii="Garamond" w:eastAsia="Times New Roman" w:hAnsi="Garamond" w:cs="Calibri"/>
        </w:rPr>
        <w:tab/>
      </w:r>
      <w:bookmarkStart w:id="220" w:name="_Toc70939038"/>
    </w:p>
    <w:p w14:paraId="6A11ADA6" w14:textId="77777777" w:rsidR="001050C1" w:rsidRPr="001050C1" w:rsidRDefault="001050C1" w:rsidP="001050C1">
      <w:pPr>
        <w:tabs>
          <w:tab w:val="left" w:pos="1050"/>
        </w:tabs>
        <w:spacing w:before="120" w:after="120" w:line="240" w:lineRule="auto"/>
        <w:jc w:val="both"/>
        <w:rPr>
          <w:rFonts w:ascii="Garamond" w:eastAsia="Times New Roman" w:hAnsi="Garamond"/>
          <w:b/>
          <w:color w:val="00B0F0"/>
          <w:sz w:val="28"/>
          <w:szCs w:val="28"/>
          <w:lang w:val="en-US"/>
        </w:rPr>
      </w:pPr>
      <w:proofErr w:type="spellStart"/>
      <w:r w:rsidRPr="001050C1">
        <w:rPr>
          <w:rFonts w:ascii="Garamond" w:eastAsia="Times New Roman" w:hAnsi="Garamond"/>
          <w:b/>
          <w:color w:val="00B0F0"/>
          <w:sz w:val="28"/>
          <w:szCs w:val="28"/>
          <w:lang w:val="en-US"/>
        </w:rPr>
        <w:lastRenderedPageBreak/>
        <w:t>Contexte</w:t>
      </w:r>
      <w:proofErr w:type="spellEnd"/>
      <w:r w:rsidRPr="001050C1">
        <w:rPr>
          <w:rFonts w:ascii="Garamond" w:eastAsia="Times New Roman" w:hAnsi="Garamond"/>
          <w:b/>
          <w:color w:val="00B0F0"/>
          <w:sz w:val="28"/>
          <w:szCs w:val="28"/>
          <w:lang w:val="en-US"/>
        </w:rPr>
        <w:t xml:space="preserve"> et justification</w:t>
      </w:r>
      <w:bookmarkEnd w:id="220"/>
    </w:p>
    <w:p w14:paraId="6A11ADA7" w14:textId="77777777" w:rsidR="001050C1" w:rsidRPr="00362127" w:rsidRDefault="001050C1" w:rsidP="005B3F7F">
      <w:pPr>
        <w:rPr>
          <w:rFonts w:ascii="Garamond" w:eastAsia="Times New Roman" w:hAnsi="Garamond"/>
          <w:sz w:val="24"/>
          <w:szCs w:val="24"/>
          <w:lang w:eastAsia="fr-FR"/>
        </w:rPr>
      </w:pPr>
      <w:r w:rsidRPr="00362127">
        <w:rPr>
          <w:rFonts w:ascii="Garamond" w:eastAsia="Times New Roman" w:hAnsi="Garamond"/>
          <w:sz w:val="24"/>
          <w:szCs w:val="24"/>
          <w:lang w:eastAsia="fr-FR"/>
        </w:rPr>
        <w:t>Le Togo comme la plupart des pays au monde, lutte actuellement pour limiter la propagation de la pandémie de la COVID-19. Selon les derniers chiffres publiés par le Gouvernement, à la date du 08 mai 2021, sont recense13141 cas confirmés de personnes atteintes par le virus dont 1360 cas actifs, 11657 cas guéris, et 124 décès</w:t>
      </w:r>
      <w:r w:rsidRPr="005B3F7F">
        <w:rPr>
          <w:rFonts w:ascii="Garamond" w:eastAsia="Times New Roman" w:hAnsi="Garamond"/>
          <w:sz w:val="24"/>
          <w:szCs w:val="24"/>
          <w:lang w:val="en-US" w:eastAsia="fr-FR"/>
        </w:rPr>
        <w:footnoteReference w:id="13"/>
      </w:r>
    </w:p>
    <w:p w14:paraId="6A11ADA8" w14:textId="77777777" w:rsidR="001050C1" w:rsidRPr="00362127" w:rsidRDefault="001050C1" w:rsidP="001050C1">
      <w:pPr>
        <w:spacing w:before="120" w:after="0" w:line="240" w:lineRule="auto"/>
        <w:jc w:val="both"/>
        <w:rPr>
          <w:rFonts w:ascii="Garamond" w:eastAsia="Times New Roman" w:hAnsi="Garamond"/>
          <w:sz w:val="24"/>
          <w:szCs w:val="24"/>
          <w:lang w:eastAsia="fr-FR"/>
        </w:rPr>
      </w:pPr>
      <w:r w:rsidRPr="00362127">
        <w:rPr>
          <w:rFonts w:ascii="Garamond" w:eastAsia="Times New Roman" w:hAnsi="Garamond"/>
          <w:sz w:val="24"/>
          <w:szCs w:val="24"/>
          <w:lang w:eastAsia="fr-FR"/>
        </w:rPr>
        <w:t>Ainsi, le gouvernement a pris plusieurs mesures en vue limiter la propagation de la pandémie,</w:t>
      </w:r>
      <w:r w:rsidRPr="00362127">
        <w:rPr>
          <w:rFonts w:ascii="Garamond" w:eastAsia="Garamond" w:hAnsi="Garamond"/>
          <w:sz w:val="24"/>
          <w:szCs w:val="24"/>
          <w:lang w:eastAsia="fr-FR"/>
        </w:rPr>
        <w:t xml:space="preserve"> dont</w:t>
      </w:r>
      <w:r w:rsidRPr="00362127">
        <w:rPr>
          <w:rFonts w:ascii="Garamond" w:eastAsia="Times New Roman" w:hAnsi="Garamond"/>
          <w:sz w:val="24"/>
          <w:szCs w:val="24"/>
          <w:lang w:eastAsia="fr-FR"/>
        </w:rPr>
        <w:t xml:space="preserve"> la décision de la fermeture de tous les établissements scolaires et universitaires et tous les centres de formation professionnelle, tous ordres confondus, à compter du vendredi 20 mars 2020, sur l’ensemble du territoire national jusqu’à nouvel ordre.</w:t>
      </w:r>
    </w:p>
    <w:p w14:paraId="6A11ADA9" w14:textId="77777777" w:rsidR="001050C1" w:rsidRPr="00362127" w:rsidRDefault="001050C1" w:rsidP="001050C1">
      <w:pPr>
        <w:spacing w:before="120" w:after="0" w:line="240" w:lineRule="auto"/>
        <w:jc w:val="both"/>
        <w:rPr>
          <w:rFonts w:ascii="Garamond" w:eastAsia="Garamond" w:hAnsi="Garamond"/>
          <w:sz w:val="24"/>
          <w:szCs w:val="24"/>
          <w:lang w:eastAsia="fr-FR"/>
        </w:rPr>
      </w:pPr>
      <w:r w:rsidRPr="00362127">
        <w:rPr>
          <w:rFonts w:ascii="Garamond" w:eastAsia="Garamond" w:hAnsi="Garamond"/>
          <w:sz w:val="24"/>
          <w:szCs w:val="24"/>
          <w:lang w:eastAsia="fr-FR"/>
        </w:rPr>
        <w:t>Au niveau Mondial, les dernières informations disponibles</w:t>
      </w:r>
      <w:r w:rsidRPr="001050C1">
        <w:rPr>
          <w:rFonts w:ascii="Garamond" w:eastAsia="Garamond" w:hAnsi="Garamond"/>
          <w:sz w:val="24"/>
          <w:szCs w:val="24"/>
          <w:vertAlign w:val="superscript"/>
          <w:lang w:val="en-US" w:eastAsia="fr-FR"/>
        </w:rPr>
        <w:footnoteReference w:id="14"/>
      </w:r>
      <w:r w:rsidRPr="00362127">
        <w:rPr>
          <w:rFonts w:ascii="Garamond" w:eastAsia="Garamond" w:hAnsi="Garamond"/>
          <w:sz w:val="24"/>
          <w:szCs w:val="24"/>
          <w:lang w:eastAsia="fr-FR"/>
        </w:rPr>
        <w:t xml:space="preserve"> montrent que plus de 89 % de la population totale des élèves inscrits dans le système éducatif sont actuellement déscolarisés du fait de la fermeture des écoles liée à la COVID-19. Ce qui représente 1,54 milliard d’enfants et de jeunes inscrits à l’école ou à l’université, dont près de 743 millions de filles. </w:t>
      </w:r>
    </w:p>
    <w:p w14:paraId="6A11ADAA" w14:textId="77777777" w:rsidR="001050C1" w:rsidRPr="00362127" w:rsidRDefault="001050C1" w:rsidP="001050C1">
      <w:pPr>
        <w:spacing w:before="120" w:after="0" w:line="240" w:lineRule="auto"/>
        <w:jc w:val="both"/>
        <w:rPr>
          <w:rFonts w:ascii="Garamond" w:eastAsia="Times New Roman" w:hAnsi="Garamond"/>
          <w:sz w:val="24"/>
          <w:szCs w:val="24"/>
          <w:lang w:eastAsia="fr-FR"/>
        </w:rPr>
      </w:pPr>
      <w:r w:rsidRPr="00362127">
        <w:rPr>
          <w:rFonts w:ascii="Garamond" w:eastAsia="Garamond" w:hAnsi="Garamond"/>
          <w:sz w:val="24"/>
          <w:szCs w:val="24"/>
          <w:lang w:eastAsia="fr-FR"/>
        </w:rPr>
        <w:t>Au Togo,</w:t>
      </w:r>
      <w:r w:rsidRPr="00362127">
        <w:rPr>
          <w:rFonts w:ascii="Garamond" w:eastAsia="Times New Roman" w:hAnsi="Garamond"/>
          <w:sz w:val="24"/>
          <w:szCs w:val="24"/>
          <w:lang w:eastAsia="fr-FR"/>
        </w:rPr>
        <w:t xml:space="preserve"> la fermeture des écoles affecte près de 2.800.000 apprenants des différents cycles d’enseignement, des universités et des centres de formation. </w:t>
      </w:r>
    </w:p>
    <w:p w14:paraId="6A11ADAB" w14:textId="77777777" w:rsidR="001050C1" w:rsidRPr="00362127" w:rsidRDefault="001050C1" w:rsidP="001050C1">
      <w:pPr>
        <w:spacing w:before="120" w:after="0" w:line="240" w:lineRule="auto"/>
        <w:jc w:val="both"/>
        <w:rPr>
          <w:rFonts w:ascii="Garamond" w:eastAsia="Times New Roman" w:hAnsi="Garamond"/>
          <w:sz w:val="24"/>
          <w:szCs w:val="24"/>
          <w:lang w:eastAsia="fr-FR"/>
        </w:rPr>
      </w:pPr>
      <w:r w:rsidRPr="00362127">
        <w:rPr>
          <w:rFonts w:ascii="Garamond" w:eastAsia="Times New Roman" w:hAnsi="Garamond"/>
          <w:sz w:val="24"/>
          <w:szCs w:val="24"/>
          <w:lang w:eastAsia="fr-FR"/>
        </w:rPr>
        <w:t>En vue d’une gestion efficace de cette situation d’urgence, il est important de proposer des options alternatives temporaires en vue d’</w:t>
      </w:r>
      <w:r w:rsidRPr="00362127">
        <w:rPr>
          <w:rFonts w:ascii="Garamond" w:eastAsia="Times New Roman" w:hAnsi="Garamond"/>
          <w:bCs/>
          <w:sz w:val="24"/>
          <w:szCs w:val="24"/>
          <w:lang w:eastAsia="fr-FR"/>
        </w:rPr>
        <w:t>assurer une continuité des apprentissages et une meilleure préparation à la réouverture des écoles.</w:t>
      </w:r>
    </w:p>
    <w:p w14:paraId="6A11ADAC" w14:textId="77777777" w:rsidR="001050C1" w:rsidRPr="00362127" w:rsidRDefault="001050C1" w:rsidP="001050C1">
      <w:pPr>
        <w:spacing w:before="120" w:after="0" w:line="240" w:lineRule="auto"/>
        <w:jc w:val="both"/>
        <w:rPr>
          <w:rFonts w:ascii="Garamond" w:eastAsia="Times New Roman" w:hAnsi="Garamond"/>
          <w:sz w:val="24"/>
          <w:szCs w:val="24"/>
          <w:lang w:eastAsia="fr-FR"/>
        </w:rPr>
      </w:pPr>
      <w:r w:rsidRPr="00362127">
        <w:rPr>
          <w:rFonts w:ascii="Garamond" w:eastAsia="Times New Roman" w:hAnsi="Garamond"/>
          <w:sz w:val="24"/>
          <w:szCs w:val="24"/>
          <w:lang w:eastAsia="fr-FR"/>
        </w:rPr>
        <w:t xml:space="preserve">A cet effet, les ministères en charge du secteur de l’éducation, ont développé un plan d’atténuation des effets de la pandémie sur ledit secteur dénommé Projet d’Appui à la Riposte du Système Éducatif à la Pandémie de la COVID-19 au Togo (PARSEP COVID-19) et soumis au financement de la Banque mondiale. </w:t>
      </w:r>
    </w:p>
    <w:p w14:paraId="6A11ADAD" w14:textId="77777777" w:rsidR="001050C1" w:rsidRPr="00362127" w:rsidRDefault="001050C1" w:rsidP="001050C1">
      <w:pPr>
        <w:spacing w:before="120" w:after="0" w:line="240" w:lineRule="auto"/>
        <w:jc w:val="both"/>
        <w:rPr>
          <w:rFonts w:ascii="Garamond" w:eastAsia="Times New Roman" w:hAnsi="Garamond"/>
          <w:sz w:val="24"/>
          <w:szCs w:val="24"/>
          <w:lang w:eastAsia="fr-FR"/>
        </w:rPr>
      </w:pPr>
      <w:r w:rsidRPr="00362127">
        <w:rPr>
          <w:rFonts w:ascii="Garamond" w:eastAsia="Times New Roman" w:hAnsi="Garamond"/>
          <w:sz w:val="24"/>
          <w:szCs w:val="24"/>
          <w:lang w:eastAsia="fr-FR"/>
        </w:rPr>
        <w:t xml:space="preserve">Bien qu’aucune construction de BTP (Bâtiment, Travaux publics) ou autre activité susceptible d’entraîner l’acquisition de terre n’est envisagée sur le PARSEP COVID-19, ce projet ne peut s’exécuter sans avoir des risques et effets négatifs sur l’environnement et le social, notamment les risques de Violences Basées sur le Genre (VBG) et surtout d’Exploitation et Abus Sexuel (EAS) et Harcèlement Sexuel (HS) et les Violences Contre les Enfants (VCE). </w:t>
      </w:r>
    </w:p>
    <w:p w14:paraId="6A11ADAE" w14:textId="77777777" w:rsidR="001050C1" w:rsidRPr="00362127" w:rsidRDefault="001050C1" w:rsidP="001050C1">
      <w:pPr>
        <w:spacing w:before="120" w:after="120" w:line="240" w:lineRule="auto"/>
        <w:jc w:val="both"/>
        <w:rPr>
          <w:rFonts w:ascii="Garamond" w:eastAsia="Times New Roman" w:hAnsi="Garamond"/>
          <w:sz w:val="24"/>
          <w:szCs w:val="24"/>
          <w:lang w:eastAsia="fr-FR"/>
        </w:rPr>
      </w:pPr>
      <w:r w:rsidRPr="00362127">
        <w:rPr>
          <w:rFonts w:ascii="Garamond" w:eastAsia="Times New Roman" w:hAnsi="Garamond"/>
          <w:sz w:val="24"/>
          <w:szCs w:val="24"/>
          <w:lang w:eastAsia="fr-FR"/>
        </w:rPr>
        <w:t xml:space="preserve">Ainsi, les risques de VBG/EAS/HS liés à certaines activités du projet nécessitent d’être minimisés en vue de garantir le respect des droits humains notamment celui des femmes et des enfants et la conformité à la NES 4 (Santé et sécurité des populations qui traite des risques et des impacts sur la sécurité, la sûreté et la santé des communautés affectées par le projet ) dans le contexte de la mise en </w:t>
      </w:r>
      <w:proofErr w:type="spellStart"/>
      <w:r w:rsidRPr="00362127">
        <w:rPr>
          <w:rFonts w:ascii="Garamond" w:eastAsia="Times New Roman" w:hAnsi="Garamond"/>
          <w:sz w:val="24"/>
          <w:szCs w:val="24"/>
          <w:lang w:eastAsia="fr-FR"/>
        </w:rPr>
        <w:t>oeuvre</w:t>
      </w:r>
      <w:proofErr w:type="spellEnd"/>
      <w:r w:rsidRPr="00362127">
        <w:rPr>
          <w:rFonts w:ascii="Garamond" w:eastAsia="Times New Roman" w:hAnsi="Garamond"/>
          <w:sz w:val="24"/>
          <w:szCs w:val="24"/>
          <w:lang w:eastAsia="fr-FR"/>
        </w:rPr>
        <w:t xml:space="preserve">, ce qui nécessite la mise en place d’un plan d’actions qui décrit les activités pertinentes aux risques, les risques d’EAS/SH liés au Projet, les mesures d’atténuation tout en situant les responsabilités, les échéances, les indicateurs et propose un budget indicatif.  </w:t>
      </w:r>
    </w:p>
    <w:p w14:paraId="6A11ADAF" w14:textId="77777777" w:rsidR="001050C1" w:rsidRPr="00362127" w:rsidRDefault="001050C1" w:rsidP="001050C1">
      <w:pPr>
        <w:spacing w:before="240" w:after="240" w:line="240" w:lineRule="auto"/>
        <w:jc w:val="both"/>
        <w:rPr>
          <w:rFonts w:ascii="Garamond" w:eastAsia="Times New Roman" w:hAnsi="Garamond"/>
          <w:szCs w:val="24"/>
        </w:rPr>
      </w:pPr>
      <w:r w:rsidRPr="00362127">
        <w:rPr>
          <w:rFonts w:ascii="Garamond" w:eastAsia="Times New Roman" w:hAnsi="Garamond"/>
          <w:sz w:val="24"/>
          <w:szCs w:val="24"/>
          <w:lang w:eastAsia="fr-FR"/>
        </w:rPr>
        <w:t xml:space="preserve">Le présent Plan de prévention des Violences Basées sur le Genre (VBG), d’Exploitation et Abus Sexuel (EAS) et de Harcèlement Sexuel (HS) ainsi que les Violences Contre les Enfants (VCE) est conçu pour opérationnaliser la gestion des VBG/EAS/HS et VCE sur le terrain. Il est à l’usage des acteurs de mise en œuvre du Projet.  </w:t>
      </w:r>
    </w:p>
    <w:p w14:paraId="6A11ADB0" w14:textId="77777777" w:rsidR="001050C1" w:rsidRPr="005B3F7F" w:rsidRDefault="001050C1" w:rsidP="005B3F7F">
      <w:pPr>
        <w:pStyle w:val="ListParagraph"/>
        <w:numPr>
          <w:ilvl w:val="3"/>
          <w:numId w:val="36"/>
        </w:numPr>
        <w:ind w:left="709"/>
        <w:rPr>
          <w:rFonts w:ascii="Garamond" w:hAnsi="Garamond"/>
          <w:b/>
          <w:sz w:val="28"/>
          <w:lang w:eastAsia="fr-FR"/>
        </w:rPr>
      </w:pPr>
      <w:bookmarkStart w:id="221" w:name="_Toc11222884"/>
      <w:bookmarkStart w:id="222" w:name="_Toc66720087"/>
      <w:r w:rsidRPr="005B3F7F">
        <w:rPr>
          <w:rFonts w:ascii="Garamond" w:hAnsi="Garamond"/>
          <w:b/>
          <w:sz w:val="28"/>
          <w:lang w:eastAsia="fr-FR"/>
        </w:rPr>
        <w:t>Objectif</w:t>
      </w:r>
      <w:bookmarkEnd w:id="221"/>
      <w:bookmarkEnd w:id="222"/>
      <w:r w:rsidRPr="005B3F7F">
        <w:rPr>
          <w:rFonts w:ascii="Garamond" w:hAnsi="Garamond"/>
          <w:b/>
          <w:sz w:val="28"/>
          <w:lang w:eastAsia="fr-FR"/>
        </w:rPr>
        <w:t xml:space="preserve"> </w:t>
      </w:r>
    </w:p>
    <w:p w14:paraId="6A11ADB1" w14:textId="77777777" w:rsidR="001050C1" w:rsidRPr="001050C1" w:rsidRDefault="001050C1" w:rsidP="001050C1">
      <w:pPr>
        <w:spacing w:before="120" w:after="120" w:line="240" w:lineRule="auto"/>
        <w:jc w:val="both"/>
        <w:rPr>
          <w:rFonts w:ascii="Garamond" w:eastAsia="Times New Roman" w:hAnsi="Garamond"/>
          <w:b/>
          <w:bCs/>
          <w:sz w:val="2"/>
          <w:szCs w:val="10"/>
          <w:lang w:val="en-US"/>
        </w:rPr>
      </w:pPr>
    </w:p>
    <w:p w14:paraId="6A11ADB2" w14:textId="77777777" w:rsidR="001050C1" w:rsidRPr="00362127" w:rsidRDefault="001050C1" w:rsidP="001050C1">
      <w:pPr>
        <w:spacing w:before="120" w:after="120"/>
        <w:jc w:val="both"/>
        <w:rPr>
          <w:rFonts w:ascii="Garamond" w:eastAsia="Times New Roman" w:hAnsi="Garamond"/>
          <w:sz w:val="24"/>
          <w:szCs w:val="24"/>
        </w:rPr>
      </w:pPr>
      <w:r w:rsidRPr="00362127">
        <w:rPr>
          <w:rFonts w:ascii="Garamond" w:eastAsia="Times New Roman" w:hAnsi="Garamond"/>
          <w:sz w:val="24"/>
          <w:szCs w:val="24"/>
        </w:rPr>
        <w:t xml:space="preserve">Ce Plan d’actions de mitigation vise à assurer un suivi permanent des actions de </w:t>
      </w:r>
      <w:proofErr w:type="spellStart"/>
      <w:r w:rsidRPr="00362127">
        <w:rPr>
          <w:rFonts w:ascii="Garamond" w:eastAsia="Times New Roman" w:hAnsi="Garamond"/>
          <w:sz w:val="24"/>
          <w:szCs w:val="24"/>
        </w:rPr>
        <w:t>prevention</w:t>
      </w:r>
      <w:proofErr w:type="spellEnd"/>
      <w:r w:rsidRPr="00362127">
        <w:rPr>
          <w:rFonts w:ascii="Garamond" w:eastAsia="Times New Roman" w:hAnsi="Garamond"/>
          <w:sz w:val="24"/>
          <w:szCs w:val="24"/>
        </w:rPr>
        <w:t xml:space="preserve"> et de gestion des risques et impacts des VBG/EAS/HS dans le cadre de la mise en </w:t>
      </w:r>
      <w:proofErr w:type="spellStart"/>
      <w:r w:rsidRPr="00362127">
        <w:rPr>
          <w:rFonts w:ascii="Garamond" w:eastAsia="Times New Roman" w:hAnsi="Garamond"/>
          <w:sz w:val="24"/>
          <w:szCs w:val="24"/>
        </w:rPr>
        <w:t>oeuvre</w:t>
      </w:r>
      <w:proofErr w:type="spellEnd"/>
      <w:r w:rsidRPr="00362127">
        <w:rPr>
          <w:rFonts w:ascii="Garamond" w:eastAsia="Times New Roman" w:hAnsi="Garamond"/>
          <w:sz w:val="24"/>
          <w:szCs w:val="24"/>
        </w:rPr>
        <w:t xml:space="preserve"> du </w:t>
      </w:r>
      <w:r w:rsidRPr="00362127">
        <w:rPr>
          <w:rFonts w:ascii="Garamond" w:eastAsia="Times New Roman" w:hAnsi="Garamond"/>
          <w:sz w:val="24"/>
          <w:szCs w:val="24"/>
          <w:lang w:eastAsia="fr-FR"/>
        </w:rPr>
        <w:t xml:space="preserve">Projet </w:t>
      </w:r>
      <w:bookmarkStart w:id="223" w:name="_Hlk71654568"/>
      <w:r w:rsidRPr="00362127">
        <w:rPr>
          <w:rFonts w:ascii="Garamond" w:eastAsia="Times New Roman" w:hAnsi="Garamond"/>
          <w:sz w:val="24"/>
          <w:szCs w:val="24"/>
          <w:lang w:eastAsia="fr-FR"/>
        </w:rPr>
        <w:t>d’Appui à la Riposte du Système Éducatif à la Pandémie de la COVID-19 au Togo (PARSEP COVID-19)</w:t>
      </w:r>
      <w:bookmarkEnd w:id="223"/>
      <w:r w:rsidRPr="00362127">
        <w:rPr>
          <w:rFonts w:ascii="Garamond" w:eastAsia="Times New Roman" w:hAnsi="Garamond"/>
          <w:sz w:val="24"/>
          <w:szCs w:val="24"/>
          <w:lang w:eastAsia="fr-FR"/>
        </w:rPr>
        <w:t xml:space="preserve">. </w:t>
      </w:r>
      <w:r w:rsidRPr="00362127">
        <w:rPr>
          <w:rFonts w:ascii="Garamond" w:eastAsia="Times New Roman" w:hAnsi="Garamond"/>
          <w:sz w:val="24"/>
          <w:szCs w:val="24"/>
        </w:rPr>
        <w:t xml:space="preserve"> </w:t>
      </w:r>
    </w:p>
    <w:p w14:paraId="6A11ADB3" w14:textId="77777777" w:rsidR="005B3F7F" w:rsidRPr="00362127" w:rsidRDefault="005B3F7F" w:rsidP="001050C1">
      <w:pPr>
        <w:spacing w:before="120" w:after="120"/>
        <w:jc w:val="both"/>
        <w:rPr>
          <w:rFonts w:ascii="Garamond" w:eastAsia="Times New Roman" w:hAnsi="Garamond"/>
          <w:sz w:val="24"/>
          <w:szCs w:val="24"/>
        </w:rPr>
      </w:pPr>
    </w:p>
    <w:p w14:paraId="6A11ADB4" w14:textId="77777777" w:rsidR="001050C1" w:rsidRPr="005B3F7F" w:rsidRDefault="001050C1" w:rsidP="00173963">
      <w:pPr>
        <w:pStyle w:val="ListParagraph"/>
        <w:numPr>
          <w:ilvl w:val="0"/>
          <w:numId w:val="62"/>
        </w:numPr>
        <w:rPr>
          <w:rFonts w:ascii="Garamond" w:hAnsi="Garamond"/>
          <w:b/>
          <w:sz w:val="28"/>
          <w:lang w:eastAsia="fr-FR"/>
        </w:rPr>
      </w:pPr>
      <w:bookmarkStart w:id="224" w:name="_Toc11222885"/>
      <w:bookmarkStart w:id="225" w:name="_Toc66720088"/>
      <w:r w:rsidRPr="005B3F7F">
        <w:rPr>
          <w:rFonts w:ascii="Garamond" w:hAnsi="Garamond"/>
          <w:b/>
          <w:sz w:val="28"/>
          <w:lang w:eastAsia="fr-FR"/>
        </w:rPr>
        <w:lastRenderedPageBreak/>
        <w:t>Méthodologie</w:t>
      </w:r>
      <w:bookmarkEnd w:id="224"/>
      <w:bookmarkEnd w:id="225"/>
    </w:p>
    <w:p w14:paraId="6A11ADB5" w14:textId="77777777" w:rsidR="001050C1" w:rsidRPr="00362127" w:rsidRDefault="001050C1" w:rsidP="001050C1">
      <w:pPr>
        <w:spacing w:before="120" w:after="120"/>
        <w:jc w:val="both"/>
        <w:rPr>
          <w:rFonts w:ascii="Garamond" w:eastAsia="Times New Roman" w:hAnsi="Garamond"/>
          <w:sz w:val="24"/>
          <w:szCs w:val="24"/>
        </w:rPr>
      </w:pPr>
      <w:r w:rsidRPr="00362127">
        <w:rPr>
          <w:rFonts w:ascii="Garamond" w:eastAsia="Times New Roman" w:hAnsi="Garamond"/>
          <w:sz w:val="24"/>
          <w:szCs w:val="24"/>
        </w:rPr>
        <w:t xml:space="preserve">L’approche méthodologique a consisté à définir les responsabilités sur les actions préventives et celles de gestion permanentes des VBG/EAS/HS et VCE entre l’équipe de conformité, </w:t>
      </w:r>
      <w:bookmarkStart w:id="226" w:name="_Hlk71657356"/>
      <w:r w:rsidRPr="00362127">
        <w:rPr>
          <w:rFonts w:ascii="Garamond" w:eastAsia="Times New Roman" w:hAnsi="Garamond"/>
          <w:sz w:val="24"/>
          <w:szCs w:val="24"/>
        </w:rPr>
        <w:t xml:space="preserve">les services de prise en charge et de gestion des VBG//EAS/HS et VCE </w:t>
      </w:r>
      <w:bookmarkEnd w:id="226"/>
      <w:r w:rsidRPr="00362127">
        <w:rPr>
          <w:rFonts w:ascii="Garamond" w:eastAsia="Times New Roman" w:hAnsi="Garamond"/>
          <w:sz w:val="24"/>
          <w:szCs w:val="24"/>
        </w:rPr>
        <w:t xml:space="preserve">ainsi que le personnel enseignant. En vue d’atteindre l’objectif assigné au Plan d’actions de </w:t>
      </w:r>
      <w:proofErr w:type="spellStart"/>
      <w:r w:rsidRPr="00362127">
        <w:rPr>
          <w:rFonts w:ascii="Garamond" w:eastAsia="Times New Roman" w:hAnsi="Garamond"/>
          <w:sz w:val="24"/>
          <w:szCs w:val="24"/>
        </w:rPr>
        <w:t>prevention</w:t>
      </w:r>
      <w:proofErr w:type="spellEnd"/>
      <w:r w:rsidRPr="00362127">
        <w:rPr>
          <w:rFonts w:ascii="Garamond" w:eastAsia="Times New Roman" w:hAnsi="Garamond"/>
          <w:sz w:val="24"/>
          <w:szCs w:val="24"/>
        </w:rPr>
        <w:t xml:space="preserve"> des VBG/EAS/HS et VCE. </w:t>
      </w:r>
    </w:p>
    <w:p w14:paraId="6A11ADB6" w14:textId="77777777" w:rsidR="001050C1" w:rsidRPr="005B3F7F" w:rsidRDefault="001050C1" w:rsidP="00173963">
      <w:pPr>
        <w:pStyle w:val="ListParagraph"/>
        <w:numPr>
          <w:ilvl w:val="0"/>
          <w:numId w:val="62"/>
        </w:numPr>
        <w:rPr>
          <w:rFonts w:ascii="Garamond" w:hAnsi="Garamond"/>
          <w:b/>
          <w:sz w:val="28"/>
          <w:lang w:eastAsia="fr-FR"/>
        </w:rPr>
      </w:pPr>
      <w:bookmarkStart w:id="227" w:name="_Toc11222886"/>
      <w:bookmarkStart w:id="228" w:name="_Toc66720089"/>
      <w:r w:rsidRPr="005B3F7F">
        <w:rPr>
          <w:rFonts w:ascii="Garamond" w:hAnsi="Garamond"/>
          <w:b/>
          <w:sz w:val="28"/>
          <w:lang w:eastAsia="fr-FR"/>
        </w:rPr>
        <w:t>Activités de l’Équipe de Conformité VBG et VCE</w:t>
      </w:r>
      <w:bookmarkEnd w:id="227"/>
      <w:bookmarkEnd w:id="228"/>
      <w:r w:rsidRPr="005B3F7F">
        <w:rPr>
          <w:rFonts w:ascii="Garamond" w:hAnsi="Garamond"/>
          <w:b/>
          <w:sz w:val="28"/>
          <w:lang w:eastAsia="fr-FR"/>
        </w:rPr>
        <w:t xml:space="preserve"> </w:t>
      </w:r>
    </w:p>
    <w:p w14:paraId="6A11ADB7"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L’Équipe de Conformité environnementale et sociale (ECES) du Projet d’Appui à la Riposte du Système Éducatif à la Pandémie de la COVID-19 au Togo (PARSEP COVID-19), aux questions de VBG//EAS/HS et VCE est composée comme suit : </w:t>
      </w:r>
    </w:p>
    <w:p w14:paraId="6A11ADB8" w14:textId="77777777" w:rsidR="001050C1" w:rsidRPr="00362127" w:rsidRDefault="001050C1" w:rsidP="00173963">
      <w:pPr>
        <w:numPr>
          <w:ilvl w:val="0"/>
          <w:numId w:val="78"/>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Le Coordonnateur du Projet PARSEP COVID-</w:t>
      </w:r>
      <w:proofErr w:type="gramStart"/>
      <w:r w:rsidRPr="00362127">
        <w:rPr>
          <w:rFonts w:ascii="Garamond" w:eastAsia="Times New Roman" w:hAnsi="Garamond"/>
          <w:sz w:val="24"/>
          <w:szCs w:val="24"/>
        </w:rPr>
        <w:t>19;</w:t>
      </w:r>
      <w:proofErr w:type="gramEnd"/>
    </w:p>
    <w:p w14:paraId="6A11ADB9" w14:textId="77777777" w:rsidR="001050C1" w:rsidRPr="00362127" w:rsidRDefault="001050C1" w:rsidP="00173963">
      <w:pPr>
        <w:numPr>
          <w:ilvl w:val="0"/>
          <w:numId w:val="78"/>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 xml:space="preserve">Le Spécialiste en sauvegarde sociale (SSS) du Projet PARSEP COVID-19, en charge des questions de VBG/EAS/HS et </w:t>
      </w:r>
      <w:proofErr w:type="gramStart"/>
      <w:r w:rsidRPr="00362127">
        <w:rPr>
          <w:rFonts w:ascii="Garamond" w:eastAsia="Times New Roman" w:hAnsi="Garamond"/>
          <w:sz w:val="24"/>
          <w:szCs w:val="24"/>
        </w:rPr>
        <w:t>VCE;</w:t>
      </w:r>
      <w:proofErr w:type="gramEnd"/>
      <w:r w:rsidRPr="00362127">
        <w:rPr>
          <w:rFonts w:ascii="Garamond" w:eastAsia="Times New Roman" w:hAnsi="Garamond"/>
          <w:sz w:val="24"/>
          <w:szCs w:val="24"/>
        </w:rPr>
        <w:t xml:space="preserve">  </w:t>
      </w:r>
    </w:p>
    <w:p w14:paraId="6A11ADBA" w14:textId="77777777" w:rsidR="001050C1" w:rsidRPr="00362127" w:rsidRDefault="001050C1" w:rsidP="00173963">
      <w:pPr>
        <w:numPr>
          <w:ilvl w:val="0"/>
          <w:numId w:val="78"/>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 xml:space="preserve">Le Spécialiste en sauvegarde environnementale, en appui au </w:t>
      </w:r>
      <w:proofErr w:type="gramStart"/>
      <w:r w:rsidRPr="00362127">
        <w:rPr>
          <w:rFonts w:ascii="Garamond" w:eastAsia="Times New Roman" w:hAnsi="Garamond"/>
          <w:sz w:val="24"/>
          <w:szCs w:val="24"/>
        </w:rPr>
        <w:t>SSS;</w:t>
      </w:r>
      <w:proofErr w:type="gramEnd"/>
      <w:r w:rsidRPr="00362127">
        <w:rPr>
          <w:rFonts w:ascii="Garamond" w:eastAsia="Times New Roman" w:hAnsi="Garamond"/>
          <w:sz w:val="24"/>
          <w:szCs w:val="24"/>
        </w:rPr>
        <w:t xml:space="preserve"> </w:t>
      </w:r>
    </w:p>
    <w:p w14:paraId="6A11ADBB" w14:textId="77777777" w:rsidR="001050C1" w:rsidRPr="00362127" w:rsidRDefault="001050C1" w:rsidP="00173963">
      <w:pPr>
        <w:numPr>
          <w:ilvl w:val="0"/>
          <w:numId w:val="78"/>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Le Spécialiste en suivi-</w:t>
      </w:r>
      <w:proofErr w:type="spellStart"/>
      <w:r w:rsidRPr="00362127">
        <w:rPr>
          <w:rFonts w:ascii="Garamond" w:eastAsia="Times New Roman" w:hAnsi="Garamond"/>
          <w:sz w:val="24"/>
          <w:szCs w:val="24"/>
        </w:rPr>
        <w:t>évaluatuion</w:t>
      </w:r>
      <w:proofErr w:type="spellEnd"/>
      <w:r w:rsidRPr="00362127">
        <w:rPr>
          <w:rFonts w:ascii="Garamond" w:eastAsia="Times New Roman" w:hAnsi="Garamond"/>
          <w:sz w:val="24"/>
          <w:szCs w:val="24"/>
        </w:rPr>
        <w:t>.</w:t>
      </w:r>
    </w:p>
    <w:p w14:paraId="6A11ADBC" w14:textId="77777777" w:rsidR="001050C1" w:rsidRPr="00362127" w:rsidRDefault="001050C1" w:rsidP="00173963">
      <w:pPr>
        <w:numPr>
          <w:ilvl w:val="0"/>
          <w:numId w:val="78"/>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 xml:space="preserve">Le point focal </w:t>
      </w:r>
      <w:proofErr w:type="gramStart"/>
      <w:r w:rsidRPr="00362127">
        <w:rPr>
          <w:rFonts w:ascii="Garamond" w:eastAsia="Times New Roman" w:hAnsi="Garamond"/>
          <w:sz w:val="24"/>
          <w:szCs w:val="24"/>
        </w:rPr>
        <w:t>environnement;</w:t>
      </w:r>
      <w:proofErr w:type="gramEnd"/>
      <w:r w:rsidRPr="00362127">
        <w:rPr>
          <w:rFonts w:ascii="Garamond" w:eastAsia="Times New Roman" w:hAnsi="Garamond"/>
          <w:sz w:val="24"/>
          <w:szCs w:val="24"/>
        </w:rPr>
        <w:t xml:space="preserve"> du Ministère des enseignements primaire, secondaire, technique et de l’artisanat ; </w:t>
      </w:r>
    </w:p>
    <w:p w14:paraId="6A11ADBD" w14:textId="77777777" w:rsidR="001050C1" w:rsidRPr="00362127" w:rsidRDefault="001050C1" w:rsidP="00173963">
      <w:pPr>
        <w:numPr>
          <w:ilvl w:val="0"/>
          <w:numId w:val="78"/>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Le point focal développement social du Ministère des enseignements primaire, secondaire, technique et de l’</w:t>
      </w:r>
      <w:proofErr w:type="spellStart"/>
      <w:r w:rsidRPr="00362127">
        <w:rPr>
          <w:rFonts w:ascii="Garamond" w:eastAsia="Times New Roman" w:hAnsi="Garamond"/>
          <w:sz w:val="24"/>
          <w:szCs w:val="24"/>
        </w:rPr>
        <w:t>atisanat</w:t>
      </w:r>
      <w:proofErr w:type="spellEnd"/>
      <w:r w:rsidRPr="00362127">
        <w:rPr>
          <w:rFonts w:ascii="Garamond" w:eastAsia="Times New Roman" w:hAnsi="Garamond"/>
          <w:sz w:val="24"/>
          <w:szCs w:val="24"/>
        </w:rPr>
        <w:t xml:space="preserve"> ; </w:t>
      </w:r>
    </w:p>
    <w:p w14:paraId="6A11ADBE" w14:textId="77777777" w:rsidR="001050C1" w:rsidRPr="00362127" w:rsidRDefault="001050C1" w:rsidP="001050C1">
      <w:pPr>
        <w:spacing w:after="0" w:line="240" w:lineRule="auto"/>
        <w:contextualSpacing/>
        <w:jc w:val="both"/>
        <w:rPr>
          <w:rFonts w:ascii="Garamond" w:eastAsia="Times New Roman" w:hAnsi="Garamond"/>
          <w:sz w:val="24"/>
          <w:szCs w:val="24"/>
        </w:rPr>
      </w:pPr>
    </w:p>
    <w:p w14:paraId="6A11ADBF" w14:textId="77777777" w:rsidR="001050C1" w:rsidRPr="00362127" w:rsidRDefault="001050C1" w:rsidP="001050C1">
      <w:pPr>
        <w:spacing w:before="120" w:after="120"/>
        <w:jc w:val="both"/>
        <w:rPr>
          <w:rFonts w:ascii="Garamond" w:eastAsia="Times New Roman" w:hAnsi="Garamond"/>
          <w:sz w:val="24"/>
          <w:szCs w:val="24"/>
        </w:rPr>
      </w:pPr>
      <w:r w:rsidRPr="00362127">
        <w:rPr>
          <w:rFonts w:ascii="Garamond" w:eastAsia="Times New Roman" w:hAnsi="Garamond"/>
          <w:sz w:val="24"/>
          <w:szCs w:val="24"/>
        </w:rPr>
        <w:t xml:space="preserve">L’Equipe de Conformité environnementale et sociale (ECES) est chargée </w:t>
      </w:r>
      <w:proofErr w:type="gramStart"/>
      <w:r w:rsidRPr="00362127">
        <w:rPr>
          <w:rFonts w:ascii="Garamond" w:eastAsia="Times New Roman" w:hAnsi="Garamond"/>
          <w:sz w:val="24"/>
          <w:szCs w:val="24"/>
        </w:rPr>
        <w:t>de:</w:t>
      </w:r>
      <w:proofErr w:type="gramEnd"/>
      <w:r w:rsidRPr="00362127">
        <w:rPr>
          <w:rFonts w:ascii="Garamond" w:eastAsia="Times New Roman" w:hAnsi="Garamond"/>
          <w:sz w:val="24"/>
          <w:szCs w:val="24"/>
        </w:rPr>
        <w:t xml:space="preserve"> </w:t>
      </w:r>
    </w:p>
    <w:p w14:paraId="6A11ADC0" w14:textId="77777777" w:rsidR="001050C1" w:rsidRPr="00362127" w:rsidRDefault="001050C1" w:rsidP="00173963">
      <w:pPr>
        <w:numPr>
          <w:ilvl w:val="0"/>
          <w:numId w:val="77"/>
        </w:numPr>
        <w:spacing w:before="120" w:after="0" w:line="240" w:lineRule="auto"/>
        <w:jc w:val="both"/>
        <w:rPr>
          <w:rFonts w:ascii="Garamond" w:eastAsia="Times New Roman" w:hAnsi="Garamond"/>
          <w:sz w:val="24"/>
          <w:szCs w:val="24"/>
        </w:rPr>
      </w:pPr>
      <w:r w:rsidRPr="00362127">
        <w:rPr>
          <w:rFonts w:ascii="Garamond" w:eastAsia="Times New Roman" w:hAnsi="Garamond"/>
          <w:sz w:val="24"/>
          <w:szCs w:val="24"/>
        </w:rPr>
        <w:t xml:space="preserve">Coordonner les procédures relatives aux </w:t>
      </w:r>
      <w:proofErr w:type="spellStart"/>
      <w:r w:rsidRPr="00362127">
        <w:rPr>
          <w:rFonts w:ascii="Garamond" w:eastAsia="Times New Roman" w:hAnsi="Garamond"/>
          <w:sz w:val="24"/>
          <w:szCs w:val="24"/>
        </w:rPr>
        <w:t>allegations</w:t>
      </w:r>
      <w:proofErr w:type="spellEnd"/>
      <w:r w:rsidRPr="00362127">
        <w:rPr>
          <w:rFonts w:ascii="Garamond" w:eastAsia="Times New Roman" w:hAnsi="Garamond"/>
          <w:sz w:val="24"/>
          <w:szCs w:val="24"/>
        </w:rPr>
        <w:t xml:space="preserve"> des EAS/HS et VCE. </w:t>
      </w:r>
    </w:p>
    <w:p w14:paraId="6A11ADC1" w14:textId="77777777" w:rsidR="001050C1" w:rsidRPr="00362127" w:rsidRDefault="001050C1" w:rsidP="00173963">
      <w:pPr>
        <w:numPr>
          <w:ilvl w:val="0"/>
          <w:numId w:val="77"/>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 xml:space="preserve">Faire le suivi des résolutions et sanctions concernant les plaintes reçues en matière de EAS/HS et </w:t>
      </w:r>
      <w:proofErr w:type="gramStart"/>
      <w:r w:rsidRPr="00362127">
        <w:rPr>
          <w:rFonts w:ascii="Garamond" w:eastAsia="Times New Roman" w:hAnsi="Garamond"/>
          <w:sz w:val="24"/>
          <w:szCs w:val="24"/>
        </w:rPr>
        <w:t>VCE;</w:t>
      </w:r>
      <w:proofErr w:type="gramEnd"/>
      <w:r w:rsidRPr="00362127">
        <w:rPr>
          <w:rFonts w:ascii="Garamond" w:eastAsia="Times New Roman" w:hAnsi="Garamond"/>
          <w:sz w:val="24"/>
          <w:szCs w:val="24"/>
        </w:rPr>
        <w:t xml:space="preserve"> et</w:t>
      </w:r>
    </w:p>
    <w:p w14:paraId="6A11ADC2" w14:textId="77777777" w:rsidR="001050C1" w:rsidRPr="00362127" w:rsidRDefault="001050C1" w:rsidP="00173963">
      <w:pPr>
        <w:numPr>
          <w:ilvl w:val="0"/>
          <w:numId w:val="77"/>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S’assurer que les statistiques des plaintes relatives aux EAS/HS et VCE sont à jour et soient incluses dans les rapports réguliers à transmettre à l’UGP pour transmission à la Banque et à l’archivage.</w:t>
      </w:r>
    </w:p>
    <w:p w14:paraId="6A11ADC3" w14:textId="77777777" w:rsidR="001050C1" w:rsidRPr="00362127" w:rsidRDefault="001050C1" w:rsidP="001050C1">
      <w:pPr>
        <w:spacing w:after="120" w:line="240" w:lineRule="auto"/>
        <w:ind w:left="720"/>
        <w:jc w:val="both"/>
        <w:rPr>
          <w:rFonts w:ascii="Garamond" w:eastAsia="Times New Roman" w:hAnsi="Garamond"/>
          <w:sz w:val="2"/>
          <w:szCs w:val="10"/>
        </w:rPr>
      </w:pPr>
    </w:p>
    <w:p w14:paraId="6A11ADC4" w14:textId="77777777" w:rsidR="001050C1" w:rsidRPr="005B3F7F" w:rsidRDefault="001050C1" w:rsidP="00173963">
      <w:pPr>
        <w:pStyle w:val="ListParagraph"/>
        <w:numPr>
          <w:ilvl w:val="0"/>
          <w:numId w:val="62"/>
        </w:numPr>
        <w:rPr>
          <w:rFonts w:ascii="Garamond" w:hAnsi="Garamond"/>
          <w:b/>
          <w:sz w:val="28"/>
          <w:lang w:eastAsia="fr-FR"/>
        </w:rPr>
      </w:pPr>
      <w:r w:rsidRPr="005B3F7F">
        <w:rPr>
          <w:rFonts w:ascii="Garamond" w:hAnsi="Garamond"/>
          <w:b/>
          <w:sz w:val="28"/>
          <w:lang w:eastAsia="fr-FR"/>
        </w:rPr>
        <w:t xml:space="preserve">Services de prise en charge et de gestion des </w:t>
      </w:r>
      <w:bookmarkStart w:id="229" w:name="_Hlk71658878"/>
      <w:r w:rsidRPr="005B3F7F">
        <w:rPr>
          <w:rFonts w:ascii="Garamond" w:hAnsi="Garamond"/>
          <w:b/>
          <w:sz w:val="28"/>
          <w:lang w:eastAsia="fr-FR"/>
        </w:rPr>
        <w:t>VBG/EAS/HS et VCE</w:t>
      </w:r>
    </w:p>
    <w:bookmarkEnd w:id="229"/>
    <w:p w14:paraId="6A11ADC5" w14:textId="77777777" w:rsidR="001050C1" w:rsidRPr="00362127" w:rsidRDefault="001050C1" w:rsidP="001050C1">
      <w:pPr>
        <w:spacing w:before="120" w:after="120" w:line="240" w:lineRule="auto"/>
        <w:jc w:val="both"/>
        <w:rPr>
          <w:rFonts w:ascii="Garamond" w:eastAsia="Times New Roman" w:hAnsi="Garamond"/>
          <w:sz w:val="4"/>
          <w:szCs w:val="4"/>
        </w:rPr>
      </w:pPr>
    </w:p>
    <w:p w14:paraId="6A11ADC6"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Les différents </w:t>
      </w:r>
      <w:bookmarkStart w:id="230" w:name="_Hlk71658266"/>
      <w:r w:rsidRPr="00362127">
        <w:rPr>
          <w:rFonts w:ascii="Garamond" w:eastAsia="Times New Roman" w:hAnsi="Garamond"/>
          <w:sz w:val="24"/>
          <w:szCs w:val="24"/>
        </w:rPr>
        <w:t>services de prise en charge et de gestion des VBG//EAS/HS et VCE</w:t>
      </w:r>
      <w:bookmarkEnd w:id="230"/>
      <w:r w:rsidRPr="00362127">
        <w:rPr>
          <w:rFonts w:ascii="Garamond" w:eastAsia="Times New Roman" w:hAnsi="Garamond"/>
          <w:sz w:val="24"/>
          <w:szCs w:val="24"/>
        </w:rPr>
        <w:t xml:space="preserve"> identifiés pour la prise en charge des cas de VBG/EAS/HS et de VCE seront suffisamment informés sur la procédure mise en place. La responsabilité de chaque service de prise en charge est en adéquation avec ses actions régaliennes. Il existe des services de prise en charge et de gestion des cas de VBG//EAS/HS et VCE sur le plan national. </w:t>
      </w:r>
    </w:p>
    <w:p w14:paraId="6A11ADC7"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S’agissant des centres de santé ou des hôpitaux (pour des aspects cliniques), les services sociaux (pour la prise en charge psychosociale), la police (pour la prise en charge juridique et judiciaire), ces structures existent et sont mobilisées dans le cadre de la prise en charge et de la gestion des VBG//EAS/HS et VCE. Selon les besoins propres à chaque victime /survivant (e), d’autres services additionnels pourraient être identifiés comme l’éducation, les abris sécuritaires, les centres d’écoute etc.</w:t>
      </w:r>
    </w:p>
    <w:p w14:paraId="6A11ADC8" w14:textId="77777777" w:rsidR="001050C1" w:rsidRPr="005B3F7F" w:rsidRDefault="001050C1" w:rsidP="00173963">
      <w:pPr>
        <w:pStyle w:val="ListParagraph"/>
        <w:numPr>
          <w:ilvl w:val="1"/>
          <w:numId w:val="83"/>
        </w:numPr>
        <w:rPr>
          <w:rFonts w:ascii="Garamond" w:hAnsi="Garamond"/>
          <w:b/>
          <w:sz w:val="28"/>
          <w:lang w:eastAsia="fr-FR"/>
        </w:rPr>
      </w:pPr>
      <w:bookmarkStart w:id="231" w:name="_Toc66720091"/>
      <w:r w:rsidRPr="005B3F7F">
        <w:rPr>
          <w:rFonts w:ascii="Garamond" w:hAnsi="Garamond"/>
          <w:b/>
          <w:sz w:val="28"/>
          <w:lang w:eastAsia="fr-FR"/>
        </w:rPr>
        <w:t xml:space="preserve">Activités de l’ONG </w:t>
      </w:r>
      <w:bookmarkEnd w:id="231"/>
      <w:r w:rsidRPr="005B3F7F">
        <w:rPr>
          <w:rFonts w:ascii="Garamond" w:hAnsi="Garamond"/>
          <w:b/>
          <w:sz w:val="28"/>
          <w:lang w:eastAsia="fr-FR"/>
        </w:rPr>
        <w:t>« Groupe de réflexion et d’action Femmes, Démocratie et Développement » (GF2D)</w:t>
      </w:r>
    </w:p>
    <w:p w14:paraId="6A11ADC9" w14:textId="77777777" w:rsidR="001050C1" w:rsidRPr="00362127" w:rsidRDefault="001050C1" w:rsidP="001050C1">
      <w:pPr>
        <w:spacing w:before="120" w:after="120" w:line="240" w:lineRule="auto"/>
        <w:jc w:val="both"/>
        <w:rPr>
          <w:rFonts w:ascii="Garamond" w:eastAsia="Times New Roman" w:hAnsi="Garamond"/>
          <w:sz w:val="2"/>
          <w:szCs w:val="8"/>
        </w:rPr>
      </w:pPr>
    </w:p>
    <w:p w14:paraId="6A11ADCA"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Le « Groupe de réflexion et d’action Femmes, Démocratie et Développement » (GF2D) est une ONG spécialisée dans la défense des droits de la femme et de lutte contre les violences. Il sera le centre de référence des cas qui méritent un accompagnement psychologique et juridique des survivantes pour toute la zone du projet. Elle assure l’animation des modules sur la </w:t>
      </w:r>
      <w:proofErr w:type="spellStart"/>
      <w:r w:rsidRPr="00362127">
        <w:rPr>
          <w:rFonts w:ascii="Garamond" w:eastAsia="Times New Roman" w:hAnsi="Garamond"/>
          <w:sz w:val="24"/>
          <w:szCs w:val="24"/>
        </w:rPr>
        <w:t>prevention</w:t>
      </w:r>
      <w:proofErr w:type="spellEnd"/>
      <w:r w:rsidRPr="00362127">
        <w:rPr>
          <w:rFonts w:ascii="Garamond" w:eastAsia="Times New Roman" w:hAnsi="Garamond"/>
          <w:sz w:val="24"/>
          <w:szCs w:val="24"/>
        </w:rPr>
        <w:t xml:space="preserve"> des </w:t>
      </w:r>
      <w:bookmarkStart w:id="232" w:name="_Hlk71660257"/>
      <w:r w:rsidRPr="00362127">
        <w:rPr>
          <w:rFonts w:ascii="Garamond" w:eastAsia="Times New Roman" w:hAnsi="Garamond"/>
          <w:sz w:val="24"/>
          <w:szCs w:val="24"/>
        </w:rPr>
        <w:t xml:space="preserve">VBG /EAS/HS </w:t>
      </w:r>
      <w:bookmarkEnd w:id="232"/>
      <w:r w:rsidRPr="00362127">
        <w:rPr>
          <w:rFonts w:ascii="Garamond" w:eastAsia="Times New Roman" w:hAnsi="Garamond"/>
          <w:sz w:val="24"/>
          <w:szCs w:val="24"/>
        </w:rPr>
        <w:t xml:space="preserve">et VCE. Un partenariat sera établi avec le projet en vue d’informer </w:t>
      </w:r>
      <w:r w:rsidRPr="00362127">
        <w:rPr>
          <w:rFonts w:ascii="Garamond" w:eastAsia="Times New Roman" w:hAnsi="Garamond"/>
          <w:sz w:val="24"/>
          <w:szCs w:val="24"/>
        </w:rPr>
        <w:lastRenderedPageBreak/>
        <w:t xml:space="preserve">le projet sur les cas de VBG /EAS/HS qui leur seraient éventuellement référés, relevant des zones du projet et dans le cadre de sa mise en </w:t>
      </w:r>
      <w:proofErr w:type="spellStart"/>
      <w:r w:rsidRPr="00362127">
        <w:rPr>
          <w:rFonts w:ascii="Garamond" w:eastAsia="Times New Roman" w:hAnsi="Garamond"/>
          <w:sz w:val="24"/>
          <w:szCs w:val="24"/>
        </w:rPr>
        <w:t>oeuvre</w:t>
      </w:r>
      <w:proofErr w:type="spellEnd"/>
      <w:r w:rsidRPr="00362127">
        <w:rPr>
          <w:rFonts w:ascii="Garamond" w:eastAsia="Times New Roman" w:hAnsi="Garamond"/>
          <w:sz w:val="24"/>
          <w:szCs w:val="24"/>
        </w:rPr>
        <w:t xml:space="preserve">. Des investigations seront menées de façon à s’assurer que les cas de VBG/EA/HS et VCE relèvent effectivement de la zone du projet et dans le cadre de sa mise en </w:t>
      </w:r>
      <w:proofErr w:type="spellStart"/>
      <w:r w:rsidRPr="00362127">
        <w:rPr>
          <w:rFonts w:ascii="Garamond" w:eastAsia="Times New Roman" w:hAnsi="Garamond"/>
          <w:sz w:val="24"/>
          <w:szCs w:val="24"/>
        </w:rPr>
        <w:t>oeuvre</w:t>
      </w:r>
      <w:proofErr w:type="spellEnd"/>
      <w:r w:rsidRPr="00362127">
        <w:rPr>
          <w:rFonts w:ascii="Garamond" w:eastAsia="Times New Roman" w:hAnsi="Garamond"/>
          <w:sz w:val="24"/>
          <w:szCs w:val="24"/>
        </w:rPr>
        <w:t>.</w:t>
      </w:r>
    </w:p>
    <w:p w14:paraId="6A11ADCB" w14:textId="77777777" w:rsidR="001050C1" w:rsidRPr="00362127" w:rsidRDefault="001050C1" w:rsidP="001050C1">
      <w:pPr>
        <w:spacing w:before="120" w:after="120" w:line="240" w:lineRule="auto"/>
        <w:jc w:val="both"/>
        <w:rPr>
          <w:rFonts w:ascii="Garamond" w:eastAsia="Times New Roman" w:hAnsi="Garamond"/>
          <w:sz w:val="2"/>
          <w:szCs w:val="2"/>
        </w:rPr>
      </w:pPr>
    </w:p>
    <w:p w14:paraId="6A11ADCC" w14:textId="77777777" w:rsidR="001050C1" w:rsidRPr="005B3F7F" w:rsidRDefault="001050C1" w:rsidP="00173963">
      <w:pPr>
        <w:pStyle w:val="ListParagraph"/>
        <w:numPr>
          <w:ilvl w:val="1"/>
          <w:numId w:val="83"/>
        </w:numPr>
        <w:rPr>
          <w:rFonts w:ascii="Garamond" w:hAnsi="Garamond"/>
          <w:b/>
          <w:sz w:val="28"/>
          <w:lang w:eastAsia="fr-FR"/>
        </w:rPr>
      </w:pPr>
      <w:bookmarkStart w:id="233" w:name="_Toc66720092"/>
      <w:r w:rsidRPr="005B3F7F">
        <w:rPr>
          <w:rFonts w:ascii="Garamond" w:hAnsi="Garamond"/>
          <w:b/>
          <w:sz w:val="28"/>
          <w:lang w:eastAsia="fr-FR"/>
        </w:rPr>
        <w:t>Activités des services de soins de santé</w:t>
      </w:r>
      <w:bookmarkEnd w:id="233"/>
      <w:r w:rsidRPr="005B3F7F">
        <w:rPr>
          <w:rFonts w:ascii="Garamond" w:hAnsi="Garamond"/>
          <w:b/>
          <w:sz w:val="28"/>
          <w:lang w:eastAsia="fr-FR"/>
        </w:rPr>
        <w:t xml:space="preserve"> </w:t>
      </w:r>
    </w:p>
    <w:p w14:paraId="6A11ADCD"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Les Centres Médico-Sociaux (CMS) et les hôpitaux ciblés dans la zone du Projet PARSEP-COVID-19 pris comme référence assureront les besoins de soins médicaux et accompagnement psycho-social des survivants conformément à la cartographie des structures de prise en charge des cas de VBG/EA/HS et VCE. </w:t>
      </w:r>
    </w:p>
    <w:p w14:paraId="6A11ADCE" w14:textId="77777777" w:rsidR="001050C1" w:rsidRPr="005B3F7F" w:rsidRDefault="001050C1" w:rsidP="00173963">
      <w:pPr>
        <w:pStyle w:val="ListParagraph"/>
        <w:numPr>
          <w:ilvl w:val="1"/>
          <w:numId w:val="83"/>
        </w:numPr>
        <w:rPr>
          <w:rFonts w:ascii="Garamond" w:hAnsi="Garamond"/>
          <w:b/>
          <w:sz w:val="28"/>
          <w:lang w:eastAsia="fr-FR"/>
        </w:rPr>
      </w:pPr>
      <w:bookmarkStart w:id="234" w:name="_Toc66720093"/>
      <w:r w:rsidRPr="005B3F7F">
        <w:rPr>
          <w:rFonts w:ascii="Garamond" w:hAnsi="Garamond"/>
          <w:b/>
          <w:sz w:val="28"/>
          <w:lang w:eastAsia="fr-FR"/>
        </w:rPr>
        <w:t>Activités des commissariats de police</w:t>
      </w:r>
      <w:bookmarkEnd w:id="234"/>
    </w:p>
    <w:p w14:paraId="6A11ADCF" w14:textId="77777777" w:rsidR="001050C1" w:rsidRPr="001050C1" w:rsidRDefault="001050C1" w:rsidP="001050C1">
      <w:pPr>
        <w:spacing w:before="120" w:after="120" w:line="240" w:lineRule="auto"/>
        <w:jc w:val="both"/>
        <w:rPr>
          <w:rFonts w:ascii="Garamond" w:eastAsia="Times New Roman" w:hAnsi="Garamond"/>
          <w:sz w:val="10"/>
          <w:szCs w:val="10"/>
          <w:lang w:val="en-US"/>
        </w:rPr>
      </w:pPr>
    </w:p>
    <w:p w14:paraId="6A11ADD0"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Les commissariats de police identifiés se chargeront de l’assistance judiciaire des survivant (e) s lorsque ces derniers s’y sont orientés avec leur consentement libre et éclairé. Les potentiels auteurs y seront également référés pour suivre les procédures de la police judiciaire. </w:t>
      </w:r>
    </w:p>
    <w:p w14:paraId="6A11ADD1" w14:textId="77777777" w:rsidR="001050C1" w:rsidRPr="005B3F7F" w:rsidRDefault="001050C1" w:rsidP="00173963">
      <w:pPr>
        <w:pStyle w:val="ListParagraph"/>
        <w:numPr>
          <w:ilvl w:val="0"/>
          <w:numId w:val="83"/>
        </w:numPr>
        <w:rPr>
          <w:rFonts w:ascii="Garamond" w:hAnsi="Garamond"/>
          <w:b/>
          <w:sz w:val="28"/>
          <w:lang w:eastAsia="fr-FR"/>
        </w:rPr>
      </w:pPr>
      <w:bookmarkStart w:id="235" w:name="_Toc66720094"/>
      <w:r w:rsidRPr="005B3F7F">
        <w:rPr>
          <w:rFonts w:ascii="Garamond" w:hAnsi="Garamond"/>
          <w:b/>
          <w:sz w:val="28"/>
          <w:lang w:eastAsia="fr-FR"/>
        </w:rPr>
        <w:t>Procédure de gestion des VBG/EAS/HS et VCE</w:t>
      </w:r>
      <w:bookmarkEnd w:id="235"/>
    </w:p>
    <w:p w14:paraId="6A11ADD2" w14:textId="77777777" w:rsidR="001050C1" w:rsidRPr="00362127" w:rsidRDefault="001050C1" w:rsidP="001050C1">
      <w:pPr>
        <w:spacing w:before="120" w:after="120" w:line="240" w:lineRule="auto"/>
        <w:jc w:val="both"/>
        <w:rPr>
          <w:rFonts w:ascii="Garamond" w:eastAsia="Times New Roman" w:hAnsi="Garamond"/>
          <w:sz w:val="2"/>
          <w:szCs w:val="2"/>
        </w:rPr>
      </w:pPr>
    </w:p>
    <w:p w14:paraId="6A11ADD3" w14:textId="77777777" w:rsidR="001050C1" w:rsidRPr="005B3F7F" w:rsidRDefault="001050C1" w:rsidP="00173963">
      <w:pPr>
        <w:pStyle w:val="ListParagraph"/>
        <w:numPr>
          <w:ilvl w:val="1"/>
          <w:numId w:val="83"/>
        </w:numPr>
        <w:rPr>
          <w:rFonts w:ascii="Garamond" w:hAnsi="Garamond"/>
          <w:b/>
          <w:sz w:val="28"/>
          <w:lang w:eastAsia="fr-FR"/>
        </w:rPr>
      </w:pPr>
      <w:bookmarkStart w:id="236" w:name="_Toc11222887"/>
      <w:bookmarkStart w:id="237" w:name="_Toc66720095"/>
      <w:r w:rsidRPr="005B3F7F">
        <w:rPr>
          <w:rFonts w:ascii="Garamond" w:hAnsi="Garamond"/>
          <w:b/>
          <w:sz w:val="28"/>
          <w:lang w:eastAsia="fr-FR"/>
        </w:rPr>
        <w:t>Dépôt de plaintes relatives aux VBG/EAS/HS et VCE</w:t>
      </w:r>
      <w:bookmarkEnd w:id="236"/>
      <w:bookmarkEnd w:id="237"/>
      <w:r w:rsidRPr="005B3F7F">
        <w:rPr>
          <w:rFonts w:ascii="Garamond" w:hAnsi="Garamond"/>
          <w:b/>
          <w:sz w:val="28"/>
          <w:lang w:eastAsia="fr-FR"/>
        </w:rPr>
        <w:t xml:space="preserve"> </w:t>
      </w:r>
    </w:p>
    <w:p w14:paraId="6A11ADD4" w14:textId="77777777" w:rsidR="001050C1" w:rsidRPr="00362127" w:rsidRDefault="001050C1" w:rsidP="001050C1">
      <w:pPr>
        <w:spacing w:before="24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Le Mécanisme de Gestion des Plaintes (MGP) du PARSEP-COVID-19 est l’entrée du système de traitement des plaintes relatives aux cas de VBG/EAS/HS et VCE. Une sensibilisation sera faite lors de la diffusion des instruments de sauvegardes dans les zones couvertes par le projet. Les séances de sensibilisation de proximité par inspection et par école se poursuivront par l’ONG GF2D durant les travaux de terrain pour susciter les acteurs à signaler les cas présumés ou avérés de VBG/EAS/HS et VCE. </w:t>
      </w:r>
    </w:p>
    <w:p w14:paraId="6A11ADD5" w14:textId="77777777" w:rsidR="001050C1" w:rsidRPr="00362127" w:rsidRDefault="001050C1" w:rsidP="001050C1">
      <w:pPr>
        <w:spacing w:before="24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Compte tenu de la sensibilité des VBG/EAS/HS et VCE, il est prévu qu’en plus des CMS et des comités locaux de gestion de plaintes, les incidents relatifs aux VBG/EAS/HS et VCE soient signalées au niveau de l’ONG « Groupe de réflexion Femmes, Démocratie et Développement » (GF2D). Pour les cas de VBG/EAS qui sont directement transférés dans les centres de santé identifiés au niveau de la zone du projet pour l’accompagnement psycho-social et les soins de santé appropriés, Des cas peuvent être aussi enregistrées dans ces centres de santé. </w:t>
      </w:r>
    </w:p>
    <w:p w14:paraId="6A11ADD6" w14:textId="77777777" w:rsidR="001050C1" w:rsidRPr="00362127" w:rsidRDefault="001050C1" w:rsidP="001050C1">
      <w:pPr>
        <w:spacing w:before="240" w:after="120" w:line="240" w:lineRule="auto"/>
        <w:jc w:val="both"/>
        <w:rPr>
          <w:rFonts w:ascii="Garamond" w:eastAsia="Times New Roman" w:hAnsi="Garamond"/>
          <w:sz w:val="24"/>
          <w:szCs w:val="24"/>
        </w:rPr>
      </w:pPr>
      <w:r w:rsidRPr="00362127">
        <w:rPr>
          <w:rFonts w:ascii="Garamond" w:eastAsia="Times New Roman" w:hAnsi="Garamond"/>
          <w:sz w:val="24"/>
          <w:szCs w:val="24"/>
        </w:rPr>
        <w:t>Ces centres se chargeront de transférer les plaintes au niveau de l’ONG pour le suivi complémentaire. Les commissariats de police les plus proches des différents cantons de provenance des survivants recevront les cas qui nécessitent un traitement judiciaire seulement sur la décision éclairée des survivants que leurs cas soient traités par la police.</w:t>
      </w:r>
    </w:p>
    <w:p w14:paraId="6A11ADD7"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Les incidents peuvent être signalés sous anonymat ; dans ce cas des investigations au besoin peuvent permettre de confirmer les allégations et de faciliter la prise en charge des victimes d’une part et de faciliter la dissuasion des auteurs ou leur poursuite d’autre part. Pour la célérité dans le cadre des </w:t>
      </w:r>
      <w:proofErr w:type="spellStart"/>
      <w:r w:rsidRPr="00362127">
        <w:rPr>
          <w:rFonts w:ascii="Garamond" w:eastAsia="Times New Roman" w:hAnsi="Garamond"/>
          <w:sz w:val="24"/>
          <w:szCs w:val="24"/>
        </w:rPr>
        <w:t>procedures</w:t>
      </w:r>
      <w:proofErr w:type="spellEnd"/>
      <w:r w:rsidRPr="00362127">
        <w:rPr>
          <w:rFonts w:ascii="Garamond" w:eastAsia="Times New Roman" w:hAnsi="Garamond"/>
          <w:sz w:val="24"/>
          <w:szCs w:val="24"/>
        </w:rPr>
        <w:t xml:space="preserve"> de </w:t>
      </w:r>
      <w:proofErr w:type="spellStart"/>
      <w:r w:rsidRPr="00362127">
        <w:rPr>
          <w:rFonts w:ascii="Garamond" w:eastAsia="Times New Roman" w:hAnsi="Garamond"/>
          <w:sz w:val="24"/>
          <w:szCs w:val="24"/>
        </w:rPr>
        <w:t>dénonsiation</w:t>
      </w:r>
      <w:proofErr w:type="spellEnd"/>
      <w:r w:rsidRPr="00362127">
        <w:rPr>
          <w:rFonts w:ascii="Garamond" w:eastAsia="Times New Roman" w:hAnsi="Garamond"/>
          <w:sz w:val="24"/>
          <w:szCs w:val="24"/>
        </w:rPr>
        <w:t xml:space="preserve">, il </w:t>
      </w:r>
      <w:proofErr w:type="spellStart"/>
      <w:r w:rsidRPr="00362127">
        <w:rPr>
          <w:rFonts w:ascii="Garamond" w:eastAsia="Times New Roman" w:hAnsi="Garamond"/>
          <w:sz w:val="24"/>
          <w:szCs w:val="24"/>
        </w:rPr>
        <w:t>exste</w:t>
      </w:r>
      <w:proofErr w:type="spellEnd"/>
      <w:r w:rsidRPr="00362127">
        <w:rPr>
          <w:rFonts w:ascii="Garamond" w:eastAsia="Times New Roman" w:hAnsi="Garamond"/>
          <w:sz w:val="24"/>
          <w:szCs w:val="24"/>
        </w:rPr>
        <w:t xml:space="preserve"> une </w:t>
      </w:r>
      <w:r w:rsidRPr="00362127">
        <w:rPr>
          <w:rFonts w:ascii="Garamond" w:eastAsia="Times New Roman" w:hAnsi="Garamond"/>
          <w:b/>
          <w:sz w:val="24"/>
          <w:szCs w:val="24"/>
        </w:rPr>
        <w:t xml:space="preserve">plateforme WhatsApp appelée « AKOFA » au (+228) 93 96 89 89 qui est </w:t>
      </w:r>
      <w:proofErr w:type="spellStart"/>
      <w:r w:rsidRPr="00362127">
        <w:rPr>
          <w:rFonts w:ascii="Garamond" w:eastAsia="Times New Roman" w:hAnsi="Garamond"/>
          <w:b/>
          <w:sz w:val="24"/>
          <w:szCs w:val="24"/>
        </w:rPr>
        <w:t>éjà</w:t>
      </w:r>
      <w:proofErr w:type="spellEnd"/>
      <w:r w:rsidRPr="00362127">
        <w:rPr>
          <w:rFonts w:ascii="Garamond" w:eastAsia="Times New Roman" w:hAnsi="Garamond"/>
          <w:b/>
          <w:sz w:val="24"/>
          <w:szCs w:val="24"/>
        </w:rPr>
        <w:t xml:space="preserve"> opérationnelle au niveau de l’ONG GF2D. Cette plateforme sera vulgarisée pour le dépôt anonyme des plaintes</w:t>
      </w:r>
      <w:r w:rsidRPr="00362127">
        <w:rPr>
          <w:rFonts w:ascii="Garamond" w:eastAsia="Times New Roman" w:hAnsi="Garamond"/>
          <w:sz w:val="24"/>
          <w:szCs w:val="24"/>
        </w:rPr>
        <w:t>.</w:t>
      </w:r>
    </w:p>
    <w:p w14:paraId="6A11ADD8" w14:textId="77777777" w:rsidR="001050C1" w:rsidRPr="005B3F7F" w:rsidRDefault="001050C1" w:rsidP="00173963">
      <w:pPr>
        <w:pStyle w:val="ListParagraph"/>
        <w:numPr>
          <w:ilvl w:val="1"/>
          <w:numId w:val="83"/>
        </w:numPr>
        <w:rPr>
          <w:rFonts w:ascii="Garamond" w:hAnsi="Garamond"/>
          <w:b/>
          <w:sz w:val="28"/>
          <w:lang w:eastAsia="fr-FR"/>
        </w:rPr>
      </w:pPr>
      <w:bookmarkStart w:id="238" w:name="_Toc11222888"/>
      <w:bookmarkStart w:id="239" w:name="_Toc66720096"/>
      <w:r w:rsidRPr="005B3F7F">
        <w:rPr>
          <w:rFonts w:ascii="Garamond" w:hAnsi="Garamond"/>
          <w:b/>
          <w:sz w:val="28"/>
          <w:lang w:eastAsia="fr-FR"/>
        </w:rPr>
        <w:t>Traitement des plaintes relatives aux VBG/EAS/HS et aux VCE</w:t>
      </w:r>
      <w:bookmarkEnd w:id="238"/>
      <w:bookmarkEnd w:id="239"/>
      <w:r w:rsidRPr="005B3F7F">
        <w:rPr>
          <w:rFonts w:ascii="Garamond" w:hAnsi="Garamond"/>
          <w:b/>
          <w:sz w:val="28"/>
          <w:lang w:eastAsia="fr-FR"/>
        </w:rPr>
        <w:t xml:space="preserve"> </w:t>
      </w:r>
    </w:p>
    <w:p w14:paraId="6A11ADD9"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Les plaintes qui seront déposées au niveau des comités locaux de gestion des plaintes devront immédiatement être référées soit à l’ONG ou soit au CMS du lieu de provenance de la victime et signalé au projet et à l’équipe de conformité.  Le Spécialiste en sauvegarde sociale de l’UGP du </w:t>
      </w:r>
      <w:bookmarkStart w:id="240" w:name="_Hlk71663770"/>
      <w:r w:rsidRPr="00362127">
        <w:rPr>
          <w:rFonts w:ascii="Garamond" w:eastAsia="Times New Roman" w:hAnsi="Garamond"/>
          <w:sz w:val="24"/>
          <w:szCs w:val="24"/>
        </w:rPr>
        <w:t>PARSEP-COVID-19</w:t>
      </w:r>
      <w:bookmarkEnd w:id="240"/>
      <w:r w:rsidRPr="00362127">
        <w:rPr>
          <w:rFonts w:ascii="Garamond" w:eastAsia="Times New Roman" w:hAnsi="Garamond"/>
          <w:sz w:val="24"/>
          <w:szCs w:val="24"/>
        </w:rPr>
        <w:t xml:space="preserve"> fera le suivi préliminaire et le rapportage.</w:t>
      </w:r>
    </w:p>
    <w:p w14:paraId="6A11ADDA"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lastRenderedPageBreak/>
        <w:t>Toutes les plaintes concernant les VBG/EAS/HS et les VCE doivent être documentées et archivées à travers le rapportage du MGP. Ainsi, les services de prise en charge devront documenter chaque cas traité et mettront une copie à la disposition de l’UGP pour les besoins des rapports à la Banque et à l’archivage.</w:t>
      </w:r>
    </w:p>
    <w:p w14:paraId="6A11ADDB"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L’équipe de conformité (EC) assurera le suivi global des cas de violation du code de conduites en matière de VBG/EAS/HS et VCE signalés.</w:t>
      </w:r>
    </w:p>
    <w:p w14:paraId="6A11ADDC"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Tous les services de prise en charge doivent préserver la confidentialité des personnes qui dénoncent des actes de violence ou des menaces de violence aussi bien que la confidentialité de tout présumé employé ayant commis des actes de violence ou proféré des menaces de violence (sauf si une violation de la confidentialité est nécessaire pour protéger des personnes ou des biens contre des dommages graves ou lorsque la loi l’exige). Seules des données non identifiables peuvent être partagées (type de violence, âge / sexe de la victime) ainsi que les services offerts durant la prise en charge. </w:t>
      </w:r>
    </w:p>
    <w:p w14:paraId="6A11ADDD" w14:textId="77777777" w:rsidR="001050C1" w:rsidRPr="00362127" w:rsidRDefault="001050C1" w:rsidP="001050C1">
      <w:pPr>
        <w:spacing w:before="120" w:after="120" w:line="240" w:lineRule="auto"/>
        <w:jc w:val="both"/>
        <w:rPr>
          <w:rFonts w:ascii="Garamond" w:eastAsia="Times New Roman" w:hAnsi="Garamond"/>
          <w:sz w:val="2"/>
          <w:szCs w:val="2"/>
        </w:rPr>
      </w:pPr>
    </w:p>
    <w:p w14:paraId="6A11ADDE" w14:textId="77777777" w:rsidR="001050C1" w:rsidRPr="005B3F7F" w:rsidRDefault="001050C1" w:rsidP="00173963">
      <w:pPr>
        <w:pStyle w:val="ListParagraph"/>
        <w:numPr>
          <w:ilvl w:val="1"/>
          <w:numId w:val="83"/>
        </w:numPr>
        <w:rPr>
          <w:rFonts w:ascii="Garamond" w:hAnsi="Garamond"/>
          <w:b/>
          <w:sz w:val="28"/>
          <w:lang w:eastAsia="fr-FR"/>
        </w:rPr>
      </w:pPr>
      <w:bookmarkStart w:id="241" w:name="_Toc11222895"/>
      <w:bookmarkStart w:id="242" w:name="_Toc66720097"/>
      <w:r w:rsidRPr="005B3F7F">
        <w:rPr>
          <w:rFonts w:ascii="Garamond" w:hAnsi="Garamond"/>
          <w:b/>
          <w:sz w:val="28"/>
          <w:lang w:eastAsia="fr-FR"/>
        </w:rPr>
        <w:t>Mesures de soutien aux survivant(e)s</w:t>
      </w:r>
      <w:bookmarkEnd w:id="241"/>
      <w:bookmarkEnd w:id="242"/>
      <w:r w:rsidRPr="005B3F7F">
        <w:rPr>
          <w:rFonts w:ascii="Garamond" w:hAnsi="Garamond"/>
          <w:b/>
          <w:sz w:val="28"/>
          <w:lang w:eastAsia="fr-FR"/>
        </w:rPr>
        <w:t xml:space="preserve"> </w:t>
      </w:r>
    </w:p>
    <w:p w14:paraId="6A11ADDF" w14:textId="77777777" w:rsidR="001050C1" w:rsidRPr="00362127" w:rsidRDefault="001050C1" w:rsidP="001050C1">
      <w:pPr>
        <w:spacing w:before="24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Les mesures de soutiens appropriés à apporter aux survivant(e)s de VBG/EAS/HS et VCE retenues sont </w:t>
      </w:r>
    </w:p>
    <w:p w14:paraId="6A11ADE0" w14:textId="77777777" w:rsidR="001050C1" w:rsidRPr="00362127" w:rsidRDefault="001050C1" w:rsidP="00173963">
      <w:pPr>
        <w:numPr>
          <w:ilvl w:val="0"/>
          <w:numId w:val="79"/>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 xml:space="preserve">La prise en charge de tous les frais médicaux liés spécifiquement à l’incident par la personne auteure des VBG/EAS/HS et </w:t>
      </w:r>
      <w:proofErr w:type="gramStart"/>
      <w:r w:rsidRPr="00362127">
        <w:rPr>
          <w:rFonts w:ascii="Garamond" w:eastAsia="Times New Roman" w:hAnsi="Garamond"/>
          <w:sz w:val="24"/>
          <w:szCs w:val="24"/>
        </w:rPr>
        <w:t>VCE;</w:t>
      </w:r>
      <w:proofErr w:type="gramEnd"/>
    </w:p>
    <w:p w14:paraId="6A11ADE1" w14:textId="77777777" w:rsidR="001050C1" w:rsidRPr="00362127" w:rsidRDefault="001050C1" w:rsidP="00173963">
      <w:pPr>
        <w:numPr>
          <w:ilvl w:val="0"/>
          <w:numId w:val="79"/>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 xml:space="preserve">L’accompagnement psychosocial sera assuré gratuitement par le centre de santé de la zone du/ de la survivant (e) et ou par </w:t>
      </w:r>
      <w:proofErr w:type="gramStart"/>
      <w:r w:rsidRPr="00362127">
        <w:rPr>
          <w:rFonts w:ascii="Garamond" w:eastAsia="Times New Roman" w:hAnsi="Garamond"/>
          <w:sz w:val="24"/>
          <w:szCs w:val="24"/>
        </w:rPr>
        <w:t>l’ONG  ou</w:t>
      </w:r>
      <w:proofErr w:type="gramEnd"/>
      <w:r w:rsidRPr="00362127">
        <w:rPr>
          <w:rFonts w:ascii="Garamond" w:eastAsia="Times New Roman" w:hAnsi="Garamond"/>
          <w:sz w:val="24"/>
          <w:szCs w:val="24"/>
        </w:rPr>
        <w:t xml:space="preserve"> service en charge des VBG/EAS/HS et VCE ;</w:t>
      </w:r>
    </w:p>
    <w:p w14:paraId="6A11ADE2" w14:textId="77777777" w:rsidR="001050C1" w:rsidRPr="00362127" w:rsidRDefault="001050C1" w:rsidP="00173963">
      <w:pPr>
        <w:numPr>
          <w:ilvl w:val="0"/>
          <w:numId w:val="79"/>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Accompagnement juridique sera assuré par l’ONG ou service en charge des VBG/EAS/HS et VCE et par le commissariat de la zone du/ de la survivant (e) pour les cas qui y seront référés sur consentement des survivants (es).</w:t>
      </w:r>
    </w:p>
    <w:p w14:paraId="6A11ADE3" w14:textId="77777777" w:rsidR="001050C1" w:rsidRPr="005B3F7F" w:rsidRDefault="005B3F7F" w:rsidP="00173963">
      <w:pPr>
        <w:pStyle w:val="ListParagraph"/>
        <w:numPr>
          <w:ilvl w:val="0"/>
          <w:numId w:val="83"/>
        </w:numPr>
        <w:spacing w:before="120"/>
        <w:ind w:left="403" w:hanging="403"/>
        <w:rPr>
          <w:rFonts w:ascii="Garamond" w:hAnsi="Garamond"/>
          <w:b/>
          <w:sz w:val="28"/>
          <w:lang w:eastAsia="fr-FR"/>
        </w:rPr>
      </w:pPr>
      <w:bookmarkStart w:id="243" w:name="_Toc66720098"/>
      <w:r>
        <w:rPr>
          <w:rFonts w:ascii="Garamond" w:hAnsi="Garamond"/>
          <w:b/>
          <w:sz w:val="28"/>
          <w:lang w:eastAsia="fr-FR"/>
        </w:rPr>
        <w:t>P</w:t>
      </w:r>
      <w:r w:rsidR="001050C1" w:rsidRPr="005B3F7F">
        <w:rPr>
          <w:rFonts w:ascii="Garamond" w:hAnsi="Garamond"/>
          <w:b/>
          <w:sz w:val="28"/>
          <w:lang w:eastAsia="fr-FR"/>
        </w:rPr>
        <w:t>rotocole de référencement des VBG/EAS/HS et les VCE</w:t>
      </w:r>
      <w:bookmarkEnd w:id="243"/>
    </w:p>
    <w:p w14:paraId="6A11ADE4" w14:textId="77777777" w:rsidR="001050C1" w:rsidRPr="005B3F7F" w:rsidRDefault="001050C1" w:rsidP="00173963">
      <w:pPr>
        <w:pStyle w:val="ListParagraph"/>
        <w:numPr>
          <w:ilvl w:val="1"/>
          <w:numId w:val="83"/>
        </w:numPr>
        <w:rPr>
          <w:rFonts w:ascii="Garamond" w:hAnsi="Garamond"/>
          <w:b/>
          <w:sz w:val="28"/>
          <w:lang w:eastAsia="fr-FR"/>
        </w:rPr>
      </w:pPr>
      <w:bookmarkStart w:id="244" w:name="_Toc66720099"/>
      <w:r w:rsidRPr="005B3F7F">
        <w:rPr>
          <w:rFonts w:ascii="Garamond" w:hAnsi="Garamond"/>
          <w:b/>
          <w:sz w:val="28"/>
          <w:lang w:eastAsia="fr-FR"/>
        </w:rPr>
        <w:t>Signalement</w:t>
      </w:r>
      <w:bookmarkEnd w:id="244"/>
      <w:r w:rsidRPr="005B3F7F">
        <w:rPr>
          <w:rFonts w:ascii="Garamond" w:hAnsi="Garamond"/>
          <w:b/>
          <w:sz w:val="28"/>
          <w:lang w:eastAsia="fr-FR"/>
        </w:rPr>
        <w:t xml:space="preserve"> </w:t>
      </w:r>
    </w:p>
    <w:p w14:paraId="6A11ADE5" w14:textId="77777777" w:rsidR="001050C1" w:rsidRPr="001050C1" w:rsidRDefault="001050C1" w:rsidP="001050C1">
      <w:pPr>
        <w:spacing w:before="120" w:after="120" w:line="183" w:lineRule="exact"/>
        <w:jc w:val="both"/>
        <w:rPr>
          <w:rFonts w:ascii="Garamond" w:eastAsia="Times New Roman" w:hAnsi="Garamond"/>
          <w:sz w:val="24"/>
          <w:szCs w:val="24"/>
          <w:lang w:val="en-US"/>
        </w:rPr>
      </w:pPr>
    </w:p>
    <w:p w14:paraId="6A11ADE6" w14:textId="77777777" w:rsidR="001050C1" w:rsidRPr="00362127" w:rsidRDefault="001050C1" w:rsidP="001050C1">
      <w:pPr>
        <w:spacing w:before="120" w:after="120" w:line="238" w:lineRule="auto"/>
        <w:ind w:left="280"/>
        <w:jc w:val="both"/>
        <w:rPr>
          <w:rFonts w:ascii="Garamond" w:eastAsia="Arial" w:hAnsi="Garamond"/>
          <w:sz w:val="24"/>
          <w:szCs w:val="24"/>
        </w:rPr>
      </w:pPr>
      <w:r w:rsidRPr="00362127">
        <w:rPr>
          <w:rFonts w:ascii="Garamond" w:eastAsia="Arial" w:hAnsi="Garamond"/>
          <w:sz w:val="24"/>
          <w:szCs w:val="24"/>
        </w:rPr>
        <w:t xml:space="preserve">Dans le cadre du </w:t>
      </w:r>
      <w:r w:rsidRPr="00362127">
        <w:rPr>
          <w:rFonts w:ascii="Garamond" w:eastAsia="Times New Roman" w:hAnsi="Garamond"/>
          <w:sz w:val="24"/>
          <w:szCs w:val="24"/>
        </w:rPr>
        <w:t xml:space="preserve">PARSEP-COVID-19, </w:t>
      </w:r>
      <w:r w:rsidRPr="00362127">
        <w:rPr>
          <w:rFonts w:ascii="Garamond" w:eastAsia="Arial" w:hAnsi="Garamond"/>
          <w:sz w:val="24"/>
          <w:szCs w:val="24"/>
        </w:rPr>
        <w:t xml:space="preserve">plusieurs portes d’entrée possibles sont à la disposition des survivants (es) dans toutes les zones de couverture pour le signalement des cas de </w:t>
      </w:r>
      <w:r w:rsidRPr="00362127">
        <w:rPr>
          <w:rFonts w:ascii="Garamond" w:eastAsia="Times New Roman" w:hAnsi="Garamond"/>
          <w:sz w:val="24"/>
          <w:szCs w:val="24"/>
        </w:rPr>
        <w:t>VBG/EAS/HS et les VCE.</w:t>
      </w:r>
      <w:r w:rsidRPr="00362127">
        <w:rPr>
          <w:rFonts w:ascii="Garamond" w:eastAsia="Arial" w:hAnsi="Garamond"/>
          <w:sz w:val="24"/>
          <w:szCs w:val="24"/>
        </w:rPr>
        <w:t xml:space="preserve"> Cependant chaque survivant (e) est libre et a le droit de signaler l’incident au service de prise en charge qu’il/elle souhaite.</w:t>
      </w:r>
    </w:p>
    <w:p w14:paraId="6A11ADE7" w14:textId="77777777" w:rsidR="001050C1" w:rsidRPr="00362127" w:rsidRDefault="001050C1" w:rsidP="001050C1">
      <w:pPr>
        <w:spacing w:before="120" w:after="120" w:line="237" w:lineRule="auto"/>
        <w:ind w:left="280"/>
        <w:jc w:val="both"/>
        <w:rPr>
          <w:rFonts w:ascii="Garamond" w:eastAsia="Arial" w:hAnsi="Garamond"/>
          <w:sz w:val="24"/>
          <w:szCs w:val="24"/>
        </w:rPr>
      </w:pPr>
      <w:r w:rsidRPr="00362127">
        <w:rPr>
          <w:rFonts w:ascii="Garamond" w:eastAsia="Arial" w:hAnsi="Garamond"/>
          <w:sz w:val="24"/>
          <w:szCs w:val="24"/>
        </w:rPr>
        <w:t xml:space="preserve">Toute personne à qui le/la survivant (e) s’est confié (e) est tenue de lui donner des informations honnêtes et complètes sur les services disponibles, de l'encourager à demander de l'aide, et si possible de l'accompagner et de l’aider tout au long de ce processus. Il a le devoir de protéger au maximum la survivante.  </w:t>
      </w:r>
    </w:p>
    <w:p w14:paraId="6A11ADE8" w14:textId="77777777" w:rsidR="001050C1" w:rsidRPr="00362127" w:rsidRDefault="001050C1" w:rsidP="001050C1">
      <w:pPr>
        <w:spacing w:before="120" w:after="120" w:line="237" w:lineRule="auto"/>
        <w:ind w:left="280"/>
        <w:jc w:val="both"/>
        <w:rPr>
          <w:rFonts w:ascii="Garamond" w:eastAsia="Arial" w:hAnsi="Garamond"/>
          <w:sz w:val="24"/>
          <w:szCs w:val="24"/>
        </w:rPr>
      </w:pPr>
      <w:r w:rsidRPr="00362127">
        <w:rPr>
          <w:rFonts w:ascii="Garamond" w:eastAsia="Arial" w:hAnsi="Garamond"/>
          <w:sz w:val="24"/>
          <w:szCs w:val="24"/>
        </w:rPr>
        <w:t xml:space="preserve">Les points d'entrée suggérés pour le système d'assistance aux survivant(e)s/victimes qui ont besoin d’aide sont les services psychosociaux et/ou de santé puis les services de police. Les points d'entrée identifiés dans le cadre du </w:t>
      </w:r>
      <w:r w:rsidRPr="00362127">
        <w:rPr>
          <w:rFonts w:ascii="Garamond" w:eastAsia="Times New Roman" w:hAnsi="Garamond"/>
          <w:sz w:val="24"/>
          <w:szCs w:val="24"/>
        </w:rPr>
        <w:t>PARSEP-COVID-19</w:t>
      </w:r>
      <w:r w:rsidRPr="00362127">
        <w:rPr>
          <w:rFonts w:ascii="Garamond" w:eastAsia="Arial" w:hAnsi="Garamond"/>
          <w:sz w:val="24"/>
          <w:szCs w:val="24"/>
        </w:rPr>
        <w:t xml:space="preserve"> à travers la cartographie des structures de prise en charge de </w:t>
      </w:r>
      <w:r w:rsidRPr="00362127">
        <w:rPr>
          <w:rFonts w:ascii="Garamond" w:eastAsia="Times New Roman" w:hAnsi="Garamond"/>
          <w:sz w:val="24"/>
          <w:szCs w:val="24"/>
        </w:rPr>
        <w:t>VBG/EAS/HS et les VCE</w:t>
      </w:r>
      <w:r w:rsidRPr="00362127">
        <w:rPr>
          <w:rFonts w:ascii="Garamond" w:eastAsia="Arial" w:hAnsi="Garamond"/>
          <w:sz w:val="24"/>
          <w:szCs w:val="24"/>
        </w:rPr>
        <w:t xml:space="preserve"> sont accessibles, sûrs, confidentiels et fiables.</w:t>
      </w:r>
    </w:p>
    <w:p w14:paraId="6A11ADE9" w14:textId="77777777" w:rsidR="001050C1" w:rsidRPr="005B3F7F" w:rsidRDefault="001050C1" w:rsidP="00173963">
      <w:pPr>
        <w:pStyle w:val="ListParagraph"/>
        <w:numPr>
          <w:ilvl w:val="1"/>
          <w:numId w:val="83"/>
        </w:numPr>
        <w:rPr>
          <w:rFonts w:ascii="Garamond" w:hAnsi="Garamond"/>
          <w:b/>
          <w:sz w:val="28"/>
          <w:lang w:eastAsia="fr-FR"/>
        </w:rPr>
      </w:pPr>
      <w:bookmarkStart w:id="245" w:name="_Toc66720100"/>
      <w:r w:rsidRPr="005B3F7F">
        <w:rPr>
          <w:rFonts w:ascii="Garamond" w:hAnsi="Garamond"/>
          <w:b/>
          <w:sz w:val="28"/>
          <w:lang w:eastAsia="fr-FR"/>
        </w:rPr>
        <w:t xml:space="preserve">Services complémentaires </w:t>
      </w:r>
      <w:bookmarkEnd w:id="245"/>
      <w:r w:rsidRPr="005B3F7F">
        <w:rPr>
          <w:rFonts w:ascii="Garamond" w:hAnsi="Garamond"/>
          <w:b/>
          <w:sz w:val="28"/>
          <w:lang w:eastAsia="fr-FR"/>
        </w:rPr>
        <w:t xml:space="preserve">aux services de prise en charge de VBG/EAS/HS et les VCE déjà cartographiés </w:t>
      </w:r>
    </w:p>
    <w:p w14:paraId="6A11ADEA" w14:textId="77777777" w:rsidR="001050C1" w:rsidRPr="00362127" w:rsidRDefault="001050C1" w:rsidP="001050C1">
      <w:pPr>
        <w:spacing w:before="120" w:after="120" w:line="240" w:lineRule="auto"/>
        <w:jc w:val="both"/>
        <w:rPr>
          <w:rFonts w:ascii="Garamond" w:eastAsia="Times New Roman" w:hAnsi="Garamond"/>
          <w:b/>
          <w:sz w:val="12"/>
          <w:szCs w:val="14"/>
        </w:rPr>
      </w:pPr>
      <w:r w:rsidRPr="00362127">
        <w:rPr>
          <w:rFonts w:ascii="Garamond" w:eastAsia="Times New Roman" w:hAnsi="Garamond"/>
          <w:sz w:val="24"/>
          <w:szCs w:val="24"/>
        </w:rPr>
        <w:t xml:space="preserve">La cartographie des services de prise en charge a été réalisée Les services ci-après de prise en charge des VBG/EAS/HS et les VCE viennent </w:t>
      </w:r>
      <w:proofErr w:type="spellStart"/>
      <w:r w:rsidRPr="00362127">
        <w:rPr>
          <w:rFonts w:ascii="Garamond" w:eastAsia="Times New Roman" w:hAnsi="Garamond"/>
          <w:sz w:val="24"/>
          <w:szCs w:val="24"/>
        </w:rPr>
        <w:t>completer</w:t>
      </w:r>
      <w:proofErr w:type="spellEnd"/>
      <w:r w:rsidRPr="00362127">
        <w:rPr>
          <w:rFonts w:ascii="Garamond" w:eastAsia="Times New Roman" w:hAnsi="Garamond"/>
          <w:sz w:val="24"/>
          <w:szCs w:val="24"/>
        </w:rPr>
        <w:t xml:space="preserve"> la cartographie déjà réalisée. Le tableau ci-</w:t>
      </w:r>
      <w:proofErr w:type="gramStart"/>
      <w:r w:rsidRPr="00362127">
        <w:rPr>
          <w:rFonts w:ascii="Garamond" w:eastAsia="Times New Roman" w:hAnsi="Garamond"/>
          <w:sz w:val="24"/>
          <w:szCs w:val="24"/>
        </w:rPr>
        <w:t>après  présente</w:t>
      </w:r>
      <w:proofErr w:type="gramEnd"/>
      <w:r w:rsidRPr="00362127">
        <w:rPr>
          <w:rFonts w:ascii="Garamond" w:eastAsia="Times New Roman" w:hAnsi="Garamond"/>
          <w:sz w:val="24"/>
          <w:szCs w:val="24"/>
        </w:rPr>
        <w:t xml:space="preserve"> les services complémentaires de prise en charge.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3258"/>
        <w:gridCol w:w="3714"/>
      </w:tblGrid>
      <w:tr w:rsidR="001050C1" w:rsidRPr="001050C1" w14:paraId="6A11ADEE" w14:textId="77777777" w:rsidTr="001050C1">
        <w:trPr>
          <w:tblHeader/>
        </w:trPr>
        <w:tc>
          <w:tcPr>
            <w:tcW w:w="4714" w:type="dxa"/>
            <w:shd w:val="clear" w:color="auto" w:fill="auto"/>
          </w:tcPr>
          <w:p w14:paraId="6A11ADEB" w14:textId="77777777" w:rsidR="001050C1" w:rsidRPr="00362127" w:rsidRDefault="001050C1" w:rsidP="001050C1">
            <w:pPr>
              <w:spacing w:before="120" w:after="120" w:line="240" w:lineRule="auto"/>
              <w:jc w:val="center"/>
              <w:rPr>
                <w:rFonts w:ascii="Garamond" w:eastAsia="Times New Roman" w:hAnsi="Garamond"/>
                <w:b/>
                <w:szCs w:val="24"/>
              </w:rPr>
            </w:pPr>
            <w:r w:rsidRPr="00362127">
              <w:rPr>
                <w:rFonts w:ascii="Garamond" w:eastAsia="Times New Roman" w:hAnsi="Garamond"/>
                <w:b/>
                <w:szCs w:val="24"/>
              </w:rPr>
              <w:lastRenderedPageBreak/>
              <w:t xml:space="preserve">Prise en charge médicale/ </w:t>
            </w:r>
            <w:proofErr w:type="gramStart"/>
            <w:r w:rsidRPr="00362127">
              <w:rPr>
                <w:rFonts w:ascii="Garamond" w:eastAsia="Times New Roman" w:hAnsi="Garamond"/>
                <w:b/>
                <w:szCs w:val="24"/>
              </w:rPr>
              <w:t>psychosociale(</w:t>
            </w:r>
            <w:proofErr w:type="gramEnd"/>
            <w:r w:rsidRPr="00362127">
              <w:rPr>
                <w:rFonts w:ascii="Garamond" w:eastAsia="Times New Roman" w:hAnsi="Garamond"/>
                <w:b/>
                <w:szCs w:val="24"/>
              </w:rPr>
              <w:t>CMS)</w:t>
            </w:r>
          </w:p>
        </w:tc>
        <w:tc>
          <w:tcPr>
            <w:tcW w:w="4714" w:type="dxa"/>
            <w:shd w:val="clear" w:color="auto" w:fill="auto"/>
          </w:tcPr>
          <w:p w14:paraId="6A11ADEC" w14:textId="77777777" w:rsidR="001050C1" w:rsidRPr="001050C1" w:rsidRDefault="001050C1" w:rsidP="001050C1">
            <w:pPr>
              <w:spacing w:before="120" w:after="120" w:line="240" w:lineRule="auto"/>
              <w:jc w:val="center"/>
              <w:rPr>
                <w:rFonts w:ascii="Garamond" w:eastAsia="Times New Roman" w:hAnsi="Garamond"/>
                <w:b/>
                <w:szCs w:val="24"/>
                <w:lang w:val="en-US"/>
              </w:rPr>
            </w:pPr>
            <w:r w:rsidRPr="001050C1">
              <w:rPr>
                <w:rFonts w:ascii="Garamond" w:eastAsia="Times New Roman" w:hAnsi="Garamond"/>
                <w:b/>
                <w:szCs w:val="24"/>
                <w:lang w:val="en-US"/>
              </w:rPr>
              <w:t xml:space="preserve">Assistance </w:t>
            </w:r>
            <w:proofErr w:type="spellStart"/>
            <w:r w:rsidRPr="001050C1">
              <w:rPr>
                <w:rFonts w:ascii="Garamond" w:eastAsia="Times New Roman" w:hAnsi="Garamond"/>
                <w:b/>
                <w:szCs w:val="24"/>
                <w:lang w:val="en-US"/>
              </w:rPr>
              <w:t>judiciaire</w:t>
            </w:r>
            <w:proofErr w:type="spellEnd"/>
            <w:r w:rsidRPr="001050C1">
              <w:rPr>
                <w:rFonts w:ascii="Garamond" w:eastAsia="Times New Roman" w:hAnsi="Garamond"/>
                <w:b/>
                <w:szCs w:val="24"/>
                <w:lang w:val="en-US"/>
              </w:rPr>
              <w:t xml:space="preserve"> (Police) </w:t>
            </w:r>
          </w:p>
        </w:tc>
        <w:tc>
          <w:tcPr>
            <w:tcW w:w="4714" w:type="dxa"/>
            <w:shd w:val="clear" w:color="auto" w:fill="auto"/>
          </w:tcPr>
          <w:p w14:paraId="6A11ADED" w14:textId="77777777" w:rsidR="001050C1" w:rsidRPr="001050C1" w:rsidRDefault="001050C1" w:rsidP="001050C1">
            <w:pPr>
              <w:spacing w:before="120" w:after="120" w:line="240" w:lineRule="auto"/>
              <w:jc w:val="center"/>
              <w:rPr>
                <w:rFonts w:ascii="Garamond" w:eastAsia="Times New Roman" w:hAnsi="Garamond"/>
                <w:b/>
                <w:szCs w:val="24"/>
                <w:lang w:val="en-US"/>
              </w:rPr>
            </w:pPr>
            <w:r w:rsidRPr="001050C1">
              <w:rPr>
                <w:rFonts w:ascii="Garamond" w:eastAsia="Times New Roman" w:hAnsi="Garamond"/>
                <w:b/>
                <w:szCs w:val="24"/>
                <w:lang w:val="en-US"/>
              </w:rPr>
              <w:t xml:space="preserve">Assistance </w:t>
            </w:r>
            <w:proofErr w:type="spellStart"/>
            <w:r w:rsidRPr="001050C1">
              <w:rPr>
                <w:rFonts w:ascii="Garamond" w:eastAsia="Times New Roman" w:hAnsi="Garamond"/>
                <w:b/>
                <w:szCs w:val="24"/>
                <w:lang w:val="en-US"/>
              </w:rPr>
              <w:t>psychosociale</w:t>
            </w:r>
            <w:proofErr w:type="spellEnd"/>
            <w:r w:rsidRPr="001050C1">
              <w:rPr>
                <w:rFonts w:ascii="Garamond" w:eastAsia="Times New Roman" w:hAnsi="Garamond"/>
                <w:b/>
                <w:szCs w:val="24"/>
                <w:lang w:val="en-US"/>
              </w:rPr>
              <w:t>/</w:t>
            </w:r>
            <w:proofErr w:type="spellStart"/>
            <w:r w:rsidRPr="001050C1">
              <w:rPr>
                <w:rFonts w:ascii="Garamond" w:eastAsia="Times New Roman" w:hAnsi="Garamond"/>
                <w:b/>
                <w:szCs w:val="24"/>
                <w:lang w:val="en-US"/>
              </w:rPr>
              <w:t>juridique</w:t>
            </w:r>
            <w:proofErr w:type="spellEnd"/>
            <w:r w:rsidRPr="001050C1">
              <w:rPr>
                <w:rFonts w:ascii="Garamond" w:eastAsia="Times New Roman" w:hAnsi="Garamond"/>
                <w:b/>
                <w:szCs w:val="24"/>
                <w:lang w:val="en-US"/>
              </w:rPr>
              <w:t xml:space="preserve"> (GF2D)</w:t>
            </w:r>
          </w:p>
        </w:tc>
      </w:tr>
      <w:tr w:rsidR="001050C1" w:rsidRPr="001050C1" w14:paraId="6A11ADF9" w14:textId="77777777" w:rsidTr="001050C1">
        <w:tc>
          <w:tcPr>
            <w:tcW w:w="4714" w:type="dxa"/>
            <w:shd w:val="clear" w:color="auto" w:fill="auto"/>
          </w:tcPr>
          <w:p w14:paraId="6A11ADEF"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b/>
                <w:szCs w:val="24"/>
              </w:rPr>
              <w:t xml:space="preserve">Centre Médico-Social de </w:t>
            </w:r>
            <w:proofErr w:type="spellStart"/>
            <w:r w:rsidRPr="00362127">
              <w:rPr>
                <w:rFonts w:ascii="Garamond" w:eastAsia="Times New Roman" w:hAnsi="Garamond"/>
                <w:b/>
                <w:szCs w:val="24"/>
              </w:rPr>
              <w:t>Sanguera</w:t>
            </w:r>
            <w:proofErr w:type="spellEnd"/>
          </w:p>
          <w:p w14:paraId="6A11ADF0"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 xml:space="preserve">Responsable du centre : LAKTE-ADASSOU </w:t>
            </w:r>
            <w:proofErr w:type="spellStart"/>
            <w:r w:rsidRPr="00362127">
              <w:rPr>
                <w:rFonts w:ascii="Garamond" w:eastAsia="Times New Roman" w:hAnsi="Garamond"/>
                <w:szCs w:val="24"/>
              </w:rPr>
              <w:t>Pni-pè</w:t>
            </w:r>
            <w:proofErr w:type="spellEnd"/>
          </w:p>
          <w:p w14:paraId="6A11ADF1" w14:textId="77777777" w:rsidR="001050C1" w:rsidRPr="009B3E49" w:rsidRDefault="001050C1" w:rsidP="001050C1">
            <w:pPr>
              <w:spacing w:before="120" w:after="120" w:line="240" w:lineRule="auto"/>
              <w:jc w:val="both"/>
              <w:rPr>
                <w:rFonts w:ascii="Garamond" w:eastAsia="Times New Roman" w:hAnsi="Garamond"/>
                <w:szCs w:val="24"/>
                <w:lang w:val="pt-PT"/>
              </w:rPr>
            </w:pPr>
            <w:r w:rsidRPr="009B3E49">
              <w:rPr>
                <w:rFonts w:ascii="Garamond" w:eastAsia="Times New Roman" w:hAnsi="Garamond"/>
                <w:szCs w:val="24"/>
                <w:lang w:val="pt-PT"/>
              </w:rPr>
              <w:t xml:space="preserve">Tél : (+228) 90 55 66 77 </w:t>
            </w:r>
          </w:p>
          <w:p w14:paraId="6A11ADF2" w14:textId="77777777" w:rsidR="001050C1" w:rsidRPr="009B3E49" w:rsidRDefault="001050C1" w:rsidP="001050C1">
            <w:pPr>
              <w:spacing w:before="120" w:after="120" w:line="240" w:lineRule="auto"/>
              <w:jc w:val="both"/>
              <w:rPr>
                <w:rFonts w:ascii="Garamond" w:eastAsia="Times New Roman" w:hAnsi="Garamond"/>
                <w:szCs w:val="24"/>
                <w:lang w:val="pt-PT"/>
              </w:rPr>
            </w:pPr>
            <w:r w:rsidRPr="009B3E49">
              <w:rPr>
                <w:rFonts w:ascii="Garamond" w:eastAsia="Times New Roman" w:hAnsi="Garamond"/>
                <w:szCs w:val="24"/>
                <w:lang w:val="pt-PT"/>
              </w:rPr>
              <w:t xml:space="preserve">E-mail : </w:t>
            </w:r>
            <w:r w:rsidR="006E319A">
              <w:fldChar w:fldCharType="begin"/>
            </w:r>
            <w:r w:rsidR="006E319A" w:rsidRPr="009B3E49">
              <w:rPr>
                <w:lang w:val="pt-PT"/>
              </w:rPr>
              <w:instrText xml:space="preserve"> HYPERLINK "mailto:mlakte2@gmail.com" </w:instrText>
            </w:r>
            <w:r w:rsidR="006E319A">
              <w:fldChar w:fldCharType="separate"/>
            </w:r>
            <w:r w:rsidRPr="009B3E49">
              <w:rPr>
                <w:rFonts w:ascii="Garamond" w:eastAsia="Times New Roman" w:hAnsi="Garamond"/>
                <w:szCs w:val="24"/>
                <w:u w:val="single"/>
                <w:lang w:val="pt-PT"/>
              </w:rPr>
              <w:t>mlakte2@gmail.com</w:t>
            </w:r>
            <w:r w:rsidR="006E319A">
              <w:rPr>
                <w:rFonts w:ascii="Garamond" w:eastAsia="Times New Roman" w:hAnsi="Garamond"/>
                <w:szCs w:val="24"/>
                <w:u w:val="single"/>
              </w:rPr>
              <w:fldChar w:fldCharType="end"/>
            </w:r>
            <w:r w:rsidRPr="009B3E49">
              <w:rPr>
                <w:rFonts w:ascii="Garamond" w:eastAsia="Times New Roman" w:hAnsi="Garamond"/>
                <w:szCs w:val="24"/>
                <w:lang w:val="pt-PT"/>
              </w:rPr>
              <w:t xml:space="preserve"> </w:t>
            </w:r>
          </w:p>
          <w:p w14:paraId="6A11ADF3" w14:textId="77777777" w:rsidR="001050C1" w:rsidRPr="009B3E49" w:rsidRDefault="001050C1" w:rsidP="001050C1">
            <w:pPr>
              <w:spacing w:before="120" w:after="120" w:line="240" w:lineRule="auto"/>
              <w:jc w:val="both"/>
              <w:rPr>
                <w:rFonts w:ascii="Garamond" w:eastAsia="Times New Roman" w:hAnsi="Garamond"/>
                <w:szCs w:val="24"/>
                <w:lang w:val="pt-PT"/>
              </w:rPr>
            </w:pPr>
            <w:r w:rsidRPr="009B3E49">
              <w:rPr>
                <w:rFonts w:ascii="Garamond" w:eastAsia="Times New Roman" w:hAnsi="Garamond"/>
                <w:szCs w:val="24"/>
                <w:lang w:val="pt-PT"/>
              </w:rPr>
              <w:t xml:space="preserve">AKAMEBOU Yawa Enyonam ; </w:t>
            </w:r>
          </w:p>
          <w:p w14:paraId="6A11ADF4" w14:textId="77777777" w:rsidR="001050C1" w:rsidRPr="001050C1" w:rsidRDefault="001050C1" w:rsidP="001050C1">
            <w:pPr>
              <w:spacing w:before="120" w:after="120" w:line="240" w:lineRule="auto"/>
              <w:jc w:val="both"/>
              <w:rPr>
                <w:rFonts w:ascii="Garamond" w:eastAsia="Times New Roman" w:hAnsi="Garamond"/>
                <w:szCs w:val="24"/>
                <w:lang w:val="en-US"/>
              </w:rPr>
            </w:pPr>
            <w:proofErr w:type="spellStart"/>
            <w:r w:rsidRPr="001050C1">
              <w:rPr>
                <w:rFonts w:ascii="Garamond" w:eastAsia="Times New Roman" w:hAnsi="Garamond"/>
                <w:szCs w:val="24"/>
                <w:lang w:val="en-US"/>
              </w:rPr>
              <w:t>Tél</w:t>
            </w:r>
            <w:proofErr w:type="spellEnd"/>
            <w:r w:rsidRPr="001050C1">
              <w:rPr>
                <w:rFonts w:ascii="Garamond" w:eastAsia="Times New Roman" w:hAnsi="Garamond"/>
                <w:szCs w:val="24"/>
                <w:lang w:val="en-US"/>
              </w:rPr>
              <w:t> :90 30 27 17</w:t>
            </w:r>
            <w:hyperlink r:id="rId38" w:history="1"/>
          </w:p>
          <w:p w14:paraId="6A11ADF5" w14:textId="77777777" w:rsidR="001050C1" w:rsidRPr="001050C1" w:rsidRDefault="00055A21" w:rsidP="001050C1">
            <w:pPr>
              <w:spacing w:before="120" w:after="120" w:line="240" w:lineRule="auto"/>
              <w:jc w:val="both"/>
              <w:rPr>
                <w:rFonts w:ascii="Garamond" w:eastAsia="Times New Roman" w:hAnsi="Garamond"/>
                <w:b/>
                <w:szCs w:val="24"/>
                <w:lang w:val="en-US"/>
              </w:rPr>
            </w:pPr>
            <w:hyperlink r:id="rId39" w:history="1">
              <w:r w:rsidR="001050C1" w:rsidRPr="001050C1">
                <w:rPr>
                  <w:rFonts w:ascii="Garamond" w:eastAsia="Times New Roman" w:hAnsi="Garamond"/>
                  <w:szCs w:val="24"/>
                  <w:u w:val="single"/>
                  <w:lang w:val="en-US"/>
                </w:rPr>
                <w:t>Yawaenyonam80@gmail.com</w:t>
              </w:r>
            </w:hyperlink>
          </w:p>
        </w:tc>
        <w:tc>
          <w:tcPr>
            <w:tcW w:w="4714" w:type="dxa"/>
            <w:shd w:val="clear" w:color="auto" w:fill="auto"/>
          </w:tcPr>
          <w:p w14:paraId="6A11ADF6"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 xml:space="preserve">Commissariat de police de </w:t>
            </w:r>
            <w:proofErr w:type="spellStart"/>
            <w:r w:rsidRPr="00362127">
              <w:rPr>
                <w:rFonts w:ascii="Garamond" w:eastAsia="Times New Roman" w:hAnsi="Garamond"/>
                <w:szCs w:val="24"/>
              </w:rPr>
              <w:t>Zanguéra</w:t>
            </w:r>
            <w:proofErr w:type="spellEnd"/>
          </w:p>
          <w:p w14:paraId="6A11ADF7"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szCs w:val="24"/>
              </w:rPr>
              <w:t>Numéro vert : 117</w:t>
            </w:r>
          </w:p>
        </w:tc>
        <w:tc>
          <w:tcPr>
            <w:tcW w:w="4714" w:type="dxa"/>
            <w:shd w:val="clear" w:color="auto" w:fill="auto"/>
          </w:tcPr>
          <w:p w14:paraId="6A11ADF8" w14:textId="77777777" w:rsidR="001050C1" w:rsidRPr="00362127" w:rsidRDefault="001050C1" w:rsidP="001050C1">
            <w:pPr>
              <w:spacing w:before="120" w:after="120" w:line="240" w:lineRule="auto"/>
              <w:jc w:val="center"/>
              <w:rPr>
                <w:rFonts w:ascii="Garamond" w:eastAsia="Times New Roman" w:hAnsi="Garamond"/>
                <w:b/>
                <w:szCs w:val="24"/>
              </w:rPr>
            </w:pPr>
          </w:p>
        </w:tc>
      </w:tr>
      <w:tr w:rsidR="001050C1" w:rsidRPr="001050C1" w14:paraId="6A11AE0F" w14:textId="77777777" w:rsidTr="001050C1">
        <w:tc>
          <w:tcPr>
            <w:tcW w:w="4714" w:type="dxa"/>
            <w:shd w:val="clear" w:color="auto" w:fill="auto"/>
          </w:tcPr>
          <w:p w14:paraId="6A11ADFA"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b/>
                <w:szCs w:val="24"/>
              </w:rPr>
              <w:t>Centre Médico-</w:t>
            </w:r>
            <w:proofErr w:type="gramStart"/>
            <w:r w:rsidRPr="00362127">
              <w:rPr>
                <w:rFonts w:ascii="Garamond" w:eastAsia="Times New Roman" w:hAnsi="Garamond"/>
                <w:b/>
                <w:szCs w:val="24"/>
              </w:rPr>
              <w:t>Social  d’</w:t>
            </w:r>
            <w:proofErr w:type="spellStart"/>
            <w:r w:rsidRPr="00362127">
              <w:rPr>
                <w:rFonts w:ascii="Garamond" w:eastAsia="Times New Roman" w:hAnsi="Garamond"/>
                <w:b/>
                <w:szCs w:val="24"/>
              </w:rPr>
              <w:t>Adidogome</w:t>
            </w:r>
            <w:proofErr w:type="spellEnd"/>
            <w:proofErr w:type="gramEnd"/>
          </w:p>
          <w:p w14:paraId="6A11ADFB" w14:textId="77777777" w:rsidR="001050C1" w:rsidRPr="00362127" w:rsidRDefault="001050C1" w:rsidP="001050C1">
            <w:pPr>
              <w:spacing w:before="120" w:after="120" w:line="240" w:lineRule="auto"/>
              <w:jc w:val="both"/>
              <w:rPr>
                <w:rFonts w:ascii="Garamond" w:eastAsia="Times New Roman" w:hAnsi="Garamond"/>
                <w:szCs w:val="24"/>
              </w:rPr>
            </w:pPr>
            <w:proofErr w:type="spellStart"/>
            <w:r w:rsidRPr="00362127">
              <w:rPr>
                <w:rFonts w:ascii="Garamond" w:eastAsia="Times New Roman" w:hAnsi="Garamond"/>
                <w:szCs w:val="24"/>
              </w:rPr>
              <w:t>Médécin</w:t>
            </w:r>
            <w:proofErr w:type="spellEnd"/>
            <w:r w:rsidRPr="00362127">
              <w:rPr>
                <w:rFonts w:ascii="Garamond" w:eastAsia="Times New Roman" w:hAnsi="Garamond"/>
                <w:szCs w:val="24"/>
              </w:rPr>
              <w:t xml:space="preserve"> chef EWETOLA TIDJANI </w:t>
            </w:r>
            <w:proofErr w:type="spellStart"/>
            <w:r w:rsidRPr="00362127">
              <w:rPr>
                <w:rFonts w:ascii="Garamond" w:eastAsia="Times New Roman" w:hAnsi="Garamond"/>
                <w:szCs w:val="24"/>
              </w:rPr>
              <w:t>Rissikatou</w:t>
            </w:r>
            <w:proofErr w:type="spellEnd"/>
          </w:p>
          <w:p w14:paraId="6A11ADFC"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Tél : (+228) 92681388/99239470</w:t>
            </w:r>
          </w:p>
          <w:p w14:paraId="6A11ADFD" w14:textId="77777777" w:rsidR="001050C1" w:rsidRPr="00362127" w:rsidRDefault="001050C1" w:rsidP="001050C1">
            <w:pPr>
              <w:spacing w:before="120" w:after="120" w:line="240" w:lineRule="auto"/>
              <w:jc w:val="both"/>
              <w:rPr>
                <w:rFonts w:ascii="Garamond" w:eastAsia="Times New Roman" w:hAnsi="Garamond"/>
                <w:b/>
                <w:szCs w:val="24"/>
              </w:rPr>
            </w:pPr>
            <w:proofErr w:type="gramStart"/>
            <w:r w:rsidRPr="00362127">
              <w:rPr>
                <w:rFonts w:ascii="Garamond" w:eastAsia="Times New Roman" w:hAnsi="Garamond"/>
                <w:szCs w:val="24"/>
              </w:rPr>
              <w:t>E-mail</w:t>
            </w:r>
            <w:proofErr w:type="gramEnd"/>
            <w:r w:rsidRPr="00362127">
              <w:rPr>
                <w:rFonts w:ascii="Garamond" w:eastAsia="Times New Roman" w:hAnsi="Garamond"/>
                <w:szCs w:val="24"/>
              </w:rPr>
              <w:t xml:space="preserve"> : </w:t>
            </w:r>
            <w:hyperlink r:id="rId40" w:history="1">
              <w:r w:rsidRPr="00362127">
                <w:rPr>
                  <w:rFonts w:ascii="Garamond" w:eastAsia="Times New Roman" w:hAnsi="Garamond"/>
                  <w:szCs w:val="24"/>
                  <w:u w:val="single"/>
                </w:rPr>
                <w:t>ewetola.tidjani@gmail.com</w:t>
              </w:r>
            </w:hyperlink>
          </w:p>
        </w:tc>
        <w:tc>
          <w:tcPr>
            <w:tcW w:w="4714" w:type="dxa"/>
            <w:shd w:val="clear" w:color="auto" w:fill="auto"/>
          </w:tcPr>
          <w:p w14:paraId="6A11ADFE"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Commissariat de police de 9è arrondissement (</w:t>
            </w:r>
            <w:proofErr w:type="spellStart"/>
            <w:r w:rsidRPr="00362127">
              <w:rPr>
                <w:rFonts w:ascii="Garamond" w:eastAsia="Times New Roman" w:hAnsi="Garamond"/>
                <w:szCs w:val="24"/>
              </w:rPr>
              <w:t>Aflao</w:t>
            </w:r>
            <w:proofErr w:type="spellEnd"/>
            <w:r w:rsidRPr="00362127">
              <w:rPr>
                <w:rFonts w:ascii="Garamond" w:eastAsia="Times New Roman" w:hAnsi="Garamond"/>
                <w:szCs w:val="24"/>
              </w:rPr>
              <w:t xml:space="preserve"> </w:t>
            </w:r>
            <w:proofErr w:type="spellStart"/>
            <w:r w:rsidRPr="00362127">
              <w:rPr>
                <w:rFonts w:ascii="Garamond" w:eastAsia="Times New Roman" w:hAnsi="Garamond"/>
                <w:szCs w:val="24"/>
              </w:rPr>
              <w:t>Sagbado</w:t>
            </w:r>
            <w:proofErr w:type="spellEnd"/>
            <w:r w:rsidRPr="00362127">
              <w:rPr>
                <w:rFonts w:ascii="Garamond" w:eastAsia="Times New Roman" w:hAnsi="Garamond"/>
                <w:szCs w:val="24"/>
              </w:rPr>
              <w:t>)</w:t>
            </w:r>
          </w:p>
          <w:p w14:paraId="6A11ADFF" w14:textId="77777777" w:rsidR="001050C1" w:rsidRPr="001050C1" w:rsidRDefault="001050C1" w:rsidP="001050C1">
            <w:pPr>
              <w:spacing w:before="120" w:after="120" w:line="240" w:lineRule="auto"/>
              <w:jc w:val="both"/>
              <w:rPr>
                <w:rFonts w:ascii="Garamond" w:eastAsia="Times New Roman" w:hAnsi="Garamond"/>
                <w:b/>
                <w:szCs w:val="24"/>
                <w:lang w:val="en-US"/>
              </w:rPr>
            </w:pPr>
            <w:proofErr w:type="spellStart"/>
            <w:r w:rsidRPr="001050C1">
              <w:rPr>
                <w:rFonts w:ascii="Garamond" w:eastAsia="Times New Roman" w:hAnsi="Garamond"/>
                <w:szCs w:val="24"/>
                <w:lang w:val="en-US"/>
              </w:rPr>
              <w:t>Numéro</w:t>
            </w:r>
            <w:proofErr w:type="spellEnd"/>
            <w:r w:rsidRPr="001050C1">
              <w:rPr>
                <w:rFonts w:ascii="Garamond" w:eastAsia="Times New Roman" w:hAnsi="Garamond"/>
                <w:szCs w:val="24"/>
                <w:lang w:val="en-US"/>
              </w:rPr>
              <w:t xml:space="preserve"> </w:t>
            </w:r>
            <w:proofErr w:type="gramStart"/>
            <w:r w:rsidRPr="001050C1">
              <w:rPr>
                <w:rFonts w:ascii="Garamond" w:eastAsia="Times New Roman" w:hAnsi="Garamond"/>
                <w:szCs w:val="24"/>
                <w:lang w:val="en-US"/>
              </w:rPr>
              <w:t>vert :</w:t>
            </w:r>
            <w:proofErr w:type="gramEnd"/>
            <w:r w:rsidRPr="001050C1">
              <w:rPr>
                <w:rFonts w:ascii="Garamond" w:eastAsia="Times New Roman" w:hAnsi="Garamond"/>
                <w:szCs w:val="24"/>
                <w:lang w:val="en-US"/>
              </w:rPr>
              <w:t xml:space="preserve"> 117</w:t>
            </w:r>
          </w:p>
        </w:tc>
        <w:tc>
          <w:tcPr>
            <w:tcW w:w="4714" w:type="dxa"/>
            <w:vMerge w:val="restart"/>
            <w:shd w:val="clear" w:color="auto" w:fill="auto"/>
          </w:tcPr>
          <w:p w14:paraId="6A11AE00" w14:textId="77777777" w:rsidR="001050C1" w:rsidRPr="00362127" w:rsidRDefault="001050C1" w:rsidP="001050C1">
            <w:pPr>
              <w:spacing w:before="120" w:after="120" w:line="240" w:lineRule="auto"/>
              <w:jc w:val="both"/>
              <w:rPr>
                <w:rFonts w:ascii="Garamond" w:eastAsia="Times New Roman" w:hAnsi="Garamond"/>
                <w:szCs w:val="24"/>
              </w:rPr>
            </w:pPr>
          </w:p>
          <w:p w14:paraId="6A11AE01" w14:textId="77777777" w:rsidR="001050C1" w:rsidRPr="00362127" w:rsidRDefault="001050C1" w:rsidP="001050C1">
            <w:pPr>
              <w:spacing w:before="120" w:after="120" w:line="240" w:lineRule="auto"/>
              <w:jc w:val="both"/>
              <w:rPr>
                <w:rFonts w:ascii="Garamond" w:eastAsia="Times New Roman" w:hAnsi="Garamond"/>
                <w:szCs w:val="24"/>
              </w:rPr>
            </w:pPr>
          </w:p>
          <w:p w14:paraId="6A11AE02" w14:textId="77777777" w:rsidR="001050C1" w:rsidRPr="00362127" w:rsidRDefault="001050C1" w:rsidP="001050C1">
            <w:pPr>
              <w:spacing w:before="120" w:after="120" w:line="240" w:lineRule="auto"/>
              <w:jc w:val="both"/>
              <w:rPr>
                <w:rFonts w:ascii="Garamond" w:eastAsia="Times New Roman" w:hAnsi="Garamond"/>
                <w:szCs w:val="24"/>
              </w:rPr>
            </w:pPr>
          </w:p>
          <w:p w14:paraId="6A11AE03" w14:textId="77777777" w:rsidR="001050C1" w:rsidRPr="00362127" w:rsidRDefault="001050C1" w:rsidP="001050C1">
            <w:pPr>
              <w:spacing w:before="120" w:after="120" w:line="240" w:lineRule="auto"/>
              <w:jc w:val="both"/>
              <w:rPr>
                <w:rFonts w:ascii="Garamond" w:eastAsia="Times New Roman" w:hAnsi="Garamond"/>
                <w:szCs w:val="24"/>
              </w:rPr>
            </w:pPr>
          </w:p>
          <w:p w14:paraId="6A11AE04" w14:textId="77777777" w:rsidR="001050C1" w:rsidRPr="00362127" w:rsidRDefault="001050C1" w:rsidP="001050C1">
            <w:pPr>
              <w:spacing w:before="120" w:after="120" w:line="240" w:lineRule="auto"/>
              <w:jc w:val="both"/>
              <w:rPr>
                <w:rFonts w:ascii="Garamond" w:eastAsia="Times New Roman" w:hAnsi="Garamond"/>
                <w:szCs w:val="24"/>
              </w:rPr>
            </w:pPr>
          </w:p>
          <w:p w14:paraId="6A11AE05" w14:textId="77777777" w:rsidR="001050C1" w:rsidRPr="00362127" w:rsidRDefault="001050C1" w:rsidP="001050C1">
            <w:pPr>
              <w:spacing w:before="120" w:after="120" w:line="240" w:lineRule="auto"/>
              <w:jc w:val="both"/>
              <w:rPr>
                <w:rFonts w:ascii="Garamond" w:eastAsia="Times New Roman" w:hAnsi="Garamond"/>
                <w:szCs w:val="24"/>
              </w:rPr>
            </w:pPr>
          </w:p>
          <w:p w14:paraId="6A11AE06" w14:textId="77777777" w:rsidR="001050C1" w:rsidRPr="00362127" w:rsidRDefault="001050C1" w:rsidP="001050C1">
            <w:pPr>
              <w:spacing w:before="120" w:after="120" w:line="240" w:lineRule="auto"/>
              <w:jc w:val="both"/>
              <w:rPr>
                <w:rFonts w:ascii="Garamond" w:eastAsia="Times New Roman" w:hAnsi="Garamond"/>
                <w:szCs w:val="24"/>
              </w:rPr>
            </w:pPr>
          </w:p>
          <w:p w14:paraId="6A11AE07" w14:textId="77777777" w:rsidR="001050C1" w:rsidRPr="00362127" w:rsidRDefault="001050C1" w:rsidP="001050C1">
            <w:pPr>
              <w:spacing w:before="120" w:after="120" w:line="240" w:lineRule="auto"/>
              <w:jc w:val="both"/>
              <w:rPr>
                <w:rFonts w:ascii="Garamond" w:eastAsia="Times New Roman" w:hAnsi="Garamond"/>
                <w:szCs w:val="24"/>
              </w:rPr>
            </w:pPr>
          </w:p>
          <w:p w14:paraId="6A11AE08" w14:textId="77777777" w:rsidR="001050C1" w:rsidRPr="00362127" w:rsidRDefault="001050C1" w:rsidP="001050C1">
            <w:pPr>
              <w:spacing w:before="120" w:after="120" w:line="240" w:lineRule="auto"/>
              <w:jc w:val="both"/>
              <w:rPr>
                <w:rFonts w:ascii="Garamond" w:eastAsia="Times New Roman" w:hAnsi="Garamond"/>
                <w:szCs w:val="24"/>
              </w:rPr>
            </w:pPr>
          </w:p>
          <w:p w14:paraId="6A11AE09" w14:textId="77777777" w:rsidR="001050C1" w:rsidRPr="00362127" w:rsidRDefault="001050C1" w:rsidP="001050C1">
            <w:pPr>
              <w:spacing w:before="120" w:after="120" w:line="240" w:lineRule="auto"/>
              <w:jc w:val="both"/>
              <w:rPr>
                <w:rFonts w:ascii="Garamond" w:eastAsia="Times New Roman" w:hAnsi="Garamond"/>
                <w:szCs w:val="24"/>
              </w:rPr>
            </w:pPr>
          </w:p>
          <w:p w14:paraId="6A11AE0A"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AHIAVEDOME Kossi A.</w:t>
            </w:r>
          </w:p>
          <w:p w14:paraId="6A11AE0B"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 xml:space="preserve">Coordonnateur par intérim </w:t>
            </w:r>
          </w:p>
          <w:p w14:paraId="6A11AE0C"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Tél : (+228) 90 25 93 88/99 98 44 10</w:t>
            </w:r>
          </w:p>
          <w:p w14:paraId="6A11AE0D" w14:textId="77777777" w:rsidR="001050C1" w:rsidRPr="00362127" w:rsidRDefault="001050C1" w:rsidP="001050C1">
            <w:pPr>
              <w:spacing w:before="120" w:after="120" w:line="240" w:lineRule="auto"/>
              <w:jc w:val="both"/>
              <w:rPr>
                <w:rFonts w:ascii="Garamond" w:eastAsia="Times New Roman" w:hAnsi="Garamond"/>
                <w:szCs w:val="24"/>
              </w:rPr>
            </w:pPr>
            <w:proofErr w:type="gramStart"/>
            <w:r w:rsidRPr="00362127">
              <w:rPr>
                <w:rFonts w:ascii="Garamond" w:eastAsia="Times New Roman" w:hAnsi="Garamond"/>
                <w:szCs w:val="24"/>
              </w:rPr>
              <w:t>E-mail</w:t>
            </w:r>
            <w:proofErr w:type="gramEnd"/>
            <w:r w:rsidRPr="00362127">
              <w:rPr>
                <w:rFonts w:ascii="Garamond" w:eastAsia="Times New Roman" w:hAnsi="Garamond"/>
                <w:szCs w:val="24"/>
              </w:rPr>
              <w:t xml:space="preserve"> : </w:t>
            </w:r>
            <w:hyperlink r:id="rId41" w:history="1">
              <w:r w:rsidRPr="00362127">
                <w:rPr>
                  <w:rFonts w:ascii="Garamond" w:eastAsia="Times New Roman" w:hAnsi="Garamond"/>
                  <w:szCs w:val="24"/>
                  <w:u w:val="single"/>
                </w:rPr>
                <w:t>ahiavedome24@gmail.com</w:t>
              </w:r>
            </w:hyperlink>
            <w:r w:rsidRPr="00362127">
              <w:rPr>
                <w:rFonts w:ascii="Garamond" w:eastAsia="Times New Roman" w:hAnsi="Garamond"/>
                <w:szCs w:val="24"/>
              </w:rPr>
              <w:t xml:space="preserve"> </w:t>
            </w:r>
          </w:p>
          <w:p w14:paraId="6A11AE0E" w14:textId="77777777" w:rsidR="001050C1" w:rsidRPr="001050C1" w:rsidRDefault="00055A21" w:rsidP="001050C1">
            <w:pPr>
              <w:spacing w:before="120" w:after="120" w:line="240" w:lineRule="auto"/>
              <w:jc w:val="center"/>
              <w:rPr>
                <w:rFonts w:ascii="Garamond" w:eastAsia="Times New Roman" w:hAnsi="Garamond"/>
                <w:b/>
                <w:szCs w:val="24"/>
                <w:lang w:val="en-US"/>
              </w:rPr>
            </w:pPr>
            <w:hyperlink r:id="rId42" w:history="1">
              <w:r w:rsidR="001050C1" w:rsidRPr="001050C1">
                <w:rPr>
                  <w:rFonts w:ascii="Garamond" w:eastAsia="Times New Roman" w:hAnsi="Garamond"/>
                  <w:szCs w:val="24"/>
                  <w:u w:val="single"/>
                  <w:lang w:val="en-US"/>
                </w:rPr>
                <w:t>gf2dcriff2@gmail.com</w:t>
              </w:r>
            </w:hyperlink>
          </w:p>
        </w:tc>
      </w:tr>
      <w:tr w:rsidR="001050C1" w:rsidRPr="001050C1" w14:paraId="6A11AE17" w14:textId="77777777" w:rsidTr="001050C1">
        <w:tc>
          <w:tcPr>
            <w:tcW w:w="4714" w:type="dxa"/>
            <w:shd w:val="clear" w:color="auto" w:fill="auto"/>
          </w:tcPr>
          <w:p w14:paraId="6A11AE10"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b/>
                <w:szCs w:val="24"/>
              </w:rPr>
              <w:t>Centre Médico-Social d’</w:t>
            </w:r>
            <w:proofErr w:type="spellStart"/>
            <w:r w:rsidRPr="00362127">
              <w:rPr>
                <w:rFonts w:ascii="Garamond" w:eastAsia="Times New Roman" w:hAnsi="Garamond"/>
                <w:b/>
                <w:szCs w:val="24"/>
              </w:rPr>
              <w:t>AFlao</w:t>
            </w:r>
            <w:proofErr w:type="spellEnd"/>
            <w:r w:rsidRPr="00362127">
              <w:rPr>
                <w:rFonts w:ascii="Garamond" w:eastAsia="Times New Roman" w:hAnsi="Garamond"/>
                <w:b/>
                <w:szCs w:val="24"/>
              </w:rPr>
              <w:t xml:space="preserve"> </w:t>
            </w:r>
            <w:proofErr w:type="spellStart"/>
            <w:r w:rsidRPr="00362127">
              <w:rPr>
                <w:rFonts w:ascii="Garamond" w:eastAsia="Times New Roman" w:hAnsi="Garamond"/>
                <w:b/>
                <w:szCs w:val="24"/>
              </w:rPr>
              <w:t>Gakli</w:t>
            </w:r>
            <w:proofErr w:type="spellEnd"/>
            <w:r w:rsidRPr="00362127">
              <w:rPr>
                <w:rFonts w:ascii="Garamond" w:eastAsia="Times New Roman" w:hAnsi="Garamond"/>
                <w:b/>
                <w:szCs w:val="24"/>
              </w:rPr>
              <w:t xml:space="preserve"> </w:t>
            </w:r>
          </w:p>
          <w:p w14:paraId="6A11AE11" w14:textId="77777777" w:rsidR="001050C1" w:rsidRPr="00362127" w:rsidRDefault="001050C1" w:rsidP="001050C1">
            <w:pPr>
              <w:spacing w:before="120" w:after="120" w:line="240" w:lineRule="auto"/>
              <w:jc w:val="both"/>
              <w:rPr>
                <w:rFonts w:ascii="Garamond" w:eastAsia="Times New Roman" w:hAnsi="Garamond"/>
                <w:szCs w:val="24"/>
              </w:rPr>
            </w:pPr>
            <w:proofErr w:type="spellStart"/>
            <w:r w:rsidRPr="00362127">
              <w:rPr>
                <w:rFonts w:ascii="Garamond" w:eastAsia="Times New Roman" w:hAnsi="Garamond"/>
                <w:szCs w:val="24"/>
              </w:rPr>
              <w:t>Médécin</w:t>
            </w:r>
            <w:proofErr w:type="spellEnd"/>
            <w:r w:rsidRPr="00362127">
              <w:rPr>
                <w:rFonts w:ascii="Garamond" w:eastAsia="Times New Roman" w:hAnsi="Garamond"/>
                <w:szCs w:val="24"/>
              </w:rPr>
              <w:t xml:space="preserve"> chef AWILI </w:t>
            </w:r>
            <w:proofErr w:type="spellStart"/>
            <w:r w:rsidRPr="00362127">
              <w:rPr>
                <w:rFonts w:ascii="Garamond" w:eastAsia="Times New Roman" w:hAnsi="Garamond"/>
                <w:szCs w:val="24"/>
              </w:rPr>
              <w:t>Pamaayo</w:t>
            </w:r>
            <w:proofErr w:type="spellEnd"/>
          </w:p>
          <w:p w14:paraId="6A11AE12"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Tél : (+228)93 47 91 12</w:t>
            </w:r>
          </w:p>
          <w:p w14:paraId="6A11AE13" w14:textId="77777777" w:rsidR="001050C1" w:rsidRPr="00362127" w:rsidRDefault="001050C1" w:rsidP="001050C1">
            <w:pPr>
              <w:spacing w:before="120" w:after="120" w:line="240" w:lineRule="auto"/>
              <w:jc w:val="both"/>
              <w:rPr>
                <w:rFonts w:ascii="Garamond" w:eastAsia="Times New Roman" w:hAnsi="Garamond"/>
                <w:b/>
                <w:szCs w:val="24"/>
              </w:rPr>
            </w:pPr>
            <w:proofErr w:type="gramStart"/>
            <w:r w:rsidRPr="00362127">
              <w:rPr>
                <w:rFonts w:ascii="Garamond" w:eastAsia="Times New Roman" w:hAnsi="Garamond"/>
                <w:szCs w:val="24"/>
              </w:rPr>
              <w:t>E-mail</w:t>
            </w:r>
            <w:proofErr w:type="gramEnd"/>
            <w:r w:rsidRPr="00362127">
              <w:rPr>
                <w:rFonts w:ascii="Garamond" w:eastAsia="Times New Roman" w:hAnsi="Garamond"/>
                <w:szCs w:val="24"/>
              </w:rPr>
              <w:t xml:space="preserve"> : </w:t>
            </w:r>
            <w:hyperlink r:id="rId43" w:history="1">
              <w:r w:rsidRPr="00362127">
                <w:rPr>
                  <w:rFonts w:ascii="Garamond" w:eastAsia="Times New Roman" w:hAnsi="Garamond"/>
                  <w:szCs w:val="24"/>
                  <w:u w:val="single"/>
                </w:rPr>
                <w:t>vivianeawili@gmail.com</w:t>
              </w:r>
            </w:hyperlink>
            <w:r w:rsidRPr="00362127">
              <w:rPr>
                <w:rFonts w:ascii="Garamond" w:eastAsia="Times New Roman" w:hAnsi="Garamond"/>
                <w:szCs w:val="24"/>
              </w:rPr>
              <w:t xml:space="preserve"> </w:t>
            </w:r>
            <w:hyperlink r:id="rId44" w:history="1"/>
          </w:p>
        </w:tc>
        <w:tc>
          <w:tcPr>
            <w:tcW w:w="4714" w:type="dxa"/>
            <w:shd w:val="clear" w:color="auto" w:fill="auto"/>
          </w:tcPr>
          <w:p w14:paraId="6A11AE14" w14:textId="77777777" w:rsidR="001050C1" w:rsidRPr="00362127" w:rsidRDefault="001050C1" w:rsidP="001050C1">
            <w:pPr>
              <w:spacing w:before="120" w:after="120" w:line="240" w:lineRule="auto"/>
              <w:jc w:val="center"/>
              <w:rPr>
                <w:rFonts w:ascii="Garamond" w:eastAsia="Times New Roman" w:hAnsi="Garamond"/>
                <w:szCs w:val="24"/>
              </w:rPr>
            </w:pPr>
            <w:r w:rsidRPr="00362127">
              <w:rPr>
                <w:rFonts w:ascii="Garamond" w:eastAsia="Times New Roman" w:hAnsi="Garamond"/>
                <w:szCs w:val="24"/>
              </w:rPr>
              <w:t>Commissariat de police du 3è arrondissement (</w:t>
            </w:r>
            <w:proofErr w:type="spellStart"/>
            <w:r w:rsidRPr="00362127">
              <w:rPr>
                <w:rFonts w:ascii="Garamond" w:eastAsia="Times New Roman" w:hAnsi="Garamond"/>
                <w:szCs w:val="24"/>
              </w:rPr>
              <w:t>Djidolé</w:t>
            </w:r>
            <w:proofErr w:type="spellEnd"/>
            <w:r w:rsidRPr="00362127">
              <w:rPr>
                <w:rFonts w:ascii="Garamond" w:eastAsia="Times New Roman" w:hAnsi="Garamond"/>
                <w:szCs w:val="24"/>
              </w:rPr>
              <w:t>)</w:t>
            </w:r>
          </w:p>
          <w:p w14:paraId="6A11AE15" w14:textId="77777777" w:rsidR="001050C1" w:rsidRPr="001050C1" w:rsidRDefault="001050C1" w:rsidP="001050C1">
            <w:pPr>
              <w:spacing w:before="120" w:after="120" w:line="240" w:lineRule="auto"/>
              <w:jc w:val="both"/>
              <w:rPr>
                <w:rFonts w:ascii="Garamond" w:eastAsia="Times New Roman" w:hAnsi="Garamond"/>
                <w:b/>
                <w:szCs w:val="24"/>
                <w:lang w:val="en-US"/>
              </w:rPr>
            </w:pPr>
            <w:proofErr w:type="spellStart"/>
            <w:r w:rsidRPr="001050C1">
              <w:rPr>
                <w:rFonts w:ascii="Garamond" w:eastAsia="Times New Roman" w:hAnsi="Garamond"/>
                <w:szCs w:val="24"/>
                <w:lang w:val="en-US"/>
              </w:rPr>
              <w:t>Numéro</w:t>
            </w:r>
            <w:proofErr w:type="spellEnd"/>
            <w:r w:rsidRPr="001050C1">
              <w:rPr>
                <w:rFonts w:ascii="Garamond" w:eastAsia="Times New Roman" w:hAnsi="Garamond"/>
                <w:szCs w:val="24"/>
                <w:lang w:val="en-US"/>
              </w:rPr>
              <w:t xml:space="preserve"> </w:t>
            </w:r>
            <w:proofErr w:type="gramStart"/>
            <w:r w:rsidRPr="001050C1">
              <w:rPr>
                <w:rFonts w:ascii="Garamond" w:eastAsia="Times New Roman" w:hAnsi="Garamond"/>
                <w:szCs w:val="24"/>
                <w:lang w:val="en-US"/>
              </w:rPr>
              <w:t>vert :</w:t>
            </w:r>
            <w:proofErr w:type="gramEnd"/>
            <w:r w:rsidRPr="001050C1">
              <w:rPr>
                <w:rFonts w:ascii="Garamond" w:eastAsia="Times New Roman" w:hAnsi="Garamond"/>
                <w:szCs w:val="24"/>
                <w:lang w:val="en-US"/>
              </w:rPr>
              <w:t xml:space="preserve"> 117</w:t>
            </w:r>
          </w:p>
        </w:tc>
        <w:tc>
          <w:tcPr>
            <w:tcW w:w="4714" w:type="dxa"/>
            <w:vMerge/>
            <w:shd w:val="clear" w:color="auto" w:fill="auto"/>
          </w:tcPr>
          <w:p w14:paraId="6A11AE16" w14:textId="77777777" w:rsidR="001050C1" w:rsidRPr="001050C1" w:rsidRDefault="001050C1" w:rsidP="001050C1">
            <w:pPr>
              <w:spacing w:before="120" w:after="120" w:line="240" w:lineRule="auto"/>
              <w:jc w:val="center"/>
              <w:rPr>
                <w:rFonts w:ascii="Garamond" w:eastAsia="Times New Roman" w:hAnsi="Garamond"/>
                <w:b/>
                <w:szCs w:val="24"/>
                <w:lang w:val="en-US"/>
              </w:rPr>
            </w:pPr>
          </w:p>
        </w:tc>
      </w:tr>
      <w:tr w:rsidR="001050C1" w:rsidRPr="001050C1" w14:paraId="6A11AE1F" w14:textId="77777777" w:rsidTr="001050C1">
        <w:tc>
          <w:tcPr>
            <w:tcW w:w="4714" w:type="dxa"/>
            <w:shd w:val="clear" w:color="auto" w:fill="auto"/>
          </w:tcPr>
          <w:p w14:paraId="6A11AE18"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b/>
                <w:szCs w:val="24"/>
              </w:rPr>
              <w:t>Centre Médico-Social d’</w:t>
            </w:r>
            <w:proofErr w:type="spellStart"/>
            <w:r w:rsidRPr="00362127">
              <w:rPr>
                <w:rFonts w:ascii="Garamond" w:eastAsia="Times New Roman" w:hAnsi="Garamond"/>
                <w:b/>
                <w:szCs w:val="24"/>
              </w:rPr>
              <w:t>Agoènyivé</w:t>
            </w:r>
            <w:proofErr w:type="spellEnd"/>
          </w:p>
          <w:p w14:paraId="6A11AE19"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DJAGBA Marcel : Surveillant général</w:t>
            </w:r>
          </w:p>
          <w:p w14:paraId="6A11AE1A"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Tél : (+228) 93 41 52 22</w:t>
            </w:r>
          </w:p>
          <w:p w14:paraId="6A11AE1B" w14:textId="77777777" w:rsidR="001050C1" w:rsidRPr="00362127" w:rsidRDefault="001050C1" w:rsidP="001050C1">
            <w:pPr>
              <w:spacing w:before="120" w:after="120" w:line="240" w:lineRule="auto"/>
              <w:jc w:val="both"/>
              <w:rPr>
                <w:rFonts w:ascii="Garamond" w:eastAsia="Times New Roman" w:hAnsi="Garamond"/>
                <w:b/>
                <w:szCs w:val="24"/>
              </w:rPr>
            </w:pPr>
            <w:proofErr w:type="gramStart"/>
            <w:r w:rsidRPr="00362127">
              <w:rPr>
                <w:rFonts w:ascii="Garamond" w:eastAsia="Times New Roman" w:hAnsi="Garamond"/>
                <w:szCs w:val="24"/>
              </w:rPr>
              <w:t>E-mail</w:t>
            </w:r>
            <w:proofErr w:type="gramEnd"/>
            <w:r w:rsidRPr="00362127">
              <w:rPr>
                <w:rFonts w:ascii="Garamond" w:eastAsia="Times New Roman" w:hAnsi="Garamond"/>
                <w:szCs w:val="24"/>
              </w:rPr>
              <w:t xml:space="preserve"> : </w:t>
            </w:r>
            <w:hyperlink r:id="rId45" w:history="1">
              <w:r w:rsidRPr="00362127">
                <w:rPr>
                  <w:rFonts w:ascii="Garamond" w:eastAsia="Times New Roman" w:hAnsi="Garamond"/>
                  <w:szCs w:val="24"/>
                  <w:u w:val="single"/>
                </w:rPr>
                <w:t>marceldjato@gmail.com</w:t>
              </w:r>
            </w:hyperlink>
            <w:r w:rsidRPr="00362127">
              <w:rPr>
                <w:rFonts w:ascii="Garamond" w:eastAsia="Times New Roman" w:hAnsi="Garamond"/>
                <w:szCs w:val="24"/>
              </w:rPr>
              <w:t xml:space="preserve"> </w:t>
            </w:r>
            <w:hyperlink r:id="rId46" w:history="1"/>
          </w:p>
        </w:tc>
        <w:tc>
          <w:tcPr>
            <w:tcW w:w="4714" w:type="dxa"/>
            <w:shd w:val="clear" w:color="auto" w:fill="auto"/>
          </w:tcPr>
          <w:p w14:paraId="6A11AE1C"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Commissariat de police d’</w:t>
            </w:r>
            <w:proofErr w:type="spellStart"/>
            <w:r w:rsidRPr="00362127">
              <w:rPr>
                <w:rFonts w:ascii="Garamond" w:eastAsia="Times New Roman" w:hAnsi="Garamond"/>
                <w:szCs w:val="24"/>
              </w:rPr>
              <w:t>Agoè-Nyivé</w:t>
            </w:r>
            <w:proofErr w:type="spellEnd"/>
          </w:p>
          <w:p w14:paraId="6A11AE1D"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szCs w:val="24"/>
              </w:rPr>
              <w:t>Numéro vert : 117</w:t>
            </w:r>
          </w:p>
        </w:tc>
        <w:tc>
          <w:tcPr>
            <w:tcW w:w="4714" w:type="dxa"/>
            <w:vMerge/>
            <w:shd w:val="clear" w:color="auto" w:fill="auto"/>
          </w:tcPr>
          <w:p w14:paraId="6A11AE1E" w14:textId="77777777" w:rsidR="001050C1" w:rsidRPr="00362127" w:rsidRDefault="001050C1" w:rsidP="001050C1">
            <w:pPr>
              <w:spacing w:before="120" w:after="120" w:line="240" w:lineRule="auto"/>
              <w:jc w:val="center"/>
              <w:rPr>
                <w:rFonts w:ascii="Garamond" w:eastAsia="Times New Roman" w:hAnsi="Garamond"/>
                <w:b/>
                <w:szCs w:val="24"/>
              </w:rPr>
            </w:pPr>
          </w:p>
        </w:tc>
      </w:tr>
      <w:tr w:rsidR="001050C1" w:rsidRPr="001050C1" w14:paraId="6A11AE27" w14:textId="77777777" w:rsidTr="001050C1">
        <w:tc>
          <w:tcPr>
            <w:tcW w:w="4714" w:type="dxa"/>
            <w:shd w:val="clear" w:color="auto" w:fill="auto"/>
          </w:tcPr>
          <w:p w14:paraId="6A11AE20"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b/>
                <w:szCs w:val="24"/>
              </w:rPr>
              <w:t xml:space="preserve">Centre Médico-Social </w:t>
            </w:r>
            <w:proofErr w:type="spellStart"/>
            <w:r w:rsidRPr="00362127">
              <w:rPr>
                <w:rFonts w:ascii="Garamond" w:eastAsia="Times New Roman" w:hAnsi="Garamond"/>
                <w:b/>
                <w:szCs w:val="24"/>
              </w:rPr>
              <w:t>Légbassito</w:t>
            </w:r>
            <w:proofErr w:type="spellEnd"/>
          </w:p>
          <w:p w14:paraId="6A11AE21" w14:textId="77777777" w:rsidR="001050C1" w:rsidRPr="00362127" w:rsidRDefault="001050C1" w:rsidP="001050C1">
            <w:pPr>
              <w:spacing w:before="120" w:after="120" w:line="240" w:lineRule="auto"/>
              <w:jc w:val="both"/>
              <w:rPr>
                <w:rFonts w:ascii="Garamond" w:eastAsia="Times New Roman" w:hAnsi="Garamond"/>
                <w:szCs w:val="24"/>
              </w:rPr>
            </w:pPr>
            <w:proofErr w:type="spellStart"/>
            <w:r w:rsidRPr="00362127">
              <w:rPr>
                <w:rFonts w:ascii="Garamond" w:eastAsia="Times New Roman" w:hAnsi="Garamond"/>
                <w:szCs w:val="24"/>
              </w:rPr>
              <w:t>Medecin</w:t>
            </w:r>
            <w:proofErr w:type="spellEnd"/>
            <w:r w:rsidRPr="00362127">
              <w:rPr>
                <w:rFonts w:ascii="Garamond" w:eastAsia="Times New Roman" w:hAnsi="Garamond"/>
                <w:szCs w:val="24"/>
              </w:rPr>
              <w:t xml:space="preserve"> chef TCHAPTCHET HECONDA Sowa Anne Ghislaine</w:t>
            </w:r>
          </w:p>
          <w:p w14:paraId="6A11AE22"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Tél : (+228) 99 45 87 83</w:t>
            </w:r>
          </w:p>
          <w:p w14:paraId="6A11AE23" w14:textId="77777777" w:rsidR="001050C1" w:rsidRPr="00362127" w:rsidRDefault="001050C1" w:rsidP="001050C1">
            <w:pPr>
              <w:spacing w:before="120" w:after="120" w:line="240" w:lineRule="auto"/>
              <w:jc w:val="both"/>
              <w:rPr>
                <w:rFonts w:ascii="Garamond" w:eastAsia="Times New Roman" w:hAnsi="Garamond"/>
                <w:b/>
                <w:szCs w:val="24"/>
              </w:rPr>
            </w:pPr>
            <w:proofErr w:type="gramStart"/>
            <w:r w:rsidRPr="00362127">
              <w:rPr>
                <w:rFonts w:ascii="Garamond" w:eastAsia="Times New Roman" w:hAnsi="Garamond"/>
                <w:szCs w:val="24"/>
              </w:rPr>
              <w:t>E-mail</w:t>
            </w:r>
            <w:proofErr w:type="gramEnd"/>
            <w:r w:rsidRPr="00362127">
              <w:rPr>
                <w:rFonts w:ascii="Garamond" w:eastAsia="Times New Roman" w:hAnsi="Garamond"/>
                <w:szCs w:val="24"/>
              </w:rPr>
              <w:t xml:space="preserve"> : </w:t>
            </w:r>
            <w:hyperlink r:id="rId47" w:history="1">
              <w:r w:rsidRPr="00362127">
                <w:rPr>
                  <w:rFonts w:ascii="Garamond" w:eastAsia="Times New Roman" w:hAnsi="Garamond"/>
                  <w:szCs w:val="24"/>
                  <w:u w:val="single"/>
                </w:rPr>
                <w:t>tchaptchetsowas@yahoo.fr</w:t>
              </w:r>
            </w:hyperlink>
          </w:p>
        </w:tc>
        <w:tc>
          <w:tcPr>
            <w:tcW w:w="4714" w:type="dxa"/>
            <w:shd w:val="clear" w:color="auto" w:fill="auto"/>
          </w:tcPr>
          <w:p w14:paraId="6A11AE24"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 xml:space="preserve">Le poste de police de </w:t>
            </w:r>
            <w:proofErr w:type="spellStart"/>
            <w:r w:rsidRPr="00362127">
              <w:rPr>
                <w:rFonts w:ascii="Garamond" w:eastAsia="Times New Roman" w:hAnsi="Garamond"/>
                <w:szCs w:val="24"/>
              </w:rPr>
              <w:t>Légbassito</w:t>
            </w:r>
            <w:proofErr w:type="spellEnd"/>
            <w:r w:rsidRPr="00362127">
              <w:rPr>
                <w:rFonts w:ascii="Garamond" w:eastAsia="Times New Roman" w:hAnsi="Garamond"/>
                <w:szCs w:val="24"/>
              </w:rPr>
              <w:t xml:space="preserve"> </w:t>
            </w:r>
          </w:p>
          <w:p w14:paraId="6A11AE25" w14:textId="77777777" w:rsidR="001050C1" w:rsidRPr="001050C1" w:rsidRDefault="001050C1" w:rsidP="001050C1">
            <w:pPr>
              <w:spacing w:before="120" w:after="120" w:line="240" w:lineRule="auto"/>
              <w:jc w:val="both"/>
              <w:rPr>
                <w:rFonts w:ascii="Garamond" w:eastAsia="Times New Roman" w:hAnsi="Garamond"/>
                <w:b/>
                <w:szCs w:val="24"/>
                <w:lang w:val="en-US"/>
              </w:rPr>
            </w:pPr>
            <w:proofErr w:type="spellStart"/>
            <w:r w:rsidRPr="001050C1">
              <w:rPr>
                <w:rFonts w:ascii="Garamond" w:eastAsia="Times New Roman" w:hAnsi="Garamond"/>
                <w:szCs w:val="24"/>
                <w:lang w:val="en-US"/>
              </w:rPr>
              <w:t>Numéro</w:t>
            </w:r>
            <w:proofErr w:type="spellEnd"/>
            <w:r w:rsidRPr="001050C1">
              <w:rPr>
                <w:rFonts w:ascii="Garamond" w:eastAsia="Times New Roman" w:hAnsi="Garamond"/>
                <w:szCs w:val="24"/>
                <w:lang w:val="en-US"/>
              </w:rPr>
              <w:t xml:space="preserve"> </w:t>
            </w:r>
            <w:proofErr w:type="gramStart"/>
            <w:r w:rsidRPr="001050C1">
              <w:rPr>
                <w:rFonts w:ascii="Garamond" w:eastAsia="Times New Roman" w:hAnsi="Garamond"/>
                <w:szCs w:val="24"/>
                <w:lang w:val="en-US"/>
              </w:rPr>
              <w:t>vert :</w:t>
            </w:r>
            <w:proofErr w:type="gramEnd"/>
            <w:r w:rsidRPr="001050C1">
              <w:rPr>
                <w:rFonts w:ascii="Garamond" w:eastAsia="Times New Roman" w:hAnsi="Garamond"/>
                <w:szCs w:val="24"/>
                <w:lang w:val="en-US"/>
              </w:rPr>
              <w:t xml:space="preserve"> 117</w:t>
            </w:r>
          </w:p>
        </w:tc>
        <w:tc>
          <w:tcPr>
            <w:tcW w:w="4714" w:type="dxa"/>
            <w:vMerge/>
            <w:shd w:val="clear" w:color="auto" w:fill="auto"/>
          </w:tcPr>
          <w:p w14:paraId="6A11AE26" w14:textId="77777777" w:rsidR="001050C1" w:rsidRPr="001050C1" w:rsidRDefault="001050C1" w:rsidP="001050C1">
            <w:pPr>
              <w:spacing w:before="120" w:after="120" w:line="240" w:lineRule="auto"/>
              <w:jc w:val="center"/>
              <w:rPr>
                <w:rFonts w:ascii="Garamond" w:eastAsia="Times New Roman" w:hAnsi="Garamond"/>
                <w:b/>
                <w:szCs w:val="24"/>
                <w:lang w:val="en-US"/>
              </w:rPr>
            </w:pPr>
          </w:p>
        </w:tc>
      </w:tr>
      <w:tr w:rsidR="001050C1" w:rsidRPr="001050C1" w14:paraId="6A11AE30" w14:textId="77777777" w:rsidTr="001050C1">
        <w:tc>
          <w:tcPr>
            <w:tcW w:w="4714" w:type="dxa"/>
            <w:shd w:val="clear" w:color="auto" w:fill="auto"/>
          </w:tcPr>
          <w:p w14:paraId="6A11AE28" w14:textId="77777777" w:rsidR="001050C1" w:rsidRPr="009B3E49" w:rsidRDefault="001050C1" w:rsidP="001050C1">
            <w:pPr>
              <w:spacing w:before="120" w:after="120" w:line="240" w:lineRule="auto"/>
              <w:jc w:val="both"/>
              <w:rPr>
                <w:rFonts w:ascii="Garamond" w:eastAsia="Times New Roman" w:hAnsi="Garamond"/>
                <w:b/>
                <w:szCs w:val="24"/>
                <w:lang w:val="pt-PT"/>
              </w:rPr>
            </w:pPr>
            <w:r w:rsidRPr="009B3E49">
              <w:rPr>
                <w:rFonts w:ascii="Garamond" w:eastAsia="Times New Roman" w:hAnsi="Garamond"/>
                <w:b/>
                <w:szCs w:val="24"/>
                <w:lang w:val="pt-PT"/>
              </w:rPr>
              <w:t>Centre Médico-Social Agoè Elavagno (Vakpossito)</w:t>
            </w:r>
          </w:p>
          <w:p w14:paraId="6A11AE29" w14:textId="77777777" w:rsidR="001050C1" w:rsidRPr="009B3E49" w:rsidRDefault="001050C1" w:rsidP="001050C1">
            <w:pPr>
              <w:spacing w:before="120" w:after="120" w:line="240" w:lineRule="auto"/>
              <w:jc w:val="both"/>
              <w:rPr>
                <w:rFonts w:ascii="Garamond" w:eastAsia="Times New Roman" w:hAnsi="Garamond"/>
                <w:szCs w:val="24"/>
                <w:lang w:val="pt-PT"/>
              </w:rPr>
            </w:pPr>
          </w:p>
          <w:p w14:paraId="6A11AE2A"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KONDOH N’</w:t>
            </w:r>
            <w:proofErr w:type="spellStart"/>
            <w:r w:rsidRPr="00362127">
              <w:rPr>
                <w:rFonts w:ascii="Garamond" w:eastAsia="Times New Roman" w:hAnsi="Garamond"/>
                <w:szCs w:val="24"/>
              </w:rPr>
              <w:t>takinawè</w:t>
            </w:r>
            <w:proofErr w:type="spellEnd"/>
            <w:r w:rsidRPr="00362127">
              <w:rPr>
                <w:rFonts w:ascii="Garamond" w:eastAsia="Times New Roman" w:hAnsi="Garamond"/>
                <w:szCs w:val="24"/>
              </w:rPr>
              <w:t> ; Assistant Médical</w:t>
            </w:r>
          </w:p>
          <w:p w14:paraId="6A11AE2B"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Tél : (+228) 90 72 33 39</w:t>
            </w:r>
          </w:p>
          <w:p w14:paraId="6A11AE2C" w14:textId="77777777" w:rsidR="001050C1" w:rsidRPr="009B3E49" w:rsidRDefault="001050C1" w:rsidP="001050C1">
            <w:pPr>
              <w:spacing w:before="120" w:after="120" w:line="240" w:lineRule="auto"/>
              <w:jc w:val="both"/>
              <w:rPr>
                <w:rFonts w:ascii="Garamond" w:eastAsia="Times New Roman" w:hAnsi="Garamond"/>
                <w:b/>
                <w:szCs w:val="24"/>
                <w:lang w:val="pt-PT"/>
              </w:rPr>
            </w:pPr>
            <w:r w:rsidRPr="009B3E49">
              <w:rPr>
                <w:rFonts w:ascii="Garamond" w:eastAsia="Times New Roman" w:hAnsi="Garamond"/>
                <w:szCs w:val="24"/>
                <w:lang w:val="pt-PT"/>
              </w:rPr>
              <w:t xml:space="preserve">E-mail : </w:t>
            </w:r>
            <w:r w:rsidR="006E319A">
              <w:fldChar w:fldCharType="begin"/>
            </w:r>
            <w:r w:rsidR="006E319A" w:rsidRPr="009B3E49">
              <w:rPr>
                <w:lang w:val="pt-PT"/>
              </w:rPr>
              <w:instrText xml:space="preserve"> HYPERLINK "mailto:ntakinawek@gmail.com" </w:instrText>
            </w:r>
            <w:r w:rsidR="006E319A">
              <w:fldChar w:fldCharType="separate"/>
            </w:r>
            <w:r w:rsidRPr="009B3E49">
              <w:rPr>
                <w:rFonts w:ascii="Garamond" w:eastAsia="Times New Roman" w:hAnsi="Garamond"/>
                <w:szCs w:val="24"/>
                <w:u w:val="single"/>
                <w:lang w:val="pt-PT"/>
              </w:rPr>
              <w:t>ntakinawek@gmail.com</w:t>
            </w:r>
            <w:r w:rsidR="006E319A">
              <w:rPr>
                <w:rFonts w:ascii="Garamond" w:eastAsia="Times New Roman" w:hAnsi="Garamond"/>
                <w:szCs w:val="24"/>
                <w:u w:val="single"/>
              </w:rPr>
              <w:fldChar w:fldCharType="end"/>
            </w:r>
          </w:p>
        </w:tc>
        <w:tc>
          <w:tcPr>
            <w:tcW w:w="4714" w:type="dxa"/>
            <w:shd w:val="clear" w:color="auto" w:fill="auto"/>
          </w:tcPr>
          <w:p w14:paraId="6A11AE2D" w14:textId="77777777" w:rsidR="001050C1" w:rsidRPr="00362127" w:rsidRDefault="001050C1" w:rsidP="001050C1">
            <w:pPr>
              <w:spacing w:before="120" w:after="120" w:line="240" w:lineRule="auto"/>
              <w:jc w:val="center"/>
              <w:rPr>
                <w:rFonts w:ascii="Garamond" w:eastAsia="Times New Roman" w:hAnsi="Garamond"/>
                <w:szCs w:val="24"/>
              </w:rPr>
            </w:pPr>
            <w:r w:rsidRPr="00362127">
              <w:rPr>
                <w:rFonts w:ascii="Garamond" w:eastAsia="Times New Roman" w:hAnsi="Garamond"/>
                <w:szCs w:val="24"/>
              </w:rPr>
              <w:t>Commissariat de police du 8è arrondissement (</w:t>
            </w:r>
            <w:proofErr w:type="spellStart"/>
            <w:r w:rsidRPr="00362127">
              <w:rPr>
                <w:rFonts w:ascii="Garamond" w:eastAsia="Times New Roman" w:hAnsi="Garamond"/>
                <w:szCs w:val="24"/>
              </w:rPr>
              <w:t>Logopé</w:t>
            </w:r>
            <w:proofErr w:type="spellEnd"/>
            <w:r w:rsidRPr="00362127">
              <w:rPr>
                <w:rFonts w:ascii="Garamond" w:eastAsia="Times New Roman" w:hAnsi="Garamond"/>
                <w:szCs w:val="24"/>
              </w:rPr>
              <w:t>)</w:t>
            </w:r>
          </w:p>
          <w:p w14:paraId="6A11AE2E" w14:textId="77777777" w:rsidR="001050C1" w:rsidRPr="001050C1" w:rsidRDefault="001050C1" w:rsidP="001050C1">
            <w:pPr>
              <w:spacing w:before="120" w:after="120" w:line="240" w:lineRule="auto"/>
              <w:jc w:val="both"/>
              <w:rPr>
                <w:rFonts w:ascii="Garamond" w:eastAsia="Times New Roman" w:hAnsi="Garamond"/>
                <w:b/>
                <w:szCs w:val="24"/>
                <w:lang w:val="en-US"/>
              </w:rPr>
            </w:pPr>
            <w:proofErr w:type="spellStart"/>
            <w:r w:rsidRPr="001050C1">
              <w:rPr>
                <w:rFonts w:ascii="Garamond" w:eastAsia="Times New Roman" w:hAnsi="Garamond"/>
                <w:szCs w:val="24"/>
                <w:lang w:val="en-US"/>
              </w:rPr>
              <w:t>Numéro</w:t>
            </w:r>
            <w:proofErr w:type="spellEnd"/>
            <w:r w:rsidRPr="001050C1">
              <w:rPr>
                <w:rFonts w:ascii="Garamond" w:eastAsia="Times New Roman" w:hAnsi="Garamond"/>
                <w:szCs w:val="24"/>
                <w:lang w:val="en-US"/>
              </w:rPr>
              <w:t xml:space="preserve"> </w:t>
            </w:r>
            <w:proofErr w:type="gramStart"/>
            <w:r w:rsidRPr="001050C1">
              <w:rPr>
                <w:rFonts w:ascii="Garamond" w:eastAsia="Times New Roman" w:hAnsi="Garamond"/>
                <w:szCs w:val="24"/>
                <w:lang w:val="en-US"/>
              </w:rPr>
              <w:t>vert :</w:t>
            </w:r>
            <w:proofErr w:type="gramEnd"/>
            <w:r w:rsidRPr="001050C1">
              <w:rPr>
                <w:rFonts w:ascii="Garamond" w:eastAsia="Times New Roman" w:hAnsi="Garamond"/>
                <w:szCs w:val="24"/>
                <w:lang w:val="en-US"/>
              </w:rPr>
              <w:t xml:space="preserve"> 117</w:t>
            </w:r>
          </w:p>
        </w:tc>
        <w:tc>
          <w:tcPr>
            <w:tcW w:w="4714" w:type="dxa"/>
            <w:vMerge/>
            <w:shd w:val="clear" w:color="auto" w:fill="auto"/>
          </w:tcPr>
          <w:p w14:paraId="6A11AE2F" w14:textId="77777777" w:rsidR="001050C1" w:rsidRPr="001050C1" w:rsidRDefault="001050C1" w:rsidP="001050C1">
            <w:pPr>
              <w:spacing w:before="120" w:after="120" w:line="240" w:lineRule="auto"/>
              <w:jc w:val="center"/>
              <w:rPr>
                <w:rFonts w:ascii="Garamond" w:eastAsia="Times New Roman" w:hAnsi="Garamond"/>
                <w:b/>
                <w:szCs w:val="24"/>
                <w:lang w:val="en-US"/>
              </w:rPr>
            </w:pPr>
          </w:p>
        </w:tc>
      </w:tr>
      <w:tr w:rsidR="001050C1" w:rsidRPr="001050C1" w14:paraId="6A11AE38" w14:textId="77777777" w:rsidTr="001050C1">
        <w:tc>
          <w:tcPr>
            <w:tcW w:w="4714" w:type="dxa"/>
            <w:shd w:val="clear" w:color="auto" w:fill="auto"/>
          </w:tcPr>
          <w:p w14:paraId="6A11AE31"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b/>
                <w:szCs w:val="24"/>
              </w:rPr>
              <w:lastRenderedPageBreak/>
              <w:t xml:space="preserve">Centre Médico-Social de </w:t>
            </w:r>
            <w:proofErr w:type="spellStart"/>
            <w:r w:rsidRPr="00362127">
              <w:rPr>
                <w:rFonts w:ascii="Garamond" w:eastAsia="Times New Roman" w:hAnsi="Garamond"/>
                <w:b/>
                <w:szCs w:val="24"/>
              </w:rPr>
              <w:t>Togblékopé</w:t>
            </w:r>
            <w:proofErr w:type="spellEnd"/>
          </w:p>
          <w:p w14:paraId="6A11AE32"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 xml:space="preserve">Médecin chef SABLI Ablavi </w:t>
            </w:r>
            <w:proofErr w:type="spellStart"/>
            <w:r w:rsidRPr="00362127">
              <w:rPr>
                <w:rFonts w:ascii="Garamond" w:eastAsia="Times New Roman" w:hAnsi="Garamond"/>
                <w:szCs w:val="24"/>
              </w:rPr>
              <w:t>Emefa</w:t>
            </w:r>
            <w:proofErr w:type="spellEnd"/>
          </w:p>
          <w:p w14:paraId="6A11AE33"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Tél : (+228)90 50 85 20/ 93 07 52 07/70 23 91 90</w:t>
            </w:r>
          </w:p>
          <w:p w14:paraId="6A11AE34" w14:textId="77777777" w:rsidR="001050C1" w:rsidRPr="00362127" w:rsidRDefault="001050C1" w:rsidP="001050C1">
            <w:pPr>
              <w:spacing w:before="120" w:after="120" w:line="240" w:lineRule="auto"/>
              <w:jc w:val="both"/>
              <w:rPr>
                <w:rFonts w:ascii="Garamond" w:eastAsia="Times New Roman" w:hAnsi="Garamond"/>
                <w:b/>
                <w:szCs w:val="24"/>
              </w:rPr>
            </w:pPr>
            <w:proofErr w:type="gramStart"/>
            <w:r w:rsidRPr="00362127">
              <w:rPr>
                <w:rFonts w:ascii="Garamond" w:eastAsia="Times New Roman" w:hAnsi="Garamond"/>
                <w:szCs w:val="24"/>
              </w:rPr>
              <w:t>E-mail</w:t>
            </w:r>
            <w:proofErr w:type="gramEnd"/>
            <w:r w:rsidRPr="00362127">
              <w:rPr>
                <w:rFonts w:ascii="Garamond" w:eastAsia="Times New Roman" w:hAnsi="Garamond"/>
                <w:szCs w:val="24"/>
              </w:rPr>
              <w:t xml:space="preserve"> : </w:t>
            </w:r>
            <w:hyperlink r:id="rId48" w:history="1">
              <w:r w:rsidRPr="00362127">
                <w:rPr>
                  <w:rFonts w:ascii="Garamond" w:eastAsia="Times New Roman" w:hAnsi="Garamond"/>
                  <w:szCs w:val="24"/>
                  <w:u w:val="single"/>
                </w:rPr>
                <w:t>mcsabli22@gmail.com</w:t>
              </w:r>
            </w:hyperlink>
          </w:p>
        </w:tc>
        <w:tc>
          <w:tcPr>
            <w:tcW w:w="4714" w:type="dxa"/>
            <w:shd w:val="clear" w:color="auto" w:fill="auto"/>
          </w:tcPr>
          <w:p w14:paraId="6A11AE35"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Commissariat de police d’</w:t>
            </w:r>
            <w:proofErr w:type="spellStart"/>
            <w:r w:rsidRPr="00362127">
              <w:rPr>
                <w:rFonts w:ascii="Garamond" w:eastAsia="Times New Roman" w:hAnsi="Garamond"/>
                <w:szCs w:val="24"/>
              </w:rPr>
              <w:t>Agoè-Nyivé</w:t>
            </w:r>
            <w:proofErr w:type="spellEnd"/>
          </w:p>
          <w:p w14:paraId="6A11AE36"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szCs w:val="24"/>
              </w:rPr>
              <w:t>Numéro vert : 117</w:t>
            </w:r>
          </w:p>
        </w:tc>
        <w:tc>
          <w:tcPr>
            <w:tcW w:w="4714" w:type="dxa"/>
            <w:vMerge/>
            <w:shd w:val="clear" w:color="auto" w:fill="auto"/>
          </w:tcPr>
          <w:p w14:paraId="6A11AE37" w14:textId="77777777" w:rsidR="001050C1" w:rsidRPr="00362127" w:rsidRDefault="001050C1" w:rsidP="001050C1">
            <w:pPr>
              <w:spacing w:before="120" w:after="120" w:line="240" w:lineRule="auto"/>
              <w:jc w:val="center"/>
              <w:rPr>
                <w:rFonts w:ascii="Garamond" w:eastAsia="Times New Roman" w:hAnsi="Garamond"/>
                <w:b/>
                <w:szCs w:val="24"/>
              </w:rPr>
            </w:pPr>
          </w:p>
        </w:tc>
      </w:tr>
      <w:tr w:rsidR="001050C1" w:rsidRPr="001050C1" w14:paraId="6A11AE40" w14:textId="77777777" w:rsidTr="001050C1">
        <w:tc>
          <w:tcPr>
            <w:tcW w:w="4714" w:type="dxa"/>
            <w:shd w:val="clear" w:color="auto" w:fill="auto"/>
          </w:tcPr>
          <w:p w14:paraId="6A11AE39"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b/>
                <w:szCs w:val="24"/>
              </w:rPr>
              <w:t>Centre de Santé d’</w:t>
            </w:r>
            <w:proofErr w:type="spellStart"/>
            <w:r w:rsidRPr="00362127">
              <w:rPr>
                <w:rFonts w:ascii="Garamond" w:eastAsia="Times New Roman" w:hAnsi="Garamond"/>
                <w:b/>
                <w:szCs w:val="24"/>
              </w:rPr>
              <w:t>Amoutivé</w:t>
            </w:r>
            <w:proofErr w:type="spellEnd"/>
          </w:p>
          <w:p w14:paraId="6A11AE3A"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 xml:space="preserve">SOKA </w:t>
            </w:r>
            <w:proofErr w:type="spellStart"/>
            <w:proofErr w:type="gramStart"/>
            <w:r w:rsidRPr="00362127">
              <w:rPr>
                <w:rFonts w:ascii="Garamond" w:eastAsia="Times New Roman" w:hAnsi="Garamond"/>
                <w:szCs w:val="24"/>
              </w:rPr>
              <w:t>A.Menssenh</w:t>
            </w:r>
            <w:proofErr w:type="spellEnd"/>
            <w:proofErr w:type="gramEnd"/>
          </w:p>
          <w:p w14:paraId="6A11AE3B"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Tél : (+228)90 90 97 38/ 91 56 78 83</w:t>
            </w:r>
          </w:p>
          <w:p w14:paraId="6A11AE3C" w14:textId="77777777" w:rsidR="001050C1" w:rsidRPr="00362127" w:rsidRDefault="001050C1" w:rsidP="001050C1">
            <w:pPr>
              <w:spacing w:before="120" w:after="120" w:line="240" w:lineRule="auto"/>
              <w:jc w:val="both"/>
              <w:rPr>
                <w:rFonts w:ascii="Garamond" w:eastAsia="Times New Roman" w:hAnsi="Garamond"/>
                <w:b/>
                <w:szCs w:val="24"/>
              </w:rPr>
            </w:pPr>
            <w:proofErr w:type="gramStart"/>
            <w:r w:rsidRPr="00362127">
              <w:rPr>
                <w:rFonts w:ascii="Garamond" w:eastAsia="Times New Roman" w:hAnsi="Garamond"/>
                <w:szCs w:val="24"/>
              </w:rPr>
              <w:t>E-mail</w:t>
            </w:r>
            <w:proofErr w:type="gramEnd"/>
            <w:r w:rsidRPr="00362127">
              <w:rPr>
                <w:rFonts w:ascii="Garamond" w:eastAsia="Times New Roman" w:hAnsi="Garamond"/>
                <w:szCs w:val="24"/>
              </w:rPr>
              <w:t xml:space="preserve"> : </w:t>
            </w:r>
            <w:hyperlink r:id="rId49" w:history="1">
              <w:r w:rsidRPr="00362127">
                <w:rPr>
                  <w:rFonts w:ascii="Garamond" w:eastAsia="Times New Roman" w:hAnsi="Garamond"/>
                  <w:szCs w:val="24"/>
                  <w:u w:val="single"/>
                </w:rPr>
                <w:t>emmanuelsouka@gmail.com</w:t>
              </w:r>
            </w:hyperlink>
          </w:p>
        </w:tc>
        <w:tc>
          <w:tcPr>
            <w:tcW w:w="4714" w:type="dxa"/>
            <w:shd w:val="clear" w:color="auto" w:fill="auto"/>
          </w:tcPr>
          <w:p w14:paraId="6A11AE3D"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Commissariat de police de 1</w:t>
            </w:r>
            <w:r w:rsidRPr="00362127">
              <w:rPr>
                <w:rFonts w:ascii="Garamond" w:eastAsia="Times New Roman" w:hAnsi="Garamond"/>
                <w:szCs w:val="24"/>
                <w:vertAlign w:val="superscript"/>
              </w:rPr>
              <w:t>er</w:t>
            </w:r>
            <w:r w:rsidRPr="00362127">
              <w:rPr>
                <w:rFonts w:ascii="Garamond" w:eastAsia="Times New Roman" w:hAnsi="Garamond"/>
                <w:szCs w:val="24"/>
              </w:rPr>
              <w:t xml:space="preserve"> arrondissement (</w:t>
            </w:r>
            <w:proofErr w:type="spellStart"/>
            <w:r w:rsidRPr="00362127">
              <w:rPr>
                <w:rFonts w:ascii="Garamond" w:eastAsia="Times New Roman" w:hAnsi="Garamond"/>
                <w:szCs w:val="24"/>
              </w:rPr>
              <w:t>Amoutivé</w:t>
            </w:r>
            <w:proofErr w:type="spellEnd"/>
            <w:r w:rsidRPr="00362127">
              <w:rPr>
                <w:rFonts w:ascii="Garamond" w:eastAsia="Times New Roman" w:hAnsi="Garamond"/>
                <w:szCs w:val="24"/>
              </w:rPr>
              <w:t>)</w:t>
            </w:r>
          </w:p>
          <w:p w14:paraId="6A11AE3E" w14:textId="77777777" w:rsidR="001050C1" w:rsidRPr="001050C1" w:rsidRDefault="001050C1" w:rsidP="001050C1">
            <w:pPr>
              <w:spacing w:before="120" w:after="120" w:line="240" w:lineRule="auto"/>
              <w:jc w:val="both"/>
              <w:rPr>
                <w:rFonts w:ascii="Garamond" w:eastAsia="Times New Roman" w:hAnsi="Garamond"/>
                <w:b/>
                <w:szCs w:val="24"/>
                <w:lang w:val="en-US"/>
              </w:rPr>
            </w:pPr>
            <w:proofErr w:type="spellStart"/>
            <w:r w:rsidRPr="001050C1">
              <w:rPr>
                <w:rFonts w:ascii="Garamond" w:eastAsia="Times New Roman" w:hAnsi="Garamond"/>
                <w:szCs w:val="24"/>
                <w:lang w:val="en-US"/>
              </w:rPr>
              <w:t>Numéro</w:t>
            </w:r>
            <w:proofErr w:type="spellEnd"/>
            <w:r w:rsidRPr="001050C1">
              <w:rPr>
                <w:rFonts w:ascii="Garamond" w:eastAsia="Times New Roman" w:hAnsi="Garamond"/>
                <w:szCs w:val="24"/>
                <w:lang w:val="en-US"/>
              </w:rPr>
              <w:t xml:space="preserve"> </w:t>
            </w:r>
            <w:proofErr w:type="gramStart"/>
            <w:r w:rsidRPr="001050C1">
              <w:rPr>
                <w:rFonts w:ascii="Garamond" w:eastAsia="Times New Roman" w:hAnsi="Garamond"/>
                <w:szCs w:val="24"/>
                <w:lang w:val="en-US"/>
              </w:rPr>
              <w:t>vert :</w:t>
            </w:r>
            <w:proofErr w:type="gramEnd"/>
            <w:r w:rsidRPr="001050C1">
              <w:rPr>
                <w:rFonts w:ascii="Garamond" w:eastAsia="Times New Roman" w:hAnsi="Garamond"/>
                <w:szCs w:val="24"/>
                <w:lang w:val="en-US"/>
              </w:rPr>
              <w:t xml:space="preserve"> 117</w:t>
            </w:r>
          </w:p>
        </w:tc>
        <w:tc>
          <w:tcPr>
            <w:tcW w:w="4714" w:type="dxa"/>
            <w:vMerge/>
            <w:shd w:val="clear" w:color="auto" w:fill="auto"/>
          </w:tcPr>
          <w:p w14:paraId="6A11AE3F" w14:textId="77777777" w:rsidR="001050C1" w:rsidRPr="001050C1" w:rsidRDefault="001050C1" w:rsidP="001050C1">
            <w:pPr>
              <w:spacing w:before="120" w:after="120" w:line="240" w:lineRule="auto"/>
              <w:jc w:val="center"/>
              <w:rPr>
                <w:rFonts w:ascii="Garamond" w:eastAsia="Times New Roman" w:hAnsi="Garamond"/>
                <w:b/>
                <w:szCs w:val="24"/>
                <w:lang w:val="en-US"/>
              </w:rPr>
            </w:pPr>
          </w:p>
        </w:tc>
      </w:tr>
      <w:tr w:rsidR="001050C1" w:rsidRPr="001050C1" w14:paraId="6A11AE48" w14:textId="77777777" w:rsidTr="001050C1">
        <w:tc>
          <w:tcPr>
            <w:tcW w:w="4714" w:type="dxa"/>
            <w:shd w:val="clear" w:color="auto" w:fill="auto"/>
          </w:tcPr>
          <w:p w14:paraId="6A11AE41" w14:textId="77777777" w:rsidR="001050C1" w:rsidRPr="009B3E49" w:rsidRDefault="001050C1" w:rsidP="001050C1">
            <w:pPr>
              <w:spacing w:before="120" w:after="120" w:line="240" w:lineRule="auto"/>
              <w:jc w:val="both"/>
              <w:rPr>
                <w:rFonts w:ascii="Garamond" w:eastAsia="Times New Roman" w:hAnsi="Garamond"/>
                <w:b/>
                <w:szCs w:val="24"/>
                <w:lang w:val="pt-PT"/>
              </w:rPr>
            </w:pPr>
            <w:r w:rsidRPr="009B3E49">
              <w:rPr>
                <w:rFonts w:ascii="Garamond" w:eastAsia="Times New Roman" w:hAnsi="Garamond"/>
                <w:b/>
                <w:szCs w:val="24"/>
                <w:lang w:val="pt-PT"/>
              </w:rPr>
              <w:t>Centre Médico-Social de Baguida</w:t>
            </w:r>
          </w:p>
          <w:p w14:paraId="6A11AE42" w14:textId="77777777" w:rsidR="001050C1" w:rsidRPr="009B3E49" w:rsidRDefault="001050C1" w:rsidP="001050C1">
            <w:pPr>
              <w:spacing w:before="120" w:after="120" w:line="240" w:lineRule="auto"/>
              <w:jc w:val="both"/>
              <w:rPr>
                <w:rFonts w:ascii="Garamond" w:eastAsia="Times New Roman" w:hAnsi="Garamond"/>
                <w:szCs w:val="24"/>
                <w:lang w:val="pt-PT"/>
              </w:rPr>
            </w:pPr>
            <w:r w:rsidRPr="009B3E49">
              <w:rPr>
                <w:rFonts w:ascii="Garamond" w:eastAsia="Times New Roman" w:hAnsi="Garamond"/>
                <w:szCs w:val="24"/>
                <w:lang w:val="pt-PT"/>
              </w:rPr>
              <w:t>Médecin chef ADZODO yaw Elom</w:t>
            </w:r>
          </w:p>
          <w:p w14:paraId="6A11AE43"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Tél : (+228) 92 88 95 85/93 88 83 18</w:t>
            </w:r>
          </w:p>
          <w:p w14:paraId="6A11AE44" w14:textId="77777777" w:rsidR="001050C1" w:rsidRPr="00362127" w:rsidRDefault="001050C1" w:rsidP="001050C1">
            <w:pPr>
              <w:spacing w:before="120" w:after="120" w:line="240" w:lineRule="auto"/>
              <w:jc w:val="both"/>
              <w:rPr>
                <w:rFonts w:ascii="Garamond" w:eastAsia="Times New Roman" w:hAnsi="Garamond"/>
                <w:b/>
                <w:szCs w:val="24"/>
              </w:rPr>
            </w:pPr>
            <w:proofErr w:type="gramStart"/>
            <w:r w:rsidRPr="00362127">
              <w:rPr>
                <w:rFonts w:ascii="Garamond" w:eastAsia="Times New Roman" w:hAnsi="Garamond"/>
                <w:szCs w:val="24"/>
              </w:rPr>
              <w:t>E-mail</w:t>
            </w:r>
            <w:proofErr w:type="gramEnd"/>
            <w:r w:rsidRPr="00362127">
              <w:rPr>
                <w:rFonts w:ascii="Garamond" w:eastAsia="Times New Roman" w:hAnsi="Garamond"/>
                <w:szCs w:val="24"/>
              </w:rPr>
              <w:t xml:space="preserve"> : </w:t>
            </w:r>
            <w:hyperlink r:id="rId50" w:history="1">
              <w:r w:rsidRPr="00362127">
                <w:rPr>
                  <w:rFonts w:ascii="Garamond" w:eastAsia="Times New Roman" w:hAnsi="Garamond"/>
                  <w:szCs w:val="24"/>
                  <w:u w:val="single"/>
                </w:rPr>
                <w:t>adzodoelom@gmail.com</w:t>
              </w:r>
            </w:hyperlink>
          </w:p>
        </w:tc>
        <w:tc>
          <w:tcPr>
            <w:tcW w:w="4714" w:type="dxa"/>
            <w:shd w:val="clear" w:color="auto" w:fill="auto"/>
          </w:tcPr>
          <w:p w14:paraId="6A11AE45"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Commissariat de police du 6è arrondissement (Baguida-</w:t>
            </w:r>
            <w:proofErr w:type="spellStart"/>
            <w:r w:rsidRPr="00362127">
              <w:rPr>
                <w:rFonts w:ascii="Garamond" w:eastAsia="Times New Roman" w:hAnsi="Garamond"/>
                <w:szCs w:val="24"/>
              </w:rPr>
              <w:t>Mayakopé</w:t>
            </w:r>
            <w:proofErr w:type="spellEnd"/>
            <w:r w:rsidRPr="00362127">
              <w:rPr>
                <w:rFonts w:ascii="Garamond" w:eastAsia="Times New Roman" w:hAnsi="Garamond"/>
                <w:szCs w:val="24"/>
              </w:rPr>
              <w:t>)</w:t>
            </w:r>
          </w:p>
          <w:p w14:paraId="6A11AE46" w14:textId="77777777" w:rsidR="001050C1" w:rsidRPr="001050C1" w:rsidRDefault="001050C1" w:rsidP="001050C1">
            <w:pPr>
              <w:spacing w:before="120" w:after="120" w:line="240" w:lineRule="auto"/>
              <w:jc w:val="both"/>
              <w:rPr>
                <w:rFonts w:ascii="Garamond" w:eastAsia="Times New Roman" w:hAnsi="Garamond"/>
                <w:b/>
                <w:szCs w:val="24"/>
                <w:lang w:val="en-US"/>
              </w:rPr>
            </w:pPr>
            <w:proofErr w:type="spellStart"/>
            <w:r w:rsidRPr="001050C1">
              <w:rPr>
                <w:rFonts w:ascii="Garamond" w:eastAsia="Times New Roman" w:hAnsi="Garamond"/>
                <w:szCs w:val="24"/>
                <w:lang w:val="en-US"/>
              </w:rPr>
              <w:t>Numéro</w:t>
            </w:r>
            <w:proofErr w:type="spellEnd"/>
            <w:r w:rsidRPr="001050C1">
              <w:rPr>
                <w:rFonts w:ascii="Garamond" w:eastAsia="Times New Roman" w:hAnsi="Garamond"/>
                <w:szCs w:val="24"/>
                <w:lang w:val="en-US"/>
              </w:rPr>
              <w:t xml:space="preserve"> </w:t>
            </w:r>
            <w:proofErr w:type="gramStart"/>
            <w:r w:rsidRPr="001050C1">
              <w:rPr>
                <w:rFonts w:ascii="Garamond" w:eastAsia="Times New Roman" w:hAnsi="Garamond"/>
                <w:szCs w:val="24"/>
                <w:lang w:val="en-US"/>
              </w:rPr>
              <w:t>vert :</w:t>
            </w:r>
            <w:proofErr w:type="gramEnd"/>
            <w:r w:rsidRPr="001050C1">
              <w:rPr>
                <w:rFonts w:ascii="Garamond" w:eastAsia="Times New Roman" w:hAnsi="Garamond"/>
                <w:szCs w:val="24"/>
                <w:lang w:val="en-US"/>
              </w:rPr>
              <w:t xml:space="preserve"> 117</w:t>
            </w:r>
          </w:p>
        </w:tc>
        <w:tc>
          <w:tcPr>
            <w:tcW w:w="4714" w:type="dxa"/>
            <w:vMerge/>
            <w:shd w:val="clear" w:color="auto" w:fill="auto"/>
          </w:tcPr>
          <w:p w14:paraId="6A11AE47" w14:textId="77777777" w:rsidR="001050C1" w:rsidRPr="001050C1" w:rsidRDefault="001050C1" w:rsidP="001050C1">
            <w:pPr>
              <w:spacing w:before="120" w:after="120" w:line="240" w:lineRule="auto"/>
              <w:jc w:val="center"/>
              <w:rPr>
                <w:rFonts w:ascii="Garamond" w:eastAsia="Times New Roman" w:hAnsi="Garamond"/>
                <w:b/>
                <w:szCs w:val="24"/>
                <w:lang w:val="en-US"/>
              </w:rPr>
            </w:pPr>
          </w:p>
        </w:tc>
      </w:tr>
      <w:tr w:rsidR="001050C1" w:rsidRPr="001050C1" w14:paraId="6A11AE50" w14:textId="77777777" w:rsidTr="001050C1">
        <w:trPr>
          <w:trHeight w:val="497"/>
        </w:trPr>
        <w:tc>
          <w:tcPr>
            <w:tcW w:w="4714" w:type="dxa"/>
            <w:shd w:val="clear" w:color="auto" w:fill="auto"/>
          </w:tcPr>
          <w:p w14:paraId="6A11AE49" w14:textId="77777777" w:rsidR="001050C1" w:rsidRPr="001050C1" w:rsidRDefault="001050C1" w:rsidP="001050C1">
            <w:pPr>
              <w:spacing w:before="120" w:after="120" w:line="240" w:lineRule="auto"/>
              <w:jc w:val="both"/>
              <w:rPr>
                <w:rFonts w:ascii="Garamond" w:eastAsia="Times New Roman" w:hAnsi="Garamond"/>
                <w:b/>
                <w:szCs w:val="24"/>
                <w:lang w:val="en-US"/>
              </w:rPr>
            </w:pPr>
            <w:proofErr w:type="spellStart"/>
            <w:r w:rsidRPr="001050C1">
              <w:rPr>
                <w:rFonts w:ascii="Garamond" w:eastAsia="Times New Roman" w:hAnsi="Garamond"/>
                <w:b/>
                <w:szCs w:val="24"/>
                <w:lang w:val="en-US"/>
              </w:rPr>
              <w:t>Hopital</w:t>
            </w:r>
            <w:proofErr w:type="spellEnd"/>
            <w:r w:rsidRPr="001050C1">
              <w:rPr>
                <w:rFonts w:ascii="Garamond" w:eastAsia="Times New Roman" w:hAnsi="Garamond"/>
                <w:b/>
                <w:szCs w:val="24"/>
                <w:lang w:val="en-US"/>
              </w:rPr>
              <w:t xml:space="preserve"> de BE</w:t>
            </w:r>
          </w:p>
          <w:p w14:paraId="6A11AE4A" w14:textId="77777777" w:rsidR="001050C1" w:rsidRPr="001050C1" w:rsidRDefault="001050C1" w:rsidP="001050C1">
            <w:pPr>
              <w:spacing w:before="120" w:after="120" w:line="240" w:lineRule="auto"/>
              <w:jc w:val="both"/>
              <w:rPr>
                <w:rFonts w:ascii="Garamond" w:eastAsia="Times New Roman" w:hAnsi="Garamond"/>
                <w:szCs w:val="24"/>
                <w:lang w:val="en-US"/>
              </w:rPr>
            </w:pPr>
            <w:r w:rsidRPr="001050C1">
              <w:rPr>
                <w:rFonts w:ascii="Garamond" w:eastAsia="Times New Roman" w:hAnsi="Garamond"/>
                <w:szCs w:val="24"/>
                <w:lang w:val="en-US"/>
              </w:rPr>
              <w:t xml:space="preserve">Dr GUEZE Koffi </w:t>
            </w:r>
            <w:proofErr w:type="spellStart"/>
            <w:r w:rsidRPr="001050C1">
              <w:rPr>
                <w:rFonts w:ascii="Garamond" w:eastAsia="Times New Roman" w:hAnsi="Garamond"/>
                <w:szCs w:val="24"/>
                <w:lang w:val="en-US"/>
              </w:rPr>
              <w:t>Sewa</w:t>
            </w:r>
            <w:proofErr w:type="spellEnd"/>
          </w:p>
          <w:p w14:paraId="6A11AE4B" w14:textId="77777777" w:rsidR="001050C1" w:rsidRPr="001050C1" w:rsidRDefault="001050C1" w:rsidP="001050C1">
            <w:pPr>
              <w:spacing w:before="120" w:after="120" w:line="240" w:lineRule="auto"/>
              <w:jc w:val="both"/>
              <w:rPr>
                <w:rFonts w:ascii="Garamond" w:eastAsia="Times New Roman" w:hAnsi="Garamond"/>
                <w:szCs w:val="24"/>
                <w:lang w:val="en-US"/>
              </w:rPr>
            </w:pPr>
            <w:proofErr w:type="spellStart"/>
            <w:proofErr w:type="gramStart"/>
            <w:r w:rsidRPr="001050C1">
              <w:rPr>
                <w:rFonts w:ascii="Garamond" w:eastAsia="Times New Roman" w:hAnsi="Garamond"/>
                <w:szCs w:val="24"/>
                <w:lang w:val="en-US"/>
              </w:rPr>
              <w:t>Tél</w:t>
            </w:r>
            <w:proofErr w:type="spellEnd"/>
            <w:r w:rsidRPr="001050C1">
              <w:rPr>
                <w:rFonts w:ascii="Garamond" w:eastAsia="Times New Roman" w:hAnsi="Garamond"/>
                <w:szCs w:val="24"/>
                <w:lang w:val="en-US"/>
              </w:rPr>
              <w:t> :</w:t>
            </w:r>
            <w:proofErr w:type="gramEnd"/>
            <w:r w:rsidRPr="001050C1">
              <w:rPr>
                <w:rFonts w:ascii="Garamond" w:eastAsia="Times New Roman" w:hAnsi="Garamond"/>
                <w:szCs w:val="24"/>
                <w:lang w:val="en-US"/>
              </w:rPr>
              <w:t xml:space="preserve"> (+228) 90 28 16 53</w:t>
            </w:r>
          </w:p>
          <w:p w14:paraId="6A11AE4C" w14:textId="77777777" w:rsidR="001050C1" w:rsidRPr="001050C1" w:rsidRDefault="00055A21" w:rsidP="001050C1">
            <w:pPr>
              <w:spacing w:before="120" w:after="120" w:line="240" w:lineRule="auto"/>
              <w:jc w:val="both"/>
              <w:rPr>
                <w:rFonts w:ascii="Garamond" w:eastAsia="Times New Roman" w:hAnsi="Garamond"/>
                <w:b/>
                <w:szCs w:val="24"/>
                <w:lang w:val="en-US"/>
              </w:rPr>
            </w:pPr>
            <w:hyperlink r:id="rId51" w:history="1">
              <w:r w:rsidR="001050C1" w:rsidRPr="001050C1">
                <w:rPr>
                  <w:rFonts w:ascii="Garamond" w:eastAsia="Times New Roman" w:hAnsi="Garamond"/>
                  <w:szCs w:val="24"/>
                  <w:u w:val="single"/>
                  <w:lang w:val="en-US"/>
                </w:rPr>
                <w:t>kokogueze@gmail.com</w:t>
              </w:r>
            </w:hyperlink>
            <w:r w:rsidR="001050C1" w:rsidRPr="001050C1">
              <w:rPr>
                <w:rFonts w:ascii="Garamond" w:eastAsia="Times New Roman" w:hAnsi="Garamond"/>
                <w:szCs w:val="24"/>
                <w:lang w:val="en-US"/>
              </w:rPr>
              <w:t xml:space="preserve"> </w:t>
            </w:r>
          </w:p>
        </w:tc>
        <w:tc>
          <w:tcPr>
            <w:tcW w:w="4714" w:type="dxa"/>
            <w:shd w:val="clear" w:color="auto" w:fill="auto"/>
          </w:tcPr>
          <w:p w14:paraId="6A11AE4D"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Commissariat de police de 1</w:t>
            </w:r>
            <w:r w:rsidRPr="00362127">
              <w:rPr>
                <w:rFonts w:ascii="Garamond" w:eastAsia="Times New Roman" w:hAnsi="Garamond"/>
                <w:szCs w:val="24"/>
                <w:vertAlign w:val="superscript"/>
              </w:rPr>
              <w:t>er</w:t>
            </w:r>
            <w:r w:rsidRPr="00362127">
              <w:rPr>
                <w:rFonts w:ascii="Garamond" w:eastAsia="Times New Roman" w:hAnsi="Garamond"/>
                <w:szCs w:val="24"/>
              </w:rPr>
              <w:t xml:space="preserve"> arrondissement (</w:t>
            </w:r>
            <w:proofErr w:type="spellStart"/>
            <w:r w:rsidRPr="00362127">
              <w:rPr>
                <w:rFonts w:ascii="Garamond" w:eastAsia="Times New Roman" w:hAnsi="Garamond"/>
                <w:szCs w:val="24"/>
              </w:rPr>
              <w:t>Amoutivé</w:t>
            </w:r>
            <w:proofErr w:type="spellEnd"/>
            <w:r w:rsidRPr="00362127">
              <w:rPr>
                <w:rFonts w:ascii="Garamond" w:eastAsia="Times New Roman" w:hAnsi="Garamond"/>
                <w:szCs w:val="24"/>
              </w:rPr>
              <w:t>)</w:t>
            </w:r>
          </w:p>
          <w:p w14:paraId="6A11AE4E" w14:textId="77777777" w:rsidR="001050C1" w:rsidRPr="001050C1" w:rsidRDefault="001050C1" w:rsidP="001050C1">
            <w:pPr>
              <w:spacing w:before="120" w:after="120" w:line="240" w:lineRule="auto"/>
              <w:jc w:val="both"/>
              <w:rPr>
                <w:rFonts w:ascii="Garamond" w:eastAsia="Times New Roman" w:hAnsi="Garamond"/>
                <w:b/>
                <w:szCs w:val="24"/>
                <w:lang w:val="en-US"/>
              </w:rPr>
            </w:pPr>
            <w:proofErr w:type="spellStart"/>
            <w:r w:rsidRPr="001050C1">
              <w:rPr>
                <w:rFonts w:ascii="Garamond" w:eastAsia="Times New Roman" w:hAnsi="Garamond"/>
                <w:szCs w:val="24"/>
                <w:lang w:val="en-US"/>
              </w:rPr>
              <w:t>Numéro</w:t>
            </w:r>
            <w:proofErr w:type="spellEnd"/>
            <w:r w:rsidRPr="001050C1">
              <w:rPr>
                <w:rFonts w:ascii="Garamond" w:eastAsia="Times New Roman" w:hAnsi="Garamond"/>
                <w:szCs w:val="24"/>
                <w:lang w:val="en-US"/>
              </w:rPr>
              <w:t xml:space="preserve"> </w:t>
            </w:r>
            <w:proofErr w:type="gramStart"/>
            <w:r w:rsidRPr="001050C1">
              <w:rPr>
                <w:rFonts w:ascii="Garamond" w:eastAsia="Times New Roman" w:hAnsi="Garamond"/>
                <w:szCs w:val="24"/>
                <w:lang w:val="en-US"/>
              </w:rPr>
              <w:t>vert :</w:t>
            </w:r>
            <w:proofErr w:type="gramEnd"/>
            <w:r w:rsidRPr="001050C1">
              <w:rPr>
                <w:rFonts w:ascii="Garamond" w:eastAsia="Times New Roman" w:hAnsi="Garamond"/>
                <w:szCs w:val="24"/>
                <w:lang w:val="en-US"/>
              </w:rPr>
              <w:t xml:space="preserve"> 117</w:t>
            </w:r>
          </w:p>
        </w:tc>
        <w:tc>
          <w:tcPr>
            <w:tcW w:w="4714" w:type="dxa"/>
            <w:vMerge/>
            <w:shd w:val="clear" w:color="auto" w:fill="auto"/>
          </w:tcPr>
          <w:p w14:paraId="6A11AE4F" w14:textId="77777777" w:rsidR="001050C1" w:rsidRPr="001050C1" w:rsidRDefault="001050C1" w:rsidP="001050C1">
            <w:pPr>
              <w:spacing w:before="120" w:after="120" w:line="240" w:lineRule="auto"/>
              <w:jc w:val="center"/>
              <w:rPr>
                <w:rFonts w:ascii="Garamond" w:eastAsia="Times New Roman" w:hAnsi="Garamond"/>
                <w:b/>
                <w:szCs w:val="24"/>
                <w:lang w:val="en-US"/>
              </w:rPr>
            </w:pPr>
          </w:p>
        </w:tc>
      </w:tr>
    </w:tbl>
    <w:p w14:paraId="6A11AE51" w14:textId="77777777" w:rsidR="001050C1" w:rsidRPr="001050C1" w:rsidRDefault="001050C1" w:rsidP="001050C1">
      <w:pPr>
        <w:spacing w:before="120" w:after="120" w:line="240" w:lineRule="auto"/>
        <w:jc w:val="both"/>
        <w:rPr>
          <w:rFonts w:ascii="Arial" w:eastAsia="Times New Roman" w:hAnsi="Arial"/>
          <w:szCs w:val="24"/>
          <w:lang w:eastAsia="fr-FR"/>
        </w:rPr>
      </w:pPr>
    </w:p>
    <w:p w14:paraId="6A11AE52" w14:textId="77777777" w:rsidR="001050C1" w:rsidRPr="005B3F7F" w:rsidRDefault="001050C1" w:rsidP="00173963">
      <w:pPr>
        <w:pStyle w:val="ListParagraph"/>
        <w:numPr>
          <w:ilvl w:val="0"/>
          <w:numId w:val="83"/>
        </w:numPr>
        <w:spacing w:before="120"/>
        <w:ind w:left="403" w:hanging="403"/>
        <w:rPr>
          <w:rFonts w:ascii="Garamond" w:hAnsi="Garamond"/>
          <w:b/>
          <w:sz w:val="28"/>
          <w:lang w:eastAsia="fr-FR"/>
        </w:rPr>
      </w:pPr>
      <w:r w:rsidRPr="005B3F7F">
        <w:rPr>
          <w:rFonts w:ascii="Garamond" w:hAnsi="Garamond"/>
          <w:b/>
          <w:sz w:val="28"/>
          <w:lang w:eastAsia="fr-FR"/>
        </w:rPr>
        <w:t>Représentation du mécanisme de référencement des cas de VBG/EAS/HS</w:t>
      </w:r>
    </w:p>
    <w:p w14:paraId="6A11AE53" w14:textId="77777777" w:rsidR="001050C1" w:rsidRPr="00362127" w:rsidRDefault="001050C1" w:rsidP="001050C1">
      <w:pPr>
        <w:spacing w:before="120" w:after="120" w:line="240" w:lineRule="auto"/>
        <w:jc w:val="both"/>
        <w:rPr>
          <w:rFonts w:ascii="Garamond" w:eastAsia="Times New Roman" w:hAnsi="Garamond"/>
          <w:szCs w:val="24"/>
        </w:rPr>
      </w:pPr>
    </w:p>
    <w:tbl>
      <w:tblPr>
        <w:tblStyle w:val="TableGridAppendixlist1"/>
        <w:tblW w:w="0" w:type="auto"/>
        <w:tblLook w:val="04A0" w:firstRow="1" w:lastRow="0" w:firstColumn="1" w:lastColumn="0" w:noHBand="0" w:noVBand="1"/>
      </w:tblPr>
      <w:tblGrid>
        <w:gridCol w:w="5395"/>
        <w:gridCol w:w="5395"/>
      </w:tblGrid>
      <w:tr w:rsidR="001050C1" w:rsidRPr="001050C1" w14:paraId="6A11AE56" w14:textId="77777777" w:rsidTr="001050C1">
        <w:tc>
          <w:tcPr>
            <w:tcW w:w="5395" w:type="dxa"/>
          </w:tcPr>
          <w:p w14:paraId="6A11AE54" w14:textId="77777777" w:rsidR="001050C1" w:rsidRPr="001050C1" w:rsidRDefault="001050C1" w:rsidP="001050C1">
            <w:pPr>
              <w:spacing w:before="120" w:after="120" w:line="240" w:lineRule="auto"/>
              <w:rPr>
                <w:rFonts w:ascii="Garamond" w:hAnsi="Garamond"/>
                <w:b/>
                <w:bCs/>
                <w:sz w:val="20"/>
                <w:szCs w:val="24"/>
              </w:rPr>
            </w:pPr>
            <w:r w:rsidRPr="001050C1">
              <w:rPr>
                <w:rFonts w:ascii="Garamond" w:hAnsi="Garamond"/>
                <w:b/>
                <w:sz w:val="20"/>
                <w:szCs w:val="24"/>
              </w:rPr>
              <w:t>STRUCTURES DE REFERENCEMENT</w:t>
            </w:r>
            <w:r w:rsidRPr="001050C1">
              <w:rPr>
                <w:rFonts w:ascii="Garamond" w:hAnsi="Garamond"/>
                <w:b/>
                <w:bCs/>
                <w:sz w:val="20"/>
                <w:szCs w:val="24"/>
              </w:rPr>
              <w:t xml:space="preserve"> </w:t>
            </w:r>
          </w:p>
        </w:tc>
        <w:tc>
          <w:tcPr>
            <w:tcW w:w="5395" w:type="dxa"/>
          </w:tcPr>
          <w:p w14:paraId="6A11AE55" w14:textId="77777777" w:rsidR="001050C1" w:rsidRPr="001050C1" w:rsidRDefault="001050C1" w:rsidP="001050C1">
            <w:pPr>
              <w:spacing w:before="120" w:after="120" w:line="240" w:lineRule="auto"/>
              <w:rPr>
                <w:rFonts w:ascii="Garamond" w:hAnsi="Garamond"/>
                <w:b/>
                <w:bCs/>
                <w:sz w:val="20"/>
                <w:szCs w:val="24"/>
              </w:rPr>
            </w:pPr>
            <w:r w:rsidRPr="001050C1">
              <w:rPr>
                <w:rFonts w:ascii="Garamond" w:hAnsi="Garamond"/>
                <w:b/>
                <w:sz w:val="20"/>
                <w:szCs w:val="24"/>
              </w:rPr>
              <w:t>MECANISME DE REFERENCEMENT</w:t>
            </w:r>
            <w:r w:rsidRPr="001050C1">
              <w:rPr>
                <w:rFonts w:ascii="Garamond" w:hAnsi="Garamond"/>
                <w:b/>
                <w:bCs/>
                <w:sz w:val="20"/>
                <w:szCs w:val="24"/>
              </w:rPr>
              <w:t xml:space="preserve"> </w:t>
            </w:r>
          </w:p>
        </w:tc>
      </w:tr>
      <w:tr w:rsidR="001050C1" w:rsidRPr="001050C1" w14:paraId="6A11AE5A" w14:textId="77777777" w:rsidTr="001050C1">
        <w:trPr>
          <w:trHeight w:val="723"/>
        </w:trPr>
        <w:tc>
          <w:tcPr>
            <w:tcW w:w="5395" w:type="dxa"/>
          </w:tcPr>
          <w:p w14:paraId="6A11AE57" w14:textId="77777777" w:rsidR="001050C1" w:rsidRPr="001050C1" w:rsidRDefault="001050C1" w:rsidP="001050C1">
            <w:pPr>
              <w:spacing w:before="120" w:after="120" w:line="240" w:lineRule="auto"/>
              <w:rPr>
                <w:rFonts w:ascii="Garamond" w:hAnsi="Garamond"/>
                <w:b/>
                <w:sz w:val="20"/>
                <w:szCs w:val="24"/>
              </w:rPr>
            </w:pPr>
            <w:bookmarkStart w:id="246" w:name="_Hlk71671387"/>
          </w:p>
          <w:p w14:paraId="6A11AE58" w14:textId="77777777" w:rsidR="001050C1" w:rsidRPr="001050C1" w:rsidRDefault="001050C1" w:rsidP="001050C1">
            <w:pPr>
              <w:spacing w:before="120" w:after="120" w:line="240" w:lineRule="auto"/>
              <w:rPr>
                <w:rFonts w:ascii="Garamond" w:hAnsi="Garamond"/>
                <w:b/>
                <w:sz w:val="20"/>
                <w:szCs w:val="24"/>
              </w:rPr>
            </w:pPr>
            <w:r w:rsidRPr="001050C1">
              <w:rPr>
                <w:rFonts w:ascii="Garamond" w:hAnsi="Garamond"/>
                <w:b/>
                <w:sz w:val="20"/>
                <w:szCs w:val="24"/>
              </w:rPr>
              <w:t>CENTRE DE SANTE</w:t>
            </w:r>
            <w:bookmarkEnd w:id="246"/>
          </w:p>
        </w:tc>
        <w:tc>
          <w:tcPr>
            <w:tcW w:w="5395" w:type="dxa"/>
          </w:tcPr>
          <w:p w14:paraId="6A11AE59" w14:textId="77777777" w:rsidR="001050C1" w:rsidRPr="00362127" w:rsidRDefault="001050C1" w:rsidP="001050C1">
            <w:pPr>
              <w:spacing w:before="120" w:after="120" w:line="240" w:lineRule="auto"/>
              <w:jc w:val="both"/>
              <w:rPr>
                <w:rFonts w:ascii="Garamond" w:hAnsi="Garamond"/>
                <w:sz w:val="20"/>
                <w:szCs w:val="24"/>
                <w:lang w:val="fr-FR"/>
              </w:rPr>
            </w:pPr>
            <w:r w:rsidRPr="00362127">
              <w:rPr>
                <w:rFonts w:ascii="Garamond" w:hAnsi="Garamond"/>
                <w:sz w:val="20"/>
                <w:szCs w:val="24"/>
                <w:lang w:val="fr-FR"/>
              </w:rPr>
              <w:t>Le début de prise en charge est médical puis référencé à la prise en charge psychosociale ou les deux simultanément si tel est la volonté de la victime. Elle pourrait se terminer par la police pour la procédure judiciaire au cas où la survivante décide porter plainte</w:t>
            </w:r>
          </w:p>
        </w:tc>
      </w:tr>
      <w:tr w:rsidR="001050C1" w:rsidRPr="001050C1" w14:paraId="6A11AE5D" w14:textId="77777777" w:rsidTr="001050C1">
        <w:trPr>
          <w:trHeight w:val="400"/>
        </w:trPr>
        <w:tc>
          <w:tcPr>
            <w:tcW w:w="5395" w:type="dxa"/>
            <w:vAlign w:val="center"/>
          </w:tcPr>
          <w:p w14:paraId="6A11AE5B" w14:textId="77777777" w:rsidR="001050C1" w:rsidRPr="00362127" w:rsidRDefault="001050C1" w:rsidP="001050C1">
            <w:pPr>
              <w:spacing w:before="120" w:after="120" w:line="240" w:lineRule="auto"/>
              <w:rPr>
                <w:rFonts w:ascii="Garamond" w:hAnsi="Garamond"/>
                <w:b/>
                <w:sz w:val="20"/>
                <w:szCs w:val="24"/>
                <w:lang w:val="fr-FR"/>
              </w:rPr>
            </w:pPr>
            <w:r w:rsidRPr="00362127">
              <w:rPr>
                <w:rFonts w:ascii="Garamond" w:hAnsi="Garamond"/>
                <w:b/>
                <w:sz w:val="20"/>
                <w:szCs w:val="24"/>
                <w:lang w:val="fr-FR"/>
              </w:rPr>
              <w:t xml:space="preserve">ONG DE PRISE EN CHARGE CARTOGRAPHIEE </w:t>
            </w:r>
          </w:p>
        </w:tc>
        <w:tc>
          <w:tcPr>
            <w:tcW w:w="5395" w:type="dxa"/>
          </w:tcPr>
          <w:p w14:paraId="6A11AE5C" w14:textId="77777777" w:rsidR="001050C1" w:rsidRPr="00362127" w:rsidRDefault="001050C1" w:rsidP="001050C1">
            <w:pPr>
              <w:spacing w:before="240" w:after="240" w:line="240" w:lineRule="auto"/>
              <w:jc w:val="both"/>
              <w:rPr>
                <w:rFonts w:ascii="Garamond" w:hAnsi="Garamond"/>
                <w:sz w:val="20"/>
                <w:szCs w:val="24"/>
                <w:lang w:val="fr-FR"/>
              </w:rPr>
            </w:pPr>
            <w:r w:rsidRPr="00362127">
              <w:rPr>
                <w:rFonts w:ascii="Garamond" w:hAnsi="Garamond"/>
                <w:sz w:val="20"/>
                <w:szCs w:val="24"/>
                <w:lang w:val="fr-FR"/>
              </w:rPr>
              <w:t>Le début de la prise en charge est psychosocial puis référencé à la prise en charge médicale ou les deux simultanément si tel est la volonté de la victime. Elle pourrait se terminer par la police pour la procédure judiciaire au cas où la survivante décide porter plainte</w:t>
            </w:r>
          </w:p>
        </w:tc>
      </w:tr>
      <w:tr w:rsidR="001050C1" w:rsidRPr="001050C1" w14:paraId="6A11AE60" w14:textId="77777777" w:rsidTr="001050C1">
        <w:tc>
          <w:tcPr>
            <w:tcW w:w="5395" w:type="dxa"/>
            <w:vAlign w:val="center"/>
          </w:tcPr>
          <w:p w14:paraId="6A11AE5E" w14:textId="77777777" w:rsidR="001050C1" w:rsidRPr="001050C1" w:rsidRDefault="001050C1" w:rsidP="001050C1">
            <w:pPr>
              <w:spacing w:before="120" w:after="120" w:line="240" w:lineRule="auto"/>
              <w:rPr>
                <w:rFonts w:ascii="Garamond" w:hAnsi="Garamond"/>
                <w:b/>
                <w:sz w:val="20"/>
                <w:szCs w:val="24"/>
              </w:rPr>
            </w:pPr>
            <w:r w:rsidRPr="001050C1">
              <w:rPr>
                <w:rFonts w:ascii="Garamond" w:hAnsi="Garamond"/>
                <w:b/>
                <w:sz w:val="20"/>
                <w:szCs w:val="24"/>
              </w:rPr>
              <w:t>COMMISSARIAT DE POLICE</w:t>
            </w:r>
          </w:p>
        </w:tc>
        <w:tc>
          <w:tcPr>
            <w:tcW w:w="5395" w:type="dxa"/>
          </w:tcPr>
          <w:p w14:paraId="6A11AE5F" w14:textId="77777777" w:rsidR="001050C1" w:rsidRPr="00362127" w:rsidRDefault="001050C1" w:rsidP="001050C1">
            <w:pPr>
              <w:spacing w:before="240" w:after="240" w:line="240" w:lineRule="auto"/>
              <w:jc w:val="both"/>
              <w:rPr>
                <w:rFonts w:ascii="Garamond" w:hAnsi="Garamond"/>
                <w:sz w:val="20"/>
                <w:szCs w:val="24"/>
                <w:lang w:val="fr-FR"/>
              </w:rPr>
            </w:pPr>
            <w:r w:rsidRPr="00362127">
              <w:rPr>
                <w:rFonts w:ascii="Garamond" w:hAnsi="Garamond"/>
                <w:sz w:val="20"/>
                <w:szCs w:val="24"/>
                <w:lang w:val="fr-FR"/>
              </w:rPr>
              <w:t xml:space="preserve">Les cas où l‘entrée est une plainte au commissariat. La police fera sa prise en charge c’est-à-dire écouter et recueillir la déposition de la victime dans le respect strict de ses droits et volonté et pourrait la </w:t>
            </w:r>
            <w:r w:rsidRPr="00362127">
              <w:rPr>
                <w:rFonts w:ascii="Garamond" w:hAnsi="Garamond"/>
                <w:sz w:val="20"/>
                <w:szCs w:val="24"/>
                <w:lang w:val="fr-FR"/>
              </w:rPr>
              <w:lastRenderedPageBreak/>
              <w:t>référer vers soit le service médical ou le service de prise en charge psychosocial si telle est sa volonté</w:t>
            </w:r>
          </w:p>
        </w:tc>
      </w:tr>
      <w:tr w:rsidR="001050C1" w:rsidRPr="001050C1" w14:paraId="6A11AE65" w14:textId="77777777" w:rsidTr="001050C1">
        <w:trPr>
          <w:trHeight w:val="688"/>
        </w:trPr>
        <w:tc>
          <w:tcPr>
            <w:tcW w:w="5395" w:type="dxa"/>
            <w:vAlign w:val="center"/>
          </w:tcPr>
          <w:p w14:paraId="6A11AE61" w14:textId="77777777" w:rsidR="001050C1" w:rsidRPr="00362127" w:rsidRDefault="001050C1" w:rsidP="001050C1">
            <w:pPr>
              <w:spacing w:before="120" w:after="120" w:line="240" w:lineRule="auto"/>
              <w:rPr>
                <w:rFonts w:ascii="Garamond" w:hAnsi="Garamond"/>
                <w:b/>
                <w:sz w:val="20"/>
                <w:szCs w:val="24"/>
                <w:lang w:val="fr-FR"/>
              </w:rPr>
            </w:pPr>
          </w:p>
          <w:p w14:paraId="6A11AE62" w14:textId="77777777" w:rsidR="001050C1" w:rsidRPr="001050C1" w:rsidRDefault="001050C1" w:rsidP="001050C1">
            <w:pPr>
              <w:spacing w:before="120" w:after="120" w:line="240" w:lineRule="auto"/>
              <w:rPr>
                <w:rFonts w:ascii="Garamond" w:hAnsi="Garamond"/>
                <w:b/>
                <w:sz w:val="20"/>
                <w:szCs w:val="24"/>
              </w:rPr>
            </w:pPr>
            <w:r w:rsidRPr="001050C1">
              <w:rPr>
                <w:rFonts w:ascii="Garamond" w:hAnsi="Garamond"/>
                <w:b/>
                <w:sz w:val="20"/>
                <w:szCs w:val="24"/>
              </w:rPr>
              <w:t>COMITE DE GESTION DES PLAINTES</w:t>
            </w:r>
          </w:p>
          <w:p w14:paraId="6A11AE63" w14:textId="77777777" w:rsidR="001050C1" w:rsidRPr="001050C1" w:rsidRDefault="001050C1" w:rsidP="001050C1">
            <w:pPr>
              <w:spacing w:before="240" w:after="240" w:line="240" w:lineRule="auto"/>
              <w:rPr>
                <w:rFonts w:ascii="Garamond" w:hAnsi="Garamond"/>
                <w:sz w:val="20"/>
                <w:szCs w:val="24"/>
              </w:rPr>
            </w:pPr>
          </w:p>
        </w:tc>
        <w:tc>
          <w:tcPr>
            <w:tcW w:w="5395" w:type="dxa"/>
          </w:tcPr>
          <w:p w14:paraId="6A11AE64" w14:textId="77777777" w:rsidR="001050C1" w:rsidRPr="00362127" w:rsidRDefault="001050C1" w:rsidP="001050C1">
            <w:pPr>
              <w:spacing w:before="240" w:after="240" w:line="240" w:lineRule="auto"/>
              <w:jc w:val="both"/>
              <w:rPr>
                <w:rFonts w:ascii="Garamond" w:hAnsi="Garamond"/>
                <w:sz w:val="20"/>
                <w:szCs w:val="24"/>
                <w:lang w:val="fr-FR"/>
              </w:rPr>
            </w:pPr>
            <w:r w:rsidRPr="00362127">
              <w:rPr>
                <w:rFonts w:ascii="Garamond" w:hAnsi="Garamond"/>
                <w:sz w:val="20"/>
                <w:szCs w:val="24"/>
                <w:lang w:val="fr-FR"/>
              </w:rPr>
              <w:t xml:space="preserve">Les cas dénoncés au niveau d’un comité de gestion de plaintes sont immédiatement référés aux Centres Médico Sociaux ou à l’ONG. Dans ce cas le début de la prise en charge dépendra des besoins identifiés avec la victime. Elle pourra être soit médicale </w:t>
            </w:r>
            <w:proofErr w:type="gramStart"/>
            <w:r w:rsidRPr="00362127">
              <w:rPr>
                <w:rFonts w:ascii="Garamond" w:hAnsi="Garamond"/>
                <w:sz w:val="20"/>
                <w:szCs w:val="24"/>
                <w:lang w:val="fr-FR"/>
              </w:rPr>
              <w:t>soit  psychosocial</w:t>
            </w:r>
            <w:proofErr w:type="gramEnd"/>
            <w:r w:rsidRPr="00362127">
              <w:rPr>
                <w:rFonts w:ascii="Garamond" w:hAnsi="Garamond"/>
                <w:sz w:val="20"/>
                <w:szCs w:val="24"/>
                <w:lang w:val="fr-FR"/>
              </w:rPr>
              <w:t xml:space="preserve">  soit juridique/judiciaire avec la saisine de la police</w:t>
            </w:r>
          </w:p>
        </w:tc>
      </w:tr>
    </w:tbl>
    <w:p w14:paraId="6A11AE66" w14:textId="77777777" w:rsidR="001050C1" w:rsidRPr="00362127" w:rsidRDefault="001050C1" w:rsidP="001050C1">
      <w:pPr>
        <w:spacing w:before="240" w:after="240" w:line="240" w:lineRule="auto"/>
        <w:jc w:val="both"/>
        <w:rPr>
          <w:rFonts w:ascii="Garamond" w:eastAsia="Times New Roman" w:hAnsi="Garamond"/>
          <w:sz w:val="2"/>
          <w:szCs w:val="2"/>
        </w:rPr>
      </w:pPr>
    </w:p>
    <w:p w14:paraId="6A11AE67" w14:textId="77777777" w:rsidR="001050C1" w:rsidRPr="005B3F7F" w:rsidRDefault="001050C1" w:rsidP="00173963">
      <w:pPr>
        <w:pStyle w:val="ListParagraph"/>
        <w:numPr>
          <w:ilvl w:val="0"/>
          <w:numId w:val="83"/>
        </w:numPr>
        <w:spacing w:before="120"/>
        <w:ind w:left="403" w:hanging="403"/>
        <w:rPr>
          <w:rFonts w:ascii="Garamond" w:hAnsi="Garamond"/>
          <w:b/>
          <w:sz w:val="28"/>
          <w:lang w:eastAsia="fr-FR"/>
        </w:rPr>
      </w:pPr>
      <w:bookmarkStart w:id="247" w:name="_Toc11222892"/>
      <w:bookmarkStart w:id="248" w:name="_Toc66720102"/>
      <w:r w:rsidRPr="005B3F7F">
        <w:rPr>
          <w:rFonts w:ascii="Garamond" w:hAnsi="Garamond"/>
          <w:b/>
          <w:sz w:val="28"/>
          <w:lang w:eastAsia="fr-FR"/>
        </w:rPr>
        <w:t>Suivi et évaluation</w:t>
      </w:r>
      <w:bookmarkEnd w:id="247"/>
      <w:bookmarkEnd w:id="248"/>
    </w:p>
    <w:p w14:paraId="6A11AE68" w14:textId="77777777" w:rsidR="001050C1" w:rsidRPr="001050C1" w:rsidRDefault="001050C1" w:rsidP="001050C1">
      <w:pPr>
        <w:spacing w:before="120" w:after="120" w:line="240" w:lineRule="auto"/>
        <w:jc w:val="both"/>
        <w:rPr>
          <w:rFonts w:ascii="Garamond" w:eastAsia="Times New Roman" w:hAnsi="Garamond"/>
          <w:sz w:val="2"/>
          <w:szCs w:val="8"/>
          <w:lang w:val="en-US"/>
        </w:rPr>
      </w:pPr>
    </w:p>
    <w:p w14:paraId="6A11AE69"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Le suivi du processus de traitement des cas de VBG/EAS/HS et VCE L’EC se fera de façon globale par l’équipe de conformité et de façon spécifique, par le Spécialiste en sauvegarde sociale, appuyé par le spécialiste en sauvegarde environnementale. Les données seront conserves, préservées et sécurisées à GF2D et à l’UGP</w:t>
      </w:r>
      <w:r w:rsidRPr="00362127">
        <w:rPr>
          <w:rFonts w:ascii="Garamond" w:eastAsia="Arial" w:hAnsi="Garamond"/>
          <w:sz w:val="24"/>
          <w:szCs w:val="24"/>
        </w:rPr>
        <w:t xml:space="preserve"> </w:t>
      </w:r>
      <w:bookmarkStart w:id="249" w:name="_Hlk71668478"/>
      <w:r w:rsidRPr="00362127">
        <w:rPr>
          <w:rFonts w:ascii="Garamond" w:eastAsia="Arial" w:hAnsi="Garamond"/>
          <w:sz w:val="24"/>
          <w:szCs w:val="24"/>
        </w:rPr>
        <w:t xml:space="preserve">du </w:t>
      </w:r>
      <w:r w:rsidRPr="00362127">
        <w:rPr>
          <w:rFonts w:ascii="Garamond" w:eastAsia="Times New Roman" w:hAnsi="Garamond"/>
          <w:sz w:val="24"/>
          <w:szCs w:val="24"/>
        </w:rPr>
        <w:t>PARSEP-COVID-19</w:t>
      </w:r>
      <w:bookmarkEnd w:id="249"/>
      <w:r w:rsidRPr="00362127">
        <w:rPr>
          <w:rFonts w:ascii="Garamond" w:eastAsia="Times New Roman" w:hAnsi="Garamond"/>
          <w:sz w:val="24"/>
          <w:szCs w:val="24"/>
        </w:rPr>
        <w:t>.</w:t>
      </w:r>
      <w:r w:rsidRPr="00362127">
        <w:rPr>
          <w:rFonts w:ascii="Garamond" w:eastAsia="Times New Roman" w:hAnsi="Garamond" w:cs="Arial"/>
          <w:sz w:val="24"/>
          <w:szCs w:val="24"/>
        </w:rPr>
        <w:t xml:space="preserve"> </w:t>
      </w:r>
      <w:r w:rsidRPr="00362127">
        <w:rPr>
          <w:rFonts w:ascii="Garamond" w:eastAsia="Times New Roman" w:hAnsi="Garamond"/>
          <w:sz w:val="24"/>
          <w:szCs w:val="24"/>
        </w:rPr>
        <w:t>Le suivi hebdomadaire doit permettre de recenser le nombre de cas signalés et assurer la traçabilité des cas gérés en mettant en exergue les entités responsables. Les suivis permanents devront permettre de s’assurer de l’efficacité des services apportés aux survivants. Une évaluation finale de la mise en œuvre devra être diligentée par l’UGP du PARSEP-COVID-19.</w:t>
      </w:r>
    </w:p>
    <w:p w14:paraId="6A11AE6A"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Les statistiques doivent être tracées de façon efficace pour être incluses dans les rapports. </w:t>
      </w:r>
    </w:p>
    <w:p w14:paraId="6A11AE6C" w14:textId="335B3FE2" w:rsidR="001050C1" w:rsidRPr="00DD126C" w:rsidRDefault="001050C1" w:rsidP="001050C1">
      <w:pPr>
        <w:spacing w:before="120" w:after="120" w:line="240" w:lineRule="auto"/>
        <w:jc w:val="both"/>
        <w:rPr>
          <w:rFonts w:ascii="Garamond" w:eastAsia="Times New Roman" w:hAnsi="Garamond"/>
          <w:sz w:val="24"/>
          <w:szCs w:val="24"/>
        </w:rPr>
        <w:sectPr w:rsidR="001050C1" w:rsidRPr="00DD126C" w:rsidSect="001050C1">
          <w:pgSz w:w="12240" w:h="15840"/>
          <w:pgMar w:top="720" w:right="720" w:bottom="720" w:left="720" w:header="720" w:footer="720" w:gutter="0"/>
          <w:cols w:space="720"/>
          <w:docGrid w:linePitch="360"/>
        </w:sectPr>
      </w:pPr>
      <w:r w:rsidRPr="00362127">
        <w:rPr>
          <w:rFonts w:ascii="Garamond" w:eastAsia="Times New Roman" w:hAnsi="Garamond"/>
          <w:sz w:val="24"/>
          <w:szCs w:val="24"/>
        </w:rPr>
        <w:t xml:space="preserve">Tout incident liés aux VBG/EAS-HS et VCE devrait être porté à la connaissance de la Banque mondiale dans un délai maximum de 48h à partir de la survenue ou de la notification de l’incident au projet. On ne partagera avec la Banque mondiale que des données anonymes (exemple nombre de cas et typologie) ainsi que les mesures de réponse prises par le projet. Le partage des informations concernant les VBG/EAS/HS doivent être anonymes de sorte qu’aucune information personnelle tant de la victime que de l’auteur ne soit partagée. Les informations et données numériques VBG/EAS/HS seront sécurisées par un mot de passe sur l’ordinateur avec accès restreint tandis que les documents supports physiques seront gardés dans un placard fermé à clef avec un accès limité </w:t>
      </w:r>
      <w:proofErr w:type="spellStart"/>
      <w:r w:rsidRPr="00362127">
        <w:rPr>
          <w:rFonts w:ascii="Garamond" w:eastAsia="Times New Roman" w:hAnsi="Garamond"/>
          <w:sz w:val="24"/>
          <w:szCs w:val="24"/>
        </w:rPr>
        <w:t>égaleme</w:t>
      </w:r>
      <w:proofErr w:type="spellEnd"/>
    </w:p>
    <w:p w14:paraId="6A11AE6D" w14:textId="51616598" w:rsidR="001050C1" w:rsidRPr="001050C1" w:rsidRDefault="001050C1" w:rsidP="001050C1">
      <w:pPr>
        <w:spacing w:before="120" w:after="120" w:line="240" w:lineRule="auto"/>
        <w:jc w:val="both"/>
        <w:rPr>
          <w:rFonts w:ascii="Garamond" w:eastAsia="Times New Roman" w:hAnsi="Garamond" w:cs="Calibri"/>
          <w:b/>
        </w:rPr>
      </w:pPr>
      <w:r w:rsidRPr="001050C1">
        <w:rPr>
          <w:rFonts w:ascii="Garamond" w:eastAsia="Times New Roman" w:hAnsi="Garamond" w:cs="Calibri"/>
          <w:b/>
        </w:rPr>
        <w:lastRenderedPageBreak/>
        <w:t xml:space="preserve">Plan d’actions de prévention et réponse à l’EAS/HS du Projet de Réponse du Système Educatif du Togo à la COVID-19 PARSEP-COVID-19 </w:t>
      </w:r>
      <w:bookmarkStart w:id="250" w:name="_Hlk71738335"/>
      <w:r w:rsidRPr="001050C1">
        <w:rPr>
          <w:rFonts w:ascii="Garamond" w:eastAsia="Times New Roman" w:hAnsi="Garamond" w:cs="Calibri"/>
          <w:b/>
        </w:rPr>
        <w:t>(P174166)</w:t>
      </w:r>
      <w:bookmarkEnd w:id="250"/>
    </w:p>
    <w:tbl>
      <w:tblPr>
        <w:tblStyle w:val="TableGridAppendixlist1"/>
        <w:tblpPr w:leftFromText="180" w:rightFromText="180" w:vertAnchor="text" w:tblpX="-188" w:tblpY="1"/>
        <w:tblOverlap w:val="never"/>
        <w:tblW w:w="14728" w:type="dxa"/>
        <w:tblLayout w:type="fixed"/>
        <w:tblLook w:val="04A0" w:firstRow="1" w:lastRow="0" w:firstColumn="1" w:lastColumn="0" w:noHBand="0" w:noVBand="1"/>
      </w:tblPr>
      <w:tblGrid>
        <w:gridCol w:w="2335"/>
        <w:gridCol w:w="2520"/>
        <w:gridCol w:w="2670"/>
        <w:gridCol w:w="1752"/>
        <w:gridCol w:w="1711"/>
        <w:gridCol w:w="2048"/>
        <w:gridCol w:w="1692"/>
      </w:tblGrid>
      <w:tr w:rsidR="001050C1" w:rsidRPr="001050C1" w14:paraId="6A11AE75" w14:textId="77777777" w:rsidTr="001050C1">
        <w:trPr>
          <w:tblHeader/>
        </w:trPr>
        <w:tc>
          <w:tcPr>
            <w:tcW w:w="2335" w:type="dxa"/>
          </w:tcPr>
          <w:p w14:paraId="6A11AE6E" w14:textId="77777777" w:rsidR="001050C1" w:rsidRPr="00362127" w:rsidRDefault="001050C1" w:rsidP="001050C1">
            <w:pPr>
              <w:spacing w:after="0" w:line="240" w:lineRule="auto"/>
              <w:jc w:val="center"/>
              <w:rPr>
                <w:rFonts w:ascii="Garamond" w:hAnsi="Garamond" w:cs="Calibri"/>
                <w:b/>
                <w:bCs/>
                <w:lang w:val="fr-FR"/>
              </w:rPr>
            </w:pPr>
            <w:bookmarkStart w:id="251" w:name="_Hlk71676502"/>
            <w:r w:rsidRPr="00362127">
              <w:rPr>
                <w:rFonts w:ascii="Garamond" w:hAnsi="Garamond" w:cs="Calibri"/>
                <w:b/>
                <w:lang w:val="fr-FR"/>
              </w:rPr>
              <w:t>Description des activités pertinentes aux risques</w:t>
            </w:r>
          </w:p>
        </w:tc>
        <w:tc>
          <w:tcPr>
            <w:tcW w:w="2520" w:type="dxa"/>
          </w:tcPr>
          <w:p w14:paraId="6A11AE6F" w14:textId="77777777" w:rsidR="001050C1" w:rsidRPr="00362127" w:rsidRDefault="001050C1" w:rsidP="001050C1">
            <w:pPr>
              <w:spacing w:after="0" w:line="240" w:lineRule="auto"/>
              <w:jc w:val="center"/>
              <w:rPr>
                <w:rFonts w:ascii="Garamond" w:hAnsi="Garamond" w:cs="Calibri"/>
                <w:b/>
                <w:bCs/>
                <w:lang w:val="fr-FR"/>
              </w:rPr>
            </w:pPr>
            <w:r w:rsidRPr="00362127">
              <w:rPr>
                <w:rFonts w:ascii="Garamond" w:hAnsi="Garamond" w:cs="Calibri"/>
                <w:b/>
                <w:lang w:val="fr-FR"/>
              </w:rPr>
              <w:t>Risques de l’EAS/HS liés au projet</w:t>
            </w:r>
          </w:p>
        </w:tc>
        <w:tc>
          <w:tcPr>
            <w:tcW w:w="2670" w:type="dxa"/>
          </w:tcPr>
          <w:p w14:paraId="6A11AE70" w14:textId="77777777" w:rsidR="001050C1" w:rsidRPr="001050C1" w:rsidRDefault="001050C1" w:rsidP="001050C1">
            <w:pPr>
              <w:spacing w:after="0" w:line="240" w:lineRule="auto"/>
              <w:jc w:val="center"/>
              <w:rPr>
                <w:rFonts w:ascii="Garamond" w:hAnsi="Garamond" w:cs="Calibri"/>
                <w:b/>
                <w:bCs/>
              </w:rPr>
            </w:pPr>
            <w:proofErr w:type="spellStart"/>
            <w:r w:rsidRPr="001050C1">
              <w:rPr>
                <w:rFonts w:ascii="Garamond" w:hAnsi="Garamond" w:cs="Calibri"/>
                <w:b/>
              </w:rPr>
              <w:t>Mesures</w:t>
            </w:r>
            <w:proofErr w:type="spellEnd"/>
            <w:r w:rsidRPr="001050C1">
              <w:rPr>
                <w:rFonts w:ascii="Garamond" w:hAnsi="Garamond" w:cs="Calibri"/>
                <w:b/>
              </w:rPr>
              <w:t xml:space="preserve"> </w:t>
            </w:r>
            <w:proofErr w:type="spellStart"/>
            <w:r w:rsidRPr="001050C1">
              <w:rPr>
                <w:rFonts w:ascii="Garamond" w:hAnsi="Garamond" w:cs="Calibri"/>
                <w:b/>
              </w:rPr>
              <w:t>d’atténuation</w:t>
            </w:r>
            <w:proofErr w:type="spellEnd"/>
          </w:p>
        </w:tc>
        <w:tc>
          <w:tcPr>
            <w:tcW w:w="1752" w:type="dxa"/>
          </w:tcPr>
          <w:p w14:paraId="6A11AE71" w14:textId="77777777" w:rsidR="001050C1" w:rsidRPr="001050C1" w:rsidRDefault="001050C1" w:rsidP="001050C1">
            <w:pPr>
              <w:spacing w:after="0" w:line="240" w:lineRule="auto"/>
              <w:jc w:val="center"/>
              <w:rPr>
                <w:rFonts w:ascii="Garamond" w:hAnsi="Garamond" w:cs="Calibri"/>
                <w:b/>
              </w:rPr>
            </w:pPr>
            <w:proofErr w:type="spellStart"/>
            <w:r w:rsidRPr="001050C1">
              <w:rPr>
                <w:rFonts w:ascii="Garamond" w:hAnsi="Garamond" w:cs="Calibri"/>
                <w:b/>
              </w:rPr>
              <w:t>Responsable</w:t>
            </w:r>
            <w:proofErr w:type="spellEnd"/>
          </w:p>
        </w:tc>
        <w:tc>
          <w:tcPr>
            <w:tcW w:w="1711" w:type="dxa"/>
          </w:tcPr>
          <w:p w14:paraId="6A11AE72" w14:textId="77777777" w:rsidR="001050C1" w:rsidRPr="001050C1" w:rsidRDefault="001050C1" w:rsidP="001050C1">
            <w:pPr>
              <w:spacing w:after="0" w:line="240" w:lineRule="auto"/>
              <w:jc w:val="center"/>
              <w:rPr>
                <w:rFonts w:ascii="Garamond" w:hAnsi="Garamond" w:cs="Calibri"/>
                <w:b/>
              </w:rPr>
            </w:pPr>
            <w:proofErr w:type="spellStart"/>
            <w:r w:rsidRPr="001050C1">
              <w:rPr>
                <w:rFonts w:ascii="Garamond" w:hAnsi="Garamond" w:cs="Calibri"/>
                <w:b/>
              </w:rPr>
              <w:t>Échéance</w:t>
            </w:r>
            <w:proofErr w:type="spellEnd"/>
          </w:p>
        </w:tc>
        <w:tc>
          <w:tcPr>
            <w:tcW w:w="2048" w:type="dxa"/>
            <w:shd w:val="clear" w:color="auto" w:fill="FFFFFF"/>
          </w:tcPr>
          <w:p w14:paraId="6A11AE73" w14:textId="77777777" w:rsidR="001050C1" w:rsidRPr="001050C1" w:rsidRDefault="001050C1" w:rsidP="001050C1">
            <w:pPr>
              <w:spacing w:after="0" w:line="240" w:lineRule="auto"/>
              <w:jc w:val="center"/>
              <w:rPr>
                <w:rFonts w:ascii="Garamond" w:hAnsi="Garamond" w:cs="Calibri"/>
                <w:b/>
              </w:rPr>
            </w:pPr>
            <w:proofErr w:type="spellStart"/>
            <w:r w:rsidRPr="001050C1">
              <w:rPr>
                <w:rFonts w:ascii="Garamond" w:hAnsi="Garamond" w:cs="Calibri"/>
                <w:b/>
              </w:rPr>
              <w:t>Indicateur</w:t>
            </w:r>
            <w:proofErr w:type="spellEnd"/>
            <w:r w:rsidRPr="001050C1">
              <w:rPr>
                <w:rFonts w:ascii="Garamond" w:hAnsi="Garamond" w:cs="Calibri"/>
                <w:b/>
              </w:rPr>
              <w:t>(s)</w:t>
            </w:r>
          </w:p>
        </w:tc>
        <w:tc>
          <w:tcPr>
            <w:tcW w:w="1692" w:type="dxa"/>
            <w:shd w:val="clear" w:color="auto" w:fill="E7E6E6"/>
          </w:tcPr>
          <w:p w14:paraId="6A11AE74" w14:textId="77777777" w:rsidR="001050C1" w:rsidRPr="001050C1" w:rsidRDefault="001050C1" w:rsidP="001050C1">
            <w:pPr>
              <w:spacing w:after="0" w:line="240" w:lineRule="auto"/>
              <w:jc w:val="center"/>
              <w:rPr>
                <w:rFonts w:ascii="Garamond" w:hAnsi="Garamond" w:cs="Calibri"/>
                <w:b/>
              </w:rPr>
            </w:pPr>
            <w:r w:rsidRPr="001050C1">
              <w:rPr>
                <w:rFonts w:ascii="Garamond" w:hAnsi="Garamond" w:cs="Calibri"/>
                <w:b/>
              </w:rPr>
              <w:t>Budget</w:t>
            </w:r>
          </w:p>
        </w:tc>
      </w:tr>
      <w:bookmarkEnd w:id="251"/>
      <w:tr w:rsidR="001050C1" w:rsidRPr="001050C1" w14:paraId="6A11B07C" w14:textId="77777777" w:rsidTr="001050C1">
        <w:tc>
          <w:tcPr>
            <w:tcW w:w="2335" w:type="dxa"/>
          </w:tcPr>
          <w:p w14:paraId="6A11AE76"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r w:rsidRPr="00362127">
              <w:rPr>
                <w:rFonts w:ascii="Garamond" w:hAnsi="Garamond" w:cs="Calibri"/>
                <w:b/>
                <w:bCs/>
                <w:lang w:val="fr-FR"/>
              </w:rPr>
              <w:t xml:space="preserve">Composante 1 : </w:t>
            </w:r>
            <w:r w:rsidRPr="001050C1">
              <w:rPr>
                <w:rFonts w:ascii="Garamond" w:hAnsi="Garamond" w:cs="Calibri"/>
                <w:lang w:val="fr"/>
              </w:rPr>
              <w:t xml:space="preserve"> </w:t>
            </w:r>
            <w:r w:rsidRPr="00362127">
              <w:rPr>
                <w:rFonts w:ascii="Garamond" w:hAnsi="Garamond" w:cs="Calibri"/>
                <w:b/>
                <w:bCs/>
                <w:i/>
                <w:iCs/>
                <w:lang w:val="fr-FR"/>
              </w:rPr>
              <w:t xml:space="preserve"> </w:t>
            </w:r>
            <w:r w:rsidRPr="00362127">
              <w:rPr>
                <w:rFonts w:ascii="Garamond" w:hAnsi="Garamond"/>
                <w:b/>
                <w:sz w:val="24"/>
                <w:szCs w:val="24"/>
                <w:lang w:val="fr-FR"/>
              </w:rPr>
              <w:t xml:space="preserve"> </w:t>
            </w:r>
            <w:r w:rsidRPr="00362127">
              <w:rPr>
                <w:rFonts w:ascii="Garamond" w:hAnsi="Garamond" w:cs="Calibri"/>
                <w:shd w:val="clear" w:color="auto" w:fill="FFFFFF"/>
                <w:lang w:val="fr-FR"/>
              </w:rPr>
              <w:t xml:space="preserve">Assurer la continuité de l’éducation </w:t>
            </w:r>
          </w:p>
          <w:p w14:paraId="6A11AE77"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roofErr w:type="gramStart"/>
            <w:r w:rsidRPr="00362127">
              <w:rPr>
                <w:rFonts w:ascii="Garamond" w:hAnsi="Garamond" w:cs="Calibri"/>
                <w:shd w:val="clear" w:color="auto" w:fill="FFFFFF"/>
                <w:lang w:val="fr-FR"/>
              </w:rPr>
              <w:t>,Il</w:t>
            </w:r>
            <w:proofErr w:type="gramEnd"/>
            <w:r w:rsidRPr="00362127">
              <w:rPr>
                <w:rFonts w:ascii="Garamond" w:hAnsi="Garamond" w:cs="Calibri"/>
                <w:shd w:val="clear" w:color="auto" w:fill="FFFFFF"/>
                <w:lang w:val="fr-FR"/>
              </w:rPr>
              <w:t xml:space="preserve"> s’agit d’une part,  d’appuyer la mise en œuvre d’approches multimodales d’apprentissage à distance pour les élèves de la 1ère à la 10ème année d’enseignement afin d’assurer la continuité éducative   en vue d’atteindre le plus grand nombre d’apprenants et, d’autre part, d’aider les enseignants et les parents en faveur d’un apprentissage à distance/domicile efficace.</w:t>
            </w:r>
          </w:p>
          <w:p w14:paraId="6A11AE78"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79"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7A"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7B"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7C"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7D"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7E"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7F"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80"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81"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82"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83" w14:textId="77777777" w:rsidR="001050C1" w:rsidRPr="00362127" w:rsidRDefault="001050C1" w:rsidP="00173963">
            <w:pPr>
              <w:numPr>
                <w:ilvl w:val="0"/>
                <w:numId w:val="80"/>
              </w:numPr>
              <w:spacing w:before="120" w:after="120" w:line="240" w:lineRule="auto"/>
              <w:ind w:left="314"/>
              <w:jc w:val="both"/>
              <w:rPr>
                <w:rFonts w:ascii="Garamond" w:hAnsi="Garamond" w:cs="Calibri"/>
                <w:b/>
                <w:bCs/>
                <w:lang w:val="fr-FR"/>
              </w:rPr>
            </w:pPr>
            <w:r w:rsidRPr="00362127">
              <w:rPr>
                <w:rFonts w:ascii="Arial Narrow" w:hAnsi="Arial Narrow"/>
                <w:b/>
                <w:sz w:val="20"/>
                <w:szCs w:val="20"/>
                <w:lang w:val="fr-FR"/>
              </w:rPr>
              <w:t xml:space="preserve">Prévention des VBG/EAS/HS et VCE </w:t>
            </w:r>
          </w:p>
          <w:p w14:paraId="6A11AE84" w14:textId="77777777" w:rsidR="001050C1" w:rsidRPr="00362127" w:rsidRDefault="001050C1" w:rsidP="001050C1">
            <w:pPr>
              <w:spacing w:before="120" w:after="120"/>
              <w:rPr>
                <w:rFonts w:ascii="Garamond" w:hAnsi="Garamond" w:cs="Calibri"/>
                <w:b/>
                <w:bCs/>
                <w:lang w:val="fr-FR"/>
              </w:rPr>
            </w:pPr>
          </w:p>
          <w:p w14:paraId="6A11AE85" w14:textId="77777777" w:rsidR="001050C1" w:rsidRPr="00362127" w:rsidRDefault="001050C1" w:rsidP="001050C1">
            <w:pPr>
              <w:spacing w:before="120" w:after="120"/>
              <w:rPr>
                <w:rFonts w:ascii="Garamond" w:hAnsi="Garamond" w:cs="Calibri"/>
                <w:b/>
                <w:bCs/>
                <w:lang w:val="fr-FR"/>
              </w:rPr>
            </w:pPr>
          </w:p>
          <w:p w14:paraId="6A11AE86" w14:textId="77777777" w:rsidR="001050C1" w:rsidRPr="00362127" w:rsidRDefault="001050C1" w:rsidP="001050C1">
            <w:pPr>
              <w:spacing w:before="120" w:after="120"/>
              <w:rPr>
                <w:rFonts w:ascii="Garamond" w:hAnsi="Garamond" w:cs="Calibri"/>
                <w:b/>
                <w:bCs/>
                <w:lang w:val="fr-FR"/>
              </w:rPr>
            </w:pPr>
            <w:r w:rsidRPr="00362127">
              <w:rPr>
                <w:rFonts w:ascii="Garamond" w:hAnsi="Garamond" w:cs="Calibri"/>
                <w:b/>
                <w:bCs/>
                <w:lang w:val="fr-FR"/>
              </w:rPr>
              <w:t xml:space="preserve">Composante 2 : </w:t>
            </w:r>
            <w:r w:rsidRPr="00362127">
              <w:rPr>
                <w:rFonts w:ascii="Garamond" w:hAnsi="Garamond" w:cs="Calibri"/>
                <w:b/>
                <w:bCs/>
                <w:i/>
                <w:iCs/>
                <w:lang w:val="fr-FR"/>
              </w:rPr>
              <w:t xml:space="preserve"> </w:t>
            </w:r>
            <w:r w:rsidRPr="00362127">
              <w:rPr>
                <w:rFonts w:ascii="Garamond" w:hAnsi="Garamond" w:cs="Calibri"/>
                <w:lang w:val="fr-FR"/>
              </w:rPr>
              <w:t xml:space="preserve"> </w:t>
            </w:r>
            <w:r w:rsidRPr="00362127">
              <w:rPr>
                <w:rFonts w:ascii="Garamond" w:hAnsi="Garamond"/>
                <w:b/>
                <w:bCs/>
                <w:sz w:val="20"/>
                <w:szCs w:val="24"/>
                <w:lang w:val="fr-FR"/>
              </w:rPr>
              <w:t xml:space="preserve"> </w:t>
            </w:r>
            <w:r w:rsidRPr="00362127">
              <w:rPr>
                <w:rFonts w:ascii="Garamond" w:hAnsi="Garamond"/>
                <w:b/>
                <w:bCs/>
                <w:sz w:val="20"/>
                <w:lang w:val="fr-FR"/>
              </w:rPr>
              <w:t xml:space="preserve">Assurer la réouverture sécurisée des écoles et le retour des élèves à l’école. </w:t>
            </w:r>
            <w:r w:rsidRPr="00362127">
              <w:rPr>
                <w:rFonts w:ascii="Garamond" w:hAnsi="Garamond" w:cs="Calibri"/>
                <w:b/>
                <w:bCs/>
                <w:lang w:val="fr-FR"/>
              </w:rPr>
              <w:t>;</w:t>
            </w:r>
          </w:p>
          <w:p w14:paraId="6A11AE87" w14:textId="77777777" w:rsidR="001050C1" w:rsidRPr="001050C1" w:rsidRDefault="001050C1" w:rsidP="001050C1">
            <w:pPr>
              <w:spacing w:before="120" w:after="120"/>
              <w:rPr>
                <w:rFonts w:ascii="Garamond" w:hAnsi="Garamond"/>
              </w:rPr>
            </w:pPr>
            <w:r w:rsidRPr="001050C1">
              <w:rPr>
                <w:rFonts w:ascii="Garamond" w:hAnsi="Garamond"/>
                <w:sz w:val="20"/>
              </w:rPr>
              <w:t xml:space="preserve">Il </w:t>
            </w:r>
            <w:proofErr w:type="spellStart"/>
            <w:r w:rsidRPr="001050C1">
              <w:rPr>
                <w:rFonts w:ascii="Garamond" w:hAnsi="Garamond"/>
                <w:sz w:val="20"/>
              </w:rPr>
              <w:t>s’agit</w:t>
            </w:r>
            <w:proofErr w:type="spellEnd"/>
            <w:r w:rsidRPr="001050C1">
              <w:rPr>
                <w:rFonts w:ascii="Garamond" w:hAnsi="Garamond"/>
                <w:sz w:val="20"/>
              </w:rPr>
              <w:t xml:space="preserve"> de </w:t>
            </w:r>
          </w:p>
          <w:p w14:paraId="6A11AE88" w14:textId="77777777" w:rsidR="001050C1" w:rsidRPr="00362127" w:rsidRDefault="001050C1" w:rsidP="00173963">
            <w:pPr>
              <w:numPr>
                <w:ilvl w:val="0"/>
                <w:numId w:val="76"/>
              </w:numPr>
              <w:spacing w:before="120" w:after="120" w:line="240" w:lineRule="auto"/>
              <w:ind w:left="164"/>
              <w:jc w:val="both"/>
              <w:rPr>
                <w:rFonts w:ascii="Garamond" w:hAnsi="Garamond" w:cs="Calibri Light"/>
                <w:bCs/>
                <w:i/>
                <w:lang w:val="fr-FR"/>
              </w:rPr>
            </w:pPr>
            <w:r w:rsidRPr="00362127">
              <w:rPr>
                <w:rFonts w:ascii="Garamond" w:hAnsi="Garamond" w:cs="Calibri Light"/>
                <w:bCs/>
                <w:i/>
                <w:sz w:val="20"/>
                <w:lang w:val="fr-FR"/>
              </w:rPr>
              <w:t xml:space="preserve">Soutenir la réouverture sécurisée des écoles et le retour des élèves dans les </w:t>
            </w:r>
            <w:proofErr w:type="gramStart"/>
            <w:r w:rsidRPr="00362127">
              <w:rPr>
                <w:rFonts w:ascii="Garamond" w:hAnsi="Garamond" w:cs="Calibri Light"/>
                <w:bCs/>
                <w:i/>
                <w:sz w:val="20"/>
                <w:lang w:val="fr-FR"/>
              </w:rPr>
              <w:t>classes;</w:t>
            </w:r>
            <w:proofErr w:type="gramEnd"/>
            <w:r w:rsidRPr="00362127">
              <w:rPr>
                <w:rFonts w:ascii="Garamond" w:hAnsi="Garamond" w:cs="Calibri Light"/>
                <w:bCs/>
                <w:i/>
                <w:sz w:val="20"/>
                <w:lang w:val="fr-FR"/>
              </w:rPr>
              <w:t xml:space="preserve"> </w:t>
            </w:r>
          </w:p>
          <w:p w14:paraId="6A11AE89" w14:textId="77777777" w:rsidR="001050C1" w:rsidRPr="00362127" w:rsidRDefault="001050C1" w:rsidP="00173963">
            <w:pPr>
              <w:numPr>
                <w:ilvl w:val="0"/>
                <w:numId w:val="76"/>
              </w:numPr>
              <w:spacing w:before="120" w:after="120" w:line="240" w:lineRule="auto"/>
              <w:ind w:left="164"/>
              <w:jc w:val="both"/>
              <w:rPr>
                <w:rFonts w:ascii="Garamond" w:hAnsi="Garamond" w:cs="Calibri Light"/>
                <w:bCs/>
                <w:i/>
                <w:lang w:val="fr-FR"/>
              </w:rPr>
            </w:pPr>
            <w:proofErr w:type="gramStart"/>
            <w:r w:rsidRPr="00362127">
              <w:rPr>
                <w:rFonts w:ascii="Garamond" w:hAnsi="Garamond" w:cs="Calibri Light"/>
                <w:bCs/>
                <w:i/>
                <w:sz w:val="20"/>
                <w:lang w:val="fr-FR"/>
              </w:rPr>
              <w:t>faire</w:t>
            </w:r>
            <w:proofErr w:type="gramEnd"/>
            <w:r w:rsidRPr="00362127">
              <w:rPr>
                <w:rFonts w:ascii="Garamond" w:hAnsi="Garamond" w:cs="Calibri Light"/>
                <w:bCs/>
                <w:i/>
                <w:sz w:val="20"/>
                <w:lang w:val="fr-FR"/>
              </w:rPr>
              <w:t xml:space="preserve"> des Subventions scolaires ciblées pour soutenir la préparation et le fonctionnement des comités de gestion des établissements (COGEP et COGERES);</w:t>
            </w:r>
          </w:p>
          <w:p w14:paraId="6A11AE8A" w14:textId="77777777" w:rsidR="001050C1" w:rsidRPr="00362127" w:rsidRDefault="001050C1" w:rsidP="00173963">
            <w:pPr>
              <w:numPr>
                <w:ilvl w:val="0"/>
                <w:numId w:val="76"/>
              </w:numPr>
              <w:spacing w:before="120" w:after="120" w:line="240" w:lineRule="auto"/>
              <w:ind w:left="164"/>
              <w:jc w:val="both"/>
              <w:rPr>
                <w:rFonts w:ascii="Garamond" w:hAnsi="Garamond" w:cs="Calibri Light"/>
                <w:bCs/>
                <w:i/>
                <w:lang w:val="fr-FR"/>
              </w:rPr>
            </w:pPr>
            <w:proofErr w:type="gramStart"/>
            <w:r w:rsidRPr="00362127">
              <w:rPr>
                <w:rFonts w:ascii="Garamond" w:hAnsi="Garamond" w:cs="Calibri Light"/>
                <w:bCs/>
                <w:i/>
                <w:sz w:val="20"/>
                <w:lang w:val="fr-FR"/>
              </w:rPr>
              <w:t>faire</w:t>
            </w:r>
            <w:proofErr w:type="gramEnd"/>
            <w:r w:rsidRPr="00362127">
              <w:rPr>
                <w:rFonts w:ascii="Garamond" w:hAnsi="Garamond" w:cs="Calibri Light"/>
                <w:bCs/>
                <w:i/>
                <w:sz w:val="20"/>
                <w:lang w:val="fr-FR"/>
              </w:rPr>
              <w:t xml:space="preserve"> des campagnes médiatiques de sensibilisation en faveur du retour à l'école et programmes de remédiation pour les élèves à risque</w:t>
            </w:r>
          </w:p>
          <w:p w14:paraId="6A11AE8B" w14:textId="77777777" w:rsidR="001050C1" w:rsidRPr="00362127" w:rsidRDefault="001050C1" w:rsidP="001050C1">
            <w:pPr>
              <w:spacing w:before="120" w:after="120" w:line="240" w:lineRule="auto"/>
              <w:ind w:left="720"/>
              <w:jc w:val="both"/>
              <w:rPr>
                <w:rFonts w:ascii="Garamond" w:hAnsi="Garamond"/>
                <w:b/>
                <w:i/>
                <w:lang w:val="fr-FR"/>
              </w:rPr>
            </w:pPr>
          </w:p>
          <w:p w14:paraId="6A11AE8C" w14:textId="77777777" w:rsidR="001050C1" w:rsidRPr="00362127" w:rsidRDefault="001050C1" w:rsidP="001050C1">
            <w:pPr>
              <w:spacing w:before="120" w:after="120" w:line="240" w:lineRule="auto"/>
              <w:jc w:val="both"/>
              <w:rPr>
                <w:rFonts w:ascii="Garamond" w:hAnsi="Garamond"/>
                <w:lang w:val="fr-FR"/>
              </w:rPr>
            </w:pPr>
            <w:r w:rsidRPr="00362127">
              <w:rPr>
                <w:rFonts w:ascii="Garamond" w:hAnsi="Garamond" w:cs="Calibri"/>
                <w:lang w:val="fr-FR"/>
              </w:rPr>
              <w:t xml:space="preserve">Le projet PARSEP vient en appui au secteur d‘l'éducation (du </w:t>
            </w:r>
            <w:proofErr w:type="spellStart"/>
            <w:r w:rsidRPr="00362127">
              <w:rPr>
                <w:rFonts w:ascii="Garamond" w:hAnsi="Garamond" w:cs="Calibri"/>
                <w:lang w:val="fr-FR"/>
              </w:rPr>
              <w:t>pré-scolaire</w:t>
            </w:r>
            <w:proofErr w:type="spellEnd"/>
            <w:r w:rsidRPr="00362127">
              <w:rPr>
                <w:rFonts w:ascii="Garamond" w:hAnsi="Garamond" w:cs="Calibri"/>
                <w:lang w:val="fr-FR"/>
              </w:rPr>
              <w:t xml:space="preserve"> au 1er cycle du </w:t>
            </w:r>
            <w:proofErr w:type="gramStart"/>
            <w:r w:rsidRPr="00362127">
              <w:rPr>
                <w:rFonts w:ascii="Garamond" w:hAnsi="Garamond" w:cs="Calibri"/>
                <w:lang w:val="fr-FR"/>
              </w:rPr>
              <w:t>secondaire)  en</w:t>
            </w:r>
            <w:proofErr w:type="gramEnd"/>
            <w:r w:rsidRPr="00362127">
              <w:rPr>
                <w:rFonts w:ascii="Garamond" w:hAnsi="Garamond" w:cs="Calibri"/>
                <w:lang w:val="fr-FR"/>
              </w:rPr>
              <w:t xml:space="preserve"> vue </w:t>
            </w:r>
            <w:r w:rsidRPr="00362127">
              <w:rPr>
                <w:rFonts w:ascii="Garamond" w:hAnsi="Garamond"/>
                <w:lang w:val="fr-FR"/>
              </w:rPr>
              <w:t xml:space="preserve"> </w:t>
            </w:r>
            <w:r w:rsidRPr="00362127">
              <w:rPr>
                <w:rFonts w:ascii="Garamond" w:hAnsi="Garamond"/>
                <w:lang w:val="fr-FR"/>
              </w:rPr>
              <w:lastRenderedPageBreak/>
              <w:t>d’accroître l'accès à l'enseignement à distance de la 1</w:t>
            </w:r>
            <w:r w:rsidRPr="00362127">
              <w:rPr>
                <w:rFonts w:ascii="Garamond" w:hAnsi="Garamond"/>
                <w:vertAlign w:val="superscript"/>
                <w:lang w:val="fr-FR"/>
              </w:rPr>
              <w:t>ère</w:t>
            </w:r>
            <w:r w:rsidRPr="00362127">
              <w:rPr>
                <w:rFonts w:ascii="Garamond" w:hAnsi="Garamond"/>
                <w:lang w:val="fr-FR"/>
              </w:rPr>
              <w:t xml:space="preserve"> à la 10</w:t>
            </w:r>
            <w:r w:rsidRPr="00362127">
              <w:rPr>
                <w:rFonts w:ascii="Garamond" w:hAnsi="Garamond"/>
                <w:vertAlign w:val="superscript"/>
                <w:lang w:val="fr-FR"/>
              </w:rPr>
              <w:t>ème</w:t>
            </w:r>
            <w:r w:rsidRPr="00362127">
              <w:rPr>
                <w:rFonts w:ascii="Garamond" w:hAnsi="Garamond"/>
                <w:lang w:val="fr-FR"/>
              </w:rPr>
              <w:t xml:space="preserve"> année d’enseignement et soutenir la réouverture sécurisée et efficace des écoles.</w:t>
            </w:r>
          </w:p>
          <w:p w14:paraId="6A11AE8D"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8E" w14:textId="77777777" w:rsidR="001050C1" w:rsidRPr="00362127" w:rsidRDefault="001050C1" w:rsidP="001050C1">
            <w:pPr>
              <w:shd w:val="clear" w:color="auto" w:fill="FFFFFF"/>
              <w:spacing w:after="0" w:line="240" w:lineRule="auto"/>
              <w:rPr>
                <w:rFonts w:ascii="Garamond" w:hAnsi="Garamond" w:cs="Calibri"/>
                <w:lang w:val="fr-FR"/>
              </w:rPr>
            </w:pPr>
          </w:p>
          <w:p w14:paraId="6A11AE8F" w14:textId="77777777" w:rsidR="001050C1" w:rsidRPr="00362127" w:rsidRDefault="001050C1" w:rsidP="001050C1">
            <w:pPr>
              <w:shd w:val="clear" w:color="auto" w:fill="FFFFFF"/>
              <w:spacing w:after="0" w:line="240" w:lineRule="auto"/>
              <w:rPr>
                <w:rFonts w:ascii="Garamond" w:hAnsi="Garamond" w:cs="Calibri"/>
                <w:lang w:val="fr-FR"/>
              </w:rPr>
            </w:pPr>
          </w:p>
          <w:p w14:paraId="6A11AE90" w14:textId="77777777" w:rsidR="001050C1" w:rsidRPr="00362127" w:rsidRDefault="001050C1" w:rsidP="001050C1">
            <w:pPr>
              <w:spacing w:before="120" w:after="120"/>
              <w:rPr>
                <w:rFonts w:ascii="Garamond" w:hAnsi="Garamond" w:cs="Calibri"/>
                <w:b/>
                <w:bCs/>
                <w:i/>
                <w:iCs/>
                <w:lang w:val="fr-FR"/>
              </w:rPr>
            </w:pPr>
            <w:r w:rsidRPr="00362127">
              <w:rPr>
                <w:rFonts w:ascii="Garamond" w:hAnsi="Garamond" w:cs="Calibri"/>
                <w:b/>
                <w:bCs/>
                <w:lang w:val="fr-FR"/>
              </w:rPr>
              <w:t xml:space="preserve">Composante 3 : </w:t>
            </w:r>
            <w:r w:rsidRPr="00362127">
              <w:rPr>
                <w:rFonts w:ascii="Garamond" w:hAnsi="Garamond" w:cs="Calibri"/>
                <w:lang w:val="fr-FR"/>
              </w:rPr>
              <w:t xml:space="preserve"> </w:t>
            </w:r>
            <w:r w:rsidRPr="00362127">
              <w:rPr>
                <w:rFonts w:ascii="Garamond" w:hAnsi="Garamond" w:cs="Calibri"/>
                <w:b/>
                <w:bCs/>
                <w:i/>
                <w:iCs/>
                <w:lang w:val="fr-FR"/>
              </w:rPr>
              <w:t xml:space="preserve">  </w:t>
            </w:r>
            <w:r w:rsidRPr="00362127">
              <w:rPr>
                <w:rFonts w:ascii="Garamond" w:hAnsi="Garamond" w:cs="Calibri"/>
                <w:lang w:val="fr-FR"/>
              </w:rPr>
              <w:t xml:space="preserve"> </w:t>
            </w:r>
            <w:r w:rsidRPr="00362127">
              <w:rPr>
                <w:rFonts w:ascii="Garamond" w:hAnsi="Garamond"/>
                <w:b/>
                <w:bCs/>
                <w:lang w:val="fr-FR"/>
              </w:rPr>
              <w:t xml:space="preserve"> Gestion du projet, renforcement des capacités et Suivi-évaluation </w:t>
            </w:r>
            <w:r w:rsidRPr="00362127">
              <w:rPr>
                <w:rFonts w:ascii="Garamond" w:hAnsi="Garamond" w:cs="Calibri"/>
                <w:b/>
                <w:bCs/>
                <w:i/>
                <w:iCs/>
                <w:lang w:val="fr-FR"/>
              </w:rPr>
              <w:t>:</w:t>
            </w:r>
          </w:p>
          <w:p w14:paraId="6A11AE91" w14:textId="77777777" w:rsidR="001050C1" w:rsidRPr="00362127" w:rsidRDefault="001050C1" w:rsidP="001050C1">
            <w:pPr>
              <w:spacing w:before="120" w:after="120" w:line="240" w:lineRule="auto"/>
              <w:jc w:val="both"/>
              <w:rPr>
                <w:rFonts w:ascii="Garamond" w:hAnsi="Garamond"/>
                <w:lang w:val="fr-FR"/>
              </w:rPr>
            </w:pPr>
            <w:r w:rsidRPr="00362127">
              <w:rPr>
                <w:rFonts w:ascii="Garamond" w:hAnsi="Garamond"/>
                <w:lang w:val="fr-FR"/>
              </w:rPr>
              <w:t xml:space="preserve">Cette composante supportera les coûts de gestion du </w:t>
            </w:r>
            <w:proofErr w:type="gramStart"/>
            <w:r w:rsidRPr="00362127">
              <w:rPr>
                <w:rFonts w:ascii="Garamond" w:hAnsi="Garamond"/>
                <w:lang w:val="fr-FR"/>
              </w:rPr>
              <w:t>projet,  la</w:t>
            </w:r>
            <w:proofErr w:type="gramEnd"/>
            <w:r w:rsidRPr="00362127">
              <w:rPr>
                <w:rFonts w:ascii="Garamond" w:hAnsi="Garamond"/>
                <w:lang w:val="fr-FR"/>
              </w:rPr>
              <w:t xml:space="preserve"> mise en place de l’Unité de Coordination du Projet (UCP), la supervision, les audits du projet, les assistances techniques, le suivi et évaluation ainsi que le renforcement des capacités et la capitalisation des leçons apprises pendant la crise de la COVID-19.</w:t>
            </w:r>
          </w:p>
          <w:p w14:paraId="6A11AE92" w14:textId="77777777" w:rsidR="001050C1" w:rsidRPr="00362127" w:rsidRDefault="001050C1" w:rsidP="001050C1">
            <w:pPr>
              <w:spacing w:before="120" w:after="120"/>
              <w:rPr>
                <w:rFonts w:ascii="Garamond" w:hAnsi="Garamond" w:cs="Calibri"/>
                <w:shd w:val="clear" w:color="auto" w:fill="FFFFFF"/>
                <w:lang w:val="fr-FR"/>
              </w:rPr>
            </w:pPr>
          </w:p>
          <w:p w14:paraId="6A11AE93" w14:textId="77777777" w:rsidR="001050C1" w:rsidRPr="00362127" w:rsidRDefault="001050C1" w:rsidP="001050C1">
            <w:pPr>
              <w:shd w:val="clear" w:color="auto" w:fill="FFFFFF"/>
              <w:spacing w:after="0" w:line="240" w:lineRule="auto"/>
              <w:rPr>
                <w:rFonts w:ascii="Garamond" w:hAnsi="Garamond" w:cs="Calibri"/>
                <w:lang w:val="fr-FR"/>
              </w:rPr>
            </w:pPr>
            <w:r w:rsidRPr="00362127">
              <w:rPr>
                <w:rFonts w:ascii="Garamond" w:hAnsi="Garamond" w:cs="Calibri"/>
                <w:lang w:val="fr-FR"/>
              </w:rPr>
              <w:t xml:space="preserve"> </w:t>
            </w:r>
          </w:p>
          <w:p w14:paraId="6A11AE94" w14:textId="77777777" w:rsidR="001050C1" w:rsidRPr="00362127" w:rsidRDefault="001050C1" w:rsidP="001050C1">
            <w:pPr>
              <w:shd w:val="clear" w:color="auto" w:fill="FFFFFF"/>
              <w:spacing w:after="0" w:line="240" w:lineRule="auto"/>
              <w:rPr>
                <w:rFonts w:ascii="Garamond" w:hAnsi="Garamond" w:cs="Calibri"/>
                <w:lang w:val="fr-FR"/>
              </w:rPr>
            </w:pPr>
          </w:p>
          <w:p w14:paraId="6A11AE95" w14:textId="77777777" w:rsidR="001050C1" w:rsidRPr="00362127" w:rsidRDefault="001050C1" w:rsidP="001050C1">
            <w:pPr>
              <w:shd w:val="clear" w:color="auto" w:fill="FFFFFF"/>
              <w:spacing w:after="0" w:line="240" w:lineRule="auto"/>
              <w:rPr>
                <w:rFonts w:ascii="Garamond" w:hAnsi="Garamond" w:cs="Calibri"/>
                <w:lang w:val="fr-FR"/>
              </w:rPr>
            </w:pPr>
          </w:p>
          <w:p w14:paraId="6A11AE96" w14:textId="77777777" w:rsidR="001050C1" w:rsidRPr="00362127" w:rsidRDefault="001050C1" w:rsidP="001050C1">
            <w:pPr>
              <w:shd w:val="clear" w:color="auto" w:fill="FFFFFF"/>
              <w:spacing w:after="0" w:line="240" w:lineRule="auto"/>
              <w:rPr>
                <w:rFonts w:ascii="Garamond" w:hAnsi="Garamond" w:cs="Calibri"/>
                <w:lang w:val="fr-FR"/>
              </w:rPr>
            </w:pPr>
          </w:p>
          <w:p w14:paraId="6A11AE97" w14:textId="77777777" w:rsidR="001050C1" w:rsidRPr="00362127" w:rsidRDefault="001050C1" w:rsidP="001050C1">
            <w:pPr>
              <w:shd w:val="clear" w:color="auto" w:fill="FFFFFF"/>
              <w:spacing w:after="0" w:line="240" w:lineRule="auto"/>
              <w:rPr>
                <w:rFonts w:ascii="Garamond" w:hAnsi="Garamond" w:cs="Calibri"/>
                <w:lang w:val="fr-FR"/>
              </w:rPr>
            </w:pPr>
          </w:p>
          <w:p w14:paraId="6A11AE98" w14:textId="77777777" w:rsidR="001050C1" w:rsidRPr="00362127" w:rsidRDefault="001050C1" w:rsidP="001050C1">
            <w:pPr>
              <w:shd w:val="clear" w:color="auto" w:fill="FFFFFF"/>
              <w:spacing w:after="0" w:line="240" w:lineRule="auto"/>
              <w:rPr>
                <w:rFonts w:ascii="Garamond" w:hAnsi="Garamond" w:cs="Calibri"/>
                <w:lang w:val="fr-FR"/>
              </w:rPr>
            </w:pPr>
          </w:p>
          <w:p w14:paraId="6A11AE99" w14:textId="77777777" w:rsidR="001050C1" w:rsidRPr="00362127" w:rsidRDefault="001050C1" w:rsidP="001050C1">
            <w:pPr>
              <w:shd w:val="clear" w:color="auto" w:fill="FFFFFF"/>
              <w:spacing w:after="0" w:line="240" w:lineRule="auto"/>
              <w:rPr>
                <w:rFonts w:ascii="Garamond" w:hAnsi="Garamond" w:cs="Calibri"/>
                <w:lang w:val="fr-FR"/>
              </w:rPr>
            </w:pPr>
          </w:p>
          <w:p w14:paraId="6A11AE9A" w14:textId="77777777" w:rsidR="001050C1" w:rsidRPr="00362127" w:rsidRDefault="001050C1" w:rsidP="001050C1">
            <w:pPr>
              <w:shd w:val="clear" w:color="auto" w:fill="FFFFFF"/>
              <w:spacing w:after="0" w:line="240" w:lineRule="auto"/>
              <w:rPr>
                <w:rFonts w:ascii="Garamond" w:hAnsi="Garamond" w:cs="Calibri"/>
                <w:lang w:val="fr-FR"/>
              </w:rPr>
            </w:pPr>
          </w:p>
          <w:p w14:paraId="6A11AE9B" w14:textId="77777777" w:rsidR="001050C1" w:rsidRPr="00362127" w:rsidRDefault="001050C1" w:rsidP="001050C1">
            <w:pPr>
              <w:shd w:val="clear" w:color="auto" w:fill="FFFFFF"/>
              <w:spacing w:after="0" w:line="240" w:lineRule="auto"/>
              <w:rPr>
                <w:rFonts w:ascii="Garamond" w:hAnsi="Garamond" w:cs="Calibri"/>
                <w:lang w:val="fr-FR"/>
              </w:rPr>
            </w:pPr>
          </w:p>
          <w:p w14:paraId="6A11AE9C" w14:textId="77777777" w:rsidR="001050C1" w:rsidRPr="00362127" w:rsidRDefault="001050C1" w:rsidP="001050C1">
            <w:pPr>
              <w:shd w:val="clear" w:color="auto" w:fill="FFFFFF"/>
              <w:spacing w:after="0" w:line="240" w:lineRule="auto"/>
              <w:rPr>
                <w:rFonts w:ascii="Garamond" w:hAnsi="Garamond" w:cs="Calibri"/>
                <w:lang w:val="fr-FR"/>
              </w:rPr>
            </w:pPr>
          </w:p>
          <w:p w14:paraId="6A11AE9D" w14:textId="77777777" w:rsidR="001050C1" w:rsidRPr="00362127" w:rsidRDefault="001050C1" w:rsidP="001050C1">
            <w:pPr>
              <w:shd w:val="clear" w:color="auto" w:fill="FFFFFF"/>
              <w:spacing w:after="0" w:line="240" w:lineRule="auto"/>
              <w:rPr>
                <w:rFonts w:ascii="Garamond" w:hAnsi="Garamond" w:cs="Calibri"/>
                <w:lang w:val="fr-FR"/>
              </w:rPr>
            </w:pPr>
          </w:p>
          <w:p w14:paraId="6A11AE9E" w14:textId="77777777" w:rsidR="001050C1" w:rsidRPr="00362127" w:rsidRDefault="001050C1" w:rsidP="001050C1">
            <w:pPr>
              <w:shd w:val="clear" w:color="auto" w:fill="FFFFFF"/>
              <w:spacing w:after="0" w:line="240" w:lineRule="auto"/>
              <w:rPr>
                <w:rFonts w:ascii="Garamond" w:hAnsi="Garamond" w:cs="Calibri"/>
                <w:lang w:val="fr-FR"/>
              </w:rPr>
            </w:pPr>
          </w:p>
          <w:p w14:paraId="6A11AE9F" w14:textId="77777777" w:rsidR="001050C1" w:rsidRPr="00362127" w:rsidRDefault="001050C1" w:rsidP="001050C1">
            <w:pPr>
              <w:shd w:val="clear" w:color="auto" w:fill="FFFFFF"/>
              <w:spacing w:after="0" w:line="240" w:lineRule="auto"/>
              <w:rPr>
                <w:rFonts w:ascii="Garamond" w:hAnsi="Garamond" w:cs="Calibri"/>
                <w:lang w:val="fr-FR"/>
              </w:rPr>
            </w:pPr>
          </w:p>
          <w:p w14:paraId="6A11AEA0" w14:textId="77777777" w:rsidR="001050C1" w:rsidRPr="00362127" w:rsidRDefault="001050C1" w:rsidP="001050C1">
            <w:pPr>
              <w:shd w:val="clear" w:color="auto" w:fill="FFFFFF"/>
              <w:spacing w:after="0" w:line="240" w:lineRule="auto"/>
              <w:rPr>
                <w:rFonts w:ascii="Garamond" w:hAnsi="Garamond" w:cs="Calibri"/>
                <w:lang w:val="fr-FR"/>
              </w:rPr>
            </w:pPr>
          </w:p>
          <w:p w14:paraId="6A11AEA1" w14:textId="77777777" w:rsidR="001050C1" w:rsidRPr="00362127" w:rsidRDefault="001050C1" w:rsidP="001050C1">
            <w:pPr>
              <w:shd w:val="clear" w:color="auto" w:fill="FFFFFF"/>
              <w:spacing w:after="0" w:line="240" w:lineRule="auto"/>
              <w:rPr>
                <w:rFonts w:ascii="Garamond" w:hAnsi="Garamond" w:cs="Calibri"/>
                <w:lang w:val="fr-FR"/>
              </w:rPr>
            </w:pPr>
          </w:p>
          <w:p w14:paraId="6A11AEA2" w14:textId="77777777" w:rsidR="001050C1" w:rsidRPr="00362127" w:rsidRDefault="001050C1" w:rsidP="001050C1">
            <w:pPr>
              <w:shd w:val="clear" w:color="auto" w:fill="FFFFFF"/>
              <w:spacing w:after="0" w:line="240" w:lineRule="auto"/>
              <w:rPr>
                <w:rFonts w:ascii="Garamond" w:hAnsi="Garamond" w:cs="Calibri"/>
                <w:lang w:val="fr-FR"/>
              </w:rPr>
            </w:pPr>
          </w:p>
          <w:p w14:paraId="6A11AEA3" w14:textId="77777777" w:rsidR="001050C1" w:rsidRPr="00362127" w:rsidRDefault="001050C1" w:rsidP="001050C1">
            <w:pPr>
              <w:shd w:val="clear" w:color="auto" w:fill="FFFFFF"/>
              <w:spacing w:after="0" w:line="240" w:lineRule="auto"/>
              <w:rPr>
                <w:rFonts w:ascii="Garamond" w:hAnsi="Garamond" w:cs="Calibri"/>
                <w:lang w:val="fr-FR"/>
              </w:rPr>
            </w:pPr>
          </w:p>
          <w:p w14:paraId="6A11AEA4" w14:textId="77777777" w:rsidR="001050C1" w:rsidRPr="00362127" w:rsidRDefault="001050C1" w:rsidP="001050C1">
            <w:pPr>
              <w:shd w:val="clear" w:color="auto" w:fill="FFFFFF"/>
              <w:spacing w:after="0" w:line="240" w:lineRule="auto"/>
              <w:rPr>
                <w:rFonts w:ascii="Garamond" w:hAnsi="Garamond" w:cs="Calibri"/>
                <w:lang w:val="fr-FR"/>
              </w:rPr>
            </w:pPr>
          </w:p>
          <w:p w14:paraId="6A11AEA5" w14:textId="77777777" w:rsidR="001050C1" w:rsidRPr="00362127" w:rsidRDefault="001050C1" w:rsidP="001050C1">
            <w:pPr>
              <w:shd w:val="clear" w:color="auto" w:fill="FFFFFF"/>
              <w:spacing w:after="0" w:line="240" w:lineRule="auto"/>
              <w:rPr>
                <w:rFonts w:ascii="Garamond" w:hAnsi="Garamond" w:cs="Calibri"/>
                <w:lang w:val="fr-FR"/>
              </w:rPr>
            </w:pPr>
          </w:p>
          <w:p w14:paraId="6A11AEA6" w14:textId="77777777" w:rsidR="001050C1" w:rsidRPr="00362127" w:rsidRDefault="001050C1" w:rsidP="001050C1">
            <w:pPr>
              <w:shd w:val="clear" w:color="auto" w:fill="FFFFFF"/>
              <w:spacing w:after="0" w:line="240" w:lineRule="auto"/>
              <w:rPr>
                <w:rFonts w:ascii="Garamond" w:hAnsi="Garamond" w:cs="Calibri"/>
                <w:lang w:val="fr-FR"/>
              </w:rPr>
            </w:pPr>
          </w:p>
          <w:p w14:paraId="6A11AEA7" w14:textId="77777777" w:rsidR="001050C1" w:rsidRPr="00362127" w:rsidRDefault="001050C1" w:rsidP="001050C1">
            <w:pPr>
              <w:shd w:val="clear" w:color="auto" w:fill="FFFFFF"/>
              <w:spacing w:after="0" w:line="240" w:lineRule="auto"/>
              <w:rPr>
                <w:rFonts w:ascii="Garamond" w:hAnsi="Garamond" w:cs="Calibri"/>
                <w:lang w:val="fr-FR"/>
              </w:rPr>
            </w:pPr>
          </w:p>
          <w:p w14:paraId="6A11AEA8" w14:textId="77777777" w:rsidR="001050C1" w:rsidRPr="00362127" w:rsidRDefault="001050C1" w:rsidP="001050C1">
            <w:pPr>
              <w:shd w:val="clear" w:color="auto" w:fill="FFFFFF"/>
              <w:spacing w:after="0" w:line="240" w:lineRule="auto"/>
              <w:rPr>
                <w:rFonts w:ascii="Garamond" w:hAnsi="Garamond" w:cs="Calibri"/>
                <w:lang w:val="fr-FR"/>
              </w:rPr>
            </w:pPr>
          </w:p>
          <w:p w14:paraId="6A11AEA9" w14:textId="77777777" w:rsidR="001050C1" w:rsidRPr="00362127" w:rsidRDefault="001050C1" w:rsidP="001050C1">
            <w:pPr>
              <w:shd w:val="clear" w:color="auto" w:fill="FFFFFF"/>
              <w:spacing w:after="0" w:line="240" w:lineRule="auto"/>
              <w:rPr>
                <w:rFonts w:ascii="Garamond" w:hAnsi="Garamond" w:cs="Calibri"/>
                <w:lang w:val="fr-FR"/>
              </w:rPr>
            </w:pPr>
          </w:p>
          <w:p w14:paraId="6A11AEAA" w14:textId="77777777" w:rsidR="001050C1" w:rsidRPr="00362127" w:rsidRDefault="001050C1" w:rsidP="00173963">
            <w:pPr>
              <w:numPr>
                <w:ilvl w:val="0"/>
                <w:numId w:val="80"/>
              </w:numPr>
              <w:spacing w:before="120" w:after="120" w:line="240" w:lineRule="auto"/>
              <w:ind w:left="314"/>
              <w:jc w:val="both"/>
              <w:rPr>
                <w:rFonts w:ascii="Arial Narrow" w:hAnsi="Arial Narrow"/>
                <w:bCs/>
                <w:lang w:val="fr-FR"/>
              </w:rPr>
            </w:pPr>
            <w:bookmarkStart w:id="252" w:name="_Hlk71683964"/>
            <w:r w:rsidRPr="00362127">
              <w:rPr>
                <w:rFonts w:ascii="Arial Narrow" w:hAnsi="Arial Narrow"/>
                <w:bCs/>
                <w:sz w:val="20"/>
                <w:lang w:val="fr-FR"/>
              </w:rPr>
              <w:t>Gestion des cas de VBG/EAS/HS (Traitement des cas)</w:t>
            </w:r>
          </w:p>
          <w:p w14:paraId="6A11AEAB" w14:textId="77777777" w:rsidR="001050C1" w:rsidRPr="00362127" w:rsidRDefault="001050C1" w:rsidP="001050C1">
            <w:pPr>
              <w:spacing w:before="120" w:after="120"/>
              <w:rPr>
                <w:rFonts w:ascii="Arial Narrow" w:hAnsi="Arial Narrow"/>
                <w:bCs/>
                <w:lang w:val="fr-FR"/>
              </w:rPr>
            </w:pPr>
          </w:p>
          <w:p w14:paraId="6A11AEAC" w14:textId="77777777" w:rsidR="001050C1" w:rsidRPr="00362127" w:rsidRDefault="001050C1" w:rsidP="00173963">
            <w:pPr>
              <w:numPr>
                <w:ilvl w:val="0"/>
                <w:numId w:val="80"/>
              </w:numPr>
              <w:spacing w:before="120" w:after="120" w:line="240" w:lineRule="auto"/>
              <w:ind w:left="314"/>
              <w:jc w:val="both"/>
              <w:rPr>
                <w:rFonts w:ascii="Arial Narrow" w:hAnsi="Arial Narrow"/>
                <w:bCs/>
                <w:lang w:val="fr-FR"/>
              </w:rPr>
            </w:pPr>
            <w:r w:rsidRPr="00362127">
              <w:rPr>
                <w:rFonts w:ascii="Arial Narrow" w:hAnsi="Arial Narrow"/>
                <w:bCs/>
                <w:sz w:val="20"/>
                <w:lang w:val="fr-FR"/>
              </w:rPr>
              <w:t>Mesures de soutien aux survivant(e)s</w:t>
            </w:r>
          </w:p>
          <w:p w14:paraId="6A11AEAD" w14:textId="77777777" w:rsidR="001050C1" w:rsidRPr="00362127" w:rsidRDefault="001050C1" w:rsidP="001050C1">
            <w:pPr>
              <w:spacing w:before="120" w:after="120" w:line="240" w:lineRule="auto"/>
              <w:jc w:val="both"/>
              <w:rPr>
                <w:rFonts w:ascii="Arial Narrow" w:hAnsi="Arial Narrow"/>
                <w:b/>
                <w:lang w:val="fr-FR"/>
              </w:rPr>
            </w:pPr>
          </w:p>
          <w:p w14:paraId="6A11AEAE" w14:textId="77777777" w:rsidR="001050C1" w:rsidRPr="00362127" w:rsidRDefault="001050C1" w:rsidP="001050C1">
            <w:pPr>
              <w:spacing w:before="120" w:after="120" w:line="240" w:lineRule="auto"/>
              <w:jc w:val="both"/>
              <w:rPr>
                <w:rFonts w:ascii="Arial Narrow" w:hAnsi="Arial Narrow"/>
                <w:b/>
                <w:lang w:val="fr-FR"/>
              </w:rPr>
            </w:pPr>
          </w:p>
          <w:p w14:paraId="6A11AEAF" w14:textId="77777777" w:rsidR="001050C1" w:rsidRPr="00362127" w:rsidRDefault="001050C1" w:rsidP="001050C1">
            <w:pPr>
              <w:spacing w:before="120" w:after="120" w:line="240" w:lineRule="auto"/>
              <w:jc w:val="both"/>
              <w:rPr>
                <w:rFonts w:ascii="Arial Narrow" w:hAnsi="Arial Narrow"/>
                <w:b/>
                <w:lang w:val="fr-FR"/>
              </w:rPr>
            </w:pPr>
          </w:p>
          <w:p w14:paraId="6A11AEB0" w14:textId="77777777" w:rsidR="001050C1" w:rsidRPr="00362127" w:rsidRDefault="001050C1" w:rsidP="001050C1">
            <w:pPr>
              <w:spacing w:before="120" w:after="120" w:line="240" w:lineRule="auto"/>
              <w:jc w:val="both"/>
              <w:rPr>
                <w:rFonts w:ascii="Arial Narrow" w:hAnsi="Arial Narrow"/>
                <w:b/>
                <w:lang w:val="fr-FR"/>
              </w:rPr>
            </w:pPr>
          </w:p>
          <w:p w14:paraId="6A11AEB1" w14:textId="77777777" w:rsidR="001050C1" w:rsidRPr="00362127" w:rsidRDefault="001050C1" w:rsidP="001050C1">
            <w:pPr>
              <w:spacing w:before="120" w:after="120" w:line="240" w:lineRule="auto"/>
              <w:jc w:val="both"/>
              <w:rPr>
                <w:rFonts w:ascii="Arial Narrow" w:hAnsi="Arial Narrow"/>
                <w:b/>
                <w:lang w:val="fr-FR"/>
              </w:rPr>
            </w:pPr>
          </w:p>
          <w:p w14:paraId="6A11AEB2" w14:textId="77777777" w:rsidR="001050C1" w:rsidRPr="00362127" w:rsidRDefault="001050C1" w:rsidP="001050C1">
            <w:pPr>
              <w:spacing w:before="120" w:after="120" w:line="240" w:lineRule="auto"/>
              <w:jc w:val="both"/>
              <w:rPr>
                <w:rFonts w:ascii="Arial Narrow" w:hAnsi="Arial Narrow"/>
                <w:b/>
                <w:lang w:val="fr-FR"/>
              </w:rPr>
            </w:pPr>
          </w:p>
          <w:p w14:paraId="6A11AEB3" w14:textId="77777777" w:rsidR="001050C1" w:rsidRPr="00362127" w:rsidRDefault="001050C1" w:rsidP="001050C1">
            <w:pPr>
              <w:spacing w:before="120" w:after="120" w:line="240" w:lineRule="auto"/>
              <w:jc w:val="both"/>
              <w:rPr>
                <w:rFonts w:ascii="Arial Narrow" w:hAnsi="Arial Narrow"/>
                <w:b/>
                <w:lang w:val="fr-FR"/>
              </w:rPr>
            </w:pPr>
          </w:p>
          <w:p w14:paraId="6A11AEB4" w14:textId="77777777" w:rsidR="001050C1" w:rsidRPr="00362127" w:rsidRDefault="001050C1" w:rsidP="001050C1">
            <w:pPr>
              <w:spacing w:before="120" w:after="120" w:line="240" w:lineRule="auto"/>
              <w:jc w:val="both"/>
              <w:rPr>
                <w:rFonts w:ascii="Arial Narrow" w:hAnsi="Arial Narrow"/>
                <w:b/>
                <w:lang w:val="fr-FR"/>
              </w:rPr>
            </w:pPr>
          </w:p>
          <w:p w14:paraId="6A11AEB5" w14:textId="77777777" w:rsidR="001050C1" w:rsidRPr="00362127" w:rsidRDefault="001050C1" w:rsidP="001050C1">
            <w:pPr>
              <w:spacing w:before="120" w:after="120" w:line="240" w:lineRule="auto"/>
              <w:jc w:val="both"/>
              <w:rPr>
                <w:rFonts w:ascii="Arial Narrow" w:hAnsi="Arial Narrow"/>
                <w:b/>
                <w:lang w:val="fr-FR"/>
              </w:rPr>
            </w:pPr>
          </w:p>
          <w:p w14:paraId="6A11AEB6" w14:textId="77777777" w:rsidR="001050C1" w:rsidRPr="00362127" w:rsidRDefault="001050C1" w:rsidP="001050C1">
            <w:pPr>
              <w:spacing w:before="120" w:after="120" w:line="240" w:lineRule="auto"/>
              <w:jc w:val="both"/>
              <w:rPr>
                <w:rFonts w:ascii="Arial Narrow" w:hAnsi="Arial Narrow"/>
                <w:b/>
                <w:lang w:val="fr-FR"/>
              </w:rPr>
            </w:pPr>
          </w:p>
          <w:p w14:paraId="6A11AEB7" w14:textId="77777777" w:rsidR="001050C1" w:rsidRPr="00362127" w:rsidRDefault="001050C1" w:rsidP="001050C1">
            <w:pPr>
              <w:spacing w:before="120" w:after="120" w:line="240" w:lineRule="auto"/>
              <w:jc w:val="both"/>
              <w:rPr>
                <w:rFonts w:ascii="Arial Narrow" w:hAnsi="Arial Narrow"/>
                <w:b/>
                <w:lang w:val="fr-FR"/>
              </w:rPr>
            </w:pPr>
          </w:p>
          <w:p w14:paraId="6A11AEB8" w14:textId="77777777" w:rsidR="001050C1" w:rsidRPr="001050C1" w:rsidRDefault="001050C1" w:rsidP="00173963">
            <w:pPr>
              <w:numPr>
                <w:ilvl w:val="0"/>
                <w:numId w:val="80"/>
              </w:numPr>
              <w:spacing w:before="120" w:after="120" w:line="240" w:lineRule="auto"/>
              <w:ind w:left="314"/>
              <w:jc w:val="both"/>
              <w:rPr>
                <w:rFonts w:ascii="Arial Narrow" w:hAnsi="Arial Narrow"/>
                <w:b/>
              </w:rPr>
            </w:pPr>
            <w:proofErr w:type="spellStart"/>
            <w:r w:rsidRPr="001050C1">
              <w:rPr>
                <w:rFonts w:ascii="Arial Narrow" w:hAnsi="Arial Narrow"/>
                <w:b/>
                <w:sz w:val="20"/>
              </w:rPr>
              <w:t>Suivi</w:t>
            </w:r>
            <w:proofErr w:type="spellEnd"/>
            <w:r w:rsidRPr="001050C1">
              <w:rPr>
                <w:rFonts w:ascii="Arial Narrow" w:hAnsi="Arial Narrow"/>
                <w:b/>
                <w:sz w:val="20"/>
              </w:rPr>
              <w:t xml:space="preserve"> et </w:t>
            </w:r>
            <w:proofErr w:type="spellStart"/>
            <w:r w:rsidRPr="001050C1">
              <w:rPr>
                <w:rFonts w:ascii="Arial Narrow" w:hAnsi="Arial Narrow"/>
                <w:b/>
                <w:sz w:val="20"/>
              </w:rPr>
              <w:t>évaluation</w:t>
            </w:r>
            <w:proofErr w:type="spellEnd"/>
          </w:p>
          <w:bookmarkEnd w:id="252"/>
          <w:p w14:paraId="6A11AEB9" w14:textId="77777777" w:rsidR="001050C1" w:rsidRPr="001050C1" w:rsidRDefault="001050C1" w:rsidP="001050C1">
            <w:pPr>
              <w:spacing w:before="120" w:after="120" w:line="240" w:lineRule="auto"/>
              <w:jc w:val="both"/>
              <w:rPr>
                <w:rFonts w:ascii="Arial" w:hAnsi="Arial"/>
              </w:rPr>
            </w:pPr>
          </w:p>
          <w:p w14:paraId="6A11AEBA" w14:textId="77777777" w:rsidR="001050C1" w:rsidRPr="001050C1" w:rsidRDefault="001050C1" w:rsidP="001050C1">
            <w:pPr>
              <w:spacing w:before="120" w:after="120" w:line="240" w:lineRule="auto"/>
              <w:jc w:val="both"/>
              <w:rPr>
                <w:rFonts w:ascii="Arial" w:hAnsi="Arial"/>
              </w:rPr>
            </w:pPr>
          </w:p>
          <w:p w14:paraId="6A11AEBB" w14:textId="77777777" w:rsidR="001050C1" w:rsidRPr="001050C1" w:rsidRDefault="001050C1" w:rsidP="001050C1">
            <w:pPr>
              <w:spacing w:before="120" w:after="120" w:line="240" w:lineRule="auto"/>
              <w:jc w:val="both"/>
              <w:rPr>
                <w:rFonts w:ascii="Arial" w:hAnsi="Arial"/>
                <w:sz w:val="20"/>
                <w:szCs w:val="24"/>
              </w:rPr>
            </w:pPr>
          </w:p>
          <w:p w14:paraId="6A11AEBC" w14:textId="77777777" w:rsidR="001050C1" w:rsidRPr="001050C1" w:rsidRDefault="001050C1" w:rsidP="001050C1">
            <w:pPr>
              <w:spacing w:before="120" w:after="120" w:line="240" w:lineRule="auto"/>
              <w:jc w:val="both"/>
              <w:rPr>
                <w:rFonts w:ascii="Arial" w:hAnsi="Arial"/>
                <w:sz w:val="20"/>
                <w:szCs w:val="24"/>
              </w:rPr>
            </w:pPr>
          </w:p>
          <w:p w14:paraId="6A11AEBD" w14:textId="77777777" w:rsidR="001050C1" w:rsidRPr="001050C1" w:rsidRDefault="001050C1" w:rsidP="001050C1">
            <w:pPr>
              <w:spacing w:before="120" w:after="120" w:line="240" w:lineRule="auto"/>
              <w:jc w:val="both"/>
              <w:rPr>
                <w:rFonts w:ascii="Arial" w:hAnsi="Arial"/>
                <w:sz w:val="20"/>
                <w:szCs w:val="24"/>
              </w:rPr>
            </w:pPr>
          </w:p>
          <w:p w14:paraId="6A11AEBE" w14:textId="77777777" w:rsidR="001050C1" w:rsidRPr="001050C1" w:rsidRDefault="001050C1" w:rsidP="001050C1">
            <w:pPr>
              <w:spacing w:before="120" w:after="120" w:line="240" w:lineRule="auto"/>
              <w:jc w:val="both"/>
              <w:rPr>
                <w:rFonts w:ascii="Arial" w:hAnsi="Arial"/>
                <w:sz w:val="20"/>
                <w:szCs w:val="24"/>
              </w:rPr>
            </w:pPr>
          </w:p>
          <w:p w14:paraId="6A11AEBF" w14:textId="77777777" w:rsidR="001050C1" w:rsidRPr="001050C1" w:rsidRDefault="001050C1" w:rsidP="001050C1">
            <w:pPr>
              <w:spacing w:before="120" w:after="120" w:line="240" w:lineRule="auto"/>
              <w:jc w:val="both"/>
              <w:rPr>
                <w:rFonts w:ascii="Arial" w:hAnsi="Arial"/>
                <w:sz w:val="20"/>
                <w:szCs w:val="24"/>
              </w:rPr>
            </w:pPr>
          </w:p>
          <w:p w14:paraId="6A11AEC0" w14:textId="77777777" w:rsidR="001050C1" w:rsidRPr="001050C1" w:rsidRDefault="001050C1" w:rsidP="001050C1">
            <w:pPr>
              <w:spacing w:before="120" w:after="120" w:line="240" w:lineRule="auto"/>
              <w:jc w:val="both"/>
              <w:rPr>
                <w:rFonts w:ascii="Arial" w:hAnsi="Arial"/>
                <w:sz w:val="20"/>
                <w:szCs w:val="24"/>
              </w:rPr>
            </w:pPr>
          </w:p>
          <w:p w14:paraId="6A11AEC1" w14:textId="77777777" w:rsidR="001050C1" w:rsidRPr="001050C1" w:rsidRDefault="001050C1" w:rsidP="001050C1">
            <w:pPr>
              <w:spacing w:before="120" w:after="120" w:line="240" w:lineRule="auto"/>
              <w:jc w:val="both"/>
              <w:rPr>
                <w:rFonts w:ascii="Arial" w:hAnsi="Arial"/>
                <w:sz w:val="20"/>
                <w:szCs w:val="24"/>
              </w:rPr>
            </w:pPr>
          </w:p>
          <w:p w14:paraId="6A11AEC2" w14:textId="77777777" w:rsidR="001050C1" w:rsidRPr="001050C1" w:rsidRDefault="001050C1" w:rsidP="001050C1">
            <w:pPr>
              <w:spacing w:before="120" w:after="120" w:line="240" w:lineRule="auto"/>
              <w:jc w:val="both"/>
              <w:rPr>
                <w:rFonts w:ascii="Arial" w:hAnsi="Arial"/>
                <w:sz w:val="20"/>
                <w:szCs w:val="24"/>
              </w:rPr>
            </w:pPr>
          </w:p>
          <w:p w14:paraId="6A11AEC3" w14:textId="77777777" w:rsidR="001050C1" w:rsidRPr="001050C1" w:rsidRDefault="001050C1" w:rsidP="001050C1">
            <w:pPr>
              <w:spacing w:before="120" w:after="120" w:line="240" w:lineRule="auto"/>
              <w:jc w:val="both"/>
              <w:rPr>
                <w:rFonts w:ascii="Arial" w:hAnsi="Arial"/>
                <w:sz w:val="20"/>
                <w:szCs w:val="24"/>
              </w:rPr>
            </w:pPr>
          </w:p>
          <w:p w14:paraId="6A11AEC4" w14:textId="77777777" w:rsidR="001050C1" w:rsidRPr="001050C1" w:rsidRDefault="001050C1" w:rsidP="001050C1">
            <w:pPr>
              <w:spacing w:before="120" w:after="120" w:line="240" w:lineRule="auto"/>
              <w:jc w:val="both"/>
              <w:rPr>
                <w:rFonts w:ascii="Arial" w:hAnsi="Arial"/>
                <w:sz w:val="20"/>
                <w:szCs w:val="24"/>
              </w:rPr>
            </w:pPr>
          </w:p>
          <w:p w14:paraId="6A11AEC5" w14:textId="77777777" w:rsidR="001050C1" w:rsidRPr="001050C1" w:rsidRDefault="001050C1" w:rsidP="001050C1">
            <w:pPr>
              <w:spacing w:before="120" w:after="120" w:line="240" w:lineRule="auto"/>
              <w:jc w:val="both"/>
              <w:rPr>
                <w:rFonts w:ascii="Arial" w:hAnsi="Arial"/>
                <w:sz w:val="20"/>
                <w:szCs w:val="24"/>
              </w:rPr>
            </w:pPr>
          </w:p>
          <w:p w14:paraId="6A11AEC6" w14:textId="77777777" w:rsidR="001050C1" w:rsidRPr="001050C1" w:rsidRDefault="001050C1" w:rsidP="001050C1">
            <w:pPr>
              <w:spacing w:before="120" w:after="120" w:line="240" w:lineRule="auto"/>
              <w:jc w:val="both"/>
              <w:rPr>
                <w:rFonts w:ascii="Arial" w:hAnsi="Arial"/>
                <w:sz w:val="20"/>
                <w:szCs w:val="24"/>
              </w:rPr>
            </w:pPr>
          </w:p>
          <w:p w14:paraId="6A11AEC7" w14:textId="77777777" w:rsidR="001050C1" w:rsidRPr="001050C1" w:rsidRDefault="001050C1" w:rsidP="001050C1">
            <w:pPr>
              <w:spacing w:before="120" w:after="120" w:line="240" w:lineRule="auto"/>
              <w:jc w:val="both"/>
              <w:rPr>
                <w:rFonts w:ascii="Arial" w:hAnsi="Arial"/>
                <w:sz w:val="20"/>
                <w:szCs w:val="24"/>
              </w:rPr>
            </w:pPr>
          </w:p>
          <w:p w14:paraId="6A11AEC8" w14:textId="77777777" w:rsidR="001050C1" w:rsidRPr="001050C1" w:rsidRDefault="001050C1" w:rsidP="001050C1">
            <w:pPr>
              <w:spacing w:before="120" w:after="120" w:line="240" w:lineRule="auto"/>
              <w:jc w:val="both"/>
              <w:rPr>
                <w:rFonts w:ascii="Arial" w:hAnsi="Arial"/>
                <w:sz w:val="20"/>
                <w:szCs w:val="24"/>
              </w:rPr>
            </w:pPr>
          </w:p>
          <w:p w14:paraId="6A11AEC9" w14:textId="77777777" w:rsidR="001050C1" w:rsidRPr="001050C1" w:rsidRDefault="001050C1" w:rsidP="001050C1">
            <w:pPr>
              <w:spacing w:after="0" w:line="240" w:lineRule="auto"/>
              <w:jc w:val="both"/>
              <w:rPr>
                <w:rFonts w:ascii="Garamond" w:hAnsi="Garamond"/>
                <w:b/>
                <w:bCs/>
                <w:sz w:val="28"/>
                <w:szCs w:val="36"/>
              </w:rPr>
            </w:pPr>
          </w:p>
          <w:p w14:paraId="6A11AECA" w14:textId="77777777" w:rsidR="001050C1" w:rsidRPr="001050C1" w:rsidRDefault="001050C1" w:rsidP="001050C1">
            <w:pPr>
              <w:spacing w:after="0" w:line="240" w:lineRule="auto"/>
              <w:jc w:val="both"/>
              <w:rPr>
                <w:rFonts w:ascii="Garamond" w:hAnsi="Garamond"/>
                <w:b/>
                <w:bCs/>
                <w:sz w:val="28"/>
                <w:szCs w:val="36"/>
              </w:rPr>
            </w:pPr>
          </w:p>
          <w:p w14:paraId="6A11AECB" w14:textId="77777777" w:rsidR="001050C1" w:rsidRPr="001050C1" w:rsidRDefault="001050C1" w:rsidP="001050C1">
            <w:pPr>
              <w:spacing w:after="0" w:line="240" w:lineRule="auto"/>
              <w:jc w:val="both"/>
              <w:rPr>
                <w:rFonts w:ascii="Garamond" w:hAnsi="Garamond"/>
                <w:b/>
                <w:bCs/>
                <w:sz w:val="28"/>
                <w:szCs w:val="36"/>
              </w:rPr>
            </w:pPr>
          </w:p>
          <w:p w14:paraId="6A11AECC" w14:textId="77777777" w:rsidR="001050C1" w:rsidRPr="001050C1" w:rsidRDefault="001050C1" w:rsidP="001050C1">
            <w:pPr>
              <w:spacing w:after="0" w:line="240" w:lineRule="auto"/>
              <w:jc w:val="both"/>
              <w:rPr>
                <w:rFonts w:ascii="Garamond" w:hAnsi="Garamond"/>
                <w:b/>
                <w:bCs/>
                <w:sz w:val="28"/>
                <w:szCs w:val="36"/>
              </w:rPr>
            </w:pPr>
          </w:p>
          <w:p w14:paraId="6A11AECD" w14:textId="77777777" w:rsidR="001050C1" w:rsidRPr="001050C1" w:rsidRDefault="001050C1" w:rsidP="001050C1">
            <w:pPr>
              <w:spacing w:after="0" w:line="240" w:lineRule="auto"/>
              <w:jc w:val="both"/>
              <w:rPr>
                <w:rFonts w:ascii="Garamond" w:hAnsi="Garamond"/>
                <w:b/>
                <w:bCs/>
                <w:sz w:val="28"/>
                <w:szCs w:val="36"/>
              </w:rPr>
            </w:pPr>
          </w:p>
          <w:p w14:paraId="6A11AECE" w14:textId="77777777" w:rsidR="001050C1" w:rsidRPr="001050C1" w:rsidRDefault="001050C1" w:rsidP="001050C1">
            <w:pPr>
              <w:spacing w:after="0" w:line="240" w:lineRule="auto"/>
              <w:jc w:val="both"/>
              <w:rPr>
                <w:rFonts w:ascii="Garamond" w:hAnsi="Garamond"/>
                <w:b/>
                <w:bCs/>
                <w:sz w:val="28"/>
                <w:szCs w:val="36"/>
              </w:rPr>
            </w:pPr>
          </w:p>
          <w:p w14:paraId="6A11AECF" w14:textId="77777777" w:rsidR="001050C1" w:rsidRPr="001050C1" w:rsidRDefault="001050C1" w:rsidP="001050C1">
            <w:pPr>
              <w:spacing w:after="0" w:line="240" w:lineRule="auto"/>
              <w:jc w:val="both"/>
              <w:rPr>
                <w:rFonts w:ascii="Garamond" w:hAnsi="Garamond"/>
                <w:b/>
                <w:bCs/>
                <w:sz w:val="28"/>
                <w:szCs w:val="36"/>
              </w:rPr>
            </w:pPr>
          </w:p>
          <w:p w14:paraId="6A11AED0" w14:textId="77777777" w:rsidR="001050C1" w:rsidRPr="001050C1" w:rsidRDefault="001050C1" w:rsidP="001050C1">
            <w:pPr>
              <w:spacing w:after="0" w:line="240" w:lineRule="auto"/>
              <w:jc w:val="both"/>
              <w:rPr>
                <w:rFonts w:ascii="Garamond" w:hAnsi="Garamond"/>
                <w:b/>
                <w:bCs/>
                <w:sz w:val="28"/>
                <w:szCs w:val="36"/>
              </w:rPr>
            </w:pPr>
          </w:p>
          <w:p w14:paraId="6A11AED1" w14:textId="77777777" w:rsidR="001050C1" w:rsidRPr="001050C1" w:rsidRDefault="001050C1" w:rsidP="001050C1">
            <w:pPr>
              <w:spacing w:after="0" w:line="240" w:lineRule="auto"/>
              <w:jc w:val="both"/>
              <w:rPr>
                <w:rFonts w:ascii="Garamond" w:hAnsi="Garamond"/>
                <w:b/>
                <w:bCs/>
                <w:sz w:val="28"/>
                <w:szCs w:val="36"/>
              </w:rPr>
            </w:pPr>
          </w:p>
          <w:p w14:paraId="6A11AED2" w14:textId="77777777" w:rsidR="001050C1" w:rsidRPr="001050C1" w:rsidRDefault="001050C1" w:rsidP="001050C1">
            <w:pPr>
              <w:spacing w:after="0" w:line="240" w:lineRule="auto"/>
              <w:jc w:val="both"/>
              <w:rPr>
                <w:rFonts w:ascii="Garamond" w:hAnsi="Garamond"/>
                <w:b/>
                <w:bCs/>
                <w:sz w:val="28"/>
                <w:szCs w:val="36"/>
              </w:rPr>
            </w:pPr>
          </w:p>
          <w:p w14:paraId="6A11AED3" w14:textId="77777777" w:rsidR="001050C1" w:rsidRPr="001050C1" w:rsidRDefault="001050C1" w:rsidP="001050C1">
            <w:pPr>
              <w:spacing w:after="0" w:line="240" w:lineRule="auto"/>
              <w:jc w:val="both"/>
              <w:rPr>
                <w:rFonts w:ascii="Garamond" w:hAnsi="Garamond"/>
                <w:b/>
                <w:bCs/>
                <w:sz w:val="28"/>
                <w:szCs w:val="36"/>
              </w:rPr>
            </w:pPr>
          </w:p>
          <w:p w14:paraId="6A11AED4" w14:textId="77777777" w:rsidR="001050C1" w:rsidRPr="001050C1" w:rsidRDefault="001050C1" w:rsidP="001050C1">
            <w:pPr>
              <w:spacing w:after="0" w:line="240" w:lineRule="auto"/>
              <w:jc w:val="both"/>
              <w:rPr>
                <w:rFonts w:ascii="Garamond" w:hAnsi="Garamond"/>
                <w:b/>
                <w:bCs/>
                <w:sz w:val="20"/>
                <w:szCs w:val="24"/>
              </w:rPr>
            </w:pPr>
            <w:r w:rsidRPr="001050C1">
              <w:rPr>
                <w:rFonts w:ascii="Garamond" w:hAnsi="Garamond"/>
                <w:b/>
                <w:bCs/>
                <w:sz w:val="28"/>
                <w:szCs w:val="36"/>
              </w:rPr>
              <w:t>TOTAL</w:t>
            </w:r>
          </w:p>
        </w:tc>
        <w:tc>
          <w:tcPr>
            <w:tcW w:w="2520" w:type="dxa"/>
          </w:tcPr>
          <w:p w14:paraId="6A11AED5" w14:textId="77777777" w:rsidR="001050C1" w:rsidRPr="00362127" w:rsidRDefault="001050C1" w:rsidP="00173963">
            <w:pPr>
              <w:numPr>
                <w:ilvl w:val="0"/>
                <w:numId w:val="75"/>
              </w:numPr>
              <w:spacing w:before="120" w:after="120" w:line="240" w:lineRule="auto"/>
              <w:ind w:left="171" w:hanging="171"/>
              <w:contextualSpacing/>
              <w:jc w:val="both"/>
              <w:rPr>
                <w:rFonts w:ascii="Garamond" w:eastAsia="MS Mincho" w:hAnsi="Garamond" w:cs="Calibri"/>
                <w:bCs/>
                <w:lang w:val="fr-FR"/>
              </w:rPr>
            </w:pPr>
            <w:r w:rsidRPr="00362127">
              <w:rPr>
                <w:rFonts w:ascii="Garamond" w:eastAsia="MS Mincho" w:hAnsi="Garamond" w:cs="Calibri"/>
                <w:bCs/>
                <w:lang w:val="fr-FR"/>
              </w:rPr>
              <w:lastRenderedPageBreak/>
              <w:t>Risques d’exploitation et abus sexuels liés aux activités de Conception et déploiement de l’apprentissage à distance</w:t>
            </w:r>
            <w:r w:rsidRPr="00362127">
              <w:rPr>
                <w:rFonts w:ascii="Garamond" w:eastAsia="MS Mincho" w:hAnsi="Garamond" w:cs="Calibri"/>
                <w:bCs/>
                <w:sz w:val="20"/>
                <w:lang w:val="fr-FR"/>
              </w:rPr>
              <w:t>, de d</w:t>
            </w:r>
            <w:r w:rsidRPr="00362127">
              <w:rPr>
                <w:rFonts w:ascii="Garamond" w:eastAsia="MS Mincho" w:hAnsi="Garamond" w:cs="Calibri"/>
                <w:bCs/>
                <w:lang w:val="fr-FR"/>
              </w:rPr>
              <w:t>éveloppement</w:t>
            </w:r>
            <w:r w:rsidRPr="00362127">
              <w:rPr>
                <w:rFonts w:ascii="Garamond" w:eastAsia="MS Mincho" w:hAnsi="Garamond" w:cs="Calibri"/>
                <w:bCs/>
                <w:sz w:val="20"/>
                <w:lang w:val="fr-FR"/>
              </w:rPr>
              <w:t xml:space="preserve"> et d’</w:t>
            </w:r>
            <w:r w:rsidRPr="00362127">
              <w:rPr>
                <w:rFonts w:ascii="Garamond" w:eastAsia="MS Mincho" w:hAnsi="Garamond" w:cs="Calibri"/>
                <w:bCs/>
                <w:lang w:val="fr-FR"/>
              </w:rPr>
              <w:t>enregistrement des contenus d’apprentissage à distance</w:t>
            </w:r>
            <w:r w:rsidRPr="00362127">
              <w:rPr>
                <w:rFonts w:ascii="Garamond" w:eastAsia="MS Mincho" w:hAnsi="Garamond" w:cs="Calibri"/>
                <w:bCs/>
                <w:sz w:val="20"/>
                <w:lang w:val="fr-FR"/>
              </w:rPr>
              <w:t>, de d</w:t>
            </w:r>
            <w:r w:rsidRPr="00362127">
              <w:rPr>
                <w:rFonts w:ascii="Garamond" w:eastAsia="MS Mincho" w:hAnsi="Garamond" w:cs="Calibri"/>
                <w:bCs/>
                <w:lang w:val="fr-FR"/>
              </w:rPr>
              <w:t>iffusion des cours aux élèves à travers des émissions radio et télévisées, et des technologies de communication hors / en ligne</w:t>
            </w:r>
            <w:r w:rsidRPr="00362127">
              <w:rPr>
                <w:rFonts w:ascii="Garamond" w:eastAsia="MS Mincho" w:hAnsi="Garamond" w:cs="Calibri"/>
                <w:bCs/>
                <w:sz w:val="20"/>
                <w:lang w:val="fr-FR"/>
              </w:rPr>
              <w:t>, de t</w:t>
            </w:r>
            <w:r w:rsidRPr="00362127">
              <w:rPr>
                <w:rFonts w:ascii="Garamond" w:eastAsia="MS Mincho" w:hAnsi="Garamond" w:cs="Calibri"/>
                <w:bCs/>
                <w:lang w:val="fr-FR"/>
              </w:rPr>
              <w:t>raduction et distributions des cours diffusés en langage adapté des signes, et des documents imprimés en braille aux élèves avec handicap</w:t>
            </w:r>
            <w:r w:rsidRPr="00362127">
              <w:rPr>
                <w:rFonts w:ascii="Garamond" w:eastAsia="MS Mincho" w:hAnsi="Garamond" w:cs="Calibri"/>
                <w:bCs/>
                <w:sz w:val="20"/>
                <w:lang w:val="fr-FR"/>
              </w:rPr>
              <w:t>, de p</w:t>
            </w:r>
            <w:r w:rsidRPr="00362127">
              <w:rPr>
                <w:rFonts w:ascii="Garamond" w:eastAsia="MS Mincho" w:hAnsi="Garamond" w:cs="Calibri"/>
                <w:bCs/>
                <w:lang w:val="fr-FR"/>
              </w:rPr>
              <w:t xml:space="preserve">roduction, </w:t>
            </w:r>
            <w:r w:rsidRPr="00362127">
              <w:rPr>
                <w:rFonts w:ascii="Garamond" w:eastAsia="MS Mincho" w:hAnsi="Garamond" w:cs="Calibri"/>
                <w:bCs/>
                <w:sz w:val="20"/>
                <w:lang w:val="fr-FR"/>
              </w:rPr>
              <w:t>d’</w:t>
            </w:r>
            <w:r w:rsidRPr="00362127">
              <w:rPr>
                <w:rFonts w:ascii="Garamond" w:eastAsia="MS Mincho" w:hAnsi="Garamond" w:cs="Calibri"/>
                <w:bCs/>
                <w:lang w:val="fr-FR"/>
              </w:rPr>
              <w:t xml:space="preserve">impression, </w:t>
            </w:r>
            <w:proofErr w:type="spellStart"/>
            <w:r w:rsidRPr="00362127">
              <w:rPr>
                <w:rFonts w:ascii="Garamond" w:eastAsia="MS Mincho" w:hAnsi="Garamond" w:cs="Calibri"/>
                <w:bCs/>
                <w:sz w:val="20"/>
                <w:lang w:val="fr-FR"/>
              </w:rPr>
              <w:t>etc</w:t>
            </w:r>
            <w:proofErr w:type="spellEnd"/>
          </w:p>
          <w:p w14:paraId="6A11AED6" w14:textId="77777777" w:rsidR="001050C1" w:rsidRPr="001050C1" w:rsidRDefault="001050C1" w:rsidP="00173963">
            <w:pPr>
              <w:numPr>
                <w:ilvl w:val="0"/>
                <w:numId w:val="69"/>
              </w:numPr>
              <w:autoSpaceDE w:val="0"/>
              <w:autoSpaceDN w:val="0"/>
              <w:adjustRightInd w:val="0"/>
              <w:spacing w:before="120" w:after="120" w:line="240" w:lineRule="auto"/>
              <w:ind w:left="346" w:hanging="274"/>
              <w:jc w:val="both"/>
              <w:rPr>
                <w:rFonts w:ascii="Garamond" w:eastAsia="MS Mincho" w:hAnsi="Garamond" w:cs="Calibri"/>
                <w:bCs/>
              </w:rPr>
            </w:pPr>
            <w:r w:rsidRPr="001050C1">
              <w:rPr>
                <w:rFonts w:ascii="Garamond" w:eastAsia="MS Mincho" w:hAnsi="Garamond" w:cs="Calibri"/>
                <w:bCs/>
              </w:rPr>
              <w:t>etc.)</w:t>
            </w:r>
          </w:p>
          <w:p w14:paraId="6A11AED7" w14:textId="77777777" w:rsidR="001050C1" w:rsidRPr="00362127" w:rsidRDefault="001050C1" w:rsidP="001050C1">
            <w:pPr>
              <w:spacing w:before="120" w:after="120" w:line="240" w:lineRule="auto"/>
              <w:jc w:val="both"/>
              <w:rPr>
                <w:rFonts w:ascii="Garamond" w:eastAsia="MS Mincho" w:hAnsi="Garamond" w:cs="Calibri"/>
                <w:bCs/>
                <w:lang w:val="fr-FR"/>
              </w:rPr>
            </w:pPr>
            <w:bookmarkStart w:id="253" w:name="_Hlk71528714"/>
            <w:r w:rsidRPr="00362127">
              <w:rPr>
                <w:rFonts w:ascii="Garamond" w:eastAsia="MS Mincho" w:hAnsi="Garamond" w:cs="Calibri"/>
                <w:bCs/>
                <w:lang w:val="fr-FR"/>
              </w:rPr>
              <w:t>Risques de harcèlement sexuel liés</w:t>
            </w:r>
            <w:r w:rsidRPr="00362127">
              <w:rPr>
                <w:rFonts w:ascii="Garamond" w:eastAsia="MS Mincho" w:hAnsi="Garamond" w:cs="Calibri"/>
                <w:bCs/>
                <w:sz w:val="20"/>
                <w:lang w:val="fr-FR"/>
              </w:rPr>
              <w:t xml:space="preserve"> </w:t>
            </w:r>
            <w:bookmarkEnd w:id="253"/>
            <w:r w:rsidRPr="00362127">
              <w:rPr>
                <w:rFonts w:ascii="Garamond" w:eastAsia="MS Mincho" w:hAnsi="Garamond" w:cs="Calibri"/>
                <w:bCs/>
                <w:sz w:val="20"/>
                <w:lang w:val="fr-FR"/>
              </w:rPr>
              <w:t xml:space="preserve">aux activités d’installation de dispositifs de lavage des mains à l’entrée des salles de classe et bureaux administratifs, la fourniture de trousses de savon et kits de lavage des mains, la fourniture </w:t>
            </w:r>
            <w:r w:rsidRPr="00362127">
              <w:rPr>
                <w:rFonts w:ascii="Garamond" w:eastAsia="MS Mincho" w:hAnsi="Garamond" w:cs="Calibri"/>
                <w:bCs/>
                <w:sz w:val="20"/>
                <w:lang w:val="fr-FR"/>
              </w:rPr>
              <w:lastRenderedPageBreak/>
              <w:t xml:space="preserve">de masques pour les enseignants et les </w:t>
            </w:r>
            <w:proofErr w:type="gramStart"/>
            <w:r w:rsidRPr="00362127">
              <w:rPr>
                <w:rFonts w:ascii="Garamond" w:eastAsia="MS Mincho" w:hAnsi="Garamond" w:cs="Calibri"/>
                <w:bCs/>
                <w:sz w:val="20"/>
                <w:lang w:val="fr-FR"/>
              </w:rPr>
              <w:t>élèves;</w:t>
            </w:r>
            <w:proofErr w:type="gramEnd"/>
            <w:r w:rsidRPr="00362127">
              <w:rPr>
                <w:rFonts w:ascii="Garamond" w:eastAsia="MS Mincho" w:hAnsi="Garamond" w:cs="Calibri"/>
                <w:bCs/>
                <w:sz w:val="20"/>
                <w:lang w:val="fr-FR"/>
              </w:rPr>
              <w:t xml:space="preserve"> </w:t>
            </w:r>
          </w:p>
          <w:p w14:paraId="6A11AED8" w14:textId="77777777" w:rsidR="001050C1" w:rsidRPr="00362127" w:rsidRDefault="001050C1" w:rsidP="001050C1">
            <w:pPr>
              <w:spacing w:before="120" w:after="120" w:line="240" w:lineRule="auto"/>
              <w:jc w:val="both"/>
              <w:rPr>
                <w:rFonts w:ascii="Garamond" w:eastAsia="MS Mincho" w:hAnsi="Garamond" w:cs="Calibri"/>
                <w:bCs/>
                <w:lang w:val="fr-FR"/>
              </w:rPr>
            </w:pPr>
          </w:p>
          <w:p w14:paraId="6A11AED9" w14:textId="77777777" w:rsidR="001050C1" w:rsidRPr="00362127" w:rsidRDefault="001050C1" w:rsidP="00173963">
            <w:pPr>
              <w:numPr>
                <w:ilvl w:val="0"/>
                <w:numId w:val="69"/>
              </w:numPr>
              <w:autoSpaceDE w:val="0"/>
              <w:autoSpaceDN w:val="0"/>
              <w:adjustRightInd w:val="0"/>
              <w:spacing w:before="120" w:after="120" w:line="240" w:lineRule="auto"/>
              <w:ind w:left="346" w:hanging="274"/>
              <w:jc w:val="both"/>
              <w:rPr>
                <w:rFonts w:ascii="Garamond" w:eastAsia="MS Mincho" w:hAnsi="Garamond" w:cs="Calibri"/>
                <w:bCs/>
                <w:lang w:val="fr-FR"/>
              </w:rPr>
            </w:pPr>
            <w:r w:rsidRPr="00362127">
              <w:rPr>
                <w:rFonts w:ascii="Garamond" w:eastAsia="MS Mincho" w:hAnsi="Garamond" w:cs="Calibri"/>
                <w:bCs/>
                <w:sz w:val="20"/>
                <w:lang w:val="fr-FR"/>
              </w:rPr>
              <w:t>Risques de harcèlement sexuel liés</w:t>
            </w:r>
            <w:r w:rsidRPr="00362127">
              <w:rPr>
                <w:rFonts w:ascii="Garamond" w:eastAsia="MS Mincho" w:hAnsi="Garamond" w:cs="Calibri"/>
                <w:bCs/>
                <w:lang w:val="fr-FR"/>
              </w:rPr>
              <w:t xml:space="preserve"> </w:t>
            </w:r>
            <w:r w:rsidRPr="00362127">
              <w:rPr>
                <w:rFonts w:ascii="Garamond" w:eastAsia="MS Mincho" w:hAnsi="Garamond" w:cs="Calibri"/>
                <w:bCs/>
                <w:sz w:val="20"/>
                <w:lang w:val="fr-FR"/>
              </w:rPr>
              <w:t xml:space="preserve">aux activités </w:t>
            </w:r>
            <w:proofErr w:type="gramStart"/>
            <w:r w:rsidRPr="00362127">
              <w:rPr>
                <w:rFonts w:ascii="Garamond" w:eastAsia="MS Mincho" w:hAnsi="Garamond" w:cs="Calibri"/>
                <w:bCs/>
                <w:sz w:val="20"/>
                <w:lang w:val="fr-FR"/>
              </w:rPr>
              <w:t>de  désinfection</w:t>
            </w:r>
            <w:proofErr w:type="gramEnd"/>
            <w:r w:rsidRPr="00362127">
              <w:rPr>
                <w:rFonts w:ascii="Garamond" w:eastAsia="MS Mincho" w:hAnsi="Garamond" w:cs="Calibri"/>
                <w:bCs/>
                <w:sz w:val="20"/>
                <w:lang w:val="fr-FR"/>
              </w:rPr>
              <w:t xml:space="preserve"> d’environ 10,528 écoles, du préscolaire au premier cycle du secondaire, la mise en œuvre, la supervision et le suivi des activités WASH, </w:t>
            </w:r>
          </w:p>
          <w:p w14:paraId="6A11AEDA" w14:textId="77777777" w:rsidR="001050C1" w:rsidRPr="00362127" w:rsidRDefault="001050C1" w:rsidP="00173963">
            <w:pPr>
              <w:numPr>
                <w:ilvl w:val="0"/>
                <w:numId w:val="69"/>
              </w:numPr>
              <w:autoSpaceDE w:val="0"/>
              <w:autoSpaceDN w:val="0"/>
              <w:adjustRightInd w:val="0"/>
              <w:spacing w:before="120" w:after="120" w:line="240" w:lineRule="auto"/>
              <w:ind w:left="346" w:hanging="274"/>
              <w:jc w:val="both"/>
              <w:rPr>
                <w:rFonts w:ascii="Garamond" w:eastAsia="MS Mincho" w:hAnsi="Garamond" w:cs="Calibri"/>
                <w:bCs/>
                <w:lang w:val="fr-FR"/>
              </w:rPr>
            </w:pPr>
            <w:r w:rsidRPr="00362127">
              <w:rPr>
                <w:rFonts w:ascii="Garamond" w:eastAsia="MS Mincho" w:hAnsi="Garamond" w:cs="Calibri"/>
                <w:bCs/>
                <w:sz w:val="20"/>
                <w:lang w:val="fr-FR"/>
              </w:rPr>
              <w:t>Risques de harcèlement sexuel liés à l’organisation des campagnes médiatiques en vue de sensibiliser sur l’importance de la continuité scolaire et de la prévention des maladies notamment la COVID-19 à travers l’observation des mesures barrières,</w:t>
            </w:r>
          </w:p>
          <w:p w14:paraId="6A11AEDB" w14:textId="77777777" w:rsidR="001050C1" w:rsidRPr="00362127" w:rsidRDefault="001050C1" w:rsidP="00173963">
            <w:pPr>
              <w:numPr>
                <w:ilvl w:val="0"/>
                <w:numId w:val="69"/>
              </w:numPr>
              <w:autoSpaceDE w:val="0"/>
              <w:autoSpaceDN w:val="0"/>
              <w:adjustRightInd w:val="0"/>
              <w:spacing w:before="120" w:after="120" w:line="240" w:lineRule="auto"/>
              <w:ind w:left="346" w:hanging="274"/>
              <w:jc w:val="both"/>
              <w:rPr>
                <w:rFonts w:ascii="Garamond" w:eastAsia="MS Mincho" w:hAnsi="Garamond" w:cs="Calibri"/>
                <w:bCs/>
                <w:lang w:val="fr-FR"/>
              </w:rPr>
            </w:pPr>
            <w:r w:rsidRPr="00362127">
              <w:rPr>
                <w:rFonts w:ascii="Garamond" w:eastAsia="MS Mincho" w:hAnsi="Garamond" w:cs="Calibri"/>
                <w:bCs/>
                <w:lang w:val="fr-FR"/>
              </w:rPr>
              <w:t xml:space="preserve">Risques </w:t>
            </w:r>
            <w:r w:rsidRPr="00362127">
              <w:rPr>
                <w:rFonts w:ascii="Garamond" w:eastAsia="MS Mincho" w:hAnsi="Garamond" w:cs="Calibri"/>
                <w:bCs/>
                <w:sz w:val="20"/>
                <w:lang w:val="fr-FR"/>
              </w:rPr>
              <w:t xml:space="preserve">potentiels </w:t>
            </w:r>
            <w:r w:rsidRPr="00362127">
              <w:rPr>
                <w:rFonts w:ascii="Garamond" w:eastAsia="MS Mincho" w:hAnsi="Garamond" w:cs="Calibri"/>
                <w:bCs/>
                <w:lang w:val="fr-FR"/>
              </w:rPr>
              <w:t xml:space="preserve">de harcèlement sexuel </w:t>
            </w:r>
            <w:proofErr w:type="gramStart"/>
            <w:r w:rsidRPr="00362127">
              <w:rPr>
                <w:rFonts w:ascii="Garamond" w:eastAsia="MS Mincho" w:hAnsi="Garamond" w:cs="Calibri"/>
                <w:bCs/>
                <w:lang w:val="fr-FR"/>
              </w:rPr>
              <w:t xml:space="preserve">liés </w:t>
            </w:r>
            <w:r w:rsidRPr="00362127">
              <w:rPr>
                <w:rFonts w:ascii="Garamond" w:eastAsia="MS Mincho" w:hAnsi="Garamond" w:cs="Calibri"/>
                <w:bCs/>
                <w:sz w:val="20"/>
                <w:lang w:val="fr-FR"/>
              </w:rPr>
              <w:t xml:space="preserve"> à</w:t>
            </w:r>
            <w:proofErr w:type="gramEnd"/>
            <w:r w:rsidRPr="00362127">
              <w:rPr>
                <w:rFonts w:ascii="Garamond" w:eastAsia="MS Mincho" w:hAnsi="Garamond" w:cs="Calibri"/>
                <w:bCs/>
                <w:sz w:val="20"/>
                <w:lang w:val="fr-FR"/>
              </w:rPr>
              <w:t xml:space="preserve"> la mobilisation des communautés en vue de la transmission des messages importants aux familles, aux membres de la communauté, aux enseignants, aux élèves et aux parents sur la prévention de la COVID-19 .</w:t>
            </w:r>
          </w:p>
          <w:p w14:paraId="6A11AEDC"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DD"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DE"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DF"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0"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1"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2"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3"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4"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5"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6"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7"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8"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9"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A"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B"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C"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D"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E"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F"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0"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1"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2"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3"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4"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5"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6"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7"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8"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9"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A"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B"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C"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D"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E" w14:textId="77777777" w:rsidR="001050C1" w:rsidRPr="00362127" w:rsidRDefault="001050C1" w:rsidP="00173963">
            <w:pPr>
              <w:numPr>
                <w:ilvl w:val="0"/>
                <w:numId w:val="81"/>
              </w:numPr>
              <w:spacing w:before="120" w:after="120" w:line="240" w:lineRule="auto"/>
              <w:ind w:left="250" w:firstLine="110"/>
              <w:jc w:val="both"/>
              <w:rPr>
                <w:rFonts w:ascii="Garamond" w:eastAsia="MS Mincho" w:hAnsi="Garamond" w:cs="Calibri"/>
                <w:bCs/>
                <w:lang w:val="fr-FR"/>
              </w:rPr>
            </w:pPr>
            <w:r w:rsidRPr="00362127">
              <w:rPr>
                <w:rFonts w:ascii="Garamond" w:eastAsia="MS Mincho" w:hAnsi="Garamond" w:cs="Calibri"/>
                <w:bCs/>
                <w:lang w:val="fr-FR"/>
              </w:rPr>
              <w:t xml:space="preserve">Risque de mauvaise gestion des cas de </w:t>
            </w:r>
            <w:r w:rsidRPr="00362127">
              <w:rPr>
                <w:rFonts w:ascii="Garamond" w:eastAsia="MS Mincho" w:hAnsi="Garamond" w:cs="Calibri"/>
                <w:bCs/>
                <w:sz w:val="20"/>
                <w:lang w:val="fr-FR"/>
              </w:rPr>
              <w:t xml:space="preserve">VBG/EAS/HS et risque de </w:t>
            </w:r>
            <w:proofErr w:type="spellStart"/>
            <w:r w:rsidRPr="00362127">
              <w:rPr>
                <w:rFonts w:ascii="Garamond" w:eastAsia="MS Mincho" w:hAnsi="Garamond" w:cs="Calibri"/>
                <w:bCs/>
                <w:sz w:val="20"/>
                <w:lang w:val="fr-FR"/>
              </w:rPr>
              <w:t>consequences</w:t>
            </w:r>
            <w:proofErr w:type="spellEnd"/>
            <w:r w:rsidRPr="00362127">
              <w:rPr>
                <w:rFonts w:ascii="Garamond" w:eastAsia="MS Mincho" w:hAnsi="Garamond" w:cs="Calibri"/>
                <w:bCs/>
                <w:sz w:val="20"/>
                <w:lang w:val="fr-FR"/>
              </w:rPr>
              <w:t xml:space="preserve"> désastreuses pour la </w:t>
            </w:r>
            <w:proofErr w:type="gramStart"/>
            <w:r w:rsidRPr="00362127">
              <w:rPr>
                <w:rFonts w:ascii="Garamond" w:eastAsia="MS Mincho" w:hAnsi="Garamond" w:cs="Calibri"/>
                <w:bCs/>
                <w:sz w:val="20"/>
                <w:lang w:val="fr-FR"/>
              </w:rPr>
              <w:t>victime:</w:t>
            </w:r>
            <w:proofErr w:type="gramEnd"/>
            <w:r w:rsidRPr="00362127">
              <w:rPr>
                <w:rFonts w:ascii="Garamond" w:eastAsia="MS Mincho" w:hAnsi="Garamond" w:cs="Calibri"/>
                <w:bCs/>
                <w:sz w:val="20"/>
                <w:lang w:val="fr-FR"/>
              </w:rPr>
              <w:t xml:space="preserve"> </w:t>
            </w:r>
          </w:p>
          <w:p w14:paraId="6A11AEFF" w14:textId="77777777" w:rsidR="001050C1" w:rsidRPr="00362127" w:rsidRDefault="001050C1" w:rsidP="00173963">
            <w:pPr>
              <w:numPr>
                <w:ilvl w:val="0"/>
                <w:numId w:val="81"/>
              </w:numPr>
              <w:spacing w:before="120" w:after="120" w:line="240" w:lineRule="auto"/>
              <w:ind w:left="250" w:firstLine="110"/>
              <w:jc w:val="both"/>
              <w:rPr>
                <w:rFonts w:ascii="Garamond" w:eastAsia="MS Mincho" w:hAnsi="Garamond" w:cs="Calibri"/>
                <w:bCs/>
                <w:lang w:val="fr-FR"/>
              </w:rPr>
            </w:pPr>
            <w:r w:rsidRPr="00362127">
              <w:rPr>
                <w:rFonts w:ascii="Garamond" w:eastAsia="MS Mincho" w:hAnsi="Garamond" w:cs="Calibri"/>
                <w:bCs/>
                <w:sz w:val="20"/>
                <w:lang w:val="fr-FR"/>
              </w:rPr>
              <w:t>Manque d’accès aux services de soutien pour les bénéficiaires féminins et aussi survivant(e)s d’EAS/HS compte tenu de la faible couverture et qualité des services d’appui et des conditions d’accès difficiles dans certaines zones reculées où le projet sera mis en œuvre</w:t>
            </w:r>
          </w:p>
          <w:p w14:paraId="6A11AF00" w14:textId="77777777" w:rsidR="001050C1" w:rsidRPr="00362127" w:rsidRDefault="001050C1" w:rsidP="00173963">
            <w:pPr>
              <w:numPr>
                <w:ilvl w:val="0"/>
                <w:numId w:val="81"/>
              </w:numPr>
              <w:spacing w:before="120" w:after="120" w:line="240" w:lineRule="auto"/>
              <w:ind w:left="250" w:firstLine="110"/>
              <w:jc w:val="both"/>
              <w:rPr>
                <w:rFonts w:ascii="Garamond" w:eastAsia="MS Mincho" w:hAnsi="Garamond" w:cs="Calibri"/>
                <w:bCs/>
                <w:lang w:val="fr-FR"/>
              </w:rPr>
            </w:pPr>
            <w:r w:rsidRPr="00362127">
              <w:rPr>
                <w:rFonts w:ascii="Garamond" w:eastAsia="MS Mincho" w:hAnsi="Garamond" w:cs="Calibri"/>
                <w:bCs/>
                <w:sz w:val="20"/>
                <w:lang w:val="fr-FR"/>
              </w:rPr>
              <w:t xml:space="preserve">Soins médicaux, Prise en </w:t>
            </w:r>
            <w:r w:rsidRPr="00362127">
              <w:rPr>
                <w:rFonts w:ascii="Garamond" w:eastAsia="MS Mincho" w:hAnsi="Garamond" w:cs="Calibri"/>
                <w:bCs/>
                <w:lang w:val="fr-FR"/>
              </w:rPr>
              <w:t>charge</w:t>
            </w:r>
            <w:r w:rsidRPr="00362127">
              <w:rPr>
                <w:rFonts w:ascii="Garamond" w:eastAsia="MS Mincho" w:hAnsi="Garamond" w:cs="Calibri"/>
                <w:bCs/>
                <w:sz w:val="20"/>
                <w:lang w:val="fr-FR"/>
              </w:rPr>
              <w:t xml:space="preserve"> des soins médicaux, </w:t>
            </w:r>
            <w:r w:rsidRPr="00362127">
              <w:rPr>
                <w:rFonts w:ascii="Garamond" w:eastAsia="MS Mincho" w:hAnsi="Garamond" w:cs="Calibri"/>
                <w:bCs/>
                <w:sz w:val="20"/>
                <w:lang w:val="fr-FR"/>
              </w:rPr>
              <w:lastRenderedPageBreak/>
              <w:t xml:space="preserve">accompagnement psychosocial et juridique </w:t>
            </w:r>
          </w:p>
          <w:p w14:paraId="6A11AF01" w14:textId="77777777" w:rsidR="001050C1" w:rsidRPr="00362127" w:rsidRDefault="001050C1" w:rsidP="001050C1">
            <w:pPr>
              <w:spacing w:before="120" w:after="120" w:line="240" w:lineRule="auto"/>
              <w:jc w:val="both"/>
              <w:rPr>
                <w:rFonts w:ascii="Garamond" w:eastAsia="MS Mincho" w:hAnsi="Garamond" w:cs="Calibri"/>
                <w:bCs/>
                <w:lang w:val="fr-FR"/>
              </w:rPr>
            </w:pPr>
          </w:p>
          <w:p w14:paraId="6A11AF02" w14:textId="77777777" w:rsidR="001050C1" w:rsidRPr="00362127" w:rsidRDefault="001050C1" w:rsidP="001050C1">
            <w:pPr>
              <w:spacing w:before="120" w:after="120" w:line="240" w:lineRule="auto"/>
              <w:jc w:val="both"/>
              <w:rPr>
                <w:rFonts w:ascii="Garamond" w:eastAsia="MS Mincho" w:hAnsi="Garamond" w:cs="Calibri"/>
                <w:bCs/>
                <w:lang w:val="fr-FR"/>
              </w:rPr>
            </w:pPr>
          </w:p>
          <w:p w14:paraId="6A11AF03" w14:textId="77777777" w:rsidR="001050C1" w:rsidRPr="00362127" w:rsidRDefault="001050C1" w:rsidP="001050C1">
            <w:pPr>
              <w:spacing w:before="120" w:after="120" w:line="240" w:lineRule="auto"/>
              <w:jc w:val="both"/>
              <w:rPr>
                <w:rFonts w:ascii="Garamond" w:eastAsia="MS Mincho" w:hAnsi="Garamond" w:cs="Calibri"/>
                <w:bCs/>
                <w:lang w:val="fr-FR"/>
              </w:rPr>
            </w:pPr>
            <w:r w:rsidRPr="00362127">
              <w:rPr>
                <w:rFonts w:ascii="Garamond" w:eastAsia="MS Mincho" w:hAnsi="Garamond" w:cs="Calibri"/>
                <w:bCs/>
                <w:sz w:val="20"/>
                <w:lang w:val="fr-FR"/>
              </w:rPr>
              <w:t>Suivi des cas traités et documentation des résultats et Coordination du processus de gestion des VBG et VCE</w:t>
            </w:r>
          </w:p>
        </w:tc>
        <w:tc>
          <w:tcPr>
            <w:tcW w:w="2670" w:type="dxa"/>
          </w:tcPr>
          <w:p w14:paraId="6A11AF04" w14:textId="77777777" w:rsidR="001050C1" w:rsidRPr="001050C1" w:rsidRDefault="001050C1" w:rsidP="00173963">
            <w:pPr>
              <w:numPr>
                <w:ilvl w:val="0"/>
                <w:numId w:val="70"/>
              </w:numPr>
              <w:autoSpaceDE w:val="0"/>
              <w:autoSpaceDN w:val="0"/>
              <w:adjustRightInd w:val="0"/>
              <w:spacing w:before="120" w:after="120" w:line="240" w:lineRule="auto"/>
              <w:ind w:left="335" w:hanging="270"/>
              <w:jc w:val="both"/>
              <w:rPr>
                <w:rFonts w:ascii="Garamond" w:eastAsia="MS Mincho" w:hAnsi="Garamond" w:cs="Calibri"/>
                <w:b/>
              </w:rPr>
            </w:pPr>
            <w:r w:rsidRPr="001050C1">
              <w:rPr>
                <w:rFonts w:ascii="Garamond" w:eastAsia="MS Mincho" w:hAnsi="Garamond" w:cs="Calibri"/>
                <w:b/>
              </w:rPr>
              <w:lastRenderedPageBreak/>
              <w:t xml:space="preserve">Plan de </w:t>
            </w:r>
            <w:proofErr w:type="spellStart"/>
            <w:r w:rsidRPr="001050C1">
              <w:rPr>
                <w:rFonts w:ascii="Garamond" w:eastAsia="MS Mincho" w:hAnsi="Garamond" w:cs="Calibri"/>
                <w:b/>
              </w:rPr>
              <w:t>responsabilisation</w:t>
            </w:r>
            <w:proofErr w:type="spellEnd"/>
            <w:r w:rsidRPr="001050C1">
              <w:rPr>
                <w:rFonts w:ascii="Garamond" w:eastAsia="MS Mincho" w:hAnsi="Garamond" w:cs="Calibri"/>
                <w:b/>
              </w:rPr>
              <w:t xml:space="preserve"> </w:t>
            </w:r>
            <w:proofErr w:type="spellStart"/>
            <w:proofErr w:type="gramStart"/>
            <w:r w:rsidRPr="001050C1">
              <w:rPr>
                <w:rFonts w:ascii="Garamond" w:eastAsia="MS Mincho" w:hAnsi="Garamond" w:cs="Calibri"/>
                <w:b/>
              </w:rPr>
              <w:t>incluant</w:t>
            </w:r>
            <w:proofErr w:type="spellEnd"/>
            <w:r w:rsidRPr="001050C1">
              <w:rPr>
                <w:rFonts w:ascii="Garamond" w:eastAsia="MS Mincho" w:hAnsi="Garamond" w:cs="Calibri"/>
                <w:b/>
              </w:rPr>
              <w:t> :</w:t>
            </w:r>
            <w:proofErr w:type="gramEnd"/>
          </w:p>
          <w:p w14:paraId="6A11AF05" w14:textId="77777777" w:rsidR="001050C1" w:rsidRPr="00362127" w:rsidRDefault="001050C1" w:rsidP="00173963">
            <w:pPr>
              <w:numPr>
                <w:ilvl w:val="0"/>
                <w:numId w:val="72"/>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eastAsia="MS Mincho" w:hAnsi="Garamond" w:cs="Calibri"/>
                <w:bCs/>
                <w:lang w:val="fr-FR"/>
              </w:rPr>
              <w:t xml:space="preserve">Élaboration et </w:t>
            </w:r>
            <w:proofErr w:type="gramStart"/>
            <w:r w:rsidRPr="00362127">
              <w:rPr>
                <w:rFonts w:ascii="Garamond" w:eastAsia="MS Mincho" w:hAnsi="Garamond" w:cs="Calibri"/>
                <w:bCs/>
                <w:lang w:val="fr-FR"/>
              </w:rPr>
              <w:t>signature  du</w:t>
            </w:r>
            <w:proofErr w:type="gramEnd"/>
            <w:r w:rsidRPr="00362127">
              <w:rPr>
                <w:rFonts w:ascii="Garamond" w:eastAsia="MS Mincho" w:hAnsi="Garamond" w:cs="Calibri"/>
                <w:bCs/>
                <w:lang w:val="fr-FR"/>
              </w:rPr>
              <w:t xml:space="preserve"> code de conduite par le personnel enseignant, qui comprend les éléments suivants :</w:t>
            </w:r>
          </w:p>
          <w:p w14:paraId="6A11AF06" w14:textId="77777777" w:rsidR="001050C1" w:rsidRPr="001050C1" w:rsidRDefault="001050C1" w:rsidP="00173963">
            <w:pPr>
              <w:numPr>
                <w:ilvl w:val="0"/>
                <w:numId w:val="73"/>
              </w:numPr>
              <w:autoSpaceDE w:val="0"/>
              <w:autoSpaceDN w:val="0"/>
              <w:adjustRightInd w:val="0"/>
              <w:spacing w:before="120" w:after="0" w:line="240" w:lineRule="auto"/>
              <w:ind w:left="413"/>
              <w:jc w:val="both"/>
              <w:rPr>
                <w:rFonts w:ascii="Garamond" w:eastAsia="Calibri" w:hAnsi="Garamond" w:cs="Calibri"/>
              </w:rPr>
            </w:pPr>
            <w:r w:rsidRPr="001050C1">
              <w:rPr>
                <w:rFonts w:ascii="Garamond" w:eastAsia="Calibri" w:hAnsi="Garamond" w:cs="Calibri"/>
                <w:sz w:val="20"/>
              </w:rPr>
              <w:t xml:space="preserve">Les obligations du fonctionnaire </w:t>
            </w:r>
          </w:p>
          <w:p w14:paraId="6A11AF07" w14:textId="77777777" w:rsidR="001050C1" w:rsidRPr="00362127" w:rsidRDefault="001050C1" w:rsidP="00173963">
            <w:pPr>
              <w:numPr>
                <w:ilvl w:val="0"/>
                <w:numId w:val="73"/>
              </w:numPr>
              <w:autoSpaceDE w:val="0"/>
              <w:autoSpaceDN w:val="0"/>
              <w:adjustRightInd w:val="0"/>
              <w:spacing w:before="120" w:after="0" w:line="240" w:lineRule="auto"/>
              <w:ind w:left="413"/>
              <w:jc w:val="both"/>
              <w:rPr>
                <w:rFonts w:ascii="Garamond" w:eastAsia="Calibri" w:hAnsi="Garamond" w:cs="Calibri"/>
                <w:lang w:val="fr-FR"/>
              </w:rPr>
            </w:pPr>
            <w:r w:rsidRPr="00362127">
              <w:rPr>
                <w:rFonts w:ascii="Garamond" w:eastAsia="Calibri" w:hAnsi="Garamond" w:cs="Calibri"/>
                <w:sz w:val="20"/>
                <w:lang w:val="fr-FR"/>
              </w:rPr>
              <w:t xml:space="preserve">Les règles spécifiques à la bonne conduite du personnel ; </w:t>
            </w:r>
          </w:p>
          <w:p w14:paraId="6A11AF08" w14:textId="77777777" w:rsidR="001050C1" w:rsidRPr="001050C1" w:rsidRDefault="001050C1" w:rsidP="00173963">
            <w:pPr>
              <w:numPr>
                <w:ilvl w:val="0"/>
                <w:numId w:val="73"/>
              </w:numPr>
              <w:autoSpaceDE w:val="0"/>
              <w:autoSpaceDN w:val="0"/>
              <w:adjustRightInd w:val="0"/>
              <w:spacing w:before="120" w:after="0" w:line="240" w:lineRule="auto"/>
              <w:ind w:left="413"/>
              <w:jc w:val="both"/>
              <w:rPr>
                <w:rFonts w:ascii="Garamond" w:eastAsia="Calibri" w:hAnsi="Garamond" w:cs="Calibri"/>
              </w:rPr>
            </w:pPr>
            <w:proofErr w:type="spellStart"/>
            <w:r w:rsidRPr="001050C1">
              <w:rPr>
                <w:rFonts w:ascii="Garamond" w:eastAsia="Calibri" w:hAnsi="Garamond" w:cs="Calibri"/>
                <w:sz w:val="20"/>
              </w:rPr>
              <w:t>Éthique</w:t>
            </w:r>
            <w:proofErr w:type="spellEnd"/>
            <w:r w:rsidRPr="001050C1">
              <w:rPr>
                <w:rFonts w:ascii="Garamond" w:eastAsia="Calibri" w:hAnsi="Garamond" w:cs="Calibri"/>
                <w:sz w:val="20"/>
              </w:rPr>
              <w:t xml:space="preserve"> et </w:t>
            </w:r>
            <w:proofErr w:type="spellStart"/>
            <w:r w:rsidRPr="001050C1">
              <w:rPr>
                <w:rFonts w:ascii="Garamond" w:eastAsia="Calibri" w:hAnsi="Garamond" w:cs="Calibri"/>
                <w:sz w:val="20"/>
              </w:rPr>
              <w:t>déontologie</w:t>
            </w:r>
            <w:proofErr w:type="spellEnd"/>
            <w:r w:rsidRPr="001050C1">
              <w:rPr>
                <w:rFonts w:ascii="Garamond" w:eastAsia="Calibri" w:hAnsi="Garamond" w:cs="Calibri"/>
                <w:sz w:val="20"/>
              </w:rPr>
              <w:t xml:space="preserve"> </w:t>
            </w:r>
          </w:p>
          <w:p w14:paraId="6A11AF09" w14:textId="77777777" w:rsidR="001050C1" w:rsidRPr="00362127" w:rsidRDefault="001050C1" w:rsidP="00173963">
            <w:pPr>
              <w:numPr>
                <w:ilvl w:val="0"/>
                <w:numId w:val="73"/>
              </w:numPr>
              <w:autoSpaceDE w:val="0"/>
              <w:autoSpaceDN w:val="0"/>
              <w:adjustRightInd w:val="0"/>
              <w:spacing w:before="120" w:after="0" w:line="240" w:lineRule="auto"/>
              <w:ind w:left="413"/>
              <w:jc w:val="both"/>
              <w:rPr>
                <w:rFonts w:ascii="Garamond" w:eastAsia="Calibri" w:hAnsi="Garamond" w:cs="Calibri"/>
                <w:lang w:val="fr-FR"/>
              </w:rPr>
            </w:pPr>
            <w:r w:rsidRPr="00362127">
              <w:rPr>
                <w:rFonts w:ascii="Garamond" w:eastAsia="Calibri" w:hAnsi="Garamond" w:cs="Calibri"/>
                <w:sz w:val="20"/>
                <w:lang w:val="fr-FR"/>
              </w:rPr>
              <w:t>Le re</w:t>
            </w:r>
            <w:r w:rsidRPr="00362127">
              <w:rPr>
                <w:rFonts w:ascii="Garamond" w:eastAsia="Calibri" w:hAnsi="Garamond" w:cs="Calibri"/>
                <w:lang w:val="fr-FR"/>
              </w:rPr>
              <w:t>s</w:t>
            </w:r>
            <w:r w:rsidRPr="00362127">
              <w:rPr>
                <w:rFonts w:ascii="Garamond" w:eastAsia="Calibri" w:hAnsi="Garamond" w:cs="Calibri"/>
                <w:sz w:val="20"/>
                <w:lang w:val="fr-FR"/>
              </w:rPr>
              <w:t xml:space="preserve">pect des droits </w:t>
            </w:r>
            <w:proofErr w:type="spellStart"/>
            <w:proofErr w:type="gramStart"/>
            <w:r w:rsidRPr="00362127">
              <w:rPr>
                <w:rFonts w:ascii="Garamond" w:eastAsia="Calibri" w:hAnsi="Garamond" w:cs="Calibri"/>
                <w:sz w:val="20"/>
                <w:lang w:val="fr-FR"/>
              </w:rPr>
              <w:t>humanins</w:t>
            </w:r>
            <w:proofErr w:type="spellEnd"/>
            <w:r w:rsidRPr="00362127">
              <w:rPr>
                <w:rFonts w:ascii="Garamond" w:eastAsia="Calibri" w:hAnsi="Garamond" w:cs="Calibri"/>
                <w:sz w:val="20"/>
                <w:lang w:val="fr-FR"/>
              </w:rPr>
              <w:t>;</w:t>
            </w:r>
            <w:proofErr w:type="gramEnd"/>
            <w:r w:rsidRPr="00362127">
              <w:rPr>
                <w:rFonts w:ascii="Garamond" w:eastAsia="Calibri" w:hAnsi="Garamond" w:cs="Calibri"/>
                <w:sz w:val="20"/>
                <w:lang w:val="fr-FR"/>
              </w:rPr>
              <w:t xml:space="preserve"> </w:t>
            </w:r>
          </w:p>
          <w:p w14:paraId="6A11AF0A" w14:textId="77777777" w:rsidR="001050C1" w:rsidRPr="001050C1" w:rsidRDefault="001050C1" w:rsidP="00173963">
            <w:pPr>
              <w:numPr>
                <w:ilvl w:val="0"/>
                <w:numId w:val="73"/>
              </w:numPr>
              <w:autoSpaceDE w:val="0"/>
              <w:autoSpaceDN w:val="0"/>
              <w:adjustRightInd w:val="0"/>
              <w:spacing w:before="120" w:after="0" w:line="240" w:lineRule="auto"/>
              <w:ind w:left="413"/>
              <w:jc w:val="both"/>
              <w:rPr>
                <w:rFonts w:ascii="Garamond" w:eastAsia="Calibri" w:hAnsi="Garamond" w:cs="Calibri"/>
              </w:rPr>
            </w:pPr>
            <w:r w:rsidRPr="001050C1">
              <w:rPr>
                <w:rFonts w:ascii="Garamond" w:eastAsia="Calibri" w:hAnsi="Garamond" w:cs="Calibri"/>
                <w:sz w:val="20"/>
              </w:rPr>
              <w:t xml:space="preserve">Les </w:t>
            </w:r>
            <w:proofErr w:type="spellStart"/>
            <w:r w:rsidRPr="001050C1">
              <w:rPr>
                <w:rFonts w:ascii="Garamond" w:eastAsia="Calibri" w:hAnsi="Garamond" w:cs="Calibri"/>
                <w:sz w:val="20"/>
              </w:rPr>
              <w:t>fautes</w:t>
            </w:r>
            <w:proofErr w:type="spellEnd"/>
            <w:r w:rsidRPr="001050C1">
              <w:rPr>
                <w:rFonts w:ascii="Garamond" w:eastAsia="Calibri" w:hAnsi="Garamond" w:cs="Calibri"/>
                <w:sz w:val="20"/>
              </w:rPr>
              <w:t xml:space="preserve"> </w:t>
            </w:r>
            <w:proofErr w:type="spellStart"/>
            <w:proofErr w:type="gramStart"/>
            <w:r w:rsidRPr="001050C1">
              <w:rPr>
                <w:rFonts w:ascii="Garamond" w:eastAsia="Calibri" w:hAnsi="Garamond" w:cs="Calibri"/>
                <w:sz w:val="20"/>
              </w:rPr>
              <w:t>disciplinaires</w:t>
            </w:r>
            <w:proofErr w:type="spellEnd"/>
            <w:r w:rsidRPr="001050C1">
              <w:rPr>
                <w:rFonts w:ascii="Garamond" w:eastAsia="Calibri" w:hAnsi="Garamond" w:cs="Calibri"/>
                <w:sz w:val="20"/>
              </w:rPr>
              <w:t>;</w:t>
            </w:r>
            <w:proofErr w:type="gramEnd"/>
          </w:p>
          <w:p w14:paraId="6A11AF0B" w14:textId="77777777" w:rsidR="001050C1" w:rsidRPr="00362127" w:rsidRDefault="001050C1" w:rsidP="00173963">
            <w:pPr>
              <w:numPr>
                <w:ilvl w:val="0"/>
                <w:numId w:val="73"/>
              </w:numPr>
              <w:spacing w:before="120" w:after="120" w:line="240" w:lineRule="auto"/>
              <w:ind w:left="413"/>
              <w:jc w:val="both"/>
              <w:rPr>
                <w:rFonts w:ascii="Garamond" w:eastAsia="Calibri" w:hAnsi="Garamond" w:cs="Calibri"/>
                <w:sz w:val="20"/>
                <w:lang w:val="fr-FR"/>
              </w:rPr>
            </w:pPr>
            <w:r w:rsidRPr="00362127">
              <w:rPr>
                <w:rFonts w:ascii="Garamond" w:eastAsia="Calibri" w:hAnsi="Garamond" w:cs="Calibri"/>
                <w:sz w:val="20"/>
                <w:lang w:val="fr-FR"/>
              </w:rPr>
              <w:t xml:space="preserve">Les types de violences et leurs formes ; </w:t>
            </w:r>
          </w:p>
          <w:p w14:paraId="6A11AF0C" w14:textId="77777777" w:rsidR="001050C1" w:rsidRPr="001050C1" w:rsidRDefault="001050C1" w:rsidP="00173963">
            <w:pPr>
              <w:numPr>
                <w:ilvl w:val="0"/>
                <w:numId w:val="73"/>
              </w:numPr>
              <w:spacing w:before="120" w:after="0" w:line="240" w:lineRule="auto"/>
              <w:ind w:left="413"/>
              <w:jc w:val="both"/>
              <w:rPr>
                <w:rFonts w:ascii="Garamond" w:eastAsia="Calibri" w:hAnsi="Garamond" w:cs="Calibri"/>
                <w:sz w:val="20"/>
              </w:rPr>
            </w:pPr>
            <w:r w:rsidRPr="001050C1">
              <w:rPr>
                <w:rFonts w:ascii="Garamond" w:eastAsia="Calibri" w:hAnsi="Garamond" w:cs="Calibri"/>
                <w:sz w:val="20"/>
              </w:rPr>
              <w:t xml:space="preserve">Les </w:t>
            </w:r>
            <w:proofErr w:type="spellStart"/>
            <w:r w:rsidRPr="001050C1">
              <w:rPr>
                <w:rFonts w:ascii="Garamond" w:eastAsia="Calibri" w:hAnsi="Garamond" w:cs="Calibri"/>
                <w:sz w:val="20"/>
              </w:rPr>
              <w:t>comportements</w:t>
            </w:r>
            <w:proofErr w:type="spellEnd"/>
            <w:r w:rsidRPr="001050C1">
              <w:rPr>
                <w:rFonts w:ascii="Garamond" w:eastAsia="Calibri" w:hAnsi="Garamond" w:cs="Calibri"/>
                <w:sz w:val="20"/>
              </w:rPr>
              <w:t xml:space="preserve"> </w:t>
            </w:r>
            <w:proofErr w:type="spellStart"/>
            <w:proofErr w:type="gramStart"/>
            <w:r w:rsidRPr="001050C1">
              <w:rPr>
                <w:rFonts w:ascii="Garamond" w:eastAsia="Calibri" w:hAnsi="Garamond" w:cs="Calibri"/>
                <w:sz w:val="20"/>
              </w:rPr>
              <w:t>professionnels</w:t>
            </w:r>
            <w:proofErr w:type="spellEnd"/>
            <w:r w:rsidRPr="001050C1">
              <w:rPr>
                <w:rFonts w:ascii="Garamond" w:eastAsia="Calibri" w:hAnsi="Garamond" w:cs="Calibri"/>
                <w:sz w:val="20"/>
              </w:rPr>
              <w:t xml:space="preserve"> ;</w:t>
            </w:r>
            <w:proofErr w:type="gramEnd"/>
            <w:r w:rsidRPr="001050C1">
              <w:rPr>
                <w:rFonts w:ascii="Garamond" w:eastAsia="Calibri" w:hAnsi="Garamond" w:cs="Calibri"/>
                <w:sz w:val="20"/>
              </w:rPr>
              <w:t xml:space="preserve"> </w:t>
            </w:r>
          </w:p>
          <w:p w14:paraId="6A11AF0D" w14:textId="77777777" w:rsidR="001050C1" w:rsidRPr="00362127" w:rsidRDefault="001050C1" w:rsidP="00173963">
            <w:pPr>
              <w:numPr>
                <w:ilvl w:val="0"/>
                <w:numId w:val="73"/>
              </w:numPr>
              <w:spacing w:before="120" w:after="0" w:line="240" w:lineRule="auto"/>
              <w:ind w:left="413"/>
              <w:jc w:val="both"/>
              <w:rPr>
                <w:rFonts w:ascii="Garamond" w:eastAsia="Calibri" w:hAnsi="Garamond" w:cs="Calibri"/>
                <w:sz w:val="20"/>
                <w:lang w:val="fr-FR"/>
              </w:rPr>
            </w:pPr>
            <w:r w:rsidRPr="00362127">
              <w:rPr>
                <w:rFonts w:ascii="Garamond" w:eastAsia="Calibri" w:hAnsi="Garamond" w:cs="Calibri"/>
                <w:sz w:val="20"/>
                <w:lang w:val="fr-FR"/>
              </w:rPr>
              <w:t xml:space="preserve">Les comportements dans les salles de </w:t>
            </w:r>
            <w:proofErr w:type="gramStart"/>
            <w:r w:rsidRPr="00362127">
              <w:rPr>
                <w:rFonts w:ascii="Garamond" w:eastAsia="Calibri" w:hAnsi="Garamond" w:cs="Calibri"/>
                <w:sz w:val="20"/>
                <w:lang w:val="fr-FR"/>
              </w:rPr>
              <w:t>classes;</w:t>
            </w:r>
            <w:proofErr w:type="gramEnd"/>
          </w:p>
          <w:p w14:paraId="6A11AF0E" w14:textId="77777777" w:rsidR="001050C1" w:rsidRPr="00362127" w:rsidRDefault="001050C1" w:rsidP="00173963">
            <w:pPr>
              <w:numPr>
                <w:ilvl w:val="0"/>
                <w:numId w:val="73"/>
              </w:numPr>
              <w:spacing w:before="120" w:after="0" w:line="240" w:lineRule="auto"/>
              <w:ind w:left="413"/>
              <w:jc w:val="both"/>
              <w:rPr>
                <w:rFonts w:ascii="Garamond" w:eastAsia="Calibri" w:hAnsi="Garamond" w:cs="Calibri"/>
                <w:sz w:val="20"/>
                <w:lang w:val="fr-FR"/>
              </w:rPr>
            </w:pPr>
            <w:r w:rsidRPr="00362127">
              <w:rPr>
                <w:rFonts w:ascii="Garamond" w:eastAsia="Calibri" w:hAnsi="Garamond" w:cs="Calibri"/>
                <w:sz w:val="20"/>
                <w:lang w:val="fr-FR"/>
              </w:rPr>
              <w:t xml:space="preserve">Les </w:t>
            </w:r>
            <w:proofErr w:type="spellStart"/>
            <w:r w:rsidRPr="00362127">
              <w:rPr>
                <w:rFonts w:ascii="Garamond" w:eastAsia="Calibri" w:hAnsi="Garamond" w:cs="Calibri"/>
                <w:sz w:val="20"/>
                <w:lang w:val="fr-FR"/>
              </w:rPr>
              <w:t>compotements</w:t>
            </w:r>
            <w:proofErr w:type="spellEnd"/>
            <w:r w:rsidRPr="00362127">
              <w:rPr>
                <w:rFonts w:ascii="Garamond" w:eastAsia="Calibri" w:hAnsi="Garamond" w:cs="Calibri"/>
                <w:sz w:val="20"/>
                <w:lang w:val="fr-FR"/>
              </w:rPr>
              <w:t xml:space="preserve"> du personnel enseignant dans la communauté ; </w:t>
            </w:r>
          </w:p>
          <w:p w14:paraId="6A11AF0F" w14:textId="77777777" w:rsidR="001050C1" w:rsidRPr="001050C1" w:rsidRDefault="001050C1" w:rsidP="00173963">
            <w:pPr>
              <w:numPr>
                <w:ilvl w:val="0"/>
                <w:numId w:val="73"/>
              </w:numPr>
              <w:spacing w:before="120" w:after="0" w:line="240" w:lineRule="auto"/>
              <w:ind w:left="413"/>
              <w:jc w:val="both"/>
              <w:rPr>
                <w:rFonts w:ascii="Garamond" w:eastAsia="Calibri" w:hAnsi="Garamond" w:cs="Calibri"/>
                <w:sz w:val="20"/>
              </w:rPr>
            </w:pPr>
            <w:r w:rsidRPr="001050C1">
              <w:rPr>
                <w:rFonts w:ascii="Garamond" w:eastAsia="Calibri" w:hAnsi="Garamond" w:cs="Calibri"/>
                <w:sz w:val="20"/>
              </w:rPr>
              <w:lastRenderedPageBreak/>
              <w:t xml:space="preserve">Le régime </w:t>
            </w:r>
            <w:proofErr w:type="spellStart"/>
            <w:proofErr w:type="gramStart"/>
            <w:r w:rsidRPr="001050C1">
              <w:rPr>
                <w:rFonts w:ascii="Garamond" w:eastAsia="Calibri" w:hAnsi="Garamond" w:cs="Calibri"/>
                <w:sz w:val="20"/>
              </w:rPr>
              <w:t>disciplinaire</w:t>
            </w:r>
            <w:proofErr w:type="spellEnd"/>
            <w:r w:rsidRPr="001050C1">
              <w:rPr>
                <w:rFonts w:ascii="Garamond" w:eastAsia="Calibri" w:hAnsi="Garamond" w:cs="Calibri"/>
                <w:sz w:val="20"/>
              </w:rPr>
              <w:t>;</w:t>
            </w:r>
            <w:proofErr w:type="gramEnd"/>
          </w:p>
          <w:p w14:paraId="6A11AF10" w14:textId="77777777" w:rsidR="001050C1" w:rsidRPr="00362127" w:rsidRDefault="001050C1" w:rsidP="00173963">
            <w:pPr>
              <w:numPr>
                <w:ilvl w:val="0"/>
                <w:numId w:val="73"/>
              </w:numPr>
              <w:autoSpaceDE w:val="0"/>
              <w:autoSpaceDN w:val="0"/>
              <w:adjustRightInd w:val="0"/>
              <w:spacing w:before="120" w:after="120" w:line="240" w:lineRule="auto"/>
              <w:ind w:left="413"/>
              <w:jc w:val="both"/>
              <w:rPr>
                <w:rFonts w:ascii="Garamond" w:eastAsia="MS Mincho" w:hAnsi="Garamond" w:cs="Calibri"/>
                <w:b/>
                <w:lang w:val="fr-FR"/>
              </w:rPr>
            </w:pPr>
            <w:r w:rsidRPr="00362127">
              <w:rPr>
                <w:rFonts w:ascii="Garamond" w:eastAsia="MS Mincho" w:hAnsi="Garamond" w:cs="Calibri"/>
                <w:bCs/>
                <w:lang w:val="fr-FR"/>
              </w:rPr>
              <w:t>Obligations de rapportage et mécanisme de recueil des plaintes ;</w:t>
            </w:r>
          </w:p>
          <w:p w14:paraId="6A11AF11" w14:textId="77777777" w:rsidR="001050C1" w:rsidRPr="00362127" w:rsidRDefault="001050C1" w:rsidP="001050C1">
            <w:pPr>
              <w:autoSpaceDE w:val="0"/>
              <w:autoSpaceDN w:val="0"/>
              <w:adjustRightInd w:val="0"/>
              <w:spacing w:after="120" w:line="240" w:lineRule="auto"/>
              <w:ind w:left="413"/>
              <w:rPr>
                <w:rFonts w:ascii="Garamond" w:eastAsia="MS Mincho" w:hAnsi="Garamond" w:cs="Calibri"/>
                <w:b/>
                <w:lang w:val="fr-FR"/>
              </w:rPr>
            </w:pPr>
          </w:p>
          <w:p w14:paraId="6A11AF12" w14:textId="77777777" w:rsidR="001050C1" w:rsidRPr="00362127" w:rsidRDefault="001050C1" w:rsidP="00173963">
            <w:pPr>
              <w:numPr>
                <w:ilvl w:val="0"/>
                <w:numId w:val="72"/>
              </w:numPr>
              <w:autoSpaceDE w:val="0"/>
              <w:autoSpaceDN w:val="0"/>
              <w:adjustRightInd w:val="0"/>
              <w:spacing w:before="120" w:after="120" w:line="240" w:lineRule="auto"/>
              <w:ind w:left="335" w:hanging="270"/>
              <w:jc w:val="both"/>
              <w:rPr>
                <w:rFonts w:ascii="Garamond" w:eastAsia="MS Mincho" w:hAnsi="Garamond" w:cs="Calibri"/>
                <w:b/>
                <w:sz w:val="20"/>
                <w:lang w:val="fr-FR"/>
              </w:rPr>
            </w:pPr>
            <w:r w:rsidRPr="00362127">
              <w:rPr>
                <w:rFonts w:ascii="Garamond" w:eastAsia="MS Mincho" w:hAnsi="Garamond" w:cs="Calibri"/>
                <w:b/>
                <w:sz w:val="20"/>
                <w:lang w:val="fr-FR"/>
              </w:rPr>
              <w:t>Sensibilisation sur les VBG/EAS/HS et VCE</w:t>
            </w:r>
          </w:p>
          <w:p w14:paraId="6A11AF13" w14:textId="77777777" w:rsidR="001050C1" w:rsidRPr="00362127" w:rsidRDefault="001050C1" w:rsidP="00173963">
            <w:pPr>
              <w:numPr>
                <w:ilvl w:val="0"/>
                <w:numId w:val="72"/>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eastAsia="MS Mincho" w:hAnsi="Garamond" w:cs="Calibri"/>
                <w:bCs/>
                <w:lang w:val="fr-FR"/>
              </w:rPr>
              <w:t>Elaboration du mécanisme de gestion des plaintes qui comprend au minimum les éléments suivants :</w:t>
            </w:r>
          </w:p>
          <w:p w14:paraId="6A11AF14" w14:textId="77777777" w:rsidR="001050C1" w:rsidRPr="00362127" w:rsidRDefault="001050C1" w:rsidP="00173963">
            <w:pPr>
              <w:numPr>
                <w:ilvl w:val="0"/>
                <w:numId w:val="73"/>
              </w:numPr>
              <w:autoSpaceDE w:val="0"/>
              <w:autoSpaceDN w:val="0"/>
              <w:adjustRightInd w:val="0"/>
              <w:spacing w:before="120" w:after="120" w:line="240" w:lineRule="auto"/>
              <w:jc w:val="both"/>
              <w:rPr>
                <w:rFonts w:ascii="Garamond" w:eastAsia="MS Mincho" w:hAnsi="Garamond" w:cs="Calibri"/>
                <w:b/>
                <w:lang w:val="fr-FR"/>
              </w:rPr>
            </w:pPr>
            <w:r w:rsidRPr="00362127">
              <w:rPr>
                <w:rFonts w:ascii="Garamond" w:eastAsia="MS Mincho" w:hAnsi="Garamond" w:cs="Calibri"/>
                <w:bCs/>
                <w:lang w:val="fr-FR"/>
              </w:rPr>
              <w:t>Procédures spécifiques pour traiter les plaintes liées à l’EAS/HS, y compris le délai et les possibles sanctions ;</w:t>
            </w:r>
          </w:p>
          <w:p w14:paraId="6A11AF15" w14:textId="77777777" w:rsidR="001050C1" w:rsidRPr="00362127" w:rsidRDefault="001050C1" w:rsidP="00173963">
            <w:pPr>
              <w:numPr>
                <w:ilvl w:val="0"/>
                <w:numId w:val="73"/>
              </w:numPr>
              <w:autoSpaceDE w:val="0"/>
              <w:autoSpaceDN w:val="0"/>
              <w:adjustRightInd w:val="0"/>
              <w:spacing w:before="120" w:after="120" w:line="240" w:lineRule="auto"/>
              <w:jc w:val="both"/>
              <w:rPr>
                <w:rFonts w:ascii="Garamond" w:eastAsia="MS Mincho" w:hAnsi="Garamond" w:cs="Calibri"/>
                <w:b/>
                <w:lang w:val="fr-FR"/>
              </w:rPr>
            </w:pPr>
            <w:r w:rsidRPr="00362127">
              <w:rPr>
                <w:rFonts w:ascii="Garamond" w:eastAsia="MS Mincho" w:hAnsi="Garamond" w:cs="Calibri"/>
                <w:bCs/>
                <w:lang w:val="fr-FR"/>
              </w:rPr>
              <w:t xml:space="preserve">Procédures pour recueillir les plaintes liées à l’EAS/HS, y compris les points d’entrée pour le MGP accessibles, sûrs et confidentiels pour les communautés ciblées par le projet (les écoles) et au personnel du projet ; </w:t>
            </w:r>
          </w:p>
          <w:p w14:paraId="6A11AF16" w14:textId="77777777" w:rsidR="001050C1" w:rsidRPr="00362127" w:rsidRDefault="001050C1" w:rsidP="00173963">
            <w:pPr>
              <w:numPr>
                <w:ilvl w:val="0"/>
                <w:numId w:val="73"/>
              </w:numPr>
              <w:autoSpaceDE w:val="0"/>
              <w:autoSpaceDN w:val="0"/>
              <w:adjustRightInd w:val="0"/>
              <w:spacing w:before="120" w:after="120" w:line="240" w:lineRule="auto"/>
              <w:jc w:val="both"/>
              <w:rPr>
                <w:rFonts w:ascii="Garamond" w:eastAsia="MS Mincho" w:hAnsi="Garamond" w:cs="Calibri"/>
                <w:b/>
                <w:lang w:val="fr-FR"/>
              </w:rPr>
            </w:pPr>
            <w:r w:rsidRPr="00362127">
              <w:rPr>
                <w:rFonts w:ascii="Garamond" w:eastAsia="MS Mincho" w:hAnsi="Garamond" w:cs="Calibri"/>
                <w:bCs/>
                <w:lang w:val="fr-FR"/>
              </w:rPr>
              <w:lastRenderedPageBreak/>
              <w:t>Obligation concernant les principes directeurs pour le traitement éthique et confidentiel des plaintes sensibles tels que l’EAS/HS</w:t>
            </w:r>
          </w:p>
          <w:p w14:paraId="6A11AF17" w14:textId="77777777" w:rsidR="001050C1" w:rsidRPr="00362127" w:rsidRDefault="001050C1" w:rsidP="00173963">
            <w:pPr>
              <w:numPr>
                <w:ilvl w:val="0"/>
                <w:numId w:val="72"/>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eastAsia="MS Mincho" w:hAnsi="Garamond" w:cs="Calibri"/>
                <w:bCs/>
                <w:lang w:val="fr-FR"/>
              </w:rPr>
              <w:t>Dissémination de la cartographie des services de soutien intégrés existants dans les formations sanitaires ciblées, y compris les modalités pour le référencement sûr et confidentiel des cas signalés aux services (auprès du personnel enseignant des inspections/écoles)</w:t>
            </w:r>
          </w:p>
          <w:p w14:paraId="6A11AF18" w14:textId="77777777" w:rsidR="001050C1" w:rsidRPr="00362127" w:rsidRDefault="001050C1" w:rsidP="00173963">
            <w:pPr>
              <w:numPr>
                <w:ilvl w:val="0"/>
                <w:numId w:val="70"/>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eastAsia="MS Mincho" w:hAnsi="Garamond" w:cs="Calibri"/>
                <w:b/>
                <w:lang w:val="fr-FR"/>
              </w:rPr>
              <w:t>Plan de formation et sensibilisation, incluant :</w:t>
            </w:r>
          </w:p>
          <w:p w14:paraId="6A11AF19" w14:textId="77777777" w:rsidR="001050C1" w:rsidRPr="00362127" w:rsidRDefault="001050C1" w:rsidP="00173963">
            <w:pPr>
              <w:numPr>
                <w:ilvl w:val="0"/>
                <w:numId w:val="71"/>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hAnsi="Garamond" w:cs="Calibri"/>
                <w:bCs/>
                <w:lang w:val="fr-FR"/>
              </w:rPr>
              <w:t xml:space="preserve">Renforcement de capacité du personnel du projet concernant les risques d’EAS/HS, y compris le code de conduite et le MGP </w:t>
            </w:r>
          </w:p>
          <w:p w14:paraId="6A11AF1A" w14:textId="77777777" w:rsidR="001050C1" w:rsidRPr="00362127" w:rsidRDefault="001050C1" w:rsidP="00173963">
            <w:pPr>
              <w:numPr>
                <w:ilvl w:val="0"/>
                <w:numId w:val="71"/>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eastAsia="MS Mincho" w:hAnsi="Garamond" w:cs="Calibri"/>
                <w:bCs/>
                <w:lang w:val="fr-FR"/>
              </w:rPr>
              <w:t xml:space="preserve">Informations </w:t>
            </w:r>
            <w:proofErr w:type="gramStart"/>
            <w:r w:rsidRPr="00362127">
              <w:rPr>
                <w:rFonts w:ascii="Garamond" w:eastAsia="MS Mincho" w:hAnsi="Garamond" w:cs="Calibri"/>
                <w:bCs/>
                <w:lang w:val="fr-FR"/>
              </w:rPr>
              <w:t>du  personnel</w:t>
            </w:r>
            <w:proofErr w:type="gramEnd"/>
            <w:r w:rsidRPr="00362127">
              <w:rPr>
                <w:rFonts w:ascii="Garamond" w:eastAsia="MS Mincho" w:hAnsi="Garamond" w:cs="Calibri"/>
                <w:bCs/>
                <w:lang w:val="fr-FR"/>
              </w:rPr>
              <w:t xml:space="preserve"> enseignant  sur les VBG/EAS/HS, y </w:t>
            </w:r>
            <w:r w:rsidRPr="00362127">
              <w:rPr>
                <w:rFonts w:ascii="Garamond" w:eastAsia="MS Mincho" w:hAnsi="Garamond" w:cs="Calibri"/>
                <w:bCs/>
                <w:lang w:val="fr-FR"/>
              </w:rPr>
              <w:lastRenderedPageBreak/>
              <w:t xml:space="preserve">compris les codes de conduite et le MGP ; </w:t>
            </w:r>
          </w:p>
          <w:p w14:paraId="6A11AF1B" w14:textId="77777777" w:rsidR="001050C1" w:rsidRPr="00362127" w:rsidRDefault="001050C1" w:rsidP="00173963">
            <w:pPr>
              <w:numPr>
                <w:ilvl w:val="0"/>
                <w:numId w:val="71"/>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eastAsia="MS Mincho" w:hAnsi="Garamond" w:cs="Calibri"/>
                <w:bCs/>
                <w:lang w:val="fr-FR"/>
              </w:rPr>
              <w:t xml:space="preserve">Information dans les formations sanitaires ciblées concernant la prévention de l’EAS/HS, </w:t>
            </w:r>
          </w:p>
          <w:p w14:paraId="6A11AF1C" w14:textId="77777777" w:rsidR="001050C1" w:rsidRPr="00362127" w:rsidRDefault="001050C1" w:rsidP="00173963">
            <w:pPr>
              <w:numPr>
                <w:ilvl w:val="0"/>
                <w:numId w:val="71"/>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eastAsia="MS Mincho" w:hAnsi="Garamond" w:cs="Calibri"/>
                <w:bCs/>
                <w:lang w:val="fr-FR"/>
              </w:rPr>
              <w:t xml:space="preserve">Sensibilisation des formations sanitaires ciblées par le projet en vue d’améliorer l’accès aux services de prise en charge d’EAS/HS et le MGP pour répondre aux VBG/EAS/HS et aux plaintes ; </w:t>
            </w:r>
          </w:p>
          <w:p w14:paraId="6A11AF1D" w14:textId="77777777" w:rsidR="001050C1" w:rsidRPr="00362127" w:rsidRDefault="001050C1" w:rsidP="00173963">
            <w:pPr>
              <w:numPr>
                <w:ilvl w:val="0"/>
                <w:numId w:val="81"/>
              </w:numPr>
              <w:spacing w:before="120" w:after="120" w:line="240" w:lineRule="auto"/>
              <w:jc w:val="both"/>
              <w:rPr>
                <w:rFonts w:ascii="Garamond" w:hAnsi="Garamond" w:cs="Calibri"/>
                <w:bCs/>
                <w:lang w:val="fr-FR"/>
              </w:rPr>
            </w:pPr>
            <w:r w:rsidRPr="00362127">
              <w:rPr>
                <w:rFonts w:ascii="Garamond" w:hAnsi="Garamond" w:cs="Calibri"/>
                <w:bCs/>
                <w:lang w:val="fr-FR"/>
              </w:rPr>
              <w:t>Traitement adéquat des cas VBG/EAS/HS et VCE</w:t>
            </w:r>
          </w:p>
          <w:p w14:paraId="6A11AF1E" w14:textId="77777777" w:rsidR="001050C1" w:rsidRPr="00362127" w:rsidRDefault="001050C1" w:rsidP="001050C1">
            <w:pPr>
              <w:spacing w:before="120" w:after="120" w:line="240" w:lineRule="auto"/>
              <w:jc w:val="both"/>
              <w:rPr>
                <w:rFonts w:ascii="Garamond" w:hAnsi="Garamond" w:cs="Calibri"/>
                <w:bCs/>
                <w:lang w:val="fr-FR"/>
              </w:rPr>
            </w:pPr>
          </w:p>
          <w:p w14:paraId="6A11AF1F" w14:textId="77777777" w:rsidR="001050C1" w:rsidRPr="00362127" w:rsidRDefault="001050C1" w:rsidP="001050C1">
            <w:pPr>
              <w:spacing w:before="120" w:after="120" w:line="240" w:lineRule="auto"/>
              <w:jc w:val="both"/>
              <w:rPr>
                <w:rFonts w:ascii="Garamond" w:hAnsi="Garamond" w:cs="Calibri"/>
                <w:bCs/>
                <w:lang w:val="fr-FR"/>
              </w:rPr>
            </w:pPr>
          </w:p>
          <w:p w14:paraId="6A11AF20" w14:textId="77777777" w:rsidR="001050C1" w:rsidRPr="00362127" w:rsidRDefault="001050C1" w:rsidP="00173963">
            <w:pPr>
              <w:numPr>
                <w:ilvl w:val="0"/>
                <w:numId w:val="81"/>
              </w:numPr>
              <w:spacing w:before="120" w:after="120" w:line="240" w:lineRule="auto"/>
              <w:jc w:val="both"/>
              <w:rPr>
                <w:rFonts w:ascii="Arial" w:eastAsia="MS Mincho" w:hAnsi="Arial"/>
                <w:sz w:val="20"/>
                <w:szCs w:val="24"/>
                <w:lang w:val="fr-FR"/>
              </w:rPr>
            </w:pPr>
            <w:r w:rsidRPr="00362127">
              <w:rPr>
                <w:rFonts w:ascii="Garamond" w:hAnsi="Garamond" w:cs="Calibri"/>
                <w:bCs/>
                <w:lang w:val="fr-FR"/>
              </w:rPr>
              <w:t>Risques de laisser survivre des séquelles ;</w:t>
            </w:r>
            <w:r w:rsidRPr="00362127">
              <w:rPr>
                <w:rFonts w:ascii="Arial" w:eastAsia="MS Mincho" w:hAnsi="Arial"/>
                <w:sz w:val="20"/>
                <w:szCs w:val="24"/>
                <w:lang w:val="fr-FR"/>
              </w:rPr>
              <w:t xml:space="preserve"> </w:t>
            </w:r>
          </w:p>
        </w:tc>
        <w:tc>
          <w:tcPr>
            <w:tcW w:w="1752" w:type="dxa"/>
          </w:tcPr>
          <w:p w14:paraId="6A11AF21"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lastRenderedPageBreak/>
              <w:t>Le personnel enseignant du Préscolaire au 1</w:t>
            </w:r>
            <w:r w:rsidRPr="00362127">
              <w:rPr>
                <w:rFonts w:ascii="Garamond" w:hAnsi="Garamond" w:cs="Calibri"/>
                <w:bCs/>
                <w:sz w:val="20"/>
                <w:vertAlign w:val="superscript"/>
                <w:lang w:val="fr-FR"/>
              </w:rPr>
              <w:t>er</w:t>
            </w:r>
            <w:r w:rsidRPr="00362127">
              <w:rPr>
                <w:rFonts w:ascii="Garamond" w:hAnsi="Garamond" w:cs="Calibri"/>
                <w:bCs/>
                <w:lang w:val="fr-FR"/>
              </w:rPr>
              <w:t xml:space="preserve"> cycle du secondaire : </w:t>
            </w:r>
          </w:p>
          <w:p w14:paraId="6A11AF22" w14:textId="77777777" w:rsidR="001050C1" w:rsidRPr="001050C1" w:rsidRDefault="001050C1" w:rsidP="00173963">
            <w:pPr>
              <w:numPr>
                <w:ilvl w:val="0"/>
                <w:numId w:val="73"/>
              </w:numPr>
              <w:spacing w:before="120" w:after="0" w:line="240" w:lineRule="auto"/>
              <w:ind w:left="308"/>
              <w:jc w:val="both"/>
              <w:rPr>
                <w:rFonts w:ascii="Garamond" w:hAnsi="Garamond" w:cs="Calibri"/>
                <w:bCs/>
              </w:rPr>
            </w:pPr>
            <w:r w:rsidRPr="00362127">
              <w:rPr>
                <w:rFonts w:ascii="Garamond" w:hAnsi="Garamond" w:cs="Calibri"/>
                <w:bCs/>
                <w:lang w:val="fr-FR"/>
              </w:rPr>
              <w:t xml:space="preserve"> </w:t>
            </w:r>
            <w:proofErr w:type="spellStart"/>
            <w:r w:rsidRPr="001050C1">
              <w:rPr>
                <w:rFonts w:ascii="Garamond" w:hAnsi="Garamond" w:cs="Calibri"/>
                <w:bCs/>
              </w:rPr>
              <w:t>Directeurs</w:t>
            </w:r>
            <w:proofErr w:type="spellEnd"/>
            <w:r w:rsidRPr="001050C1">
              <w:rPr>
                <w:rFonts w:ascii="Garamond" w:hAnsi="Garamond" w:cs="Calibri"/>
                <w:bCs/>
              </w:rPr>
              <w:t xml:space="preserve">, </w:t>
            </w:r>
          </w:p>
          <w:p w14:paraId="6A11AF23" w14:textId="77777777" w:rsidR="001050C1" w:rsidRPr="001050C1" w:rsidRDefault="001050C1" w:rsidP="00173963">
            <w:pPr>
              <w:numPr>
                <w:ilvl w:val="0"/>
                <w:numId w:val="73"/>
              </w:numPr>
              <w:spacing w:before="120" w:after="0" w:line="240" w:lineRule="auto"/>
              <w:ind w:left="308"/>
              <w:jc w:val="both"/>
              <w:rPr>
                <w:rFonts w:ascii="Garamond" w:hAnsi="Garamond" w:cs="Calibri"/>
                <w:bCs/>
              </w:rPr>
            </w:pPr>
            <w:proofErr w:type="spellStart"/>
            <w:proofErr w:type="gramStart"/>
            <w:r w:rsidRPr="001050C1">
              <w:rPr>
                <w:rFonts w:ascii="Garamond" w:hAnsi="Garamond" w:cs="Calibri"/>
                <w:bCs/>
              </w:rPr>
              <w:t>Enseignants</w:t>
            </w:r>
            <w:proofErr w:type="spellEnd"/>
            <w:r w:rsidRPr="001050C1">
              <w:rPr>
                <w:rFonts w:ascii="Garamond" w:hAnsi="Garamond" w:cs="Calibri"/>
                <w:bCs/>
              </w:rPr>
              <w:t> ;</w:t>
            </w:r>
            <w:proofErr w:type="gramEnd"/>
            <w:r w:rsidRPr="001050C1">
              <w:rPr>
                <w:rFonts w:ascii="Garamond" w:hAnsi="Garamond" w:cs="Calibri"/>
                <w:bCs/>
              </w:rPr>
              <w:t xml:space="preserve"> </w:t>
            </w:r>
          </w:p>
          <w:p w14:paraId="6A11AF24" w14:textId="77777777" w:rsidR="001050C1" w:rsidRPr="001050C1" w:rsidRDefault="001050C1" w:rsidP="00173963">
            <w:pPr>
              <w:numPr>
                <w:ilvl w:val="0"/>
                <w:numId w:val="73"/>
              </w:numPr>
              <w:spacing w:before="120" w:after="0" w:line="240" w:lineRule="auto"/>
              <w:ind w:left="308"/>
              <w:jc w:val="both"/>
              <w:rPr>
                <w:rFonts w:ascii="Garamond" w:hAnsi="Garamond" w:cs="Calibri"/>
                <w:bCs/>
              </w:rPr>
            </w:pPr>
            <w:r w:rsidRPr="001050C1">
              <w:rPr>
                <w:rFonts w:ascii="Garamond" w:hAnsi="Garamond" w:cs="Calibri"/>
                <w:bCs/>
              </w:rPr>
              <w:t xml:space="preserve">Etc. </w:t>
            </w:r>
          </w:p>
          <w:p w14:paraId="6A11AF25" w14:textId="77777777" w:rsidR="001050C1" w:rsidRPr="001050C1" w:rsidRDefault="001050C1" w:rsidP="001050C1">
            <w:pPr>
              <w:spacing w:after="0" w:line="240" w:lineRule="auto"/>
              <w:rPr>
                <w:rFonts w:ascii="Garamond" w:hAnsi="Garamond" w:cs="Calibri"/>
                <w:bCs/>
              </w:rPr>
            </w:pPr>
          </w:p>
          <w:p w14:paraId="6A11AF26"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 xml:space="preserve">Les inspections d’enseignements primaire, secondaire, technique et de l’artisanat </w:t>
            </w:r>
          </w:p>
          <w:p w14:paraId="6A11AF27" w14:textId="77777777" w:rsidR="001050C1" w:rsidRPr="00362127" w:rsidRDefault="001050C1" w:rsidP="001050C1">
            <w:pPr>
              <w:spacing w:after="0" w:line="240" w:lineRule="auto"/>
              <w:rPr>
                <w:rFonts w:ascii="Garamond" w:hAnsi="Garamond" w:cs="Calibri"/>
                <w:bCs/>
                <w:lang w:val="fr-FR"/>
              </w:rPr>
            </w:pPr>
          </w:p>
          <w:p w14:paraId="6A11AF28" w14:textId="77777777" w:rsidR="001050C1" w:rsidRPr="00362127" w:rsidRDefault="001050C1" w:rsidP="001050C1">
            <w:pPr>
              <w:spacing w:after="0" w:line="240" w:lineRule="auto"/>
              <w:rPr>
                <w:rFonts w:ascii="Garamond" w:hAnsi="Garamond" w:cs="Calibri"/>
                <w:bCs/>
                <w:lang w:val="fr-FR"/>
              </w:rPr>
            </w:pPr>
          </w:p>
          <w:p w14:paraId="6A11AF29" w14:textId="77777777" w:rsidR="001050C1" w:rsidRPr="00362127" w:rsidRDefault="001050C1" w:rsidP="001050C1">
            <w:pPr>
              <w:spacing w:after="0" w:line="240" w:lineRule="auto"/>
              <w:rPr>
                <w:rFonts w:ascii="Garamond" w:hAnsi="Garamond" w:cs="Calibri"/>
                <w:bCs/>
                <w:lang w:val="fr-FR"/>
              </w:rPr>
            </w:pPr>
          </w:p>
          <w:p w14:paraId="6A11AF2A" w14:textId="77777777" w:rsidR="001050C1" w:rsidRPr="00362127" w:rsidRDefault="001050C1" w:rsidP="001050C1">
            <w:pPr>
              <w:spacing w:after="0" w:line="240" w:lineRule="auto"/>
              <w:rPr>
                <w:rFonts w:ascii="Garamond" w:hAnsi="Garamond" w:cs="Calibri"/>
                <w:bCs/>
                <w:lang w:val="fr-FR"/>
              </w:rPr>
            </w:pPr>
          </w:p>
          <w:p w14:paraId="6A11AF2B" w14:textId="77777777" w:rsidR="001050C1" w:rsidRPr="00362127" w:rsidRDefault="001050C1" w:rsidP="001050C1">
            <w:pPr>
              <w:spacing w:after="0" w:line="240" w:lineRule="auto"/>
              <w:rPr>
                <w:rFonts w:ascii="Garamond" w:hAnsi="Garamond" w:cs="Calibri"/>
                <w:bCs/>
                <w:lang w:val="fr-FR"/>
              </w:rPr>
            </w:pPr>
          </w:p>
          <w:p w14:paraId="6A11AF2C" w14:textId="77777777" w:rsidR="001050C1" w:rsidRPr="00362127" w:rsidRDefault="001050C1" w:rsidP="001050C1">
            <w:pPr>
              <w:spacing w:after="0" w:line="240" w:lineRule="auto"/>
              <w:rPr>
                <w:rFonts w:ascii="Garamond" w:hAnsi="Garamond" w:cs="Calibri"/>
                <w:bCs/>
                <w:lang w:val="fr-FR"/>
              </w:rPr>
            </w:pPr>
          </w:p>
          <w:p w14:paraId="6A11AF2D" w14:textId="77777777" w:rsidR="001050C1" w:rsidRPr="00362127" w:rsidRDefault="001050C1" w:rsidP="001050C1">
            <w:pPr>
              <w:spacing w:after="0" w:line="240" w:lineRule="auto"/>
              <w:rPr>
                <w:rFonts w:ascii="Garamond" w:hAnsi="Garamond" w:cs="Calibri"/>
                <w:bCs/>
                <w:lang w:val="fr-FR"/>
              </w:rPr>
            </w:pPr>
          </w:p>
          <w:p w14:paraId="6A11AF2E" w14:textId="77777777" w:rsidR="001050C1" w:rsidRPr="00362127" w:rsidRDefault="001050C1" w:rsidP="001050C1">
            <w:pPr>
              <w:spacing w:after="0" w:line="240" w:lineRule="auto"/>
              <w:rPr>
                <w:rFonts w:ascii="Garamond" w:hAnsi="Garamond" w:cs="Calibri"/>
                <w:bCs/>
                <w:lang w:val="fr-FR"/>
              </w:rPr>
            </w:pPr>
          </w:p>
          <w:p w14:paraId="6A11AF2F" w14:textId="77777777" w:rsidR="001050C1" w:rsidRPr="00362127" w:rsidRDefault="001050C1" w:rsidP="001050C1">
            <w:pPr>
              <w:spacing w:after="0" w:line="240" w:lineRule="auto"/>
              <w:rPr>
                <w:rFonts w:ascii="Garamond" w:hAnsi="Garamond" w:cs="Calibri"/>
                <w:bCs/>
                <w:lang w:val="fr-FR"/>
              </w:rPr>
            </w:pPr>
          </w:p>
          <w:p w14:paraId="6A11AF30" w14:textId="77777777" w:rsidR="001050C1" w:rsidRPr="00362127" w:rsidRDefault="001050C1" w:rsidP="001050C1">
            <w:pPr>
              <w:spacing w:after="0" w:line="240" w:lineRule="auto"/>
              <w:rPr>
                <w:rFonts w:ascii="Garamond" w:hAnsi="Garamond" w:cs="Calibri"/>
                <w:bCs/>
                <w:lang w:val="fr-FR"/>
              </w:rPr>
            </w:pPr>
          </w:p>
          <w:p w14:paraId="6A11AF31" w14:textId="77777777" w:rsidR="001050C1" w:rsidRPr="00362127" w:rsidRDefault="001050C1" w:rsidP="001050C1">
            <w:pPr>
              <w:spacing w:after="0" w:line="240" w:lineRule="auto"/>
              <w:rPr>
                <w:rFonts w:ascii="Garamond" w:hAnsi="Garamond" w:cs="Calibri"/>
                <w:bCs/>
                <w:lang w:val="fr-FR"/>
              </w:rPr>
            </w:pPr>
          </w:p>
          <w:p w14:paraId="6A11AF32" w14:textId="77777777" w:rsidR="001050C1" w:rsidRPr="00362127" w:rsidRDefault="001050C1" w:rsidP="001050C1">
            <w:pPr>
              <w:spacing w:after="0" w:line="240" w:lineRule="auto"/>
              <w:rPr>
                <w:rFonts w:ascii="Garamond" w:hAnsi="Garamond" w:cs="Calibri"/>
                <w:bCs/>
                <w:lang w:val="fr-FR"/>
              </w:rPr>
            </w:pPr>
          </w:p>
          <w:p w14:paraId="6A11AF33" w14:textId="77777777" w:rsidR="001050C1" w:rsidRPr="00362127" w:rsidRDefault="001050C1" w:rsidP="001050C1">
            <w:pPr>
              <w:spacing w:after="0" w:line="240" w:lineRule="auto"/>
              <w:rPr>
                <w:rFonts w:ascii="Garamond" w:hAnsi="Garamond" w:cs="Calibri"/>
                <w:bCs/>
                <w:lang w:val="fr-FR"/>
              </w:rPr>
            </w:pPr>
          </w:p>
          <w:p w14:paraId="6A11AF34" w14:textId="77777777" w:rsidR="001050C1" w:rsidRPr="00362127" w:rsidRDefault="001050C1" w:rsidP="001050C1">
            <w:pPr>
              <w:spacing w:after="0" w:line="240" w:lineRule="auto"/>
              <w:rPr>
                <w:rFonts w:ascii="Garamond" w:hAnsi="Garamond" w:cs="Calibri"/>
                <w:bCs/>
                <w:lang w:val="fr-FR"/>
              </w:rPr>
            </w:pPr>
          </w:p>
          <w:p w14:paraId="6A11AF35" w14:textId="77777777" w:rsidR="001050C1" w:rsidRPr="00362127" w:rsidRDefault="001050C1" w:rsidP="001050C1">
            <w:pPr>
              <w:spacing w:after="0" w:line="240" w:lineRule="auto"/>
              <w:rPr>
                <w:rFonts w:ascii="Garamond" w:hAnsi="Garamond" w:cs="Calibri"/>
                <w:bCs/>
                <w:lang w:val="fr-FR"/>
              </w:rPr>
            </w:pPr>
          </w:p>
          <w:p w14:paraId="6A11AF36" w14:textId="77777777" w:rsidR="001050C1" w:rsidRPr="00362127" w:rsidRDefault="001050C1" w:rsidP="001050C1">
            <w:pPr>
              <w:spacing w:after="0" w:line="240" w:lineRule="auto"/>
              <w:rPr>
                <w:rFonts w:ascii="Garamond" w:hAnsi="Garamond" w:cs="Calibri"/>
                <w:bCs/>
                <w:lang w:val="fr-FR"/>
              </w:rPr>
            </w:pPr>
          </w:p>
          <w:p w14:paraId="6A11AF37" w14:textId="77777777" w:rsidR="001050C1" w:rsidRPr="00362127" w:rsidRDefault="001050C1" w:rsidP="001050C1">
            <w:pPr>
              <w:spacing w:after="0" w:line="240" w:lineRule="auto"/>
              <w:rPr>
                <w:rFonts w:ascii="Garamond" w:hAnsi="Garamond" w:cs="Calibri"/>
                <w:bCs/>
                <w:lang w:val="fr-FR"/>
              </w:rPr>
            </w:pPr>
          </w:p>
          <w:p w14:paraId="6A11AF38" w14:textId="77777777" w:rsidR="001050C1" w:rsidRPr="00362127" w:rsidRDefault="001050C1" w:rsidP="001050C1">
            <w:pPr>
              <w:spacing w:after="0" w:line="240" w:lineRule="auto"/>
              <w:rPr>
                <w:rFonts w:ascii="Garamond" w:hAnsi="Garamond" w:cs="Calibri"/>
                <w:bCs/>
                <w:lang w:val="fr-FR"/>
              </w:rPr>
            </w:pPr>
          </w:p>
          <w:p w14:paraId="6A11AF39" w14:textId="77777777" w:rsidR="001050C1" w:rsidRPr="00362127" w:rsidRDefault="001050C1" w:rsidP="001050C1">
            <w:pPr>
              <w:spacing w:after="0" w:line="240" w:lineRule="auto"/>
              <w:rPr>
                <w:rFonts w:ascii="Garamond" w:hAnsi="Garamond" w:cs="Calibri"/>
                <w:bCs/>
                <w:lang w:val="fr-FR"/>
              </w:rPr>
            </w:pPr>
          </w:p>
          <w:p w14:paraId="6A11AF3A" w14:textId="77777777" w:rsidR="001050C1" w:rsidRPr="00362127" w:rsidRDefault="001050C1" w:rsidP="001050C1">
            <w:pPr>
              <w:spacing w:after="0" w:line="240" w:lineRule="auto"/>
              <w:rPr>
                <w:rFonts w:ascii="Garamond" w:hAnsi="Garamond" w:cs="Calibri"/>
                <w:bCs/>
                <w:lang w:val="fr-FR"/>
              </w:rPr>
            </w:pPr>
          </w:p>
          <w:p w14:paraId="6A11AF3B" w14:textId="77777777" w:rsidR="001050C1" w:rsidRPr="00362127" w:rsidRDefault="001050C1" w:rsidP="001050C1">
            <w:pPr>
              <w:spacing w:after="0" w:line="240" w:lineRule="auto"/>
              <w:rPr>
                <w:rFonts w:ascii="Garamond" w:hAnsi="Garamond" w:cs="Calibri"/>
                <w:bCs/>
                <w:lang w:val="fr-FR"/>
              </w:rPr>
            </w:pPr>
          </w:p>
          <w:p w14:paraId="6A11AF3C" w14:textId="77777777" w:rsidR="001050C1" w:rsidRPr="00362127" w:rsidRDefault="001050C1" w:rsidP="001050C1">
            <w:pPr>
              <w:spacing w:after="0" w:line="240" w:lineRule="auto"/>
              <w:rPr>
                <w:rFonts w:ascii="Garamond" w:hAnsi="Garamond" w:cs="Calibri"/>
                <w:bCs/>
                <w:lang w:val="fr-FR"/>
              </w:rPr>
            </w:pPr>
          </w:p>
          <w:p w14:paraId="6A11AF3D" w14:textId="77777777" w:rsidR="001050C1" w:rsidRPr="00362127" w:rsidRDefault="001050C1" w:rsidP="001050C1">
            <w:pPr>
              <w:spacing w:after="0" w:line="240" w:lineRule="auto"/>
              <w:rPr>
                <w:rFonts w:ascii="Garamond" w:hAnsi="Garamond" w:cs="Calibri"/>
                <w:bCs/>
                <w:lang w:val="fr-FR"/>
              </w:rPr>
            </w:pPr>
          </w:p>
          <w:p w14:paraId="6A11AF3E" w14:textId="77777777" w:rsidR="001050C1" w:rsidRPr="00362127" w:rsidRDefault="001050C1" w:rsidP="001050C1">
            <w:pPr>
              <w:spacing w:after="0" w:line="240" w:lineRule="auto"/>
              <w:rPr>
                <w:rFonts w:ascii="Garamond" w:hAnsi="Garamond" w:cs="Calibri"/>
                <w:bCs/>
                <w:lang w:val="fr-FR"/>
              </w:rPr>
            </w:pPr>
          </w:p>
          <w:p w14:paraId="6A11AF3F" w14:textId="77777777" w:rsidR="001050C1" w:rsidRPr="00362127" w:rsidRDefault="001050C1" w:rsidP="001050C1">
            <w:pPr>
              <w:spacing w:after="0" w:line="240" w:lineRule="auto"/>
              <w:rPr>
                <w:rFonts w:ascii="Garamond" w:hAnsi="Garamond" w:cs="Calibri"/>
                <w:bCs/>
                <w:lang w:val="fr-FR"/>
              </w:rPr>
            </w:pPr>
          </w:p>
          <w:p w14:paraId="6A11AF40" w14:textId="77777777" w:rsidR="001050C1" w:rsidRPr="00362127" w:rsidRDefault="001050C1" w:rsidP="001050C1">
            <w:pPr>
              <w:spacing w:after="0" w:line="240" w:lineRule="auto"/>
              <w:rPr>
                <w:rFonts w:ascii="Garamond" w:hAnsi="Garamond" w:cs="Calibri"/>
                <w:bCs/>
                <w:lang w:val="fr-FR"/>
              </w:rPr>
            </w:pPr>
          </w:p>
          <w:p w14:paraId="6A11AF41" w14:textId="77777777" w:rsidR="001050C1" w:rsidRPr="00362127" w:rsidRDefault="001050C1" w:rsidP="001050C1">
            <w:pPr>
              <w:spacing w:after="0" w:line="240" w:lineRule="auto"/>
              <w:rPr>
                <w:rFonts w:ascii="Garamond" w:hAnsi="Garamond" w:cs="Calibri"/>
                <w:bCs/>
                <w:lang w:val="fr-FR"/>
              </w:rPr>
            </w:pPr>
          </w:p>
          <w:p w14:paraId="6A11AF42"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 xml:space="preserve">Equipe du Projet PARSEP COVID-19 </w:t>
            </w:r>
          </w:p>
          <w:p w14:paraId="6A11AF43" w14:textId="77777777" w:rsidR="001050C1" w:rsidRPr="00362127" w:rsidRDefault="001050C1" w:rsidP="001050C1">
            <w:pPr>
              <w:spacing w:after="0" w:line="240" w:lineRule="auto"/>
              <w:rPr>
                <w:rFonts w:ascii="Garamond" w:hAnsi="Garamond" w:cs="Calibri"/>
                <w:bCs/>
                <w:lang w:val="fr-FR"/>
              </w:rPr>
            </w:pPr>
          </w:p>
          <w:p w14:paraId="6A11AF44" w14:textId="77777777" w:rsidR="001050C1" w:rsidRPr="00362127" w:rsidRDefault="001050C1" w:rsidP="001050C1">
            <w:pPr>
              <w:spacing w:after="0" w:line="240" w:lineRule="auto"/>
              <w:rPr>
                <w:rFonts w:ascii="Garamond" w:hAnsi="Garamond" w:cs="Calibri"/>
                <w:bCs/>
                <w:lang w:val="fr-FR"/>
              </w:rPr>
            </w:pPr>
          </w:p>
          <w:p w14:paraId="6A11AF45" w14:textId="77777777" w:rsidR="001050C1" w:rsidRPr="00362127" w:rsidRDefault="001050C1" w:rsidP="001050C1">
            <w:pPr>
              <w:spacing w:after="0" w:line="240" w:lineRule="auto"/>
              <w:rPr>
                <w:rFonts w:ascii="Garamond" w:hAnsi="Garamond" w:cs="Calibri"/>
                <w:bCs/>
                <w:lang w:val="fr-FR"/>
              </w:rPr>
            </w:pPr>
          </w:p>
          <w:p w14:paraId="6A11AF46" w14:textId="77777777" w:rsidR="001050C1" w:rsidRPr="00362127" w:rsidRDefault="001050C1" w:rsidP="001050C1">
            <w:pPr>
              <w:spacing w:after="0" w:line="240" w:lineRule="auto"/>
              <w:rPr>
                <w:rFonts w:ascii="Garamond" w:hAnsi="Garamond" w:cs="Calibri"/>
                <w:bCs/>
                <w:lang w:val="fr-FR"/>
              </w:rPr>
            </w:pPr>
          </w:p>
          <w:p w14:paraId="6A11AF47" w14:textId="77777777" w:rsidR="001050C1" w:rsidRPr="00362127" w:rsidRDefault="001050C1" w:rsidP="001050C1">
            <w:pPr>
              <w:spacing w:after="0" w:line="240" w:lineRule="auto"/>
              <w:rPr>
                <w:rFonts w:ascii="Garamond" w:hAnsi="Garamond" w:cs="Calibri"/>
                <w:bCs/>
                <w:lang w:val="fr-FR"/>
              </w:rPr>
            </w:pPr>
          </w:p>
          <w:p w14:paraId="6A11AF48" w14:textId="77777777" w:rsidR="001050C1" w:rsidRPr="00362127" w:rsidRDefault="001050C1" w:rsidP="001050C1">
            <w:pPr>
              <w:spacing w:after="0" w:line="240" w:lineRule="auto"/>
              <w:rPr>
                <w:rFonts w:ascii="Garamond" w:hAnsi="Garamond" w:cs="Calibri"/>
                <w:bCs/>
                <w:lang w:val="fr-FR"/>
              </w:rPr>
            </w:pPr>
          </w:p>
          <w:p w14:paraId="6A11AF49" w14:textId="77777777" w:rsidR="001050C1" w:rsidRPr="00362127" w:rsidRDefault="001050C1" w:rsidP="001050C1">
            <w:pPr>
              <w:spacing w:after="0" w:line="240" w:lineRule="auto"/>
              <w:rPr>
                <w:rFonts w:ascii="Garamond" w:hAnsi="Garamond" w:cs="Calibri"/>
                <w:bCs/>
                <w:lang w:val="fr-FR"/>
              </w:rPr>
            </w:pPr>
          </w:p>
          <w:p w14:paraId="6A11AF4A" w14:textId="77777777" w:rsidR="001050C1" w:rsidRPr="00362127" w:rsidRDefault="001050C1" w:rsidP="001050C1">
            <w:pPr>
              <w:spacing w:after="0" w:line="240" w:lineRule="auto"/>
              <w:rPr>
                <w:rFonts w:ascii="Garamond" w:hAnsi="Garamond" w:cs="Calibri"/>
                <w:bCs/>
                <w:lang w:val="fr-FR"/>
              </w:rPr>
            </w:pPr>
          </w:p>
          <w:p w14:paraId="6A11AF4B"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 xml:space="preserve">Projet PARSEP COVID-19 et Equipe de conformité environnementale et sociale ; </w:t>
            </w:r>
          </w:p>
          <w:p w14:paraId="6A11AF4C"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proofErr w:type="spellStart"/>
            <w:r w:rsidRPr="001050C1">
              <w:rPr>
                <w:rFonts w:ascii="Garamond" w:hAnsi="Garamond" w:cs="Calibri"/>
                <w:bCs/>
              </w:rPr>
              <w:t>Spécialiste</w:t>
            </w:r>
            <w:proofErr w:type="spellEnd"/>
            <w:r w:rsidRPr="001050C1">
              <w:rPr>
                <w:rFonts w:ascii="Garamond" w:hAnsi="Garamond" w:cs="Calibri"/>
                <w:bCs/>
              </w:rPr>
              <w:t xml:space="preserve"> </w:t>
            </w:r>
            <w:proofErr w:type="spellStart"/>
            <w:r w:rsidRPr="001050C1">
              <w:rPr>
                <w:rFonts w:ascii="Garamond" w:hAnsi="Garamond" w:cs="Calibri"/>
                <w:bCs/>
              </w:rPr>
              <w:t>en</w:t>
            </w:r>
            <w:proofErr w:type="spellEnd"/>
            <w:r w:rsidRPr="001050C1">
              <w:rPr>
                <w:rFonts w:ascii="Garamond" w:hAnsi="Garamond" w:cs="Calibri"/>
                <w:bCs/>
              </w:rPr>
              <w:t xml:space="preserve">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Sociale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4D"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proofErr w:type="spellStart"/>
            <w:r w:rsidRPr="001050C1">
              <w:rPr>
                <w:rFonts w:ascii="Garamond" w:hAnsi="Garamond" w:cs="Calibri"/>
                <w:bCs/>
              </w:rPr>
              <w:t>Spécialiste</w:t>
            </w:r>
            <w:proofErr w:type="spellEnd"/>
            <w:r w:rsidRPr="001050C1">
              <w:rPr>
                <w:rFonts w:ascii="Garamond" w:hAnsi="Garamond" w:cs="Calibri"/>
                <w:bCs/>
              </w:rPr>
              <w:t xml:space="preserve"> </w:t>
            </w:r>
            <w:proofErr w:type="spellStart"/>
            <w:r w:rsidRPr="001050C1">
              <w:rPr>
                <w:rFonts w:ascii="Garamond" w:hAnsi="Garamond" w:cs="Calibri"/>
                <w:bCs/>
              </w:rPr>
              <w:t>en</w:t>
            </w:r>
            <w:proofErr w:type="spellEnd"/>
            <w:r w:rsidRPr="001050C1">
              <w:rPr>
                <w:rFonts w:ascii="Garamond" w:hAnsi="Garamond" w:cs="Calibri"/>
                <w:bCs/>
              </w:rPr>
              <w:t xml:space="preserve">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lastRenderedPageBreak/>
              <w:t>environnementale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4E"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r w:rsidRPr="001050C1">
              <w:rPr>
                <w:rFonts w:ascii="Garamond" w:hAnsi="Garamond" w:cs="Calibri"/>
                <w:bCs/>
              </w:rPr>
              <w:t xml:space="preserve">Point Focal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sociale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4F"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r w:rsidRPr="001050C1">
              <w:rPr>
                <w:rFonts w:ascii="Garamond" w:hAnsi="Garamond" w:cs="Calibri"/>
                <w:bCs/>
              </w:rPr>
              <w:t xml:space="preserve">Point Focal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environnementale</w:t>
            </w:r>
            <w:proofErr w:type="spellEnd"/>
            <w:r w:rsidRPr="001050C1">
              <w:rPr>
                <w:rFonts w:ascii="Garamond" w:hAnsi="Garamond" w:cs="Calibri"/>
                <w:bCs/>
              </w:rPr>
              <w:t> ;</w:t>
            </w:r>
            <w:proofErr w:type="gramEnd"/>
          </w:p>
          <w:p w14:paraId="6A11AF50" w14:textId="77777777" w:rsidR="001050C1" w:rsidRPr="00362127" w:rsidRDefault="001050C1" w:rsidP="00173963">
            <w:pPr>
              <w:numPr>
                <w:ilvl w:val="0"/>
                <w:numId w:val="73"/>
              </w:numPr>
              <w:spacing w:before="120" w:after="0" w:line="240" w:lineRule="auto"/>
              <w:ind w:left="167" w:firstLine="168"/>
              <w:jc w:val="both"/>
              <w:rPr>
                <w:rFonts w:ascii="Garamond" w:hAnsi="Garamond" w:cs="Calibri"/>
                <w:bCs/>
                <w:lang w:val="fr-FR"/>
              </w:rPr>
            </w:pPr>
            <w:proofErr w:type="gramStart"/>
            <w:r w:rsidRPr="00362127">
              <w:rPr>
                <w:rFonts w:ascii="Garamond" w:hAnsi="Garamond"/>
                <w:sz w:val="20"/>
                <w:szCs w:val="24"/>
                <w:lang w:val="fr-FR"/>
              </w:rPr>
              <w:t>l’ONG</w:t>
            </w:r>
            <w:proofErr w:type="gramEnd"/>
            <w:r w:rsidRPr="00362127">
              <w:rPr>
                <w:rFonts w:ascii="Garamond" w:hAnsi="Garamond"/>
                <w:sz w:val="20"/>
                <w:szCs w:val="24"/>
                <w:lang w:val="fr-FR"/>
              </w:rPr>
              <w:t xml:space="preserve"> « Groupe de réflexion Femmes, Démocratie et Développement » (GF2D);</w:t>
            </w:r>
          </w:p>
          <w:p w14:paraId="6A11AF51"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proofErr w:type="spellStart"/>
            <w:r w:rsidRPr="001050C1">
              <w:rPr>
                <w:rFonts w:ascii="Garamond" w:hAnsi="Garamond"/>
                <w:sz w:val="20"/>
                <w:szCs w:val="24"/>
              </w:rPr>
              <w:t>autres</w:t>
            </w:r>
            <w:proofErr w:type="spellEnd"/>
            <w:r w:rsidRPr="001050C1">
              <w:rPr>
                <w:rFonts w:ascii="Garamond" w:hAnsi="Garamond"/>
                <w:sz w:val="20"/>
                <w:szCs w:val="24"/>
              </w:rPr>
              <w:t xml:space="preserve"> ONG </w:t>
            </w:r>
            <w:proofErr w:type="spellStart"/>
            <w:proofErr w:type="gramStart"/>
            <w:r w:rsidRPr="001050C1">
              <w:rPr>
                <w:rFonts w:ascii="Garamond" w:hAnsi="Garamond"/>
                <w:sz w:val="20"/>
                <w:szCs w:val="24"/>
              </w:rPr>
              <w:t>cartographiées</w:t>
            </w:r>
            <w:proofErr w:type="spellEnd"/>
            <w:r w:rsidRPr="001050C1">
              <w:rPr>
                <w:rFonts w:ascii="Garamond" w:hAnsi="Garamond"/>
                <w:sz w:val="20"/>
                <w:szCs w:val="24"/>
              </w:rPr>
              <w:t xml:space="preserve"> ;</w:t>
            </w:r>
            <w:proofErr w:type="gramEnd"/>
          </w:p>
          <w:p w14:paraId="6A11AF52" w14:textId="77777777" w:rsidR="001050C1" w:rsidRPr="00362127" w:rsidRDefault="001050C1" w:rsidP="00173963">
            <w:pPr>
              <w:numPr>
                <w:ilvl w:val="0"/>
                <w:numId w:val="73"/>
              </w:numPr>
              <w:spacing w:before="120" w:after="0" w:line="240" w:lineRule="auto"/>
              <w:ind w:left="167" w:firstLine="168"/>
              <w:jc w:val="both"/>
              <w:rPr>
                <w:rFonts w:ascii="Garamond" w:hAnsi="Garamond" w:cs="Calibri"/>
                <w:bCs/>
                <w:lang w:val="fr-FR"/>
              </w:rPr>
            </w:pPr>
            <w:r w:rsidRPr="00362127">
              <w:rPr>
                <w:rFonts w:ascii="Garamond" w:hAnsi="Garamond"/>
                <w:sz w:val="20"/>
                <w:szCs w:val="24"/>
                <w:lang w:val="fr-FR"/>
              </w:rPr>
              <w:t>Centre de santé (CMS, etc.)</w:t>
            </w:r>
          </w:p>
          <w:p w14:paraId="6A11AF53" w14:textId="77777777" w:rsidR="001050C1" w:rsidRPr="00362127" w:rsidRDefault="001050C1" w:rsidP="001050C1">
            <w:pPr>
              <w:spacing w:before="120" w:after="120" w:line="240" w:lineRule="auto"/>
              <w:jc w:val="both"/>
              <w:rPr>
                <w:rFonts w:ascii="Garamond" w:hAnsi="Garamond"/>
                <w:sz w:val="20"/>
                <w:szCs w:val="24"/>
                <w:lang w:val="fr-FR"/>
              </w:rPr>
            </w:pPr>
          </w:p>
          <w:p w14:paraId="6A11AF54" w14:textId="77777777" w:rsidR="001050C1" w:rsidRPr="00362127" w:rsidRDefault="001050C1" w:rsidP="001050C1">
            <w:pPr>
              <w:spacing w:before="120" w:after="120" w:line="240" w:lineRule="auto"/>
              <w:jc w:val="both"/>
              <w:rPr>
                <w:rFonts w:ascii="Garamond" w:hAnsi="Garamond"/>
                <w:sz w:val="20"/>
                <w:szCs w:val="24"/>
                <w:lang w:val="fr-FR"/>
              </w:rPr>
            </w:pPr>
          </w:p>
          <w:p w14:paraId="6A11AF55" w14:textId="77777777" w:rsidR="001050C1" w:rsidRPr="00362127" w:rsidRDefault="001050C1" w:rsidP="001050C1">
            <w:pPr>
              <w:spacing w:before="120" w:after="120" w:line="240" w:lineRule="auto"/>
              <w:jc w:val="both"/>
              <w:rPr>
                <w:rFonts w:ascii="Garamond" w:hAnsi="Garamond"/>
                <w:sz w:val="20"/>
                <w:szCs w:val="24"/>
                <w:lang w:val="fr-FR"/>
              </w:rPr>
            </w:pPr>
          </w:p>
          <w:p w14:paraId="6A11AF56" w14:textId="77777777" w:rsidR="001050C1" w:rsidRPr="00362127" w:rsidRDefault="001050C1" w:rsidP="001050C1">
            <w:pPr>
              <w:spacing w:before="120" w:after="120" w:line="240" w:lineRule="auto"/>
              <w:jc w:val="both"/>
              <w:rPr>
                <w:rFonts w:ascii="Garamond" w:hAnsi="Garamond"/>
                <w:sz w:val="20"/>
                <w:szCs w:val="24"/>
                <w:lang w:val="fr-FR"/>
              </w:rPr>
            </w:pPr>
          </w:p>
          <w:p w14:paraId="6A11AF57" w14:textId="77777777" w:rsidR="001050C1" w:rsidRPr="00362127" w:rsidRDefault="001050C1" w:rsidP="001050C1">
            <w:pPr>
              <w:spacing w:before="120" w:after="120" w:line="240" w:lineRule="auto"/>
              <w:jc w:val="both"/>
              <w:rPr>
                <w:rFonts w:ascii="Garamond" w:hAnsi="Garamond"/>
                <w:sz w:val="20"/>
                <w:szCs w:val="24"/>
                <w:lang w:val="fr-FR"/>
              </w:rPr>
            </w:pPr>
          </w:p>
          <w:p w14:paraId="6A11AF58" w14:textId="77777777" w:rsidR="001050C1" w:rsidRPr="00362127" w:rsidRDefault="001050C1" w:rsidP="001050C1">
            <w:pPr>
              <w:spacing w:before="120" w:after="120" w:line="240" w:lineRule="auto"/>
              <w:jc w:val="both"/>
              <w:rPr>
                <w:rFonts w:ascii="Garamond" w:hAnsi="Garamond"/>
                <w:sz w:val="20"/>
                <w:szCs w:val="24"/>
                <w:lang w:val="fr-FR"/>
              </w:rPr>
            </w:pPr>
          </w:p>
          <w:p w14:paraId="6A11AF59" w14:textId="77777777" w:rsidR="001050C1" w:rsidRPr="00362127" w:rsidRDefault="001050C1" w:rsidP="001050C1">
            <w:pPr>
              <w:spacing w:before="120" w:after="120" w:line="240" w:lineRule="auto"/>
              <w:jc w:val="both"/>
              <w:rPr>
                <w:rFonts w:ascii="Garamond" w:hAnsi="Garamond"/>
                <w:sz w:val="20"/>
                <w:szCs w:val="24"/>
                <w:lang w:val="fr-FR"/>
              </w:rPr>
            </w:pPr>
          </w:p>
          <w:p w14:paraId="6A11AF5A" w14:textId="77777777" w:rsidR="001050C1" w:rsidRPr="00362127" w:rsidRDefault="001050C1" w:rsidP="001050C1">
            <w:pPr>
              <w:spacing w:before="120" w:after="120" w:line="240" w:lineRule="auto"/>
              <w:jc w:val="both"/>
              <w:rPr>
                <w:rFonts w:ascii="Garamond" w:hAnsi="Garamond"/>
                <w:sz w:val="20"/>
                <w:szCs w:val="24"/>
                <w:lang w:val="fr-FR"/>
              </w:rPr>
            </w:pPr>
          </w:p>
          <w:p w14:paraId="6A11AF5B" w14:textId="77777777" w:rsidR="001050C1" w:rsidRPr="00362127" w:rsidRDefault="001050C1" w:rsidP="001050C1">
            <w:pPr>
              <w:spacing w:before="120" w:after="120" w:line="240" w:lineRule="auto"/>
              <w:jc w:val="both"/>
              <w:rPr>
                <w:rFonts w:ascii="Garamond" w:hAnsi="Garamond"/>
                <w:sz w:val="20"/>
                <w:szCs w:val="24"/>
                <w:lang w:val="fr-FR"/>
              </w:rPr>
            </w:pPr>
          </w:p>
          <w:p w14:paraId="6A11AF5C" w14:textId="77777777" w:rsidR="001050C1" w:rsidRPr="00362127" w:rsidRDefault="001050C1" w:rsidP="001050C1">
            <w:pPr>
              <w:spacing w:before="120" w:after="120" w:line="240" w:lineRule="auto"/>
              <w:jc w:val="both"/>
              <w:rPr>
                <w:rFonts w:ascii="Garamond" w:hAnsi="Garamond"/>
                <w:sz w:val="20"/>
                <w:szCs w:val="24"/>
                <w:lang w:val="fr-FR"/>
              </w:rPr>
            </w:pPr>
          </w:p>
          <w:p w14:paraId="6A11AF5D"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Projet PARSEP COVID-</w:t>
            </w:r>
            <w:proofErr w:type="gramStart"/>
            <w:r w:rsidRPr="00362127">
              <w:rPr>
                <w:rFonts w:ascii="Garamond" w:hAnsi="Garamond" w:cs="Calibri"/>
                <w:bCs/>
                <w:lang w:val="fr-FR"/>
              </w:rPr>
              <w:t>19  et</w:t>
            </w:r>
            <w:proofErr w:type="gramEnd"/>
            <w:r w:rsidRPr="00362127">
              <w:rPr>
                <w:rFonts w:ascii="Garamond" w:hAnsi="Garamond" w:cs="Calibri"/>
                <w:bCs/>
                <w:lang w:val="fr-FR"/>
              </w:rPr>
              <w:t xml:space="preserve"> Equipe de conformité environnementale et sociale ; </w:t>
            </w:r>
          </w:p>
          <w:p w14:paraId="6A11AF5E" w14:textId="77777777" w:rsidR="001050C1" w:rsidRPr="001050C1" w:rsidRDefault="001050C1" w:rsidP="001050C1">
            <w:pPr>
              <w:spacing w:after="0" w:line="240" w:lineRule="auto"/>
              <w:rPr>
                <w:rFonts w:ascii="Garamond" w:hAnsi="Garamond" w:cs="Calibri"/>
                <w:bCs/>
              </w:rPr>
            </w:pPr>
            <w:proofErr w:type="spellStart"/>
            <w:r w:rsidRPr="001050C1">
              <w:rPr>
                <w:rFonts w:ascii="Garamond" w:hAnsi="Garamond" w:cs="Calibri"/>
                <w:bCs/>
              </w:rPr>
              <w:t>Spécialiste</w:t>
            </w:r>
            <w:proofErr w:type="spellEnd"/>
            <w:r w:rsidRPr="001050C1">
              <w:rPr>
                <w:rFonts w:ascii="Garamond" w:hAnsi="Garamond" w:cs="Calibri"/>
                <w:bCs/>
              </w:rPr>
              <w:t xml:space="preserve"> </w:t>
            </w:r>
            <w:proofErr w:type="spellStart"/>
            <w:r w:rsidRPr="001050C1">
              <w:rPr>
                <w:rFonts w:ascii="Garamond" w:hAnsi="Garamond" w:cs="Calibri"/>
                <w:bCs/>
              </w:rPr>
              <w:t>en</w:t>
            </w:r>
            <w:proofErr w:type="spellEnd"/>
            <w:r w:rsidRPr="001050C1">
              <w:rPr>
                <w:rFonts w:ascii="Garamond" w:hAnsi="Garamond" w:cs="Calibri"/>
                <w:bCs/>
              </w:rPr>
              <w:t xml:space="preserve">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Sociale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5F"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proofErr w:type="spellStart"/>
            <w:r w:rsidRPr="001050C1">
              <w:rPr>
                <w:rFonts w:ascii="Garamond" w:hAnsi="Garamond" w:cs="Calibri"/>
                <w:bCs/>
              </w:rPr>
              <w:t>Spécialiste</w:t>
            </w:r>
            <w:proofErr w:type="spellEnd"/>
            <w:r w:rsidRPr="001050C1">
              <w:rPr>
                <w:rFonts w:ascii="Garamond" w:hAnsi="Garamond" w:cs="Calibri"/>
                <w:bCs/>
              </w:rPr>
              <w:t xml:space="preserve"> </w:t>
            </w:r>
            <w:proofErr w:type="spellStart"/>
            <w:r w:rsidRPr="001050C1">
              <w:rPr>
                <w:rFonts w:ascii="Garamond" w:hAnsi="Garamond" w:cs="Calibri"/>
                <w:bCs/>
              </w:rPr>
              <w:t>en</w:t>
            </w:r>
            <w:proofErr w:type="spellEnd"/>
            <w:r w:rsidRPr="001050C1">
              <w:rPr>
                <w:rFonts w:ascii="Garamond" w:hAnsi="Garamond" w:cs="Calibri"/>
                <w:bCs/>
              </w:rPr>
              <w:t xml:space="preserve">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environnementale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60"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r w:rsidRPr="001050C1">
              <w:rPr>
                <w:rFonts w:ascii="Garamond" w:hAnsi="Garamond" w:cs="Calibri"/>
                <w:bCs/>
              </w:rPr>
              <w:t xml:space="preserve">Point Focal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sociale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61"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r w:rsidRPr="001050C1">
              <w:rPr>
                <w:rFonts w:ascii="Garamond" w:hAnsi="Garamond" w:cs="Calibri"/>
                <w:bCs/>
              </w:rPr>
              <w:t xml:space="preserve">Point Focal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environnementale</w:t>
            </w:r>
            <w:proofErr w:type="spellEnd"/>
            <w:r w:rsidRPr="001050C1">
              <w:rPr>
                <w:rFonts w:ascii="Garamond" w:hAnsi="Garamond" w:cs="Calibri"/>
                <w:bCs/>
              </w:rPr>
              <w:t> ;</w:t>
            </w:r>
            <w:proofErr w:type="gramEnd"/>
          </w:p>
          <w:p w14:paraId="6A11AF62" w14:textId="77777777" w:rsidR="001050C1" w:rsidRPr="001050C1" w:rsidRDefault="001050C1" w:rsidP="001050C1">
            <w:pPr>
              <w:spacing w:before="120" w:after="120" w:line="240" w:lineRule="auto"/>
              <w:jc w:val="both"/>
              <w:rPr>
                <w:rFonts w:ascii="Garamond" w:hAnsi="Garamond"/>
                <w:sz w:val="20"/>
                <w:szCs w:val="24"/>
              </w:rPr>
            </w:pPr>
          </w:p>
          <w:p w14:paraId="6A11AF63" w14:textId="77777777" w:rsidR="001050C1" w:rsidRPr="001050C1" w:rsidRDefault="001050C1" w:rsidP="001050C1">
            <w:pPr>
              <w:spacing w:before="120" w:after="120" w:line="240" w:lineRule="auto"/>
              <w:jc w:val="both"/>
              <w:rPr>
                <w:rFonts w:ascii="Garamond" w:hAnsi="Garamond"/>
                <w:sz w:val="20"/>
                <w:szCs w:val="24"/>
              </w:rPr>
            </w:pPr>
          </w:p>
          <w:p w14:paraId="6A11AF64" w14:textId="77777777" w:rsidR="001050C1" w:rsidRPr="001050C1" w:rsidRDefault="001050C1" w:rsidP="001050C1">
            <w:pPr>
              <w:spacing w:before="120" w:after="120" w:line="240" w:lineRule="auto"/>
              <w:jc w:val="both"/>
              <w:rPr>
                <w:rFonts w:ascii="Garamond" w:hAnsi="Garamond"/>
                <w:sz w:val="20"/>
                <w:szCs w:val="24"/>
              </w:rPr>
            </w:pPr>
          </w:p>
          <w:p w14:paraId="6A11AF65" w14:textId="77777777" w:rsidR="001050C1" w:rsidRPr="001050C1" w:rsidRDefault="001050C1" w:rsidP="001050C1">
            <w:pPr>
              <w:spacing w:before="120" w:after="120" w:line="240" w:lineRule="auto"/>
              <w:jc w:val="both"/>
              <w:rPr>
                <w:rFonts w:ascii="Garamond" w:hAnsi="Garamond"/>
                <w:sz w:val="20"/>
                <w:szCs w:val="24"/>
              </w:rPr>
            </w:pPr>
            <w:r w:rsidRPr="001050C1">
              <w:rPr>
                <w:rFonts w:ascii="Garamond" w:hAnsi="Garamond" w:cs="Calibri"/>
                <w:bCs/>
              </w:rPr>
              <w:t>Projet PARSEP COVID-19 </w:t>
            </w:r>
          </w:p>
          <w:p w14:paraId="6A11AF66" w14:textId="77777777" w:rsidR="001050C1" w:rsidRPr="00362127" w:rsidRDefault="001050C1" w:rsidP="00173963">
            <w:pPr>
              <w:numPr>
                <w:ilvl w:val="0"/>
                <w:numId w:val="73"/>
              </w:numPr>
              <w:spacing w:before="120" w:after="0" w:line="240" w:lineRule="auto"/>
              <w:ind w:left="167" w:firstLine="168"/>
              <w:jc w:val="both"/>
              <w:rPr>
                <w:rFonts w:ascii="Garamond" w:hAnsi="Garamond" w:cs="Calibri"/>
                <w:bCs/>
                <w:lang w:val="fr-FR"/>
              </w:rPr>
            </w:pPr>
            <w:r w:rsidRPr="00362127">
              <w:rPr>
                <w:rFonts w:ascii="Garamond" w:hAnsi="Garamond"/>
                <w:sz w:val="20"/>
                <w:szCs w:val="24"/>
                <w:lang w:val="fr-FR"/>
              </w:rPr>
              <w:lastRenderedPageBreak/>
              <w:t xml:space="preserve">Equipe de conformité environnementale et sociale : </w:t>
            </w:r>
            <w:r w:rsidRPr="00362127">
              <w:rPr>
                <w:rFonts w:ascii="Garamond" w:hAnsi="Garamond" w:cs="Calibri"/>
                <w:bCs/>
                <w:lang w:val="fr-FR"/>
              </w:rPr>
              <w:t xml:space="preserve">Spécialiste en sauvegarde Sociale ; </w:t>
            </w:r>
          </w:p>
          <w:p w14:paraId="6A11AF67"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proofErr w:type="spellStart"/>
            <w:r w:rsidRPr="001050C1">
              <w:rPr>
                <w:rFonts w:ascii="Garamond" w:hAnsi="Garamond" w:cs="Calibri"/>
                <w:bCs/>
              </w:rPr>
              <w:t>Spécialiste</w:t>
            </w:r>
            <w:proofErr w:type="spellEnd"/>
            <w:r w:rsidRPr="001050C1">
              <w:rPr>
                <w:rFonts w:ascii="Garamond" w:hAnsi="Garamond" w:cs="Calibri"/>
                <w:bCs/>
              </w:rPr>
              <w:t xml:space="preserve"> </w:t>
            </w:r>
            <w:proofErr w:type="spellStart"/>
            <w:r w:rsidRPr="001050C1">
              <w:rPr>
                <w:rFonts w:ascii="Garamond" w:hAnsi="Garamond" w:cs="Calibri"/>
                <w:bCs/>
              </w:rPr>
              <w:t>en</w:t>
            </w:r>
            <w:proofErr w:type="spellEnd"/>
            <w:r w:rsidRPr="001050C1">
              <w:rPr>
                <w:rFonts w:ascii="Garamond" w:hAnsi="Garamond" w:cs="Calibri"/>
                <w:bCs/>
              </w:rPr>
              <w:t xml:space="preserve">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environnementale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68"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r w:rsidRPr="001050C1">
              <w:rPr>
                <w:rFonts w:ascii="Garamond" w:hAnsi="Garamond" w:cs="Calibri"/>
                <w:bCs/>
              </w:rPr>
              <w:t xml:space="preserve">Point Focal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sociale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69"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r w:rsidRPr="001050C1">
              <w:rPr>
                <w:rFonts w:ascii="Garamond" w:hAnsi="Garamond" w:cs="Calibri"/>
                <w:bCs/>
              </w:rPr>
              <w:t xml:space="preserve">Point Focal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environnementale</w:t>
            </w:r>
            <w:proofErr w:type="spellEnd"/>
            <w:r w:rsidRPr="001050C1">
              <w:rPr>
                <w:rFonts w:ascii="Garamond" w:hAnsi="Garamond" w:cs="Calibri"/>
                <w:bCs/>
              </w:rPr>
              <w:t> ;</w:t>
            </w:r>
            <w:proofErr w:type="gramEnd"/>
          </w:p>
          <w:p w14:paraId="6A11AF6A" w14:textId="77777777" w:rsidR="001050C1" w:rsidRPr="001050C1" w:rsidRDefault="001050C1" w:rsidP="001050C1">
            <w:pPr>
              <w:spacing w:before="120" w:after="120" w:line="240" w:lineRule="auto"/>
              <w:jc w:val="both"/>
              <w:rPr>
                <w:rFonts w:ascii="Garamond" w:hAnsi="Garamond"/>
                <w:sz w:val="20"/>
                <w:szCs w:val="24"/>
              </w:rPr>
            </w:pPr>
          </w:p>
          <w:p w14:paraId="6A11AF6B" w14:textId="77777777" w:rsidR="001050C1" w:rsidRPr="001050C1" w:rsidRDefault="001050C1" w:rsidP="001050C1">
            <w:pPr>
              <w:spacing w:before="120" w:after="120" w:line="240" w:lineRule="auto"/>
              <w:jc w:val="both"/>
              <w:rPr>
                <w:rFonts w:ascii="Garamond" w:hAnsi="Garamond"/>
                <w:sz w:val="20"/>
                <w:szCs w:val="24"/>
              </w:rPr>
            </w:pPr>
            <w:r w:rsidRPr="001050C1">
              <w:rPr>
                <w:rFonts w:ascii="Garamond" w:hAnsi="Garamond" w:cs="Calibri"/>
                <w:bCs/>
              </w:rPr>
              <w:t>Projet PARSEP COVID-19 </w:t>
            </w:r>
          </w:p>
          <w:p w14:paraId="6A11AF6C" w14:textId="77777777" w:rsidR="001050C1" w:rsidRPr="00362127" w:rsidRDefault="001050C1" w:rsidP="00173963">
            <w:pPr>
              <w:numPr>
                <w:ilvl w:val="0"/>
                <w:numId w:val="73"/>
              </w:numPr>
              <w:spacing w:before="120" w:after="0" w:line="240" w:lineRule="auto"/>
              <w:ind w:left="167" w:firstLine="168"/>
              <w:jc w:val="both"/>
              <w:rPr>
                <w:rFonts w:ascii="Garamond" w:hAnsi="Garamond" w:cs="Calibri"/>
                <w:bCs/>
                <w:lang w:val="fr-FR"/>
              </w:rPr>
            </w:pPr>
            <w:r w:rsidRPr="00362127">
              <w:rPr>
                <w:rFonts w:ascii="Garamond" w:hAnsi="Garamond"/>
                <w:sz w:val="20"/>
                <w:szCs w:val="24"/>
                <w:lang w:val="fr-FR"/>
              </w:rPr>
              <w:t xml:space="preserve">Equipe de conformité environnementale et sociale : </w:t>
            </w:r>
            <w:r w:rsidRPr="00362127">
              <w:rPr>
                <w:rFonts w:ascii="Garamond" w:hAnsi="Garamond" w:cs="Calibri"/>
                <w:bCs/>
                <w:lang w:val="fr-FR"/>
              </w:rPr>
              <w:t xml:space="preserve">Spécialiste en sauvegarde Sociale ; </w:t>
            </w:r>
          </w:p>
          <w:p w14:paraId="6A11AF6D"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proofErr w:type="spellStart"/>
            <w:r w:rsidRPr="001050C1">
              <w:rPr>
                <w:rFonts w:ascii="Garamond" w:hAnsi="Garamond" w:cs="Calibri"/>
                <w:bCs/>
              </w:rPr>
              <w:t>Spécialiste</w:t>
            </w:r>
            <w:proofErr w:type="spellEnd"/>
            <w:r w:rsidRPr="001050C1">
              <w:rPr>
                <w:rFonts w:ascii="Garamond" w:hAnsi="Garamond" w:cs="Calibri"/>
                <w:bCs/>
              </w:rPr>
              <w:t xml:space="preserve"> </w:t>
            </w:r>
            <w:proofErr w:type="spellStart"/>
            <w:r w:rsidRPr="001050C1">
              <w:rPr>
                <w:rFonts w:ascii="Garamond" w:hAnsi="Garamond" w:cs="Calibri"/>
                <w:bCs/>
              </w:rPr>
              <w:t>en</w:t>
            </w:r>
            <w:proofErr w:type="spellEnd"/>
            <w:r w:rsidRPr="001050C1">
              <w:rPr>
                <w:rFonts w:ascii="Garamond" w:hAnsi="Garamond" w:cs="Calibri"/>
                <w:bCs/>
              </w:rPr>
              <w:t xml:space="preserve">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lastRenderedPageBreak/>
              <w:t>environnementale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6E"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r w:rsidRPr="001050C1">
              <w:rPr>
                <w:rFonts w:ascii="Garamond" w:hAnsi="Garamond" w:cs="Calibri"/>
                <w:bCs/>
              </w:rPr>
              <w:t xml:space="preserve">Point Focal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sociale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6F"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r w:rsidRPr="001050C1">
              <w:rPr>
                <w:rFonts w:ascii="Garamond" w:hAnsi="Garamond" w:cs="Calibri"/>
                <w:bCs/>
              </w:rPr>
              <w:t xml:space="preserve">Point Focal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environnementale</w:t>
            </w:r>
            <w:proofErr w:type="spellEnd"/>
            <w:r w:rsidRPr="001050C1">
              <w:rPr>
                <w:rFonts w:ascii="Garamond" w:hAnsi="Garamond" w:cs="Calibri"/>
                <w:bCs/>
              </w:rPr>
              <w:t> ;</w:t>
            </w:r>
            <w:proofErr w:type="gramEnd"/>
          </w:p>
          <w:p w14:paraId="6A11AF70" w14:textId="77777777" w:rsidR="001050C1" w:rsidRPr="001050C1" w:rsidRDefault="001050C1" w:rsidP="001050C1">
            <w:pPr>
              <w:spacing w:before="120" w:after="120" w:line="240" w:lineRule="auto"/>
              <w:jc w:val="both"/>
              <w:rPr>
                <w:rFonts w:ascii="Garamond" w:hAnsi="Garamond"/>
                <w:sz w:val="20"/>
                <w:szCs w:val="24"/>
              </w:rPr>
            </w:pPr>
          </w:p>
        </w:tc>
        <w:tc>
          <w:tcPr>
            <w:tcW w:w="1711" w:type="dxa"/>
          </w:tcPr>
          <w:p w14:paraId="6A11AF71" w14:textId="77777777" w:rsidR="001050C1" w:rsidRPr="001050C1" w:rsidRDefault="001050C1" w:rsidP="001050C1">
            <w:pPr>
              <w:spacing w:after="0" w:line="240" w:lineRule="auto"/>
              <w:rPr>
                <w:rFonts w:ascii="Garamond" w:hAnsi="Garamond" w:cs="Calibri"/>
                <w:bCs/>
              </w:rPr>
            </w:pPr>
            <w:r w:rsidRPr="001050C1">
              <w:rPr>
                <w:rFonts w:ascii="Garamond" w:hAnsi="Garamond" w:cs="Calibri"/>
                <w:bCs/>
              </w:rPr>
              <w:lastRenderedPageBreak/>
              <w:t xml:space="preserve">Au </w:t>
            </w:r>
            <w:proofErr w:type="spellStart"/>
            <w:r w:rsidRPr="001050C1">
              <w:rPr>
                <w:rFonts w:ascii="Garamond" w:hAnsi="Garamond" w:cs="Calibri"/>
                <w:bCs/>
              </w:rPr>
              <w:t>démarrage</w:t>
            </w:r>
            <w:proofErr w:type="spellEnd"/>
            <w:r w:rsidRPr="001050C1">
              <w:rPr>
                <w:rFonts w:ascii="Garamond" w:hAnsi="Garamond" w:cs="Calibri"/>
                <w:bCs/>
              </w:rPr>
              <w:t xml:space="preserve"> du projet </w:t>
            </w:r>
          </w:p>
          <w:p w14:paraId="6A11AF72" w14:textId="77777777" w:rsidR="001050C1" w:rsidRPr="001050C1" w:rsidRDefault="001050C1" w:rsidP="001050C1">
            <w:pPr>
              <w:spacing w:before="120" w:after="120" w:line="240" w:lineRule="auto"/>
              <w:jc w:val="both"/>
              <w:rPr>
                <w:rFonts w:ascii="Arial" w:hAnsi="Arial"/>
                <w:sz w:val="20"/>
                <w:szCs w:val="24"/>
              </w:rPr>
            </w:pPr>
          </w:p>
          <w:p w14:paraId="6A11AF73" w14:textId="77777777" w:rsidR="001050C1" w:rsidRPr="001050C1" w:rsidRDefault="001050C1" w:rsidP="001050C1">
            <w:pPr>
              <w:spacing w:before="120" w:after="120" w:line="240" w:lineRule="auto"/>
              <w:jc w:val="both"/>
              <w:rPr>
                <w:rFonts w:ascii="Arial" w:hAnsi="Arial"/>
                <w:sz w:val="20"/>
                <w:szCs w:val="24"/>
              </w:rPr>
            </w:pPr>
          </w:p>
          <w:p w14:paraId="6A11AF74" w14:textId="77777777" w:rsidR="001050C1" w:rsidRPr="001050C1" w:rsidRDefault="001050C1" w:rsidP="001050C1">
            <w:pPr>
              <w:spacing w:before="120" w:after="120" w:line="240" w:lineRule="auto"/>
              <w:jc w:val="both"/>
              <w:rPr>
                <w:rFonts w:ascii="Arial" w:hAnsi="Arial"/>
                <w:sz w:val="20"/>
                <w:szCs w:val="24"/>
              </w:rPr>
            </w:pPr>
          </w:p>
          <w:p w14:paraId="6A11AF75" w14:textId="77777777" w:rsidR="001050C1" w:rsidRPr="001050C1" w:rsidRDefault="001050C1" w:rsidP="001050C1">
            <w:pPr>
              <w:spacing w:before="120" w:after="120" w:line="240" w:lineRule="auto"/>
              <w:jc w:val="both"/>
              <w:rPr>
                <w:rFonts w:ascii="Arial" w:hAnsi="Arial"/>
                <w:sz w:val="20"/>
                <w:szCs w:val="24"/>
              </w:rPr>
            </w:pPr>
          </w:p>
          <w:p w14:paraId="6A11AF76" w14:textId="77777777" w:rsidR="001050C1" w:rsidRPr="001050C1" w:rsidRDefault="001050C1" w:rsidP="001050C1">
            <w:pPr>
              <w:spacing w:before="120" w:after="120" w:line="240" w:lineRule="auto"/>
              <w:jc w:val="both"/>
              <w:rPr>
                <w:rFonts w:ascii="Arial" w:hAnsi="Arial"/>
                <w:sz w:val="20"/>
                <w:szCs w:val="24"/>
              </w:rPr>
            </w:pPr>
          </w:p>
          <w:p w14:paraId="6A11AF77" w14:textId="77777777" w:rsidR="001050C1" w:rsidRPr="001050C1" w:rsidRDefault="001050C1" w:rsidP="001050C1">
            <w:pPr>
              <w:spacing w:before="120" w:after="120" w:line="240" w:lineRule="auto"/>
              <w:jc w:val="both"/>
              <w:rPr>
                <w:rFonts w:ascii="Arial" w:hAnsi="Arial"/>
                <w:sz w:val="20"/>
                <w:szCs w:val="24"/>
              </w:rPr>
            </w:pPr>
          </w:p>
          <w:p w14:paraId="6A11AF78" w14:textId="77777777" w:rsidR="001050C1" w:rsidRPr="001050C1" w:rsidRDefault="001050C1" w:rsidP="001050C1">
            <w:pPr>
              <w:spacing w:before="120" w:after="120" w:line="240" w:lineRule="auto"/>
              <w:jc w:val="both"/>
              <w:rPr>
                <w:rFonts w:ascii="Garamond" w:hAnsi="Garamond" w:cs="Calibri"/>
                <w:bCs/>
              </w:rPr>
            </w:pPr>
          </w:p>
          <w:p w14:paraId="6A11AF79" w14:textId="77777777" w:rsidR="001050C1" w:rsidRPr="001050C1" w:rsidRDefault="001050C1" w:rsidP="001050C1">
            <w:pPr>
              <w:spacing w:before="120" w:after="120" w:line="240" w:lineRule="auto"/>
              <w:jc w:val="both"/>
              <w:rPr>
                <w:rFonts w:ascii="Garamond" w:hAnsi="Garamond" w:cs="Calibri"/>
                <w:bCs/>
              </w:rPr>
            </w:pPr>
            <w:proofErr w:type="spellStart"/>
            <w:r w:rsidRPr="001050C1">
              <w:rPr>
                <w:rFonts w:ascii="Garamond" w:hAnsi="Garamond" w:cs="Calibri"/>
                <w:bCs/>
              </w:rPr>
              <w:t>En</w:t>
            </w:r>
            <w:proofErr w:type="spellEnd"/>
            <w:r w:rsidRPr="001050C1">
              <w:rPr>
                <w:rFonts w:ascii="Garamond" w:hAnsi="Garamond" w:cs="Calibri"/>
                <w:bCs/>
              </w:rPr>
              <w:t xml:space="preserve"> </w:t>
            </w:r>
            <w:proofErr w:type="spellStart"/>
            <w:r w:rsidRPr="001050C1">
              <w:rPr>
                <w:rFonts w:ascii="Garamond" w:hAnsi="Garamond" w:cs="Calibri"/>
                <w:bCs/>
              </w:rPr>
              <w:t>continu</w:t>
            </w:r>
            <w:proofErr w:type="spellEnd"/>
            <w:r w:rsidRPr="001050C1">
              <w:rPr>
                <w:rFonts w:ascii="Arial" w:hAnsi="Arial"/>
                <w:sz w:val="20"/>
                <w:szCs w:val="24"/>
              </w:rPr>
              <w:t xml:space="preserve"> </w:t>
            </w:r>
          </w:p>
          <w:p w14:paraId="6A11AF7A" w14:textId="77777777" w:rsidR="001050C1" w:rsidRPr="001050C1" w:rsidRDefault="001050C1" w:rsidP="001050C1">
            <w:pPr>
              <w:spacing w:before="120" w:after="120" w:line="240" w:lineRule="auto"/>
              <w:jc w:val="both"/>
              <w:rPr>
                <w:rFonts w:ascii="Arial" w:hAnsi="Arial"/>
                <w:sz w:val="20"/>
                <w:szCs w:val="24"/>
              </w:rPr>
            </w:pPr>
          </w:p>
          <w:p w14:paraId="6A11AF7B" w14:textId="77777777" w:rsidR="001050C1" w:rsidRPr="001050C1" w:rsidRDefault="001050C1" w:rsidP="001050C1">
            <w:pPr>
              <w:spacing w:before="120" w:after="120" w:line="240" w:lineRule="auto"/>
              <w:jc w:val="both"/>
              <w:rPr>
                <w:rFonts w:ascii="Garamond" w:hAnsi="Garamond" w:cs="Calibri"/>
                <w:bCs/>
              </w:rPr>
            </w:pPr>
          </w:p>
          <w:p w14:paraId="6A11AF7C" w14:textId="77777777" w:rsidR="001050C1" w:rsidRPr="001050C1" w:rsidRDefault="001050C1" w:rsidP="001050C1">
            <w:pPr>
              <w:spacing w:before="120" w:after="120" w:line="240" w:lineRule="auto"/>
              <w:jc w:val="both"/>
              <w:rPr>
                <w:rFonts w:ascii="Garamond" w:hAnsi="Garamond" w:cs="Calibri"/>
                <w:bCs/>
              </w:rPr>
            </w:pPr>
            <w:proofErr w:type="spellStart"/>
            <w:r w:rsidRPr="001050C1">
              <w:rPr>
                <w:rFonts w:ascii="Garamond" w:hAnsi="Garamond" w:cs="Calibri"/>
                <w:bCs/>
              </w:rPr>
              <w:t>En</w:t>
            </w:r>
            <w:proofErr w:type="spellEnd"/>
            <w:r w:rsidRPr="001050C1">
              <w:rPr>
                <w:rFonts w:ascii="Garamond" w:hAnsi="Garamond" w:cs="Calibri"/>
                <w:bCs/>
              </w:rPr>
              <w:t xml:space="preserve"> </w:t>
            </w:r>
            <w:proofErr w:type="spellStart"/>
            <w:r w:rsidRPr="001050C1">
              <w:rPr>
                <w:rFonts w:ascii="Garamond" w:hAnsi="Garamond" w:cs="Calibri"/>
                <w:bCs/>
              </w:rPr>
              <w:t>continu</w:t>
            </w:r>
            <w:proofErr w:type="spellEnd"/>
          </w:p>
          <w:p w14:paraId="6A11AF7D" w14:textId="77777777" w:rsidR="001050C1" w:rsidRPr="001050C1" w:rsidRDefault="001050C1" w:rsidP="001050C1">
            <w:pPr>
              <w:spacing w:before="120" w:after="120" w:line="240" w:lineRule="auto"/>
              <w:jc w:val="both"/>
              <w:rPr>
                <w:rFonts w:ascii="Arial" w:hAnsi="Arial"/>
                <w:sz w:val="20"/>
                <w:szCs w:val="24"/>
              </w:rPr>
            </w:pPr>
          </w:p>
          <w:p w14:paraId="6A11AF7E" w14:textId="77777777" w:rsidR="001050C1" w:rsidRPr="001050C1" w:rsidRDefault="001050C1" w:rsidP="001050C1">
            <w:pPr>
              <w:spacing w:before="120" w:after="120" w:line="240" w:lineRule="auto"/>
              <w:jc w:val="both"/>
              <w:rPr>
                <w:rFonts w:ascii="Arial" w:hAnsi="Arial"/>
                <w:sz w:val="20"/>
                <w:szCs w:val="24"/>
              </w:rPr>
            </w:pPr>
          </w:p>
          <w:p w14:paraId="6A11AF7F" w14:textId="77777777" w:rsidR="001050C1" w:rsidRPr="001050C1" w:rsidRDefault="001050C1" w:rsidP="001050C1">
            <w:pPr>
              <w:spacing w:before="120" w:after="120" w:line="240" w:lineRule="auto"/>
              <w:jc w:val="both"/>
              <w:rPr>
                <w:rFonts w:ascii="Arial" w:hAnsi="Arial"/>
                <w:sz w:val="20"/>
                <w:szCs w:val="24"/>
              </w:rPr>
            </w:pPr>
          </w:p>
          <w:p w14:paraId="6A11AF80" w14:textId="77777777" w:rsidR="001050C1" w:rsidRPr="001050C1" w:rsidRDefault="001050C1" w:rsidP="001050C1">
            <w:pPr>
              <w:spacing w:before="120" w:after="120" w:line="240" w:lineRule="auto"/>
              <w:jc w:val="both"/>
              <w:rPr>
                <w:rFonts w:ascii="Arial" w:hAnsi="Arial"/>
                <w:sz w:val="20"/>
                <w:szCs w:val="24"/>
              </w:rPr>
            </w:pPr>
          </w:p>
          <w:p w14:paraId="6A11AF81" w14:textId="77777777" w:rsidR="001050C1" w:rsidRPr="001050C1" w:rsidRDefault="001050C1" w:rsidP="001050C1">
            <w:pPr>
              <w:spacing w:before="120" w:after="120" w:line="240" w:lineRule="auto"/>
              <w:jc w:val="both"/>
              <w:rPr>
                <w:rFonts w:ascii="Arial" w:hAnsi="Arial"/>
                <w:sz w:val="20"/>
                <w:szCs w:val="24"/>
              </w:rPr>
            </w:pPr>
          </w:p>
          <w:p w14:paraId="6A11AF82" w14:textId="77777777" w:rsidR="001050C1" w:rsidRPr="001050C1" w:rsidRDefault="001050C1" w:rsidP="001050C1">
            <w:pPr>
              <w:spacing w:before="120" w:after="120" w:line="240" w:lineRule="auto"/>
              <w:jc w:val="both"/>
              <w:rPr>
                <w:rFonts w:ascii="Garamond" w:hAnsi="Garamond" w:cs="Calibri"/>
                <w:bCs/>
              </w:rPr>
            </w:pPr>
          </w:p>
          <w:p w14:paraId="6A11AF83"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Garamond" w:hAnsi="Garamond" w:cs="Calibri"/>
                <w:bCs/>
                <w:lang w:val="fr-FR"/>
              </w:rPr>
              <w:t>Au cours de la mise en œuvre</w:t>
            </w:r>
            <w:r w:rsidRPr="00362127">
              <w:rPr>
                <w:rFonts w:ascii="Arial" w:hAnsi="Arial"/>
                <w:sz w:val="20"/>
                <w:szCs w:val="24"/>
                <w:lang w:val="fr-FR"/>
              </w:rPr>
              <w:t xml:space="preserve"> </w:t>
            </w:r>
          </w:p>
          <w:p w14:paraId="6A11AF84" w14:textId="77777777" w:rsidR="001050C1" w:rsidRPr="00362127" w:rsidRDefault="001050C1" w:rsidP="001050C1">
            <w:pPr>
              <w:spacing w:before="120" w:after="120" w:line="240" w:lineRule="auto"/>
              <w:jc w:val="both"/>
              <w:rPr>
                <w:rFonts w:ascii="Arial" w:hAnsi="Arial"/>
                <w:sz w:val="20"/>
                <w:szCs w:val="24"/>
                <w:lang w:val="fr-FR"/>
              </w:rPr>
            </w:pPr>
          </w:p>
          <w:p w14:paraId="6A11AF85" w14:textId="77777777" w:rsidR="001050C1" w:rsidRPr="00362127" w:rsidRDefault="001050C1" w:rsidP="001050C1">
            <w:pPr>
              <w:spacing w:before="120" w:after="120" w:line="240" w:lineRule="auto"/>
              <w:jc w:val="both"/>
              <w:rPr>
                <w:rFonts w:ascii="Arial" w:hAnsi="Arial"/>
                <w:sz w:val="20"/>
                <w:szCs w:val="24"/>
                <w:lang w:val="fr-FR"/>
              </w:rPr>
            </w:pPr>
          </w:p>
          <w:p w14:paraId="6A11AF86" w14:textId="77777777" w:rsidR="001050C1" w:rsidRPr="00362127" w:rsidRDefault="001050C1" w:rsidP="001050C1">
            <w:pPr>
              <w:spacing w:before="120" w:after="120" w:line="240" w:lineRule="auto"/>
              <w:jc w:val="both"/>
              <w:rPr>
                <w:rFonts w:ascii="Arial" w:hAnsi="Arial"/>
                <w:sz w:val="20"/>
                <w:szCs w:val="24"/>
                <w:lang w:val="fr-FR"/>
              </w:rPr>
            </w:pPr>
          </w:p>
          <w:p w14:paraId="6A11AF87" w14:textId="77777777" w:rsidR="001050C1" w:rsidRPr="00362127" w:rsidRDefault="001050C1" w:rsidP="001050C1">
            <w:pPr>
              <w:spacing w:before="120" w:after="120" w:line="240" w:lineRule="auto"/>
              <w:jc w:val="both"/>
              <w:rPr>
                <w:rFonts w:ascii="Arial" w:hAnsi="Arial"/>
                <w:sz w:val="20"/>
                <w:szCs w:val="24"/>
                <w:lang w:val="fr-FR"/>
              </w:rPr>
            </w:pPr>
          </w:p>
          <w:p w14:paraId="6A11AF88"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Garamond" w:hAnsi="Garamond" w:cs="Calibri"/>
                <w:bCs/>
                <w:lang w:val="fr-FR"/>
              </w:rPr>
              <w:t xml:space="preserve">Au démarrage du projet </w:t>
            </w:r>
          </w:p>
          <w:p w14:paraId="6A11AF89" w14:textId="77777777" w:rsidR="001050C1" w:rsidRPr="00362127" w:rsidRDefault="001050C1" w:rsidP="001050C1">
            <w:pPr>
              <w:spacing w:before="120" w:after="120" w:line="240" w:lineRule="auto"/>
              <w:jc w:val="both"/>
              <w:rPr>
                <w:rFonts w:ascii="Garamond" w:hAnsi="Garamond" w:cs="Calibri"/>
                <w:bCs/>
                <w:lang w:val="fr-FR"/>
              </w:rPr>
            </w:pPr>
          </w:p>
          <w:p w14:paraId="6A11AF8A" w14:textId="77777777" w:rsidR="001050C1" w:rsidRPr="00362127" w:rsidRDefault="001050C1" w:rsidP="001050C1">
            <w:pPr>
              <w:spacing w:before="120" w:after="120" w:line="240" w:lineRule="auto"/>
              <w:jc w:val="both"/>
              <w:rPr>
                <w:rFonts w:ascii="Garamond" w:hAnsi="Garamond" w:cs="Calibri"/>
                <w:bCs/>
                <w:lang w:val="fr-FR"/>
              </w:rPr>
            </w:pPr>
          </w:p>
          <w:p w14:paraId="6A11AF8B" w14:textId="77777777" w:rsidR="001050C1" w:rsidRPr="00362127" w:rsidRDefault="001050C1" w:rsidP="001050C1">
            <w:pPr>
              <w:spacing w:before="120" w:after="120" w:line="240" w:lineRule="auto"/>
              <w:jc w:val="both"/>
              <w:rPr>
                <w:rFonts w:ascii="Garamond" w:hAnsi="Garamond" w:cs="Calibri"/>
                <w:bCs/>
                <w:lang w:val="fr-FR"/>
              </w:rPr>
            </w:pPr>
          </w:p>
          <w:p w14:paraId="6A11AF8C" w14:textId="77777777" w:rsidR="001050C1" w:rsidRPr="00362127" w:rsidRDefault="001050C1" w:rsidP="001050C1">
            <w:pPr>
              <w:spacing w:before="120" w:after="120" w:line="240" w:lineRule="auto"/>
              <w:jc w:val="both"/>
              <w:rPr>
                <w:rFonts w:ascii="Garamond" w:hAnsi="Garamond" w:cs="Calibri"/>
                <w:bCs/>
                <w:lang w:val="fr-FR"/>
              </w:rPr>
            </w:pPr>
          </w:p>
          <w:p w14:paraId="6A11AF8D" w14:textId="77777777" w:rsidR="001050C1" w:rsidRPr="00362127" w:rsidRDefault="001050C1" w:rsidP="001050C1">
            <w:pPr>
              <w:spacing w:before="120" w:after="120" w:line="240" w:lineRule="auto"/>
              <w:jc w:val="both"/>
              <w:rPr>
                <w:rFonts w:ascii="Garamond" w:hAnsi="Garamond" w:cs="Calibri"/>
                <w:bCs/>
                <w:lang w:val="fr-FR"/>
              </w:rPr>
            </w:pPr>
          </w:p>
          <w:p w14:paraId="6A11AF8E" w14:textId="77777777" w:rsidR="001050C1" w:rsidRPr="00362127" w:rsidRDefault="001050C1" w:rsidP="001050C1">
            <w:pPr>
              <w:spacing w:before="120" w:after="120" w:line="240" w:lineRule="auto"/>
              <w:jc w:val="both"/>
              <w:rPr>
                <w:rFonts w:ascii="Garamond" w:hAnsi="Garamond" w:cs="Calibri"/>
                <w:bCs/>
                <w:lang w:val="fr-FR"/>
              </w:rPr>
            </w:pPr>
          </w:p>
          <w:p w14:paraId="6A11AF8F"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Garamond" w:hAnsi="Garamond" w:cs="Calibri"/>
                <w:bCs/>
                <w:lang w:val="fr-FR"/>
              </w:rPr>
              <w:t xml:space="preserve">Au démarrage du projet </w:t>
            </w:r>
          </w:p>
          <w:p w14:paraId="6A11AF90" w14:textId="77777777" w:rsidR="001050C1" w:rsidRPr="00362127" w:rsidRDefault="001050C1" w:rsidP="001050C1">
            <w:pPr>
              <w:spacing w:before="120" w:after="120" w:line="240" w:lineRule="auto"/>
              <w:jc w:val="both"/>
              <w:rPr>
                <w:rFonts w:ascii="Arial" w:hAnsi="Arial"/>
                <w:sz w:val="20"/>
                <w:szCs w:val="24"/>
                <w:lang w:val="fr-FR"/>
              </w:rPr>
            </w:pPr>
          </w:p>
          <w:p w14:paraId="6A11AF91" w14:textId="77777777" w:rsidR="001050C1" w:rsidRPr="00362127" w:rsidRDefault="001050C1" w:rsidP="001050C1">
            <w:pPr>
              <w:spacing w:before="120" w:after="120" w:line="240" w:lineRule="auto"/>
              <w:jc w:val="both"/>
              <w:rPr>
                <w:rFonts w:ascii="Arial" w:hAnsi="Arial"/>
                <w:sz w:val="20"/>
                <w:szCs w:val="24"/>
                <w:lang w:val="fr-FR"/>
              </w:rPr>
            </w:pPr>
          </w:p>
          <w:p w14:paraId="6A11AF92" w14:textId="77777777" w:rsidR="001050C1" w:rsidRPr="00362127" w:rsidRDefault="001050C1" w:rsidP="001050C1">
            <w:pPr>
              <w:spacing w:before="120" w:after="120" w:line="240" w:lineRule="auto"/>
              <w:jc w:val="both"/>
              <w:rPr>
                <w:rFonts w:ascii="Garamond" w:hAnsi="Garamond" w:cs="Calibri"/>
                <w:bCs/>
                <w:lang w:val="fr-FR"/>
              </w:rPr>
            </w:pPr>
          </w:p>
          <w:p w14:paraId="6A11AF93" w14:textId="77777777" w:rsidR="001050C1" w:rsidRPr="00362127" w:rsidRDefault="001050C1" w:rsidP="001050C1">
            <w:pPr>
              <w:spacing w:before="120" w:after="120" w:line="240" w:lineRule="auto"/>
              <w:jc w:val="both"/>
              <w:rPr>
                <w:rFonts w:ascii="Garamond" w:hAnsi="Garamond" w:cs="Calibri"/>
                <w:bCs/>
                <w:lang w:val="fr-FR"/>
              </w:rPr>
            </w:pPr>
          </w:p>
          <w:p w14:paraId="6A11AF94"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Garamond" w:hAnsi="Garamond" w:cs="Calibri"/>
                <w:bCs/>
                <w:lang w:val="fr-FR"/>
              </w:rPr>
              <w:t xml:space="preserve">Au démarrage du projet </w:t>
            </w:r>
          </w:p>
          <w:p w14:paraId="6A11AF95" w14:textId="77777777" w:rsidR="001050C1" w:rsidRPr="00362127" w:rsidRDefault="001050C1" w:rsidP="001050C1">
            <w:pPr>
              <w:spacing w:before="120" w:after="120" w:line="240" w:lineRule="auto"/>
              <w:jc w:val="both"/>
              <w:rPr>
                <w:rFonts w:ascii="Arial" w:hAnsi="Arial"/>
                <w:sz w:val="20"/>
                <w:szCs w:val="24"/>
                <w:lang w:val="fr-FR"/>
              </w:rPr>
            </w:pPr>
          </w:p>
          <w:p w14:paraId="6A11AF96" w14:textId="77777777" w:rsidR="001050C1" w:rsidRPr="00362127" w:rsidRDefault="001050C1" w:rsidP="001050C1">
            <w:pPr>
              <w:spacing w:before="120" w:after="120" w:line="240" w:lineRule="auto"/>
              <w:jc w:val="both"/>
              <w:rPr>
                <w:rFonts w:ascii="Arial" w:hAnsi="Arial"/>
                <w:sz w:val="20"/>
                <w:szCs w:val="24"/>
                <w:lang w:val="fr-FR"/>
              </w:rPr>
            </w:pPr>
          </w:p>
          <w:p w14:paraId="6A11AF97" w14:textId="77777777" w:rsidR="001050C1" w:rsidRPr="00362127" w:rsidRDefault="001050C1" w:rsidP="001050C1">
            <w:pPr>
              <w:spacing w:before="120" w:after="120" w:line="240" w:lineRule="auto"/>
              <w:jc w:val="both"/>
              <w:rPr>
                <w:rFonts w:ascii="Arial" w:hAnsi="Arial"/>
                <w:sz w:val="20"/>
                <w:szCs w:val="24"/>
                <w:lang w:val="fr-FR"/>
              </w:rPr>
            </w:pPr>
          </w:p>
          <w:p w14:paraId="6A11AF98" w14:textId="77777777" w:rsidR="001050C1" w:rsidRPr="00362127" w:rsidRDefault="001050C1" w:rsidP="001050C1">
            <w:pPr>
              <w:spacing w:before="120" w:after="120" w:line="240" w:lineRule="auto"/>
              <w:jc w:val="both"/>
              <w:rPr>
                <w:rFonts w:ascii="Arial" w:hAnsi="Arial"/>
                <w:sz w:val="20"/>
                <w:szCs w:val="24"/>
                <w:lang w:val="fr-FR"/>
              </w:rPr>
            </w:pPr>
          </w:p>
          <w:p w14:paraId="6A11AF99" w14:textId="77777777" w:rsidR="001050C1" w:rsidRPr="00362127" w:rsidRDefault="001050C1" w:rsidP="001050C1">
            <w:pPr>
              <w:spacing w:before="120" w:after="120" w:line="240" w:lineRule="auto"/>
              <w:jc w:val="both"/>
              <w:rPr>
                <w:rFonts w:ascii="Arial" w:hAnsi="Arial"/>
                <w:sz w:val="20"/>
                <w:szCs w:val="24"/>
                <w:lang w:val="fr-FR"/>
              </w:rPr>
            </w:pPr>
          </w:p>
          <w:p w14:paraId="6A11AF9A" w14:textId="77777777" w:rsidR="001050C1" w:rsidRPr="00362127" w:rsidRDefault="001050C1" w:rsidP="001050C1">
            <w:pPr>
              <w:spacing w:before="120" w:after="120" w:line="240" w:lineRule="auto"/>
              <w:jc w:val="both"/>
              <w:rPr>
                <w:rFonts w:ascii="Garamond" w:hAnsi="Garamond" w:cs="Calibri"/>
                <w:bCs/>
                <w:lang w:val="fr-FR"/>
              </w:rPr>
            </w:pPr>
          </w:p>
          <w:p w14:paraId="6A11AF9B" w14:textId="77777777" w:rsidR="001050C1" w:rsidRPr="00362127" w:rsidRDefault="001050C1" w:rsidP="001050C1">
            <w:pPr>
              <w:spacing w:before="120" w:after="120" w:line="240" w:lineRule="auto"/>
              <w:jc w:val="both"/>
              <w:rPr>
                <w:rFonts w:ascii="Garamond" w:hAnsi="Garamond" w:cs="Calibri"/>
                <w:bCs/>
                <w:lang w:val="fr-FR"/>
              </w:rPr>
            </w:pPr>
          </w:p>
          <w:p w14:paraId="6A11AF9C" w14:textId="77777777" w:rsidR="001050C1" w:rsidRPr="00362127" w:rsidRDefault="001050C1" w:rsidP="001050C1">
            <w:pPr>
              <w:tabs>
                <w:tab w:val="left" w:pos="1253"/>
              </w:tabs>
              <w:spacing w:before="120" w:after="120" w:line="240" w:lineRule="auto"/>
              <w:jc w:val="both"/>
              <w:rPr>
                <w:rFonts w:ascii="Garamond" w:hAnsi="Garamond" w:cs="Calibri"/>
                <w:bCs/>
                <w:lang w:val="fr-FR"/>
              </w:rPr>
            </w:pPr>
            <w:r w:rsidRPr="00362127">
              <w:rPr>
                <w:rFonts w:ascii="Garamond" w:hAnsi="Garamond" w:cs="Calibri"/>
                <w:bCs/>
                <w:lang w:val="fr-FR"/>
              </w:rPr>
              <w:lastRenderedPageBreak/>
              <w:t xml:space="preserve">Au démarrage du projet </w:t>
            </w:r>
          </w:p>
          <w:p w14:paraId="6A11AF9D" w14:textId="77777777" w:rsidR="001050C1" w:rsidRPr="00362127" w:rsidRDefault="001050C1" w:rsidP="001050C1">
            <w:pPr>
              <w:tabs>
                <w:tab w:val="left" w:pos="1253"/>
              </w:tabs>
              <w:spacing w:before="120" w:after="120" w:line="240" w:lineRule="auto"/>
              <w:jc w:val="both"/>
              <w:rPr>
                <w:rFonts w:ascii="Garamond" w:hAnsi="Garamond" w:cs="Calibri"/>
                <w:bCs/>
                <w:lang w:val="fr-FR"/>
              </w:rPr>
            </w:pPr>
          </w:p>
          <w:p w14:paraId="6A11AF9E" w14:textId="77777777" w:rsidR="001050C1" w:rsidRPr="00362127" w:rsidRDefault="001050C1" w:rsidP="001050C1">
            <w:pPr>
              <w:tabs>
                <w:tab w:val="left" w:pos="1253"/>
              </w:tabs>
              <w:spacing w:before="120" w:after="120" w:line="240" w:lineRule="auto"/>
              <w:jc w:val="both"/>
              <w:rPr>
                <w:rFonts w:ascii="Garamond" w:hAnsi="Garamond" w:cs="Calibri"/>
                <w:bCs/>
                <w:lang w:val="fr-FR"/>
              </w:rPr>
            </w:pPr>
          </w:p>
          <w:p w14:paraId="6A11AF9F" w14:textId="77777777" w:rsidR="001050C1" w:rsidRPr="00362127" w:rsidRDefault="001050C1" w:rsidP="001050C1">
            <w:pPr>
              <w:tabs>
                <w:tab w:val="left" w:pos="1253"/>
              </w:tabs>
              <w:spacing w:before="120" w:after="120" w:line="240" w:lineRule="auto"/>
              <w:jc w:val="both"/>
              <w:rPr>
                <w:rFonts w:ascii="Garamond" w:hAnsi="Garamond" w:cs="Calibri"/>
                <w:bCs/>
                <w:lang w:val="fr-FR"/>
              </w:rPr>
            </w:pPr>
          </w:p>
          <w:p w14:paraId="6A11AFA0" w14:textId="77777777" w:rsidR="001050C1" w:rsidRPr="00362127" w:rsidRDefault="001050C1" w:rsidP="001050C1">
            <w:pPr>
              <w:tabs>
                <w:tab w:val="left" w:pos="1253"/>
              </w:tabs>
              <w:spacing w:before="120" w:after="120" w:line="240" w:lineRule="auto"/>
              <w:jc w:val="both"/>
              <w:rPr>
                <w:rFonts w:ascii="Garamond" w:hAnsi="Garamond" w:cs="Calibri"/>
                <w:bCs/>
                <w:lang w:val="fr-FR"/>
              </w:rPr>
            </w:pPr>
          </w:p>
          <w:p w14:paraId="6A11AFA1" w14:textId="77777777" w:rsidR="001050C1" w:rsidRPr="00362127" w:rsidRDefault="001050C1" w:rsidP="001050C1">
            <w:pPr>
              <w:tabs>
                <w:tab w:val="left" w:pos="1253"/>
              </w:tabs>
              <w:spacing w:before="120" w:after="120" w:line="240" w:lineRule="auto"/>
              <w:jc w:val="both"/>
              <w:rPr>
                <w:rFonts w:ascii="Garamond" w:hAnsi="Garamond" w:cs="Calibri"/>
                <w:bCs/>
                <w:lang w:val="fr-FR"/>
              </w:rPr>
            </w:pPr>
          </w:p>
          <w:p w14:paraId="6A11AFA2"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Garamond" w:hAnsi="Garamond" w:cs="Calibri"/>
                <w:bCs/>
                <w:lang w:val="fr-FR"/>
              </w:rPr>
              <w:t xml:space="preserve">Au démarrage du projet </w:t>
            </w:r>
          </w:p>
          <w:p w14:paraId="6A11AFA3" w14:textId="77777777" w:rsidR="001050C1" w:rsidRPr="00362127" w:rsidRDefault="001050C1" w:rsidP="001050C1">
            <w:pPr>
              <w:tabs>
                <w:tab w:val="left" w:pos="1253"/>
              </w:tabs>
              <w:spacing w:before="120" w:after="120" w:line="240" w:lineRule="auto"/>
              <w:jc w:val="both"/>
              <w:rPr>
                <w:rFonts w:ascii="Arial" w:hAnsi="Arial"/>
                <w:sz w:val="20"/>
                <w:szCs w:val="24"/>
                <w:lang w:val="fr-FR"/>
              </w:rPr>
            </w:pPr>
          </w:p>
          <w:p w14:paraId="6A11AFA4" w14:textId="77777777" w:rsidR="001050C1" w:rsidRPr="00362127" w:rsidRDefault="001050C1" w:rsidP="001050C1">
            <w:pPr>
              <w:spacing w:before="120" w:after="120" w:line="240" w:lineRule="auto"/>
              <w:jc w:val="both"/>
              <w:rPr>
                <w:rFonts w:ascii="Arial" w:hAnsi="Arial"/>
                <w:sz w:val="20"/>
                <w:szCs w:val="24"/>
                <w:lang w:val="fr-FR"/>
              </w:rPr>
            </w:pPr>
          </w:p>
          <w:p w14:paraId="6A11AFA5" w14:textId="77777777" w:rsidR="001050C1" w:rsidRPr="00362127" w:rsidRDefault="001050C1" w:rsidP="001050C1">
            <w:pPr>
              <w:spacing w:before="120" w:after="120" w:line="240" w:lineRule="auto"/>
              <w:jc w:val="both"/>
              <w:rPr>
                <w:rFonts w:ascii="Arial" w:hAnsi="Arial"/>
                <w:sz w:val="20"/>
                <w:szCs w:val="24"/>
                <w:lang w:val="fr-FR"/>
              </w:rPr>
            </w:pPr>
          </w:p>
          <w:p w14:paraId="6A11AFA6" w14:textId="77777777" w:rsidR="001050C1" w:rsidRPr="00362127" w:rsidRDefault="001050C1" w:rsidP="001050C1">
            <w:pPr>
              <w:spacing w:before="120" w:after="120" w:line="240" w:lineRule="auto"/>
              <w:jc w:val="both"/>
              <w:rPr>
                <w:rFonts w:ascii="Arial" w:hAnsi="Arial"/>
                <w:sz w:val="20"/>
                <w:szCs w:val="24"/>
                <w:lang w:val="fr-FR"/>
              </w:rPr>
            </w:pPr>
          </w:p>
          <w:p w14:paraId="6A11AFA7" w14:textId="77777777" w:rsidR="001050C1" w:rsidRPr="00362127" w:rsidRDefault="001050C1" w:rsidP="001050C1">
            <w:pPr>
              <w:spacing w:before="120" w:after="120" w:line="240" w:lineRule="auto"/>
              <w:jc w:val="both"/>
              <w:rPr>
                <w:rFonts w:ascii="Arial" w:hAnsi="Arial"/>
                <w:sz w:val="20"/>
                <w:szCs w:val="24"/>
                <w:lang w:val="fr-FR"/>
              </w:rPr>
            </w:pPr>
          </w:p>
          <w:p w14:paraId="6A11AFA8" w14:textId="77777777" w:rsidR="001050C1" w:rsidRPr="00362127" w:rsidRDefault="001050C1" w:rsidP="001050C1">
            <w:pPr>
              <w:spacing w:before="120" w:after="120" w:line="240" w:lineRule="auto"/>
              <w:jc w:val="both"/>
              <w:rPr>
                <w:rFonts w:ascii="Arial" w:hAnsi="Arial"/>
                <w:sz w:val="20"/>
                <w:szCs w:val="24"/>
                <w:lang w:val="fr-FR"/>
              </w:rPr>
            </w:pPr>
          </w:p>
          <w:p w14:paraId="6A11AFA9" w14:textId="77777777" w:rsidR="001050C1" w:rsidRPr="00362127" w:rsidRDefault="001050C1" w:rsidP="001050C1">
            <w:pPr>
              <w:spacing w:before="120" w:after="120" w:line="240" w:lineRule="auto"/>
              <w:jc w:val="both"/>
              <w:rPr>
                <w:rFonts w:ascii="Arial" w:hAnsi="Arial"/>
                <w:sz w:val="20"/>
                <w:szCs w:val="24"/>
                <w:lang w:val="fr-FR"/>
              </w:rPr>
            </w:pPr>
          </w:p>
          <w:p w14:paraId="6A11AFAA" w14:textId="77777777" w:rsidR="001050C1" w:rsidRPr="00362127" w:rsidRDefault="001050C1" w:rsidP="001050C1">
            <w:pPr>
              <w:spacing w:before="120" w:after="120" w:line="240" w:lineRule="auto"/>
              <w:jc w:val="center"/>
              <w:rPr>
                <w:rFonts w:ascii="Arial" w:hAnsi="Arial"/>
                <w:sz w:val="20"/>
                <w:szCs w:val="24"/>
                <w:lang w:val="fr-FR"/>
              </w:rPr>
            </w:pPr>
          </w:p>
          <w:p w14:paraId="6A11AFAB"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Garamond" w:hAnsi="Garamond" w:cs="Calibri"/>
                <w:bCs/>
                <w:lang w:val="fr-FR"/>
              </w:rPr>
              <w:t xml:space="preserve">Au démarrage du projet </w:t>
            </w:r>
          </w:p>
          <w:p w14:paraId="6A11AFAC" w14:textId="77777777" w:rsidR="001050C1" w:rsidRPr="00362127" w:rsidRDefault="001050C1" w:rsidP="001050C1">
            <w:pPr>
              <w:spacing w:before="120" w:after="120" w:line="240" w:lineRule="auto"/>
              <w:jc w:val="both"/>
              <w:rPr>
                <w:rFonts w:ascii="Arial" w:hAnsi="Arial"/>
                <w:sz w:val="20"/>
                <w:szCs w:val="24"/>
                <w:lang w:val="fr-FR"/>
              </w:rPr>
            </w:pPr>
          </w:p>
          <w:p w14:paraId="6A11AFAD" w14:textId="77777777" w:rsidR="001050C1" w:rsidRPr="00362127" w:rsidRDefault="001050C1" w:rsidP="001050C1">
            <w:pPr>
              <w:spacing w:before="120" w:after="120" w:line="240" w:lineRule="auto"/>
              <w:jc w:val="both"/>
              <w:rPr>
                <w:rFonts w:ascii="Arial" w:hAnsi="Arial"/>
                <w:sz w:val="20"/>
                <w:szCs w:val="24"/>
                <w:lang w:val="fr-FR"/>
              </w:rPr>
            </w:pPr>
          </w:p>
          <w:p w14:paraId="6A11AFAE" w14:textId="77777777" w:rsidR="001050C1" w:rsidRPr="00362127" w:rsidRDefault="001050C1" w:rsidP="001050C1">
            <w:pPr>
              <w:spacing w:before="120" w:after="120" w:line="240" w:lineRule="auto"/>
              <w:jc w:val="both"/>
              <w:rPr>
                <w:rFonts w:ascii="Arial" w:hAnsi="Arial"/>
                <w:sz w:val="20"/>
                <w:szCs w:val="24"/>
                <w:lang w:val="fr-FR"/>
              </w:rPr>
            </w:pPr>
          </w:p>
          <w:p w14:paraId="6A11AFAF" w14:textId="77777777" w:rsidR="001050C1" w:rsidRPr="00362127" w:rsidRDefault="001050C1" w:rsidP="001050C1">
            <w:pPr>
              <w:spacing w:before="120" w:after="120" w:line="240" w:lineRule="auto"/>
              <w:jc w:val="both"/>
              <w:rPr>
                <w:rFonts w:ascii="Arial" w:hAnsi="Arial"/>
                <w:sz w:val="20"/>
                <w:szCs w:val="24"/>
                <w:lang w:val="fr-FR"/>
              </w:rPr>
            </w:pPr>
          </w:p>
          <w:p w14:paraId="6A11AFB0" w14:textId="77777777" w:rsidR="001050C1" w:rsidRPr="00362127" w:rsidRDefault="001050C1" w:rsidP="001050C1">
            <w:pPr>
              <w:spacing w:before="120" w:after="120" w:line="240" w:lineRule="auto"/>
              <w:jc w:val="both"/>
              <w:rPr>
                <w:rFonts w:ascii="Arial" w:hAnsi="Arial"/>
                <w:sz w:val="20"/>
                <w:szCs w:val="24"/>
                <w:lang w:val="fr-FR"/>
              </w:rPr>
            </w:pPr>
          </w:p>
          <w:p w14:paraId="6A11AFB1" w14:textId="77777777" w:rsidR="001050C1" w:rsidRPr="00362127" w:rsidRDefault="001050C1" w:rsidP="001050C1">
            <w:pPr>
              <w:spacing w:before="120" w:after="120" w:line="240" w:lineRule="auto"/>
              <w:jc w:val="both"/>
              <w:rPr>
                <w:rFonts w:ascii="Arial" w:hAnsi="Arial"/>
                <w:sz w:val="20"/>
                <w:szCs w:val="24"/>
                <w:lang w:val="fr-FR"/>
              </w:rPr>
            </w:pPr>
          </w:p>
          <w:p w14:paraId="6A11AFB2" w14:textId="77777777" w:rsidR="001050C1" w:rsidRPr="00362127" w:rsidRDefault="001050C1" w:rsidP="001050C1">
            <w:pPr>
              <w:spacing w:before="120" w:after="120" w:line="240" w:lineRule="auto"/>
              <w:jc w:val="both"/>
              <w:rPr>
                <w:rFonts w:ascii="Arial" w:hAnsi="Arial"/>
                <w:sz w:val="20"/>
                <w:szCs w:val="24"/>
                <w:lang w:val="fr-FR"/>
              </w:rPr>
            </w:pPr>
          </w:p>
          <w:p w14:paraId="6A11AFB3" w14:textId="77777777" w:rsidR="001050C1" w:rsidRPr="00362127" w:rsidRDefault="001050C1" w:rsidP="001050C1">
            <w:pPr>
              <w:spacing w:before="120" w:after="120" w:line="240" w:lineRule="auto"/>
              <w:jc w:val="both"/>
              <w:rPr>
                <w:rFonts w:ascii="Arial" w:hAnsi="Arial"/>
                <w:sz w:val="20"/>
                <w:szCs w:val="24"/>
                <w:lang w:val="fr-FR"/>
              </w:rPr>
            </w:pPr>
          </w:p>
          <w:p w14:paraId="6A11AFB4" w14:textId="77777777" w:rsidR="001050C1" w:rsidRPr="00362127" w:rsidRDefault="001050C1" w:rsidP="001050C1">
            <w:pPr>
              <w:spacing w:before="120" w:after="120" w:line="240" w:lineRule="auto"/>
              <w:jc w:val="both"/>
              <w:rPr>
                <w:rFonts w:ascii="Arial" w:hAnsi="Arial"/>
                <w:sz w:val="20"/>
                <w:szCs w:val="24"/>
                <w:lang w:val="fr-FR"/>
              </w:rPr>
            </w:pPr>
          </w:p>
          <w:p w14:paraId="6A11AFB5" w14:textId="77777777" w:rsidR="001050C1" w:rsidRPr="00362127" w:rsidRDefault="001050C1" w:rsidP="001050C1">
            <w:pPr>
              <w:spacing w:before="120" w:after="120" w:line="240" w:lineRule="auto"/>
              <w:jc w:val="both"/>
              <w:rPr>
                <w:rFonts w:ascii="Arial" w:hAnsi="Arial"/>
                <w:sz w:val="20"/>
                <w:szCs w:val="24"/>
                <w:lang w:val="fr-FR"/>
              </w:rPr>
            </w:pPr>
          </w:p>
          <w:p w14:paraId="6A11AFB6" w14:textId="77777777" w:rsidR="001050C1" w:rsidRPr="00362127" w:rsidRDefault="001050C1" w:rsidP="001050C1">
            <w:pPr>
              <w:spacing w:before="120" w:after="120" w:line="240" w:lineRule="auto"/>
              <w:jc w:val="both"/>
              <w:rPr>
                <w:rFonts w:ascii="Arial" w:hAnsi="Arial"/>
                <w:sz w:val="20"/>
                <w:szCs w:val="24"/>
                <w:lang w:val="fr-FR"/>
              </w:rPr>
            </w:pPr>
          </w:p>
          <w:p w14:paraId="6A11AFB7" w14:textId="77777777" w:rsidR="001050C1" w:rsidRPr="00362127" w:rsidRDefault="001050C1" w:rsidP="001050C1">
            <w:pPr>
              <w:spacing w:before="120" w:after="120" w:line="240" w:lineRule="auto"/>
              <w:jc w:val="both"/>
              <w:rPr>
                <w:rFonts w:ascii="Arial" w:hAnsi="Arial"/>
                <w:sz w:val="20"/>
                <w:szCs w:val="24"/>
                <w:lang w:val="fr-FR"/>
              </w:rPr>
            </w:pPr>
          </w:p>
          <w:p w14:paraId="6A11AFB8"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Garamond" w:hAnsi="Garamond" w:cs="Calibri"/>
                <w:bCs/>
                <w:lang w:val="fr-FR"/>
              </w:rPr>
              <w:t xml:space="preserve">Au démarrage du projet </w:t>
            </w:r>
          </w:p>
          <w:p w14:paraId="6A11AFB9" w14:textId="77777777" w:rsidR="001050C1" w:rsidRPr="00362127" w:rsidRDefault="001050C1" w:rsidP="001050C1">
            <w:pPr>
              <w:spacing w:before="120" w:after="120" w:line="240" w:lineRule="auto"/>
              <w:jc w:val="both"/>
              <w:rPr>
                <w:rFonts w:ascii="Arial" w:hAnsi="Arial"/>
                <w:sz w:val="20"/>
                <w:szCs w:val="24"/>
                <w:lang w:val="fr-FR"/>
              </w:rPr>
            </w:pPr>
          </w:p>
          <w:p w14:paraId="6A11AFBA" w14:textId="77777777" w:rsidR="001050C1" w:rsidRPr="00362127" w:rsidRDefault="001050C1" w:rsidP="001050C1">
            <w:pPr>
              <w:spacing w:before="120" w:after="120" w:line="240" w:lineRule="auto"/>
              <w:jc w:val="both"/>
              <w:rPr>
                <w:rFonts w:ascii="Arial" w:hAnsi="Arial"/>
                <w:sz w:val="20"/>
                <w:szCs w:val="24"/>
                <w:lang w:val="fr-FR"/>
              </w:rPr>
            </w:pPr>
          </w:p>
          <w:p w14:paraId="6A11AFBB" w14:textId="77777777" w:rsidR="001050C1" w:rsidRPr="00362127" w:rsidRDefault="001050C1" w:rsidP="001050C1">
            <w:pPr>
              <w:spacing w:before="120" w:after="120" w:line="240" w:lineRule="auto"/>
              <w:jc w:val="both"/>
              <w:rPr>
                <w:rFonts w:ascii="Arial" w:hAnsi="Arial"/>
                <w:sz w:val="20"/>
                <w:szCs w:val="24"/>
                <w:lang w:val="fr-FR"/>
              </w:rPr>
            </w:pPr>
          </w:p>
          <w:p w14:paraId="6A11AFBC" w14:textId="77777777" w:rsidR="001050C1" w:rsidRPr="00362127" w:rsidRDefault="001050C1" w:rsidP="001050C1">
            <w:pPr>
              <w:spacing w:before="120" w:after="120" w:line="240" w:lineRule="auto"/>
              <w:jc w:val="both"/>
              <w:rPr>
                <w:rFonts w:ascii="Arial" w:hAnsi="Arial"/>
                <w:sz w:val="20"/>
                <w:szCs w:val="24"/>
                <w:lang w:val="fr-FR"/>
              </w:rPr>
            </w:pPr>
          </w:p>
          <w:p w14:paraId="6A11AFBD" w14:textId="77777777" w:rsidR="001050C1" w:rsidRPr="00362127" w:rsidRDefault="001050C1" w:rsidP="001050C1">
            <w:pPr>
              <w:spacing w:before="120" w:after="120" w:line="240" w:lineRule="auto"/>
              <w:jc w:val="both"/>
              <w:rPr>
                <w:rFonts w:ascii="Arial" w:hAnsi="Arial"/>
                <w:sz w:val="20"/>
                <w:szCs w:val="24"/>
                <w:lang w:val="fr-FR"/>
              </w:rPr>
            </w:pPr>
          </w:p>
          <w:p w14:paraId="6A11AFBE" w14:textId="77777777" w:rsidR="001050C1" w:rsidRPr="00362127" w:rsidRDefault="001050C1" w:rsidP="001050C1">
            <w:pPr>
              <w:spacing w:before="120" w:after="120" w:line="240" w:lineRule="auto"/>
              <w:jc w:val="both"/>
              <w:rPr>
                <w:rFonts w:ascii="Arial" w:hAnsi="Arial"/>
                <w:sz w:val="20"/>
                <w:szCs w:val="24"/>
                <w:lang w:val="fr-FR"/>
              </w:rPr>
            </w:pPr>
          </w:p>
          <w:p w14:paraId="6A11AFBF" w14:textId="77777777" w:rsidR="001050C1" w:rsidRPr="00362127" w:rsidRDefault="001050C1" w:rsidP="001050C1">
            <w:pPr>
              <w:spacing w:before="120" w:after="120" w:line="240" w:lineRule="auto"/>
              <w:jc w:val="both"/>
              <w:rPr>
                <w:rFonts w:ascii="Garamond" w:hAnsi="Garamond" w:cs="Calibri"/>
                <w:bCs/>
                <w:lang w:val="fr-FR"/>
              </w:rPr>
            </w:pPr>
            <w:r w:rsidRPr="00362127">
              <w:rPr>
                <w:rFonts w:ascii="Garamond" w:hAnsi="Garamond" w:cs="Calibri"/>
                <w:bCs/>
                <w:lang w:val="fr-FR"/>
              </w:rPr>
              <w:t>Au cours de la mise en œuvre ;</w:t>
            </w:r>
          </w:p>
          <w:p w14:paraId="6A11AFC0" w14:textId="77777777" w:rsidR="001050C1" w:rsidRPr="00362127" w:rsidRDefault="001050C1" w:rsidP="001050C1">
            <w:pPr>
              <w:spacing w:before="120" w:after="120" w:line="240" w:lineRule="auto"/>
              <w:jc w:val="both"/>
              <w:rPr>
                <w:rFonts w:ascii="Arial" w:hAnsi="Arial"/>
                <w:sz w:val="20"/>
                <w:szCs w:val="24"/>
                <w:lang w:val="fr-FR"/>
              </w:rPr>
            </w:pPr>
          </w:p>
          <w:p w14:paraId="6A11AFC1" w14:textId="77777777" w:rsidR="001050C1" w:rsidRPr="00362127" w:rsidRDefault="001050C1" w:rsidP="001050C1">
            <w:pPr>
              <w:spacing w:before="120" w:after="120" w:line="240" w:lineRule="auto"/>
              <w:jc w:val="both"/>
              <w:rPr>
                <w:rFonts w:ascii="Arial" w:hAnsi="Arial"/>
                <w:sz w:val="20"/>
                <w:szCs w:val="24"/>
                <w:lang w:val="fr-FR"/>
              </w:rPr>
            </w:pPr>
          </w:p>
          <w:p w14:paraId="6A11AFC2" w14:textId="77777777" w:rsidR="001050C1" w:rsidRPr="00362127" w:rsidRDefault="001050C1" w:rsidP="001050C1">
            <w:pPr>
              <w:spacing w:before="120" w:after="120" w:line="240" w:lineRule="auto"/>
              <w:jc w:val="both"/>
              <w:rPr>
                <w:rFonts w:ascii="Arial" w:hAnsi="Arial"/>
                <w:sz w:val="20"/>
                <w:szCs w:val="24"/>
                <w:lang w:val="fr-FR"/>
              </w:rPr>
            </w:pPr>
          </w:p>
          <w:p w14:paraId="6A11AFC3" w14:textId="77777777" w:rsidR="001050C1" w:rsidRPr="00362127" w:rsidRDefault="001050C1" w:rsidP="001050C1">
            <w:pPr>
              <w:spacing w:before="120" w:after="120" w:line="240" w:lineRule="auto"/>
              <w:jc w:val="both"/>
              <w:rPr>
                <w:rFonts w:ascii="Arial" w:hAnsi="Arial"/>
                <w:sz w:val="20"/>
                <w:szCs w:val="24"/>
                <w:lang w:val="fr-FR"/>
              </w:rPr>
            </w:pPr>
          </w:p>
          <w:p w14:paraId="6A11AFC4" w14:textId="77777777" w:rsidR="001050C1" w:rsidRPr="00362127" w:rsidRDefault="001050C1" w:rsidP="001050C1">
            <w:pPr>
              <w:spacing w:before="120" w:after="120" w:line="240" w:lineRule="auto"/>
              <w:jc w:val="both"/>
              <w:rPr>
                <w:rFonts w:ascii="Arial" w:hAnsi="Arial"/>
                <w:sz w:val="20"/>
                <w:szCs w:val="24"/>
                <w:lang w:val="fr-FR"/>
              </w:rPr>
            </w:pPr>
          </w:p>
          <w:p w14:paraId="6A11AFC5" w14:textId="77777777" w:rsidR="001050C1" w:rsidRPr="00362127" w:rsidRDefault="001050C1" w:rsidP="001050C1">
            <w:pPr>
              <w:spacing w:before="120" w:after="120" w:line="240" w:lineRule="auto"/>
              <w:jc w:val="both"/>
              <w:rPr>
                <w:rFonts w:ascii="Arial" w:hAnsi="Arial"/>
                <w:sz w:val="20"/>
                <w:szCs w:val="24"/>
                <w:lang w:val="fr-FR"/>
              </w:rPr>
            </w:pPr>
          </w:p>
          <w:p w14:paraId="6A11AFC6"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Garamond" w:hAnsi="Garamond" w:cs="Calibri"/>
                <w:bCs/>
                <w:lang w:val="fr-FR"/>
              </w:rPr>
              <w:t>Tout au long de la mise en œuvre</w:t>
            </w:r>
            <w:r w:rsidRPr="00362127">
              <w:rPr>
                <w:rFonts w:ascii="Arial" w:hAnsi="Arial"/>
                <w:sz w:val="20"/>
                <w:szCs w:val="24"/>
                <w:lang w:val="fr-FR"/>
              </w:rPr>
              <w:t xml:space="preserve"> </w:t>
            </w:r>
          </w:p>
        </w:tc>
        <w:tc>
          <w:tcPr>
            <w:tcW w:w="2048" w:type="dxa"/>
            <w:shd w:val="clear" w:color="auto" w:fill="FFFFFF"/>
          </w:tcPr>
          <w:p w14:paraId="6A11AFC7" w14:textId="77777777" w:rsidR="001050C1" w:rsidRPr="001050C1" w:rsidRDefault="001050C1" w:rsidP="00173963">
            <w:pPr>
              <w:numPr>
                <w:ilvl w:val="0"/>
                <w:numId w:val="74"/>
              </w:numPr>
              <w:autoSpaceDE w:val="0"/>
              <w:autoSpaceDN w:val="0"/>
              <w:adjustRightInd w:val="0"/>
              <w:spacing w:before="120" w:after="120" w:line="240" w:lineRule="auto"/>
              <w:ind w:left="321" w:hanging="345"/>
              <w:jc w:val="both"/>
              <w:rPr>
                <w:rFonts w:ascii="Garamond" w:eastAsia="MS Mincho" w:hAnsi="Garamond" w:cs="Calibri"/>
                <w:b/>
              </w:rPr>
            </w:pPr>
            <w:r w:rsidRPr="001050C1">
              <w:rPr>
                <w:rFonts w:ascii="Garamond" w:eastAsia="MS Mincho" w:hAnsi="Garamond" w:cs="Calibri"/>
                <w:b/>
              </w:rPr>
              <w:lastRenderedPageBreak/>
              <w:t xml:space="preserve">Plan de </w:t>
            </w:r>
            <w:proofErr w:type="spellStart"/>
            <w:proofErr w:type="gramStart"/>
            <w:r w:rsidRPr="001050C1">
              <w:rPr>
                <w:rFonts w:ascii="Garamond" w:eastAsia="MS Mincho" w:hAnsi="Garamond" w:cs="Calibri"/>
                <w:b/>
              </w:rPr>
              <w:t>redevabilité</w:t>
            </w:r>
            <w:proofErr w:type="spellEnd"/>
            <w:r w:rsidRPr="001050C1">
              <w:rPr>
                <w:rFonts w:ascii="Garamond" w:eastAsia="MS Mincho" w:hAnsi="Garamond" w:cs="Calibri"/>
                <w:b/>
              </w:rPr>
              <w:t> :</w:t>
            </w:r>
            <w:proofErr w:type="gramEnd"/>
          </w:p>
          <w:p w14:paraId="6A11AFC8"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 du personnel du projet qui ont signé le code de conduite du personnel du projet</w:t>
            </w:r>
          </w:p>
          <w:p w14:paraId="6A11AFC9" w14:textId="77777777" w:rsidR="001050C1" w:rsidRPr="00362127" w:rsidRDefault="001050C1" w:rsidP="001050C1">
            <w:pPr>
              <w:spacing w:after="0" w:line="240" w:lineRule="auto"/>
              <w:rPr>
                <w:rFonts w:ascii="Garamond" w:hAnsi="Garamond" w:cs="Calibri"/>
                <w:bCs/>
                <w:lang w:val="fr-FR"/>
              </w:rPr>
            </w:pPr>
          </w:p>
          <w:p w14:paraId="6A11AFCA" w14:textId="77777777" w:rsidR="001050C1" w:rsidRPr="00362127" w:rsidRDefault="001050C1" w:rsidP="001050C1">
            <w:pPr>
              <w:spacing w:after="0" w:line="240" w:lineRule="auto"/>
              <w:rPr>
                <w:rFonts w:ascii="Garamond" w:hAnsi="Garamond" w:cs="Calibri"/>
                <w:bCs/>
                <w:lang w:val="fr-FR"/>
              </w:rPr>
            </w:pPr>
          </w:p>
          <w:p w14:paraId="6A11AFCB"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 xml:space="preserve">% du personnel Enseignant ayant signé le code de conduite des enseignants </w:t>
            </w:r>
          </w:p>
          <w:p w14:paraId="6A11AFCC" w14:textId="77777777" w:rsidR="001050C1" w:rsidRPr="00362127" w:rsidRDefault="001050C1" w:rsidP="001050C1">
            <w:pPr>
              <w:spacing w:after="0" w:line="240" w:lineRule="auto"/>
              <w:rPr>
                <w:rFonts w:ascii="Garamond" w:hAnsi="Garamond" w:cs="Calibri"/>
                <w:bCs/>
                <w:lang w:val="fr-FR"/>
              </w:rPr>
            </w:pPr>
          </w:p>
          <w:p w14:paraId="6A11AFCD"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Nombre de plaintes liées à l’EAS/HS reçues à travers le MGP</w:t>
            </w:r>
          </w:p>
          <w:p w14:paraId="6A11AFCE" w14:textId="77777777" w:rsidR="001050C1" w:rsidRPr="00362127" w:rsidRDefault="001050C1" w:rsidP="001050C1">
            <w:pPr>
              <w:spacing w:after="0" w:line="240" w:lineRule="auto"/>
              <w:rPr>
                <w:rFonts w:ascii="Garamond" w:hAnsi="Garamond" w:cs="Calibri"/>
                <w:bCs/>
                <w:lang w:val="fr-FR"/>
              </w:rPr>
            </w:pPr>
          </w:p>
          <w:p w14:paraId="6A11AFCF"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 xml:space="preserve">% des plaintes liées à l’EAS/HS qui sont référées aux services de prise en charge </w:t>
            </w:r>
          </w:p>
          <w:p w14:paraId="6A11AFD0" w14:textId="77777777" w:rsidR="001050C1" w:rsidRPr="00362127" w:rsidRDefault="001050C1" w:rsidP="001050C1">
            <w:pPr>
              <w:spacing w:after="0" w:line="240" w:lineRule="auto"/>
              <w:rPr>
                <w:rFonts w:ascii="Garamond" w:hAnsi="Garamond" w:cs="Calibri"/>
                <w:bCs/>
                <w:lang w:val="fr-FR"/>
              </w:rPr>
            </w:pPr>
          </w:p>
          <w:p w14:paraId="6A11AFD1" w14:textId="77777777" w:rsidR="001050C1" w:rsidRPr="00362127" w:rsidRDefault="001050C1" w:rsidP="001050C1">
            <w:pPr>
              <w:spacing w:after="0" w:line="240" w:lineRule="auto"/>
              <w:rPr>
                <w:rFonts w:ascii="Garamond" w:hAnsi="Garamond" w:cs="Calibri"/>
                <w:bCs/>
                <w:lang w:val="fr-FR"/>
              </w:rPr>
            </w:pPr>
          </w:p>
          <w:p w14:paraId="6A11AFD2" w14:textId="77777777" w:rsidR="001050C1" w:rsidRPr="00362127" w:rsidRDefault="001050C1" w:rsidP="001050C1">
            <w:pPr>
              <w:spacing w:after="0" w:line="240" w:lineRule="auto"/>
              <w:rPr>
                <w:rFonts w:ascii="Garamond" w:hAnsi="Garamond" w:cs="Calibri"/>
                <w:bCs/>
                <w:lang w:val="fr-FR"/>
              </w:rPr>
            </w:pPr>
          </w:p>
          <w:p w14:paraId="6A11AFD3" w14:textId="77777777" w:rsidR="001050C1" w:rsidRPr="00362127" w:rsidRDefault="001050C1" w:rsidP="001050C1">
            <w:pPr>
              <w:spacing w:after="0" w:line="240" w:lineRule="auto"/>
              <w:rPr>
                <w:rFonts w:ascii="Garamond" w:hAnsi="Garamond" w:cs="Calibri"/>
                <w:bCs/>
                <w:lang w:val="fr-FR"/>
              </w:rPr>
            </w:pPr>
          </w:p>
          <w:p w14:paraId="6A11AFD4" w14:textId="77777777" w:rsidR="001050C1" w:rsidRPr="00362127" w:rsidRDefault="001050C1" w:rsidP="001050C1">
            <w:pPr>
              <w:spacing w:after="0" w:line="240" w:lineRule="auto"/>
              <w:rPr>
                <w:rFonts w:ascii="Garamond" w:hAnsi="Garamond" w:cs="Calibri"/>
                <w:bCs/>
                <w:lang w:val="fr-FR"/>
              </w:rPr>
            </w:pPr>
          </w:p>
          <w:p w14:paraId="6A11AFD5" w14:textId="77777777" w:rsidR="001050C1" w:rsidRPr="00362127" w:rsidRDefault="001050C1" w:rsidP="001050C1">
            <w:pPr>
              <w:spacing w:after="0" w:line="240" w:lineRule="auto"/>
              <w:rPr>
                <w:rFonts w:ascii="Garamond" w:hAnsi="Garamond" w:cs="Calibri"/>
                <w:bCs/>
                <w:lang w:val="fr-FR"/>
              </w:rPr>
            </w:pPr>
          </w:p>
          <w:p w14:paraId="6A11AFD6"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lastRenderedPageBreak/>
              <w:t>% des plaintes liées à l’EAS/HS résolues conformément au MGP et dans les règles de l’art</w:t>
            </w:r>
          </w:p>
          <w:p w14:paraId="6A11AFD7" w14:textId="77777777" w:rsidR="001050C1" w:rsidRPr="00362127" w:rsidRDefault="001050C1" w:rsidP="001050C1">
            <w:pPr>
              <w:spacing w:after="0" w:line="240" w:lineRule="auto"/>
              <w:rPr>
                <w:rFonts w:ascii="Garamond" w:hAnsi="Garamond" w:cs="Calibri"/>
                <w:bCs/>
                <w:lang w:val="fr-FR"/>
              </w:rPr>
            </w:pPr>
          </w:p>
          <w:p w14:paraId="6A11AFD8" w14:textId="77777777" w:rsidR="001050C1" w:rsidRPr="00362127" w:rsidRDefault="001050C1" w:rsidP="001050C1">
            <w:pPr>
              <w:spacing w:after="0" w:line="240" w:lineRule="auto"/>
              <w:rPr>
                <w:rFonts w:ascii="Garamond" w:hAnsi="Garamond" w:cs="Calibri"/>
                <w:bCs/>
                <w:lang w:val="fr-FR"/>
              </w:rPr>
            </w:pPr>
          </w:p>
          <w:p w14:paraId="6A11AFD9" w14:textId="77777777" w:rsidR="001050C1" w:rsidRPr="00362127" w:rsidRDefault="001050C1" w:rsidP="00173963">
            <w:pPr>
              <w:numPr>
                <w:ilvl w:val="0"/>
                <w:numId w:val="74"/>
              </w:numPr>
              <w:spacing w:before="120" w:after="0" w:line="240" w:lineRule="auto"/>
              <w:ind w:left="321" w:hanging="321"/>
              <w:jc w:val="both"/>
              <w:rPr>
                <w:rFonts w:ascii="Garamond" w:hAnsi="Garamond" w:cs="Calibri"/>
                <w:b/>
                <w:lang w:val="fr-FR"/>
              </w:rPr>
            </w:pPr>
            <w:r w:rsidRPr="00362127">
              <w:rPr>
                <w:rFonts w:ascii="Garamond" w:eastAsia="MS Mincho" w:hAnsi="Garamond" w:cs="Calibri"/>
                <w:b/>
                <w:lang w:val="fr-FR"/>
              </w:rPr>
              <w:t>Plan de formation et sensibilisation :</w:t>
            </w:r>
          </w:p>
          <w:p w14:paraId="6A11AFDA" w14:textId="77777777" w:rsidR="001050C1" w:rsidRPr="00362127" w:rsidRDefault="001050C1" w:rsidP="001050C1">
            <w:pPr>
              <w:spacing w:after="0" w:line="240" w:lineRule="auto"/>
              <w:ind w:left="51"/>
              <w:rPr>
                <w:rFonts w:ascii="Garamond" w:eastAsia="MS Mincho" w:hAnsi="Garamond" w:cs="Calibri"/>
                <w:b/>
                <w:lang w:val="fr-FR"/>
              </w:rPr>
            </w:pPr>
          </w:p>
          <w:p w14:paraId="6A11AFDB" w14:textId="77777777" w:rsidR="001050C1" w:rsidRPr="00362127" w:rsidRDefault="001050C1" w:rsidP="001050C1">
            <w:pPr>
              <w:spacing w:after="0" w:line="240" w:lineRule="auto"/>
              <w:ind w:left="51"/>
              <w:rPr>
                <w:rFonts w:ascii="Garamond" w:hAnsi="Garamond" w:cs="Calibri"/>
                <w:bCs/>
                <w:lang w:val="fr-FR"/>
              </w:rPr>
            </w:pPr>
            <w:r w:rsidRPr="00362127">
              <w:rPr>
                <w:rFonts w:ascii="Garamond" w:eastAsia="MS Mincho" w:hAnsi="Garamond" w:cs="Calibri"/>
                <w:bCs/>
                <w:lang w:val="fr-FR"/>
              </w:rPr>
              <w:t>% du personnel du projet ayant reçu une formation</w:t>
            </w:r>
            <w:r w:rsidRPr="00362127">
              <w:rPr>
                <w:rFonts w:ascii="Garamond" w:hAnsi="Garamond" w:cs="Calibri"/>
                <w:bCs/>
                <w:lang w:val="fr-FR"/>
              </w:rPr>
              <w:t xml:space="preserve"> ou un renforcement de capacités sur les risques liés à l’EAS/HS, y compris le code de conduite et le MGP ou tout autre mécanisme de plaintes du projet ; </w:t>
            </w:r>
          </w:p>
          <w:p w14:paraId="6A11AFDC" w14:textId="77777777" w:rsidR="001050C1" w:rsidRPr="00362127" w:rsidRDefault="001050C1" w:rsidP="001050C1">
            <w:pPr>
              <w:spacing w:after="0" w:line="240" w:lineRule="auto"/>
              <w:ind w:left="51"/>
              <w:rPr>
                <w:rFonts w:ascii="Garamond" w:hAnsi="Garamond" w:cs="Calibri"/>
                <w:bCs/>
                <w:lang w:val="fr-FR"/>
              </w:rPr>
            </w:pPr>
          </w:p>
          <w:p w14:paraId="6A11AFDD" w14:textId="77777777" w:rsidR="001050C1" w:rsidRPr="00362127" w:rsidRDefault="001050C1" w:rsidP="001050C1">
            <w:pPr>
              <w:spacing w:after="0" w:line="240" w:lineRule="auto"/>
              <w:ind w:left="51"/>
              <w:rPr>
                <w:rFonts w:ascii="Garamond" w:eastAsia="MS Mincho" w:hAnsi="Garamond" w:cs="Calibri"/>
                <w:bCs/>
                <w:lang w:val="fr-FR"/>
              </w:rPr>
            </w:pPr>
            <w:r w:rsidRPr="00362127">
              <w:rPr>
                <w:rFonts w:ascii="Garamond" w:eastAsia="MS Mincho" w:hAnsi="Garamond" w:cs="Calibri"/>
                <w:bCs/>
                <w:lang w:val="fr-FR"/>
              </w:rPr>
              <w:t>% d’Enseignants ayant reçu u</w:t>
            </w:r>
            <w:r w:rsidRPr="00362127">
              <w:rPr>
                <w:rFonts w:ascii="Garamond" w:hAnsi="Garamond" w:cs="Calibri"/>
                <w:bCs/>
                <w:lang w:val="fr-FR"/>
              </w:rPr>
              <w:t xml:space="preserve">ne formation/sensibilisation </w:t>
            </w:r>
            <w:r w:rsidRPr="00362127">
              <w:rPr>
                <w:rFonts w:ascii="Garamond" w:eastAsia="MS Mincho" w:hAnsi="Garamond" w:cs="Calibri"/>
                <w:bCs/>
                <w:lang w:val="fr-FR"/>
              </w:rPr>
              <w:t xml:space="preserve">sur l’EAS/HS, y compris le code de conduite et le MGP ou autre mécanisme de feedback du projet ; </w:t>
            </w:r>
          </w:p>
          <w:p w14:paraId="6A11AFDE" w14:textId="77777777" w:rsidR="001050C1" w:rsidRPr="00362127" w:rsidRDefault="001050C1" w:rsidP="001050C1">
            <w:pPr>
              <w:spacing w:after="0" w:line="240" w:lineRule="auto"/>
              <w:ind w:left="51"/>
              <w:rPr>
                <w:rFonts w:ascii="Garamond" w:hAnsi="Garamond" w:cs="Calibri"/>
                <w:bCs/>
                <w:lang w:val="fr-FR"/>
              </w:rPr>
            </w:pPr>
          </w:p>
          <w:p w14:paraId="6A11AFDF" w14:textId="77777777" w:rsidR="001050C1" w:rsidRPr="00362127" w:rsidRDefault="001050C1" w:rsidP="001050C1">
            <w:pPr>
              <w:spacing w:after="0" w:line="240" w:lineRule="auto"/>
              <w:ind w:left="51"/>
              <w:rPr>
                <w:rFonts w:ascii="Garamond" w:hAnsi="Garamond" w:cs="Calibri"/>
                <w:bCs/>
                <w:lang w:val="fr-FR"/>
              </w:rPr>
            </w:pPr>
            <w:r w:rsidRPr="00362127">
              <w:rPr>
                <w:rFonts w:ascii="Garamond" w:hAnsi="Garamond" w:cs="Calibri"/>
                <w:bCs/>
                <w:lang w:val="fr-FR"/>
              </w:rPr>
              <w:t xml:space="preserve">% d’ONG de prise en charge des </w:t>
            </w:r>
            <w:r w:rsidRPr="00362127">
              <w:rPr>
                <w:rFonts w:ascii="Garamond" w:hAnsi="Garamond" w:cs="Calibri"/>
                <w:bCs/>
                <w:lang w:val="fr-FR"/>
              </w:rPr>
              <w:lastRenderedPageBreak/>
              <w:t xml:space="preserve">VBG/EAS/HS ayant reçu des informations sur la prévention et l’interdiction de l’EAS/HS </w:t>
            </w:r>
          </w:p>
          <w:p w14:paraId="6A11AFE0" w14:textId="77777777" w:rsidR="001050C1" w:rsidRPr="00362127" w:rsidRDefault="001050C1" w:rsidP="001050C1">
            <w:pPr>
              <w:spacing w:after="0" w:line="240" w:lineRule="auto"/>
              <w:ind w:left="51"/>
              <w:rPr>
                <w:rFonts w:ascii="Garamond" w:eastAsia="MS Mincho" w:hAnsi="Garamond" w:cs="Calibri"/>
                <w:bCs/>
                <w:lang w:val="fr-FR"/>
              </w:rPr>
            </w:pPr>
            <w:r w:rsidRPr="00362127">
              <w:rPr>
                <w:rFonts w:ascii="Garamond" w:hAnsi="Garamond" w:cs="Calibri"/>
                <w:bCs/>
                <w:lang w:val="fr-FR"/>
              </w:rPr>
              <w:t>(</w:t>
            </w:r>
            <w:proofErr w:type="gramStart"/>
            <w:r w:rsidRPr="00362127">
              <w:rPr>
                <w:rFonts w:ascii="Garamond" w:hAnsi="Garamond" w:cs="Calibri"/>
                <w:bCs/>
                <w:lang w:val="fr-FR"/>
              </w:rPr>
              <w:t>plus</w:t>
            </w:r>
            <w:proofErr w:type="gramEnd"/>
            <w:r w:rsidRPr="00362127">
              <w:rPr>
                <w:rFonts w:ascii="Garamond" w:hAnsi="Garamond" w:cs="Calibri"/>
                <w:bCs/>
                <w:lang w:val="fr-FR"/>
              </w:rPr>
              <w:t xml:space="preserve"> de 60%)  </w:t>
            </w:r>
          </w:p>
          <w:p w14:paraId="6A11AFE1" w14:textId="77777777" w:rsidR="001050C1" w:rsidRPr="00362127" w:rsidRDefault="001050C1" w:rsidP="001050C1">
            <w:pPr>
              <w:spacing w:after="0" w:line="240" w:lineRule="auto"/>
              <w:ind w:left="51"/>
              <w:rPr>
                <w:rFonts w:ascii="Garamond" w:eastAsia="MS Mincho" w:hAnsi="Garamond" w:cs="Calibri"/>
                <w:bCs/>
                <w:lang w:val="fr-FR"/>
              </w:rPr>
            </w:pPr>
          </w:p>
          <w:p w14:paraId="6A11AFE2" w14:textId="77777777" w:rsidR="001050C1" w:rsidRPr="00362127" w:rsidRDefault="001050C1" w:rsidP="001050C1">
            <w:pPr>
              <w:spacing w:after="0" w:line="240" w:lineRule="auto"/>
              <w:ind w:left="51"/>
              <w:rPr>
                <w:rFonts w:ascii="Garamond" w:hAnsi="Garamond" w:cs="Calibri"/>
                <w:bCs/>
                <w:lang w:val="fr-FR"/>
              </w:rPr>
            </w:pPr>
          </w:p>
          <w:p w14:paraId="6A11AFE3" w14:textId="77777777" w:rsidR="001050C1" w:rsidRPr="00362127" w:rsidRDefault="001050C1" w:rsidP="001050C1">
            <w:pPr>
              <w:spacing w:after="0" w:line="240" w:lineRule="auto"/>
              <w:ind w:left="51"/>
              <w:rPr>
                <w:rFonts w:ascii="Garamond" w:hAnsi="Garamond" w:cs="Calibri"/>
                <w:bCs/>
                <w:lang w:val="fr-FR"/>
              </w:rPr>
            </w:pPr>
          </w:p>
          <w:p w14:paraId="6A11AFE4" w14:textId="77777777" w:rsidR="001050C1" w:rsidRPr="00362127" w:rsidRDefault="001050C1" w:rsidP="001050C1">
            <w:pPr>
              <w:spacing w:after="0" w:line="240" w:lineRule="auto"/>
              <w:ind w:left="51"/>
              <w:rPr>
                <w:rFonts w:ascii="Garamond" w:hAnsi="Garamond" w:cs="Calibri"/>
                <w:bCs/>
                <w:lang w:val="fr-FR"/>
              </w:rPr>
            </w:pPr>
          </w:p>
          <w:p w14:paraId="6A11AFE5" w14:textId="77777777" w:rsidR="001050C1" w:rsidRPr="00362127" w:rsidRDefault="001050C1" w:rsidP="001050C1">
            <w:pPr>
              <w:spacing w:after="0" w:line="240" w:lineRule="auto"/>
              <w:rPr>
                <w:rFonts w:ascii="Garamond" w:hAnsi="Garamond" w:cs="Calibri"/>
                <w:bCs/>
                <w:lang w:val="fr-FR"/>
              </w:rPr>
            </w:pPr>
          </w:p>
          <w:p w14:paraId="6A11AFE6" w14:textId="77777777" w:rsidR="001050C1" w:rsidRPr="00362127" w:rsidRDefault="001050C1" w:rsidP="001050C1">
            <w:pPr>
              <w:spacing w:after="0" w:line="240" w:lineRule="auto"/>
              <w:ind w:left="51"/>
              <w:rPr>
                <w:rFonts w:ascii="Garamond" w:hAnsi="Garamond" w:cs="Calibri"/>
                <w:bCs/>
                <w:lang w:val="fr-FR"/>
              </w:rPr>
            </w:pPr>
            <w:r w:rsidRPr="00362127">
              <w:rPr>
                <w:rFonts w:ascii="Garamond" w:hAnsi="Garamond" w:cs="Calibri"/>
                <w:bCs/>
                <w:lang w:val="fr-FR"/>
              </w:rPr>
              <w:t xml:space="preserve">% des formations sanitaires ciblées par le projet qui reçoivent des informations sur la prévention et l’interdiction de l’EAS/HS </w:t>
            </w:r>
          </w:p>
          <w:p w14:paraId="6A11AFE7" w14:textId="77777777" w:rsidR="001050C1" w:rsidRPr="00362127" w:rsidRDefault="001050C1" w:rsidP="001050C1">
            <w:pPr>
              <w:spacing w:after="0" w:line="240" w:lineRule="auto"/>
              <w:ind w:left="51"/>
              <w:rPr>
                <w:rFonts w:ascii="Garamond" w:hAnsi="Garamond" w:cs="Calibri"/>
                <w:bCs/>
                <w:lang w:val="fr-FR"/>
              </w:rPr>
            </w:pPr>
          </w:p>
          <w:p w14:paraId="6A11AFE8" w14:textId="77777777" w:rsidR="001050C1" w:rsidRPr="00362127" w:rsidRDefault="001050C1" w:rsidP="00173963">
            <w:pPr>
              <w:numPr>
                <w:ilvl w:val="0"/>
                <w:numId w:val="71"/>
              </w:numPr>
              <w:autoSpaceDE w:val="0"/>
              <w:autoSpaceDN w:val="0"/>
              <w:adjustRightInd w:val="0"/>
              <w:spacing w:before="120" w:after="120" w:line="240" w:lineRule="auto"/>
              <w:ind w:left="335" w:hanging="270"/>
              <w:jc w:val="both"/>
              <w:rPr>
                <w:rFonts w:ascii="Garamond" w:eastAsia="MS Mincho" w:hAnsi="Garamond" w:cs="Calibri"/>
                <w:bCs/>
                <w:lang w:val="fr-FR"/>
              </w:rPr>
            </w:pPr>
            <w:r w:rsidRPr="00362127">
              <w:rPr>
                <w:rFonts w:ascii="Garamond" w:eastAsia="MS Mincho" w:hAnsi="Garamond" w:cs="Calibri"/>
                <w:bCs/>
                <w:lang w:val="fr-FR"/>
              </w:rPr>
              <w:t xml:space="preserve">% d’Ecoles/Inspections ayant reçu des informations sur la cartographie des services de soutien intégrés existants dans les formations sanitaires ciblées, y compris les modalités pour le référencement </w:t>
            </w:r>
            <w:r w:rsidRPr="00362127">
              <w:rPr>
                <w:rFonts w:ascii="Garamond" w:eastAsia="MS Mincho" w:hAnsi="Garamond" w:cs="Calibri"/>
                <w:bCs/>
                <w:lang w:val="fr-FR"/>
              </w:rPr>
              <w:lastRenderedPageBreak/>
              <w:t>sûr et confidentiel des cas signalés aux services</w:t>
            </w:r>
          </w:p>
          <w:p w14:paraId="6A11AFE9" w14:textId="77777777" w:rsidR="001050C1" w:rsidRPr="00362127" w:rsidRDefault="001050C1" w:rsidP="00173963">
            <w:pPr>
              <w:numPr>
                <w:ilvl w:val="0"/>
                <w:numId w:val="71"/>
              </w:numPr>
              <w:autoSpaceDE w:val="0"/>
              <w:autoSpaceDN w:val="0"/>
              <w:adjustRightInd w:val="0"/>
              <w:spacing w:before="120" w:after="120" w:line="240" w:lineRule="auto"/>
              <w:ind w:left="335" w:hanging="270"/>
              <w:jc w:val="both"/>
              <w:rPr>
                <w:rFonts w:ascii="Garamond" w:eastAsia="MS Mincho" w:hAnsi="Garamond" w:cs="Calibri"/>
                <w:bCs/>
                <w:lang w:val="fr-FR"/>
              </w:rPr>
            </w:pPr>
            <w:proofErr w:type="gramStart"/>
            <w:r w:rsidRPr="00362127">
              <w:rPr>
                <w:rFonts w:ascii="Garamond" w:eastAsia="MS Mincho" w:hAnsi="Garamond" w:cs="Calibri"/>
                <w:bCs/>
                <w:lang w:val="fr-FR"/>
              </w:rPr>
              <w:t>%  de</w:t>
            </w:r>
            <w:proofErr w:type="gramEnd"/>
            <w:r w:rsidRPr="00362127">
              <w:rPr>
                <w:rFonts w:ascii="Garamond" w:eastAsia="MS Mincho" w:hAnsi="Garamond" w:cs="Calibri"/>
                <w:bCs/>
                <w:lang w:val="fr-FR"/>
              </w:rPr>
              <w:t xml:space="preserve"> Structures de prise en charge de VBG  ayant reçu des informations sur la cartographie des services </w:t>
            </w:r>
            <w:r w:rsidRPr="00362127">
              <w:rPr>
                <w:rFonts w:ascii="Garamond" w:hAnsi="Garamond" w:cs="Calibri"/>
                <w:bCs/>
                <w:lang w:val="fr-FR"/>
              </w:rPr>
              <w:t xml:space="preserve"> d’EAS/HS</w:t>
            </w:r>
            <w:r w:rsidRPr="00362127">
              <w:rPr>
                <w:rFonts w:ascii="Garamond" w:eastAsia="MS Mincho" w:hAnsi="Garamond" w:cs="Calibri"/>
                <w:bCs/>
                <w:lang w:val="fr-FR"/>
              </w:rPr>
              <w:t xml:space="preserve">   existants dans les formations sanitaires ciblées, y compris les modalités pour le référencement sûr et confidentiel des cas signalés aux services ;</w:t>
            </w:r>
          </w:p>
          <w:p w14:paraId="6A11AFEA" w14:textId="77777777" w:rsidR="001050C1" w:rsidRPr="00362127" w:rsidRDefault="001050C1" w:rsidP="001050C1">
            <w:pPr>
              <w:spacing w:after="0" w:line="240" w:lineRule="auto"/>
              <w:ind w:left="51"/>
              <w:rPr>
                <w:rFonts w:ascii="Garamond" w:hAnsi="Garamond" w:cs="Calibri"/>
                <w:bCs/>
                <w:sz w:val="12"/>
                <w:szCs w:val="12"/>
                <w:lang w:val="fr-FR"/>
              </w:rPr>
            </w:pPr>
          </w:p>
          <w:p w14:paraId="6A11AFEB" w14:textId="77777777" w:rsidR="001050C1" w:rsidRPr="00362127" w:rsidRDefault="001050C1" w:rsidP="001050C1">
            <w:pPr>
              <w:spacing w:after="0" w:line="240" w:lineRule="auto"/>
              <w:ind w:left="51"/>
              <w:rPr>
                <w:rFonts w:ascii="Garamond" w:hAnsi="Garamond" w:cs="Calibri"/>
                <w:bCs/>
                <w:sz w:val="12"/>
                <w:szCs w:val="12"/>
                <w:lang w:val="fr-FR"/>
              </w:rPr>
            </w:pPr>
          </w:p>
          <w:p w14:paraId="6A11AFEC" w14:textId="77777777" w:rsidR="001050C1" w:rsidRPr="00362127" w:rsidRDefault="001050C1" w:rsidP="001050C1">
            <w:pPr>
              <w:spacing w:after="0" w:line="240" w:lineRule="auto"/>
              <w:ind w:left="51"/>
              <w:rPr>
                <w:rFonts w:ascii="Garamond" w:hAnsi="Garamond" w:cs="Calibri"/>
                <w:bCs/>
                <w:sz w:val="12"/>
                <w:szCs w:val="12"/>
                <w:lang w:val="fr-FR"/>
              </w:rPr>
            </w:pPr>
          </w:p>
          <w:p w14:paraId="6A11AFED" w14:textId="77777777" w:rsidR="001050C1" w:rsidRPr="00362127" w:rsidRDefault="001050C1" w:rsidP="00173963">
            <w:pPr>
              <w:numPr>
                <w:ilvl w:val="0"/>
                <w:numId w:val="71"/>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hAnsi="Garamond" w:cs="Calibri"/>
                <w:bCs/>
                <w:lang w:val="fr-FR"/>
              </w:rPr>
              <w:t xml:space="preserve">Nombre du personnel du Projet ayant reçu des informations sur les risques d’EAS/HS, y compris le code de conduite et le MGP ; </w:t>
            </w:r>
          </w:p>
          <w:p w14:paraId="6A11AFEE" w14:textId="77777777" w:rsidR="001050C1" w:rsidRPr="00362127" w:rsidRDefault="001050C1" w:rsidP="001050C1">
            <w:pPr>
              <w:spacing w:after="0" w:line="240" w:lineRule="auto"/>
              <w:ind w:left="51"/>
              <w:rPr>
                <w:rFonts w:ascii="Garamond" w:hAnsi="Garamond" w:cs="Calibri"/>
                <w:bCs/>
                <w:lang w:val="fr-FR"/>
              </w:rPr>
            </w:pPr>
          </w:p>
          <w:p w14:paraId="6A11AFEF" w14:textId="77777777" w:rsidR="001050C1" w:rsidRPr="00362127" w:rsidRDefault="001050C1" w:rsidP="001050C1">
            <w:pPr>
              <w:spacing w:after="0" w:line="240" w:lineRule="auto"/>
              <w:ind w:left="51"/>
              <w:rPr>
                <w:rFonts w:ascii="Garamond" w:hAnsi="Garamond" w:cs="Calibri"/>
                <w:bCs/>
                <w:lang w:val="fr-FR"/>
              </w:rPr>
            </w:pPr>
          </w:p>
          <w:p w14:paraId="6A11AFF0" w14:textId="77777777" w:rsidR="001050C1" w:rsidRPr="00362127" w:rsidRDefault="001050C1" w:rsidP="001050C1">
            <w:pPr>
              <w:spacing w:after="0" w:line="240" w:lineRule="auto"/>
              <w:ind w:left="51"/>
              <w:rPr>
                <w:rFonts w:ascii="Garamond" w:hAnsi="Garamond" w:cs="Calibri"/>
                <w:bCs/>
                <w:lang w:val="fr-FR"/>
              </w:rPr>
            </w:pPr>
          </w:p>
          <w:p w14:paraId="6A11AFF1" w14:textId="77777777" w:rsidR="001050C1" w:rsidRPr="00362127" w:rsidRDefault="001050C1" w:rsidP="001050C1">
            <w:pPr>
              <w:spacing w:after="0" w:line="240" w:lineRule="auto"/>
              <w:ind w:left="51"/>
              <w:rPr>
                <w:rFonts w:ascii="Garamond" w:hAnsi="Garamond" w:cs="Calibri"/>
                <w:bCs/>
                <w:lang w:val="fr-FR"/>
              </w:rPr>
            </w:pPr>
          </w:p>
          <w:p w14:paraId="6A11AFF2" w14:textId="77777777" w:rsidR="001050C1" w:rsidRPr="00362127" w:rsidRDefault="001050C1" w:rsidP="001050C1">
            <w:pPr>
              <w:spacing w:after="0" w:line="240" w:lineRule="auto"/>
              <w:ind w:left="51"/>
              <w:rPr>
                <w:rFonts w:ascii="Garamond" w:hAnsi="Garamond" w:cs="Calibri"/>
                <w:bCs/>
                <w:lang w:val="fr-FR"/>
              </w:rPr>
            </w:pPr>
          </w:p>
          <w:p w14:paraId="6A11AFF3" w14:textId="77777777" w:rsidR="001050C1" w:rsidRPr="00362127" w:rsidRDefault="001050C1" w:rsidP="001050C1">
            <w:pPr>
              <w:spacing w:after="0" w:line="240" w:lineRule="auto"/>
              <w:ind w:left="51"/>
              <w:rPr>
                <w:rFonts w:ascii="Garamond" w:hAnsi="Garamond" w:cs="Calibri"/>
                <w:bCs/>
                <w:lang w:val="fr-FR"/>
              </w:rPr>
            </w:pPr>
          </w:p>
          <w:p w14:paraId="6A11AFF4" w14:textId="77777777" w:rsidR="001050C1" w:rsidRPr="00362127" w:rsidRDefault="001050C1" w:rsidP="00173963">
            <w:pPr>
              <w:numPr>
                <w:ilvl w:val="0"/>
                <w:numId w:val="71"/>
              </w:numPr>
              <w:autoSpaceDE w:val="0"/>
              <w:autoSpaceDN w:val="0"/>
              <w:adjustRightInd w:val="0"/>
              <w:spacing w:before="120" w:after="120" w:line="240" w:lineRule="auto"/>
              <w:ind w:left="385" w:hanging="270"/>
              <w:jc w:val="both"/>
              <w:rPr>
                <w:rFonts w:ascii="Garamond" w:eastAsia="MS Mincho" w:hAnsi="Garamond" w:cs="Calibri"/>
                <w:b/>
                <w:lang w:val="fr-FR"/>
              </w:rPr>
            </w:pPr>
            <w:r w:rsidRPr="00362127">
              <w:rPr>
                <w:rFonts w:ascii="Garamond" w:hAnsi="Garamond" w:cs="Calibri"/>
                <w:bCs/>
                <w:lang w:val="fr-FR"/>
              </w:rPr>
              <w:t>Nombre du personnel enseignant (Ecoles/Inspections) ayant reçu de renforcement de capacités/informations sur les risques d’EAS/HS, y compris le code de conduite et le MGP ;</w:t>
            </w:r>
          </w:p>
          <w:p w14:paraId="6A11AFF5" w14:textId="77777777" w:rsidR="001050C1" w:rsidRPr="00362127" w:rsidRDefault="001050C1" w:rsidP="001050C1">
            <w:pPr>
              <w:spacing w:before="120" w:after="120" w:line="240" w:lineRule="auto"/>
              <w:ind w:left="720"/>
              <w:jc w:val="both"/>
              <w:rPr>
                <w:rFonts w:ascii="Garamond" w:eastAsia="MS Mincho" w:hAnsi="Garamond" w:cs="Calibri"/>
                <w:b/>
                <w:sz w:val="20"/>
                <w:lang w:val="fr-FR"/>
              </w:rPr>
            </w:pPr>
          </w:p>
          <w:p w14:paraId="6A11AFF6" w14:textId="77777777" w:rsidR="001050C1" w:rsidRPr="00362127" w:rsidRDefault="001050C1" w:rsidP="00173963">
            <w:pPr>
              <w:numPr>
                <w:ilvl w:val="0"/>
                <w:numId w:val="71"/>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eastAsia="MS Mincho" w:hAnsi="Garamond" w:cs="Calibri"/>
                <w:bCs/>
                <w:lang w:val="fr-FR"/>
              </w:rPr>
              <w:t xml:space="preserve">Nombre de formations sanitaires ciblées ayant été sensibilisé en vue d’améliorer l’accès aux services de prise en charge d’EAS/HS et le MGP pour répondre aux VBG/EAS/HS et aux plaintes ; </w:t>
            </w:r>
            <w:r w:rsidRPr="00362127">
              <w:rPr>
                <w:rFonts w:ascii="Garamond" w:eastAsia="MS Mincho" w:hAnsi="Garamond" w:cs="Calibri"/>
                <w:bCs/>
                <w:lang w:val="fr-FR"/>
              </w:rPr>
              <w:lastRenderedPageBreak/>
              <w:t xml:space="preserve">informées/sensibilisées en vue d‘améliorer </w:t>
            </w:r>
          </w:p>
          <w:p w14:paraId="6A11AFF7" w14:textId="77777777" w:rsidR="001050C1" w:rsidRPr="00362127" w:rsidRDefault="001050C1" w:rsidP="001050C1">
            <w:pPr>
              <w:autoSpaceDE w:val="0"/>
              <w:autoSpaceDN w:val="0"/>
              <w:adjustRightInd w:val="0"/>
              <w:spacing w:after="120" w:line="240" w:lineRule="auto"/>
              <w:rPr>
                <w:rFonts w:ascii="Garamond" w:hAnsi="Garamond" w:cs="Calibri"/>
                <w:bCs/>
                <w:sz w:val="20"/>
                <w:lang w:val="fr-FR"/>
              </w:rPr>
            </w:pPr>
          </w:p>
          <w:p w14:paraId="6A11AFF8" w14:textId="77777777" w:rsidR="001050C1" w:rsidRPr="00362127" w:rsidRDefault="001050C1" w:rsidP="00173963">
            <w:pPr>
              <w:numPr>
                <w:ilvl w:val="0"/>
                <w:numId w:val="82"/>
              </w:numPr>
              <w:autoSpaceDE w:val="0"/>
              <w:autoSpaceDN w:val="0"/>
              <w:adjustRightInd w:val="0"/>
              <w:spacing w:before="120" w:after="120" w:line="240" w:lineRule="auto"/>
              <w:ind w:left="525" w:hanging="165"/>
              <w:jc w:val="both"/>
              <w:rPr>
                <w:rFonts w:ascii="Garamond" w:hAnsi="Garamond" w:cs="Calibri"/>
                <w:bCs/>
                <w:sz w:val="20"/>
                <w:lang w:val="fr-FR"/>
              </w:rPr>
            </w:pPr>
            <w:r w:rsidRPr="00362127">
              <w:rPr>
                <w:rFonts w:ascii="Garamond" w:hAnsi="Garamond" w:cs="Calibri"/>
                <w:bCs/>
                <w:sz w:val="20"/>
                <w:lang w:val="fr-FR"/>
              </w:rPr>
              <w:t>Nombre de cas</w:t>
            </w:r>
            <w:r w:rsidRPr="00362127">
              <w:rPr>
                <w:rFonts w:ascii="Garamond" w:eastAsia="MS Mincho" w:hAnsi="Garamond" w:cs="Calibri"/>
                <w:bCs/>
                <w:lang w:val="fr-FR"/>
              </w:rPr>
              <w:t xml:space="preserve"> de VBG/EAS/H</w:t>
            </w:r>
            <w:r w:rsidRPr="00362127">
              <w:rPr>
                <w:rFonts w:ascii="Garamond" w:hAnsi="Garamond" w:cs="Calibri"/>
                <w:bCs/>
                <w:sz w:val="20"/>
                <w:lang w:val="fr-FR"/>
              </w:rPr>
              <w:t>S traités adéquatement ;</w:t>
            </w:r>
          </w:p>
          <w:p w14:paraId="6A11AFF9" w14:textId="77777777" w:rsidR="001050C1" w:rsidRPr="00362127" w:rsidRDefault="001050C1" w:rsidP="00173963">
            <w:pPr>
              <w:numPr>
                <w:ilvl w:val="0"/>
                <w:numId w:val="82"/>
              </w:numPr>
              <w:autoSpaceDE w:val="0"/>
              <w:autoSpaceDN w:val="0"/>
              <w:adjustRightInd w:val="0"/>
              <w:spacing w:before="120" w:after="120" w:line="240" w:lineRule="auto"/>
              <w:ind w:left="525" w:hanging="165"/>
              <w:jc w:val="both"/>
              <w:rPr>
                <w:rFonts w:ascii="Garamond" w:hAnsi="Garamond" w:cs="Calibri"/>
                <w:bCs/>
                <w:sz w:val="20"/>
                <w:lang w:val="fr-FR"/>
              </w:rPr>
            </w:pPr>
            <w:r w:rsidRPr="00362127">
              <w:rPr>
                <w:rFonts w:ascii="Garamond" w:hAnsi="Garamond" w:cs="Calibri"/>
                <w:bCs/>
                <w:sz w:val="20"/>
                <w:lang w:val="fr-FR"/>
              </w:rPr>
              <w:t xml:space="preserve">Nombre de personnes victimes soutenues à travers des soins médicaux et la prise en charge des soins médicaux ; </w:t>
            </w:r>
          </w:p>
        </w:tc>
        <w:tc>
          <w:tcPr>
            <w:tcW w:w="1692" w:type="dxa"/>
            <w:shd w:val="clear" w:color="auto" w:fill="E7E6E6"/>
          </w:tcPr>
          <w:p w14:paraId="6A11AFFA" w14:textId="77777777" w:rsidR="001050C1" w:rsidRPr="00362127" w:rsidRDefault="001050C1" w:rsidP="001050C1">
            <w:pPr>
              <w:spacing w:after="0" w:line="240" w:lineRule="auto"/>
              <w:rPr>
                <w:rFonts w:ascii="Garamond" w:hAnsi="Garamond" w:cs="Calibri"/>
                <w:bCs/>
                <w:lang w:val="fr-FR"/>
              </w:rPr>
            </w:pPr>
          </w:p>
          <w:p w14:paraId="6A11AFFB" w14:textId="77777777" w:rsidR="001050C1" w:rsidRPr="00362127" w:rsidRDefault="001050C1" w:rsidP="001050C1">
            <w:pPr>
              <w:spacing w:after="0" w:line="240" w:lineRule="auto"/>
              <w:rPr>
                <w:rFonts w:ascii="Garamond" w:hAnsi="Garamond" w:cs="Calibri"/>
                <w:bCs/>
                <w:lang w:val="fr-FR"/>
              </w:rPr>
            </w:pPr>
          </w:p>
          <w:p w14:paraId="6A11AFFC" w14:textId="77777777" w:rsidR="001050C1" w:rsidRPr="00362127" w:rsidRDefault="001050C1" w:rsidP="001050C1">
            <w:pPr>
              <w:spacing w:after="0" w:line="240" w:lineRule="auto"/>
              <w:rPr>
                <w:rFonts w:ascii="Garamond" w:hAnsi="Garamond" w:cs="Calibri"/>
                <w:bCs/>
                <w:lang w:val="fr-FR"/>
              </w:rPr>
            </w:pPr>
          </w:p>
          <w:p w14:paraId="6A11AFFD"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 xml:space="preserve">Forfait </w:t>
            </w:r>
          </w:p>
          <w:p w14:paraId="6A11AFFE"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6 000 </w:t>
            </w:r>
            <w:proofErr w:type="gramStart"/>
            <w:r w:rsidRPr="00362127">
              <w:rPr>
                <w:rFonts w:ascii="Garamond" w:hAnsi="Garamond" w:cs="Calibri"/>
                <w:bCs/>
                <w:lang w:val="fr-FR"/>
              </w:rPr>
              <w:t xml:space="preserve">000 </w:t>
            </w:r>
            <w:r w:rsidRPr="00362127">
              <w:rPr>
                <w:rFonts w:ascii="Arial" w:hAnsi="Arial"/>
                <w:sz w:val="20"/>
                <w:szCs w:val="24"/>
                <w:lang w:val="fr-FR"/>
              </w:rPr>
              <w:t xml:space="preserve"> </w:t>
            </w:r>
            <w:proofErr w:type="spellStart"/>
            <w:r w:rsidRPr="00362127">
              <w:rPr>
                <w:rFonts w:ascii="Arial" w:hAnsi="Arial"/>
                <w:sz w:val="20"/>
                <w:szCs w:val="24"/>
                <w:lang w:val="fr-FR"/>
              </w:rPr>
              <w:t>frcs</w:t>
            </w:r>
            <w:proofErr w:type="spellEnd"/>
            <w:proofErr w:type="gramEnd"/>
          </w:p>
          <w:p w14:paraId="6A11AFFF" w14:textId="77777777" w:rsidR="001050C1" w:rsidRPr="00362127" w:rsidRDefault="001050C1" w:rsidP="001050C1">
            <w:pPr>
              <w:spacing w:before="120" w:after="120" w:line="240" w:lineRule="auto"/>
              <w:jc w:val="both"/>
              <w:rPr>
                <w:rFonts w:ascii="Arial" w:hAnsi="Arial"/>
                <w:sz w:val="20"/>
                <w:szCs w:val="24"/>
                <w:lang w:val="fr-FR"/>
              </w:rPr>
            </w:pPr>
          </w:p>
          <w:p w14:paraId="6A11B000" w14:textId="77777777" w:rsidR="001050C1" w:rsidRPr="00362127" w:rsidRDefault="001050C1" w:rsidP="001050C1">
            <w:pPr>
              <w:spacing w:before="120" w:after="120" w:line="240" w:lineRule="auto"/>
              <w:jc w:val="both"/>
              <w:rPr>
                <w:rFonts w:ascii="Arial" w:hAnsi="Arial"/>
                <w:sz w:val="20"/>
                <w:szCs w:val="24"/>
                <w:lang w:val="fr-FR"/>
              </w:rPr>
            </w:pPr>
          </w:p>
          <w:p w14:paraId="6A11B001" w14:textId="77777777" w:rsidR="001050C1" w:rsidRPr="00362127" w:rsidRDefault="001050C1" w:rsidP="001050C1">
            <w:pPr>
              <w:spacing w:before="120" w:after="120" w:line="240" w:lineRule="auto"/>
              <w:jc w:val="both"/>
              <w:rPr>
                <w:rFonts w:ascii="Arial" w:hAnsi="Arial"/>
                <w:sz w:val="20"/>
                <w:szCs w:val="24"/>
                <w:lang w:val="fr-FR"/>
              </w:rPr>
            </w:pPr>
          </w:p>
          <w:p w14:paraId="6A11B002" w14:textId="77777777" w:rsidR="001050C1" w:rsidRPr="00362127" w:rsidRDefault="001050C1" w:rsidP="001050C1">
            <w:pPr>
              <w:spacing w:before="120" w:after="120" w:line="240" w:lineRule="auto"/>
              <w:jc w:val="both"/>
              <w:rPr>
                <w:rFonts w:ascii="Arial" w:hAnsi="Arial"/>
                <w:sz w:val="20"/>
                <w:szCs w:val="24"/>
                <w:lang w:val="fr-FR"/>
              </w:rPr>
            </w:pPr>
          </w:p>
          <w:p w14:paraId="6A11B003" w14:textId="77777777" w:rsidR="001050C1" w:rsidRPr="00362127" w:rsidRDefault="001050C1" w:rsidP="001050C1">
            <w:pPr>
              <w:spacing w:before="120" w:after="120" w:line="240" w:lineRule="auto"/>
              <w:jc w:val="both"/>
              <w:rPr>
                <w:rFonts w:ascii="Arial" w:hAnsi="Arial"/>
                <w:sz w:val="20"/>
                <w:szCs w:val="24"/>
                <w:lang w:val="fr-FR"/>
              </w:rPr>
            </w:pPr>
          </w:p>
          <w:p w14:paraId="6A11B004" w14:textId="77777777" w:rsidR="001050C1" w:rsidRPr="00362127" w:rsidRDefault="001050C1" w:rsidP="001050C1">
            <w:pPr>
              <w:spacing w:before="120" w:after="120" w:line="240" w:lineRule="auto"/>
              <w:jc w:val="both"/>
              <w:rPr>
                <w:rFonts w:ascii="Arial" w:hAnsi="Arial"/>
                <w:sz w:val="20"/>
                <w:szCs w:val="24"/>
                <w:lang w:val="fr-FR"/>
              </w:rPr>
            </w:pPr>
          </w:p>
          <w:p w14:paraId="6A11B005" w14:textId="77777777" w:rsidR="001050C1" w:rsidRPr="00362127" w:rsidRDefault="001050C1" w:rsidP="001050C1">
            <w:pPr>
              <w:spacing w:before="120" w:after="120" w:line="240" w:lineRule="auto"/>
              <w:jc w:val="both"/>
              <w:rPr>
                <w:rFonts w:ascii="Arial" w:hAnsi="Arial"/>
                <w:sz w:val="20"/>
                <w:szCs w:val="24"/>
                <w:lang w:val="fr-FR"/>
              </w:rPr>
            </w:pPr>
          </w:p>
          <w:p w14:paraId="6A11B006" w14:textId="77777777" w:rsidR="001050C1" w:rsidRPr="00362127" w:rsidRDefault="001050C1" w:rsidP="001050C1">
            <w:pPr>
              <w:spacing w:before="120" w:after="120" w:line="240" w:lineRule="auto"/>
              <w:jc w:val="both"/>
              <w:rPr>
                <w:rFonts w:ascii="Arial" w:hAnsi="Arial"/>
                <w:sz w:val="20"/>
                <w:szCs w:val="24"/>
                <w:lang w:val="fr-FR"/>
              </w:rPr>
            </w:pPr>
          </w:p>
          <w:p w14:paraId="6A11B007" w14:textId="77777777" w:rsidR="001050C1" w:rsidRPr="00362127" w:rsidRDefault="001050C1" w:rsidP="001050C1">
            <w:pPr>
              <w:spacing w:before="120" w:after="120" w:line="240" w:lineRule="auto"/>
              <w:jc w:val="both"/>
              <w:rPr>
                <w:rFonts w:ascii="Arial" w:hAnsi="Arial"/>
                <w:sz w:val="20"/>
                <w:szCs w:val="24"/>
                <w:lang w:val="fr-FR"/>
              </w:rPr>
            </w:pPr>
          </w:p>
          <w:p w14:paraId="6A11B008" w14:textId="77777777" w:rsidR="001050C1" w:rsidRPr="00362127" w:rsidRDefault="001050C1" w:rsidP="001050C1">
            <w:pPr>
              <w:spacing w:before="120" w:after="120" w:line="240" w:lineRule="auto"/>
              <w:jc w:val="both"/>
              <w:rPr>
                <w:rFonts w:ascii="Arial" w:hAnsi="Arial"/>
                <w:sz w:val="20"/>
                <w:szCs w:val="24"/>
                <w:lang w:val="fr-FR"/>
              </w:rPr>
            </w:pPr>
          </w:p>
          <w:p w14:paraId="6A11B009" w14:textId="77777777" w:rsidR="001050C1" w:rsidRPr="00362127" w:rsidRDefault="001050C1" w:rsidP="001050C1">
            <w:pPr>
              <w:spacing w:before="120" w:after="120" w:line="240" w:lineRule="auto"/>
              <w:jc w:val="both"/>
              <w:rPr>
                <w:rFonts w:ascii="Arial" w:hAnsi="Arial"/>
                <w:sz w:val="20"/>
                <w:szCs w:val="24"/>
                <w:lang w:val="fr-FR"/>
              </w:rPr>
            </w:pPr>
          </w:p>
          <w:p w14:paraId="6A11B00A" w14:textId="77777777" w:rsidR="001050C1" w:rsidRPr="00362127" w:rsidRDefault="001050C1" w:rsidP="001050C1">
            <w:pPr>
              <w:spacing w:before="120" w:after="120" w:line="240" w:lineRule="auto"/>
              <w:jc w:val="both"/>
              <w:rPr>
                <w:rFonts w:ascii="Arial" w:hAnsi="Arial"/>
                <w:sz w:val="20"/>
                <w:szCs w:val="24"/>
                <w:lang w:val="fr-FR"/>
              </w:rPr>
            </w:pPr>
          </w:p>
          <w:p w14:paraId="6A11B00B" w14:textId="77777777" w:rsidR="001050C1" w:rsidRPr="00362127" w:rsidRDefault="001050C1" w:rsidP="001050C1">
            <w:pPr>
              <w:spacing w:before="120" w:after="120" w:line="240" w:lineRule="auto"/>
              <w:jc w:val="both"/>
              <w:rPr>
                <w:rFonts w:ascii="Garamond" w:hAnsi="Garamond" w:cs="Calibri"/>
                <w:bCs/>
                <w:lang w:val="fr-FR"/>
              </w:rPr>
            </w:pPr>
          </w:p>
          <w:p w14:paraId="6A11B00C" w14:textId="77777777" w:rsidR="001050C1" w:rsidRPr="00362127" w:rsidRDefault="001050C1" w:rsidP="001050C1">
            <w:pPr>
              <w:spacing w:before="120" w:after="120" w:line="240" w:lineRule="auto"/>
              <w:jc w:val="both"/>
              <w:rPr>
                <w:rFonts w:ascii="Garamond" w:hAnsi="Garamond" w:cs="Calibri"/>
                <w:bCs/>
                <w:lang w:val="fr-FR"/>
              </w:rPr>
            </w:pPr>
          </w:p>
          <w:p w14:paraId="6A11B00D" w14:textId="77777777" w:rsidR="001050C1" w:rsidRPr="00362127" w:rsidRDefault="001050C1" w:rsidP="001050C1">
            <w:pPr>
              <w:spacing w:before="120" w:after="120" w:line="240" w:lineRule="auto"/>
              <w:jc w:val="both"/>
              <w:rPr>
                <w:rFonts w:ascii="Arial" w:hAnsi="Arial"/>
                <w:sz w:val="20"/>
                <w:szCs w:val="24"/>
                <w:lang w:val="fr-FR"/>
              </w:rPr>
            </w:pPr>
          </w:p>
          <w:p w14:paraId="6A11B00E" w14:textId="77777777" w:rsidR="001050C1" w:rsidRPr="00362127" w:rsidRDefault="001050C1" w:rsidP="001050C1">
            <w:pPr>
              <w:spacing w:before="120" w:after="120" w:line="240" w:lineRule="auto"/>
              <w:jc w:val="both"/>
              <w:rPr>
                <w:rFonts w:ascii="Arial" w:hAnsi="Arial"/>
                <w:sz w:val="20"/>
                <w:szCs w:val="24"/>
                <w:lang w:val="fr-FR"/>
              </w:rPr>
            </w:pPr>
          </w:p>
          <w:p w14:paraId="6A11B00F" w14:textId="77777777" w:rsidR="001050C1" w:rsidRPr="00362127" w:rsidRDefault="001050C1" w:rsidP="001050C1">
            <w:pPr>
              <w:spacing w:before="120" w:after="120" w:line="240" w:lineRule="auto"/>
              <w:jc w:val="both"/>
              <w:rPr>
                <w:rFonts w:ascii="Arial" w:hAnsi="Arial"/>
                <w:sz w:val="20"/>
                <w:szCs w:val="24"/>
                <w:lang w:val="fr-FR"/>
              </w:rPr>
            </w:pPr>
          </w:p>
          <w:p w14:paraId="6A11B010" w14:textId="77777777" w:rsidR="001050C1" w:rsidRPr="00362127" w:rsidRDefault="001050C1" w:rsidP="001050C1">
            <w:pPr>
              <w:spacing w:before="120" w:after="120" w:line="240" w:lineRule="auto"/>
              <w:jc w:val="both"/>
              <w:rPr>
                <w:rFonts w:ascii="Arial" w:hAnsi="Arial"/>
                <w:sz w:val="20"/>
                <w:szCs w:val="24"/>
                <w:lang w:val="fr-FR"/>
              </w:rPr>
            </w:pPr>
          </w:p>
          <w:p w14:paraId="6A11B011" w14:textId="77777777" w:rsidR="001050C1" w:rsidRPr="00362127" w:rsidRDefault="001050C1" w:rsidP="001050C1">
            <w:pPr>
              <w:spacing w:before="120" w:after="120" w:line="240" w:lineRule="auto"/>
              <w:jc w:val="both"/>
              <w:rPr>
                <w:rFonts w:ascii="Arial" w:hAnsi="Arial"/>
                <w:sz w:val="20"/>
                <w:szCs w:val="24"/>
                <w:lang w:val="fr-FR"/>
              </w:rPr>
            </w:pPr>
          </w:p>
          <w:p w14:paraId="6A11B012" w14:textId="77777777" w:rsidR="001050C1" w:rsidRPr="00362127" w:rsidRDefault="001050C1" w:rsidP="001050C1">
            <w:pPr>
              <w:spacing w:before="120" w:after="120" w:line="240" w:lineRule="auto"/>
              <w:jc w:val="both"/>
              <w:rPr>
                <w:rFonts w:ascii="Arial" w:hAnsi="Arial"/>
                <w:sz w:val="20"/>
                <w:szCs w:val="24"/>
                <w:lang w:val="fr-FR"/>
              </w:rPr>
            </w:pPr>
          </w:p>
          <w:p w14:paraId="6A11B013" w14:textId="77777777" w:rsidR="001050C1" w:rsidRPr="00362127" w:rsidRDefault="001050C1" w:rsidP="001050C1">
            <w:pPr>
              <w:spacing w:before="120" w:after="120" w:line="240" w:lineRule="auto"/>
              <w:jc w:val="both"/>
              <w:rPr>
                <w:rFonts w:ascii="Arial" w:hAnsi="Arial"/>
                <w:sz w:val="20"/>
                <w:szCs w:val="24"/>
                <w:lang w:val="fr-FR"/>
              </w:rPr>
            </w:pPr>
          </w:p>
          <w:p w14:paraId="6A11B014" w14:textId="77777777" w:rsidR="001050C1" w:rsidRPr="00362127" w:rsidRDefault="001050C1" w:rsidP="001050C1">
            <w:pPr>
              <w:spacing w:before="120" w:after="120" w:line="240" w:lineRule="auto"/>
              <w:jc w:val="both"/>
              <w:rPr>
                <w:rFonts w:ascii="Arial" w:hAnsi="Arial"/>
                <w:sz w:val="20"/>
                <w:szCs w:val="24"/>
                <w:lang w:val="fr-FR"/>
              </w:rPr>
            </w:pPr>
          </w:p>
          <w:p w14:paraId="6A11B015" w14:textId="77777777" w:rsidR="001050C1" w:rsidRPr="00362127" w:rsidRDefault="001050C1" w:rsidP="001050C1">
            <w:pPr>
              <w:spacing w:before="120" w:after="120" w:line="240" w:lineRule="auto"/>
              <w:jc w:val="both"/>
              <w:rPr>
                <w:rFonts w:ascii="Arial" w:hAnsi="Arial"/>
                <w:sz w:val="20"/>
                <w:szCs w:val="24"/>
                <w:lang w:val="fr-FR"/>
              </w:rPr>
            </w:pPr>
          </w:p>
          <w:p w14:paraId="6A11B016" w14:textId="77777777" w:rsidR="001050C1" w:rsidRPr="00362127" w:rsidRDefault="001050C1" w:rsidP="001050C1">
            <w:pPr>
              <w:spacing w:before="120" w:after="120" w:line="240" w:lineRule="auto"/>
              <w:jc w:val="both"/>
              <w:rPr>
                <w:rFonts w:ascii="Arial" w:hAnsi="Arial"/>
                <w:sz w:val="20"/>
                <w:szCs w:val="24"/>
                <w:lang w:val="fr-FR"/>
              </w:rPr>
            </w:pPr>
          </w:p>
          <w:p w14:paraId="6A11B017" w14:textId="77777777" w:rsidR="001050C1" w:rsidRPr="00362127" w:rsidRDefault="001050C1" w:rsidP="001050C1">
            <w:pPr>
              <w:spacing w:before="120" w:after="120" w:line="240" w:lineRule="auto"/>
              <w:jc w:val="both"/>
              <w:rPr>
                <w:rFonts w:ascii="Arial" w:hAnsi="Arial"/>
                <w:sz w:val="20"/>
                <w:szCs w:val="24"/>
                <w:lang w:val="fr-FR"/>
              </w:rPr>
            </w:pPr>
          </w:p>
          <w:p w14:paraId="6A11B018" w14:textId="77777777" w:rsidR="001050C1" w:rsidRPr="00362127" w:rsidRDefault="001050C1" w:rsidP="001050C1">
            <w:pPr>
              <w:spacing w:before="120" w:after="120" w:line="240" w:lineRule="auto"/>
              <w:jc w:val="both"/>
              <w:rPr>
                <w:rFonts w:ascii="Arial" w:hAnsi="Arial"/>
                <w:sz w:val="20"/>
                <w:szCs w:val="24"/>
                <w:lang w:val="fr-FR"/>
              </w:rPr>
            </w:pPr>
          </w:p>
          <w:p w14:paraId="6A11B019"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Arial" w:hAnsi="Arial"/>
                <w:sz w:val="20"/>
                <w:szCs w:val="24"/>
                <w:lang w:val="fr-FR"/>
              </w:rPr>
              <w:t xml:space="preserve">Forfait </w:t>
            </w:r>
          </w:p>
          <w:p w14:paraId="6A11B01A"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Arial" w:hAnsi="Arial"/>
                <w:sz w:val="20"/>
                <w:szCs w:val="24"/>
                <w:lang w:val="fr-FR"/>
              </w:rPr>
              <w:t xml:space="preserve">4 000 000 </w:t>
            </w:r>
            <w:proofErr w:type="spellStart"/>
            <w:r w:rsidRPr="00362127">
              <w:rPr>
                <w:rFonts w:ascii="Arial" w:hAnsi="Arial"/>
                <w:sz w:val="20"/>
                <w:szCs w:val="24"/>
                <w:lang w:val="fr-FR"/>
              </w:rPr>
              <w:t>frcs</w:t>
            </w:r>
            <w:proofErr w:type="spellEnd"/>
          </w:p>
          <w:p w14:paraId="6A11B01B" w14:textId="77777777" w:rsidR="001050C1" w:rsidRPr="00362127" w:rsidRDefault="001050C1" w:rsidP="001050C1">
            <w:pPr>
              <w:spacing w:before="120" w:after="120" w:line="240" w:lineRule="auto"/>
              <w:jc w:val="both"/>
              <w:rPr>
                <w:rFonts w:ascii="Arial" w:hAnsi="Arial"/>
                <w:sz w:val="20"/>
                <w:szCs w:val="24"/>
                <w:lang w:val="fr-FR"/>
              </w:rPr>
            </w:pPr>
          </w:p>
          <w:p w14:paraId="6A11B01C" w14:textId="77777777" w:rsidR="001050C1" w:rsidRPr="00362127" w:rsidRDefault="001050C1" w:rsidP="001050C1">
            <w:pPr>
              <w:spacing w:before="120" w:after="120" w:line="240" w:lineRule="auto"/>
              <w:jc w:val="both"/>
              <w:rPr>
                <w:rFonts w:ascii="Arial" w:hAnsi="Arial"/>
                <w:sz w:val="20"/>
                <w:szCs w:val="24"/>
                <w:lang w:val="fr-FR"/>
              </w:rPr>
            </w:pPr>
          </w:p>
          <w:p w14:paraId="6A11B01D" w14:textId="77777777" w:rsidR="001050C1" w:rsidRPr="00362127" w:rsidRDefault="001050C1" w:rsidP="001050C1">
            <w:pPr>
              <w:spacing w:before="120" w:after="120" w:line="240" w:lineRule="auto"/>
              <w:jc w:val="both"/>
              <w:rPr>
                <w:rFonts w:ascii="Arial" w:hAnsi="Arial"/>
                <w:sz w:val="20"/>
                <w:szCs w:val="24"/>
                <w:lang w:val="fr-FR"/>
              </w:rPr>
            </w:pPr>
          </w:p>
          <w:p w14:paraId="6A11B01E" w14:textId="77777777" w:rsidR="001050C1" w:rsidRPr="00362127" w:rsidRDefault="001050C1" w:rsidP="001050C1">
            <w:pPr>
              <w:spacing w:before="120" w:after="120" w:line="240" w:lineRule="auto"/>
              <w:jc w:val="both"/>
              <w:rPr>
                <w:rFonts w:ascii="Arial" w:hAnsi="Arial"/>
                <w:sz w:val="20"/>
                <w:szCs w:val="24"/>
                <w:lang w:val="fr-FR"/>
              </w:rPr>
            </w:pPr>
          </w:p>
          <w:p w14:paraId="6A11B01F" w14:textId="77777777" w:rsidR="001050C1" w:rsidRPr="00362127" w:rsidRDefault="001050C1" w:rsidP="001050C1">
            <w:pPr>
              <w:spacing w:before="120" w:after="120" w:line="240" w:lineRule="auto"/>
              <w:jc w:val="center"/>
              <w:rPr>
                <w:rFonts w:ascii="Arial" w:hAnsi="Arial"/>
                <w:sz w:val="20"/>
                <w:szCs w:val="24"/>
                <w:lang w:val="fr-FR"/>
              </w:rPr>
            </w:pPr>
          </w:p>
          <w:p w14:paraId="6A11B020" w14:textId="77777777" w:rsidR="001050C1" w:rsidRPr="00362127" w:rsidRDefault="001050C1" w:rsidP="001050C1">
            <w:pPr>
              <w:spacing w:before="120" w:after="120" w:line="240" w:lineRule="auto"/>
              <w:jc w:val="center"/>
              <w:rPr>
                <w:rFonts w:ascii="Arial" w:hAnsi="Arial"/>
                <w:sz w:val="20"/>
                <w:szCs w:val="24"/>
                <w:lang w:val="fr-FR"/>
              </w:rPr>
            </w:pPr>
          </w:p>
          <w:p w14:paraId="6A11B021" w14:textId="77777777" w:rsidR="001050C1" w:rsidRPr="00362127" w:rsidRDefault="001050C1" w:rsidP="001050C1">
            <w:pPr>
              <w:spacing w:before="120" w:after="120" w:line="240" w:lineRule="auto"/>
              <w:jc w:val="center"/>
              <w:rPr>
                <w:rFonts w:ascii="Arial" w:hAnsi="Arial"/>
                <w:sz w:val="20"/>
                <w:szCs w:val="24"/>
                <w:lang w:val="fr-FR"/>
              </w:rPr>
            </w:pPr>
          </w:p>
          <w:p w14:paraId="6A11B022" w14:textId="77777777" w:rsidR="001050C1" w:rsidRPr="00362127" w:rsidRDefault="001050C1" w:rsidP="001050C1">
            <w:pPr>
              <w:spacing w:before="120" w:after="120" w:line="240" w:lineRule="auto"/>
              <w:jc w:val="center"/>
              <w:rPr>
                <w:rFonts w:ascii="Arial" w:hAnsi="Arial"/>
                <w:sz w:val="20"/>
                <w:szCs w:val="24"/>
                <w:lang w:val="fr-FR"/>
              </w:rPr>
            </w:pPr>
          </w:p>
          <w:p w14:paraId="6A11B023" w14:textId="77777777" w:rsidR="001050C1" w:rsidRPr="00362127" w:rsidRDefault="001050C1" w:rsidP="001050C1">
            <w:pPr>
              <w:spacing w:before="120" w:after="120" w:line="240" w:lineRule="auto"/>
              <w:jc w:val="center"/>
              <w:rPr>
                <w:rFonts w:ascii="Arial" w:hAnsi="Arial"/>
                <w:sz w:val="20"/>
                <w:szCs w:val="24"/>
                <w:lang w:val="fr-FR"/>
              </w:rPr>
            </w:pPr>
          </w:p>
          <w:p w14:paraId="6A11B024" w14:textId="77777777" w:rsidR="001050C1" w:rsidRPr="00362127" w:rsidRDefault="001050C1" w:rsidP="001050C1">
            <w:pPr>
              <w:spacing w:before="120" w:after="120" w:line="240" w:lineRule="auto"/>
              <w:jc w:val="center"/>
              <w:rPr>
                <w:rFonts w:ascii="Arial" w:hAnsi="Arial"/>
                <w:sz w:val="20"/>
                <w:szCs w:val="24"/>
                <w:lang w:val="fr-FR"/>
              </w:rPr>
            </w:pPr>
          </w:p>
          <w:p w14:paraId="6A11B025" w14:textId="77777777" w:rsidR="001050C1" w:rsidRPr="00362127" w:rsidRDefault="001050C1" w:rsidP="001050C1">
            <w:pPr>
              <w:spacing w:before="120" w:after="120" w:line="240" w:lineRule="auto"/>
              <w:jc w:val="center"/>
              <w:rPr>
                <w:rFonts w:ascii="Arial" w:hAnsi="Arial"/>
                <w:sz w:val="20"/>
                <w:szCs w:val="24"/>
                <w:lang w:val="fr-FR"/>
              </w:rPr>
            </w:pPr>
          </w:p>
          <w:p w14:paraId="6A11B026" w14:textId="77777777" w:rsidR="001050C1" w:rsidRPr="00362127" w:rsidRDefault="001050C1" w:rsidP="001050C1">
            <w:pPr>
              <w:spacing w:before="120" w:after="120" w:line="240" w:lineRule="auto"/>
              <w:jc w:val="center"/>
              <w:rPr>
                <w:rFonts w:ascii="Arial" w:hAnsi="Arial"/>
                <w:sz w:val="20"/>
                <w:szCs w:val="24"/>
                <w:lang w:val="fr-FR"/>
              </w:rPr>
            </w:pPr>
          </w:p>
          <w:p w14:paraId="6A11B027" w14:textId="77777777" w:rsidR="001050C1" w:rsidRPr="00362127" w:rsidRDefault="001050C1" w:rsidP="001050C1">
            <w:pPr>
              <w:spacing w:before="120" w:after="120" w:line="240" w:lineRule="auto"/>
              <w:jc w:val="center"/>
              <w:rPr>
                <w:rFonts w:ascii="Arial" w:hAnsi="Arial"/>
                <w:sz w:val="20"/>
                <w:szCs w:val="24"/>
                <w:lang w:val="fr-FR"/>
              </w:rPr>
            </w:pPr>
          </w:p>
          <w:p w14:paraId="6A11B028" w14:textId="77777777" w:rsidR="001050C1" w:rsidRPr="00362127" w:rsidRDefault="001050C1" w:rsidP="001050C1">
            <w:pPr>
              <w:spacing w:before="120" w:after="120" w:line="240" w:lineRule="auto"/>
              <w:jc w:val="center"/>
              <w:rPr>
                <w:rFonts w:ascii="Arial" w:hAnsi="Arial"/>
                <w:sz w:val="20"/>
                <w:szCs w:val="24"/>
                <w:lang w:val="fr-FR"/>
              </w:rPr>
            </w:pPr>
          </w:p>
          <w:p w14:paraId="6A11B029" w14:textId="77777777" w:rsidR="001050C1" w:rsidRPr="00362127" w:rsidRDefault="001050C1" w:rsidP="001050C1">
            <w:pPr>
              <w:spacing w:before="120" w:after="120" w:line="240" w:lineRule="auto"/>
              <w:jc w:val="center"/>
              <w:rPr>
                <w:rFonts w:ascii="Arial" w:hAnsi="Arial"/>
                <w:sz w:val="20"/>
                <w:szCs w:val="24"/>
                <w:lang w:val="fr-FR"/>
              </w:rPr>
            </w:pPr>
          </w:p>
          <w:p w14:paraId="6A11B02A" w14:textId="77777777" w:rsidR="001050C1" w:rsidRPr="00362127" w:rsidRDefault="001050C1" w:rsidP="001050C1">
            <w:pPr>
              <w:spacing w:before="120" w:after="120" w:line="240" w:lineRule="auto"/>
              <w:jc w:val="center"/>
              <w:rPr>
                <w:rFonts w:ascii="Arial" w:hAnsi="Arial"/>
                <w:sz w:val="20"/>
                <w:szCs w:val="24"/>
                <w:lang w:val="fr-FR"/>
              </w:rPr>
            </w:pPr>
          </w:p>
          <w:p w14:paraId="6A11B02B" w14:textId="77777777" w:rsidR="001050C1" w:rsidRPr="00362127" w:rsidRDefault="001050C1" w:rsidP="001050C1">
            <w:pPr>
              <w:spacing w:before="120" w:after="120" w:line="240" w:lineRule="auto"/>
              <w:jc w:val="center"/>
              <w:rPr>
                <w:rFonts w:ascii="Arial" w:hAnsi="Arial"/>
                <w:sz w:val="20"/>
                <w:szCs w:val="24"/>
                <w:lang w:val="fr-FR"/>
              </w:rPr>
            </w:pPr>
          </w:p>
          <w:p w14:paraId="6A11B02C" w14:textId="77777777" w:rsidR="001050C1" w:rsidRPr="00362127" w:rsidRDefault="001050C1" w:rsidP="001050C1">
            <w:pPr>
              <w:spacing w:before="120" w:after="120" w:line="240" w:lineRule="auto"/>
              <w:jc w:val="center"/>
              <w:rPr>
                <w:rFonts w:ascii="Arial" w:hAnsi="Arial"/>
                <w:sz w:val="20"/>
                <w:szCs w:val="24"/>
                <w:lang w:val="fr-FR"/>
              </w:rPr>
            </w:pPr>
          </w:p>
          <w:p w14:paraId="6A11B02D" w14:textId="77777777" w:rsidR="001050C1" w:rsidRPr="00362127" w:rsidRDefault="001050C1" w:rsidP="001050C1">
            <w:pPr>
              <w:spacing w:before="120" w:after="120" w:line="240" w:lineRule="auto"/>
              <w:jc w:val="center"/>
              <w:rPr>
                <w:rFonts w:ascii="Arial" w:hAnsi="Arial"/>
                <w:sz w:val="20"/>
                <w:szCs w:val="24"/>
                <w:lang w:val="fr-FR"/>
              </w:rPr>
            </w:pPr>
          </w:p>
          <w:p w14:paraId="6A11B02E" w14:textId="77777777" w:rsidR="001050C1" w:rsidRPr="00362127" w:rsidRDefault="001050C1" w:rsidP="001050C1">
            <w:pPr>
              <w:spacing w:before="120" w:after="120" w:line="240" w:lineRule="auto"/>
              <w:jc w:val="center"/>
              <w:rPr>
                <w:rFonts w:ascii="Arial" w:hAnsi="Arial"/>
                <w:sz w:val="20"/>
                <w:szCs w:val="24"/>
                <w:lang w:val="fr-FR"/>
              </w:rPr>
            </w:pPr>
          </w:p>
          <w:p w14:paraId="6A11B02F" w14:textId="77777777" w:rsidR="001050C1" w:rsidRPr="00362127" w:rsidRDefault="001050C1" w:rsidP="001050C1">
            <w:pPr>
              <w:spacing w:before="120" w:after="120" w:line="240" w:lineRule="auto"/>
              <w:jc w:val="center"/>
              <w:rPr>
                <w:rFonts w:ascii="Arial" w:hAnsi="Arial"/>
                <w:sz w:val="20"/>
                <w:szCs w:val="24"/>
                <w:lang w:val="fr-FR"/>
              </w:rPr>
            </w:pPr>
          </w:p>
          <w:p w14:paraId="6A11B030" w14:textId="77777777" w:rsidR="001050C1" w:rsidRPr="00362127" w:rsidRDefault="001050C1" w:rsidP="001050C1">
            <w:pPr>
              <w:spacing w:before="120" w:after="120" w:line="240" w:lineRule="auto"/>
              <w:jc w:val="center"/>
              <w:rPr>
                <w:rFonts w:ascii="Arial" w:hAnsi="Arial"/>
                <w:sz w:val="20"/>
                <w:szCs w:val="24"/>
                <w:lang w:val="fr-FR"/>
              </w:rPr>
            </w:pPr>
          </w:p>
          <w:p w14:paraId="6A11B031" w14:textId="77777777" w:rsidR="001050C1" w:rsidRPr="00362127" w:rsidRDefault="001050C1" w:rsidP="001050C1">
            <w:pPr>
              <w:spacing w:before="120" w:after="120" w:line="240" w:lineRule="auto"/>
              <w:jc w:val="center"/>
              <w:rPr>
                <w:rFonts w:ascii="Arial" w:hAnsi="Arial"/>
                <w:sz w:val="20"/>
                <w:szCs w:val="24"/>
                <w:lang w:val="fr-FR"/>
              </w:rPr>
            </w:pPr>
          </w:p>
          <w:p w14:paraId="6A11B032" w14:textId="77777777" w:rsidR="001050C1" w:rsidRPr="00362127" w:rsidRDefault="001050C1" w:rsidP="001050C1">
            <w:pPr>
              <w:spacing w:before="120" w:after="120" w:line="240" w:lineRule="auto"/>
              <w:jc w:val="center"/>
              <w:rPr>
                <w:rFonts w:ascii="Arial" w:hAnsi="Arial"/>
                <w:sz w:val="20"/>
                <w:szCs w:val="24"/>
                <w:lang w:val="fr-FR"/>
              </w:rPr>
            </w:pPr>
          </w:p>
          <w:p w14:paraId="6A11B033" w14:textId="77777777" w:rsidR="001050C1" w:rsidRPr="00362127" w:rsidRDefault="001050C1" w:rsidP="001050C1">
            <w:pPr>
              <w:spacing w:before="120" w:after="120" w:line="240" w:lineRule="auto"/>
              <w:jc w:val="center"/>
              <w:rPr>
                <w:rFonts w:ascii="Arial" w:hAnsi="Arial"/>
                <w:sz w:val="20"/>
                <w:szCs w:val="24"/>
                <w:lang w:val="fr-FR"/>
              </w:rPr>
            </w:pPr>
          </w:p>
          <w:p w14:paraId="6A11B034" w14:textId="77777777" w:rsidR="001050C1" w:rsidRPr="00362127" w:rsidRDefault="001050C1" w:rsidP="001050C1">
            <w:pPr>
              <w:spacing w:before="120" w:after="120" w:line="240" w:lineRule="auto"/>
              <w:jc w:val="center"/>
              <w:rPr>
                <w:rFonts w:ascii="Arial" w:hAnsi="Arial"/>
                <w:sz w:val="20"/>
                <w:szCs w:val="24"/>
                <w:lang w:val="fr-FR"/>
              </w:rPr>
            </w:pPr>
          </w:p>
          <w:p w14:paraId="6A11B035" w14:textId="77777777" w:rsidR="001050C1" w:rsidRPr="00362127" w:rsidRDefault="001050C1" w:rsidP="001050C1">
            <w:pPr>
              <w:spacing w:before="120" w:after="120" w:line="240" w:lineRule="auto"/>
              <w:jc w:val="center"/>
              <w:rPr>
                <w:rFonts w:ascii="Arial" w:hAnsi="Arial"/>
                <w:sz w:val="20"/>
                <w:szCs w:val="24"/>
                <w:lang w:val="fr-FR"/>
              </w:rPr>
            </w:pPr>
          </w:p>
          <w:p w14:paraId="6A11B036" w14:textId="77777777" w:rsidR="001050C1" w:rsidRPr="00362127" w:rsidRDefault="001050C1" w:rsidP="001050C1">
            <w:pPr>
              <w:spacing w:before="120" w:after="120" w:line="240" w:lineRule="auto"/>
              <w:jc w:val="center"/>
              <w:rPr>
                <w:rFonts w:ascii="Arial" w:hAnsi="Arial"/>
                <w:sz w:val="20"/>
                <w:szCs w:val="24"/>
                <w:lang w:val="fr-FR"/>
              </w:rPr>
            </w:pPr>
          </w:p>
          <w:p w14:paraId="6A11B037" w14:textId="77777777" w:rsidR="001050C1" w:rsidRPr="00362127" w:rsidRDefault="001050C1" w:rsidP="001050C1">
            <w:pPr>
              <w:spacing w:before="120" w:after="120" w:line="240" w:lineRule="auto"/>
              <w:jc w:val="center"/>
              <w:rPr>
                <w:rFonts w:ascii="Arial" w:hAnsi="Arial"/>
                <w:sz w:val="20"/>
                <w:szCs w:val="24"/>
                <w:lang w:val="fr-FR"/>
              </w:rPr>
            </w:pPr>
          </w:p>
          <w:p w14:paraId="6A11B038" w14:textId="77777777" w:rsidR="001050C1" w:rsidRPr="00362127" w:rsidRDefault="001050C1" w:rsidP="001050C1">
            <w:pPr>
              <w:spacing w:before="120" w:after="120" w:line="240" w:lineRule="auto"/>
              <w:jc w:val="center"/>
              <w:rPr>
                <w:rFonts w:ascii="Arial" w:hAnsi="Arial"/>
                <w:sz w:val="20"/>
                <w:szCs w:val="24"/>
                <w:lang w:val="fr-FR"/>
              </w:rPr>
            </w:pPr>
          </w:p>
          <w:p w14:paraId="6A11B039" w14:textId="77777777" w:rsidR="001050C1" w:rsidRPr="00362127" w:rsidRDefault="001050C1" w:rsidP="001050C1">
            <w:pPr>
              <w:spacing w:before="120" w:after="120" w:line="240" w:lineRule="auto"/>
              <w:jc w:val="center"/>
              <w:rPr>
                <w:rFonts w:ascii="Arial" w:hAnsi="Arial"/>
                <w:sz w:val="20"/>
                <w:szCs w:val="24"/>
                <w:lang w:val="fr-FR"/>
              </w:rPr>
            </w:pPr>
          </w:p>
          <w:p w14:paraId="6A11B03A" w14:textId="77777777" w:rsidR="001050C1" w:rsidRPr="00362127" w:rsidRDefault="001050C1" w:rsidP="001050C1">
            <w:pPr>
              <w:spacing w:before="120" w:after="120" w:line="240" w:lineRule="auto"/>
              <w:jc w:val="center"/>
              <w:rPr>
                <w:rFonts w:ascii="Arial" w:hAnsi="Arial"/>
                <w:sz w:val="20"/>
                <w:szCs w:val="24"/>
                <w:lang w:val="fr-FR"/>
              </w:rPr>
            </w:pPr>
          </w:p>
          <w:p w14:paraId="6A11B03B"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Arial" w:hAnsi="Arial"/>
                <w:sz w:val="20"/>
                <w:szCs w:val="24"/>
                <w:lang w:val="fr-FR"/>
              </w:rPr>
              <w:t xml:space="preserve">Forfait 4 000 000 </w:t>
            </w:r>
            <w:proofErr w:type="spellStart"/>
            <w:r w:rsidRPr="00362127">
              <w:rPr>
                <w:rFonts w:ascii="Arial" w:hAnsi="Arial"/>
                <w:sz w:val="20"/>
                <w:szCs w:val="24"/>
                <w:lang w:val="fr-FR"/>
              </w:rPr>
              <w:t>frcs</w:t>
            </w:r>
            <w:proofErr w:type="spellEnd"/>
          </w:p>
          <w:p w14:paraId="6A11B03C" w14:textId="77777777" w:rsidR="001050C1" w:rsidRPr="00362127" w:rsidRDefault="001050C1" w:rsidP="001050C1">
            <w:pPr>
              <w:spacing w:before="120" w:after="120" w:line="240" w:lineRule="auto"/>
              <w:jc w:val="both"/>
              <w:rPr>
                <w:rFonts w:ascii="Arial" w:hAnsi="Arial"/>
                <w:sz w:val="20"/>
                <w:szCs w:val="24"/>
                <w:lang w:val="fr-FR"/>
              </w:rPr>
            </w:pPr>
          </w:p>
          <w:p w14:paraId="6A11B03D" w14:textId="77777777" w:rsidR="001050C1" w:rsidRPr="00362127" w:rsidRDefault="001050C1" w:rsidP="001050C1">
            <w:pPr>
              <w:spacing w:before="120" w:after="120" w:line="240" w:lineRule="auto"/>
              <w:jc w:val="center"/>
              <w:rPr>
                <w:rFonts w:ascii="Arial" w:hAnsi="Arial"/>
                <w:sz w:val="20"/>
                <w:szCs w:val="24"/>
                <w:lang w:val="fr-FR"/>
              </w:rPr>
            </w:pPr>
          </w:p>
          <w:p w14:paraId="6A11B03E" w14:textId="77777777" w:rsidR="001050C1" w:rsidRPr="00362127" w:rsidRDefault="001050C1" w:rsidP="001050C1">
            <w:pPr>
              <w:spacing w:before="120" w:after="120" w:line="240" w:lineRule="auto"/>
              <w:jc w:val="center"/>
              <w:rPr>
                <w:rFonts w:ascii="Arial" w:hAnsi="Arial"/>
                <w:sz w:val="20"/>
                <w:szCs w:val="24"/>
                <w:lang w:val="fr-FR"/>
              </w:rPr>
            </w:pPr>
          </w:p>
          <w:p w14:paraId="6A11B03F" w14:textId="77777777" w:rsidR="001050C1" w:rsidRPr="00362127" w:rsidRDefault="001050C1" w:rsidP="001050C1">
            <w:pPr>
              <w:spacing w:before="120" w:after="120" w:line="240" w:lineRule="auto"/>
              <w:jc w:val="center"/>
              <w:rPr>
                <w:rFonts w:ascii="Arial" w:hAnsi="Arial"/>
                <w:sz w:val="20"/>
                <w:szCs w:val="24"/>
                <w:lang w:val="fr-FR"/>
              </w:rPr>
            </w:pPr>
          </w:p>
          <w:p w14:paraId="6A11B040" w14:textId="77777777" w:rsidR="001050C1" w:rsidRPr="00362127" w:rsidRDefault="001050C1" w:rsidP="001050C1">
            <w:pPr>
              <w:spacing w:before="120" w:after="120" w:line="240" w:lineRule="auto"/>
              <w:jc w:val="center"/>
              <w:rPr>
                <w:rFonts w:ascii="Arial" w:hAnsi="Arial"/>
                <w:sz w:val="20"/>
                <w:szCs w:val="24"/>
                <w:lang w:val="fr-FR"/>
              </w:rPr>
            </w:pPr>
          </w:p>
          <w:p w14:paraId="6A11B041" w14:textId="77777777" w:rsidR="001050C1" w:rsidRPr="00362127" w:rsidRDefault="001050C1" w:rsidP="001050C1">
            <w:pPr>
              <w:spacing w:before="120" w:after="120" w:line="240" w:lineRule="auto"/>
              <w:jc w:val="center"/>
              <w:rPr>
                <w:rFonts w:ascii="Arial" w:hAnsi="Arial"/>
                <w:sz w:val="20"/>
                <w:szCs w:val="24"/>
                <w:lang w:val="fr-FR"/>
              </w:rPr>
            </w:pPr>
          </w:p>
          <w:p w14:paraId="6A11B042" w14:textId="77777777" w:rsidR="001050C1" w:rsidRPr="00362127" w:rsidRDefault="001050C1" w:rsidP="001050C1">
            <w:pPr>
              <w:spacing w:before="120" w:after="120" w:line="240" w:lineRule="auto"/>
              <w:jc w:val="center"/>
              <w:rPr>
                <w:rFonts w:ascii="Arial" w:hAnsi="Arial"/>
                <w:sz w:val="20"/>
                <w:szCs w:val="24"/>
                <w:lang w:val="fr-FR"/>
              </w:rPr>
            </w:pPr>
          </w:p>
          <w:p w14:paraId="6A11B043" w14:textId="77777777" w:rsidR="001050C1" w:rsidRPr="00362127" w:rsidRDefault="001050C1" w:rsidP="001050C1">
            <w:pPr>
              <w:spacing w:before="120" w:after="120" w:line="240" w:lineRule="auto"/>
              <w:jc w:val="center"/>
              <w:rPr>
                <w:rFonts w:ascii="Arial" w:hAnsi="Arial"/>
                <w:sz w:val="20"/>
                <w:szCs w:val="24"/>
                <w:lang w:val="fr-FR"/>
              </w:rPr>
            </w:pPr>
          </w:p>
          <w:p w14:paraId="6A11B044" w14:textId="77777777" w:rsidR="001050C1" w:rsidRPr="00362127" w:rsidRDefault="001050C1" w:rsidP="001050C1">
            <w:pPr>
              <w:spacing w:before="120" w:after="120" w:line="240" w:lineRule="auto"/>
              <w:jc w:val="center"/>
              <w:rPr>
                <w:rFonts w:ascii="Arial" w:hAnsi="Arial"/>
                <w:sz w:val="20"/>
                <w:szCs w:val="24"/>
                <w:lang w:val="fr-FR"/>
              </w:rPr>
            </w:pPr>
          </w:p>
          <w:p w14:paraId="6A11B045" w14:textId="77777777" w:rsidR="001050C1" w:rsidRPr="00362127" w:rsidRDefault="001050C1" w:rsidP="001050C1">
            <w:pPr>
              <w:spacing w:before="120" w:after="120" w:line="240" w:lineRule="auto"/>
              <w:jc w:val="center"/>
              <w:rPr>
                <w:rFonts w:ascii="Arial" w:hAnsi="Arial"/>
                <w:sz w:val="20"/>
                <w:szCs w:val="24"/>
                <w:lang w:val="fr-FR"/>
              </w:rPr>
            </w:pPr>
          </w:p>
          <w:p w14:paraId="6A11B046" w14:textId="77777777" w:rsidR="001050C1" w:rsidRPr="00362127" w:rsidRDefault="001050C1" w:rsidP="001050C1">
            <w:pPr>
              <w:spacing w:before="120" w:after="120" w:line="240" w:lineRule="auto"/>
              <w:jc w:val="center"/>
              <w:rPr>
                <w:rFonts w:ascii="Arial" w:hAnsi="Arial"/>
                <w:sz w:val="20"/>
                <w:szCs w:val="24"/>
                <w:lang w:val="fr-FR"/>
              </w:rPr>
            </w:pPr>
          </w:p>
          <w:p w14:paraId="6A11B047" w14:textId="77777777" w:rsidR="001050C1" w:rsidRPr="00362127" w:rsidRDefault="001050C1" w:rsidP="001050C1">
            <w:pPr>
              <w:spacing w:before="120" w:after="120" w:line="240" w:lineRule="auto"/>
              <w:jc w:val="center"/>
              <w:rPr>
                <w:rFonts w:ascii="Arial" w:hAnsi="Arial"/>
                <w:sz w:val="20"/>
                <w:szCs w:val="24"/>
                <w:lang w:val="fr-FR"/>
              </w:rPr>
            </w:pPr>
          </w:p>
          <w:p w14:paraId="6A11B048" w14:textId="77777777" w:rsidR="001050C1" w:rsidRPr="00362127" w:rsidRDefault="001050C1" w:rsidP="001050C1">
            <w:pPr>
              <w:spacing w:before="120" w:after="120" w:line="240" w:lineRule="auto"/>
              <w:jc w:val="center"/>
              <w:rPr>
                <w:rFonts w:ascii="Arial" w:hAnsi="Arial"/>
                <w:sz w:val="20"/>
                <w:szCs w:val="24"/>
                <w:lang w:val="fr-FR"/>
              </w:rPr>
            </w:pPr>
          </w:p>
          <w:p w14:paraId="6A11B049" w14:textId="77777777" w:rsidR="001050C1" w:rsidRPr="00362127" w:rsidRDefault="001050C1" w:rsidP="001050C1">
            <w:pPr>
              <w:spacing w:before="120" w:after="120" w:line="240" w:lineRule="auto"/>
              <w:jc w:val="center"/>
              <w:rPr>
                <w:rFonts w:ascii="Arial" w:hAnsi="Arial"/>
                <w:sz w:val="20"/>
                <w:szCs w:val="24"/>
                <w:lang w:val="fr-FR"/>
              </w:rPr>
            </w:pPr>
          </w:p>
          <w:p w14:paraId="6A11B04A" w14:textId="77777777" w:rsidR="001050C1" w:rsidRPr="00362127" w:rsidRDefault="001050C1" w:rsidP="001050C1">
            <w:pPr>
              <w:spacing w:before="120" w:after="120" w:line="240" w:lineRule="auto"/>
              <w:jc w:val="center"/>
              <w:rPr>
                <w:rFonts w:ascii="Arial" w:hAnsi="Arial"/>
                <w:sz w:val="20"/>
                <w:szCs w:val="24"/>
                <w:lang w:val="fr-FR"/>
              </w:rPr>
            </w:pPr>
          </w:p>
          <w:p w14:paraId="6A11B04B" w14:textId="77777777" w:rsidR="001050C1" w:rsidRPr="00362127" w:rsidRDefault="001050C1" w:rsidP="001050C1">
            <w:pPr>
              <w:spacing w:before="120" w:after="120" w:line="240" w:lineRule="auto"/>
              <w:jc w:val="center"/>
              <w:rPr>
                <w:rFonts w:ascii="Arial" w:hAnsi="Arial"/>
                <w:sz w:val="20"/>
                <w:szCs w:val="24"/>
                <w:lang w:val="fr-FR"/>
              </w:rPr>
            </w:pPr>
          </w:p>
          <w:p w14:paraId="6A11B04C" w14:textId="77777777" w:rsidR="001050C1" w:rsidRPr="00362127" w:rsidRDefault="001050C1" w:rsidP="001050C1">
            <w:pPr>
              <w:spacing w:before="120" w:after="120" w:line="240" w:lineRule="auto"/>
              <w:jc w:val="center"/>
              <w:rPr>
                <w:rFonts w:ascii="Arial" w:hAnsi="Arial"/>
                <w:sz w:val="20"/>
                <w:szCs w:val="24"/>
                <w:lang w:val="fr-FR"/>
              </w:rPr>
            </w:pPr>
          </w:p>
          <w:p w14:paraId="6A11B04D" w14:textId="77777777" w:rsidR="001050C1" w:rsidRPr="00362127" w:rsidRDefault="001050C1" w:rsidP="001050C1">
            <w:pPr>
              <w:spacing w:before="120" w:after="120" w:line="240" w:lineRule="auto"/>
              <w:jc w:val="center"/>
              <w:rPr>
                <w:rFonts w:ascii="Arial" w:hAnsi="Arial"/>
                <w:sz w:val="20"/>
                <w:szCs w:val="24"/>
                <w:lang w:val="fr-FR"/>
              </w:rPr>
            </w:pPr>
          </w:p>
          <w:p w14:paraId="6A11B04E" w14:textId="77777777" w:rsidR="001050C1" w:rsidRPr="00362127" w:rsidRDefault="001050C1" w:rsidP="001050C1">
            <w:pPr>
              <w:spacing w:before="120" w:after="120" w:line="240" w:lineRule="auto"/>
              <w:jc w:val="center"/>
              <w:rPr>
                <w:rFonts w:ascii="Arial" w:hAnsi="Arial"/>
                <w:sz w:val="20"/>
                <w:szCs w:val="24"/>
                <w:lang w:val="fr-FR"/>
              </w:rPr>
            </w:pPr>
          </w:p>
          <w:p w14:paraId="6A11B04F" w14:textId="77777777" w:rsidR="001050C1" w:rsidRPr="00362127" w:rsidRDefault="001050C1" w:rsidP="001050C1">
            <w:pPr>
              <w:spacing w:before="120" w:after="120" w:line="240" w:lineRule="auto"/>
              <w:jc w:val="center"/>
              <w:rPr>
                <w:rFonts w:ascii="Arial" w:hAnsi="Arial"/>
                <w:sz w:val="20"/>
                <w:szCs w:val="24"/>
                <w:lang w:val="fr-FR"/>
              </w:rPr>
            </w:pPr>
          </w:p>
          <w:p w14:paraId="6A11B050" w14:textId="77777777" w:rsidR="001050C1" w:rsidRPr="00362127" w:rsidRDefault="001050C1" w:rsidP="001050C1">
            <w:pPr>
              <w:spacing w:before="120" w:after="120" w:line="240" w:lineRule="auto"/>
              <w:jc w:val="center"/>
              <w:rPr>
                <w:rFonts w:ascii="Arial" w:hAnsi="Arial"/>
                <w:sz w:val="20"/>
                <w:szCs w:val="24"/>
                <w:lang w:val="fr-FR"/>
              </w:rPr>
            </w:pPr>
          </w:p>
          <w:p w14:paraId="6A11B051" w14:textId="77777777" w:rsidR="001050C1" w:rsidRPr="00362127" w:rsidRDefault="001050C1" w:rsidP="001050C1">
            <w:pPr>
              <w:spacing w:before="120" w:after="120" w:line="240" w:lineRule="auto"/>
              <w:jc w:val="center"/>
              <w:rPr>
                <w:rFonts w:ascii="Arial" w:hAnsi="Arial"/>
                <w:sz w:val="20"/>
                <w:szCs w:val="24"/>
                <w:lang w:val="fr-FR"/>
              </w:rPr>
            </w:pPr>
          </w:p>
          <w:p w14:paraId="6A11B052" w14:textId="77777777" w:rsidR="001050C1" w:rsidRPr="00362127" w:rsidRDefault="001050C1" w:rsidP="001050C1">
            <w:pPr>
              <w:spacing w:before="120" w:after="120" w:line="240" w:lineRule="auto"/>
              <w:jc w:val="center"/>
              <w:rPr>
                <w:rFonts w:ascii="Arial" w:hAnsi="Arial"/>
                <w:sz w:val="20"/>
                <w:szCs w:val="24"/>
                <w:lang w:val="fr-FR"/>
              </w:rPr>
            </w:pPr>
          </w:p>
          <w:p w14:paraId="6A11B053" w14:textId="77777777" w:rsidR="001050C1" w:rsidRPr="00362127" w:rsidRDefault="001050C1" w:rsidP="001050C1">
            <w:pPr>
              <w:spacing w:before="120" w:after="120" w:line="240" w:lineRule="auto"/>
              <w:jc w:val="center"/>
              <w:rPr>
                <w:rFonts w:ascii="Arial" w:hAnsi="Arial"/>
                <w:sz w:val="20"/>
                <w:szCs w:val="24"/>
                <w:lang w:val="fr-FR"/>
              </w:rPr>
            </w:pPr>
          </w:p>
          <w:p w14:paraId="6A11B054" w14:textId="77777777" w:rsidR="001050C1" w:rsidRPr="00362127" w:rsidRDefault="001050C1" w:rsidP="001050C1">
            <w:pPr>
              <w:spacing w:before="120" w:after="120" w:line="240" w:lineRule="auto"/>
              <w:jc w:val="center"/>
              <w:rPr>
                <w:rFonts w:ascii="Arial" w:hAnsi="Arial"/>
                <w:sz w:val="20"/>
                <w:szCs w:val="24"/>
                <w:lang w:val="fr-FR"/>
              </w:rPr>
            </w:pPr>
          </w:p>
          <w:p w14:paraId="6A11B055" w14:textId="77777777" w:rsidR="001050C1" w:rsidRPr="00362127" w:rsidRDefault="001050C1" w:rsidP="001050C1">
            <w:pPr>
              <w:spacing w:before="120" w:after="120" w:line="240" w:lineRule="auto"/>
              <w:jc w:val="center"/>
              <w:rPr>
                <w:rFonts w:ascii="Arial" w:hAnsi="Arial"/>
                <w:sz w:val="20"/>
                <w:szCs w:val="24"/>
                <w:lang w:val="fr-FR"/>
              </w:rPr>
            </w:pPr>
          </w:p>
          <w:p w14:paraId="6A11B056" w14:textId="77777777" w:rsidR="001050C1" w:rsidRPr="00362127" w:rsidRDefault="001050C1" w:rsidP="001050C1">
            <w:pPr>
              <w:spacing w:before="120" w:after="120" w:line="240" w:lineRule="auto"/>
              <w:jc w:val="center"/>
              <w:rPr>
                <w:rFonts w:ascii="Arial" w:hAnsi="Arial"/>
                <w:sz w:val="20"/>
                <w:szCs w:val="24"/>
                <w:lang w:val="fr-FR"/>
              </w:rPr>
            </w:pPr>
          </w:p>
          <w:p w14:paraId="6A11B057" w14:textId="77777777" w:rsidR="001050C1" w:rsidRPr="00362127" w:rsidRDefault="001050C1" w:rsidP="001050C1">
            <w:pPr>
              <w:spacing w:before="120" w:after="120" w:line="240" w:lineRule="auto"/>
              <w:jc w:val="center"/>
              <w:rPr>
                <w:rFonts w:ascii="Arial" w:hAnsi="Arial"/>
                <w:sz w:val="20"/>
                <w:szCs w:val="24"/>
                <w:lang w:val="fr-FR"/>
              </w:rPr>
            </w:pPr>
          </w:p>
          <w:p w14:paraId="6A11B058" w14:textId="77777777" w:rsidR="001050C1" w:rsidRPr="00362127" w:rsidRDefault="001050C1" w:rsidP="001050C1">
            <w:pPr>
              <w:spacing w:before="120" w:after="120" w:line="240" w:lineRule="auto"/>
              <w:jc w:val="center"/>
              <w:rPr>
                <w:rFonts w:ascii="Arial" w:hAnsi="Arial"/>
                <w:sz w:val="20"/>
                <w:szCs w:val="24"/>
                <w:lang w:val="fr-FR"/>
              </w:rPr>
            </w:pPr>
          </w:p>
          <w:p w14:paraId="6A11B059" w14:textId="77777777" w:rsidR="001050C1" w:rsidRPr="00362127" w:rsidRDefault="001050C1" w:rsidP="001050C1">
            <w:pPr>
              <w:spacing w:before="120" w:after="120" w:line="240" w:lineRule="auto"/>
              <w:jc w:val="center"/>
              <w:rPr>
                <w:rFonts w:ascii="Arial" w:hAnsi="Arial"/>
                <w:sz w:val="20"/>
                <w:szCs w:val="24"/>
                <w:lang w:val="fr-FR"/>
              </w:rPr>
            </w:pPr>
          </w:p>
          <w:p w14:paraId="6A11B05A" w14:textId="77777777" w:rsidR="001050C1" w:rsidRPr="00362127" w:rsidRDefault="001050C1" w:rsidP="001050C1">
            <w:pPr>
              <w:spacing w:before="120" w:after="120" w:line="240" w:lineRule="auto"/>
              <w:jc w:val="center"/>
              <w:rPr>
                <w:rFonts w:ascii="Arial" w:hAnsi="Arial"/>
                <w:sz w:val="20"/>
                <w:szCs w:val="24"/>
                <w:lang w:val="fr-FR"/>
              </w:rPr>
            </w:pPr>
          </w:p>
          <w:p w14:paraId="6A11B05B" w14:textId="77777777" w:rsidR="001050C1" w:rsidRPr="00362127" w:rsidRDefault="001050C1" w:rsidP="001050C1">
            <w:pPr>
              <w:spacing w:before="120" w:after="120" w:line="240" w:lineRule="auto"/>
              <w:jc w:val="center"/>
              <w:rPr>
                <w:rFonts w:ascii="Arial" w:hAnsi="Arial"/>
                <w:sz w:val="20"/>
                <w:szCs w:val="24"/>
                <w:lang w:val="fr-FR"/>
              </w:rPr>
            </w:pPr>
          </w:p>
          <w:p w14:paraId="6A11B05C" w14:textId="77777777" w:rsidR="001050C1" w:rsidRPr="00362127" w:rsidRDefault="001050C1" w:rsidP="001050C1">
            <w:pPr>
              <w:spacing w:before="120" w:after="120" w:line="240" w:lineRule="auto"/>
              <w:jc w:val="center"/>
              <w:rPr>
                <w:rFonts w:ascii="Arial" w:hAnsi="Arial"/>
                <w:sz w:val="20"/>
                <w:szCs w:val="24"/>
                <w:lang w:val="fr-FR"/>
              </w:rPr>
            </w:pPr>
          </w:p>
          <w:p w14:paraId="6A11B05D" w14:textId="77777777" w:rsidR="001050C1" w:rsidRPr="00362127" w:rsidRDefault="001050C1" w:rsidP="001050C1">
            <w:pPr>
              <w:spacing w:before="120" w:after="120" w:line="240" w:lineRule="auto"/>
              <w:jc w:val="center"/>
              <w:rPr>
                <w:rFonts w:ascii="Arial" w:hAnsi="Arial"/>
                <w:sz w:val="20"/>
                <w:szCs w:val="24"/>
                <w:lang w:val="fr-FR"/>
              </w:rPr>
            </w:pPr>
          </w:p>
          <w:p w14:paraId="6A11B05E" w14:textId="77777777" w:rsidR="001050C1" w:rsidRPr="00362127" w:rsidRDefault="001050C1" w:rsidP="001050C1">
            <w:pPr>
              <w:spacing w:before="120" w:after="120" w:line="240" w:lineRule="auto"/>
              <w:jc w:val="center"/>
              <w:rPr>
                <w:rFonts w:ascii="Arial" w:hAnsi="Arial"/>
                <w:sz w:val="20"/>
                <w:szCs w:val="24"/>
                <w:lang w:val="fr-FR"/>
              </w:rPr>
            </w:pPr>
          </w:p>
          <w:p w14:paraId="6A11B05F" w14:textId="77777777" w:rsidR="001050C1" w:rsidRPr="00362127" w:rsidRDefault="001050C1" w:rsidP="001050C1">
            <w:pPr>
              <w:spacing w:before="120" w:after="120" w:line="240" w:lineRule="auto"/>
              <w:jc w:val="center"/>
              <w:rPr>
                <w:rFonts w:ascii="Arial" w:hAnsi="Arial"/>
                <w:sz w:val="20"/>
                <w:szCs w:val="24"/>
                <w:lang w:val="fr-FR"/>
              </w:rPr>
            </w:pPr>
          </w:p>
          <w:p w14:paraId="6A11B060" w14:textId="77777777" w:rsidR="001050C1" w:rsidRPr="00362127" w:rsidRDefault="001050C1" w:rsidP="001050C1">
            <w:pPr>
              <w:spacing w:before="120" w:after="120" w:line="240" w:lineRule="auto"/>
              <w:jc w:val="center"/>
              <w:rPr>
                <w:rFonts w:ascii="Arial" w:hAnsi="Arial"/>
                <w:sz w:val="20"/>
                <w:szCs w:val="24"/>
                <w:lang w:val="fr-FR"/>
              </w:rPr>
            </w:pPr>
          </w:p>
          <w:p w14:paraId="6A11B061" w14:textId="77777777" w:rsidR="001050C1" w:rsidRPr="00362127" w:rsidRDefault="001050C1" w:rsidP="001050C1">
            <w:pPr>
              <w:spacing w:before="120" w:after="120" w:line="240" w:lineRule="auto"/>
              <w:jc w:val="center"/>
              <w:rPr>
                <w:rFonts w:ascii="Arial" w:hAnsi="Arial"/>
                <w:sz w:val="20"/>
                <w:szCs w:val="24"/>
                <w:lang w:val="fr-FR"/>
              </w:rPr>
            </w:pPr>
          </w:p>
          <w:p w14:paraId="6A11B062" w14:textId="77777777" w:rsidR="001050C1" w:rsidRPr="00362127" w:rsidRDefault="001050C1" w:rsidP="001050C1">
            <w:pPr>
              <w:spacing w:before="120" w:after="120" w:line="240" w:lineRule="auto"/>
              <w:jc w:val="center"/>
              <w:rPr>
                <w:rFonts w:ascii="Arial" w:hAnsi="Arial"/>
                <w:sz w:val="20"/>
                <w:szCs w:val="24"/>
                <w:lang w:val="fr-FR"/>
              </w:rPr>
            </w:pPr>
          </w:p>
          <w:p w14:paraId="6A11B063" w14:textId="77777777" w:rsidR="001050C1" w:rsidRPr="00362127" w:rsidRDefault="001050C1" w:rsidP="001050C1">
            <w:pPr>
              <w:spacing w:before="120" w:after="120" w:line="240" w:lineRule="auto"/>
              <w:jc w:val="center"/>
              <w:rPr>
                <w:rFonts w:ascii="Arial" w:hAnsi="Arial"/>
                <w:sz w:val="20"/>
                <w:szCs w:val="24"/>
                <w:lang w:val="fr-FR"/>
              </w:rPr>
            </w:pPr>
          </w:p>
          <w:p w14:paraId="6A11B064" w14:textId="77777777" w:rsidR="001050C1" w:rsidRPr="00362127" w:rsidRDefault="001050C1" w:rsidP="001050C1">
            <w:pPr>
              <w:spacing w:before="120" w:after="120" w:line="240" w:lineRule="auto"/>
              <w:jc w:val="center"/>
              <w:rPr>
                <w:rFonts w:ascii="Arial" w:hAnsi="Arial"/>
                <w:sz w:val="20"/>
                <w:szCs w:val="24"/>
                <w:lang w:val="fr-FR"/>
              </w:rPr>
            </w:pPr>
          </w:p>
          <w:p w14:paraId="6A11B065" w14:textId="77777777" w:rsidR="001050C1" w:rsidRPr="00362127" w:rsidRDefault="001050C1" w:rsidP="001050C1">
            <w:pPr>
              <w:spacing w:before="120" w:after="120" w:line="240" w:lineRule="auto"/>
              <w:jc w:val="center"/>
              <w:rPr>
                <w:rFonts w:ascii="Arial" w:hAnsi="Arial"/>
                <w:sz w:val="20"/>
                <w:szCs w:val="24"/>
                <w:lang w:val="fr-FR"/>
              </w:rPr>
            </w:pPr>
          </w:p>
          <w:p w14:paraId="6A11B066" w14:textId="77777777" w:rsidR="001050C1" w:rsidRPr="00362127" w:rsidRDefault="001050C1" w:rsidP="001050C1">
            <w:pPr>
              <w:spacing w:before="120" w:after="120" w:line="240" w:lineRule="auto"/>
              <w:jc w:val="center"/>
              <w:rPr>
                <w:rFonts w:ascii="Arial" w:hAnsi="Arial"/>
                <w:sz w:val="20"/>
                <w:szCs w:val="24"/>
                <w:lang w:val="fr-FR"/>
              </w:rPr>
            </w:pPr>
          </w:p>
          <w:p w14:paraId="6A11B067" w14:textId="77777777" w:rsidR="001050C1" w:rsidRPr="00362127" w:rsidRDefault="001050C1" w:rsidP="001050C1">
            <w:pPr>
              <w:spacing w:before="120" w:after="120" w:line="240" w:lineRule="auto"/>
              <w:jc w:val="center"/>
              <w:rPr>
                <w:rFonts w:ascii="Arial" w:hAnsi="Arial"/>
                <w:sz w:val="20"/>
                <w:szCs w:val="24"/>
                <w:lang w:val="fr-FR"/>
              </w:rPr>
            </w:pPr>
          </w:p>
          <w:p w14:paraId="6A11B068" w14:textId="77777777" w:rsidR="001050C1" w:rsidRPr="00362127" w:rsidRDefault="001050C1" w:rsidP="001050C1">
            <w:pPr>
              <w:spacing w:before="120" w:after="120" w:line="240" w:lineRule="auto"/>
              <w:jc w:val="center"/>
              <w:rPr>
                <w:rFonts w:ascii="Arial" w:hAnsi="Arial"/>
                <w:sz w:val="20"/>
                <w:szCs w:val="24"/>
                <w:lang w:val="fr-FR"/>
              </w:rPr>
            </w:pPr>
          </w:p>
          <w:p w14:paraId="6A11B069" w14:textId="77777777" w:rsidR="001050C1" w:rsidRPr="00362127" w:rsidRDefault="001050C1" w:rsidP="001050C1">
            <w:pPr>
              <w:spacing w:before="120" w:after="120" w:line="240" w:lineRule="auto"/>
              <w:jc w:val="center"/>
              <w:rPr>
                <w:rFonts w:ascii="Arial" w:hAnsi="Arial"/>
                <w:sz w:val="20"/>
                <w:szCs w:val="24"/>
                <w:lang w:val="fr-FR"/>
              </w:rPr>
            </w:pPr>
          </w:p>
          <w:p w14:paraId="6A11B06A" w14:textId="77777777" w:rsidR="001050C1" w:rsidRPr="00362127" w:rsidRDefault="001050C1" w:rsidP="001050C1">
            <w:pPr>
              <w:spacing w:before="120" w:after="120" w:line="240" w:lineRule="auto"/>
              <w:jc w:val="center"/>
              <w:rPr>
                <w:rFonts w:ascii="Arial" w:hAnsi="Arial"/>
                <w:sz w:val="20"/>
                <w:szCs w:val="24"/>
                <w:lang w:val="fr-FR"/>
              </w:rPr>
            </w:pPr>
          </w:p>
          <w:p w14:paraId="6A11B06B" w14:textId="77777777" w:rsidR="001050C1" w:rsidRPr="00362127" w:rsidRDefault="001050C1" w:rsidP="001050C1">
            <w:pPr>
              <w:spacing w:before="120" w:after="120" w:line="240" w:lineRule="auto"/>
              <w:jc w:val="center"/>
              <w:rPr>
                <w:rFonts w:ascii="Arial" w:hAnsi="Arial"/>
                <w:sz w:val="20"/>
                <w:szCs w:val="24"/>
                <w:lang w:val="fr-FR"/>
              </w:rPr>
            </w:pPr>
          </w:p>
          <w:p w14:paraId="6A11B06C" w14:textId="77777777" w:rsidR="001050C1" w:rsidRPr="00362127" w:rsidRDefault="001050C1" w:rsidP="001050C1">
            <w:pPr>
              <w:spacing w:before="120" w:after="120" w:line="240" w:lineRule="auto"/>
              <w:jc w:val="center"/>
              <w:rPr>
                <w:rFonts w:ascii="Arial" w:hAnsi="Arial"/>
                <w:sz w:val="20"/>
                <w:szCs w:val="24"/>
                <w:lang w:val="fr-FR"/>
              </w:rPr>
            </w:pPr>
          </w:p>
          <w:p w14:paraId="6A11B06D" w14:textId="77777777" w:rsidR="001050C1" w:rsidRPr="00362127" w:rsidRDefault="001050C1" w:rsidP="001050C1">
            <w:pPr>
              <w:spacing w:before="120" w:after="120" w:line="240" w:lineRule="auto"/>
              <w:jc w:val="center"/>
              <w:rPr>
                <w:rFonts w:ascii="Arial" w:hAnsi="Arial"/>
                <w:sz w:val="20"/>
                <w:szCs w:val="24"/>
                <w:lang w:val="fr-FR"/>
              </w:rPr>
            </w:pPr>
          </w:p>
          <w:p w14:paraId="6A11B06E" w14:textId="77777777" w:rsidR="001050C1" w:rsidRPr="00362127" w:rsidRDefault="001050C1" w:rsidP="001050C1">
            <w:pPr>
              <w:spacing w:before="120" w:after="120" w:line="240" w:lineRule="auto"/>
              <w:jc w:val="center"/>
              <w:rPr>
                <w:rFonts w:ascii="Arial" w:hAnsi="Arial"/>
                <w:sz w:val="20"/>
                <w:szCs w:val="24"/>
                <w:lang w:val="fr-FR"/>
              </w:rPr>
            </w:pPr>
          </w:p>
          <w:p w14:paraId="6A11B06F" w14:textId="77777777" w:rsidR="001050C1" w:rsidRPr="00362127" w:rsidRDefault="001050C1" w:rsidP="001050C1">
            <w:pPr>
              <w:spacing w:before="120" w:after="120" w:line="240" w:lineRule="auto"/>
              <w:jc w:val="center"/>
              <w:rPr>
                <w:rFonts w:ascii="Arial" w:hAnsi="Arial"/>
                <w:sz w:val="20"/>
                <w:szCs w:val="24"/>
                <w:lang w:val="fr-FR"/>
              </w:rPr>
            </w:pPr>
          </w:p>
          <w:p w14:paraId="6A11B070" w14:textId="77777777" w:rsidR="001050C1" w:rsidRPr="00362127" w:rsidRDefault="001050C1" w:rsidP="001050C1">
            <w:pPr>
              <w:spacing w:before="120" w:after="120" w:line="240" w:lineRule="auto"/>
              <w:jc w:val="center"/>
              <w:rPr>
                <w:rFonts w:ascii="Arial" w:hAnsi="Arial"/>
                <w:sz w:val="20"/>
                <w:szCs w:val="24"/>
                <w:lang w:val="fr-FR"/>
              </w:rPr>
            </w:pPr>
          </w:p>
          <w:p w14:paraId="6A11B071" w14:textId="77777777" w:rsidR="001050C1" w:rsidRPr="00362127" w:rsidRDefault="001050C1" w:rsidP="001050C1">
            <w:pPr>
              <w:spacing w:before="120" w:after="120" w:line="240" w:lineRule="auto"/>
              <w:jc w:val="center"/>
              <w:rPr>
                <w:rFonts w:ascii="Arial" w:hAnsi="Arial"/>
                <w:sz w:val="20"/>
                <w:szCs w:val="24"/>
                <w:lang w:val="fr-FR"/>
              </w:rPr>
            </w:pPr>
          </w:p>
          <w:p w14:paraId="6A11B072" w14:textId="77777777" w:rsidR="001050C1" w:rsidRPr="00362127" w:rsidRDefault="001050C1" w:rsidP="001050C1">
            <w:pPr>
              <w:spacing w:before="120" w:after="120" w:line="240" w:lineRule="auto"/>
              <w:jc w:val="center"/>
              <w:rPr>
                <w:rFonts w:ascii="Arial" w:hAnsi="Arial"/>
                <w:sz w:val="20"/>
                <w:szCs w:val="24"/>
                <w:lang w:val="fr-FR"/>
              </w:rPr>
            </w:pPr>
          </w:p>
          <w:p w14:paraId="6A11B073" w14:textId="77777777" w:rsidR="001050C1" w:rsidRPr="00362127" w:rsidRDefault="001050C1" w:rsidP="001050C1">
            <w:pPr>
              <w:spacing w:before="120" w:after="120" w:line="240" w:lineRule="auto"/>
              <w:jc w:val="center"/>
              <w:rPr>
                <w:rFonts w:ascii="Arial" w:hAnsi="Arial"/>
                <w:sz w:val="20"/>
                <w:szCs w:val="24"/>
                <w:lang w:val="fr-FR"/>
              </w:rPr>
            </w:pPr>
          </w:p>
          <w:p w14:paraId="6A11B074" w14:textId="77777777" w:rsidR="001050C1" w:rsidRPr="00362127" w:rsidRDefault="001050C1" w:rsidP="001050C1">
            <w:pPr>
              <w:spacing w:before="120" w:after="120" w:line="240" w:lineRule="auto"/>
              <w:jc w:val="center"/>
              <w:rPr>
                <w:rFonts w:ascii="Arial" w:hAnsi="Arial"/>
                <w:sz w:val="20"/>
                <w:szCs w:val="24"/>
                <w:lang w:val="fr-FR"/>
              </w:rPr>
            </w:pPr>
          </w:p>
          <w:p w14:paraId="6A11B075" w14:textId="77777777" w:rsidR="001050C1" w:rsidRPr="00362127" w:rsidRDefault="001050C1" w:rsidP="001050C1">
            <w:pPr>
              <w:spacing w:before="120" w:after="120" w:line="240" w:lineRule="auto"/>
              <w:jc w:val="center"/>
              <w:rPr>
                <w:rFonts w:ascii="Arial" w:hAnsi="Arial"/>
                <w:sz w:val="20"/>
                <w:szCs w:val="24"/>
                <w:lang w:val="fr-FR"/>
              </w:rPr>
            </w:pPr>
          </w:p>
          <w:p w14:paraId="6A11B076" w14:textId="77777777" w:rsidR="001050C1" w:rsidRPr="00362127" w:rsidRDefault="001050C1" w:rsidP="001050C1">
            <w:pPr>
              <w:spacing w:before="120" w:after="120" w:line="240" w:lineRule="auto"/>
              <w:jc w:val="center"/>
              <w:rPr>
                <w:rFonts w:ascii="Arial" w:hAnsi="Arial"/>
                <w:sz w:val="20"/>
                <w:szCs w:val="24"/>
                <w:lang w:val="fr-FR"/>
              </w:rPr>
            </w:pPr>
          </w:p>
          <w:p w14:paraId="6A11B077" w14:textId="77777777" w:rsidR="001050C1" w:rsidRPr="00362127" w:rsidRDefault="001050C1" w:rsidP="001050C1">
            <w:pPr>
              <w:spacing w:before="120" w:after="120" w:line="240" w:lineRule="auto"/>
              <w:jc w:val="center"/>
              <w:rPr>
                <w:rFonts w:ascii="Arial" w:hAnsi="Arial"/>
                <w:sz w:val="20"/>
                <w:szCs w:val="24"/>
                <w:lang w:val="fr-FR"/>
              </w:rPr>
            </w:pPr>
          </w:p>
          <w:p w14:paraId="6A11B078" w14:textId="77777777" w:rsidR="001050C1" w:rsidRPr="00362127" w:rsidRDefault="001050C1" w:rsidP="001050C1">
            <w:pPr>
              <w:spacing w:before="120" w:after="120" w:line="240" w:lineRule="auto"/>
              <w:jc w:val="center"/>
              <w:rPr>
                <w:rFonts w:ascii="Arial" w:hAnsi="Arial"/>
                <w:sz w:val="20"/>
                <w:szCs w:val="24"/>
                <w:lang w:val="fr-FR"/>
              </w:rPr>
            </w:pPr>
          </w:p>
          <w:p w14:paraId="6A11B079" w14:textId="77777777" w:rsidR="001050C1" w:rsidRPr="00362127" w:rsidRDefault="001050C1" w:rsidP="001050C1">
            <w:pPr>
              <w:spacing w:before="120" w:after="120" w:line="240" w:lineRule="auto"/>
              <w:jc w:val="center"/>
              <w:rPr>
                <w:rFonts w:ascii="Arial" w:hAnsi="Arial"/>
                <w:sz w:val="20"/>
                <w:szCs w:val="24"/>
                <w:lang w:val="fr-FR"/>
              </w:rPr>
            </w:pPr>
          </w:p>
          <w:p w14:paraId="6A11B07A" w14:textId="77777777" w:rsidR="001050C1" w:rsidRPr="00362127" w:rsidRDefault="001050C1" w:rsidP="001050C1">
            <w:pPr>
              <w:spacing w:before="120" w:after="120" w:line="240" w:lineRule="auto"/>
              <w:jc w:val="center"/>
              <w:rPr>
                <w:rFonts w:ascii="Arial" w:hAnsi="Arial"/>
                <w:sz w:val="20"/>
                <w:szCs w:val="24"/>
                <w:lang w:val="fr-FR"/>
              </w:rPr>
            </w:pPr>
          </w:p>
          <w:p w14:paraId="6A11B07B" w14:textId="77777777" w:rsidR="001050C1" w:rsidRPr="001050C1" w:rsidRDefault="001050C1" w:rsidP="001050C1">
            <w:pPr>
              <w:spacing w:before="120" w:after="120" w:line="240" w:lineRule="auto"/>
              <w:jc w:val="both"/>
              <w:rPr>
                <w:rFonts w:ascii="Garamond" w:hAnsi="Garamond"/>
                <w:b/>
                <w:bCs/>
                <w:sz w:val="20"/>
                <w:szCs w:val="24"/>
              </w:rPr>
            </w:pPr>
            <w:r w:rsidRPr="001050C1">
              <w:rPr>
                <w:rFonts w:ascii="Garamond" w:hAnsi="Garamond"/>
                <w:b/>
                <w:bCs/>
                <w:sz w:val="28"/>
                <w:szCs w:val="36"/>
              </w:rPr>
              <w:t xml:space="preserve">14 000 000 </w:t>
            </w:r>
            <w:proofErr w:type="spellStart"/>
            <w:r w:rsidRPr="001050C1">
              <w:rPr>
                <w:rFonts w:ascii="Garamond" w:hAnsi="Garamond"/>
                <w:b/>
                <w:bCs/>
                <w:sz w:val="28"/>
                <w:szCs w:val="36"/>
              </w:rPr>
              <w:t>frcs</w:t>
            </w:r>
            <w:proofErr w:type="spellEnd"/>
            <w:r w:rsidRPr="001050C1">
              <w:rPr>
                <w:rFonts w:ascii="Garamond" w:hAnsi="Garamond"/>
                <w:b/>
                <w:bCs/>
                <w:sz w:val="28"/>
                <w:szCs w:val="36"/>
              </w:rPr>
              <w:t xml:space="preserve"> </w:t>
            </w:r>
          </w:p>
        </w:tc>
      </w:tr>
    </w:tbl>
    <w:p w14:paraId="6A11B07D" w14:textId="77777777" w:rsidR="001050C1" w:rsidRDefault="001050C1" w:rsidP="001050C1">
      <w:pPr>
        <w:spacing w:before="120" w:after="120" w:line="240" w:lineRule="auto"/>
        <w:jc w:val="both"/>
        <w:rPr>
          <w:rFonts w:ascii="Garamond" w:eastAsia="Times New Roman" w:hAnsi="Garamond" w:cs="Calibri"/>
        </w:rPr>
        <w:sectPr w:rsidR="001050C1" w:rsidSect="001050C1">
          <w:pgSz w:w="16838" w:h="11906" w:orient="landscape"/>
          <w:pgMar w:top="1418" w:right="1418" w:bottom="1418" w:left="1418" w:header="709" w:footer="709" w:gutter="0"/>
          <w:cols w:space="708"/>
          <w:docGrid w:linePitch="360"/>
        </w:sectPr>
      </w:pPr>
    </w:p>
    <w:p w14:paraId="6A11B07E" w14:textId="4C43F3D0" w:rsidR="00980E9A" w:rsidRPr="009D0D79" w:rsidRDefault="008C44C3" w:rsidP="009D0D79">
      <w:pPr>
        <w:spacing w:before="120" w:after="60"/>
        <w:rPr>
          <w:rFonts w:ascii="Times New Roman" w:hAnsi="Times New Roman"/>
          <w:b/>
          <w:bCs/>
          <w:sz w:val="24"/>
          <w:szCs w:val="24"/>
        </w:rPr>
      </w:pPr>
      <w:bookmarkStart w:id="254" w:name="_Toc71905101"/>
      <w:r w:rsidRPr="009D0D79">
        <w:rPr>
          <w:rFonts w:ascii="Times New Roman" w:hAnsi="Times New Roman"/>
          <w:b/>
          <w:bCs/>
          <w:sz w:val="24"/>
          <w:szCs w:val="24"/>
        </w:rPr>
        <w:lastRenderedPageBreak/>
        <w:t xml:space="preserve">Annexe </w:t>
      </w:r>
      <w:proofErr w:type="gramStart"/>
      <w:r w:rsidR="00CF7226">
        <w:rPr>
          <w:rFonts w:ascii="Times New Roman" w:hAnsi="Times New Roman"/>
          <w:b/>
          <w:bCs/>
          <w:sz w:val="24"/>
          <w:szCs w:val="24"/>
        </w:rPr>
        <w:t>6</w:t>
      </w:r>
      <w:r w:rsidR="005664E7" w:rsidRPr="009D0D79">
        <w:rPr>
          <w:rFonts w:ascii="Times New Roman" w:hAnsi="Times New Roman"/>
          <w:b/>
          <w:bCs/>
          <w:sz w:val="24"/>
          <w:szCs w:val="24"/>
        </w:rPr>
        <w:t>:</w:t>
      </w:r>
      <w:proofErr w:type="gramEnd"/>
      <w:r w:rsidR="005664E7" w:rsidRPr="009D0D79">
        <w:rPr>
          <w:rFonts w:ascii="Times New Roman" w:hAnsi="Times New Roman"/>
          <w:b/>
          <w:bCs/>
          <w:sz w:val="24"/>
          <w:szCs w:val="24"/>
        </w:rPr>
        <w:t xml:space="preserve"> Procès-verba</w:t>
      </w:r>
      <w:r w:rsidR="000F2820" w:rsidRPr="009D0D79">
        <w:rPr>
          <w:rFonts w:ascii="Times New Roman" w:hAnsi="Times New Roman"/>
          <w:b/>
          <w:bCs/>
          <w:sz w:val="24"/>
          <w:szCs w:val="24"/>
        </w:rPr>
        <w:t>ux</w:t>
      </w:r>
      <w:r w:rsidR="005664E7" w:rsidRPr="009D0D79">
        <w:rPr>
          <w:rFonts w:ascii="Times New Roman" w:hAnsi="Times New Roman"/>
          <w:b/>
          <w:bCs/>
          <w:sz w:val="24"/>
          <w:szCs w:val="24"/>
        </w:rPr>
        <w:t xml:space="preserve"> de consultation</w:t>
      </w:r>
      <w:r w:rsidR="000F2820" w:rsidRPr="009D0D79">
        <w:rPr>
          <w:rFonts w:ascii="Times New Roman" w:hAnsi="Times New Roman"/>
          <w:b/>
          <w:bCs/>
          <w:sz w:val="24"/>
          <w:szCs w:val="24"/>
        </w:rPr>
        <w:t>s</w:t>
      </w:r>
      <w:r w:rsidR="005664E7" w:rsidRPr="009D0D79">
        <w:rPr>
          <w:rFonts w:ascii="Times New Roman" w:hAnsi="Times New Roman"/>
          <w:b/>
          <w:bCs/>
          <w:sz w:val="24"/>
          <w:szCs w:val="24"/>
        </w:rPr>
        <w:t xml:space="preserve"> des parties prenantes</w:t>
      </w:r>
      <w:bookmarkEnd w:id="254"/>
      <w:r w:rsidR="005664E7" w:rsidRPr="009D0D79">
        <w:rPr>
          <w:rFonts w:ascii="Times New Roman" w:hAnsi="Times New Roman"/>
          <w:b/>
          <w:bCs/>
          <w:sz w:val="24"/>
          <w:szCs w:val="24"/>
        </w:rPr>
        <w:t xml:space="preserve"> </w:t>
      </w:r>
    </w:p>
    <w:p w14:paraId="6A11B07F" w14:textId="77777777" w:rsidR="007658AC" w:rsidRPr="007554FC" w:rsidRDefault="007658AC" w:rsidP="007658AC">
      <w:pPr>
        <w:jc w:val="center"/>
        <w:rPr>
          <w:rFonts w:ascii="Times New Roman" w:hAnsi="Times New Roman"/>
          <w:b/>
        </w:rPr>
      </w:pPr>
      <w:r w:rsidRPr="007554FC">
        <w:rPr>
          <w:rFonts w:ascii="Times New Roman" w:hAnsi="Times New Roman"/>
          <w:b/>
        </w:rPr>
        <w:t>Procès-Verbal de séances de consultation à LOME</w:t>
      </w:r>
    </w:p>
    <w:p w14:paraId="6A11B080" w14:textId="77777777" w:rsidR="007658AC" w:rsidRPr="007554FC" w:rsidRDefault="007658AC" w:rsidP="007658AC">
      <w:r w:rsidRPr="007554FC">
        <w:rPr>
          <w:noProof/>
          <w:lang w:val="en-US"/>
        </w:rPr>
        <w:drawing>
          <wp:inline distT="0" distB="0" distL="0" distR="0" wp14:anchorId="6A11B60E" wp14:editId="6A11B60F">
            <wp:extent cx="5301317" cy="7496175"/>
            <wp:effectExtent l="0" t="0" r="0"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5301892" cy="7496988"/>
                    </a:xfrm>
                    <a:prstGeom prst="rect">
                      <a:avLst/>
                    </a:prstGeom>
                  </pic:spPr>
                </pic:pic>
              </a:graphicData>
            </a:graphic>
          </wp:inline>
        </w:drawing>
      </w:r>
    </w:p>
    <w:p w14:paraId="6A11B081" w14:textId="77777777" w:rsidR="007658AC" w:rsidRPr="007554FC" w:rsidRDefault="007658AC" w:rsidP="007658AC">
      <w:r w:rsidRPr="007554FC">
        <w:rPr>
          <w:noProof/>
          <w:lang w:val="en-US"/>
        </w:rPr>
        <w:lastRenderedPageBreak/>
        <w:drawing>
          <wp:inline distT="0" distB="0" distL="0" distR="0" wp14:anchorId="6A11B610" wp14:editId="6A11B611">
            <wp:extent cx="5760720" cy="8160385"/>
            <wp:effectExtent l="0" t="0" r="0" b="0"/>
            <wp:docPr id="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5760720" cy="8160385"/>
                    </a:xfrm>
                    <a:prstGeom prst="rect">
                      <a:avLst/>
                    </a:prstGeom>
                  </pic:spPr>
                </pic:pic>
              </a:graphicData>
            </a:graphic>
          </wp:inline>
        </w:drawing>
      </w:r>
    </w:p>
    <w:p w14:paraId="6A11B082" w14:textId="77777777" w:rsidR="007658AC" w:rsidRPr="007554FC" w:rsidRDefault="007658AC" w:rsidP="007658AC">
      <w:r w:rsidRPr="008E1B0D">
        <w:rPr>
          <w:noProof/>
          <w:lang w:val="en-US"/>
        </w:rPr>
        <w:lastRenderedPageBreak/>
        <w:drawing>
          <wp:inline distT="0" distB="0" distL="0" distR="0" wp14:anchorId="6A11B612" wp14:editId="6A11B613">
            <wp:extent cx="5439590" cy="7686675"/>
            <wp:effectExtent l="0" t="0" r="8890" b="0"/>
            <wp:docPr id="25" name="Picture 7" descr="G:\Nouveau dossier\IMG_20210514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Nouveau dossier\IMG_20210514_000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40902" cy="7688529"/>
                    </a:xfrm>
                    <a:prstGeom prst="rect">
                      <a:avLst/>
                    </a:prstGeom>
                    <a:noFill/>
                    <a:ln>
                      <a:noFill/>
                    </a:ln>
                  </pic:spPr>
                </pic:pic>
              </a:graphicData>
            </a:graphic>
          </wp:inline>
        </w:drawing>
      </w:r>
    </w:p>
    <w:p w14:paraId="6A11B083" w14:textId="77777777" w:rsidR="007658AC" w:rsidRPr="007554FC" w:rsidRDefault="007658AC" w:rsidP="007658AC">
      <w:pPr>
        <w:spacing w:after="0" w:line="240" w:lineRule="auto"/>
        <w:rPr>
          <w:rFonts w:ascii="Times New Roman" w:hAnsi="Times New Roman"/>
          <w:b/>
        </w:rPr>
      </w:pPr>
      <w:r w:rsidRPr="007554FC">
        <w:rPr>
          <w:rFonts w:ascii="Times New Roman" w:hAnsi="Times New Roman"/>
          <w:b/>
        </w:rPr>
        <w:br w:type="page"/>
      </w:r>
    </w:p>
    <w:p w14:paraId="6A11B084" w14:textId="77777777" w:rsidR="007658AC" w:rsidRPr="007554FC" w:rsidRDefault="007658AC" w:rsidP="007658AC">
      <w:pPr>
        <w:jc w:val="center"/>
        <w:rPr>
          <w:rFonts w:ascii="Times New Roman" w:hAnsi="Times New Roman"/>
          <w:b/>
          <w:sz w:val="24"/>
          <w:szCs w:val="24"/>
        </w:rPr>
      </w:pPr>
      <w:r w:rsidRPr="007554FC">
        <w:rPr>
          <w:rFonts w:ascii="Times New Roman" w:hAnsi="Times New Roman"/>
          <w:b/>
          <w:sz w:val="24"/>
          <w:szCs w:val="24"/>
        </w:rPr>
        <w:lastRenderedPageBreak/>
        <w:t xml:space="preserve">MISSION </w:t>
      </w:r>
      <w:r w:rsidRPr="007554FC">
        <w:rPr>
          <w:rFonts w:ascii="Times New Roman" w:hAnsi="Times New Roman"/>
          <w:b/>
          <w:iCs/>
          <w:sz w:val="24"/>
          <w:szCs w:val="24"/>
        </w:rPr>
        <w:t>DE MISE A JOUR DES DOCUMENTS DE SAUVEGARDE ENVIRONNEMENTALE ET SOCIALE DU PROJET COVID-19 EDUCATION ET D’APPUI A L’EQUIPE DE PREPARATION DU PROJET D’AMELIORATION DE LA QUALITE ET DE L’EQUITE ET DE LA GESTION DE L’EDUCATION DE BASE AU TOGO (P172674)</w:t>
      </w:r>
    </w:p>
    <w:p w14:paraId="6A11B085" w14:textId="77777777" w:rsidR="007658AC" w:rsidRPr="007554FC" w:rsidRDefault="007658AC" w:rsidP="007658AC">
      <w:pPr>
        <w:jc w:val="center"/>
        <w:rPr>
          <w:rFonts w:ascii="Times New Roman" w:hAnsi="Times New Roman"/>
          <w:b/>
          <w:sz w:val="24"/>
          <w:szCs w:val="24"/>
        </w:rPr>
      </w:pPr>
      <w:r w:rsidRPr="007554FC">
        <w:rPr>
          <w:rFonts w:ascii="Times New Roman" w:hAnsi="Times New Roman"/>
          <w:b/>
          <w:sz w:val="24"/>
          <w:szCs w:val="24"/>
        </w:rPr>
        <w:t>PROCES VERBAL DE CONSULTATION DES PARTIES PRENANTES DANS LE CADRE DE L’ELABORATION DU PGES DU PARSEP COVID-19</w:t>
      </w:r>
    </w:p>
    <w:p w14:paraId="6A11B086" w14:textId="77777777" w:rsidR="007658AC" w:rsidRPr="007554FC" w:rsidRDefault="007658AC" w:rsidP="007658AC">
      <w:pPr>
        <w:spacing w:after="120" w:line="240" w:lineRule="auto"/>
        <w:rPr>
          <w:rFonts w:ascii="Times New Roman" w:hAnsi="Times New Roman"/>
          <w:iCs/>
          <w:sz w:val="24"/>
          <w:szCs w:val="24"/>
        </w:rPr>
      </w:pPr>
    </w:p>
    <w:p w14:paraId="6A11B087"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b/>
          <w:iCs/>
          <w:sz w:val="24"/>
          <w:szCs w:val="24"/>
        </w:rPr>
        <w:t>Lieu :</w:t>
      </w:r>
      <w:r w:rsidRPr="007554FC">
        <w:rPr>
          <w:rFonts w:ascii="Times New Roman" w:hAnsi="Times New Roman"/>
          <w:iCs/>
          <w:sz w:val="24"/>
          <w:szCs w:val="24"/>
        </w:rPr>
        <w:t xml:space="preserve"> Lomé (Région Lomé-Golfe) </w:t>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b/>
          <w:iCs/>
          <w:sz w:val="24"/>
          <w:szCs w:val="24"/>
        </w:rPr>
        <w:t>Date :</w:t>
      </w:r>
      <w:r w:rsidRPr="007554FC">
        <w:rPr>
          <w:rFonts w:ascii="Times New Roman" w:hAnsi="Times New Roman"/>
          <w:iCs/>
          <w:sz w:val="24"/>
          <w:szCs w:val="24"/>
        </w:rPr>
        <w:t xml:space="preserve"> 22 décembre 2020</w:t>
      </w:r>
    </w:p>
    <w:p w14:paraId="6A11B088" w14:textId="77777777" w:rsidR="007658AC" w:rsidRPr="007554FC" w:rsidRDefault="007658AC" w:rsidP="007658AC">
      <w:pPr>
        <w:spacing w:after="120" w:line="240" w:lineRule="auto"/>
        <w:jc w:val="both"/>
        <w:rPr>
          <w:rFonts w:ascii="Times New Roman" w:hAnsi="Times New Roman"/>
          <w:iCs/>
          <w:sz w:val="24"/>
          <w:szCs w:val="24"/>
        </w:rPr>
      </w:pPr>
    </w:p>
    <w:p w14:paraId="6A11B089" w14:textId="77777777" w:rsidR="007658AC" w:rsidRPr="007554FC" w:rsidRDefault="007658AC" w:rsidP="007658AC">
      <w:pPr>
        <w:spacing w:after="120" w:line="240" w:lineRule="auto"/>
        <w:jc w:val="both"/>
        <w:rPr>
          <w:rFonts w:ascii="Times New Roman" w:hAnsi="Times New Roman"/>
          <w:sz w:val="24"/>
          <w:szCs w:val="24"/>
        </w:rPr>
      </w:pPr>
      <w:r w:rsidRPr="007554FC">
        <w:rPr>
          <w:rFonts w:ascii="Times New Roman" w:hAnsi="Times New Roman"/>
          <w:b/>
          <w:iCs/>
          <w:sz w:val="24"/>
          <w:szCs w:val="24"/>
        </w:rPr>
        <w:t>L’An deux mille vingt et le</w:t>
      </w:r>
      <w:r w:rsidRPr="007554FC">
        <w:rPr>
          <w:rFonts w:ascii="Times New Roman" w:hAnsi="Times New Roman"/>
          <w:iCs/>
          <w:sz w:val="24"/>
          <w:szCs w:val="24"/>
        </w:rPr>
        <w:t xml:space="preserve"> 22 décembre </w:t>
      </w:r>
      <w:r w:rsidRPr="007554FC">
        <w:rPr>
          <w:rFonts w:ascii="Times New Roman" w:hAnsi="Times New Roman"/>
          <w:b/>
          <w:iCs/>
          <w:sz w:val="24"/>
          <w:szCs w:val="24"/>
        </w:rPr>
        <w:t xml:space="preserve">s’est tenue une consultation des parties prenantes </w:t>
      </w:r>
      <w:r w:rsidRPr="007554FC">
        <w:rPr>
          <w:rFonts w:ascii="Times New Roman" w:hAnsi="Times New Roman"/>
          <w:sz w:val="24"/>
          <w:szCs w:val="24"/>
        </w:rPr>
        <w:t>dans le cadre de l’élaboration du PGES du PARSEP COVID-19. Après la présentation des participants, le DRE-Lomé-Golfe, a présenté à l’assemblée l’ordre du jour de la réunion ainsi que le projet et ses composantes.</w:t>
      </w:r>
    </w:p>
    <w:p w14:paraId="6A11B08A" w14:textId="77777777" w:rsidR="007658AC" w:rsidRPr="007554FC" w:rsidRDefault="007658AC" w:rsidP="007658AC">
      <w:pPr>
        <w:spacing w:after="120" w:line="240" w:lineRule="auto"/>
        <w:jc w:val="both"/>
        <w:rPr>
          <w:rFonts w:ascii="Times New Roman" w:hAnsi="Times New Roman"/>
          <w:b/>
          <w:iCs/>
          <w:sz w:val="24"/>
          <w:szCs w:val="24"/>
        </w:rPr>
      </w:pPr>
    </w:p>
    <w:p w14:paraId="6A11B08B"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 xml:space="preserve">Ont participé à la rencontre les parties prenantes suivantes </w:t>
      </w:r>
    </w:p>
    <w:p w14:paraId="6A11B08C"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iCs/>
          <w:sz w:val="24"/>
          <w:szCs w:val="24"/>
        </w:rPr>
        <w:t>Les acteurs de la DRE, l’inspection, le corps des enseignants, l’APE, la Mairie, la chefferie traditionnelle et les ONG et Associations.</w:t>
      </w:r>
    </w:p>
    <w:p w14:paraId="6A11B08D"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(Voir liste des participants en annexe)</w:t>
      </w:r>
    </w:p>
    <w:p w14:paraId="6A11B08E" w14:textId="77777777" w:rsidR="007658AC" w:rsidRPr="007554FC" w:rsidRDefault="007658AC" w:rsidP="007658AC">
      <w:pPr>
        <w:spacing w:after="120" w:line="240" w:lineRule="auto"/>
        <w:jc w:val="both"/>
        <w:rPr>
          <w:rFonts w:ascii="Times New Roman" w:hAnsi="Times New Roman"/>
          <w:b/>
          <w:iCs/>
          <w:sz w:val="24"/>
          <w:szCs w:val="24"/>
        </w:rPr>
      </w:pPr>
    </w:p>
    <w:p w14:paraId="6A11B08F"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Ordre du jour :</w:t>
      </w:r>
    </w:p>
    <w:p w14:paraId="6A11B090" w14:textId="77777777" w:rsidR="007658AC" w:rsidRPr="007554FC" w:rsidRDefault="007658AC" w:rsidP="00173963">
      <w:pPr>
        <w:numPr>
          <w:ilvl w:val="0"/>
          <w:numId w:val="43"/>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Présentation des participants,</w:t>
      </w:r>
    </w:p>
    <w:p w14:paraId="6A11B091" w14:textId="77777777" w:rsidR="007658AC" w:rsidRPr="007554FC" w:rsidRDefault="007658AC" w:rsidP="00173963">
      <w:pPr>
        <w:numPr>
          <w:ilvl w:val="0"/>
          <w:numId w:val="43"/>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Présentation du projet et ses composantes,</w:t>
      </w:r>
    </w:p>
    <w:p w14:paraId="6A11B092" w14:textId="77777777" w:rsidR="007658AC" w:rsidRPr="007554FC" w:rsidRDefault="007658AC" w:rsidP="00173963">
      <w:pPr>
        <w:numPr>
          <w:ilvl w:val="0"/>
          <w:numId w:val="43"/>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Présentation des principaux risques et impacts liés au projet,</w:t>
      </w:r>
    </w:p>
    <w:p w14:paraId="6A11B093" w14:textId="77777777" w:rsidR="007658AC" w:rsidRPr="007554FC" w:rsidRDefault="007658AC" w:rsidP="00173963">
      <w:pPr>
        <w:numPr>
          <w:ilvl w:val="0"/>
          <w:numId w:val="43"/>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Discussions.</w:t>
      </w:r>
    </w:p>
    <w:p w14:paraId="6A11B094" w14:textId="77777777" w:rsidR="007658AC" w:rsidRPr="007554FC" w:rsidRDefault="007658AC" w:rsidP="007658AC">
      <w:pPr>
        <w:spacing w:after="120" w:line="240" w:lineRule="auto"/>
        <w:jc w:val="both"/>
        <w:rPr>
          <w:rFonts w:ascii="Times New Roman" w:hAnsi="Times New Roman"/>
          <w:b/>
          <w:iCs/>
          <w:sz w:val="24"/>
          <w:szCs w:val="24"/>
        </w:rPr>
      </w:pPr>
    </w:p>
    <w:p w14:paraId="6A11B095"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b/>
          <w:iCs/>
          <w:sz w:val="24"/>
          <w:szCs w:val="24"/>
        </w:rPr>
        <w:t xml:space="preserve">Présentation du projet PARSEP COVID 19 </w:t>
      </w:r>
    </w:p>
    <w:p w14:paraId="6A11B096"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iCs/>
          <w:sz w:val="24"/>
          <w:szCs w:val="24"/>
        </w:rPr>
        <w:t xml:space="preserve">Le PARSEP COVID-19 vise à accroître l’accès à l’enseignement </w:t>
      </w:r>
      <w:r w:rsidRPr="007554FC">
        <w:rPr>
          <w:rFonts w:ascii="Times New Roman" w:hAnsi="Times New Roman"/>
          <w:sz w:val="24"/>
          <w:szCs w:val="24"/>
        </w:rPr>
        <w:t>à distance de la 1</w:t>
      </w:r>
      <w:r w:rsidRPr="007554FC">
        <w:rPr>
          <w:rFonts w:ascii="Times New Roman" w:hAnsi="Times New Roman"/>
          <w:sz w:val="24"/>
          <w:szCs w:val="24"/>
          <w:vertAlign w:val="superscript"/>
        </w:rPr>
        <w:t>ère</w:t>
      </w:r>
      <w:r w:rsidRPr="007554FC">
        <w:rPr>
          <w:rFonts w:ascii="Times New Roman" w:hAnsi="Times New Roman"/>
          <w:sz w:val="24"/>
          <w:szCs w:val="24"/>
        </w:rPr>
        <w:t xml:space="preserve"> à la 10</w:t>
      </w:r>
      <w:r w:rsidRPr="007554FC">
        <w:rPr>
          <w:rFonts w:ascii="Times New Roman" w:hAnsi="Times New Roman"/>
          <w:sz w:val="24"/>
          <w:szCs w:val="24"/>
          <w:vertAlign w:val="superscript"/>
        </w:rPr>
        <w:t>ème</w:t>
      </w:r>
      <w:r w:rsidRPr="007554FC">
        <w:rPr>
          <w:rFonts w:ascii="Times New Roman" w:hAnsi="Times New Roman"/>
          <w:sz w:val="24"/>
          <w:szCs w:val="24"/>
        </w:rPr>
        <w:t xml:space="preserve"> année et assurer la réouverture sécurisée et efficace des écoles. Les composantes sont entre autres la création d’une plateforme à distance avec possibilité d’accès aux ressources pédagogiques, la sensibilisation sur les mesures de riposte à la pandémie de la COVID 19.</w:t>
      </w:r>
    </w:p>
    <w:p w14:paraId="6A11B097"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Présentation des principaux risques et impacts génériques liés au projet</w:t>
      </w:r>
    </w:p>
    <w:p w14:paraId="6A11B098"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propagation de la pandémie au Covid-19 ;</w:t>
      </w:r>
    </w:p>
    <w:p w14:paraId="6A11B099"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d’atteinte aux IST ;</w:t>
      </w:r>
    </w:p>
    <w:p w14:paraId="6A11B09A"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conflits ; </w:t>
      </w:r>
    </w:p>
    <w:p w14:paraId="6A11B09B"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violences basées sur le genre ; </w:t>
      </w:r>
    </w:p>
    <w:p w14:paraId="6A11B09C"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dépravation des mœurs ;</w:t>
      </w:r>
    </w:p>
    <w:p w14:paraId="6A11B09D"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Les participants ont exprimé leurs préoccupations d’ordre général, entre autres</w:t>
      </w:r>
    </w:p>
    <w:p w14:paraId="6A11B09E" w14:textId="77777777" w:rsidR="007658AC" w:rsidRPr="007554FC" w:rsidRDefault="007658AC" w:rsidP="00173963">
      <w:pPr>
        <w:numPr>
          <w:ilvl w:val="0"/>
          <w:numId w:val="44"/>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 xml:space="preserve">Les établissements scolaires </w:t>
      </w:r>
      <w:proofErr w:type="spellStart"/>
      <w:r w:rsidRPr="007554FC">
        <w:rPr>
          <w:rFonts w:ascii="Times New Roman" w:hAnsi="Times New Roman"/>
          <w:iCs/>
          <w:sz w:val="24"/>
          <w:szCs w:val="24"/>
        </w:rPr>
        <w:t>seront-ils</w:t>
      </w:r>
      <w:proofErr w:type="spellEnd"/>
      <w:r w:rsidRPr="007554FC">
        <w:rPr>
          <w:rFonts w:ascii="Times New Roman" w:hAnsi="Times New Roman"/>
          <w:iCs/>
          <w:sz w:val="24"/>
          <w:szCs w:val="24"/>
        </w:rPr>
        <w:t xml:space="preserve"> appuyés dans la gestion environnementale (sensibilisation des élèves, la dotation des poubelles) ?</w:t>
      </w:r>
    </w:p>
    <w:p w14:paraId="6A11B09F" w14:textId="77777777" w:rsidR="007658AC" w:rsidRPr="007554FC" w:rsidRDefault="007658AC" w:rsidP="007658AC">
      <w:pPr>
        <w:spacing w:after="120" w:line="240" w:lineRule="auto"/>
        <w:ind w:left="720"/>
        <w:contextualSpacing/>
        <w:jc w:val="both"/>
        <w:rPr>
          <w:rFonts w:ascii="Times New Roman" w:hAnsi="Times New Roman"/>
          <w:iCs/>
          <w:sz w:val="24"/>
          <w:szCs w:val="24"/>
        </w:rPr>
      </w:pPr>
    </w:p>
    <w:p w14:paraId="6A11B0A0"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 xml:space="preserve">De façon spécifique, il est ressorti des </w:t>
      </w:r>
      <w:proofErr w:type="gramStart"/>
      <w:r w:rsidRPr="007554FC">
        <w:rPr>
          <w:rFonts w:ascii="Times New Roman" w:hAnsi="Times New Roman"/>
          <w:b/>
          <w:iCs/>
          <w:sz w:val="24"/>
          <w:szCs w:val="24"/>
        </w:rPr>
        <w:t>échanges:</w:t>
      </w:r>
      <w:proofErr w:type="gramEnd"/>
    </w:p>
    <w:p w14:paraId="6A11B0A1" w14:textId="77777777" w:rsidR="007658AC" w:rsidRPr="007554FC" w:rsidRDefault="007658AC" w:rsidP="00173963">
      <w:pPr>
        <w:numPr>
          <w:ilvl w:val="0"/>
          <w:numId w:val="42"/>
        </w:numPr>
        <w:spacing w:after="120" w:line="240" w:lineRule="auto"/>
        <w:contextualSpacing/>
        <w:jc w:val="both"/>
        <w:rPr>
          <w:rFonts w:ascii="Times New Roman" w:hAnsi="Times New Roman"/>
          <w:b/>
          <w:iCs/>
          <w:sz w:val="24"/>
          <w:szCs w:val="24"/>
        </w:rPr>
      </w:pPr>
      <w:r w:rsidRPr="007554FC">
        <w:rPr>
          <w:rFonts w:ascii="Times New Roman" w:hAnsi="Times New Roman"/>
          <w:b/>
          <w:iCs/>
          <w:sz w:val="24"/>
          <w:szCs w:val="24"/>
        </w:rPr>
        <w:t>QUESTIONS ET PREOCCUPATIONS SOULEVEES</w:t>
      </w:r>
    </w:p>
    <w:p w14:paraId="6A11B0A2"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Q1</w:t>
      </w:r>
      <w:r w:rsidRPr="007554FC">
        <w:rPr>
          <w:rFonts w:ascii="Times New Roman" w:hAnsi="Times New Roman"/>
          <w:iCs/>
          <w:sz w:val="24"/>
          <w:szCs w:val="24"/>
        </w:rPr>
        <w:tab/>
        <w:t xml:space="preserve">Les établissements scolaires </w:t>
      </w:r>
      <w:proofErr w:type="spellStart"/>
      <w:r w:rsidRPr="007554FC">
        <w:rPr>
          <w:rFonts w:ascii="Times New Roman" w:hAnsi="Times New Roman"/>
          <w:iCs/>
          <w:sz w:val="24"/>
          <w:szCs w:val="24"/>
        </w:rPr>
        <w:t>seront-ils</w:t>
      </w:r>
      <w:proofErr w:type="spellEnd"/>
      <w:r w:rsidRPr="007554FC">
        <w:rPr>
          <w:rFonts w:ascii="Times New Roman" w:hAnsi="Times New Roman"/>
          <w:iCs/>
          <w:sz w:val="24"/>
          <w:szCs w:val="24"/>
        </w:rPr>
        <w:t xml:space="preserve"> dotés de kits </w:t>
      </w:r>
      <w:proofErr w:type="gramStart"/>
      <w:r w:rsidRPr="007554FC">
        <w:rPr>
          <w:rFonts w:ascii="Times New Roman" w:hAnsi="Times New Roman"/>
          <w:iCs/>
          <w:sz w:val="24"/>
          <w:szCs w:val="24"/>
        </w:rPr>
        <w:t>d’hygiène?</w:t>
      </w:r>
      <w:proofErr w:type="gramEnd"/>
    </w:p>
    <w:p w14:paraId="6A11B0A3"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Q2</w:t>
      </w:r>
      <w:r w:rsidRPr="007554FC">
        <w:rPr>
          <w:rFonts w:ascii="Times New Roman" w:hAnsi="Times New Roman"/>
          <w:iCs/>
          <w:sz w:val="24"/>
          <w:szCs w:val="24"/>
        </w:rPr>
        <w:tab/>
        <w:t>Est-ce que les utilisateurs de terrains seront indemnisés si leurs parcelles sont utilisées pour les activités du projet ?</w:t>
      </w:r>
    </w:p>
    <w:p w14:paraId="6A11B0A4"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Q3</w:t>
      </w:r>
      <w:r w:rsidRPr="007554FC">
        <w:rPr>
          <w:rFonts w:ascii="Times New Roman" w:hAnsi="Times New Roman"/>
          <w:iCs/>
          <w:sz w:val="24"/>
          <w:szCs w:val="24"/>
        </w:rPr>
        <w:tab/>
        <w:t>les parties prenantes seront-elles formées pour l’accompagnement dans la mise en œuvre du PGES ?</w:t>
      </w:r>
    </w:p>
    <w:p w14:paraId="6A11B0A5" w14:textId="77777777" w:rsidR="007658AC" w:rsidRPr="007554FC" w:rsidRDefault="007658AC" w:rsidP="007658AC">
      <w:pPr>
        <w:spacing w:after="120" w:line="240" w:lineRule="auto"/>
        <w:ind w:firstLine="709"/>
        <w:jc w:val="both"/>
        <w:rPr>
          <w:rFonts w:ascii="Times New Roman" w:hAnsi="Times New Roman"/>
          <w:iCs/>
          <w:sz w:val="24"/>
          <w:szCs w:val="24"/>
        </w:rPr>
      </w:pPr>
    </w:p>
    <w:p w14:paraId="6A11B0A6" w14:textId="77777777" w:rsidR="007658AC" w:rsidRPr="007554FC" w:rsidRDefault="007658AC" w:rsidP="00173963">
      <w:pPr>
        <w:numPr>
          <w:ilvl w:val="0"/>
          <w:numId w:val="42"/>
        </w:numPr>
        <w:spacing w:after="120" w:line="240" w:lineRule="auto"/>
        <w:contextualSpacing/>
        <w:jc w:val="both"/>
        <w:rPr>
          <w:rFonts w:ascii="Times New Roman" w:hAnsi="Times New Roman"/>
          <w:b/>
          <w:iCs/>
          <w:sz w:val="24"/>
          <w:szCs w:val="24"/>
        </w:rPr>
      </w:pPr>
      <w:r w:rsidRPr="007554FC">
        <w:rPr>
          <w:rFonts w:ascii="Times New Roman" w:hAnsi="Times New Roman"/>
          <w:b/>
          <w:iCs/>
          <w:sz w:val="24"/>
          <w:szCs w:val="24"/>
        </w:rPr>
        <w:t>REPONSES AUX QUESTIONNS ET PREOCCUPATIONS</w:t>
      </w:r>
    </w:p>
    <w:p w14:paraId="6A11B0A7"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R1</w:t>
      </w:r>
      <w:r w:rsidRPr="007554FC">
        <w:rPr>
          <w:rFonts w:ascii="Times New Roman" w:hAnsi="Times New Roman"/>
          <w:iCs/>
          <w:sz w:val="24"/>
          <w:szCs w:val="24"/>
        </w:rPr>
        <w:tab/>
        <w:t>Les établissements scolaires seront accompagnés par l’UGP (par les spécialistes en sauvegardes environnementale et sociale) et le ministère chargé de l’environnement</w:t>
      </w:r>
    </w:p>
    <w:p w14:paraId="6A11B0A8"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R2</w:t>
      </w:r>
      <w:r w:rsidRPr="007554FC">
        <w:rPr>
          <w:rFonts w:ascii="Times New Roman" w:hAnsi="Times New Roman"/>
          <w:iCs/>
          <w:sz w:val="24"/>
          <w:szCs w:val="24"/>
        </w:rPr>
        <w:tab/>
        <w:t>Pas d’acquisition de terres dans la mise en œuvre du projet, donc pas d’indemnisation</w:t>
      </w:r>
    </w:p>
    <w:p w14:paraId="6A11B0A9"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R3</w:t>
      </w:r>
      <w:r w:rsidRPr="007554FC">
        <w:rPr>
          <w:rFonts w:ascii="Times New Roman" w:hAnsi="Times New Roman"/>
          <w:iCs/>
          <w:sz w:val="24"/>
          <w:szCs w:val="24"/>
        </w:rPr>
        <w:tab/>
        <w:t>Les parties prenantes seront formées à travers les PMPP, PGMO et PGES</w:t>
      </w:r>
    </w:p>
    <w:p w14:paraId="6A11B0AA" w14:textId="77777777" w:rsidR="007658AC" w:rsidRPr="007554FC" w:rsidRDefault="007658AC" w:rsidP="007658AC">
      <w:pPr>
        <w:spacing w:after="120" w:line="240" w:lineRule="auto"/>
        <w:ind w:firstLine="709"/>
        <w:jc w:val="both"/>
        <w:rPr>
          <w:rFonts w:ascii="Times New Roman" w:hAnsi="Times New Roman"/>
          <w:iCs/>
          <w:sz w:val="24"/>
          <w:szCs w:val="24"/>
        </w:rPr>
      </w:pPr>
    </w:p>
    <w:p w14:paraId="6A11B0AB" w14:textId="77777777" w:rsidR="007658AC" w:rsidRPr="007554FC" w:rsidRDefault="007658AC" w:rsidP="00173963">
      <w:pPr>
        <w:numPr>
          <w:ilvl w:val="0"/>
          <w:numId w:val="42"/>
        </w:numPr>
        <w:spacing w:after="120" w:line="240" w:lineRule="auto"/>
        <w:contextualSpacing/>
        <w:jc w:val="both"/>
        <w:rPr>
          <w:rFonts w:ascii="Times New Roman" w:hAnsi="Times New Roman"/>
          <w:b/>
          <w:iCs/>
          <w:sz w:val="24"/>
          <w:szCs w:val="24"/>
        </w:rPr>
      </w:pPr>
      <w:r w:rsidRPr="007554FC">
        <w:rPr>
          <w:rFonts w:ascii="Times New Roman" w:hAnsi="Times New Roman"/>
          <w:b/>
          <w:iCs/>
          <w:sz w:val="24"/>
          <w:szCs w:val="24"/>
        </w:rPr>
        <w:t>DOLEANCES</w:t>
      </w:r>
    </w:p>
    <w:p w14:paraId="6A11B0AC" w14:textId="77777777" w:rsidR="007658AC" w:rsidRPr="007554FC" w:rsidRDefault="007658AC" w:rsidP="00173963">
      <w:pPr>
        <w:numPr>
          <w:ilvl w:val="0"/>
          <w:numId w:val="44"/>
        </w:numPr>
        <w:spacing w:after="120" w:line="240" w:lineRule="auto"/>
        <w:ind w:firstLine="360"/>
        <w:contextualSpacing/>
        <w:jc w:val="both"/>
        <w:rPr>
          <w:rFonts w:ascii="Times New Roman" w:hAnsi="Times New Roman"/>
          <w:iCs/>
          <w:sz w:val="24"/>
          <w:szCs w:val="24"/>
        </w:rPr>
      </w:pPr>
      <w:r w:rsidRPr="007554FC">
        <w:rPr>
          <w:rFonts w:ascii="Times New Roman" w:hAnsi="Times New Roman"/>
          <w:iCs/>
          <w:sz w:val="24"/>
          <w:szCs w:val="24"/>
        </w:rPr>
        <w:t>Accompagnement des établissements dans l’élaboration de leur plan de gestion environnementale ;</w:t>
      </w:r>
    </w:p>
    <w:p w14:paraId="6A11B0AD" w14:textId="77777777" w:rsidR="007658AC" w:rsidRPr="007554FC" w:rsidRDefault="007658AC" w:rsidP="00173963">
      <w:pPr>
        <w:numPr>
          <w:ilvl w:val="0"/>
          <w:numId w:val="44"/>
        </w:numPr>
        <w:spacing w:after="120" w:line="240" w:lineRule="auto"/>
        <w:ind w:firstLine="360"/>
        <w:contextualSpacing/>
        <w:jc w:val="both"/>
        <w:rPr>
          <w:rFonts w:ascii="Times New Roman" w:hAnsi="Times New Roman"/>
          <w:iCs/>
          <w:sz w:val="24"/>
          <w:szCs w:val="24"/>
        </w:rPr>
      </w:pPr>
      <w:r w:rsidRPr="007554FC">
        <w:rPr>
          <w:rFonts w:ascii="Times New Roman" w:hAnsi="Times New Roman"/>
          <w:iCs/>
          <w:sz w:val="24"/>
          <w:szCs w:val="24"/>
        </w:rPr>
        <w:t>Dotation des établissements en poubelles ;</w:t>
      </w:r>
    </w:p>
    <w:p w14:paraId="6A11B0AE" w14:textId="77777777" w:rsidR="007658AC" w:rsidRPr="007554FC" w:rsidRDefault="007658AC" w:rsidP="00173963">
      <w:pPr>
        <w:numPr>
          <w:ilvl w:val="0"/>
          <w:numId w:val="44"/>
        </w:numPr>
        <w:spacing w:after="120" w:line="240" w:lineRule="auto"/>
        <w:ind w:firstLine="360"/>
        <w:contextualSpacing/>
        <w:jc w:val="both"/>
        <w:rPr>
          <w:rFonts w:ascii="Times New Roman" w:hAnsi="Times New Roman"/>
          <w:iCs/>
          <w:sz w:val="24"/>
          <w:szCs w:val="24"/>
        </w:rPr>
      </w:pPr>
      <w:r w:rsidRPr="007554FC">
        <w:rPr>
          <w:rFonts w:ascii="Times New Roman" w:hAnsi="Times New Roman"/>
          <w:iCs/>
          <w:sz w:val="24"/>
          <w:szCs w:val="24"/>
        </w:rPr>
        <w:t>Clôturer les établissements scolaires.</w:t>
      </w:r>
    </w:p>
    <w:p w14:paraId="6A11B0AF" w14:textId="77777777" w:rsidR="007658AC" w:rsidRPr="007554FC" w:rsidRDefault="007658AC" w:rsidP="007658AC">
      <w:pPr>
        <w:spacing w:after="120" w:line="240" w:lineRule="auto"/>
        <w:jc w:val="both"/>
        <w:rPr>
          <w:rFonts w:ascii="Times New Roman" w:hAnsi="Times New Roman"/>
          <w:b/>
          <w:iCs/>
          <w:sz w:val="24"/>
          <w:szCs w:val="24"/>
        </w:rPr>
      </w:pPr>
    </w:p>
    <w:p w14:paraId="6A11B0B0"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b/>
          <w:iCs/>
          <w:sz w:val="24"/>
          <w:szCs w:val="24"/>
        </w:rPr>
        <w:t xml:space="preserve">Commencée à </w:t>
      </w:r>
      <w:r w:rsidRPr="007554FC">
        <w:rPr>
          <w:rFonts w:ascii="Times New Roman" w:hAnsi="Times New Roman"/>
          <w:iCs/>
          <w:sz w:val="24"/>
          <w:szCs w:val="24"/>
        </w:rPr>
        <w:t>8h 30 min</w:t>
      </w:r>
      <w:r w:rsidRPr="007554FC">
        <w:rPr>
          <w:rFonts w:ascii="Times New Roman" w:hAnsi="Times New Roman"/>
          <w:b/>
          <w:iCs/>
          <w:sz w:val="24"/>
          <w:szCs w:val="24"/>
        </w:rPr>
        <w:t>, la séance a pris fin à</w:t>
      </w:r>
      <w:r w:rsidRPr="007554FC">
        <w:rPr>
          <w:rFonts w:ascii="Times New Roman" w:hAnsi="Times New Roman"/>
          <w:iCs/>
          <w:sz w:val="24"/>
          <w:szCs w:val="24"/>
        </w:rPr>
        <w:t xml:space="preserve"> 12h 15 min</w:t>
      </w:r>
    </w:p>
    <w:p w14:paraId="6A11B0B1" w14:textId="77777777" w:rsidR="007658AC" w:rsidRPr="007554FC" w:rsidRDefault="007658AC" w:rsidP="007658AC">
      <w:pPr>
        <w:spacing w:after="120" w:line="240" w:lineRule="auto"/>
        <w:jc w:val="both"/>
        <w:rPr>
          <w:rFonts w:ascii="Times New Roman" w:hAnsi="Times New Roman"/>
          <w:iCs/>
          <w:sz w:val="24"/>
          <w:szCs w:val="24"/>
        </w:rPr>
      </w:pPr>
    </w:p>
    <w:p w14:paraId="6A11B0B2" w14:textId="77777777" w:rsidR="007658AC" w:rsidRPr="007554FC" w:rsidRDefault="007658AC" w:rsidP="007658AC">
      <w:pPr>
        <w:jc w:val="center"/>
        <w:rPr>
          <w:rFonts w:ascii="Times New Roman" w:hAnsi="Times New Roman"/>
          <w:b/>
        </w:rPr>
      </w:pPr>
      <w:r w:rsidRPr="007554FC">
        <w:rPr>
          <w:rFonts w:ascii="Times New Roman" w:hAnsi="Times New Roman"/>
          <w:b/>
        </w:rPr>
        <w:t>Liste de présence des participants à la séance de consultation à Lomé</w:t>
      </w:r>
    </w:p>
    <w:p w14:paraId="6A11B0B3" w14:textId="77777777" w:rsidR="007658AC" w:rsidRPr="007554FC" w:rsidRDefault="007658AC" w:rsidP="007658AC">
      <w:pPr>
        <w:jc w:val="center"/>
      </w:pPr>
      <w:r w:rsidRPr="007554FC">
        <w:rPr>
          <w:noProof/>
          <w:lang w:val="en-US"/>
        </w:rPr>
        <w:drawing>
          <wp:inline distT="0" distB="0" distL="0" distR="0" wp14:anchorId="6A11B614" wp14:editId="6A11B615">
            <wp:extent cx="2715966" cy="3837927"/>
            <wp:effectExtent l="0" t="8255" r="0" b="0"/>
            <wp:docPr id="101" name="Image 101" descr="G:\PV EN IMAGE\LISTE DE PRESENCE CORRIGE\IMG_20210329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V EN IMAGE\LISTE DE PRESENCE CORRIGE\IMG_20210329_0005.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rot="16200000">
                      <a:off x="0" y="0"/>
                      <a:ext cx="2726440" cy="3852728"/>
                    </a:xfrm>
                    <a:prstGeom prst="rect">
                      <a:avLst/>
                    </a:prstGeom>
                    <a:noFill/>
                    <a:ln>
                      <a:noFill/>
                    </a:ln>
                  </pic:spPr>
                </pic:pic>
              </a:graphicData>
            </a:graphic>
          </wp:inline>
        </w:drawing>
      </w:r>
    </w:p>
    <w:p w14:paraId="6A11B0B4" w14:textId="77777777" w:rsidR="007658AC" w:rsidRPr="007554FC" w:rsidRDefault="007658AC" w:rsidP="007658AC">
      <w:pPr>
        <w:jc w:val="center"/>
      </w:pPr>
      <w:r w:rsidRPr="007554FC">
        <w:rPr>
          <w:noProof/>
          <w:lang w:val="en-US"/>
        </w:rPr>
        <w:lastRenderedPageBreak/>
        <w:drawing>
          <wp:inline distT="0" distB="0" distL="0" distR="0" wp14:anchorId="6A11B616" wp14:editId="6A11B617">
            <wp:extent cx="3754276" cy="2656481"/>
            <wp:effectExtent l="0" t="0" r="0" b="0"/>
            <wp:docPr id="76" name="Image 76" descr="G:\PV EN IMAGE\LISTE DE PRESENCE CORRIGE\IMG_20210329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V EN IMAGE\LISTE DE PRESENCE CORRIGE\IMG_20210329_0004.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3759196" cy="2659962"/>
                    </a:xfrm>
                    <a:prstGeom prst="rect">
                      <a:avLst/>
                    </a:prstGeom>
                    <a:noFill/>
                    <a:ln>
                      <a:noFill/>
                    </a:ln>
                  </pic:spPr>
                </pic:pic>
              </a:graphicData>
            </a:graphic>
          </wp:inline>
        </w:drawing>
      </w:r>
    </w:p>
    <w:p w14:paraId="6A11B0B5" w14:textId="77777777" w:rsidR="007658AC" w:rsidRPr="007554FC" w:rsidRDefault="007658AC" w:rsidP="007658AC">
      <w:pPr>
        <w:jc w:val="center"/>
      </w:pPr>
      <w:r w:rsidRPr="007554FC">
        <w:rPr>
          <w:noProof/>
          <w:lang w:val="en-US"/>
        </w:rPr>
        <w:drawing>
          <wp:inline distT="0" distB="0" distL="0" distR="0" wp14:anchorId="6A11B618" wp14:editId="6A11B619">
            <wp:extent cx="2647950" cy="1985963"/>
            <wp:effectExtent l="0" t="0" r="0" b="0"/>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2659746" cy="1994810"/>
                    </a:xfrm>
                    <a:prstGeom prst="rect">
                      <a:avLst/>
                    </a:prstGeom>
                  </pic:spPr>
                </pic:pic>
              </a:graphicData>
            </a:graphic>
          </wp:inline>
        </w:drawing>
      </w:r>
    </w:p>
    <w:p w14:paraId="6A11B0B6" w14:textId="77777777" w:rsidR="007658AC" w:rsidRPr="007554FC" w:rsidRDefault="007658AC" w:rsidP="007658AC">
      <w:pPr>
        <w:spacing w:after="0"/>
        <w:jc w:val="center"/>
        <w:rPr>
          <w:rFonts w:ascii="Times New Roman" w:hAnsi="Times New Roman"/>
          <w:b/>
        </w:rPr>
      </w:pPr>
      <w:r w:rsidRPr="007554FC">
        <w:rPr>
          <w:rFonts w:ascii="Times New Roman" w:hAnsi="Times New Roman"/>
          <w:b/>
        </w:rPr>
        <w:t>Photo : Consultation des parties prenantes à Lomé</w:t>
      </w:r>
    </w:p>
    <w:p w14:paraId="6A11B0B7" w14:textId="77777777" w:rsidR="007658AC" w:rsidRPr="007554FC" w:rsidRDefault="007658AC" w:rsidP="007658AC">
      <w:pPr>
        <w:spacing w:after="0"/>
        <w:jc w:val="center"/>
        <w:rPr>
          <w:rFonts w:ascii="Times New Roman" w:hAnsi="Times New Roman"/>
          <w:b/>
        </w:rPr>
      </w:pPr>
      <w:r w:rsidRPr="007554FC">
        <w:rPr>
          <w:rFonts w:ascii="Times New Roman" w:hAnsi="Times New Roman"/>
          <w:i/>
        </w:rPr>
        <w:t>Source : Mission de consultation PGES-PARSEP, 2020</w:t>
      </w:r>
    </w:p>
    <w:p w14:paraId="6A11B0B8" w14:textId="77777777" w:rsidR="007658AC" w:rsidRPr="007554FC" w:rsidRDefault="007658AC" w:rsidP="007658AC">
      <w:pPr>
        <w:jc w:val="center"/>
      </w:pPr>
      <w:r w:rsidRPr="007554FC">
        <w:rPr>
          <w:b/>
        </w:rPr>
        <w:br w:type="page"/>
      </w:r>
      <w:r w:rsidRPr="007554FC">
        <w:rPr>
          <w:rFonts w:ascii="Times New Roman" w:hAnsi="Times New Roman"/>
          <w:b/>
        </w:rPr>
        <w:lastRenderedPageBreak/>
        <w:t>Procès-Verbal de séances de consultation à TSEVIE</w:t>
      </w:r>
    </w:p>
    <w:p w14:paraId="6A11B0B9" w14:textId="77777777" w:rsidR="007658AC" w:rsidRPr="007554FC" w:rsidRDefault="007658AC" w:rsidP="007658AC">
      <w:r w:rsidRPr="007554FC">
        <w:rPr>
          <w:noProof/>
          <w:lang w:val="en-US"/>
        </w:rPr>
        <w:drawing>
          <wp:inline distT="0" distB="0" distL="0" distR="0" wp14:anchorId="6A11B61A" wp14:editId="6A11B61B">
            <wp:extent cx="5215350" cy="7378065"/>
            <wp:effectExtent l="0" t="0" r="4445" b="0"/>
            <wp:docPr id="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a:ext>
                      </a:extLst>
                    </a:blip>
                    <a:stretch>
                      <a:fillRect/>
                    </a:stretch>
                  </pic:blipFill>
                  <pic:spPr>
                    <a:xfrm>
                      <a:off x="0" y="0"/>
                      <a:ext cx="5215688" cy="7378543"/>
                    </a:xfrm>
                    <a:prstGeom prst="rect">
                      <a:avLst/>
                    </a:prstGeom>
                  </pic:spPr>
                </pic:pic>
              </a:graphicData>
            </a:graphic>
          </wp:inline>
        </w:drawing>
      </w:r>
    </w:p>
    <w:p w14:paraId="6A11B0BA" w14:textId="77777777" w:rsidR="007658AC" w:rsidRDefault="007658AC" w:rsidP="007658AC">
      <w:pPr>
        <w:rPr>
          <w:b/>
          <w:noProof/>
          <w:lang w:eastAsia="fr-FR"/>
        </w:rPr>
      </w:pPr>
      <w:r w:rsidRPr="007554FC">
        <w:rPr>
          <w:b/>
          <w:noProof/>
          <w:lang w:val="en-US"/>
        </w:rPr>
        <w:lastRenderedPageBreak/>
        <w:drawing>
          <wp:inline distT="0" distB="0" distL="0" distR="0" wp14:anchorId="6A11B61C" wp14:editId="6A11B61D">
            <wp:extent cx="5760720" cy="8150729"/>
            <wp:effectExtent l="0" t="0" r="0" b="3175"/>
            <wp:docPr id="79" name="Picture 7" descr="C:\Users\KOSSI K. Elom\Desktop\PV\PV EN IMAGE\PV CONSULTATION TSEVIE_20210329_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SSI K. Elom\Desktop\PV\PV EN IMAGE\PV CONSULTATION TSEVIE_20210329_0001\1.jp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760720" cy="8150729"/>
                    </a:xfrm>
                    <a:prstGeom prst="rect">
                      <a:avLst/>
                    </a:prstGeom>
                    <a:noFill/>
                    <a:ln>
                      <a:noFill/>
                    </a:ln>
                  </pic:spPr>
                </pic:pic>
              </a:graphicData>
            </a:graphic>
          </wp:inline>
        </w:drawing>
      </w:r>
    </w:p>
    <w:p w14:paraId="6A11B0BB" w14:textId="77777777" w:rsidR="007658AC" w:rsidRPr="007554FC" w:rsidRDefault="007658AC" w:rsidP="007658AC">
      <w:pPr>
        <w:rPr>
          <w:b/>
        </w:rPr>
      </w:pPr>
      <w:r w:rsidRPr="000A195C">
        <w:rPr>
          <w:b/>
          <w:noProof/>
          <w:lang w:val="en-US"/>
        </w:rPr>
        <w:lastRenderedPageBreak/>
        <w:drawing>
          <wp:inline distT="0" distB="0" distL="0" distR="0" wp14:anchorId="6A11B61E" wp14:editId="6A11B61F">
            <wp:extent cx="5972810" cy="8440167"/>
            <wp:effectExtent l="0" t="0" r="8890" b="0"/>
            <wp:docPr id="26" name="Picture 2" descr="G:\Nouveau dossier\IMG_20210514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Nouveau dossier\IMG_20210514_000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72810" cy="8440167"/>
                    </a:xfrm>
                    <a:prstGeom prst="rect">
                      <a:avLst/>
                    </a:prstGeom>
                    <a:noFill/>
                    <a:ln>
                      <a:noFill/>
                    </a:ln>
                  </pic:spPr>
                </pic:pic>
              </a:graphicData>
            </a:graphic>
          </wp:inline>
        </w:drawing>
      </w:r>
    </w:p>
    <w:p w14:paraId="6A11B0BC" w14:textId="77777777" w:rsidR="007658AC" w:rsidRPr="007554FC" w:rsidRDefault="007658AC" w:rsidP="007658AC">
      <w:pPr>
        <w:jc w:val="center"/>
        <w:rPr>
          <w:rFonts w:ascii="Times New Roman" w:hAnsi="Times New Roman"/>
          <w:b/>
        </w:rPr>
      </w:pPr>
    </w:p>
    <w:p w14:paraId="6A11B0BD" w14:textId="77777777" w:rsidR="007658AC" w:rsidRPr="007554FC" w:rsidRDefault="007658AC" w:rsidP="007658AC">
      <w:pPr>
        <w:jc w:val="center"/>
        <w:rPr>
          <w:rFonts w:ascii="Times New Roman" w:hAnsi="Times New Roman"/>
          <w:b/>
        </w:rPr>
      </w:pPr>
    </w:p>
    <w:p w14:paraId="6A11B0BE" w14:textId="77777777" w:rsidR="007658AC" w:rsidRPr="007554FC" w:rsidRDefault="007658AC" w:rsidP="007658AC">
      <w:pPr>
        <w:jc w:val="center"/>
        <w:rPr>
          <w:rFonts w:ascii="Times New Roman" w:hAnsi="Times New Roman"/>
          <w:b/>
          <w:sz w:val="24"/>
          <w:szCs w:val="24"/>
        </w:rPr>
      </w:pPr>
      <w:r w:rsidRPr="007554FC">
        <w:rPr>
          <w:rFonts w:ascii="Times New Roman" w:hAnsi="Times New Roman"/>
          <w:b/>
          <w:sz w:val="24"/>
          <w:szCs w:val="24"/>
        </w:rPr>
        <w:t xml:space="preserve">MISSION </w:t>
      </w:r>
      <w:r w:rsidRPr="007554FC">
        <w:rPr>
          <w:rFonts w:ascii="Times New Roman" w:hAnsi="Times New Roman"/>
          <w:b/>
          <w:iCs/>
          <w:sz w:val="24"/>
          <w:szCs w:val="24"/>
        </w:rPr>
        <w:t>DE MISE A JOUR DES DOCUMENTS DE SAUVEGARDE ENVIRONNEMENTALE ET SOCIALE DU PROJET COVID-19 EDUCATION ET D’APPUI A L’EQUIPE DE PREPARATION DU PROJET D’AMELIORATION DE LA QUALITE ET DE L’EQUITE ET DE LA GESTION DE L’EDUCATION DE BASE AU TOGO (P172674)</w:t>
      </w:r>
    </w:p>
    <w:p w14:paraId="6A11B0BF" w14:textId="77777777" w:rsidR="007658AC" w:rsidRPr="007554FC" w:rsidRDefault="007658AC" w:rsidP="007658AC">
      <w:pPr>
        <w:jc w:val="center"/>
        <w:rPr>
          <w:rFonts w:ascii="Times New Roman" w:hAnsi="Times New Roman"/>
          <w:b/>
          <w:sz w:val="24"/>
          <w:szCs w:val="24"/>
        </w:rPr>
      </w:pPr>
      <w:r w:rsidRPr="007554FC">
        <w:rPr>
          <w:rFonts w:ascii="Times New Roman" w:hAnsi="Times New Roman"/>
          <w:b/>
          <w:sz w:val="24"/>
          <w:szCs w:val="24"/>
        </w:rPr>
        <w:t>PROCES VERBAL DE CONSULTATION DES PARTIES PRENANTES DANS LE CADRE DE L’ELABORATION DU PGES DU PARSEP COVID-19</w:t>
      </w:r>
    </w:p>
    <w:p w14:paraId="6A11B0C0" w14:textId="77777777" w:rsidR="007658AC" w:rsidRPr="007554FC" w:rsidRDefault="007658AC" w:rsidP="007658AC">
      <w:pPr>
        <w:spacing w:after="120" w:line="240" w:lineRule="auto"/>
        <w:rPr>
          <w:rFonts w:ascii="Times New Roman" w:hAnsi="Times New Roman"/>
          <w:iCs/>
          <w:sz w:val="24"/>
          <w:szCs w:val="24"/>
        </w:rPr>
      </w:pPr>
    </w:p>
    <w:p w14:paraId="6A11B0C1"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b/>
          <w:iCs/>
          <w:sz w:val="24"/>
          <w:szCs w:val="24"/>
        </w:rPr>
        <w:t>Lieu :</w:t>
      </w:r>
      <w:r w:rsidRPr="007554FC">
        <w:rPr>
          <w:rFonts w:ascii="Times New Roman" w:hAnsi="Times New Roman"/>
          <w:iCs/>
          <w:sz w:val="24"/>
          <w:szCs w:val="24"/>
        </w:rPr>
        <w:t xml:space="preserve"> Tsévié (Région Maritime) </w:t>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b/>
          <w:iCs/>
          <w:sz w:val="24"/>
          <w:szCs w:val="24"/>
        </w:rPr>
        <w:t>Date :</w:t>
      </w:r>
      <w:r w:rsidRPr="007554FC">
        <w:rPr>
          <w:rFonts w:ascii="Times New Roman" w:hAnsi="Times New Roman"/>
          <w:iCs/>
          <w:sz w:val="24"/>
          <w:szCs w:val="24"/>
        </w:rPr>
        <w:t xml:space="preserve"> 21 décembre 2020</w:t>
      </w:r>
    </w:p>
    <w:p w14:paraId="6A11B0C2" w14:textId="77777777" w:rsidR="007658AC" w:rsidRPr="007554FC" w:rsidRDefault="007658AC" w:rsidP="007658AC">
      <w:pPr>
        <w:spacing w:after="120" w:line="240" w:lineRule="auto"/>
        <w:jc w:val="both"/>
        <w:rPr>
          <w:rFonts w:ascii="Times New Roman" w:hAnsi="Times New Roman"/>
          <w:iCs/>
          <w:sz w:val="24"/>
          <w:szCs w:val="24"/>
        </w:rPr>
      </w:pPr>
    </w:p>
    <w:p w14:paraId="6A11B0C3" w14:textId="77777777" w:rsidR="007658AC" w:rsidRPr="007554FC" w:rsidRDefault="007658AC" w:rsidP="007658AC">
      <w:pPr>
        <w:spacing w:after="120" w:line="240" w:lineRule="auto"/>
        <w:jc w:val="both"/>
        <w:rPr>
          <w:rFonts w:ascii="Times New Roman" w:hAnsi="Times New Roman"/>
          <w:sz w:val="24"/>
          <w:szCs w:val="24"/>
        </w:rPr>
      </w:pPr>
      <w:r w:rsidRPr="007554FC">
        <w:rPr>
          <w:rFonts w:ascii="Times New Roman" w:hAnsi="Times New Roman"/>
          <w:b/>
          <w:iCs/>
          <w:sz w:val="24"/>
          <w:szCs w:val="24"/>
        </w:rPr>
        <w:t>L’An deux mille vingt et le</w:t>
      </w:r>
      <w:r w:rsidRPr="007554FC">
        <w:rPr>
          <w:rFonts w:ascii="Times New Roman" w:hAnsi="Times New Roman"/>
          <w:iCs/>
          <w:sz w:val="24"/>
          <w:szCs w:val="24"/>
        </w:rPr>
        <w:t xml:space="preserve"> 21 décembre </w:t>
      </w:r>
      <w:r w:rsidRPr="007554FC">
        <w:rPr>
          <w:rFonts w:ascii="Times New Roman" w:hAnsi="Times New Roman"/>
          <w:b/>
          <w:iCs/>
          <w:sz w:val="24"/>
          <w:szCs w:val="24"/>
        </w:rPr>
        <w:t xml:space="preserve">s’est tenue une consultation des parties prenantes </w:t>
      </w:r>
      <w:r w:rsidRPr="007554FC">
        <w:rPr>
          <w:rFonts w:ascii="Times New Roman" w:hAnsi="Times New Roman"/>
          <w:sz w:val="24"/>
          <w:szCs w:val="24"/>
        </w:rPr>
        <w:t>dans le cadre de l’élaboration du PGES du PARSEP COVID-19. Après l’accueil et la présentation de l’ordre du jour, ainsi que la présentation des participants, la DRE-Maritime, avec l’appui de l’assistance du consultant a expliqué le projet et ses composantes. L’accent a été mis sur la nécessité de riposte à la COVID-19 dans les établissements scolaires</w:t>
      </w:r>
    </w:p>
    <w:p w14:paraId="6A11B0C4" w14:textId="77777777" w:rsidR="007658AC" w:rsidRPr="007554FC" w:rsidRDefault="007658AC" w:rsidP="007658AC">
      <w:pPr>
        <w:spacing w:after="120" w:line="240" w:lineRule="auto"/>
        <w:jc w:val="both"/>
        <w:rPr>
          <w:rFonts w:ascii="Times New Roman" w:hAnsi="Times New Roman"/>
          <w:b/>
          <w:iCs/>
          <w:sz w:val="24"/>
          <w:szCs w:val="24"/>
        </w:rPr>
      </w:pPr>
    </w:p>
    <w:p w14:paraId="6A11B0C5"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 xml:space="preserve">Ont participé à la rencontre les parties prenantes suivantes </w:t>
      </w:r>
    </w:p>
    <w:p w14:paraId="6A11B0C6"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iCs/>
          <w:sz w:val="24"/>
          <w:szCs w:val="24"/>
        </w:rPr>
        <w:t>Les acteurs de la DRE, l’inspection, le corps des enseignants, l’APE, la Mairie, la chefferie traditionnelle et les ONG et Associations.</w:t>
      </w:r>
    </w:p>
    <w:p w14:paraId="6A11B0C7"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(Voir liste des participants en annexe)</w:t>
      </w:r>
    </w:p>
    <w:p w14:paraId="6A11B0C8" w14:textId="77777777" w:rsidR="007658AC" w:rsidRPr="007554FC" w:rsidRDefault="007658AC" w:rsidP="007658AC">
      <w:pPr>
        <w:spacing w:after="120" w:line="240" w:lineRule="auto"/>
        <w:jc w:val="both"/>
        <w:rPr>
          <w:rFonts w:ascii="Times New Roman" w:hAnsi="Times New Roman"/>
          <w:b/>
          <w:iCs/>
          <w:sz w:val="24"/>
          <w:szCs w:val="24"/>
        </w:rPr>
      </w:pPr>
    </w:p>
    <w:p w14:paraId="6A11B0C9"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Ordre du jour :</w:t>
      </w:r>
    </w:p>
    <w:p w14:paraId="6A11B0CA" w14:textId="77777777" w:rsidR="007658AC" w:rsidRPr="007554FC" w:rsidRDefault="007658AC" w:rsidP="00173963">
      <w:pPr>
        <w:numPr>
          <w:ilvl w:val="0"/>
          <w:numId w:val="43"/>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Présentation des participants,</w:t>
      </w:r>
    </w:p>
    <w:p w14:paraId="6A11B0CB" w14:textId="77777777" w:rsidR="007658AC" w:rsidRPr="007554FC" w:rsidRDefault="007658AC" w:rsidP="00173963">
      <w:pPr>
        <w:numPr>
          <w:ilvl w:val="0"/>
          <w:numId w:val="43"/>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Présentation du projet et ses composantes,</w:t>
      </w:r>
    </w:p>
    <w:p w14:paraId="6A11B0CC" w14:textId="77777777" w:rsidR="007658AC" w:rsidRPr="007554FC" w:rsidRDefault="007658AC" w:rsidP="00173963">
      <w:pPr>
        <w:numPr>
          <w:ilvl w:val="0"/>
          <w:numId w:val="43"/>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Présentation des principaux risques et impacts liés au projet,</w:t>
      </w:r>
    </w:p>
    <w:p w14:paraId="6A11B0CD" w14:textId="77777777" w:rsidR="007658AC" w:rsidRPr="007554FC" w:rsidRDefault="007658AC" w:rsidP="00173963">
      <w:pPr>
        <w:numPr>
          <w:ilvl w:val="0"/>
          <w:numId w:val="43"/>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Discussions.</w:t>
      </w:r>
    </w:p>
    <w:p w14:paraId="6A11B0CE" w14:textId="77777777" w:rsidR="007658AC" w:rsidRPr="007554FC" w:rsidRDefault="007658AC" w:rsidP="007658AC">
      <w:pPr>
        <w:spacing w:after="120" w:line="240" w:lineRule="auto"/>
        <w:jc w:val="both"/>
        <w:rPr>
          <w:rFonts w:ascii="Times New Roman" w:hAnsi="Times New Roman"/>
          <w:b/>
          <w:iCs/>
          <w:sz w:val="24"/>
          <w:szCs w:val="24"/>
        </w:rPr>
      </w:pPr>
    </w:p>
    <w:p w14:paraId="6A11B0CF"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b/>
          <w:iCs/>
          <w:sz w:val="24"/>
          <w:szCs w:val="24"/>
        </w:rPr>
        <w:t xml:space="preserve">Présentation du projet PARSEP COVID 19 </w:t>
      </w:r>
    </w:p>
    <w:p w14:paraId="6A11B0D0"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iCs/>
          <w:sz w:val="24"/>
          <w:szCs w:val="24"/>
        </w:rPr>
        <w:t xml:space="preserve">Le PARSEP COVID-19 vise à accroître l’accès à l’enseignement </w:t>
      </w:r>
      <w:r w:rsidRPr="007554FC">
        <w:rPr>
          <w:rFonts w:ascii="Times New Roman" w:hAnsi="Times New Roman"/>
          <w:sz w:val="24"/>
          <w:szCs w:val="24"/>
        </w:rPr>
        <w:t>à distance de la 1</w:t>
      </w:r>
      <w:r w:rsidRPr="007554FC">
        <w:rPr>
          <w:rFonts w:ascii="Times New Roman" w:hAnsi="Times New Roman"/>
          <w:sz w:val="24"/>
          <w:szCs w:val="24"/>
          <w:vertAlign w:val="superscript"/>
        </w:rPr>
        <w:t>ère</w:t>
      </w:r>
      <w:r w:rsidRPr="007554FC">
        <w:rPr>
          <w:rFonts w:ascii="Times New Roman" w:hAnsi="Times New Roman"/>
          <w:sz w:val="24"/>
          <w:szCs w:val="24"/>
        </w:rPr>
        <w:t xml:space="preserve"> à la 10</w:t>
      </w:r>
      <w:r w:rsidRPr="007554FC">
        <w:rPr>
          <w:rFonts w:ascii="Times New Roman" w:hAnsi="Times New Roman"/>
          <w:sz w:val="24"/>
          <w:szCs w:val="24"/>
          <w:vertAlign w:val="superscript"/>
        </w:rPr>
        <w:t>ème</w:t>
      </w:r>
      <w:r w:rsidRPr="007554FC">
        <w:rPr>
          <w:rFonts w:ascii="Times New Roman" w:hAnsi="Times New Roman"/>
          <w:sz w:val="24"/>
          <w:szCs w:val="24"/>
        </w:rPr>
        <w:t xml:space="preserve"> année </w:t>
      </w:r>
      <w:proofErr w:type="gramStart"/>
      <w:r w:rsidRPr="007554FC">
        <w:rPr>
          <w:rFonts w:ascii="Times New Roman" w:hAnsi="Times New Roman"/>
          <w:sz w:val="24"/>
          <w:szCs w:val="24"/>
        </w:rPr>
        <w:t>et  assurer</w:t>
      </w:r>
      <w:proofErr w:type="gramEnd"/>
      <w:r w:rsidRPr="007554FC">
        <w:rPr>
          <w:rFonts w:ascii="Times New Roman" w:hAnsi="Times New Roman"/>
          <w:sz w:val="24"/>
          <w:szCs w:val="24"/>
        </w:rPr>
        <w:t xml:space="preserve"> la réouverture sécurisée et efficace des écoles. Les composantes sont entre autres la création d’une plateforme à distance avec possibilité d’accès aux ressources pédagogiques, la sensibilisation sur les mesures de riposte à la pandémie de la COVID 19.</w:t>
      </w:r>
    </w:p>
    <w:p w14:paraId="6A11B0D1"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Présentation des principaux risques et impacts génériques liés au projet</w:t>
      </w:r>
    </w:p>
    <w:p w14:paraId="6A11B0D2"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propagation de la pandémie au Covid-19 ;</w:t>
      </w:r>
    </w:p>
    <w:p w14:paraId="6A11B0D3"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d’atteinte aux IST ;</w:t>
      </w:r>
    </w:p>
    <w:p w14:paraId="6A11B0D4"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conflits ; </w:t>
      </w:r>
    </w:p>
    <w:p w14:paraId="6A11B0D5"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violences basées sur le genre ; </w:t>
      </w:r>
    </w:p>
    <w:p w14:paraId="6A11B0D6"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lastRenderedPageBreak/>
        <w:t>Risque de dépravation des mœurs ;</w:t>
      </w:r>
    </w:p>
    <w:p w14:paraId="6A11B0D7"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Les participants ont exprimé leurs préoccupations d’ordre général, entre autres</w:t>
      </w:r>
    </w:p>
    <w:p w14:paraId="6A11B0D8" w14:textId="77777777" w:rsidR="007658AC" w:rsidRPr="007554FC" w:rsidRDefault="007658AC" w:rsidP="00173963">
      <w:pPr>
        <w:numPr>
          <w:ilvl w:val="0"/>
          <w:numId w:val="44"/>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La sécurisation du domaine foncier</w:t>
      </w:r>
    </w:p>
    <w:p w14:paraId="6A11B0D9" w14:textId="77777777" w:rsidR="007658AC" w:rsidRPr="007554FC" w:rsidRDefault="007658AC" w:rsidP="00173963">
      <w:pPr>
        <w:numPr>
          <w:ilvl w:val="0"/>
          <w:numId w:val="44"/>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L’accompagnement des autorités traditionnelles et municipales dans le cadre de la mise en œuvre du projet.</w:t>
      </w:r>
    </w:p>
    <w:p w14:paraId="6A11B0DA"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 xml:space="preserve">De façon spécifique, il est ressorti des </w:t>
      </w:r>
      <w:proofErr w:type="gramStart"/>
      <w:r w:rsidRPr="007554FC">
        <w:rPr>
          <w:rFonts w:ascii="Times New Roman" w:hAnsi="Times New Roman"/>
          <w:b/>
          <w:iCs/>
          <w:sz w:val="24"/>
          <w:szCs w:val="24"/>
        </w:rPr>
        <w:t>échanges:</w:t>
      </w:r>
      <w:proofErr w:type="gramEnd"/>
    </w:p>
    <w:p w14:paraId="6A11B0DB" w14:textId="77777777" w:rsidR="007658AC" w:rsidRPr="007554FC" w:rsidRDefault="007658AC" w:rsidP="00173963">
      <w:pPr>
        <w:numPr>
          <w:ilvl w:val="0"/>
          <w:numId w:val="42"/>
        </w:numPr>
        <w:spacing w:after="120" w:line="240" w:lineRule="auto"/>
        <w:contextualSpacing/>
        <w:jc w:val="both"/>
        <w:rPr>
          <w:rFonts w:ascii="Times New Roman" w:hAnsi="Times New Roman"/>
          <w:b/>
          <w:iCs/>
          <w:sz w:val="24"/>
          <w:szCs w:val="24"/>
        </w:rPr>
      </w:pPr>
      <w:r w:rsidRPr="007554FC">
        <w:rPr>
          <w:rFonts w:ascii="Times New Roman" w:hAnsi="Times New Roman"/>
          <w:b/>
          <w:iCs/>
          <w:sz w:val="24"/>
          <w:szCs w:val="24"/>
        </w:rPr>
        <w:t>QUESTIONS ET PREOCCUPATIONS SOULEVEES</w:t>
      </w:r>
    </w:p>
    <w:p w14:paraId="6A11B0DC"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Q1</w:t>
      </w:r>
      <w:r w:rsidRPr="007554FC">
        <w:rPr>
          <w:rFonts w:ascii="Times New Roman" w:hAnsi="Times New Roman"/>
          <w:iCs/>
          <w:sz w:val="24"/>
          <w:szCs w:val="24"/>
        </w:rPr>
        <w:tab/>
        <w:t>Est-ce qu’il y aura acquisition de terres dans le cadre de la mise en œuvre du projet ?</w:t>
      </w:r>
    </w:p>
    <w:p w14:paraId="6A11B0DD"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Q2</w:t>
      </w:r>
      <w:r w:rsidRPr="007554FC">
        <w:rPr>
          <w:rFonts w:ascii="Times New Roman" w:hAnsi="Times New Roman"/>
          <w:iCs/>
          <w:sz w:val="24"/>
          <w:szCs w:val="24"/>
        </w:rPr>
        <w:tab/>
        <w:t>L’accompagnement des autorités traditionnelles dans la mobilisation de la population (moyens de communication, appui à l’organisation des réunions)</w:t>
      </w:r>
    </w:p>
    <w:p w14:paraId="6A11B0DE"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Q3</w:t>
      </w:r>
      <w:r w:rsidRPr="007554FC">
        <w:rPr>
          <w:rFonts w:ascii="Times New Roman" w:hAnsi="Times New Roman"/>
          <w:iCs/>
          <w:sz w:val="24"/>
          <w:szCs w:val="24"/>
        </w:rPr>
        <w:tab/>
        <w:t>Problème de grossesses indésirées du fait d’ouvriers étrangers.</w:t>
      </w:r>
    </w:p>
    <w:p w14:paraId="6A11B0DF"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Q4</w:t>
      </w:r>
      <w:r w:rsidRPr="007554FC">
        <w:rPr>
          <w:rFonts w:ascii="Times New Roman" w:hAnsi="Times New Roman"/>
          <w:iCs/>
          <w:sz w:val="24"/>
          <w:szCs w:val="24"/>
        </w:rPr>
        <w:tab/>
        <w:t>L’accès facile des adolescents aux informations pornographiques</w:t>
      </w:r>
    </w:p>
    <w:p w14:paraId="6A11B0E0"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Q5</w:t>
      </w:r>
      <w:r w:rsidRPr="007554FC">
        <w:rPr>
          <w:rFonts w:ascii="Times New Roman" w:hAnsi="Times New Roman"/>
          <w:iCs/>
          <w:sz w:val="24"/>
          <w:szCs w:val="24"/>
        </w:rPr>
        <w:tab/>
        <w:t>Le PGES serait-il mis à disposition des acteurs ?</w:t>
      </w:r>
    </w:p>
    <w:p w14:paraId="6A11B0E1"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Q6</w:t>
      </w:r>
      <w:r w:rsidRPr="007554FC">
        <w:rPr>
          <w:rFonts w:ascii="Times New Roman" w:hAnsi="Times New Roman"/>
          <w:iCs/>
          <w:sz w:val="24"/>
          <w:szCs w:val="24"/>
        </w:rPr>
        <w:tab/>
        <w:t>Y-aura-t-il une session de formation et de renforcement de capacités sur le projet ?</w:t>
      </w:r>
    </w:p>
    <w:p w14:paraId="6A11B0E2" w14:textId="77777777" w:rsidR="007658AC" w:rsidRPr="007554FC" w:rsidRDefault="007658AC" w:rsidP="00173963">
      <w:pPr>
        <w:numPr>
          <w:ilvl w:val="0"/>
          <w:numId w:val="42"/>
        </w:numPr>
        <w:spacing w:after="120" w:line="240" w:lineRule="auto"/>
        <w:contextualSpacing/>
        <w:jc w:val="both"/>
        <w:rPr>
          <w:rFonts w:ascii="Times New Roman" w:hAnsi="Times New Roman"/>
          <w:b/>
          <w:iCs/>
          <w:sz w:val="24"/>
          <w:szCs w:val="24"/>
        </w:rPr>
      </w:pPr>
      <w:r w:rsidRPr="007554FC">
        <w:rPr>
          <w:rFonts w:ascii="Times New Roman" w:hAnsi="Times New Roman"/>
          <w:b/>
          <w:iCs/>
          <w:sz w:val="24"/>
          <w:szCs w:val="24"/>
        </w:rPr>
        <w:t>REPONSES AUX QUESTIONNS ET PREOCCUPATIONS</w:t>
      </w:r>
    </w:p>
    <w:p w14:paraId="6A11B0E3"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R1</w:t>
      </w:r>
      <w:r w:rsidRPr="007554FC">
        <w:rPr>
          <w:rFonts w:ascii="Times New Roman" w:hAnsi="Times New Roman"/>
          <w:iCs/>
          <w:sz w:val="24"/>
          <w:szCs w:val="24"/>
        </w:rPr>
        <w:tab/>
        <w:t>Pas d’acquisition de terre dans le cadre de ce projet, ainsi le problème de sécurisation de terre ne se pose pas</w:t>
      </w:r>
    </w:p>
    <w:p w14:paraId="6A11B0E4"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R2</w:t>
      </w:r>
      <w:r w:rsidRPr="007554FC">
        <w:rPr>
          <w:rFonts w:ascii="Times New Roman" w:hAnsi="Times New Roman"/>
          <w:iCs/>
          <w:sz w:val="24"/>
          <w:szCs w:val="24"/>
        </w:rPr>
        <w:tab/>
        <w:t>Des moyens seront mobilisés dans le cadre du PMPP pour accompagner les acteurs</w:t>
      </w:r>
    </w:p>
    <w:p w14:paraId="6A11B0E5"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R3</w:t>
      </w:r>
      <w:r w:rsidRPr="007554FC">
        <w:rPr>
          <w:rFonts w:ascii="Times New Roman" w:hAnsi="Times New Roman"/>
          <w:iCs/>
          <w:sz w:val="24"/>
          <w:szCs w:val="24"/>
        </w:rPr>
        <w:tab/>
        <w:t>Les ouvriers seront sensibilisés sur les MST/IST et sur les grossesses indésirées</w:t>
      </w:r>
    </w:p>
    <w:p w14:paraId="6A11B0E6"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R4</w:t>
      </w:r>
      <w:r w:rsidRPr="007554FC">
        <w:rPr>
          <w:rFonts w:ascii="Times New Roman" w:hAnsi="Times New Roman"/>
          <w:iCs/>
          <w:sz w:val="24"/>
          <w:szCs w:val="24"/>
        </w:rPr>
        <w:tab/>
        <w:t>les enseignants et les parents seront sensibilisés sur la nécessité de surveiller les enfants</w:t>
      </w:r>
    </w:p>
    <w:p w14:paraId="6A11B0E7"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R5</w:t>
      </w:r>
      <w:r w:rsidRPr="007554FC">
        <w:rPr>
          <w:rFonts w:ascii="Times New Roman" w:hAnsi="Times New Roman"/>
          <w:iCs/>
          <w:sz w:val="24"/>
          <w:szCs w:val="24"/>
        </w:rPr>
        <w:tab/>
        <w:t>le document de PGES sera largement diffusé par l’UGP.</w:t>
      </w:r>
    </w:p>
    <w:p w14:paraId="6A11B0E8"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R6</w:t>
      </w:r>
      <w:r w:rsidRPr="007554FC">
        <w:rPr>
          <w:rFonts w:ascii="Times New Roman" w:hAnsi="Times New Roman"/>
          <w:iCs/>
          <w:sz w:val="24"/>
          <w:szCs w:val="24"/>
        </w:rPr>
        <w:tab/>
        <w:t>il y aura des séances de formation dans le cadre de la mise en œuvre du PMPP</w:t>
      </w:r>
    </w:p>
    <w:p w14:paraId="6A11B0E9" w14:textId="77777777" w:rsidR="007658AC" w:rsidRPr="007554FC" w:rsidRDefault="007658AC" w:rsidP="007658AC">
      <w:pPr>
        <w:spacing w:after="120" w:line="240" w:lineRule="auto"/>
        <w:ind w:firstLine="709"/>
        <w:jc w:val="both"/>
        <w:rPr>
          <w:rFonts w:ascii="Times New Roman" w:hAnsi="Times New Roman"/>
          <w:iCs/>
          <w:sz w:val="24"/>
          <w:szCs w:val="24"/>
        </w:rPr>
      </w:pPr>
    </w:p>
    <w:p w14:paraId="6A11B0EA" w14:textId="77777777" w:rsidR="007658AC" w:rsidRPr="007554FC" w:rsidRDefault="007658AC" w:rsidP="00173963">
      <w:pPr>
        <w:numPr>
          <w:ilvl w:val="0"/>
          <w:numId w:val="42"/>
        </w:numPr>
        <w:spacing w:after="120" w:line="240" w:lineRule="auto"/>
        <w:contextualSpacing/>
        <w:jc w:val="both"/>
        <w:rPr>
          <w:rFonts w:ascii="Times New Roman" w:hAnsi="Times New Roman"/>
          <w:b/>
          <w:iCs/>
          <w:sz w:val="24"/>
          <w:szCs w:val="24"/>
        </w:rPr>
      </w:pPr>
      <w:r w:rsidRPr="007554FC">
        <w:rPr>
          <w:rFonts w:ascii="Times New Roman" w:hAnsi="Times New Roman"/>
          <w:b/>
          <w:iCs/>
          <w:sz w:val="24"/>
          <w:szCs w:val="24"/>
        </w:rPr>
        <w:t>DOLEANCES</w:t>
      </w:r>
    </w:p>
    <w:p w14:paraId="6A11B0EB" w14:textId="77777777" w:rsidR="007658AC" w:rsidRPr="007554FC" w:rsidRDefault="007658AC" w:rsidP="00173963">
      <w:pPr>
        <w:numPr>
          <w:ilvl w:val="0"/>
          <w:numId w:val="44"/>
        </w:numPr>
        <w:spacing w:after="120" w:line="240" w:lineRule="auto"/>
        <w:ind w:firstLine="360"/>
        <w:contextualSpacing/>
        <w:jc w:val="both"/>
        <w:rPr>
          <w:rFonts w:ascii="Times New Roman" w:hAnsi="Times New Roman"/>
          <w:iCs/>
          <w:sz w:val="24"/>
          <w:szCs w:val="24"/>
        </w:rPr>
      </w:pPr>
      <w:r w:rsidRPr="007554FC">
        <w:rPr>
          <w:rFonts w:ascii="Times New Roman" w:hAnsi="Times New Roman"/>
          <w:iCs/>
          <w:sz w:val="24"/>
          <w:szCs w:val="24"/>
        </w:rPr>
        <w:t>Implication effective de toutes les parties prenantes dans la mise en œuvre du projet ;</w:t>
      </w:r>
    </w:p>
    <w:p w14:paraId="6A11B0EC" w14:textId="77777777" w:rsidR="007658AC" w:rsidRPr="007554FC" w:rsidRDefault="007658AC" w:rsidP="00173963">
      <w:pPr>
        <w:numPr>
          <w:ilvl w:val="0"/>
          <w:numId w:val="44"/>
        </w:numPr>
        <w:spacing w:after="120" w:line="240" w:lineRule="auto"/>
        <w:ind w:firstLine="360"/>
        <w:contextualSpacing/>
        <w:jc w:val="both"/>
        <w:rPr>
          <w:rFonts w:ascii="Times New Roman" w:hAnsi="Times New Roman"/>
          <w:iCs/>
          <w:sz w:val="24"/>
          <w:szCs w:val="24"/>
        </w:rPr>
      </w:pPr>
      <w:r w:rsidRPr="007554FC">
        <w:rPr>
          <w:rFonts w:ascii="Times New Roman" w:hAnsi="Times New Roman"/>
          <w:iCs/>
          <w:sz w:val="24"/>
          <w:szCs w:val="24"/>
        </w:rPr>
        <w:t>Doter les établissements scolaires de forages ;</w:t>
      </w:r>
    </w:p>
    <w:p w14:paraId="6A11B0ED" w14:textId="77777777" w:rsidR="007658AC" w:rsidRPr="007554FC" w:rsidRDefault="007658AC" w:rsidP="00173963">
      <w:pPr>
        <w:numPr>
          <w:ilvl w:val="0"/>
          <w:numId w:val="44"/>
        </w:numPr>
        <w:spacing w:after="120" w:line="240" w:lineRule="auto"/>
        <w:ind w:firstLine="360"/>
        <w:contextualSpacing/>
        <w:jc w:val="both"/>
        <w:rPr>
          <w:rFonts w:ascii="Times New Roman" w:hAnsi="Times New Roman"/>
          <w:iCs/>
          <w:sz w:val="24"/>
          <w:szCs w:val="24"/>
        </w:rPr>
      </w:pPr>
      <w:r w:rsidRPr="007554FC">
        <w:rPr>
          <w:rFonts w:ascii="Times New Roman" w:hAnsi="Times New Roman"/>
          <w:iCs/>
          <w:sz w:val="24"/>
          <w:szCs w:val="24"/>
        </w:rPr>
        <w:t>Installer des panneaux solaires ;</w:t>
      </w:r>
    </w:p>
    <w:p w14:paraId="6A11B0EE" w14:textId="77777777" w:rsidR="007658AC" w:rsidRPr="007554FC" w:rsidRDefault="007658AC" w:rsidP="00173963">
      <w:pPr>
        <w:numPr>
          <w:ilvl w:val="0"/>
          <w:numId w:val="44"/>
        </w:numPr>
        <w:spacing w:after="120" w:line="240" w:lineRule="auto"/>
        <w:ind w:firstLine="360"/>
        <w:contextualSpacing/>
        <w:jc w:val="both"/>
        <w:rPr>
          <w:rFonts w:ascii="Times New Roman" w:hAnsi="Times New Roman"/>
          <w:iCs/>
          <w:sz w:val="24"/>
          <w:szCs w:val="24"/>
        </w:rPr>
      </w:pPr>
      <w:r w:rsidRPr="007554FC">
        <w:rPr>
          <w:rFonts w:ascii="Times New Roman" w:hAnsi="Times New Roman"/>
          <w:iCs/>
          <w:sz w:val="24"/>
          <w:szCs w:val="24"/>
        </w:rPr>
        <w:t>Clôturer les établissements scolaires ;</w:t>
      </w:r>
    </w:p>
    <w:p w14:paraId="6A11B0EF" w14:textId="77777777" w:rsidR="007658AC" w:rsidRPr="007554FC" w:rsidRDefault="007658AC" w:rsidP="00173963">
      <w:pPr>
        <w:numPr>
          <w:ilvl w:val="0"/>
          <w:numId w:val="44"/>
        </w:numPr>
        <w:spacing w:after="120" w:line="240" w:lineRule="auto"/>
        <w:ind w:firstLine="360"/>
        <w:contextualSpacing/>
        <w:jc w:val="both"/>
        <w:rPr>
          <w:rFonts w:ascii="Times New Roman" w:hAnsi="Times New Roman"/>
          <w:iCs/>
          <w:sz w:val="24"/>
          <w:szCs w:val="24"/>
        </w:rPr>
      </w:pPr>
      <w:r w:rsidRPr="007554FC">
        <w:rPr>
          <w:rFonts w:ascii="Times New Roman" w:hAnsi="Times New Roman"/>
          <w:iCs/>
          <w:sz w:val="24"/>
          <w:szCs w:val="24"/>
        </w:rPr>
        <w:t>Renouveler les matériels roulants pour les inspecteurs et les conseillers pédagogiques.</w:t>
      </w:r>
    </w:p>
    <w:p w14:paraId="6A11B0F0" w14:textId="77777777" w:rsidR="007658AC" w:rsidRPr="007554FC" w:rsidRDefault="007658AC" w:rsidP="007658AC">
      <w:pPr>
        <w:spacing w:after="120" w:line="240" w:lineRule="auto"/>
        <w:jc w:val="both"/>
        <w:rPr>
          <w:rFonts w:ascii="Times New Roman" w:hAnsi="Times New Roman"/>
          <w:b/>
          <w:iCs/>
          <w:sz w:val="24"/>
          <w:szCs w:val="24"/>
        </w:rPr>
      </w:pPr>
    </w:p>
    <w:p w14:paraId="6A11B0F1"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b/>
          <w:iCs/>
          <w:sz w:val="24"/>
          <w:szCs w:val="24"/>
        </w:rPr>
        <w:t xml:space="preserve">Commencée à </w:t>
      </w:r>
      <w:r w:rsidRPr="007554FC">
        <w:rPr>
          <w:rFonts w:ascii="Times New Roman" w:hAnsi="Times New Roman"/>
          <w:iCs/>
          <w:sz w:val="24"/>
          <w:szCs w:val="24"/>
        </w:rPr>
        <w:t>9h 30 min</w:t>
      </w:r>
      <w:r w:rsidRPr="007554FC">
        <w:rPr>
          <w:rFonts w:ascii="Times New Roman" w:hAnsi="Times New Roman"/>
          <w:b/>
          <w:iCs/>
          <w:sz w:val="24"/>
          <w:szCs w:val="24"/>
        </w:rPr>
        <w:t>, la séance a pris fin à</w:t>
      </w:r>
      <w:r w:rsidRPr="007554FC">
        <w:rPr>
          <w:rFonts w:ascii="Times New Roman" w:hAnsi="Times New Roman"/>
          <w:iCs/>
          <w:sz w:val="24"/>
          <w:szCs w:val="24"/>
        </w:rPr>
        <w:t xml:space="preserve"> 14h 28 min</w:t>
      </w:r>
    </w:p>
    <w:p w14:paraId="6A11B0F2" w14:textId="77777777" w:rsidR="007658AC" w:rsidRPr="007554FC" w:rsidRDefault="007658AC" w:rsidP="007658AC">
      <w:pPr>
        <w:spacing w:after="0" w:line="240" w:lineRule="auto"/>
        <w:rPr>
          <w:rFonts w:ascii="Times New Roman" w:hAnsi="Times New Roman"/>
          <w:b/>
        </w:rPr>
      </w:pPr>
      <w:r w:rsidRPr="007554FC">
        <w:rPr>
          <w:rFonts w:ascii="Times New Roman" w:hAnsi="Times New Roman"/>
          <w:b/>
        </w:rPr>
        <w:br w:type="page"/>
      </w:r>
    </w:p>
    <w:p w14:paraId="6A11B0F3" w14:textId="77777777" w:rsidR="007658AC" w:rsidRPr="007554FC" w:rsidRDefault="007658AC" w:rsidP="007658AC">
      <w:pPr>
        <w:jc w:val="center"/>
        <w:rPr>
          <w:rFonts w:ascii="Times New Roman" w:hAnsi="Times New Roman"/>
          <w:b/>
        </w:rPr>
      </w:pPr>
    </w:p>
    <w:p w14:paraId="6A11B0F4" w14:textId="77777777" w:rsidR="007658AC" w:rsidRPr="007554FC" w:rsidRDefault="007658AC" w:rsidP="007658AC">
      <w:pPr>
        <w:jc w:val="center"/>
        <w:rPr>
          <w:rFonts w:ascii="Times New Roman" w:hAnsi="Times New Roman"/>
          <w:b/>
        </w:rPr>
      </w:pPr>
      <w:r w:rsidRPr="007554FC">
        <w:rPr>
          <w:rFonts w:ascii="Times New Roman" w:hAnsi="Times New Roman"/>
          <w:b/>
        </w:rPr>
        <w:t>Liste de présence des participants à la séance de consultation à Tsévié</w:t>
      </w:r>
    </w:p>
    <w:p w14:paraId="6A11B0F5" w14:textId="77777777" w:rsidR="007658AC" w:rsidRPr="007554FC" w:rsidRDefault="007658AC" w:rsidP="007658AC">
      <w:pPr>
        <w:jc w:val="center"/>
        <w:rPr>
          <w:b/>
        </w:rPr>
      </w:pPr>
      <w:r w:rsidRPr="007554FC">
        <w:rPr>
          <w:b/>
          <w:noProof/>
          <w:lang w:val="en-US"/>
        </w:rPr>
        <w:drawing>
          <wp:inline distT="0" distB="0" distL="0" distR="0" wp14:anchorId="6A11B620" wp14:editId="6A11B621">
            <wp:extent cx="4564049" cy="3229467"/>
            <wp:effectExtent l="0" t="0" r="8255" b="9525"/>
            <wp:docPr id="40" name="Image 40" descr="G:\PV EN IMAGE\LISTE DE PRESENCE CORRIGE\IMG_20210329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V EN IMAGE\LISTE DE PRESENCE CORRIGE\IMG_20210329_0001.jp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4566903" cy="3231486"/>
                    </a:xfrm>
                    <a:prstGeom prst="rect">
                      <a:avLst/>
                    </a:prstGeom>
                    <a:noFill/>
                    <a:ln>
                      <a:noFill/>
                    </a:ln>
                  </pic:spPr>
                </pic:pic>
              </a:graphicData>
            </a:graphic>
          </wp:inline>
        </w:drawing>
      </w:r>
    </w:p>
    <w:p w14:paraId="6A11B0F6" w14:textId="77777777" w:rsidR="007658AC" w:rsidRPr="007554FC" w:rsidRDefault="007658AC" w:rsidP="007658AC">
      <w:pPr>
        <w:jc w:val="center"/>
        <w:rPr>
          <w:b/>
        </w:rPr>
      </w:pPr>
      <w:r w:rsidRPr="007554FC">
        <w:rPr>
          <w:b/>
          <w:noProof/>
          <w:lang w:val="en-US"/>
        </w:rPr>
        <w:drawing>
          <wp:inline distT="0" distB="0" distL="0" distR="0" wp14:anchorId="6A11B622" wp14:editId="6A11B623">
            <wp:extent cx="4539035" cy="3211767"/>
            <wp:effectExtent l="0" t="0" r="0" b="8255"/>
            <wp:docPr id="41" name="Image 41" descr="G:\PV EN IMAGE\LISTE DE PRESENCE CORRIGE\IMG_20210329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V EN IMAGE\LISTE DE PRESENCE CORRIGE\IMG_20210329_0002.jp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4542826" cy="3214449"/>
                    </a:xfrm>
                    <a:prstGeom prst="rect">
                      <a:avLst/>
                    </a:prstGeom>
                    <a:noFill/>
                    <a:ln>
                      <a:noFill/>
                    </a:ln>
                  </pic:spPr>
                </pic:pic>
              </a:graphicData>
            </a:graphic>
          </wp:inline>
        </w:drawing>
      </w:r>
    </w:p>
    <w:p w14:paraId="6A11B0F7" w14:textId="77777777" w:rsidR="007658AC" w:rsidRPr="007554FC" w:rsidRDefault="007658AC" w:rsidP="007658AC">
      <w:pPr>
        <w:jc w:val="center"/>
        <w:rPr>
          <w:b/>
        </w:rPr>
      </w:pPr>
      <w:r w:rsidRPr="007554FC">
        <w:rPr>
          <w:b/>
          <w:noProof/>
          <w:lang w:val="en-US"/>
        </w:rPr>
        <w:lastRenderedPageBreak/>
        <w:drawing>
          <wp:inline distT="0" distB="0" distL="0" distR="0" wp14:anchorId="6A11B624" wp14:editId="6A11B625">
            <wp:extent cx="4349363" cy="3077558"/>
            <wp:effectExtent l="0" t="0" r="0" b="8890"/>
            <wp:docPr id="42" name="Image 42" descr="G:\PV EN IMAGE\LISTE DE PRESENCE CORRIGE\IMG_20210329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PV EN IMAGE\LISTE DE PRESENCE CORRIGE\IMG_20210329_0003.jpg"/>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4364417" cy="3088210"/>
                    </a:xfrm>
                    <a:prstGeom prst="rect">
                      <a:avLst/>
                    </a:prstGeom>
                    <a:noFill/>
                    <a:ln>
                      <a:noFill/>
                    </a:ln>
                  </pic:spPr>
                </pic:pic>
              </a:graphicData>
            </a:graphic>
          </wp:inline>
        </w:drawing>
      </w:r>
    </w:p>
    <w:p w14:paraId="6A11B0F8" w14:textId="77777777" w:rsidR="007658AC" w:rsidRPr="007554FC" w:rsidRDefault="007658AC" w:rsidP="007658AC">
      <w:pPr>
        <w:rPr>
          <w:b/>
        </w:rPr>
      </w:pPr>
    </w:p>
    <w:p w14:paraId="6A11B0F9" w14:textId="77777777" w:rsidR="007658AC" w:rsidRPr="007554FC" w:rsidRDefault="007658AC" w:rsidP="007658AC">
      <w:pPr>
        <w:jc w:val="center"/>
        <w:rPr>
          <w:b/>
        </w:rPr>
      </w:pPr>
      <w:r w:rsidRPr="007554FC">
        <w:rPr>
          <w:noProof/>
          <w:lang w:val="en-US"/>
        </w:rPr>
        <w:drawing>
          <wp:inline distT="0" distB="0" distL="0" distR="0" wp14:anchorId="6A11B626" wp14:editId="6A11B627">
            <wp:extent cx="4419600" cy="3314700"/>
            <wp:effectExtent l="0" t="0" r="0" b="0"/>
            <wp:docPr id="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4425013" cy="3318760"/>
                    </a:xfrm>
                    <a:prstGeom prst="rect">
                      <a:avLst/>
                    </a:prstGeom>
                  </pic:spPr>
                </pic:pic>
              </a:graphicData>
            </a:graphic>
          </wp:inline>
        </w:drawing>
      </w:r>
    </w:p>
    <w:p w14:paraId="6A11B0FA" w14:textId="77777777" w:rsidR="007658AC" w:rsidRPr="007554FC" w:rsidRDefault="007658AC" w:rsidP="007658AC">
      <w:pPr>
        <w:spacing w:after="0"/>
        <w:jc w:val="center"/>
        <w:rPr>
          <w:rFonts w:ascii="Times New Roman" w:hAnsi="Times New Roman"/>
          <w:b/>
        </w:rPr>
      </w:pPr>
      <w:r w:rsidRPr="007554FC">
        <w:rPr>
          <w:rFonts w:ascii="Times New Roman" w:hAnsi="Times New Roman"/>
          <w:b/>
        </w:rPr>
        <w:t>Photo : Consultation des parties prenantes à Tsévié</w:t>
      </w:r>
    </w:p>
    <w:p w14:paraId="6A11B0FB" w14:textId="77777777" w:rsidR="007658AC" w:rsidRPr="007554FC" w:rsidRDefault="007658AC" w:rsidP="007658AC">
      <w:pPr>
        <w:spacing w:after="0"/>
        <w:jc w:val="center"/>
        <w:rPr>
          <w:rFonts w:ascii="Times New Roman" w:hAnsi="Times New Roman"/>
          <w:i/>
        </w:rPr>
      </w:pPr>
      <w:r w:rsidRPr="007554FC">
        <w:rPr>
          <w:rFonts w:ascii="Times New Roman" w:hAnsi="Times New Roman"/>
          <w:i/>
        </w:rPr>
        <w:t>Source : Mission de consultation PGES-PARSEP, 2020</w:t>
      </w:r>
    </w:p>
    <w:p w14:paraId="6A11B0FC" w14:textId="77777777" w:rsidR="007658AC" w:rsidRPr="007554FC" w:rsidRDefault="007658AC" w:rsidP="007658AC">
      <w:pPr>
        <w:jc w:val="center"/>
        <w:rPr>
          <w:rFonts w:ascii="Times New Roman" w:hAnsi="Times New Roman"/>
          <w:b/>
        </w:rPr>
      </w:pPr>
    </w:p>
    <w:p w14:paraId="6A11B0FD" w14:textId="77777777" w:rsidR="007658AC" w:rsidRPr="007554FC" w:rsidRDefault="007658AC" w:rsidP="007658AC">
      <w:pPr>
        <w:rPr>
          <w:b/>
        </w:rPr>
      </w:pPr>
      <w:r w:rsidRPr="007554FC">
        <w:rPr>
          <w:b/>
        </w:rPr>
        <w:br w:type="page"/>
      </w:r>
    </w:p>
    <w:p w14:paraId="6A11B0FE" w14:textId="77777777" w:rsidR="007658AC" w:rsidRPr="007554FC" w:rsidRDefault="007658AC" w:rsidP="007658AC">
      <w:pPr>
        <w:rPr>
          <w:b/>
        </w:rPr>
      </w:pPr>
      <w:r w:rsidRPr="007554FC">
        <w:rPr>
          <w:rFonts w:ascii="Times New Roman" w:hAnsi="Times New Roman"/>
          <w:b/>
        </w:rPr>
        <w:lastRenderedPageBreak/>
        <w:t>Procès-Verbal de séances de consultation à Atakpamé</w:t>
      </w:r>
    </w:p>
    <w:p w14:paraId="6A11B0FF" w14:textId="77777777" w:rsidR="007658AC" w:rsidRPr="007554FC" w:rsidRDefault="007658AC" w:rsidP="007658AC">
      <w:pPr>
        <w:rPr>
          <w:b/>
        </w:rPr>
      </w:pPr>
      <w:r w:rsidRPr="007554FC">
        <w:rPr>
          <w:noProof/>
          <w:lang w:val="en-US"/>
        </w:rPr>
        <w:drawing>
          <wp:inline distT="0" distB="0" distL="0" distR="0" wp14:anchorId="6A11B628" wp14:editId="6A11B629">
            <wp:extent cx="5020383" cy="7105015"/>
            <wp:effectExtent l="0" t="0" r="8890" b="635"/>
            <wp:docPr id="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5020605" cy="7105330"/>
                    </a:xfrm>
                    <a:prstGeom prst="rect">
                      <a:avLst/>
                    </a:prstGeom>
                  </pic:spPr>
                </pic:pic>
              </a:graphicData>
            </a:graphic>
          </wp:inline>
        </w:drawing>
      </w:r>
    </w:p>
    <w:p w14:paraId="6A11B100" w14:textId="77777777" w:rsidR="007658AC" w:rsidRPr="007554FC" w:rsidRDefault="007658AC" w:rsidP="007658AC">
      <w:pPr>
        <w:rPr>
          <w:b/>
        </w:rPr>
      </w:pPr>
      <w:r w:rsidRPr="007554FC">
        <w:rPr>
          <w:noProof/>
          <w:lang w:val="en-US"/>
        </w:rPr>
        <w:lastRenderedPageBreak/>
        <w:drawing>
          <wp:inline distT="0" distB="0" distL="0" distR="0" wp14:anchorId="6A11B62A" wp14:editId="6A11B62B">
            <wp:extent cx="5760720" cy="8138160"/>
            <wp:effectExtent l="0" t="0" r="0" b="0"/>
            <wp:docPr id="8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5760720" cy="8138160"/>
                    </a:xfrm>
                    <a:prstGeom prst="rect">
                      <a:avLst/>
                    </a:prstGeom>
                  </pic:spPr>
                </pic:pic>
              </a:graphicData>
            </a:graphic>
          </wp:inline>
        </w:drawing>
      </w:r>
    </w:p>
    <w:p w14:paraId="6A11B101" w14:textId="77777777" w:rsidR="007658AC" w:rsidRPr="007554FC" w:rsidRDefault="007658AC" w:rsidP="007658AC">
      <w:pPr>
        <w:rPr>
          <w:b/>
        </w:rPr>
      </w:pPr>
      <w:r w:rsidRPr="000A195C">
        <w:rPr>
          <w:b/>
          <w:noProof/>
          <w:lang w:val="en-US"/>
        </w:rPr>
        <w:lastRenderedPageBreak/>
        <w:drawing>
          <wp:inline distT="0" distB="0" distL="0" distR="0" wp14:anchorId="6A11B62C" wp14:editId="6A11B62D">
            <wp:extent cx="5769875" cy="8153400"/>
            <wp:effectExtent l="0" t="0" r="2540" b="0"/>
            <wp:docPr id="27" name="Picture 4" descr="G:\Nouveau dossier\IMG_20210514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Nouveau dossier\IMG_20210514_000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71009" cy="8155003"/>
                    </a:xfrm>
                    <a:prstGeom prst="rect">
                      <a:avLst/>
                    </a:prstGeom>
                    <a:noFill/>
                    <a:ln>
                      <a:noFill/>
                    </a:ln>
                  </pic:spPr>
                </pic:pic>
              </a:graphicData>
            </a:graphic>
          </wp:inline>
        </w:drawing>
      </w:r>
      <w:r w:rsidRPr="007554FC">
        <w:rPr>
          <w:b/>
        </w:rPr>
        <w:br w:type="page"/>
      </w:r>
    </w:p>
    <w:p w14:paraId="6A11B102" w14:textId="77777777" w:rsidR="007658AC" w:rsidRPr="007554FC" w:rsidRDefault="007658AC" w:rsidP="007658AC">
      <w:pPr>
        <w:jc w:val="center"/>
        <w:rPr>
          <w:rFonts w:ascii="Times New Roman" w:hAnsi="Times New Roman"/>
          <w:iCs/>
          <w:sz w:val="24"/>
          <w:szCs w:val="24"/>
        </w:rPr>
      </w:pPr>
      <w:r w:rsidRPr="007554FC">
        <w:rPr>
          <w:rFonts w:ascii="Times New Roman" w:hAnsi="Times New Roman"/>
          <w:b/>
          <w:sz w:val="24"/>
          <w:szCs w:val="24"/>
        </w:rPr>
        <w:lastRenderedPageBreak/>
        <w:t>PROCES VERBAL DE CONSULTATION DES PARTIES PRENANTES DANS LE CADRE DE L’ELABORATION DU PGES DU PARSEP COVID-19 (saisi)</w:t>
      </w:r>
    </w:p>
    <w:p w14:paraId="6A11B103"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Lieu :</w:t>
      </w:r>
      <w:r w:rsidRPr="007554FC">
        <w:rPr>
          <w:rFonts w:ascii="Times New Roman" w:hAnsi="Times New Roman"/>
          <w:iCs/>
          <w:sz w:val="24"/>
          <w:szCs w:val="24"/>
        </w:rPr>
        <w:t xml:space="preserve"> Atakpamé (Région des plateaux) </w:t>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b/>
          <w:iCs/>
          <w:sz w:val="24"/>
          <w:szCs w:val="24"/>
        </w:rPr>
        <w:t>Date :</w:t>
      </w:r>
      <w:r w:rsidRPr="007554FC">
        <w:rPr>
          <w:rFonts w:ascii="Times New Roman" w:hAnsi="Times New Roman"/>
          <w:iCs/>
          <w:sz w:val="24"/>
          <w:szCs w:val="24"/>
        </w:rPr>
        <w:t xml:space="preserve"> 22 décembre 2020</w:t>
      </w:r>
    </w:p>
    <w:p w14:paraId="6A11B104" w14:textId="77777777" w:rsidR="007658AC" w:rsidRPr="007554FC" w:rsidRDefault="007658AC" w:rsidP="007658AC">
      <w:pPr>
        <w:jc w:val="both"/>
        <w:rPr>
          <w:rFonts w:ascii="Times New Roman" w:hAnsi="Times New Roman"/>
          <w:iCs/>
          <w:sz w:val="24"/>
          <w:szCs w:val="24"/>
        </w:rPr>
      </w:pPr>
    </w:p>
    <w:p w14:paraId="6A11B105" w14:textId="77777777" w:rsidR="007658AC" w:rsidRPr="007554FC" w:rsidRDefault="007658AC" w:rsidP="007658AC">
      <w:pPr>
        <w:jc w:val="both"/>
        <w:rPr>
          <w:rFonts w:ascii="Times New Roman" w:hAnsi="Times New Roman"/>
          <w:sz w:val="24"/>
          <w:szCs w:val="24"/>
        </w:rPr>
      </w:pPr>
      <w:r w:rsidRPr="007554FC">
        <w:rPr>
          <w:rFonts w:ascii="Times New Roman" w:hAnsi="Times New Roman"/>
          <w:b/>
          <w:iCs/>
          <w:sz w:val="24"/>
          <w:szCs w:val="24"/>
        </w:rPr>
        <w:t>L’An deux mille vingt et le</w:t>
      </w:r>
      <w:r w:rsidRPr="007554FC">
        <w:rPr>
          <w:rFonts w:ascii="Times New Roman" w:hAnsi="Times New Roman"/>
          <w:iCs/>
          <w:sz w:val="24"/>
          <w:szCs w:val="24"/>
        </w:rPr>
        <w:t xml:space="preserve"> 22 décembre </w:t>
      </w:r>
      <w:r w:rsidRPr="007554FC">
        <w:rPr>
          <w:rFonts w:ascii="Times New Roman" w:hAnsi="Times New Roman"/>
          <w:b/>
          <w:iCs/>
          <w:sz w:val="24"/>
          <w:szCs w:val="24"/>
        </w:rPr>
        <w:t xml:space="preserve">s’est tenue une consultation des parties prenantes </w:t>
      </w:r>
      <w:r w:rsidRPr="007554FC">
        <w:rPr>
          <w:rFonts w:ascii="Times New Roman" w:hAnsi="Times New Roman"/>
          <w:sz w:val="24"/>
          <w:szCs w:val="24"/>
        </w:rPr>
        <w:t xml:space="preserve">dans le cadre de l’élaboration du PGES du PARSEP COVID-19. </w:t>
      </w:r>
    </w:p>
    <w:p w14:paraId="6A11B106" w14:textId="77777777" w:rsidR="007658AC" w:rsidRPr="007554FC" w:rsidRDefault="007658AC" w:rsidP="007658AC">
      <w:pPr>
        <w:jc w:val="both"/>
        <w:rPr>
          <w:rFonts w:ascii="Times New Roman" w:hAnsi="Times New Roman"/>
          <w:sz w:val="24"/>
          <w:szCs w:val="24"/>
        </w:rPr>
      </w:pPr>
      <w:r w:rsidRPr="007554FC">
        <w:rPr>
          <w:rFonts w:ascii="Times New Roman" w:hAnsi="Times New Roman"/>
          <w:sz w:val="24"/>
          <w:szCs w:val="24"/>
        </w:rPr>
        <w:t>Les échanges ont débuté par les mots de bienvenue et la présentation des participants, suivis de la présentation du projet et de ses composantes par le chef d’équipe des composantes.</w:t>
      </w:r>
    </w:p>
    <w:p w14:paraId="6A11B107" w14:textId="77777777" w:rsidR="007658AC" w:rsidRPr="007554FC" w:rsidRDefault="007658AC" w:rsidP="007658AC">
      <w:pPr>
        <w:jc w:val="both"/>
        <w:rPr>
          <w:rFonts w:ascii="Times New Roman" w:hAnsi="Times New Roman"/>
          <w:b/>
          <w:iCs/>
          <w:sz w:val="24"/>
          <w:szCs w:val="24"/>
        </w:rPr>
      </w:pPr>
    </w:p>
    <w:p w14:paraId="6A11B108"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 xml:space="preserve">Ont participé à la rencontre les parties prenantes suivantes </w:t>
      </w:r>
    </w:p>
    <w:p w14:paraId="6A11B109"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iCs/>
          <w:sz w:val="24"/>
          <w:szCs w:val="24"/>
        </w:rPr>
        <w:t>Les acteurs de la DRE, l’inspection, le corps des enseignants, l’APE, la Mairie, la chefferie traditionnelle et les ONG et Associations.</w:t>
      </w:r>
    </w:p>
    <w:p w14:paraId="6A11B10A"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(Voir liste des participants en annexe)</w:t>
      </w:r>
    </w:p>
    <w:p w14:paraId="6A11B10B" w14:textId="77777777" w:rsidR="007658AC" w:rsidRPr="007554FC" w:rsidRDefault="007658AC" w:rsidP="007658AC">
      <w:pPr>
        <w:jc w:val="both"/>
        <w:rPr>
          <w:rFonts w:ascii="Times New Roman" w:hAnsi="Times New Roman"/>
          <w:b/>
          <w:iCs/>
          <w:sz w:val="24"/>
          <w:szCs w:val="24"/>
        </w:rPr>
      </w:pPr>
    </w:p>
    <w:p w14:paraId="6A11B10C"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Ordre du jour :</w:t>
      </w:r>
    </w:p>
    <w:p w14:paraId="6A11B10D"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des participants,</w:t>
      </w:r>
    </w:p>
    <w:p w14:paraId="6A11B10E"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du projet et ses composantes,</w:t>
      </w:r>
    </w:p>
    <w:p w14:paraId="6A11B10F"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des principaux risques et impacts liés au projet,</w:t>
      </w:r>
    </w:p>
    <w:p w14:paraId="6A11B110"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Echanges.</w:t>
      </w:r>
    </w:p>
    <w:p w14:paraId="6A11B111" w14:textId="77777777" w:rsidR="007658AC" w:rsidRPr="007554FC" w:rsidRDefault="007658AC" w:rsidP="007658AC">
      <w:pPr>
        <w:jc w:val="both"/>
        <w:rPr>
          <w:rFonts w:ascii="Times New Roman" w:hAnsi="Times New Roman"/>
          <w:b/>
          <w:iCs/>
          <w:sz w:val="24"/>
          <w:szCs w:val="24"/>
        </w:rPr>
      </w:pPr>
    </w:p>
    <w:p w14:paraId="6A11B112"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 xml:space="preserve">Présentation du projet PARSEP COVID 19 </w:t>
      </w:r>
    </w:p>
    <w:p w14:paraId="6A11B113"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iCs/>
          <w:sz w:val="24"/>
          <w:szCs w:val="24"/>
        </w:rPr>
        <w:t xml:space="preserve">Le PARSEP COVID-19 vise à accroître l’accès à l’enseignement </w:t>
      </w:r>
      <w:r w:rsidRPr="007554FC">
        <w:rPr>
          <w:rFonts w:ascii="Times New Roman" w:hAnsi="Times New Roman"/>
          <w:sz w:val="24"/>
          <w:szCs w:val="24"/>
        </w:rPr>
        <w:t>à distance de la 1</w:t>
      </w:r>
      <w:r w:rsidRPr="007554FC">
        <w:rPr>
          <w:rFonts w:ascii="Times New Roman" w:hAnsi="Times New Roman"/>
          <w:sz w:val="24"/>
          <w:szCs w:val="24"/>
          <w:vertAlign w:val="superscript"/>
        </w:rPr>
        <w:t>ère</w:t>
      </w:r>
      <w:r w:rsidRPr="007554FC">
        <w:rPr>
          <w:rFonts w:ascii="Times New Roman" w:hAnsi="Times New Roman"/>
          <w:sz w:val="24"/>
          <w:szCs w:val="24"/>
        </w:rPr>
        <w:t xml:space="preserve"> à la 10</w:t>
      </w:r>
      <w:r w:rsidRPr="007554FC">
        <w:rPr>
          <w:rFonts w:ascii="Times New Roman" w:hAnsi="Times New Roman"/>
          <w:sz w:val="24"/>
          <w:szCs w:val="24"/>
          <w:vertAlign w:val="superscript"/>
        </w:rPr>
        <w:t>ème</w:t>
      </w:r>
      <w:r w:rsidRPr="007554FC">
        <w:rPr>
          <w:rFonts w:ascii="Times New Roman" w:hAnsi="Times New Roman"/>
          <w:sz w:val="24"/>
          <w:szCs w:val="24"/>
        </w:rPr>
        <w:t xml:space="preserve"> année </w:t>
      </w:r>
      <w:proofErr w:type="gramStart"/>
      <w:r w:rsidRPr="007554FC">
        <w:rPr>
          <w:rFonts w:ascii="Times New Roman" w:hAnsi="Times New Roman"/>
          <w:sz w:val="24"/>
          <w:szCs w:val="24"/>
        </w:rPr>
        <w:t>et  assurer</w:t>
      </w:r>
      <w:proofErr w:type="gramEnd"/>
      <w:r w:rsidRPr="007554FC">
        <w:rPr>
          <w:rFonts w:ascii="Times New Roman" w:hAnsi="Times New Roman"/>
          <w:sz w:val="24"/>
          <w:szCs w:val="24"/>
        </w:rPr>
        <w:t xml:space="preserve"> la réouverture sécurisée et efficace des écoles. Les composantes sont entre autres la création d’une plateforme à distance avec possibilité d’accès aux ressources pédagogiques, la sensibilisation sur les mesures de riposte à la pandémie de la COVID 19.</w:t>
      </w:r>
    </w:p>
    <w:p w14:paraId="6A11B114"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Présentation des principaux risques et impacts génériques liés au projet</w:t>
      </w:r>
    </w:p>
    <w:p w14:paraId="6A11B115"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propagation de la pandémie au Covid-19 ;</w:t>
      </w:r>
    </w:p>
    <w:p w14:paraId="6A11B116"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d’atteinte aux IST ;</w:t>
      </w:r>
    </w:p>
    <w:p w14:paraId="6A11B117"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conflits ; </w:t>
      </w:r>
    </w:p>
    <w:p w14:paraId="6A11B118"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violences basées sur le genre ; </w:t>
      </w:r>
    </w:p>
    <w:p w14:paraId="6A11B119"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dépravation des mœurs ;</w:t>
      </w:r>
    </w:p>
    <w:p w14:paraId="6A11B11A"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Les participants ont exprimé leurs préoccupations d’ordre général, entre autres</w:t>
      </w:r>
    </w:p>
    <w:p w14:paraId="6A11B11B" w14:textId="77777777" w:rsidR="007658AC" w:rsidRPr="007554FC" w:rsidRDefault="007658AC" w:rsidP="00173963">
      <w:pPr>
        <w:numPr>
          <w:ilvl w:val="0"/>
          <w:numId w:val="44"/>
        </w:numPr>
        <w:contextualSpacing/>
        <w:jc w:val="both"/>
        <w:rPr>
          <w:rFonts w:ascii="Times New Roman" w:hAnsi="Times New Roman"/>
          <w:iCs/>
          <w:sz w:val="24"/>
          <w:szCs w:val="24"/>
        </w:rPr>
      </w:pPr>
      <w:r w:rsidRPr="007554FC">
        <w:rPr>
          <w:rFonts w:ascii="Times New Roman" w:hAnsi="Times New Roman"/>
          <w:iCs/>
          <w:sz w:val="24"/>
          <w:szCs w:val="24"/>
        </w:rPr>
        <w:lastRenderedPageBreak/>
        <w:t xml:space="preserve">Certains défis liés à l’enseignement à distance ne pourront-ils pas remettre en cause la mise en œuvre du </w:t>
      </w:r>
      <w:proofErr w:type="gramStart"/>
      <w:r w:rsidRPr="007554FC">
        <w:rPr>
          <w:rFonts w:ascii="Times New Roman" w:hAnsi="Times New Roman"/>
          <w:iCs/>
          <w:sz w:val="24"/>
          <w:szCs w:val="24"/>
        </w:rPr>
        <w:t>projet?</w:t>
      </w:r>
      <w:proofErr w:type="gramEnd"/>
    </w:p>
    <w:p w14:paraId="6A11B11C"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 xml:space="preserve">De façon spécifique, il est ressorti des </w:t>
      </w:r>
      <w:proofErr w:type="gramStart"/>
      <w:r w:rsidRPr="007554FC">
        <w:rPr>
          <w:rFonts w:ascii="Times New Roman" w:hAnsi="Times New Roman"/>
          <w:b/>
          <w:iCs/>
          <w:sz w:val="24"/>
          <w:szCs w:val="24"/>
        </w:rPr>
        <w:t>échanges:</w:t>
      </w:r>
      <w:proofErr w:type="gramEnd"/>
    </w:p>
    <w:p w14:paraId="6A11B11D"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QUESTIONS ET PREOCCUPATIONS SOULEVEES</w:t>
      </w:r>
    </w:p>
    <w:p w14:paraId="6A11B11E"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Q1</w:t>
      </w:r>
      <w:r w:rsidRPr="007554FC">
        <w:rPr>
          <w:rFonts w:ascii="Times New Roman" w:hAnsi="Times New Roman"/>
          <w:iCs/>
          <w:sz w:val="24"/>
          <w:szCs w:val="24"/>
        </w:rPr>
        <w:tab/>
        <w:t>Préoccupations liées à l’enseignement à distance du fait de l’absence de l’électricité dans certaines zones.</w:t>
      </w:r>
    </w:p>
    <w:p w14:paraId="6A11B11F"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Q2</w:t>
      </w:r>
      <w:r w:rsidRPr="007554FC">
        <w:rPr>
          <w:rFonts w:ascii="Times New Roman" w:hAnsi="Times New Roman"/>
          <w:iCs/>
          <w:sz w:val="24"/>
          <w:szCs w:val="24"/>
        </w:rPr>
        <w:tab/>
        <w:t>Difficile mise en œuvre de l’enseignement à distance due à la cherté de la communication (internet) et des appareils et outils (androïde, télévision).</w:t>
      </w:r>
    </w:p>
    <w:p w14:paraId="6A11B120"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Q3</w:t>
      </w:r>
      <w:r w:rsidRPr="007554FC">
        <w:rPr>
          <w:rFonts w:ascii="Times New Roman" w:hAnsi="Times New Roman"/>
          <w:iCs/>
          <w:sz w:val="24"/>
          <w:szCs w:val="24"/>
        </w:rPr>
        <w:tab/>
        <w:t>Problème d’accès à l’eau potable dans certaines localités. Quelles solutions ?</w:t>
      </w:r>
    </w:p>
    <w:p w14:paraId="6A11B121"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Q4</w:t>
      </w:r>
      <w:r w:rsidRPr="007554FC">
        <w:rPr>
          <w:rFonts w:ascii="Times New Roman" w:hAnsi="Times New Roman"/>
          <w:iCs/>
          <w:sz w:val="24"/>
          <w:szCs w:val="24"/>
        </w:rPr>
        <w:tab/>
        <w:t>Quelles solutions aux problèmes liés à l’insuffisance/absence des lave-mains et cache-nez ?</w:t>
      </w:r>
    </w:p>
    <w:p w14:paraId="6A11B122"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REPONSES AUX QUESTIONNS ET PREOCCUPATIONS</w:t>
      </w:r>
    </w:p>
    <w:p w14:paraId="6A11B123"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R1</w:t>
      </w:r>
      <w:r w:rsidRPr="007554FC">
        <w:rPr>
          <w:rFonts w:ascii="Times New Roman" w:hAnsi="Times New Roman"/>
          <w:iCs/>
          <w:sz w:val="24"/>
          <w:szCs w:val="24"/>
        </w:rPr>
        <w:tab/>
        <w:t>Avec le partenaire du projet, notamment le ministère de l’économie numérique, des approches seront définies pour faciliter l’accès à l’internet.</w:t>
      </w:r>
    </w:p>
    <w:p w14:paraId="6A11B124"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R2</w:t>
      </w:r>
      <w:r w:rsidRPr="007554FC">
        <w:rPr>
          <w:rFonts w:ascii="Times New Roman" w:hAnsi="Times New Roman"/>
          <w:iCs/>
          <w:sz w:val="24"/>
          <w:szCs w:val="24"/>
        </w:rPr>
        <w:tab/>
        <w:t>il n’est pas prévu la réalisation des forages dans le cadre de ce projet.</w:t>
      </w:r>
    </w:p>
    <w:p w14:paraId="6A11B125"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R3</w:t>
      </w:r>
      <w:r w:rsidRPr="007554FC">
        <w:rPr>
          <w:rFonts w:ascii="Times New Roman" w:hAnsi="Times New Roman"/>
          <w:iCs/>
          <w:sz w:val="24"/>
          <w:szCs w:val="24"/>
        </w:rPr>
        <w:tab/>
        <w:t>Il est prévu des lave-mains dans le cadre du projet.</w:t>
      </w:r>
    </w:p>
    <w:p w14:paraId="6A11B126" w14:textId="77777777" w:rsidR="007658AC" w:rsidRPr="007554FC" w:rsidRDefault="007658AC" w:rsidP="007658AC">
      <w:pPr>
        <w:ind w:firstLine="709"/>
        <w:jc w:val="both"/>
        <w:rPr>
          <w:rFonts w:ascii="Times New Roman" w:hAnsi="Times New Roman"/>
          <w:iCs/>
          <w:sz w:val="24"/>
          <w:szCs w:val="24"/>
        </w:rPr>
      </w:pPr>
    </w:p>
    <w:p w14:paraId="6A11B127"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DOLEANCES</w:t>
      </w:r>
    </w:p>
    <w:p w14:paraId="6A11B128" w14:textId="77777777" w:rsidR="007658AC" w:rsidRPr="007554FC" w:rsidRDefault="007658AC" w:rsidP="00173963">
      <w:pPr>
        <w:numPr>
          <w:ilvl w:val="0"/>
          <w:numId w:val="44"/>
        </w:numPr>
        <w:ind w:firstLine="360"/>
        <w:contextualSpacing/>
        <w:jc w:val="both"/>
        <w:rPr>
          <w:rFonts w:ascii="Times New Roman" w:hAnsi="Times New Roman"/>
          <w:iCs/>
          <w:sz w:val="24"/>
          <w:szCs w:val="24"/>
        </w:rPr>
      </w:pPr>
      <w:r w:rsidRPr="007554FC">
        <w:rPr>
          <w:rFonts w:ascii="Times New Roman" w:hAnsi="Times New Roman"/>
          <w:iCs/>
          <w:sz w:val="24"/>
          <w:szCs w:val="24"/>
        </w:rPr>
        <w:t>Accompagner les établissements scolaires à installer les systèmes de recueillement des eaux pluviales pour les eaux de celui-ci ;</w:t>
      </w:r>
    </w:p>
    <w:p w14:paraId="6A11B129" w14:textId="77777777" w:rsidR="007658AC" w:rsidRPr="007554FC" w:rsidRDefault="007658AC" w:rsidP="00173963">
      <w:pPr>
        <w:numPr>
          <w:ilvl w:val="0"/>
          <w:numId w:val="44"/>
        </w:numPr>
        <w:ind w:firstLine="360"/>
        <w:contextualSpacing/>
        <w:jc w:val="both"/>
        <w:rPr>
          <w:rFonts w:ascii="Times New Roman" w:hAnsi="Times New Roman"/>
          <w:iCs/>
          <w:sz w:val="24"/>
          <w:szCs w:val="24"/>
        </w:rPr>
      </w:pPr>
      <w:r w:rsidRPr="007554FC">
        <w:rPr>
          <w:rFonts w:ascii="Times New Roman" w:hAnsi="Times New Roman"/>
          <w:iCs/>
          <w:sz w:val="24"/>
          <w:szCs w:val="24"/>
        </w:rPr>
        <w:t>Sensibiliser les élèves sur l’utilisation des outils de communication ;</w:t>
      </w:r>
    </w:p>
    <w:p w14:paraId="6A11B12A" w14:textId="77777777" w:rsidR="007658AC" w:rsidRPr="007554FC" w:rsidRDefault="007658AC" w:rsidP="00173963">
      <w:pPr>
        <w:numPr>
          <w:ilvl w:val="0"/>
          <w:numId w:val="44"/>
        </w:numPr>
        <w:ind w:firstLine="360"/>
        <w:contextualSpacing/>
        <w:jc w:val="both"/>
        <w:rPr>
          <w:rFonts w:ascii="Times New Roman" w:hAnsi="Times New Roman"/>
          <w:iCs/>
          <w:sz w:val="24"/>
          <w:szCs w:val="24"/>
        </w:rPr>
      </w:pPr>
      <w:r w:rsidRPr="007554FC">
        <w:rPr>
          <w:rFonts w:ascii="Times New Roman" w:hAnsi="Times New Roman"/>
          <w:iCs/>
          <w:sz w:val="24"/>
          <w:szCs w:val="24"/>
        </w:rPr>
        <w:t>Raccorder les établissements scolaires (qui n’ont pas d’électricité) au réseau électrique ;</w:t>
      </w:r>
    </w:p>
    <w:p w14:paraId="6A11B12B" w14:textId="77777777" w:rsidR="007658AC" w:rsidRPr="007554FC" w:rsidRDefault="007658AC" w:rsidP="00173963">
      <w:pPr>
        <w:numPr>
          <w:ilvl w:val="0"/>
          <w:numId w:val="44"/>
        </w:numPr>
        <w:ind w:firstLine="360"/>
        <w:contextualSpacing/>
        <w:jc w:val="both"/>
        <w:rPr>
          <w:rFonts w:ascii="Times New Roman" w:hAnsi="Times New Roman"/>
          <w:iCs/>
          <w:sz w:val="24"/>
          <w:szCs w:val="24"/>
        </w:rPr>
      </w:pPr>
      <w:r w:rsidRPr="007554FC">
        <w:rPr>
          <w:rFonts w:ascii="Times New Roman" w:hAnsi="Times New Roman"/>
          <w:iCs/>
          <w:sz w:val="24"/>
          <w:szCs w:val="24"/>
        </w:rPr>
        <w:t>Installer des télés communautaires alimentées par des panneaux solaires dans les établissements isolés</w:t>
      </w:r>
    </w:p>
    <w:p w14:paraId="6A11B12C" w14:textId="77777777" w:rsidR="007658AC" w:rsidRPr="007554FC" w:rsidRDefault="007658AC" w:rsidP="007658AC">
      <w:pPr>
        <w:jc w:val="both"/>
        <w:rPr>
          <w:rFonts w:ascii="Times New Roman" w:hAnsi="Times New Roman"/>
          <w:b/>
          <w:iCs/>
          <w:sz w:val="24"/>
          <w:szCs w:val="24"/>
        </w:rPr>
      </w:pPr>
    </w:p>
    <w:p w14:paraId="6A11B12D"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 xml:space="preserve">Commencée à </w:t>
      </w:r>
      <w:r w:rsidRPr="007554FC">
        <w:rPr>
          <w:rFonts w:ascii="Times New Roman" w:hAnsi="Times New Roman"/>
          <w:iCs/>
          <w:sz w:val="24"/>
          <w:szCs w:val="24"/>
        </w:rPr>
        <w:t>8h 45 min</w:t>
      </w:r>
      <w:r w:rsidRPr="007554FC">
        <w:rPr>
          <w:rFonts w:ascii="Times New Roman" w:hAnsi="Times New Roman"/>
          <w:b/>
          <w:iCs/>
          <w:sz w:val="24"/>
          <w:szCs w:val="24"/>
        </w:rPr>
        <w:t>, la séance a pris fin à</w:t>
      </w:r>
      <w:r w:rsidRPr="007554FC">
        <w:rPr>
          <w:rFonts w:ascii="Times New Roman" w:hAnsi="Times New Roman"/>
          <w:iCs/>
          <w:sz w:val="24"/>
          <w:szCs w:val="24"/>
        </w:rPr>
        <w:t xml:space="preserve"> 11h 55 min</w:t>
      </w:r>
    </w:p>
    <w:p w14:paraId="6A11B12E" w14:textId="77777777" w:rsidR="007658AC" w:rsidRPr="007554FC" w:rsidRDefault="007658AC" w:rsidP="007658AC">
      <w:pPr>
        <w:jc w:val="center"/>
        <w:rPr>
          <w:rFonts w:ascii="Times New Roman" w:hAnsi="Times New Roman"/>
          <w:b/>
        </w:rPr>
      </w:pPr>
    </w:p>
    <w:p w14:paraId="6A11B12F" w14:textId="77777777" w:rsidR="007658AC" w:rsidRPr="007554FC" w:rsidRDefault="007658AC" w:rsidP="007658AC">
      <w:pPr>
        <w:jc w:val="center"/>
        <w:rPr>
          <w:rFonts w:ascii="Times New Roman" w:hAnsi="Times New Roman"/>
          <w:b/>
        </w:rPr>
      </w:pPr>
      <w:r w:rsidRPr="007554FC">
        <w:rPr>
          <w:rFonts w:ascii="Times New Roman" w:hAnsi="Times New Roman"/>
          <w:b/>
        </w:rPr>
        <w:t xml:space="preserve">Liste de présence des participants à la séance de consultation à Atakpamé </w:t>
      </w:r>
    </w:p>
    <w:p w14:paraId="6A11B130" w14:textId="77777777" w:rsidR="007658AC" w:rsidRPr="007554FC" w:rsidRDefault="007658AC" w:rsidP="007658AC">
      <w:pPr>
        <w:rPr>
          <w:b/>
        </w:rPr>
      </w:pPr>
    </w:p>
    <w:p w14:paraId="6A11B131" w14:textId="77777777" w:rsidR="007658AC" w:rsidRPr="007554FC" w:rsidRDefault="007658AC" w:rsidP="007658AC">
      <w:pPr>
        <w:jc w:val="center"/>
        <w:rPr>
          <w:b/>
        </w:rPr>
      </w:pPr>
      <w:r w:rsidRPr="007554FC">
        <w:rPr>
          <w:rFonts w:eastAsia="Times New Roman"/>
          <w:noProof/>
          <w:lang w:val="en-US"/>
        </w:rPr>
        <w:lastRenderedPageBreak/>
        <w:drawing>
          <wp:inline distT="0" distB="0" distL="0" distR="0" wp14:anchorId="6A11B62E" wp14:editId="6A11B62F">
            <wp:extent cx="2407783" cy="3758539"/>
            <wp:effectExtent l="0" t="8572" r="3492" b="3493"/>
            <wp:docPr id="85" name="Image 20" descr="C:\Users\ENVI-DEVELOPPEMENT\Desktop\PGES PARSEP\IMG_20201224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NVI-DEVELOPPEMENT\Desktop\PGES PARSEP\IMG_20201224_0032.jpg"/>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rot="16200000">
                      <a:off x="0" y="0"/>
                      <a:ext cx="2433928" cy="3799352"/>
                    </a:xfrm>
                    <a:prstGeom prst="rect">
                      <a:avLst/>
                    </a:prstGeom>
                    <a:noFill/>
                    <a:ln>
                      <a:noFill/>
                    </a:ln>
                    <a:extLst>
                      <a:ext uri="{53640926-AAD7-44D8-BBD7-CCE9431645EC}">
                        <a14:shadowObscured xmlns:a14="http://schemas.microsoft.com/office/drawing/2010/main"/>
                      </a:ext>
                    </a:extLst>
                  </pic:spPr>
                </pic:pic>
              </a:graphicData>
            </a:graphic>
          </wp:inline>
        </w:drawing>
      </w:r>
    </w:p>
    <w:p w14:paraId="6A11B132" w14:textId="77777777" w:rsidR="007658AC" w:rsidRPr="007554FC" w:rsidRDefault="007658AC" w:rsidP="007658AC">
      <w:pPr>
        <w:jc w:val="center"/>
        <w:rPr>
          <w:b/>
        </w:rPr>
      </w:pPr>
      <w:r w:rsidRPr="007554FC">
        <w:rPr>
          <w:noProof/>
          <w:lang w:val="en-US"/>
        </w:rPr>
        <w:drawing>
          <wp:inline distT="0" distB="0" distL="0" distR="0" wp14:anchorId="6A11B630" wp14:editId="6A11B631">
            <wp:extent cx="2269869" cy="3894182"/>
            <wp:effectExtent l="6985" t="0" r="4445" b="4445"/>
            <wp:docPr id="86" name="Image 21" descr="C:\Users\ENVI-DEVELOPPEMENT\Desktop\PGES PARSEP\IMG_20201224_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NVI-DEVELOPPEMENT\Desktop\PGES PARSEP\IMG_20201224_0033.jpg"/>
                    <pic:cNvPicPr>
                      <a:picLocks noChangeAspect="1" noChangeArrowheads="1"/>
                    </pic:cNvPicPr>
                  </pic:nvPicPr>
                  <pic:blipFill rotWithShape="1">
                    <a:blip r:embed="rId69" cstate="email">
                      <a:extLst>
                        <a:ext uri="{28A0092B-C50C-407E-A947-70E740481C1C}">
                          <a14:useLocalDpi xmlns:a14="http://schemas.microsoft.com/office/drawing/2010/main"/>
                        </a:ext>
                      </a:extLst>
                    </a:blip>
                    <a:srcRect b="-1420"/>
                    <a:stretch/>
                  </pic:blipFill>
                  <pic:spPr bwMode="auto">
                    <a:xfrm rot="16200000">
                      <a:off x="0" y="0"/>
                      <a:ext cx="2287125" cy="3923786"/>
                    </a:xfrm>
                    <a:prstGeom prst="rect">
                      <a:avLst/>
                    </a:prstGeom>
                    <a:noFill/>
                    <a:ln>
                      <a:noFill/>
                    </a:ln>
                    <a:extLst>
                      <a:ext uri="{53640926-AAD7-44D8-BBD7-CCE9431645EC}">
                        <a14:shadowObscured xmlns:a14="http://schemas.microsoft.com/office/drawing/2010/main"/>
                      </a:ext>
                    </a:extLst>
                  </pic:spPr>
                </pic:pic>
              </a:graphicData>
            </a:graphic>
          </wp:inline>
        </w:drawing>
      </w:r>
    </w:p>
    <w:p w14:paraId="6A11B133" w14:textId="77777777" w:rsidR="007658AC" w:rsidRPr="007554FC" w:rsidRDefault="007658AC" w:rsidP="007658AC">
      <w:pPr>
        <w:jc w:val="center"/>
        <w:rPr>
          <w:b/>
        </w:rPr>
      </w:pPr>
      <w:r w:rsidRPr="007554FC">
        <w:rPr>
          <w:b/>
          <w:noProof/>
          <w:lang w:val="en-US"/>
        </w:rPr>
        <w:drawing>
          <wp:inline distT="0" distB="0" distL="0" distR="0" wp14:anchorId="6A11B632" wp14:editId="6A11B633">
            <wp:extent cx="3238500" cy="2428876"/>
            <wp:effectExtent l="0" t="0" r="0" b="9525"/>
            <wp:docPr id="87" name="Picture 14" descr="C:\Users\KOSSI K. Elom\Desktop\PV\PV EN IMAGE\photo consultation Atakpamé.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SSI K. Elom\Desktop\PV\PV EN IMAGE\photo consultation Atakpamé.jpe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252959" cy="2439720"/>
                    </a:xfrm>
                    <a:prstGeom prst="rect">
                      <a:avLst/>
                    </a:prstGeom>
                    <a:noFill/>
                    <a:ln>
                      <a:noFill/>
                    </a:ln>
                  </pic:spPr>
                </pic:pic>
              </a:graphicData>
            </a:graphic>
          </wp:inline>
        </w:drawing>
      </w:r>
    </w:p>
    <w:p w14:paraId="6A11B134" w14:textId="77777777" w:rsidR="007658AC" w:rsidRPr="007554FC" w:rsidRDefault="007658AC" w:rsidP="007658AC">
      <w:pPr>
        <w:spacing w:after="0"/>
        <w:jc w:val="center"/>
        <w:rPr>
          <w:rFonts w:ascii="Times New Roman" w:hAnsi="Times New Roman"/>
          <w:b/>
        </w:rPr>
      </w:pPr>
      <w:r w:rsidRPr="007554FC">
        <w:rPr>
          <w:rFonts w:ascii="Times New Roman" w:hAnsi="Times New Roman"/>
          <w:b/>
        </w:rPr>
        <w:t>Photo : Consultation des parties prenantes à d’Atakpamé</w:t>
      </w:r>
    </w:p>
    <w:p w14:paraId="6A11B135" w14:textId="77777777" w:rsidR="007658AC" w:rsidRPr="007554FC" w:rsidRDefault="007658AC" w:rsidP="007658AC">
      <w:pPr>
        <w:spacing w:after="0"/>
        <w:jc w:val="center"/>
        <w:rPr>
          <w:b/>
        </w:rPr>
      </w:pPr>
      <w:r w:rsidRPr="007554FC">
        <w:rPr>
          <w:rFonts w:ascii="Times New Roman" w:hAnsi="Times New Roman"/>
          <w:i/>
        </w:rPr>
        <w:t>Source : Mission de consultation PGES-PARSEP, 2020</w:t>
      </w:r>
      <w:r w:rsidRPr="007554FC">
        <w:rPr>
          <w:b/>
        </w:rPr>
        <w:br w:type="page"/>
      </w:r>
    </w:p>
    <w:p w14:paraId="6A11B136" w14:textId="77777777" w:rsidR="007658AC" w:rsidRPr="007554FC" w:rsidRDefault="007658AC" w:rsidP="007658AC">
      <w:pPr>
        <w:jc w:val="center"/>
        <w:rPr>
          <w:b/>
        </w:rPr>
      </w:pPr>
      <w:r w:rsidRPr="007554FC">
        <w:rPr>
          <w:rFonts w:ascii="Times New Roman" w:hAnsi="Times New Roman"/>
          <w:b/>
        </w:rPr>
        <w:lastRenderedPageBreak/>
        <w:t>Procès-Verbal de séances de consultation à SOKODE</w:t>
      </w:r>
    </w:p>
    <w:p w14:paraId="6A11B137" w14:textId="77777777" w:rsidR="007658AC" w:rsidRPr="007554FC" w:rsidRDefault="007658AC" w:rsidP="007658AC">
      <w:pPr>
        <w:rPr>
          <w:b/>
        </w:rPr>
      </w:pPr>
      <w:r w:rsidRPr="007554FC">
        <w:rPr>
          <w:noProof/>
          <w:lang w:val="en-US"/>
        </w:rPr>
        <w:drawing>
          <wp:inline distT="0" distB="0" distL="0" distR="0" wp14:anchorId="6A11B634" wp14:editId="6A11B635">
            <wp:extent cx="5511601" cy="7797165"/>
            <wp:effectExtent l="0" t="0" r="0" b="0"/>
            <wp:docPr id="8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email">
                      <a:extLst>
                        <a:ext uri="{28A0092B-C50C-407E-A947-70E740481C1C}">
                          <a14:useLocalDpi xmlns:a14="http://schemas.microsoft.com/office/drawing/2010/main"/>
                        </a:ext>
                      </a:extLst>
                    </a:blip>
                    <a:stretch>
                      <a:fillRect/>
                    </a:stretch>
                  </pic:blipFill>
                  <pic:spPr>
                    <a:xfrm>
                      <a:off x="0" y="0"/>
                      <a:ext cx="5511717" cy="7797329"/>
                    </a:xfrm>
                    <a:prstGeom prst="rect">
                      <a:avLst/>
                    </a:prstGeom>
                  </pic:spPr>
                </pic:pic>
              </a:graphicData>
            </a:graphic>
          </wp:inline>
        </w:drawing>
      </w:r>
    </w:p>
    <w:p w14:paraId="6A11B138" w14:textId="77777777" w:rsidR="007658AC" w:rsidRPr="007554FC" w:rsidRDefault="007658AC" w:rsidP="007658AC">
      <w:pPr>
        <w:rPr>
          <w:b/>
        </w:rPr>
      </w:pPr>
      <w:r w:rsidRPr="007554FC">
        <w:rPr>
          <w:noProof/>
          <w:lang w:val="en-US"/>
        </w:rPr>
        <w:lastRenderedPageBreak/>
        <w:drawing>
          <wp:inline distT="0" distB="0" distL="0" distR="0" wp14:anchorId="6A11B636" wp14:editId="6A11B637">
            <wp:extent cx="5760720" cy="8138160"/>
            <wp:effectExtent l="0" t="0" r="0" b="0"/>
            <wp:docPr id="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email">
                      <a:extLst>
                        <a:ext uri="{28A0092B-C50C-407E-A947-70E740481C1C}">
                          <a14:useLocalDpi xmlns:a14="http://schemas.microsoft.com/office/drawing/2010/main"/>
                        </a:ext>
                      </a:extLst>
                    </a:blip>
                    <a:stretch>
                      <a:fillRect/>
                    </a:stretch>
                  </pic:blipFill>
                  <pic:spPr>
                    <a:xfrm>
                      <a:off x="0" y="0"/>
                      <a:ext cx="5760720" cy="8138160"/>
                    </a:xfrm>
                    <a:prstGeom prst="rect">
                      <a:avLst/>
                    </a:prstGeom>
                  </pic:spPr>
                </pic:pic>
              </a:graphicData>
            </a:graphic>
          </wp:inline>
        </w:drawing>
      </w:r>
    </w:p>
    <w:p w14:paraId="6A11B139" w14:textId="77777777" w:rsidR="007658AC" w:rsidRPr="007554FC" w:rsidRDefault="007658AC" w:rsidP="007658AC">
      <w:pPr>
        <w:rPr>
          <w:b/>
        </w:rPr>
      </w:pPr>
      <w:r w:rsidRPr="000A195C">
        <w:rPr>
          <w:b/>
          <w:noProof/>
          <w:lang w:val="en-US"/>
        </w:rPr>
        <w:lastRenderedPageBreak/>
        <w:drawing>
          <wp:inline distT="0" distB="0" distL="0" distR="0" wp14:anchorId="6A11B638" wp14:editId="6A11B639">
            <wp:extent cx="5972810" cy="8440167"/>
            <wp:effectExtent l="0" t="0" r="8890" b="0"/>
            <wp:docPr id="28" name="Picture 3" descr="G:\Nouveau dossier\IMG_20210514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Nouveau dossier\IMG_20210514_000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72810" cy="8440167"/>
                    </a:xfrm>
                    <a:prstGeom prst="rect">
                      <a:avLst/>
                    </a:prstGeom>
                    <a:noFill/>
                    <a:ln>
                      <a:noFill/>
                    </a:ln>
                  </pic:spPr>
                </pic:pic>
              </a:graphicData>
            </a:graphic>
          </wp:inline>
        </w:drawing>
      </w:r>
      <w:r w:rsidRPr="007554FC">
        <w:rPr>
          <w:b/>
        </w:rPr>
        <w:br w:type="page"/>
      </w:r>
    </w:p>
    <w:p w14:paraId="6A11B13A" w14:textId="77777777" w:rsidR="007658AC" w:rsidRPr="007554FC" w:rsidRDefault="007658AC" w:rsidP="007658AC">
      <w:pPr>
        <w:jc w:val="center"/>
        <w:rPr>
          <w:rFonts w:ascii="Times New Roman" w:hAnsi="Times New Roman"/>
          <w:b/>
          <w:sz w:val="24"/>
          <w:szCs w:val="24"/>
        </w:rPr>
      </w:pPr>
      <w:r w:rsidRPr="007554FC">
        <w:rPr>
          <w:rFonts w:ascii="Times New Roman" w:hAnsi="Times New Roman"/>
          <w:b/>
          <w:sz w:val="24"/>
          <w:szCs w:val="24"/>
        </w:rPr>
        <w:lastRenderedPageBreak/>
        <w:t>PROCES VERBAL DE CONSULTATION DES PARTIES PRENANTES DANS LE CADRE DE L’ELABORATION DU PGES DU PARSEP COVID-19 (saisi)</w:t>
      </w:r>
    </w:p>
    <w:p w14:paraId="6A11B13B" w14:textId="77777777" w:rsidR="007658AC" w:rsidRPr="007554FC" w:rsidRDefault="007658AC" w:rsidP="007658AC">
      <w:pPr>
        <w:rPr>
          <w:rFonts w:ascii="Times New Roman" w:hAnsi="Times New Roman"/>
          <w:iCs/>
          <w:sz w:val="24"/>
          <w:szCs w:val="24"/>
        </w:rPr>
      </w:pPr>
    </w:p>
    <w:p w14:paraId="6A11B13C"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Lieu :</w:t>
      </w:r>
      <w:r w:rsidRPr="007554FC">
        <w:rPr>
          <w:rFonts w:ascii="Times New Roman" w:hAnsi="Times New Roman"/>
          <w:iCs/>
          <w:sz w:val="24"/>
          <w:szCs w:val="24"/>
        </w:rPr>
        <w:t xml:space="preserve"> Sokodé (Région Centrale) </w:t>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b/>
          <w:iCs/>
          <w:sz w:val="24"/>
          <w:szCs w:val="24"/>
        </w:rPr>
        <w:t>Date :</w:t>
      </w:r>
      <w:r w:rsidRPr="007554FC">
        <w:rPr>
          <w:rFonts w:ascii="Times New Roman" w:hAnsi="Times New Roman"/>
          <w:iCs/>
          <w:sz w:val="24"/>
          <w:szCs w:val="24"/>
        </w:rPr>
        <w:t xml:space="preserve"> 21 décembre 2020</w:t>
      </w:r>
    </w:p>
    <w:p w14:paraId="6A11B13D" w14:textId="77777777" w:rsidR="007658AC" w:rsidRPr="007554FC" w:rsidRDefault="007658AC" w:rsidP="007658AC">
      <w:pPr>
        <w:jc w:val="both"/>
        <w:rPr>
          <w:rFonts w:ascii="Times New Roman" w:hAnsi="Times New Roman"/>
          <w:iCs/>
          <w:sz w:val="24"/>
          <w:szCs w:val="24"/>
        </w:rPr>
      </w:pPr>
    </w:p>
    <w:p w14:paraId="6A11B13E" w14:textId="77777777" w:rsidR="007658AC" w:rsidRPr="007554FC" w:rsidRDefault="007658AC" w:rsidP="007658AC">
      <w:pPr>
        <w:jc w:val="both"/>
        <w:rPr>
          <w:rFonts w:ascii="Times New Roman" w:hAnsi="Times New Roman"/>
          <w:sz w:val="24"/>
          <w:szCs w:val="24"/>
        </w:rPr>
      </w:pPr>
      <w:r w:rsidRPr="007554FC">
        <w:rPr>
          <w:rFonts w:ascii="Times New Roman" w:hAnsi="Times New Roman"/>
          <w:b/>
          <w:iCs/>
          <w:sz w:val="24"/>
          <w:szCs w:val="24"/>
        </w:rPr>
        <w:t>L’An deux mille vingt et le</w:t>
      </w:r>
      <w:r w:rsidRPr="007554FC">
        <w:rPr>
          <w:rFonts w:ascii="Times New Roman" w:hAnsi="Times New Roman"/>
          <w:iCs/>
          <w:sz w:val="24"/>
          <w:szCs w:val="24"/>
        </w:rPr>
        <w:t xml:space="preserve"> 21 décembre </w:t>
      </w:r>
      <w:r w:rsidRPr="007554FC">
        <w:rPr>
          <w:rFonts w:ascii="Times New Roman" w:hAnsi="Times New Roman"/>
          <w:b/>
          <w:iCs/>
          <w:sz w:val="24"/>
          <w:szCs w:val="24"/>
        </w:rPr>
        <w:t xml:space="preserve">s’est tenue une consultation des parties prenantes </w:t>
      </w:r>
      <w:r w:rsidRPr="007554FC">
        <w:rPr>
          <w:rFonts w:ascii="Times New Roman" w:hAnsi="Times New Roman"/>
          <w:sz w:val="24"/>
          <w:szCs w:val="24"/>
        </w:rPr>
        <w:t>dans le cadre de l’élaboration du PGES du PARSEP COVID-19. La séance a débuté avec la présentation de l’ordre du jour, puis la présentation des participants. L’assistant du consultant a pris la parole pour présenter le projet et ses composantes.</w:t>
      </w:r>
    </w:p>
    <w:p w14:paraId="6A11B13F" w14:textId="77777777" w:rsidR="007658AC" w:rsidRPr="007554FC" w:rsidRDefault="007658AC" w:rsidP="007658AC">
      <w:pPr>
        <w:jc w:val="both"/>
        <w:rPr>
          <w:rFonts w:ascii="Times New Roman" w:hAnsi="Times New Roman"/>
          <w:b/>
          <w:iCs/>
          <w:sz w:val="24"/>
          <w:szCs w:val="24"/>
        </w:rPr>
      </w:pPr>
    </w:p>
    <w:p w14:paraId="6A11B140"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 xml:space="preserve">Ont participé à la rencontre les parties prenantes suivantes </w:t>
      </w:r>
    </w:p>
    <w:p w14:paraId="6A11B141"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iCs/>
          <w:sz w:val="24"/>
          <w:szCs w:val="24"/>
        </w:rPr>
        <w:t>Les acteurs de la DRE, l’inspection, le corps des enseignants, l’APE, la Mairie, la chefferie traditionnelle, les ONG/Associations.</w:t>
      </w:r>
    </w:p>
    <w:p w14:paraId="6A11B142"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(Voir liste des participants en annexe)</w:t>
      </w:r>
    </w:p>
    <w:p w14:paraId="6A11B143" w14:textId="77777777" w:rsidR="007658AC" w:rsidRPr="007554FC" w:rsidRDefault="007658AC" w:rsidP="007658AC">
      <w:pPr>
        <w:jc w:val="both"/>
        <w:rPr>
          <w:rFonts w:ascii="Times New Roman" w:hAnsi="Times New Roman"/>
          <w:b/>
          <w:iCs/>
          <w:sz w:val="24"/>
          <w:szCs w:val="24"/>
        </w:rPr>
      </w:pPr>
    </w:p>
    <w:p w14:paraId="6A11B144"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Ordre du jour :</w:t>
      </w:r>
    </w:p>
    <w:p w14:paraId="6A11B145"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des participants,</w:t>
      </w:r>
    </w:p>
    <w:p w14:paraId="6A11B146"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du projet et ses composantes,</w:t>
      </w:r>
    </w:p>
    <w:p w14:paraId="6A11B147"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des principaux risques liés au projet,</w:t>
      </w:r>
    </w:p>
    <w:p w14:paraId="6A11B148"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Echanges.</w:t>
      </w:r>
    </w:p>
    <w:p w14:paraId="6A11B149" w14:textId="77777777" w:rsidR="007658AC" w:rsidRPr="007554FC" w:rsidRDefault="007658AC" w:rsidP="007658AC">
      <w:pPr>
        <w:jc w:val="both"/>
        <w:rPr>
          <w:rFonts w:ascii="Times New Roman" w:hAnsi="Times New Roman"/>
          <w:b/>
          <w:iCs/>
          <w:sz w:val="24"/>
          <w:szCs w:val="24"/>
        </w:rPr>
      </w:pPr>
    </w:p>
    <w:p w14:paraId="6A11B14A"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 xml:space="preserve">Présentation du projet PARSEP COVID 19 </w:t>
      </w:r>
    </w:p>
    <w:p w14:paraId="6A11B14B"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iCs/>
          <w:sz w:val="24"/>
          <w:szCs w:val="24"/>
        </w:rPr>
        <w:t xml:space="preserve">Le PARSEP COVID-19 vise à accroître l’accès à l’enseignement </w:t>
      </w:r>
      <w:r w:rsidRPr="007554FC">
        <w:rPr>
          <w:rFonts w:ascii="Times New Roman" w:hAnsi="Times New Roman"/>
          <w:sz w:val="24"/>
          <w:szCs w:val="24"/>
        </w:rPr>
        <w:t>à distance de la 1</w:t>
      </w:r>
      <w:r w:rsidRPr="007554FC">
        <w:rPr>
          <w:rFonts w:ascii="Times New Roman" w:hAnsi="Times New Roman"/>
          <w:sz w:val="24"/>
          <w:szCs w:val="24"/>
          <w:vertAlign w:val="superscript"/>
        </w:rPr>
        <w:t>ère</w:t>
      </w:r>
      <w:r w:rsidRPr="007554FC">
        <w:rPr>
          <w:rFonts w:ascii="Times New Roman" w:hAnsi="Times New Roman"/>
          <w:sz w:val="24"/>
          <w:szCs w:val="24"/>
        </w:rPr>
        <w:t xml:space="preserve"> à la 10</w:t>
      </w:r>
      <w:r w:rsidRPr="007554FC">
        <w:rPr>
          <w:rFonts w:ascii="Times New Roman" w:hAnsi="Times New Roman"/>
          <w:sz w:val="24"/>
          <w:szCs w:val="24"/>
          <w:vertAlign w:val="superscript"/>
        </w:rPr>
        <w:t>ème</w:t>
      </w:r>
      <w:r w:rsidRPr="007554FC">
        <w:rPr>
          <w:rFonts w:ascii="Times New Roman" w:hAnsi="Times New Roman"/>
          <w:sz w:val="24"/>
          <w:szCs w:val="24"/>
        </w:rPr>
        <w:t xml:space="preserve"> année </w:t>
      </w:r>
      <w:proofErr w:type="gramStart"/>
      <w:r w:rsidRPr="007554FC">
        <w:rPr>
          <w:rFonts w:ascii="Times New Roman" w:hAnsi="Times New Roman"/>
          <w:sz w:val="24"/>
          <w:szCs w:val="24"/>
        </w:rPr>
        <w:t>et  assurer</w:t>
      </w:r>
      <w:proofErr w:type="gramEnd"/>
      <w:r w:rsidRPr="007554FC">
        <w:rPr>
          <w:rFonts w:ascii="Times New Roman" w:hAnsi="Times New Roman"/>
          <w:sz w:val="24"/>
          <w:szCs w:val="24"/>
        </w:rPr>
        <w:t xml:space="preserve"> la réouverture sécurisée et efficace des écoles. Les composantes sont entre autres la création d’une plateforme à distance avec possibilité d’accès aux ressources pédagogiques, la sensibilisation sur les mesures de riposte à la pandémie de la COVID 19.</w:t>
      </w:r>
    </w:p>
    <w:p w14:paraId="6A11B14C"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Présentation des principaux risques et impacts génériques liés au projet</w:t>
      </w:r>
    </w:p>
    <w:p w14:paraId="6A11B14D"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propagation de la pandémie au Covid-19 ;</w:t>
      </w:r>
    </w:p>
    <w:p w14:paraId="6A11B14E"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d’atteinte aux IST ;</w:t>
      </w:r>
    </w:p>
    <w:p w14:paraId="6A11B14F"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conflits ; </w:t>
      </w:r>
    </w:p>
    <w:p w14:paraId="6A11B150"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violences basées sur le genre ; </w:t>
      </w:r>
    </w:p>
    <w:p w14:paraId="6A11B151"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dépravation des mœurs ;</w:t>
      </w:r>
    </w:p>
    <w:p w14:paraId="6A11B152"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Les participants ont exprimé leurs préoccupations d’ordre général, entre autres</w:t>
      </w:r>
    </w:p>
    <w:p w14:paraId="6A11B153" w14:textId="77777777" w:rsidR="007658AC" w:rsidRPr="007554FC" w:rsidRDefault="007658AC" w:rsidP="00173963">
      <w:pPr>
        <w:numPr>
          <w:ilvl w:val="0"/>
          <w:numId w:val="44"/>
        </w:numPr>
        <w:contextualSpacing/>
        <w:jc w:val="both"/>
        <w:rPr>
          <w:rFonts w:ascii="Times New Roman" w:hAnsi="Times New Roman"/>
          <w:iCs/>
          <w:sz w:val="24"/>
          <w:szCs w:val="24"/>
        </w:rPr>
      </w:pPr>
      <w:r w:rsidRPr="007554FC">
        <w:rPr>
          <w:rFonts w:ascii="Times New Roman" w:hAnsi="Times New Roman"/>
          <w:iCs/>
          <w:sz w:val="24"/>
          <w:szCs w:val="24"/>
        </w:rPr>
        <w:lastRenderedPageBreak/>
        <w:t xml:space="preserve">La mise en œuvre du projet est-elle susceptible d’exposer les enfants aux risques suivants : risques d’atteinte aux IST, risques de VGB, risques de dépravation des </w:t>
      </w:r>
      <w:proofErr w:type="gramStart"/>
      <w:r w:rsidRPr="007554FC">
        <w:rPr>
          <w:rFonts w:ascii="Times New Roman" w:hAnsi="Times New Roman"/>
          <w:iCs/>
          <w:sz w:val="24"/>
          <w:szCs w:val="24"/>
        </w:rPr>
        <w:t>mœurs?</w:t>
      </w:r>
      <w:proofErr w:type="gramEnd"/>
    </w:p>
    <w:p w14:paraId="6A11B154"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 xml:space="preserve">De façon spécifique, il est ressorti des </w:t>
      </w:r>
      <w:proofErr w:type="gramStart"/>
      <w:r w:rsidRPr="007554FC">
        <w:rPr>
          <w:rFonts w:ascii="Times New Roman" w:hAnsi="Times New Roman"/>
          <w:b/>
          <w:iCs/>
          <w:sz w:val="24"/>
          <w:szCs w:val="24"/>
        </w:rPr>
        <w:t>échanges:</w:t>
      </w:r>
      <w:proofErr w:type="gramEnd"/>
    </w:p>
    <w:p w14:paraId="6A11B155"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QUESTIONS ET PREOCCUPATIONS SOULEVEES</w:t>
      </w:r>
    </w:p>
    <w:p w14:paraId="6A11B156"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Q1</w:t>
      </w:r>
      <w:r w:rsidRPr="007554FC">
        <w:rPr>
          <w:rFonts w:ascii="Times New Roman" w:hAnsi="Times New Roman"/>
          <w:iCs/>
          <w:sz w:val="24"/>
          <w:szCs w:val="24"/>
        </w:rPr>
        <w:tab/>
        <w:t>Difficile mise en œuvre des cours à distance, qui sont souvent limités au privilège des établissements de la ville.</w:t>
      </w:r>
    </w:p>
    <w:p w14:paraId="6A11B157"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Q2</w:t>
      </w:r>
      <w:r w:rsidRPr="007554FC">
        <w:rPr>
          <w:rFonts w:ascii="Times New Roman" w:hAnsi="Times New Roman"/>
          <w:iCs/>
          <w:sz w:val="24"/>
          <w:szCs w:val="24"/>
        </w:rPr>
        <w:tab/>
        <w:t xml:space="preserve">Les cours à distance ne sont-ils pas </w:t>
      </w:r>
      <w:proofErr w:type="gramStart"/>
      <w:r w:rsidRPr="007554FC">
        <w:rPr>
          <w:rFonts w:ascii="Times New Roman" w:hAnsi="Times New Roman"/>
          <w:iCs/>
          <w:sz w:val="24"/>
          <w:szCs w:val="24"/>
        </w:rPr>
        <w:t>susceptible</w:t>
      </w:r>
      <w:proofErr w:type="gramEnd"/>
      <w:r w:rsidRPr="007554FC">
        <w:rPr>
          <w:rFonts w:ascii="Times New Roman" w:hAnsi="Times New Roman"/>
          <w:iCs/>
          <w:sz w:val="24"/>
          <w:szCs w:val="24"/>
        </w:rPr>
        <w:t xml:space="preserve"> d’entraîner la distraction des élèves et la baisse de l’encadrement ? Quelles mesures préconisez-vous ?</w:t>
      </w:r>
    </w:p>
    <w:p w14:paraId="6A11B158"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REPONSES AUX QUESTIONNS ET PREOCCUPATIONS</w:t>
      </w:r>
    </w:p>
    <w:p w14:paraId="6A11B159"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R1</w:t>
      </w:r>
      <w:r w:rsidRPr="007554FC">
        <w:rPr>
          <w:rFonts w:ascii="Times New Roman" w:hAnsi="Times New Roman"/>
          <w:iCs/>
          <w:sz w:val="24"/>
          <w:szCs w:val="24"/>
        </w:rPr>
        <w:tab/>
        <w:t>Les enfants seront exposés aux différents risques d’atteinte aux IST, dépravations des mœurs et VBG, de même que les femmes, qui seront exposées du fait de la présence des ouvriers étrangers ; qui peuvent avoir des relations sexuelles avec les jeunes filles et femmes d’autrui.</w:t>
      </w:r>
    </w:p>
    <w:p w14:paraId="6A11B15A"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R2</w:t>
      </w:r>
      <w:r w:rsidRPr="007554FC">
        <w:rPr>
          <w:rFonts w:ascii="Times New Roman" w:hAnsi="Times New Roman"/>
          <w:iCs/>
          <w:sz w:val="24"/>
          <w:szCs w:val="24"/>
        </w:rPr>
        <w:tab/>
        <w:t>Oui, les cours peuvent entraîner des baisses de niveau et d’encadrement.</w:t>
      </w:r>
    </w:p>
    <w:p w14:paraId="6A11B15B"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Des méthodologies seront définies et appliquées et des sensibilisations des acteurs faites pour remédier à ce risque.</w:t>
      </w:r>
    </w:p>
    <w:p w14:paraId="6A11B15C" w14:textId="77777777" w:rsidR="007658AC" w:rsidRPr="007554FC" w:rsidRDefault="007658AC" w:rsidP="007658AC">
      <w:pPr>
        <w:ind w:firstLine="709"/>
        <w:jc w:val="both"/>
        <w:rPr>
          <w:rFonts w:ascii="Times New Roman" w:hAnsi="Times New Roman"/>
          <w:iCs/>
          <w:sz w:val="24"/>
          <w:szCs w:val="24"/>
        </w:rPr>
      </w:pPr>
    </w:p>
    <w:p w14:paraId="6A11B15D"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DOLEANCES</w:t>
      </w:r>
    </w:p>
    <w:p w14:paraId="6A11B15E" w14:textId="77777777" w:rsidR="007658AC" w:rsidRPr="007554FC" w:rsidRDefault="007658AC" w:rsidP="00173963">
      <w:pPr>
        <w:numPr>
          <w:ilvl w:val="0"/>
          <w:numId w:val="44"/>
        </w:numPr>
        <w:ind w:firstLine="360"/>
        <w:contextualSpacing/>
        <w:jc w:val="both"/>
        <w:rPr>
          <w:rFonts w:ascii="Times New Roman" w:hAnsi="Times New Roman"/>
          <w:iCs/>
          <w:sz w:val="24"/>
          <w:szCs w:val="24"/>
        </w:rPr>
      </w:pPr>
      <w:r w:rsidRPr="007554FC">
        <w:rPr>
          <w:rFonts w:ascii="Times New Roman" w:hAnsi="Times New Roman"/>
          <w:iCs/>
          <w:sz w:val="24"/>
          <w:szCs w:val="24"/>
        </w:rPr>
        <w:t>Rendre gratuit l’accès aux NTIC pour les élèves ;</w:t>
      </w:r>
    </w:p>
    <w:p w14:paraId="6A11B15F" w14:textId="77777777" w:rsidR="007658AC" w:rsidRPr="007554FC" w:rsidRDefault="007658AC" w:rsidP="00173963">
      <w:pPr>
        <w:numPr>
          <w:ilvl w:val="0"/>
          <w:numId w:val="44"/>
        </w:numPr>
        <w:ind w:firstLine="360"/>
        <w:contextualSpacing/>
        <w:jc w:val="both"/>
        <w:rPr>
          <w:rFonts w:ascii="Times New Roman" w:hAnsi="Times New Roman"/>
          <w:iCs/>
          <w:sz w:val="24"/>
          <w:szCs w:val="24"/>
        </w:rPr>
      </w:pPr>
      <w:r w:rsidRPr="007554FC">
        <w:rPr>
          <w:rFonts w:ascii="Times New Roman" w:hAnsi="Times New Roman"/>
          <w:iCs/>
          <w:sz w:val="24"/>
          <w:szCs w:val="24"/>
        </w:rPr>
        <w:t>Mettre à la disponibilité des élèves des cache-nez.</w:t>
      </w:r>
    </w:p>
    <w:p w14:paraId="6A11B160" w14:textId="77777777" w:rsidR="007658AC" w:rsidRPr="007554FC" w:rsidRDefault="007658AC" w:rsidP="007658AC">
      <w:pPr>
        <w:jc w:val="both"/>
        <w:rPr>
          <w:rFonts w:ascii="Times New Roman" w:hAnsi="Times New Roman"/>
          <w:b/>
          <w:iCs/>
          <w:sz w:val="24"/>
          <w:szCs w:val="24"/>
        </w:rPr>
      </w:pPr>
    </w:p>
    <w:p w14:paraId="6A11B161"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 xml:space="preserve">Commencée à </w:t>
      </w:r>
      <w:r w:rsidRPr="007554FC">
        <w:rPr>
          <w:rFonts w:ascii="Times New Roman" w:hAnsi="Times New Roman"/>
          <w:iCs/>
          <w:sz w:val="24"/>
          <w:szCs w:val="24"/>
        </w:rPr>
        <w:t>9h 30 min</w:t>
      </w:r>
      <w:r w:rsidRPr="007554FC">
        <w:rPr>
          <w:rFonts w:ascii="Times New Roman" w:hAnsi="Times New Roman"/>
          <w:b/>
          <w:iCs/>
          <w:sz w:val="24"/>
          <w:szCs w:val="24"/>
        </w:rPr>
        <w:t>, la séance a pris fin à</w:t>
      </w:r>
      <w:r w:rsidRPr="007554FC">
        <w:rPr>
          <w:rFonts w:ascii="Times New Roman" w:hAnsi="Times New Roman"/>
          <w:iCs/>
          <w:sz w:val="24"/>
          <w:szCs w:val="24"/>
        </w:rPr>
        <w:t xml:space="preserve"> 12h 30 min</w:t>
      </w:r>
    </w:p>
    <w:p w14:paraId="6A11B162" w14:textId="77777777" w:rsidR="007658AC" w:rsidRPr="007554FC" w:rsidRDefault="007658AC" w:rsidP="007658AC">
      <w:pPr>
        <w:jc w:val="center"/>
        <w:rPr>
          <w:rFonts w:ascii="Times New Roman" w:hAnsi="Times New Roman"/>
          <w:b/>
        </w:rPr>
      </w:pPr>
    </w:p>
    <w:p w14:paraId="6A11B163" w14:textId="77777777" w:rsidR="007658AC" w:rsidRPr="007554FC" w:rsidRDefault="007658AC" w:rsidP="007658AC">
      <w:pPr>
        <w:jc w:val="center"/>
        <w:rPr>
          <w:rFonts w:ascii="Times New Roman" w:hAnsi="Times New Roman"/>
          <w:b/>
        </w:rPr>
      </w:pPr>
      <w:r w:rsidRPr="007554FC">
        <w:rPr>
          <w:rFonts w:ascii="Times New Roman" w:hAnsi="Times New Roman"/>
          <w:b/>
        </w:rPr>
        <w:t>Liste de présence des participants à la séance de consultation à Sokodé</w:t>
      </w:r>
    </w:p>
    <w:p w14:paraId="6A11B164" w14:textId="77777777" w:rsidR="007658AC" w:rsidRPr="007554FC" w:rsidRDefault="007658AC" w:rsidP="007658AC">
      <w:pPr>
        <w:rPr>
          <w:b/>
        </w:rPr>
      </w:pPr>
    </w:p>
    <w:p w14:paraId="6A11B165" w14:textId="77777777" w:rsidR="007658AC" w:rsidRPr="007554FC" w:rsidRDefault="007658AC" w:rsidP="007658AC">
      <w:pPr>
        <w:jc w:val="center"/>
        <w:rPr>
          <w:b/>
        </w:rPr>
      </w:pPr>
      <w:r w:rsidRPr="007554FC">
        <w:rPr>
          <w:noProof/>
          <w:lang w:val="en-US"/>
        </w:rPr>
        <w:lastRenderedPageBreak/>
        <w:drawing>
          <wp:inline distT="0" distB="0" distL="0" distR="0" wp14:anchorId="6A11B63A" wp14:editId="6A11B63B">
            <wp:extent cx="2922598" cy="4373054"/>
            <wp:effectExtent l="0" t="1270" r="0" b="0"/>
            <wp:docPr id="91" name="Image 19" descr="C:\Users\ENVI-DEVELOPPEMENT\Desktop\PGES PARSEP\IMG_20201224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VI-DEVELOPPEMENT\Desktop\PGES PARSEP\IMG_20201224_0029.jpg"/>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a:stretch/>
                  </pic:blipFill>
                  <pic:spPr bwMode="auto">
                    <a:xfrm rot="5400000">
                      <a:off x="0" y="0"/>
                      <a:ext cx="2942929" cy="4403475"/>
                    </a:xfrm>
                    <a:prstGeom prst="rect">
                      <a:avLst/>
                    </a:prstGeom>
                    <a:noFill/>
                    <a:ln>
                      <a:noFill/>
                    </a:ln>
                    <a:extLst>
                      <a:ext uri="{53640926-AAD7-44D8-BBD7-CCE9431645EC}">
                        <a14:shadowObscured xmlns:a14="http://schemas.microsoft.com/office/drawing/2010/main"/>
                      </a:ext>
                    </a:extLst>
                  </pic:spPr>
                </pic:pic>
              </a:graphicData>
            </a:graphic>
          </wp:inline>
        </w:drawing>
      </w:r>
    </w:p>
    <w:p w14:paraId="6A11B166" w14:textId="77777777" w:rsidR="007658AC" w:rsidRPr="007554FC" w:rsidRDefault="007658AC" w:rsidP="007658AC">
      <w:pPr>
        <w:jc w:val="center"/>
        <w:rPr>
          <w:b/>
        </w:rPr>
      </w:pPr>
      <w:r w:rsidRPr="007554FC">
        <w:rPr>
          <w:noProof/>
          <w:lang w:val="en-US"/>
        </w:rPr>
        <w:drawing>
          <wp:inline distT="0" distB="0" distL="0" distR="0" wp14:anchorId="6A11B63C" wp14:editId="6A11B63D">
            <wp:extent cx="2232002" cy="4275807"/>
            <wp:effectExtent l="6667" t="0" r="4128" b="4127"/>
            <wp:docPr id="35" name="Image 22" descr="C:\Users\ENVI-DEVELOPPEMENT\Desktop\PGES PARSEP\IMG_20201224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VI-DEVELOPPEMENT\Desktop\PGES PARSEP\IMG_20201224_0030.jpg"/>
                    <pic:cNvPicPr>
                      <a:picLocks noChangeAspect="1" noChangeArrowheads="1"/>
                    </pic:cNvPicPr>
                  </pic:nvPicPr>
                  <pic:blipFill rotWithShape="1">
                    <a:blip r:embed="rId75" cstate="email">
                      <a:extLst>
                        <a:ext uri="{28A0092B-C50C-407E-A947-70E740481C1C}">
                          <a14:useLocalDpi xmlns:a14="http://schemas.microsoft.com/office/drawing/2010/main"/>
                        </a:ext>
                      </a:extLst>
                    </a:blip>
                    <a:srcRect/>
                    <a:stretch/>
                  </pic:blipFill>
                  <pic:spPr bwMode="auto">
                    <a:xfrm rot="16200000">
                      <a:off x="0" y="0"/>
                      <a:ext cx="2252907" cy="4315854"/>
                    </a:xfrm>
                    <a:prstGeom prst="rect">
                      <a:avLst/>
                    </a:prstGeom>
                    <a:noFill/>
                    <a:ln>
                      <a:noFill/>
                    </a:ln>
                    <a:extLst>
                      <a:ext uri="{53640926-AAD7-44D8-BBD7-CCE9431645EC}">
                        <a14:shadowObscured xmlns:a14="http://schemas.microsoft.com/office/drawing/2010/main"/>
                      </a:ext>
                    </a:extLst>
                  </pic:spPr>
                </pic:pic>
              </a:graphicData>
            </a:graphic>
          </wp:inline>
        </w:drawing>
      </w:r>
    </w:p>
    <w:p w14:paraId="6A11B167" w14:textId="77777777" w:rsidR="007658AC" w:rsidRPr="007554FC" w:rsidRDefault="007658AC" w:rsidP="007658AC">
      <w:pPr>
        <w:jc w:val="center"/>
        <w:rPr>
          <w:b/>
        </w:rPr>
      </w:pPr>
      <w:r w:rsidRPr="007554FC">
        <w:rPr>
          <w:b/>
          <w:noProof/>
          <w:lang w:val="en-US"/>
        </w:rPr>
        <w:drawing>
          <wp:inline distT="0" distB="0" distL="0" distR="0" wp14:anchorId="6A11B63E" wp14:editId="6A11B63F">
            <wp:extent cx="3009900" cy="2257425"/>
            <wp:effectExtent l="0" t="0" r="0" b="9525"/>
            <wp:docPr id="92" name="Picture 18" descr="C:\Users\KOSSI K. Elom\Desktop\PV\PV EN IMAGE\photo consultation sokodé.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SSI K. Elom\Desktop\PV\PV EN IMAGE\photo consultation sokodé.jpe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3024513" cy="2268385"/>
                    </a:xfrm>
                    <a:prstGeom prst="rect">
                      <a:avLst/>
                    </a:prstGeom>
                    <a:noFill/>
                    <a:ln>
                      <a:noFill/>
                    </a:ln>
                  </pic:spPr>
                </pic:pic>
              </a:graphicData>
            </a:graphic>
          </wp:inline>
        </w:drawing>
      </w:r>
    </w:p>
    <w:p w14:paraId="6A11B168" w14:textId="77777777" w:rsidR="007658AC" w:rsidRPr="007554FC" w:rsidRDefault="007658AC" w:rsidP="007658AC">
      <w:pPr>
        <w:spacing w:after="0"/>
        <w:jc w:val="center"/>
        <w:rPr>
          <w:rFonts w:ascii="Times New Roman" w:hAnsi="Times New Roman"/>
          <w:b/>
        </w:rPr>
      </w:pPr>
      <w:r w:rsidRPr="007554FC">
        <w:rPr>
          <w:rFonts w:ascii="Times New Roman" w:hAnsi="Times New Roman"/>
          <w:b/>
        </w:rPr>
        <w:t>Photo : Consultation des parties prenantes à Sokodé</w:t>
      </w:r>
    </w:p>
    <w:p w14:paraId="6A11B169" w14:textId="77777777" w:rsidR="007658AC" w:rsidRPr="007554FC" w:rsidRDefault="007658AC" w:rsidP="007658AC">
      <w:pPr>
        <w:spacing w:after="0"/>
        <w:jc w:val="center"/>
        <w:rPr>
          <w:b/>
        </w:rPr>
      </w:pPr>
      <w:r w:rsidRPr="007554FC">
        <w:rPr>
          <w:rFonts w:ascii="Times New Roman" w:hAnsi="Times New Roman"/>
          <w:i/>
        </w:rPr>
        <w:t>Source : Mission de consultation PGES-PARSEP, 2020</w:t>
      </w:r>
      <w:r w:rsidRPr="007554FC">
        <w:rPr>
          <w:b/>
        </w:rPr>
        <w:br w:type="page"/>
      </w:r>
    </w:p>
    <w:p w14:paraId="6A11B16A" w14:textId="77777777" w:rsidR="007658AC" w:rsidRPr="007554FC" w:rsidRDefault="007658AC" w:rsidP="007658AC">
      <w:pPr>
        <w:jc w:val="center"/>
        <w:rPr>
          <w:b/>
        </w:rPr>
      </w:pPr>
      <w:r w:rsidRPr="007554FC">
        <w:rPr>
          <w:rFonts w:ascii="Times New Roman" w:hAnsi="Times New Roman"/>
          <w:b/>
        </w:rPr>
        <w:lastRenderedPageBreak/>
        <w:t>Procès-Verbal de séances de consultation à Kara</w:t>
      </w:r>
    </w:p>
    <w:p w14:paraId="6A11B16B" w14:textId="77777777" w:rsidR="007658AC" w:rsidRPr="007554FC" w:rsidRDefault="007658AC" w:rsidP="007658AC">
      <w:pPr>
        <w:rPr>
          <w:b/>
        </w:rPr>
      </w:pPr>
      <w:r w:rsidRPr="007554FC">
        <w:rPr>
          <w:noProof/>
          <w:lang w:val="en-US"/>
        </w:rPr>
        <w:drawing>
          <wp:inline distT="0" distB="0" distL="0" distR="0" wp14:anchorId="6A11B640" wp14:editId="6A11B641">
            <wp:extent cx="4993163" cy="7063740"/>
            <wp:effectExtent l="0" t="0" r="0" b="3810"/>
            <wp:docPr id="9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a:ext>
                      </a:extLst>
                    </a:blip>
                    <a:stretch>
                      <a:fillRect/>
                    </a:stretch>
                  </pic:blipFill>
                  <pic:spPr>
                    <a:xfrm>
                      <a:off x="0" y="0"/>
                      <a:ext cx="4993305" cy="7063941"/>
                    </a:xfrm>
                    <a:prstGeom prst="rect">
                      <a:avLst/>
                    </a:prstGeom>
                  </pic:spPr>
                </pic:pic>
              </a:graphicData>
            </a:graphic>
          </wp:inline>
        </w:drawing>
      </w:r>
    </w:p>
    <w:p w14:paraId="6A11B16C" w14:textId="77777777" w:rsidR="007658AC" w:rsidRPr="007554FC" w:rsidRDefault="007658AC" w:rsidP="007658AC">
      <w:pPr>
        <w:rPr>
          <w:b/>
        </w:rPr>
      </w:pPr>
      <w:r w:rsidRPr="007554FC">
        <w:rPr>
          <w:noProof/>
          <w:lang w:val="en-US"/>
        </w:rPr>
        <w:lastRenderedPageBreak/>
        <w:drawing>
          <wp:inline distT="0" distB="0" distL="0" distR="0" wp14:anchorId="6A11B642" wp14:editId="6A11B643">
            <wp:extent cx="5760720" cy="8143875"/>
            <wp:effectExtent l="0" t="0" r="0" b="9525"/>
            <wp:docPr id="9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email">
                      <a:extLst>
                        <a:ext uri="{28A0092B-C50C-407E-A947-70E740481C1C}">
                          <a14:useLocalDpi xmlns:a14="http://schemas.microsoft.com/office/drawing/2010/main"/>
                        </a:ext>
                      </a:extLst>
                    </a:blip>
                    <a:stretch>
                      <a:fillRect/>
                    </a:stretch>
                  </pic:blipFill>
                  <pic:spPr>
                    <a:xfrm>
                      <a:off x="0" y="0"/>
                      <a:ext cx="5760720" cy="8143875"/>
                    </a:xfrm>
                    <a:prstGeom prst="rect">
                      <a:avLst/>
                    </a:prstGeom>
                  </pic:spPr>
                </pic:pic>
              </a:graphicData>
            </a:graphic>
          </wp:inline>
        </w:drawing>
      </w:r>
    </w:p>
    <w:p w14:paraId="6A11B16D" w14:textId="77777777" w:rsidR="007658AC" w:rsidRPr="007554FC" w:rsidRDefault="007658AC" w:rsidP="007658AC">
      <w:pPr>
        <w:rPr>
          <w:b/>
        </w:rPr>
      </w:pPr>
      <w:r w:rsidRPr="008E1B0D">
        <w:rPr>
          <w:b/>
          <w:noProof/>
          <w:lang w:val="en-US"/>
        </w:rPr>
        <w:lastRenderedPageBreak/>
        <w:drawing>
          <wp:inline distT="0" distB="0" distL="0" distR="0" wp14:anchorId="6A11B644" wp14:editId="6A11B645">
            <wp:extent cx="5527216" cy="7810500"/>
            <wp:effectExtent l="0" t="0" r="0" b="0"/>
            <wp:docPr id="29" name="Picture 5" descr="G:\Nouveau dossier\IMG_20210514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Nouveau dossier\IMG_20210514_000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528656" cy="7812535"/>
                    </a:xfrm>
                    <a:prstGeom prst="rect">
                      <a:avLst/>
                    </a:prstGeom>
                    <a:noFill/>
                    <a:ln>
                      <a:noFill/>
                    </a:ln>
                  </pic:spPr>
                </pic:pic>
              </a:graphicData>
            </a:graphic>
          </wp:inline>
        </w:drawing>
      </w:r>
    </w:p>
    <w:p w14:paraId="6A11B16E" w14:textId="77777777" w:rsidR="007658AC" w:rsidRPr="007554FC" w:rsidRDefault="007658AC" w:rsidP="007658AC">
      <w:pPr>
        <w:spacing w:after="0" w:line="240" w:lineRule="auto"/>
        <w:rPr>
          <w:b/>
        </w:rPr>
      </w:pPr>
      <w:r w:rsidRPr="007554FC">
        <w:rPr>
          <w:b/>
        </w:rPr>
        <w:br w:type="page"/>
      </w:r>
    </w:p>
    <w:p w14:paraId="6A11B16F" w14:textId="77777777" w:rsidR="007658AC" w:rsidRPr="007554FC" w:rsidRDefault="007658AC" w:rsidP="007658AC">
      <w:pPr>
        <w:jc w:val="center"/>
        <w:rPr>
          <w:rFonts w:ascii="Times New Roman" w:hAnsi="Times New Roman"/>
          <w:b/>
          <w:sz w:val="24"/>
          <w:szCs w:val="24"/>
        </w:rPr>
      </w:pPr>
      <w:r w:rsidRPr="007554FC">
        <w:rPr>
          <w:rFonts w:ascii="Times New Roman" w:hAnsi="Times New Roman"/>
          <w:b/>
          <w:sz w:val="24"/>
          <w:szCs w:val="24"/>
        </w:rPr>
        <w:lastRenderedPageBreak/>
        <w:t>PROCES VERBAL DE CONSULTATION DES PARTIES PRENANTES DANS LE CADRE DE L’ELABORATION DU PGES DU PARSEP COVID-19 (saisi)</w:t>
      </w:r>
    </w:p>
    <w:p w14:paraId="6A11B170" w14:textId="77777777" w:rsidR="007658AC" w:rsidRPr="007554FC" w:rsidRDefault="007658AC" w:rsidP="007658AC">
      <w:pPr>
        <w:rPr>
          <w:rFonts w:ascii="Times New Roman" w:hAnsi="Times New Roman"/>
          <w:iCs/>
          <w:sz w:val="24"/>
          <w:szCs w:val="24"/>
        </w:rPr>
      </w:pPr>
    </w:p>
    <w:p w14:paraId="6A11B171"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Lieu :</w:t>
      </w:r>
      <w:r w:rsidRPr="007554FC">
        <w:rPr>
          <w:rFonts w:ascii="Times New Roman" w:hAnsi="Times New Roman"/>
          <w:iCs/>
          <w:sz w:val="24"/>
          <w:szCs w:val="24"/>
        </w:rPr>
        <w:t xml:space="preserve"> Kara (Région de la Kara) </w:t>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b/>
          <w:iCs/>
          <w:sz w:val="24"/>
          <w:szCs w:val="24"/>
        </w:rPr>
        <w:t>Date :</w:t>
      </w:r>
      <w:r w:rsidRPr="007554FC">
        <w:rPr>
          <w:rFonts w:ascii="Times New Roman" w:hAnsi="Times New Roman"/>
          <w:iCs/>
          <w:sz w:val="24"/>
          <w:szCs w:val="24"/>
        </w:rPr>
        <w:t xml:space="preserve"> 22 décembre 2020</w:t>
      </w:r>
    </w:p>
    <w:p w14:paraId="6A11B172" w14:textId="77777777" w:rsidR="007658AC" w:rsidRPr="007554FC" w:rsidRDefault="007658AC" w:rsidP="007658AC">
      <w:pPr>
        <w:jc w:val="both"/>
        <w:rPr>
          <w:rFonts w:ascii="Times New Roman" w:hAnsi="Times New Roman"/>
          <w:iCs/>
          <w:sz w:val="24"/>
          <w:szCs w:val="24"/>
        </w:rPr>
      </w:pPr>
    </w:p>
    <w:p w14:paraId="6A11B173" w14:textId="77777777" w:rsidR="007658AC" w:rsidRPr="007554FC" w:rsidRDefault="007658AC" w:rsidP="007658AC">
      <w:pPr>
        <w:jc w:val="both"/>
        <w:rPr>
          <w:rFonts w:ascii="Times New Roman" w:hAnsi="Times New Roman"/>
          <w:sz w:val="24"/>
          <w:szCs w:val="24"/>
        </w:rPr>
      </w:pPr>
      <w:r w:rsidRPr="007554FC">
        <w:rPr>
          <w:rFonts w:ascii="Times New Roman" w:hAnsi="Times New Roman"/>
          <w:b/>
          <w:iCs/>
          <w:sz w:val="24"/>
          <w:szCs w:val="24"/>
        </w:rPr>
        <w:t>L’An deux mille vingt et le</w:t>
      </w:r>
      <w:r w:rsidRPr="007554FC">
        <w:rPr>
          <w:rFonts w:ascii="Times New Roman" w:hAnsi="Times New Roman"/>
          <w:iCs/>
          <w:sz w:val="24"/>
          <w:szCs w:val="24"/>
        </w:rPr>
        <w:t xml:space="preserve"> 22 décembre </w:t>
      </w:r>
      <w:r w:rsidRPr="007554FC">
        <w:rPr>
          <w:rFonts w:ascii="Times New Roman" w:hAnsi="Times New Roman"/>
          <w:b/>
          <w:iCs/>
          <w:sz w:val="24"/>
          <w:szCs w:val="24"/>
        </w:rPr>
        <w:t xml:space="preserve">s’est tenue une consultation des parties prenantes </w:t>
      </w:r>
      <w:r w:rsidRPr="007554FC">
        <w:rPr>
          <w:rFonts w:ascii="Times New Roman" w:hAnsi="Times New Roman"/>
          <w:sz w:val="24"/>
          <w:szCs w:val="24"/>
        </w:rPr>
        <w:t xml:space="preserve">dans le cadre de l’élaboration du PGES du PARSEP COVID-19. </w:t>
      </w:r>
      <w:proofErr w:type="gramStart"/>
      <w:r w:rsidRPr="007554FC">
        <w:rPr>
          <w:rFonts w:ascii="Times New Roman" w:hAnsi="Times New Roman"/>
          <w:sz w:val="24"/>
          <w:szCs w:val="24"/>
        </w:rPr>
        <w:t>Suite à</w:t>
      </w:r>
      <w:proofErr w:type="gramEnd"/>
      <w:r w:rsidRPr="007554FC">
        <w:rPr>
          <w:rFonts w:ascii="Times New Roman" w:hAnsi="Times New Roman"/>
          <w:sz w:val="24"/>
          <w:szCs w:val="24"/>
        </w:rPr>
        <w:t xml:space="preserve"> la présentation de l’ordre du jour, l’accueil des participants, les salutations d’usage et présentation des participants, le représentant de la DRE-Kara a pris la parole pour introduire la séance. Par la suite, le chef d’équipe a présenté le projet et ses composantes.</w:t>
      </w:r>
    </w:p>
    <w:p w14:paraId="6A11B174" w14:textId="77777777" w:rsidR="007658AC" w:rsidRPr="007554FC" w:rsidRDefault="007658AC" w:rsidP="007658AC">
      <w:pPr>
        <w:jc w:val="both"/>
        <w:rPr>
          <w:rFonts w:ascii="Times New Roman" w:hAnsi="Times New Roman"/>
          <w:b/>
          <w:iCs/>
          <w:sz w:val="24"/>
          <w:szCs w:val="24"/>
        </w:rPr>
      </w:pPr>
    </w:p>
    <w:p w14:paraId="6A11B175"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 xml:space="preserve">Ont participé à la rencontre les parties prenantes suivantes </w:t>
      </w:r>
    </w:p>
    <w:p w14:paraId="6A11B176"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iCs/>
          <w:sz w:val="24"/>
          <w:szCs w:val="24"/>
        </w:rPr>
        <w:t>Les acteurs de la DRE, l’inspection, le corps des enseignants, l’APE, la Mairie, la chefferie traditionnelle, les ONG/Associations.</w:t>
      </w:r>
    </w:p>
    <w:p w14:paraId="6A11B177"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(Voir liste des participants en annexe)</w:t>
      </w:r>
    </w:p>
    <w:p w14:paraId="6A11B178" w14:textId="77777777" w:rsidR="007658AC" w:rsidRPr="007554FC" w:rsidRDefault="007658AC" w:rsidP="007658AC">
      <w:pPr>
        <w:jc w:val="both"/>
        <w:rPr>
          <w:rFonts w:ascii="Times New Roman" w:hAnsi="Times New Roman"/>
          <w:b/>
          <w:iCs/>
          <w:sz w:val="24"/>
          <w:szCs w:val="24"/>
        </w:rPr>
      </w:pPr>
    </w:p>
    <w:p w14:paraId="6A11B179"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Ordre du jour :</w:t>
      </w:r>
    </w:p>
    <w:p w14:paraId="6A11B17A"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des participants,</w:t>
      </w:r>
    </w:p>
    <w:p w14:paraId="6A11B17B"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du projet et ses composantes,</w:t>
      </w:r>
    </w:p>
    <w:p w14:paraId="6A11B17C"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des principaux risques liés au projet,</w:t>
      </w:r>
    </w:p>
    <w:p w14:paraId="6A11B17D"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Echanges.</w:t>
      </w:r>
    </w:p>
    <w:p w14:paraId="6A11B17E" w14:textId="77777777" w:rsidR="007658AC" w:rsidRPr="007554FC" w:rsidRDefault="007658AC" w:rsidP="007658AC">
      <w:pPr>
        <w:jc w:val="both"/>
        <w:rPr>
          <w:rFonts w:ascii="Times New Roman" w:hAnsi="Times New Roman"/>
          <w:b/>
          <w:iCs/>
          <w:sz w:val="24"/>
          <w:szCs w:val="24"/>
        </w:rPr>
      </w:pPr>
    </w:p>
    <w:p w14:paraId="6A11B17F"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 xml:space="preserve">Présentation du projet PARSEP COVID 19 </w:t>
      </w:r>
    </w:p>
    <w:p w14:paraId="6A11B180"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iCs/>
          <w:sz w:val="24"/>
          <w:szCs w:val="24"/>
        </w:rPr>
        <w:t xml:space="preserve">Le PARSEP COVID-19 vise à accroître l’accès à l’enseignement </w:t>
      </w:r>
      <w:r w:rsidRPr="007554FC">
        <w:rPr>
          <w:rFonts w:ascii="Times New Roman" w:hAnsi="Times New Roman"/>
          <w:sz w:val="24"/>
          <w:szCs w:val="24"/>
        </w:rPr>
        <w:t>à distance de la 1</w:t>
      </w:r>
      <w:r w:rsidRPr="007554FC">
        <w:rPr>
          <w:rFonts w:ascii="Times New Roman" w:hAnsi="Times New Roman"/>
          <w:sz w:val="24"/>
          <w:szCs w:val="24"/>
          <w:vertAlign w:val="superscript"/>
        </w:rPr>
        <w:t>ère</w:t>
      </w:r>
      <w:r w:rsidRPr="007554FC">
        <w:rPr>
          <w:rFonts w:ascii="Times New Roman" w:hAnsi="Times New Roman"/>
          <w:sz w:val="24"/>
          <w:szCs w:val="24"/>
        </w:rPr>
        <w:t xml:space="preserve"> à la 10</w:t>
      </w:r>
      <w:r w:rsidRPr="007554FC">
        <w:rPr>
          <w:rFonts w:ascii="Times New Roman" w:hAnsi="Times New Roman"/>
          <w:sz w:val="24"/>
          <w:szCs w:val="24"/>
          <w:vertAlign w:val="superscript"/>
        </w:rPr>
        <w:t>ème</w:t>
      </w:r>
      <w:r w:rsidRPr="007554FC">
        <w:rPr>
          <w:rFonts w:ascii="Times New Roman" w:hAnsi="Times New Roman"/>
          <w:sz w:val="24"/>
          <w:szCs w:val="24"/>
        </w:rPr>
        <w:t xml:space="preserve"> année </w:t>
      </w:r>
      <w:proofErr w:type="gramStart"/>
      <w:r w:rsidRPr="007554FC">
        <w:rPr>
          <w:rFonts w:ascii="Times New Roman" w:hAnsi="Times New Roman"/>
          <w:sz w:val="24"/>
          <w:szCs w:val="24"/>
        </w:rPr>
        <w:t>et  assurer</w:t>
      </w:r>
      <w:proofErr w:type="gramEnd"/>
      <w:r w:rsidRPr="007554FC">
        <w:rPr>
          <w:rFonts w:ascii="Times New Roman" w:hAnsi="Times New Roman"/>
          <w:sz w:val="24"/>
          <w:szCs w:val="24"/>
        </w:rPr>
        <w:t xml:space="preserve"> la réouverture sécurisée et efficace des écoles. Les composantes sont entre autres la création d’une plateforme à distance avec possibilité d’accès aux ressources pédagogiques, la sensibilisation sur les mesures de riposte à la pandémie de la COVID 19.</w:t>
      </w:r>
    </w:p>
    <w:p w14:paraId="6A11B181"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Présentation des principaux risques et impacts génériques liés au projet</w:t>
      </w:r>
    </w:p>
    <w:p w14:paraId="6A11B182"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propagation de la pandémie au Covid-19 ;</w:t>
      </w:r>
    </w:p>
    <w:p w14:paraId="6A11B183"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d’atteinte aux IST ;</w:t>
      </w:r>
    </w:p>
    <w:p w14:paraId="6A11B184"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conflits ; </w:t>
      </w:r>
    </w:p>
    <w:p w14:paraId="6A11B185"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violences basées sur le genre ; </w:t>
      </w:r>
    </w:p>
    <w:p w14:paraId="6A11B186"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dépravation des mœurs ;</w:t>
      </w:r>
    </w:p>
    <w:p w14:paraId="6A11B187"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lastRenderedPageBreak/>
        <w:t>Les participants ont exprimé leurs préoccupations d’ordre général, entre autres</w:t>
      </w:r>
    </w:p>
    <w:p w14:paraId="6A11B188" w14:textId="77777777" w:rsidR="007658AC" w:rsidRPr="007554FC" w:rsidRDefault="007658AC" w:rsidP="00173963">
      <w:pPr>
        <w:numPr>
          <w:ilvl w:val="0"/>
          <w:numId w:val="44"/>
        </w:numPr>
        <w:contextualSpacing/>
        <w:jc w:val="both"/>
        <w:rPr>
          <w:rFonts w:ascii="Times New Roman" w:hAnsi="Times New Roman"/>
          <w:iCs/>
          <w:sz w:val="24"/>
          <w:szCs w:val="24"/>
        </w:rPr>
      </w:pPr>
      <w:proofErr w:type="gramStart"/>
      <w:r w:rsidRPr="007554FC">
        <w:rPr>
          <w:rFonts w:ascii="Times New Roman" w:hAnsi="Times New Roman"/>
          <w:iCs/>
          <w:sz w:val="24"/>
          <w:szCs w:val="24"/>
        </w:rPr>
        <w:t>la</w:t>
      </w:r>
      <w:proofErr w:type="gramEnd"/>
      <w:r w:rsidRPr="007554FC">
        <w:rPr>
          <w:rFonts w:ascii="Times New Roman" w:hAnsi="Times New Roman"/>
          <w:iCs/>
          <w:sz w:val="24"/>
          <w:szCs w:val="24"/>
        </w:rPr>
        <w:t xml:space="preserve"> digitalisation a déjà démarré dans notre zone, cependant est-ce que le projet peut renforcer cela pour une bonne mise en œuvre des cours à distance ?</w:t>
      </w:r>
    </w:p>
    <w:p w14:paraId="6A11B189"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 xml:space="preserve">De façon spécifique, il est ressorti des </w:t>
      </w:r>
      <w:proofErr w:type="gramStart"/>
      <w:r w:rsidRPr="007554FC">
        <w:rPr>
          <w:rFonts w:ascii="Times New Roman" w:hAnsi="Times New Roman"/>
          <w:b/>
          <w:iCs/>
          <w:sz w:val="24"/>
          <w:szCs w:val="24"/>
        </w:rPr>
        <w:t>échanges:</w:t>
      </w:r>
      <w:proofErr w:type="gramEnd"/>
    </w:p>
    <w:p w14:paraId="6A11B18A"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QUESTIONS ET PREOCCUPATIONS SOULEVEES</w:t>
      </w:r>
    </w:p>
    <w:p w14:paraId="6A11B18B"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Q1</w:t>
      </w:r>
      <w:r w:rsidRPr="007554FC">
        <w:rPr>
          <w:rFonts w:ascii="Times New Roman" w:hAnsi="Times New Roman"/>
          <w:iCs/>
          <w:sz w:val="24"/>
          <w:szCs w:val="24"/>
        </w:rPr>
        <w:tab/>
        <w:t xml:space="preserve">Qu’en </w:t>
      </w:r>
      <w:proofErr w:type="spellStart"/>
      <w:r w:rsidRPr="007554FC">
        <w:rPr>
          <w:rFonts w:ascii="Times New Roman" w:hAnsi="Times New Roman"/>
          <w:iCs/>
          <w:sz w:val="24"/>
          <w:szCs w:val="24"/>
        </w:rPr>
        <w:t>saura-t-il</w:t>
      </w:r>
      <w:proofErr w:type="spellEnd"/>
      <w:r w:rsidRPr="007554FC">
        <w:rPr>
          <w:rFonts w:ascii="Times New Roman" w:hAnsi="Times New Roman"/>
          <w:iCs/>
          <w:sz w:val="24"/>
          <w:szCs w:val="24"/>
        </w:rPr>
        <w:t xml:space="preserve"> du projet PARSEP, notamment les cours à distance, après l’ouverture des écoles ?</w:t>
      </w:r>
    </w:p>
    <w:p w14:paraId="6A11B18C"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Q2</w:t>
      </w:r>
      <w:r w:rsidRPr="007554FC">
        <w:rPr>
          <w:rFonts w:ascii="Times New Roman" w:hAnsi="Times New Roman"/>
          <w:iCs/>
          <w:sz w:val="24"/>
          <w:szCs w:val="24"/>
        </w:rPr>
        <w:tab/>
        <w:t>Expliquer mieux le projet PARSEP COVID-19 ?</w:t>
      </w:r>
    </w:p>
    <w:p w14:paraId="6A11B18D"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Q3</w:t>
      </w:r>
      <w:r w:rsidRPr="007554FC">
        <w:rPr>
          <w:rFonts w:ascii="Times New Roman" w:hAnsi="Times New Roman"/>
          <w:iCs/>
          <w:sz w:val="24"/>
          <w:szCs w:val="24"/>
        </w:rPr>
        <w:tab/>
        <w:t>Préoccupations liées aux accidents de circulation par rapport aux élèves des niveaux primaire et secondaire de la ville de Kara.</w:t>
      </w:r>
    </w:p>
    <w:p w14:paraId="6A11B18E"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REPONSES AUX QUESTIONNS ET PREOCCUPATIONS</w:t>
      </w:r>
    </w:p>
    <w:p w14:paraId="6A11B18F"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R1</w:t>
      </w:r>
      <w:r w:rsidRPr="007554FC">
        <w:rPr>
          <w:rFonts w:ascii="Times New Roman" w:hAnsi="Times New Roman"/>
          <w:iCs/>
          <w:sz w:val="24"/>
          <w:szCs w:val="24"/>
        </w:rPr>
        <w:tab/>
        <w:t>Le projet n’a pas prévu dans ces composantes la digitalisation, mais dans le cadre du projet, des mécanismes seront développé pour faciliter l’accès au cours à distance.</w:t>
      </w:r>
    </w:p>
    <w:p w14:paraId="6A11B190"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Concernant l’après ouverture des écoles et l’après COVID 19, le gouvernement intégrera cette approche des cours à distance dans le système éducatif.</w:t>
      </w:r>
    </w:p>
    <w:p w14:paraId="6A11B191"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R2</w:t>
      </w:r>
      <w:r w:rsidRPr="007554FC">
        <w:rPr>
          <w:rFonts w:ascii="Times New Roman" w:hAnsi="Times New Roman"/>
          <w:iCs/>
          <w:sz w:val="24"/>
          <w:szCs w:val="24"/>
        </w:rPr>
        <w:tab/>
        <w:t>Le PARSEP prévoit d’accroître l’accès à l’enseignement à distance et soutenir la réouverture des écoles dans la sécurité sanitaire.</w:t>
      </w:r>
    </w:p>
    <w:p w14:paraId="6A11B192"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R3</w:t>
      </w:r>
      <w:r w:rsidRPr="007554FC">
        <w:rPr>
          <w:rFonts w:ascii="Times New Roman" w:hAnsi="Times New Roman"/>
          <w:iCs/>
          <w:sz w:val="24"/>
          <w:szCs w:val="24"/>
        </w:rPr>
        <w:tab/>
        <w:t>Des mesures seront prises pour prévenir les risques d’accidents à tous les niveaux de responsabilités.</w:t>
      </w:r>
    </w:p>
    <w:p w14:paraId="6A11B193" w14:textId="77777777" w:rsidR="007658AC" w:rsidRPr="007554FC" w:rsidRDefault="007658AC" w:rsidP="007658AC">
      <w:pPr>
        <w:jc w:val="both"/>
        <w:rPr>
          <w:rFonts w:ascii="Times New Roman" w:hAnsi="Times New Roman"/>
          <w:iCs/>
          <w:sz w:val="24"/>
          <w:szCs w:val="24"/>
        </w:rPr>
      </w:pPr>
    </w:p>
    <w:p w14:paraId="6A11B194"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DOLEANCES</w:t>
      </w:r>
    </w:p>
    <w:p w14:paraId="6A11B195" w14:textId="77777777" w:rsidR="007658AC" w:rsidRPr="007554FC" w:rsidRDefault="007658AC" w:rsidP="00173963">
      <w:pPr>
        <w:numPr>
          <w:ilvl w:val="0"/>
          <w:numId w:val="44"/>
        </w:numPr>
        <w:ind w:firstLine="360"/>
        <w:contextualSpacing/>
        <w:jc w:val="both"/>
        <w:rPr>
          <w:rFonts w:ascii="Times New Roman" w:hAnsi="Times New Roman"/>
          <w:iCs/>
          <w:sz w:val="24"/>
          <w:szCs w:val="24"/>
        </w:rPr>
      </w:pPr>
      <w:r w:rsidRPr="007554FC">
        <w:rPr>
          <w:rFonts w:ascii="Times New Roman" w:hAnsi="Times New Roman"/>
          <w:iCs/>
          <w:sz w:val="24"/>
          <w:szCs w:val="24"/>
        </w:rPr>
        <w:t>Appuyer les APE et les autres acteurs des établissements scolaires situés en villes et au bord des routes à mettre en place des systèmes de sécurité pour minimiser les accidents de circulation (à l’égard du gouvernement) ;</w:t>
      </w:r>
    </w:p>
    <w:p w14:paraId="6A11B196" w14:textId="77777777" w:rsidR="007658AC" w:rsidRPr="007554FC" w:rsidRDefault="007658AC" w:rsidP="00173963">
      <w:pPr>
        <w:numPr>
          <w:ilvl w:val="0"/>
          <w:numId w:val="44"/>
        </w:numPr>
        <w:ind w:firstLine="360"/>
        <w:contextualSpacing/>
        <w:jc w:val="both"/>
        <w:rPr>
          <w:rFonts w:ascii="Times New Roman" w:hAnsi="Times New Roman"/>
          <w:iCs/>
          <w:sz w:val="24"/>
          <w:szCs w:val="24"/>
        </w:rPr>
      </w:pPr>
      <w:r w:rsidRPr="007554FC">
        <w:rPr>
          <w:rFonts w:ascii="Times New Roman" w:hAnsi="Times New Roman"/>
          <w:iCs/>
          <w:sz w:val="24"/>
          <w:szCs w:val="24"/>
        </w:rPr>
        <w:t>Appuyer à la clôture de certaines écoles de la région de la Kara (EPP TOUNDE) (à l’endroit du niveau centrale)</w:t>
      </w:r>
    </w:p>
    <w:p w14:paraId="6A11B197" w14:textId="77777777" w:rsidR="007658AC" w:rsidRPr="007554FC" w:rsidRDefault="007658AC" w:rsidP="007658AC">
      <w:pPr>
        <w:jc w:val="both"/>
        <w:rPr>
          <w:rFonts w:ascii="Times New Roman" w:hAnsi="Times New Roman"/>
          <w:b/>
          <w:iCs/>
          <w:sz w:val="24"/>
          <w:szCs w:val="24"/>
        </w:rPr>
      </w:pPr>
    </w:p>
    <w:p w14:paraId="6A11B198"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 xml:space="preserve">Commencée à </w:t>
      </w:r>
      <w:r w:rsidRPr="007554FC">
        <w:rPr>
          <w:rFonts w:ascii="Times New Roman" w:hAnsi="Times New Roman"/>
          <w:iCs/>
          <w:sz w:val="24"/>
          <w:szCs w:val="24"/>
        </w:rPr>
        <w:t>8h 51 min</w:t>
      </w:r>
      <w:r w:rsidRPr="007554FC">
        <w:rPr>
          <w:rFonts w:ascii="Times New Roman" w:hAnsi="Times New Roman"/>
          <w:b/>
          <w:iCs/>
          <w:sz w:val="24"/>
          <w:szCs w:val="24"/>
        </w:rPr>
        <w:t>, la séance a pris fin à</w:t>
      </w:r>
      <w:r w:rsidRPr="007554FC">
        <w:rPr>
          <w:rFonts w:ascii="Times New Roman" w:hAnsi="Times New Roman"/>
          <w:iCs/>
          <w:sz w:val="24"/>
          <w:szCs w:val="24"/>
        </w:rPr>
        <w:t xml:space="preserve"> 11h 34 min</w:t>
      </w:r>
    </w:p>
    <w:p w14:paraId="6A11B199" w14:textId="77777777" w:rsidR="007658AC" w:rsidRPr="007554FC" w:rsidRDefault="007658AC" w:rsidP="007658AC">
      <w:pPr>
        <w:jc w:val="center"/>
        <w:rPr>
          <w:rFonts w:ascii="Times New Roman" w:hAnsi="Times New Roman"/>
          <w:b/>
        </w:rPr>
      </w:pPr>
    </w:p>
    <w:p w14:paraId="6A11B19A" w14:textId="77777777" w:rsidR="007658AC" w:rsidRPr="007554FC" w:rsidRDefault="007658AC" w:rsidP="007658AC">
      <w:pPr>
        <w:jc w:val="center"/>
        <w:rPr>
          <w:rFonts w:ascii="Times New Roman" w:hAnsi="Times New Roman"/>
          <w:b/>
        </w:rPr>
      </w:pPr>
      <w:r w:rsidRPr="007554FC">
        <w:rPr>
          <w:rFonts w:ascii="Times New Roman" w:hAnsi="Times New Roman"/>
          <w:b/>
        </w:rPr>
        <w:t>Liste de présence des participants à la séance de consultation à Kara</w:t>
      </w:r>
    </w:p>
    <w:p w14:paraId="6A11B19B" w14:textId="77777777" w:rsidR="007658AC" w:rsidRPr="007554FC" w:rsidRDefault="007658AC" w:rsidP="007658AC">
      <w:pPr>
        <w:rPr>
          <w:b/>
        </w:rPr>
      </w:pPr>
    </w:p>
    <w:p w14:paraId="6A11B19C" w14:textId="77777777" w:rsidR="007658AC" w:rsidRPr="007554FC" w:rsidRDefault="007658AC" w:rsidP="007658AC">
      <w:pPr>
        <w:jc w:val="center"/>
        <w:rPr>
          <w:b/>
        </w:rPr>
      </w:pPr>
      <w:r w:rsidRPr="007554FC">
        <w:rPr>
          <w:noProof/>
          <w:lang w:val="en-US"/>
        </w:rPr>
        <w:lastRenderedPageBreak/>
        <w:drawing>
          <wp:inline distT="0" distB="0" distL="0" distR="0" wp14:anchorId="6A11B646" wp14:editId="6A11B647">
            <wp:extent cx="2988658" cy="4223268"/>
            <wp:effectExtent l="0" t="7620" r="0" b="0"/>
            <wp:docPr id="36" name="Image 24" descr="C:\Users\ENVI-DEVELOPPEMENT\Desktop\PGES PARSEP\IMG_20201224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NVI-DEVELOPPEMENT\Desktop\PGES PARSEP\IMG_20201224_0036.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rot="16200000">
                      <a:off x="0" y="0"/>
                      <a:ext cx="3003691" cy="4244512"/>
                    </a:xfrm>
                    <a:prstGeom prst="rect">
                      <a:avLst/>
                    </a:prstGeom>
                    <a:noFill/>
                    <a:ln>
                      <a:noFill/>
                    </a:ln>
                  </pic:spPr>
                </pic:pic>
              </a:graphicData>
            </a:graphic>
          </wp:inline>
        </w:drawing>
      </w:r>
    </w:p>
    <w:p w14:paraId="6A11B19D" w14:textId="77777777" w:rsidR="007658AC" w:rsidRPr="007554FC" w:rsidRDefault="007658AC" w:rsidP="007658AC">
      <w:pPr>
        <w:jc w:val="center"/>
        <w:rPr>
          <w:b/>
        </w:rPr>
      </w:pPr>
      <w:r w:rsidRPr="007554FC">
        <w:rPr>
          <w:noProof/>
          <w:lang w:val="en-US"/>
        </w:rPr>
        <w:drawing>
          <wp:inline distT="0" distB="0" distL="0" distR="0" wp14:anchorId="6A11B648" wp14:editId="6A11B649">
            <wp:extent cx="2529955" cy="4157357"/>
            <wp:effectExtent l="5397" t="0" r="9208" b="9207"/>
            <wp:docPr id="37" name="Image 25" descr="C:\Users\ENVI-DEVELOPPEMENT\Desktop\PGES PARSEP\IMG_20201224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NVI-DEVELOPPEMENT\Desktop\PGES PARSEP\IMG_20201224_0037.jpg"/>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a:stretch/>
                  </pic:blipFill>
                  <pic:spPr bwMode="auto">
                    <a:xfrm rot="16200000">
                      <a:off x="0" y="0"/>
                      <a:ext cx="2541792" cy="4176807"/>
                    </a:xfrm>
                    <a:prstGeom prst="rect">
                      <a:avLst/>
                    </a:prstGeom>
                    <a:noFill/>
                    <a:ln>
                      <a:noFill/>
                    </a:ln>
                    <a:extLst>
                      <a:ext uri="{53640926-AAD7-44D8-BBD7-CCE9431645EC}">
                        <a14:shadowObscured xmlns:a14="http://schemas.microsoft.com/office/drawing/2010/main"/>
                      </a:ext>
                    </a:extLst>
                  </pic:spPr>
                </pic:pic>
              </a:graphicData>
            </a:graphic>
          </wp:inline>
        </w:drawing>
      </w:r>
    </w:p>
    <w:p w14:paraId="6A11B19E" w14:textId="77777777" w:rsidR="007658AC" w:rsidRPr="007554FC" w:rsidRDefault="007658AC" w:rsidP="007658AC">
      <w:pPr>
        <w:jc w:val="center"/>
        <w:rPr>
          <w:b/>
        </w:rPr>
      </w:pPr>
      <w:r w:rsidRPr="007554FC">
        <w:rPr>
          <w:noProof/>
          <w:lang w:val="en-US"/>
        </w:rPr>
        <w:drawing>
          <wp:inline distT="0" distB="0" distL="0" distR="0" wp14:anchorId="6A11B64A" wp14:editId="6A11B64B">
            <wp:extent cx="5200153" cy="2418942"/>
            <wp:effectExtent l="0" t="0" r="635" b="635"/>
            <wp:docPr id="9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email">
                      <a:extLst>
                        <a:ext uri="{28A0092B-C50C-407E-A947-70E740481C1C}">
                          <a14:useLocalDpi xmlns:a14="http://schemas.microsoft.com/office/drawing/2010/main"/>
                        </a:ext>
                      </a:extLst>
                    </a:blip>
                    <a:stretch>
                      <a:fillRect/>
                    </a:stretch>
                  </pic:blipFill>
                  <pic:spPr>
                    <a:xfrm>
                      <a:off x="0" y="0"/>
                      <a:ext cx="5221399" cy="2428825"/>
                    </a:xfrm>
                    <a:prstGeom prst="rect">
                      <a:avLst/>
                    </a:prstGeom>
                  </pic:spPr>
                </pic:pic>
              </a:graphicData>
            </a:graphic>
          </wp:inline>
        </w:drawing>
      </w:r>
    </w:p>
    <w:p w14:paraId="6A11B19F" w14:textId="77777777" w:rsidR="007658AC" w:rsidRPr="007554FC" w:rsidRDefault="007658AC" w:rsidP="007658AC">
      <w:pPr>
        <w:spacing w:after="0"/>
        <w:jc w:val="center"/>
        <w:rPr>
          <w:rFonts w:ascii="Times New Roman" w:hAnsi="Times New Roman"/>
          <w:b/>
        </w:rPr>
      </w:pPr>
      <w:r w:rsidRPr="007554FC">
        <w:rPr>
          <w:rFonts w:ascii="Times New Roman" w:hAnsi="Times New Roman"/>
          <w:b/>
        </w:rPr>
        <w:t>Photo : Consultation des parties prenantes à Kara</w:t>
      </w:r>
    </w:p>
    <w:p w14:paraId="6A11B1A0" w14:textId="77777777" w:rsidR="007658AC" w:rsidRPr="007554FC" w:rsidRDefault="007658AC" w:rsidP="007658AC">
      <w:pPr>
        <w:spacing w:after="0"/>
        <w:jc w:val="center"/>
        <w:rPr>
          <w:b/>
        </w:rPr>
      </w:pPr>
      <w:r w:rsidRPr="007554FC">
        <w:rPr>
          <w:rFonts w:ascii="Times New Roman" w:hAnsi="Times New Roman"/>
          <w:i/>
        </w:rPr>
        <w:lastRenderedPageBreak/>
        <w:t>Source : Mission de consultation PGES-PARSEP, 2020</w:t>
      </w:r>
      <w:r w:rsidRPr="007554FC">
        <w:rPr>
          <w:b/>
        </w:rPr>
        <w:br w:type="page"/>
      </w:r>
    </w:p>
    <w:p w14:paraId="6A11B1A1" w14:textId="77777777" w:rsidR="007658AC" w:rsidRPr="007554FC" w:rsidRDefault="007658AC" w:rsidP="007658AC">
      <w:pPr>
        <w:jc w:val="center"/>
        <w:rPr>
          <w:b/>
        </w:rPr>
      </w:pPr>
      <w:r w:rsidRPr="007554FC">
        <w:rPr>
          <w:rFonts w:ascii="Times New Roman" w:hAnsi="Times New Roman"/>
          <w:b/>
        </w:rPr>
        <w:lastRenderedPageBreak/>
        <w:t>Procès-Verbal de séances de consultation à DAPAONG</w:t>
      </w:r>
    </w:p>
    <w:p w14:paraId="6A11B1A2" w14:textId="77777777" w:rsidR="007658AC" w:rsidRPr="007554FC" w:rsidRDefault="007658AC" w:rsidP="007658AC">
      <w:pPr>
        <w:rPr>
          <w:b/>
        </w:rPr>
      </w:pPr>
      <w:r w:rsidRPr="007554FC">
        <w:rPr>
          <w:noProof/>
          <w:lang w:val="en-US"/>
        </w:rPr>
        <w:drawing>
          <wp:inline distT="0" distB="0" distL="0" distR="0" wp14:anchorId="6A11B64C" wp14:editId="6A11B64D">
            <wp:extent cx="5324475" cy="7535376"/>
            <wp:effectExtent l="0" t="0" r="0" b="8890"/>
            <wp:docPr id="9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email">
                      <a:extLst>
                        <a:ext uri="{28A0092B-C50C-407E-A947-70E740481C1C}">
                          <a14:useLocalDpi xmlns:a14="http://schemas.microsoft.com/office/drawing/2010/main"/>
                        </a:ext>
                      </a:extLst>
                    </a:blip>
                    <a:stretch>
                      <a:fillRect/>
                    </a:stretch>
                  </pic:blipFill>
                  <pic:spPr>
                    <a:xfrm>
                      <a:off x="0" y="0"/>
                      <a:ext cx="5324841" cy="7535894"/>
                    </a:xfrm>
                    <a:prstGeom prst="rect">
                      <a:avLst/>
                    </a:prstGeom>
                  </pic:spPr>
                </pic:pic>
              </a:graphicData>
            </a:graphic>
          </wp:inline>
        </w:drawing>
      </w:r>
    </w:p>
    <w:p w14:paraId="6A11B1A3" w14:textId="77777777" w:rsidR="007658AC" w:rsidRPr="007554FC" w:rsidRDefault="007658AC" w:rsidP="007658AC">
      <w:pPr>
        <w:rPr>
          <w:b/>
        </w:rPr>
      </w:pPr>
      <w:r w:rsidRPr="007554FC">
        <w:rPr>
          <w:noProof/>
          <w:lang w:val="en-US"/>
        </w:rPr>
        <w:lastRenderedPageBreak/>
        <w:drawing>
          <wp:inline distT="0" distB="0" distL="0" distR="0" wp14:anchorId="6A11B64E" wp14:editId="6A11B64F">
            <wp:extent cx="5760720" cy="8141335"/>
            <wp:effectExtent l="0" t="0" r="0" b="0"/>
            <wp:docPr id="9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email">
                      <a:extLst>
                        <a:ext uri="{28A0092B-C50C-407E-A947-70E740481C1C}">
                          <a14:useLocalDpi xmlns:a14="http://schemas.microsoft.com/office/drawing/2010/main"/>
                        </a:ext>
                      </a:extLst>
                    </a:blip>
                    <a:stretch>
                      <a:fillRect/>
                    </a:stretch>
                  </pic:blipFill>
                  <pic:spPr>
                    <a:xfrm>
                      <a:off x="0" y="0"/>
                      <a:ext cx="5760720" cy="8141335"/>
                    </a:xfrm>
                    <a:prstGeom prst="rect">
                      <a:avLst/>
                    </a:prstGeom>
                  </pic:spPr>
                </pic:pic>
              </a:graphicData>
            </a:graphic>
          </wp:inline>
        </w:drawing>
      </w:r>
    </w:p>
    <w:p w14:paraId="6A11B1A4" w14:textId="77777777" w:rsidR="007658AC" w:rsidRPr="007554FC" w:rsidRDefault="007658AC" w:rsidP="007658AC">
      <w:pPr>
        <w:rPr>
          <w:b/>
        </w:rPr>
      </w:pPr>
      <w:r w:rsidRPr="008E1B0D">
        <w:rPr>
          <w:b/>
          <w:noProof/>
          <w:lang w:val="en-US"/>
        </w:rPr>
        <w:lastRenderedPageBreak/>
        <w:drawing>
          <wp:inline distT="0" distB="0" distL="0" distR="0" wp14:anchorId="6A11B650" wp14:editId="6A11B651">
            <wp:extent cx="5250856" cy="7419975"/>
            <wp:effectExtent l="0" t="0" r="6985" b="0"/>
            <wp:docPr id="30" name="Picture 6" descr="G:\Nouveau dossier\IMG_20210514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Nouveau dossier\IMG_20210514_000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51608" cy="7421038"/>
                    </a:xfrm>
                    <a:prstGeom prst="rect">
                      <a:avLst/>
                    </a:prstGeom>
                    <a:noFill/>
                    <a:ln>
                      <a:noFill/>
                    </a:ln>
                  </pic:spPr>
                </pic:pic>
              </a:graphicData>
            </a:graphic>
          </wp:inline>
        </w:drawing>
      </w:r>
    </w:p>
    <w:p w14:paraId="6A11B1A5" w14:textId="77777777" w:rsidR="007658AC" w:rsidRPr="007554FC" w:rsidRDefault="007658AC" w:rsidP="007658AC">
      <w:pPr>
        <w:spacing w:after="0" w:line="240" w:lineRule="auto"/>
        <w:rPr>
          <w:b/>
        </w:rPr>
      </w:pPr>
      <w:r w:rsidRPr="007554FC">
        <w:rPr>
          <w:b/>
        </w:rPr>
        <w:br w:type="page"/>
      </w:r>
    </w:p>
    <w:p w14:paraId="6A11B1A6" w14:textId="77777777" w:rsidR="007658AC" w:rsidRPr="007554FC" w:rsidRDefault="007658AC" w:rsidP="007658AC">
      <w:pPr>
        <w:jc w:val="center"/>
        <w:rPr>
          <w:rFonts w:ascii="Times New Roman" w:hAnsi="Times New Roman"/>
          <w:b/>
          <w:sz w:val="24"/>
          <w:szCs w:val="24"/>
        </w:rPr>
      </w:pPr>
      <w:r w:rsidRPr="007554FC">
        <w:rPr>
          <w:rFonts w:ascii="Times New Roman" w:hAnsi="Times New Roman"/>
          <w:b/>
          <w:sz w:val="24"/>
          <w:szCs w:val="24"/>
        </w:rPr>
        <w:lastRenderedPageBreak/>
        <w:t>PROCES VERBAL DE CONSULTATION DES PARTIES PRENANTES DANS LE CADRE DE L’ELABORATION DU PGES DU PARSEP COVID-19 (Saisi)</w:t>
      </w:r>
    </w:p>
    <w:p w14:paraId="6A11B1A7" w14:textId="77777777" w:rsidR="007658AC" w:rsidRPr="007554FC" w:rsidRDefault="007658AC" w:rsidP="007658AC">
      <w:pPr>
        <w:rPr>
          <w:rFonts w:ascii="Times New Roman" w:hAnsi="Times New Roman"/>
          <w:iCs/>
          <w:sz w:val="24"/>
          <w:szCs w:val="24"/>
        </w:rPr>
      </w:pPr>
    </w:p>
    <w:p w14:paraId="6A11B1A8"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Lieu :</w:t>
      </w:r>
      <w:r w:rsidRPr="007554FC">
        <w:rPr>
          <w:rFonts w:ascii="Times New Roman" w:hAnsi="Times New Roman"/>
          <w:iCs/>
          <w:sz w:val="24"/>
          <w:szCs w:val="24"/>
        </w:rPr>
        <w:t xml:space="preserve"> Dapaong (Région des savanes) </w:t>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b/>
          <w:iCs/>
          <w:sz w:val="24"/>
          <w:szCs w:val="24"/>
        </w:rPr>
        <w:t>Date :</w:t>
      </w:r>
      <w:r w:rsidRPr="007554FC">
        <w:rPr>
          <w:rFonts w:ascii="Times New Roman" w:hAnsi="Times New Roman"/>
          <w:iCs/>
          <w:sz w:val="24"/>
          <w:szCs w:val="24"/>
        </w:rPr>
        <w:t xml:space="preserve"> 21 décembre 2020</w:t>
      </w:r>
    </w:p>
    <w:p w14:paraId="6A11B1A9" w14:textId="77777777" w:rsidR="007658AC" w:rsidRPr="007554FC" w:rsidRDefault="007658AC" w:rsidP="007658AC">
      <w:pPr>
        <w:jc w:val="both"/>
        <w:rPr>
          <w:rFonts w:ascii="Times New Roman" w:hAnsi="Times New Roman"/>
          <w:iCs/>
          <w:sz w:val="24"/>
          <w:szCs w:val="24"/>
        </w:rPr>
      </w:pPr>
    </w:p>
    <w:p w14:paraId="6A11B1AA" w14:textId="77777777" w:rsidR="007658AC" w:rsidRPr="007554FC" w:rsidRDefault="007658AC" w:rsidP="007658AC">
      <w:pPr>
        <w:jc w:val="both"/>
        <w:rPr>
          <w:rFonts w:ascii="Times New Roman" w:hAnsi="Times New Roman"/>
          <w:sz w:val="24"/>
          <w:szCs w:val="24"/>
        </w:rPr>
      </w:pPr>
      <w:r w:rsidRPr="007554FC">
        <w:rPr>
          <w:rFonts w:ascii="Times New Roman" w:hAnsi="Times New Roman"/>
          <w:b/>
          <w:iCs/>
          <w:sz w:val="24"/>
          <w:szCs w:val="24"/>
        </w:rPr>
        <w:t>L’An deux mille vingt et le</w:t>
      </w:r>
      <w:r w:rsidRPr="007554FC">
        <w:rPr>
          <w:rFonts w:ascii="Times New Roman" w:hAnsi="Times New Roman"/>
          <w:iCs/>
          <w:sz w:val="24"/>
          <w:szCs w:val="24"/>
        </w:rPr>
        <w:t xml:space="preserve"> 21 décembre </w:t>
      </w:r>
      <w:r w:rsidRPr="007554FC">
        <w:rPr>
          <w:rFonts w:ascii="Times New Roman" w:hAnsi="Times New Roman"/>
          <w:b/>
          <w:iCs/>
          <w:sz w:val="24"/>
          <w:szCs w:val="24"/>
        </w:rPr>
        <w:t xml:space="preserve">s’est tenue une consultation des parties prenantes </w:t>
      </w:r>
      <w:r w:rsidRPr="007554FC">
        <w:rPr>
          <w:rFonts w:ascii="Times New Roman" w:hAnsi="Times New Roman"/>
          <w:sz w:val="24"/>
          <w:szCs w:val="24"/>
        </w:rPr>
        <w:t>dans le cadre de l’élaboration du PGES du PARSEP COVID-19. La séance a débuté avec la présentation de l’ordre du jour, l’accueil des participants et les mots de bienvenue du DRE-Savanes.</w:t>
      </w:r>
    </w:p>
    <w:p w14:paraId="6A11B1AB"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sz w:val="24"/>
          <w:szCs w:val="24"/>
        </w:rPr>
        <w:t>Par la suite, l’assistant du consultant a pris la parole pour présenter et expliquer le projet et ses composantes</w:t>
      </w:r>
    </w:p>
    <w:p w14:paraId="6A11B1AC" w14:textId="77777777" w:rsidR="007658AC" w:rsidRPr="007554FC" w:rsidRDefault="007658AC" w:rsidP="007658AC">
      <w:pPr>
        <w:jc w:val="both"/>
        <w:rPr>
          <w:rFonts w:ascii="Times New Roman" w:hAnsi="Times New Roman"/>
          <w:b/>
          <w:iCs/>
          <w:sz w:val="24"/>
          <w:szCs w:val="24"/>
        </w:rPr>
      </w:pPr>
    </w:p>
    <w:p w14:paraId="6A11B1AD"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 xml:space="preserve">Ont participé à la rencontre les parties prenantes suivantes </w:t>
      </w:r>
    </w:p>
    <w:p w14:paraId="6A11B1AE"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iCs/>
          <w:sz w:val="24"/>
          <w:szCs w:val="24"/>
        </w:rPr>
        <w:t>Les acteurs de la DRE, l’inspection, le corps des enseignants, l’APE, la Mairie, la chefferie traditionnelle, les ONG/Associations.</w:t>
      </w:r>
    </w:p>
    <w:p w14:paraId="6A11B1AF"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(Voir liste des participants en annexe)</w:t>
      </w:r>
    </w:p>
    <w:p w14:paraId="6A11B1B0" w14:textId="77777777" w:rsidR="007658AC" w:rsidRPr="007554FC" w:rsidRDefault="007658AC" w:rsidP="007658AC">
      <w:pPr>
        <w:jc w:val="both"/>
        <w:rPr>
          <w:rFonts w:ascii="Times New Roman" w:hAnsi="Times New Roman"/>
          <w:b/>
          <w:iCs/>
          <w:sz w:val="24"/>
          <w:szCs w:val="24"/>
        </w:rPr>
      </w:pPr>
    </w:p>
    <w:p w14:paraId="6A11B1B1"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Ordre du jour :</w:t>
      </w:r>
    </w:p>
    <w:p w14:paraId="6A11B1B2"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des participants,</w:t>
      </w:r>
    </w:p>
    <w:p w14:paraId="6A11B1B3"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du projet et ses composantes,</w:t>
      </w:r>
    </w:p>
    <w:p w14:paraId="6A11B1B4"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des principaux risques liés au projet,</w:t>
      </w:r>
    </w:p>
    <w:p w14:paraId="6A11B1B5"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Echanges.</w:t>
      </w:r>
    </w:p>
    <w:p w14:paraId="6A11B1B6" w14:textId="77777777" w:rsidR="007658AC" w:rsidRPr="007554FC" w:rsidRDefault="007658AC" w:rsidP="007658AC">
      <w:pPr>
        <w:jc w:val="both"/>
        <w:rPr>
          <w:rFonts w:ascii="Times New Roman" w:hAnsi="Times New Roman"/>
          <w:b/>
          <w:iCs/>
          <w:sz w:val="24"/>
          <w:szCs w:val="24"/>
        </w:rPr>
      </w:pPr>
    </w:p>
    <w:p w14:paraId="6A11B1B7"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 xml:space="preserve">Présentation du projet PARSEP COVID 19 </w:t>
      </w:r>
    </w:p>
    <w:p w14:paraId="6A11B1B8"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iCs/>
          <w:sz w:val="24"/>
          <w:szCs w:val="24"/>
        </w:rPr>
        <w:t xml:space="preserve">Le PARSEP COVID-19 vise à accroître l’accès à l’enseignement </w:t>
      </w:r>
      <w:r w:rsidRPr="007554FC">
        <w:rPr>
          <w:rFonts w:ascii="Times New Roman" w:hAnsi="Times New Roman"/>
          <w:sz w:val="24"/>
          <w:szCs w:val="24"/>
        </w:rPr>
        <w:t>à distance de la 1</w:t>
      </w:r>
      <w:r w:rsidRPr="007554FC">
        <w:rPr>
          <w:rFonts w:ascii="Times New Roman" w:hAnsi="Times New Roman"/>
          <w:sz w:val="24"/>
          <w:szCs w:val="24"/>
          <w:vertAlign w:val="superscript"/>
        </w:rPr>
        <w:t>ère</w:t>
      </w:r>
      <w:r w:rsidRPr="007554FC">
        <w:rPr>
          <w:rFonts w:ascii="Times New Roman" w:hAnsi="Times New Roman"/>
          <w:sz w:val="24"/>
          <w:szCs w:val="24"/>
        </w:rPr>
        <w:t xml:space="preserve"> à la 10</w:t>
      </w:r>
      <w:r w:rsidRPr="007554FC">
        <w:rPr>
          <w:rFonts w:ascii="Times New Roman" w:hAnsi="Times New Roman"/>
          <w:sz w:val="24"/>
          <w:szCs w:val="24"/>
          <w:vertAlign w:val="superscript"/>
        </w:rPr>
        <w:t>ème</w:t>
      </w:r>
      <w:r w:rsidRPr="007554FC">
        <w:rPr>
          <w:rFonts w:ascii="Times New Roman" w:hAnsi="Times New Roman"/>
          <w:sz w:val="24"/>
          <w:szCs w:val="24"/>
        </w:rPr>
        <w:t xml:space="preserve"> année </w:t>
      </w:r>
      <w:proofErr w:type="gramStart"/>
      <w:r w:rsidRPr="007554FC">
        <w:rPr>
          <w:rFonts w:ascii="Times New Roman" w:hAnsi="Times New Roman"/>
          <w:sz w:val="24"/>
          <w:szCs w:val="24"/>
        </w:rPr>
        <w:t>et  assurer</w:t>
      </w:r>
      <w:proofErr w:type="gramEnd"/>
      <w:r w:rsidRPr="007554FC">
        <w:rPr>
          <w:rFonts w:ascii="Times New Roman" w:hAnsi="Times New Roman"/>
          <w:sz w:val="24"/>
          <w:szCs w:val="24"/>
        </w:rPr>
        <w:t xml:space="preserve"> la réouverture sécurisée et efficace des écoles. Les composantes sont entre autres la création d’une plateforme à distance avec possibilité d’accès aux ressources pédagogiques, la sensibilisation sur les mesures de riposte à la pandémie de la COVID 19.</w:t>
      </w:r>
    </w:p>
    <w:p w14:paraId="6A11B1B9"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Présentation des principaux risques et impacts génériques liés au projet</w:t>
      </w:r>
    </w:p>
    <w:p w14:paraId="6A11B1BA"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propagation de la pandémie au Covid-19 ;</w:t>
      </w:r>
    </w:p>
    <w:p w14:paraId="6A11B1BB"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d’atteinte aux IST ;</w:t>
      </w:r>
    </w:p>
    <w:p w14:paraId="6A11B1BC"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conflits ; </w:t>
      </w:r>
    </w:p>
    <w:p w14:paraId="6A11B1BD"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violences basées sur le genre ; </w:t>
      </w:r>
    </w:p>
    <w:p w14:paraId="6A11B1BE"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lastRenderedPageBreak/>
        <w:t>Risque de dépravation des mœurs ;</w:t>
      </w:r>
    </w:p>
    <w:p w14:paraId="6A11B1BF"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Les participants ont exprimé leurs préoccupations d’ordre général, entre autres</w:t>
      </w:r>
    </w:p>
    <w:p w14:paraId="6A11B1C0" w14:textId="77777777" w:rsidR="007658AC" w:rsidRPr="007554FC" w:rsidRDefault="007658AC" w:rsidP="00173963">
      <w:pPr>
        <w:numPr>
          <w:ilvl w:val="0"/>
          <w:numId w:val="44"/>
        </w:numPr>
        <w:contextualSpacing/>
        <w:jc w:val="both"/>
        <w:rPr>
          <w:rFonts w:ascii="Times New Roman" w:hAnsi="Times New Roman"/>
          <w:iCs/>
          <w:sz w:val="24"/>
          <w:szCs w:val="24"/>
        </w:rPr>
      </w:pPr>
      <w:r w:rsidRPr="007554FC">
        <w:rPr>
          <w:rFonts w:ascii="Times New Roman" w:hAnsi="Times New Roman"/>
          <w:iCs/>
          <w:sz w:val="24"/>
          <w:szCs w:val="24"/>
        </w:rPr>
        <w:t>La bienvenue du projet et expression de leur joie</w:t>
      </w:r>
    </w:p>
    <w:p w14:paraId="6A11B1C1" w14:textId="77777777" w:rsidR="007658AC" w:rsidRPr="007554FC" w:rsidRDefault="007658AC" w:rsidP="00173963">
      <w:pPr>
        <w:numPr>
          <w:ilvl w:val="0"/>
          <w:numId w:val="44"/>
        </w:numPr>
        <w:contextualSpacing/>
        <w:jc w:val="both"/>
        <w:rPr>
          <w:rFonts w:ascii="Times New Roman" w:hAnsi="Times New Roman"/>
          <w:iCs/>
          <w:sz w:val="24"/>
          <w:szCs w:val="24"/>
        </w:rPr>
      </w:pPr>
      <w:r w:rsidRPr="007554FC">
        <w:rPr>
          <w:rFonts w:ascii="Times New Roman" w:hAnsi="Times New Roman"/>
          <w:iCs/>
          <w:sz w:val="24"/>
          <w:szCs w:val="24"/>
        </w:rPr>
        <w:t>Avec l’ouverture des écoles déjà actée, le projet peut-elle être encore réalisé ?</w:t>
      </w:r>
    </w:p>
    <w:p w14:paraId="6A11B1C2"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 xml:space="preserve">De façon spécifique, il est ressorti des </w:t>
      </w:r>
      <w:proofErr w:type="gramStart"/>
      <w:r w:rsidRPr="007554FC">
        <w:rPr>
          <w:rFonts w:ascii="Times New Roman" w:hAnsi="Times New Roman"/>
          <w:b/>
          <w:iCs/>
          <w:sz w:val="24"/>
          <w:szCs w:val="24"/>
        </w:rPr>
        <w:t>échanges:</w:t>
      </w:r>
      <w:proofErr w:type="gramEnd"/>
    </w:p>
    <w:p w14:paraId="6A11B1C3"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QUESTIONS ET PREOCCUPATIONS SOULEVEES</w:t>
      </w:r>
    </w:p>
    <w:p w14:paraId="6A11B1C4"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Q1</w:t>
      </w:r>
      <w:r w:rsidRPr="007554FC">
        <w:rPr>
          <w:rFonts w:ascii="Times New Roman" w:hAnsi="Times New Roman"/>
          <w:iCs/>
          <w:sz w:val="24"/>
          <w:szCs w:val="24"/>
        </w:rPr>
        <w:tab/>
        <w:t>A l’heure actuelle, est-ce que le projet est encore réalisable ?</w:t>
      </w:r>
    </w:p>
    <w:p w14:paraId="6A11B1C5"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Q2</w:t>
      </w:r>
      <w:r w:rsidRPr="007554FC">
        <w:rPr>
          <w:rFonts w:ascii="Times New Roman" w:hAnsi="Times New Roman"/>
          <w:iCs/>
          <w:sz w:val="24"/>
          <w:szCs w:val="24"/>
        </w:rPr>
        <w:tab/>
        <w:t>Est-ce que des terres seront expropriées aux populations ? Si oui, comment seront gérées les contraintes liées à ces expropriations ?</w:t>
      </w:r>
    </w:p>
    <w:p w14:paraId="6A11B1C6"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Q3</w:t>
      </w:r>
      <w:r w:rsidRPr="007554FC">
        <w:rPr>
          <w:rFonts w:ascii="Times New Roman" w:hAnsi="Times New Roman"/>
          <w:iCs/>
          <w:sz w:val="24"/>
          <w:szCs w:val="24"/>
        </w:rPr>
        <w:tab/>
        <w:t>Est-ce que les populations seront déplacées lors de la mise en œuvre du projet ?</w:t>
      </w:r>
    </w:p>
    <w:p w14:paraId="6A11B1C7"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REPONSES AUX QUESTIONNS ET PREOCCUPATIONS</w:t>
      </w:r>
    </w:p>
    <w:p w14:paraId="6A11B1C8"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R1</w:t>
      </w:r>
      <w:r w:rsidRPr="007554FC">
        <w:rPr>
          <w:rFonts w:ascii="Times New Roman" w:hAnsi="Times New Roman"/>
          <w:iCs/>
          <w:sz w:val="24"/>
          <w:szCs w:val="24"/>
        </w:rPr>
        <w:tab/>
        <w:t xml:space="preserve">Oui, effectivement, le projet est encore réalisable. Bien que les écoles </w:t>
      </w:r>
      <w:proofErr w:type="gramStart"/>
      <w:r w:rsidRPr="007554FC">
        <w:rPr>
          <w:rFonts w:ascii="Times New Roman" w:hAnsi="Times New Roman"/>
          <w:iCs/>
          <w:sz w:val="24"/>
          <w:szCs w:val="24"/>
        </w:rPr>
        <w:t>sont</w:t>
      </w:r>
      <w:proofErr w:type="gramEnd"/>
      <w:r w:rsidRPr="007554FC">
        <w:rPr>
          <w:rFonts w:ascii="Times New Roman" w:hAnsi="Times New Roman"/>
          <w:iCs/>
          <w:sz w:val="24"/>
          <w:szCs w:val="24"/>
        </w:rPr>
        <w:t xml:space="preserve"> réouvertes déjà, le projet prévoit une réouverture sécurisée, mais également, il restera la mise en œuvre d’autres composantes comme la création de la plateforme à distance et la sensibilisation qui sont des options de mise en œuvre du plan de lutte et de riposte à la pandémie COVID en milieu scolaire</w:t>
      </w:r>
    </w:p>
    <w:p w14:paraId="6A11B1C9"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R2</w:t>
      </w:r>
      <w:r w:rsidRPr="007554FC">
        <w:rPr>
          <w:rFonts w:ascii="Times New Roman" w:hAnsi="Times New Roman"/>
          <w:iCs/>
          <w:sz w:val="24"/>
          <w:szCs w:val="24"/>
        </w:rPr>
        <w:tab/>
        <w:t>Non, il n’y aura ni acquisition de terre, ni expropriation dans le cadre du projet.</w:t>
      </w:r>
    </w:p>
    <w:p w14:paraId="6A11B1CA"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R3</w:t>
      </w:r>
      <w:r w:rsidRPr="007554FC">
        <w:rPr>
          <w:rFonts w:ascii="Times New Roman" w:hAnsi="Times New Roman"/>
          <w:iCs/>
          <w:sz w:val="24"/>
          <w:szCs w:val="24"/>
        </w:rPr>
        <w:tab/>
        <w:t>Aucune population, également ne sera déplacée dans le cadre du projet.</w:t>
      </w:r>
    </w:p>
    <w:p w14:paraId="6A11B1CB" w14:textId="77777777" w:rsidR="007658AC" w:rsidRPr="007554FC" w:rsidRDefault="007658AC" w:rsidP="007658AC">
      <w:pPr>
        <w:jc w:val="both"/>
        <w:rPr>
          <w:rFonts w:ascii="Times New Roman" w:hAnsi="Times New Roman"/>
          <w:iCs/>
          <w:sz w:val="24"/>
          <w:szCs w:val="24"/>
        </w:rPr>
      </w:pPr>
    </w:p>
    <w:p w14:paraId="6A11B1CC"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DOLEANCES</w:t>
      </w:r>
    </w:p>
    <w:p w14:paraId="6A11B1CD" w14:textId="77777777" w:rsidR="007658AC" w:rsidRPr="007554FC" w:rsidRDefault="007658AC" w:rsidP="00173963">
      <w:pPr>
        <w:numPr>
          <w:ilvl w:val="0"/>
          <w:numId w:val="44"/>
        </w:numPr>
        <w:ind w:firstLine="360"/>
        <w:contextualSpacing/>
        <w:jc w:val="both"/>
        <w:rPr>
          <w:rFonts w:ascii="Times New Roman" w:hAnsi="Times New Roman"/>
          <w:iCs/>
          <w:sz w:val="24"/>
          <w:szCs w:val="24"/>
        </w:rPr>
      </w:pPr>
      <w:r w:rsidRPr="007554FC">
        <w:rPr>
          <w:rFonts w:ascii="Times New Roman" w:hAnsi="Times New Roman"/>
          <w:iCs/>
          <w:sz w:val="24"/>
          <w:szCs w:val="24"/>
        </w:rPr>
        <w:t>Revoir les réseaux de téléphonie mobile pour assurer la réussite des cours à distance (en termes de réduction des coûts de connexion et d’extension des réseaux, pour couvrir les zones non couvertes)</w:t>
      </w:r>
    </w:p>
    <w:p w14:paraId="6A11B1CE" w14:textId="77777777" w:rsidR="007658AC" w:rsidRPr="007554FC" w:rsidRDefault="007658AC" w:rsidP="007658AC">
      <w:pPr>
        <w:jc w:val="both"/>
        <w:rPr>
          <w:rFonts w:ascii="Times New Roman" w:hAnsi="Times New Roman"/>
          <w:b/>
          <w:iCs/>
          <w:sz w:val="24"/>
          <w:szCs w:val="24"/>
        </w:rPr>
      </w:pPr>
    </w:p>
    <w:p w14:paraId="6A11B1CF"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 xml:space="preserve">Commencée à </w:t>
      </w:r>
      <w:r w:rsidRPr="007554FC">
        <w:rPr>
          <w:rFonts w:ascii="Times New Roman" w:hAnsi="Times New Roman"/>
          <w:iCs/>
          <w:sz w:val="24"/>
          <w:szCs w:val="24"/>
        </w:rPr>
        <w:t>9h21 min</w:t>
      </w:r>
      <w:r w:rsidRPr="007554FC">
        <w:rPr>
          <w:rFonts w:ascii="Times New Roman" w:hAnsi="Times New Roman"/>
          <w:b/>
          <w:iCs/>
          <w:sz w:val="24"/>
          <w:szCs w:val="24"/>
        </w:rPr>
        <w:t>, la séance a pris fin à</w:t>
      </w:r>
      <w:r w:rsidRPr="007554FC">
        <w:rPr>
          <w:rFonts w:ascii="Times New Roman" w:hAnsi="Times New Roman"/>
          <w:iCs/>
          <w:sz w:val="24"/>
          <w:szCs w:val="24"/>
        </w:rPr>
        <w:t xml:space="preserve"> 11h 05 min</w:t>
      </w:r>
    </w:p>
    <w:p w14:paraId="6A11B1D0" w14:textId="77777777" w:rsidR="007658AC" w:rsidRPr="007554FC" w:rsidRDefault="007658AC" w:rsidP="007658AC">
      <w:pPr>
        <w:jc w:val="center"/>
        <w:rPr>
          <w:rFonts w:ascii="Times New Roman" w:hAnsi="Times New Roman"/>
          <w:b/>
        </w:rPr>
      </w:pPr>
    </w:p>
    <w:p w14:paraId="6A11B1D1" w14:textId="77777777" w:rsidR="007658AC" w:rsidRPr="007554FC" w:rsidRDefault="007658AC" w:rsidP="007658AC">
      <w:pPr>
        <w:jc w:val="center"/>
        <w:rPr>
          <w:rFonts w:ascii="Times New Roman" w:hAnsi="Times New Roman"/>
          <w:b/>
        </w:rPr>
      </w:pPr>
      <w:r w:rsidRPr="007554FC">
        <w:rPr>
          <w:rFonts w:ascii="Times New Roman" w:hAnsi="Times New Roman"/>
          <w:b/>
        </w:rPr>
        <w:t>Liste de présence des participants à la séance de consultation à Dapaong</w:t>
      </w:r>
    </w:p>
    <w:p w14:paraId="6A11B1D2" w14:textId="77777777" w:rsidR="007658AC" w:rsidRPr="007554FC" w:rsidRDefault="007658AC" w:rsidP="007658AC">
      <w:pPr>
        <w:rPr>
          <w:b/>
        </w:rPr>
      </w:pPr>
    </w:p>
    <w:p w14:paraId="6A11B1D3" w14:textId="77777777" w:rsidR="007658AC" w:rsidRPr="007554FC" w:rsidRDefault="007658AC" w:rsidP="007658AC">
      <w:pPr>
        <w:jc w:val="center"/>
        <w:rPr>
          <w:b/>
        </w:rPr>
      </w:pPr>
      <w:r w:rsidRPr="007554FC">
        <w:rPr>
          <w:noProof/>
          <w:lang w:val="en-US"/>
        </w:rPr>
        <w:lastRenderedPageBreak/>
        <w:drawing>
          <wp:inline distT="0" distB="0" distL="0" distR="0" wp14:anchorId="6A11B652" wp14:editId="6A11B653">
            <wp:extent cx="3179575" cy="4493051"/>
            <wp:effectExtent l="0" t="8890" r="0" b="0"/>
            <wp:docPr id="38" name="Image 23" descr="C:\Users\ENVI-DEVELOPPEMENT\Desktop\PGES PARSEP\IMG_20201224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NVI-DEVELOPPEMENT\Desktop\PGES PARSEP\IMG_20201224_0034.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rot="16200000">
                      <a:off x="0" y="0"/>
                      <a:ext cx="3186926" cy="4503439"/>
                    </a:xfrm>
                    <a:prstGeom prst="rect">
                      <a:avLst/>
                    </a:prstGeom>
                    <a:noFill/>
                    <a:ln>
                      <a:noFill/>
                    </a:ln>
                  </pic:spPr>
                </pic:pic>
              </a:graphicData>
            </a:graphic>
          </wp:inline>
        </w:drawing>
      </w:r>
    </w:p>
    <w:p w14:paraId="6A11B1D4" w14:textId="77777777" w:rsidR="007658AC" w:rsidRPr="007554FC" w:rsidRDefault="007658AC" w:rsidP="007658AC">
      <w:pPr>
        <w:jc w:val="center"/>
        <w:rPr>
          <w:b/>
        </w:rPr>
      </w:pPr>
      <w:r w:rsidRPr="007554FC">
        <w:rPr>
          <w:noProof/>
          <w:lang w:val="en-US"/>
        </w:rPr>
        <w:drawing>
          <wp:inline distT="0" distB="0" distL="0" distR="0" wp14:anchorId="6A11B654" wp14:editId="6A11B655">
            <wp:extent cx="2764989" cy="4421642"/>
            <wp:effectExtent l="0" t="9208" r="7303" b="7302"/>
            <wp:docPr id="39" name="Image 31" descr="C:\Users\ENVI-DEVELOPPEMENT\Desktop\PGES PARSEP\IMG_20201224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NVI-DEVELOPPEMENT\Desktop\PGES PARSEP\IMG_20201224_0035.jpg"/>
                    <pic:cNvPicPr>
                      <a:picLocks noChangeAspect="1" noChangeArrowheads="1"/>
                    </pic:cNvPicPr>
                  </pic:nvPicPr>
                  <pic:blipFill rotWithShape="1">
                    <a:blip r:embed="rId87" cstate="email">
                      <a:extLst>
                        <a:ext uri="{28A0092B-C50C-407E-A947-70E740481C1C}">
                          <a14:useLocalDpi xmlns:a14="http://schemas.microsoft.com/office/drawing/2010/main"/>
                        </a:ext>
                      </a:extLst>
                    </a:blip>
                    <a:srcRect/>
                    <a:stretch/>
                  </pic:blipFill>
                  <pic:spPr bwMode="auto">
                    <a:xfrm rot="16200000">
                      <a:off x="0" y="0"/>
                      <a:ext cx="2777489" cy="4441631"/>
                    </a:xfrm>
                    <a:prstGeom prst="rect">
                      <a:avLst/>
                    </a:prstGeom>
                    <a:noFill/>
                    <a:ln>
                      <a:noFill/>
                    </a:ln>
                    <a:extLst>
                      <a:ext uri="{53640926-AAD7-44D8-BBD7-CCE9431645EC}">
                        <a14:shadowObscured xmlns:a14="http://schemas.microsoft.com/office/drawing/2010/main"/>
                      </a:ext>
                    </a:extLst>
                  </pic:spPr>
                </pic:pic>
              </a:graphicData>
            </a:graphic>
          </wp:inline>
        </w:drawing>
      </w:r>
    </w:p>
    <w:p w14:paraId="6A11B1D5" w14:textId="77777777" w:rsidR="007658AC" w:rsidRPr="007554FC" w:rsidRDefault="007658AC" w:rsidP="007658AC">
      <w:pPr>
        <w:jc w:val="center"/>
        <w:rPr>
          <w:b/>
        </w:rPr>
      </w:pPr>
      <w:r w:rsidRPr="007554FC">
        <w:rPr>
          <w:noProof/>
          <w:lang w:val="en-US"/>
        </w:rPr>
        <w:drawing>
          <wp:inline distT="0" distB="0" distL="0" distR="0" wp14:anchorId="6A11B656" wp14:editId="6A11B657">
            <wp:extent cx="3152775" cy="1466569"/>
            <wp:effectExtent l="0" t="0" r="0" b="635"/>
            <wp:docPr id="10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email">
                      <a:extLst>
                        <a:ext uri="{28A0092B-C50C-407E-A947-70E740481C1C}">
                          <a14:useLocalDpi xmlns:a14="http://schemas.microsoft.com/office/drawing/2010/main"/>
                        </a:ext>
                      </a:extLst>
                    </a:blip>
                    <a:stretch>
                      <a:fillRect/>
                    </a:stretch>
                  </pic:blipFill>
                  <pic:spPr>
                    <a:xfrm>
                      <a:off x="0" y="0"/>
                      <a:ext cx="3168627" cy="1473943"/>
                    </a:xfrm>
                    <a:prstGeom prst="rect">
                      <a:avLst/>
                    </a:prstGeom>
                  </pic:spPr>
                </pic:pic>
              </a:graphicData>
            </a:graphic>
          </wp:inline>
        </w:drawing>
      </w:r>
    </w:p>
    <w:p w14:paraId="6A11B1D6" w14:textId="77777777" w:rsidR="007658AC" w:rsidRPr="007554FC" w:rsidRDefault="007658AC" w:rsidP="007658AC">
      <w:pPr>
        <w:spacing w:after="0"/>
        <w:jc w:val="center"/>
        <w:rPr>
          <w:rFonts w:ascii="Times New Roman" w:hAnsi="Times New Roman"/>
          <w:b/>
        </w:rPr>
      </w:pPr>
      <w:r w:rsidRPr="007554FC">
        <w:rPr>
          <w:rFonts w:ascii="Times New Roman" w:hAnsi="Times New Roman"/>
          <w:b/>
        </w:rPr>
        <w:t>Photo : Consultation des parties prenantes à Dapaong</w:t>
      </w:r>
    </w:p>
    <w:p w14:paraId="6A11B1D7" w14:textId="77777777" w:rsidR="007658AC" w:rsidRDefault="007658AC" w:rsidP="007658AC">
      <w:pPr>
        <w:spacing w:after="0"/>
        <w:jc w:val="center"/>
      </w:pPr>
      <w:r w:rsidRPr="007554FC">
        <w:rPr>
          <w:rFonts w:ascii="Times New Roman" w:hAnsi="Times New Roman"/>
          <w:i/>
        </w:rPr>
        <w:t>Source : Mission de consultation PGES-PARSEP, 2020</w:t>
      </w:r>
    </w:p>
    <w:p w14:paraId="6A11B1D8" w14:textId="77777777" w:rsidR="00504AD3" w:rsidRDefault="00504AD3">
      <w:pPr>
        <w:spacing w:after="0" w:line="240" w:lineRule="auto"/>
        <w:rPr>
          <w:rFonts w:ascii="Times New Roman" w:hAnsi="Times New Roman"/>
          <w:sz w:val="24"/>
          <w:szCs w:val="24"/>
        </w:rPr>
      </w:pPr>
    </w:p>
    <w:p w14:paraId="6A11B1DB" w14:textId="77777777" w:rsidR="009D0D79" w:rsidRDefault="009D0D79">
      <w:pPr>
        <w:spacing w:after="0" w:line="240" w:lineRule="auto"/>
        <w:rPr>
          <w:rFonts w:ascii="Times New Roman" w:hAnsi="Times New Roman"/>
          <w:sz w:val="24"/>
          <w:szCs w:val="24"/>
        </w:rPr>
      </w:pPr>
      <w:r>
        <w:rPr>
          <w:rFonts w:ascii="Times New Roman" w:hAnsi="Times New Roman"/>
          <w:sz w:val="24"/>
          <w:szCs w:val="24"/>
        </w:rPr>
        <w:br w:type="page"/>
      </w:r>
    </w:p>
    <w:p w14:paraId="6A11B1DD" w14:textId="5A8209A2" w:rsidR="00B70D7C" w:rsidRPr="009D0D79" w:rsidRDefault="008C44C3" w:rsidP="009D0D79">
      <w:pPr>
        <w:spacing w:before="120" w:after="60"/>
        <w:rPr>
          <w:rFonts w:ascii="Times New Roman" w:hAnsi="Times New Roman"/>
          <w:b/>
          <w:bCs/>
          <w:sz w:val="24"/>
          <w:szCs w:val="24"/>
        </w:rPr>
      </w:pPr>
      <w:bookmarkStart w:id="255" w:name="_Toc71905102"/>
      <w:bookmarkStart w:id="256" w:name="_Toc24965703"/>
      <w:r w:rsidRPr="009D0D79">
        <w:rPr>
          <w:rFonts w:ascii="Times New Roman" w:hAnsi="Times New Roman"/>
          <w:b/>
          <w:bCs/>
          <w:sz w:val="24"/>
          <w:szCs w:val="24"/>
        </w:rPr>
        <w:lastRenderedPageBreak/>
        <w:t xml:space="preserve">Annexe </w:t>
      </w:r>
      <w:r w:rsidR="00CF7226">
        <w:rPr>
          <w:rFonts w:ascii="Times New Roman" w:hAnsi="Times New Roman"/>
          <w:b/>
          <w:bCs/>
          <w:sz w:val="24"/>
          <w:szCs w:val="24"/>
        </w:rPr>
        <w:t>7</w:t>
      </w:r>
      <w:r w:rsidR="00B70D7C" w:rsidRPr="009D0D79">
        <w:rPr>
          <w:rFonts w:ascii="Times New Roman" w:hAnsi="Times New Roman"/>
          <w:b/>
          <w:bCs/>
          <w:sz w:val="24"/>
          <w:szCs w:val="24"/>
        </w:rPr>
        <w:t> : Rapport de consultation des parties prenantes</w:t>
      </w:r>
      <w:bookmarkEnd w:id="255"/>
      <w:r w:rsidR="00B70D7C" w:rsidRPr="009D0D79">
        <w:rPr>
          <w:rFonts w:ascii="Times New Roman" w:hAnsi="Times New Roman"/>
          <w:b/>
          <w:bCs/>
          <w:sz w:val="24"/>
          <w:szCs w:val="24"/>
        </w:rPr>
        <w:t xml:space="preserve">  </w:t>
      </w:r>
    </w:p>
    <w:p w14:paraId="6A11B1DE" w14:textId="77777777" w:rsidR="00B70D7C" w:rsidRPr="00B70D7C" w:rsidRDefault="00B70D7C" w:rsidP="00B70D7C">
      <w:pPr>
        <w:spacing w:after="0"/>
        <w:rPr>
          <w:rFonts w:ascii="Times New Roman" w:hAnsi="Times New Roman"/>
          <w:sz w:val="24"/>
          <w:szCs w:val="24"/>
        </w:rPr>
      </w:pPr>
    </w:p>
    <w:bookmarkEnd w:id="256"/>
    <w:p w14:paraId="6A11B1DF" w14:textId="77777777" w:rsidR="00504AD3" w:rsidRPr="00504AD3" w:rsidRDefault="00504AD3" w:rsidP="00504AD3">
      <w:pPr>
        <w:spacing w:after="0"/>
        <w:rPr>
          <w:rFonts w:ascii="Times New Roman" w:hAnsi="Times New Roman"/>
          <w:b/>
        </w:rPr>
      </w:pPr>
      <w:r w:rsidRPr="00504AD3">
        <w:rPr>
          <w:rFonts w:ascii="Times New Roman" w:hAnsi="Times New Roman"/>
          <w:b/>
        </w:rPr>
        <w:t>Introduction</w:t>
      </w:r>
    </w:p>
    <w:p w14:paraId="6A11B1E0" w14:textId="77777777" w:rsidR="00504AD3" w:rsidRPr="00504AD3" w:rsidRDefault="00504AD3" w:rsidP="00504AD3">
      <w:pPr>
        <w:jc w:val="both"/>
        <w:rPr>
          <w:rFonts w:ascii="Times New Roman" w:hAnsi="Times New Roman"/>
          <w:sz w:val="24"/>
          <w:szCs w:val="24"/>
        </w:rPr>
      </w:pPr>
      <w:r w:rsidRPr="00504AD3">
        <w:rPr>
          <w:rFonts w:ascii="Times New Roman" w:hAnsi="Times New Roman"/>
          <w:sz w:val="24"/>
          <w:szCs w:val="24"/>
        </w:rPr>
        <w:t xml:space="preserve">Dans le cadre de la mission de mise à jour des documents de sauvegarde environnementale et sociale du </w:t>
      </w:r>
      <w:r w:rsidRPr="00504AD3">
        <w:rPr>
          <w:rFonts w:ascii="Times New Roman" w:hAnsi="Times New Roman"/>
          <w:szCs w:val="24"/>
        </w:rPr>
        <w:t>Projet d’Appui à la Riposte du Système Éducatif à la Pandémie de la COVID-19 au Togo (PARSEP COVID-19),</w:t>
      </w:r>
      <w:r w:rsidRPr="00504AD3">
        <w:rPr>
          <w:rFonts w:ascii="Times New Roman" w:hAnsi="Times New Roman"/>
          <w:sz w:val="24"/>
          <w:szCs w:val="24"/>
        </w:rPr>
        <w:t xml:space="preserve"> des séances de consultations avec les parties prenantes, ont eu lieu du 21 au 22 décembre 2020 dans les villes suivantes : Dapaong, Kara, Lomé, Sokodé, Atakpamé, Tsévié, et Lomé.</w:t>
      </w:r>
    </w:p>
    <w:p w14:paraId="6A11B1E1" w14:textId="77777777" w:rsidR="00504AD3" w:rsidRPr="00504AD3" w:rsidRDefault="00504AD3" w:rsidP="00504AD3">
      <w:pPr>
        <w:jc w:val="both"/>
        <w:rPr>
          <w:rFonts w:ascii="Times New Roman" w:eastAsia="Times New Roman" w:hAnsi="Times New Roman"/>
          <w:sz w:val="24"/>
        </w:rPr>
      </w:pPr>
      <w:r w:rsidRPr="00504AD3">
        <w:rPr>
          <w:rFonts w:ascii="Times New Roman" w:hAnsi="Times New Roman"/>
          <w:sz w:val="24"/>
          <w:szCs w:val="24"/>
        </w:rPr>
        <w:t xml:space="preserve">Ces séances de consultations </w:t>
      </w:r>
      <w:r w:rsidRPr="00504AD3">
        <w:rPr>
          <w:rFonts w:ascii="Times New Roman" w:eastAsia="Times New Roman" w:hAnsi="Times New Roman"/>
          <w:sz w:val="24"/>
        </w:rPr>
        <w:t xml:space="preserve">visent à mobiliser et à </w:t>
      </w:r>
      <w:r w:rsidRPr="00504AD3">
        <w:rPr>
          <w:rFonts w:ascii="Times New Roman" w:hAnsi="Times New Roman"/>
          <w:sz w:val="24"/>
          <w:szCs w:val="24"/>
        </w:rPr>
        <w:t>recueillir des avis, des informations</w:t>
      </w:r>
      <w:r w:rsidRPr="00504AD3">
        <w:rPr>
          <w:rFonts w:ascii="Times New Roman" w:eastAsia="Times New Roman" w:hAnsi="Times New Roman"/>
          <w:sz w:val="24"/>
        </w:rPr>
        <w:t xml:space="preserve">, des suggestions et des préoccupations des parties prenantes identifiées. Ces parties prenantes sont l’ensemble des acteurs concernés par le projet. </w:t>
      </w:r>
    </w:p>
    <w:p w14:paraId="6A11B1E2" w14:textId="77777777" w:rsidR="00504AD3" w:rsidRPr="00504AD3" w:rsidRDefault="00504AD3" w:rsidP="00504AD3">
      <w:pPr>
        <w:jc w:val="both"/>
        <w:rPr>
          <w:rFonts w:ascii="Times New Roman" w:hAnsi="Times New Roman"/>
          <w:sz w:val="24"/>
          <w:szCs w:val="24"/>
        </w:rPr>
      </w:pPr>
      <w:r w:rsidRPr="00504AD3">
        <w:rPr>
          <w:rFonts w:ascii="Times New Roman" w:hAnsi="Times New Roman"/>
          <w:sz w:val="24"/>
          <w:szCs w:val="24"/>
        </w:rPr>
        <w:t xml:space="preserve">Cette mission est organisée par le Consultant DZOGBEDO Agbenyo, chargé de l’élaboration du Plan de Gestion Environnement et social du projet </w:t>
      </w:r>
      <w:r w:rsidRPr="00504AD3">
        <w:rPr>
          <w:rFonts w:ascii="Times New Roman" w:hAnsi="Times New Roman"/>
          <w:szCs w:val="24"/>
        </w:rPr>
        <w:t>PARSEP COVID-19</w:t>
      </w:r>
      <w:r w:rsidRPr="00504AD3">
        <w:rPr>
          <w:rFonts w:ascii="Times New Roman" w:hAnsi="Times New Roman"/>
          <w:sz w:val="24"/>
          <w:szCs w:val="24"/>
        </w:rPr>
        <w:t>. Trois (03) équipes ont appuyé le consultant dans la collecte d’information. Ces équipes sont composées comme suit :</w:t>
      </w:r>
    </w:p>
    <w:p w14:paraId="6A11B1E3" w14:textId="77777777" w:rsidR="00504AD3" w:rsidRPr="00504AD3" w:rsidRDefault="00504AD3" w:rsidP="00504AD3">
      <w:pPr>
        <w:numPr>
          <w:ilvl w:val="0"/>
          <w:numId w:val="25"/>
        </w:numPr>
        <w:spacing w:after="160" w:line="259" w:lineRule="auto"/>
        <w:contextualSpacing/>
        <w:jc w:val="both"/>
        <w:rPr>
          <w:rFonts w:ascii="Times New Roman" w:hAnsi="Times New Roman"/>
          <w:sz w:val="24"/>
          <w:szCs w:val="24"/>
        </w:rPr>
      </w:pPr>
      <w:r w:rsidRPr="00504AD3">
        <w:rPr>
          <w:rFonts w:ascii="Times New Roman" w:hAnsi="Times New Roman"/>
          <w:sz w:val="24"/>
          <w:szCs w:val="24"/>
        </w:rPr>
        <w:t xml:space="preserve">M. ATTIKPATI </w:t>
      </w:r>
      <w:proofErr w:type="spellStart"/>
      <w:r w:rsidRPr="00504AD3">
        <w:rPr>
          <w:rFonts w:ascii="Times New Roman" w:hAnsi="Times New Roman"/>
          <w:sz w:val="24"/>
          <w:szCs w:val="24"/>
        </w:rPr>
        <w:t>Affo-Ogou</w:t>
      </w:r>
      <w:proofErr w:type="spellEnd"/>
      <w:r w:rsidRPr="00504AD3">
        <w:rPr>
          <w:rFonts w:ascii="Times New Roman" w:hAnsi="Times New Roman"/>
          <w:sz w:val="24"/>
          <w:szCs w:val="24"/>
        </w:rPr>
        <w:t>, Sociologue, animateur de l’UCP ;</w:t>
      </w:r>
    </w:p>
    <w:p w14:paraId="6A11B1E4" w14:textId="77777777" w:rsidR="00504AD3" w:rsidRPr="00504AD3" w:rsidRDefault="00504AD3" w:rsidP="00504AD3">
      <w:pPr>
        <w:numPr>
          <w:ilvl w:val="0"/>
          <w:numId w:val="25"/>
        </w:numPr>
        <w:spacing w:after="160" w:line="259" w:lineRule="auto"/>
        <w:contextualSpacing/>
        <w:jc w:val="both"/>
        <w:rPr>
          <w:rFonts w:ascii="Times New Roman" w:hAnsi="Times New Roman"/>
          <w:sz w:val="24"/>
          <w:szCs w:val="24"/>
        </w:rPr>
      </w:pPr>
      <w:r w:rsidRPr="00504AD3">
        <w:rPr>
          <w:rFonts w:ascii="Times New Roman" w:hAnsi="Times New Roman"/>
          <w:sz w:val="24"/>
          <w:szCs w:val="24"/>
        </w:rPr>
        <w:t xml:space="preserve">M. KOSSI Komi </w:t>
      </w:r>
      <w:proofErr w:type="spellStart"/>
      <w:r w:rsidRPr="00504AD3">
        <w:rPr>
          <w:rFonts w:ascii="Times New Roman" w:hAnsi="Times New Roman"/>
          <w:sz w:val="24"/>
          <w:szCs w:val="24"/>
        </w:rPr>
        <w:t>Elom</w:t>
      </w:r>
      <w:proofErr w:type="spellEnd"/>
      <w:r w:rsidRPr="00504AD3">
        <w:rPr>
          <w:rFonts w:ascii="Times New Roman" w:hAnsi="Times New Roman"/>
          <w:sz w:val="24"/>
          <w:szCs w:val="24"/>
        </w:rPr>
        <w:t>, Juriste-environnementaliste, animateur du consultant ;</w:t>
      </w:r>
    </w:p>
    <w:p w14:paraId="6A11B1E5" w14:textId="77777777" w:rsidR="00504AD3" w:rsidRPr="00504AD3" w:rsidRDefault="00504AD3" w:rsidP="00504AD3">
      <w:pPr>
        <w:numPr>
          <w:ilvl w:val="0"/>
          <w:numId w:val="25"/>
        </w:numPr>
        <w:spacing w:after="160" w:line="259" w:lineRule="auto"/>
        <w:contextualSpacing/>
        <w:jc w:val="both"/>
        <w:rPr>
          <w:rFonts w:ascii="Times New Roman" w:hAnsi="Times New Roman"/>
          <w:sz w:val="24"/>
          <w:szCs w:val="24"/>
        </w:rPr>
      </w:pPr>
      <w:r w:rsidRPr="00504AD3">
        <w:rPr>
          <w:rFonts w:ascii="Times New Roman" w:hAnsi="Times New Roman"/>
          <w:sz w:val="24"/>
          <w:szCs w:val="24"/>
        </w:rPr>
        <w:t xml:space="preserve">KOUTODJO </w:t>
      </w:r>
      <w:proofErr w:type="spellStart"/>
      <w:r w:rsidRPr="00504AD3">
        <w:rPr>
          <w:rFonts w:ascii="Times New Roman" w:hAnsi="Times New Roman"/>
          <w:sz w:val="24"/>
          <w:szCs w:val="24"/>
        </w:rPr>
        <w:t>Adesso</w:t>
      </w:r>
      <w:proofErr w:type="spellEnd"/>
      <w:r w:rsidRPr="00504AD3">
        <w:rPr>
          <w:rFonts w:ascii="Times New Roman" w:hAnsi="Times New Roman"/>
          <w:sz w:val="24"/>
          <w:szCs w:val="24"/>
        </w:rPr>
        <w:t>, Sociologue, animateur du consultant.</w:t>
      </w:r>
    </w:p>
    <w:p w14:paraId="6A11B1E6" w14:textId="77777777" w:rsidR="00504AD3" w:rsidRPr="00504AD3" w:rsidRDefault="00504AD3" w:rsidP="00504AD3">
      <w:pPr>
        <w:numPr>
          <w:ilvl w:val="0"/>
          <w:numId w:val="25"/>
        </w:numPr>
        <w:spacing w:after="0" w:line="240" w:lineRule="auto"/>
        <w:contextualSpacing/>
        <w:jc w:val="both"/>
        <w:rPr>
          <w:rFonts w:ascii="Times New Roman" w:hAnsi="Times New Roman"/>
          <w:sz w:val="24"/>
          <w:szCs w:val="24"/>
        </w:rPr>
      </w:pPr>
      <w:bookmarkStart w:id="257" w:name="_Hlk59705857"/>
      <w:r w:rsidRPr="00504AD3">
        <w:rPr>
          <w:rFonts w:ascii="Times New Roman" w:hAnsi="Times New Roman"/>
          <w:sz w:val="24"/>
          <w:szCs w:val="24"/>
        </w:rPr>
        <w:t xml:space="preserve">M. SIMYELI </w:t>
      </w:r>
      <w:proofErr w:type="spellStart"/>
      <w:r w:rsidRPr="00504AD3">
        <w:rPr>
          <w:rFonts w:ascii="Times New Roman" w:hAnsi="Times New Roman"/>
          <w:sz w:val="24"/>
          <w:szCs w:val="24"/>
        </w:rPr>
        <w:t>Abozi</w:t>
      </w:r>
      <w:proofErr w:type="spellEnd"/>
      <w:r w:rsidRPr="00504AD3">
        <w:rPr>
          <w:rFonts w:ascii="Times New Roman" w:hAnsi="Times New Roman"/>
          <w:sz w:val="24"/>
          <w:szCs w:val="24"/>
        </w:rPr>
        <w:t>-</w:t>
      </w:r>
      <w:proofErr w:type="gramStart"/>
      <w:r w:rsidRPr="00504AD3">
        <w:rPr>
          <w:rFonts w:ascii="Times New Roman" w:hAnsi="Times New Roman"/>
          <w:sz w:val="24"/>
          <w:szCs w:val="24"/>
        </w:rPr>
        <w:t>Esso;</w:t>
      </w:r>
      <w:proofErr w:type="gramEnd"/>
      <w:r w:rsidRPr="00504AD3">
        <w:rPr>
          <w:rFonts w:ascii="Times New Roman" w:hAnsi="Times New Roman"/>
          <w:sz w:val="24"/>
          <w:szCs w:val="24"/>
        </w:rPr>
        <w:t xml:space="preserve"> Géographe, Animateur de l’UCP ;</w:t>
      </w:r>
    </w:p>
    <w:p w14:paraId="6A11B1E7" w14:textId="77777777" w:rsidR="00504AD3" w:rsidRPr="00504AD3" w:rsidRDefault="00504AD3" w:rsidP="00504AD3">
      <w:pPr>
        <w:numPr>
          <w:ilvl w:val="0"/>
          <w:numId w:val="25"/>
        </w:numPr>
        <w:spacing w:after="0" w:line="240" w:lineRule="auto"/>
        <w:contextualSpacing/>
        <w:jc w:val="both"/>
        <w:rPr>
          <w:rFonts w:ascii="Times New Roman" w:hAnsi="Times New Roman"/>
          <w:sz w:val="24"/>
          <w:szCs w:val="24"/>
        </w:rPr>
      </w:pPr>
      <w:r w:rsidRPr="00504AD3">
        <w:rPr>
          <w:rFonts w:ascii="Times New Roman" w:hAnsi="Times New Roman"/>
          <w:sz w:val="24"/>
          <w:szCs w:val="24"/>
        </w:rPr>
        <w:t xml:space="preserve">M. ADONKOR </w:t>
      </w:r>
      <w:proofErr w:type="spellStart"/>
      <w:r w:rsidRPr="00504AD3">
        <w:rPr>
          <w:rFonts w:ascii="Times New Roman" w:hAnsi="Times New Roman"/>
          <w:sz w:val="24"/>
          <w:szCs w:val="24"/>
        </w:rPr>
        <w:t>Komlavi</w:t>
      </w:r>
      <w:proofErr w:type="spellEnd"/>
      <w:r w:rsidRPr="00504AD3">
        <w:rPr>
          <w:rFonts w:ascii="Times New Roman" w:hAnsi="Times New Roman"/>
          <w:sz w:val="24"/>
          <w:szCs w:val="24"/>
        </w:rPr>
        <w:t xml:space="preserve"> ; Socio-économiste, Animateur du consultant ;</w:t>
      </w:r>
    </w:p>
    <w:p w14:paraId="6A11B1E8" w14:textId="77777777" w:rsidR="00504AD3" w:rsidRPr="00504AD3" w:rsidRDefault="00504AD3" w:rsidP="00504AD3">
      <w:pPr>
        <w:numPr>
          <w:ilvl w:val="0"/>
          <w:numId w:val="25"/>
        </w:numPr>
        <w:spacing w:after="160" w:line="259" w:lineRule="auto"/>
        <w:contextualSpacing/>
        <w:jc w:val="both"/>
        <w:rPr>
          <w:rFonts w:ascii="Times New Roman" w:eastAsia="Times New Roman" w:hAnsi="Times New Roman"/>
          <w:b/>
          <w:sz w:val="24"/>
          <w:szCs w:val="24"/>
          <w:lang w:eastAsia="zh-CN"/>
        </w:rPr>
      </w:pPr>
      <w:r w:rsidRPr="00504AD3">
        <w:rPr>
          <w:rFonts w:ascii="Times New Roman" w:hAnsi="Times New Roman"/>
          <w:sz w:val="24"/>
          <w:szCs w:val="24"/>
          <w:lang w:val="pt-PT"/>
        </w:rPr>
        <w:t xml:space="preserve">Mme. KUADJOVI-AYEDEU Efua Eve. </w:t>
      </w:r>
      <w:r w:rsidRPr="00504AD3">
        <w:rPr>
          <w:rFonts w:ascii="Times New Roman" w:hAnsi="Times New Roman"/>
          <w:sz w:val="24"/>
          <w:szCs w:val="24"/>
        </w:rPr>
        <w:t>Environnementaliste, Animateur du consultant</w:t>
      </w:r>
      <w:bookmarkEnd w:id="257"/>
      <w:r w:rsidRPr="00504AD3">
        <w:rPr>
          <w:rFonts w:ascii="Times New Roman" w:hAnsi="Times New Roman"/>
          <w:sz w:val="24"/>
          <w:szCs w:val="24"/>
        </w:rPr>
        <w:t>.</w:t>
      </w:r>
    </w:p>
    <w:p w14:paraId="6A11B1E9" w14:textId="77777777" w:rsidR="00504AD3" w:rsidRPr="00504AD3" w:rsidRDefault="00504AD3" w:rsidP="00504AD3">
      <w:pPr>
        <w:numPr>
          <w:ilvl w:val="0"/>
          <w:numId w:val="25"/>
        </w:numPr>
        <w:spacing w:after="0" w:line="240" w:lineRule="auto"/>
        <w:contextualSpacing/>
        <w:jc w:val="both"/>
        <w:rPr>
          <w:rFonts w:ascii="Times New Roman" w:hAnsi="Times New Roman"/>
          <w:sz w:val="24"/>
          <w:szCs w:val="24"/>
        </w:rPr>
      </w:pPr>
      <w:r w:rsidRPr="00504AD3">
        <w:rPr>
          <w:rFonts w:ascii="Times New Roman" w:hAnsi="Times New Roman"/>
          <w:sz w:val="24"/>
          <w:szCs w:val="24"/>
        </w:rPr>
        <w:t xml:space="preserve">BADIDIGA </w:t>
      </w:r>
      <w:proofErr w:type="spellStart"/>
      <w:r w:rsidRPr="00504AD3">
        <w:rPr>
          <w:rFonts w:ascii="Times New Roman" w:hAnsi="Times New Roman"/>
          <w:sz w:val="24"/>
          <w:szCs w:val="24"/>
        </w:rPr>
        <w:t>Dissi</w:t>
      </w:r>
      <w:proofErr w:type="spellEnd"/>
      <w:r w:rsidRPr="00504AD3">
        <w:rPr>
          <w:rFonts w:ascii="Times New Roman" w:hAnsi="Times New Roman"/>
          <w:sz w:val="24"/>
          <w:szCs w:val="24"/>
        </w:rPr>
        <w:t xml:space="preserve"> : Socio Anthropologue, Animatrice de l’UCP ;</w:t>
      </w:r>
    </w:p>
    <w:p w14:paraId="6A11B1EA" w14:textId="77777777" w:rsidR="00504AD3" w:rsidRPr="00504AD3" w:rsidRDefault="00504AD3" w:rsidP="00504AD3">
      <w:pPr>
        <w:numPr>
          <w:ilvl w:val="0"/>
          <w:numId w:val="25"/>
        </w:numPr>
        <w:spacing w:after="0" w:line="240" w:lineRule="auto"/>
        <w:contextualSpacing/>
        <w:jc w:val="both"/>
        <w:rPr>
          <w:rFonts w:ascii="Times New Roman" w:hAnsi="Times New Roman"/>
          <w:sz w:val="24"/>
          <w:szCs w:val="24"/>
        </w:rPr>
      </w:pPr>
      <w:r w:rsidRPr="00504AD3">
        <w:rPr>
          <w:rFonts w:ascii="Times New Roman" w:hAnsi="Times New Roman"/>
          <w:sz w:val="24"/>
          <w:szCs w:val="24"/>
        </w:rPr>
        <w:t>M. MENSAH Kokou ; Sociologue, Animateur du consultant ;</w:t>
      </w:r>
    </w:p>
    <w:p w14:paraId="6A11B1EB" w14:textId="77777777" w:rsidR="00504AD3" w:rsidRPr="00504AD3" w:rsidRDefault="00504AD3" w:rsidP="00504AD3">
      <w:pPr>
        <w:numPr>
          <w:ilvl w:val="0"/>
          <w:numId w:val="25"/>
        </w:numPr>
        <w:spacing w:after="0" w:line="240" w:lineRule="auto"/>
        <w:contextualSpacing/>
        <w:jc w:val="both"/>
        <w:rPr>
          <w:rFonts w:ascii="Times New Roman" w:hAnsi="Times New Roman"/>
          <w:sz w:val="24"/>
          <w:szCs w:val="24"/>
        </w:rPr>
      </w:pPr>
      <w:r w:rsidRPr="00504AD3">
        <w:rPr>
          <w:rFonts w:ascii="Times New Roman" w:hAnsi="Times New Roman"/>
          <w:sz w:val="24"/>
          <w:szCs w:val="24"/>
        </w:rPr>
        <w:t xml:space="preserve">M. BECKHODRO-NGATIMON Thaï </w:t>
      </w:r>
      <w:proofErr w:type="spellStart"/>
      <w:proofErr w:type="gramStart"/>
      <w:r w:rsidRPr="00504AD3">
        <w:rPr>
          <w:rFonts w:ascii="Times New Roman" w:hAnsi="Times New Roman"/>
          <w:sz w:val="24"/>
          <w:szCs w:val="24"/>
        </w:rPr>
        <w:t>Kouambo</w:t>
      </w:r>
      <w:proofErr w:type="spellEnd"/>
      <w:r w:rsidRPr="00504AD3">
        <w:rPr>
          <w:rFonts w:ascii="Times New Roman" w:hAnsi="Times New Roman"/>
          <w:sz w:val="24"/>
          <w:szCs w:val="24"/>
        </w:rPr>
        <w:t>;</w:t>
      </w:r>
      <w:proofErr w:type="gramEnd"/>
      <w:r w:rsidRPr="00504AD3">
        <w:rPr>
          <w:rFonts w:ascii="Times New Roman" w:hAnsi="Times New Roman"/>
          <w:sz w:val="24"/>
          <w:szCs w:val="24"/>
        </w:rPr>
        <w:t xml:space="preserve"> Environnementaliste, Animateur du consultant.</w:t>
      </w:r>
    </w:p>
    <w:p w14:paraId="6A11B1EC" w14:textId="77777777" w:rsidR="00504AD3" w:rsidRPr="00504AD3" w:rsidRDefault="00504AD3" w:rsidP="00504AD3">
      <w:pPr>
        <w:numPr>
          <w:ilvl w:val="0"/>
          <w:numId w:val="25"/>
        </w:numPr>
        <w:spacing w:after="0" w:line="240" w:lineRule="auto"/>
        <w:contextualSpacing/>
        <w:jc w:val="both"/>
        <w:rPr>
          <w:rFonts w:ascii="Times New Roman" w:hAnsi="Times New Roman"/>
          <w:sz w:val="24"/>
          <w:szCs w:val="24"/>
        </w:rPr>
      </w:pPr>
      <w:r w:rsidRPr="00504AD3">
        <w:rPr>
          <w:rFonts w:ascii="Times New Roman" w:hAnsi="Times New Roman"/>
          <w:sz w:val="24"/>
          <w:szCs w:val="24"/>
        </w:rPr>
        <w:t xml:space="preserve">AFATSAO Kossi </w:t>
      </w:r>
      <w:proofErr w:type="spellStart"/>
      <w:r w:rsidRPr="00504AD3">
        <w:rPr>
          <w:rFonts w:ascii="Times New Roman" w:hAnsi="Times New Roman"/>
          <w:sz w:val="24"/>
          <w:szCs w:val="24"/>
        </w:rPr>
        <w:t>Biava</w:t>
      </w:r>
      <w:proofErr w:type="spellEnd"/>
      <w:r w:rsidRPr="00504AD3">
        <w:rPr>
          <w:rFonts w:ascii="Times New Roman" w:hAnsi="Times New Roman"/>
          <w:sz w:val="24"/>
          <w:szCs w:val="24"/>
        </w:rPr>
        <w:t xml:space="preserve">, Environnementaliste, Assistant du </w:t>
      </w:r>
      <w:proofErr w:type="gramStart"/>
      <w:r w:rsidRPr="00504AD3">
        <w:rPr>
          <w:rFonts w:ascii="Times New Roman" w:hAnsi="Times New Roman"/>
          <w:sz w:val="24"/>
          <w:szCs w:val="24"/>
        </w:rPr>
        <w:t>consultant;</w:t>
      </w:r>
      <w:proofErr w:type="gramEnd"/>
    </w:p>
    <w:p w14:paraId="6A11B1ED" w14:textId="77777777" w:rsidR="00504AD3" w:rsidRPr="00504AD3" w:rsidRDefault="00504AD3" w:rsidP="00504AD3">
      <w:pPr>
        <w:numPr>
          <w:ilvl w:val="0"/>
          <w:numId w:val="25"/>
        </w:numPr>
        <w:spacing w:after="0" w:line="240" w:lineRule="auto"/>
        <w:contextualSpacing/>
        <w:jc w:val="both"/>
        <w:rPr>
          <w:rFonts w:ascii="Times New Roman" w:hAnsi="Times New Roman"/>
          <w:sz w:val="24"/>
          <w:szCs w:val="24"/>
        </w:rPr>
      </w:pPr>
      <w:r w:rsidRPr="00504AD3">
        <w:rPr>
          <w:rFonts w:ascii="Times New Roman" w:hAnsi="Times New Roman"/>
          <w:sz w:val="24"/>
          <w:szCs w:val="24"/>
        </w:rPr>
        <w:t xml:space="preserve">DZOGBEDO Agbenyo Gestionnaire de l’Environnement, Consultant </w:t>
      </w:r>
    </w:p>
    <w:p w14:paraId="6A11B1EE" w14:textId="77777777" w:rsidR="00504AD3" w:rsidRPr="00504AD3" w:rsidRDefault="00504AD3" w:rsidP="00504AD3">
      <w:pPr>
        <w:ind w:left="720"/>
        <w:contextualSpacing/>
        <w:jc w:val="both"/>
        <w:rPr>
          <w:rFonts w:ascii="Times New Roman" w:hAnsi="Times New Roman"/>
          <w:sz w:val="24"/>
          <w:szCs w:val="24"/>
        </w:rPr>
      </w:pPr>
    </w:p>
    <w:p w14:paraId="6A11B1EF" w14:textId="77777777" w:rsidR="00504AD3" w:rsidRPr="00504AD3" w:rsidRDefault="00504AD3" w:rsidP="00504AD3">
      <w:pPr>
        <w:numPr>
          <w:ilvl w:val="0"/>
          <w:numId w:val="26"/>
        </w:numPr>
        <w:spacing w:after="160" w:line="259" w:lineRule="auto"/>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Objectifs</w:t>
      </w:r>
    </w:p>
    <w:p w14:paraId="6A11B1F0" w14:textId="77777777" w:rsidR="00504AD3" w:rsidRPr="00504AD3" w:rsidRDefault="00504AD3" w:rsidP="00504AD3">
      <w:pPr>
        <w:autoSpaceDE w:val="0"/>
        <w:autoSpaceDN w:val="0"/>
        <w:adjustRightInd w:val="0"/>
        <w:jc w:val="both"/>
        <w:rPr>
          <w:rFonts w:ascii="Times New Roman" w:hAnsi="Times New Roman"/>
          <w:color w:val="222222"/>
          <w:szCs w:val="24"/>
        </w:rPr>
      </w:pPr>
      <w:r w:rsidRPr="00504AD3">
        <w:rPr>
          <w:rFonts w:ascii="Times New Roman" w:hAnsi="Times New Roman"/>
          <w:color w:val="222222"/>
          <w:szCs w:val="24"/>
        </w:rPr>
        <w:t xml:space="preserve">L’objectif de cette mission est de recueillir les avis, préoccupations, suggestions, doléances et recommandations des parties prenantes sur le projet </w:t>
      </w:r>
      <w:r w:rsidRPr="00504AD3">
        <w:rPr>
          <w:rFonts w:ascii="Times New Roman" w:hAnsi="Times New Roman"/>
          <w:szCs w:val="24"/>
        </w:rPr>
        <w:t>PARSEP COVID-19</w:t>
      </w:r>
      <w:r w:rsidRPr="00504AD3">
        <w:rPr>
          <w:rFonts w:ascii="Times New Roman" w:hAnsi="Times New Roman"/>
          <w:color w:val="222222"/>
          <w:szCs w:val="24"/>
        </w:rPr>
        <w:t xml:space="preserve"> et sur ses aspects environnementaux et sociaux.</w:t>
      </w:r>
    </w:p>
    <w:p w14:paraId="6A11B1F1" w14:textId="77777777" w:rsidR="00504AD3" w:rsidRPr="00504AD3" w:rsidRDefault="00504AD3" w:rsidP="00504AD3">
      <w:pPr>
        <w:jc w:val="both"/>
        <w:rPr>
          <w:rFonts w:ascii="Times New Roman" w:hAnsi="Times New Roman"/>
          <w:sz w:val="24"/>
          <w:szCs w:val="24"/>
        </w:rPr>
      </w:pPr>
      <w:r w:rsidRPr="00504AD3">
        <w:rPr>
          <w:rFonts w:ascii="Times New Roman" w:hAnsi="Times New Roman"/>
          <w:sz w:val="24"/>
          <w:szCs w:val="24"/>
        </w:rPr>
        <w:t xml:space="preserve">De façon spécifique, il s’agit </w:t>
      </w:r>
      <w:proofErr w:type="gramStart"/>
      <w:r w:rsidRPr="00504AD3">
        <w:rPr>
          <w:rFonts w:ascii="Times New Roman" w:hAnsi="Times New Roman"/>
          <w:sz w:val="24"/>
          <w:szCs w:val="24"/>
        </w:rPr>
        <w:t>de:</w:t>
      </w:r>
      <w:proofErr w:type="gramEnd"/>
      <w:r w:rsidRPr="00504AD3">
        <w:rPr>
          <w:rFonts w:ascii="Times New Roman" w:hAnsi="Times New Roman"/>
          <w:sz w:val="24"/>
          <w:szCs w:val="24"/>
        </w:rPr>
        <w:t xml:space="preserve"> </w:t>
      </w:r>
    </w:p>
    <w:p w14:paraId="6A11B1F2" w14:textId="77777777" w:rsidR="00504AD3" w:rsidRPr="00504AD3" w:rsidRDefault="00504AD3" w:rsidP="00504AD3">
      <w:pPr>
        <w:widowControl w:val="0"/>
        <w:numPr>
          <w:ilvl w:val="0"/>
          <w:numId w:val="24"/>
        </w:numPr>
        <w:overflowPunct w:val="0"/>
        <w:autoSpaceDE w:val="0"/>
        <w:autoSpaceDN w:val="0"/>
        <w:adjustRightInd w:val="0"/>
        <w:spacing w:after="160" w:line="259" w:lineRule="auto"/>
        <w:contextualSpacing/>
        <w:jc w:val="both"/>
        <w:textAlignment w:val="baseline"/>
        <w:rPr>
          <w:rFonts w:ascii="Times New Roman" w:eastAsia="Times New Roman" w:hAnsi="Times New Roman"/>
          <w:sz w:val="24"/>
          <w:szCs w:val="24"/>
          <w:lang w:eastAsia="zh-CN"/>
        </w:rPr>
      </w:pPr>
      <w:r w:rsidRPr="00504AD3">
        <w:rPr>
          <w:rFonts w:ascii="Times New Roman" w:eastAsia="Times New Roman" w:hAnsi="Times New Roman"/>
          <w:sz w:val="24"/>
          <w:szCs w:val="24"/>
          <w:lang w:eastAsia="zh-CN"/>
        </w:rPr>
        <w:t xml:space="preserve">Fixer les dates et les modalités de mobilisation des parties prenantes tout au long du cycle de vie du projet, </w:t>
      </w:r>
    </w:p>
    <w:p w14:paraId="6A11B1F3" w14:textId="77777777" w:rsidR="00504AD3" w:rsidRPr="00504AD3" w:rsidRDefault="00504AD3" w:rsidP="00504AD3">
      <w:pPr>
        <w:widowControl w:val="0"/>
        <w:numPr>
          <w:ilvl w:val="0"/>
          <w:numId w:val="24"/>
        </w:numPr>
        <w:overflowPunct w:val="0"/>
        <w:autoSpaceDE w:val="0"/>
        <w:autoSpaceDN w:val="0"/>
        <w:adjustRightInd w:val="0"/>
        <w:spacing w:after="160" w:line="259" w:lineRule="auto"/>
        <w:contextualSpacing/>
        <w:jc w:val="both"/>
        <w:textAlignment w:val="baseline"/>
        <w:rPr>
          <w:rFonts w:ascii="Times New Roman" w:eastAsia="Times New Roman" w:hAnsi="Times New Roman"/>
          <w:sz w:val="24"/>
          <w:szCs w:val="24"/>
          <w:lang w:eastAsia="zh-CN"/>
        </w:rPr>
      </w:pPr>
      <w:r w:rsidRPr="00504AD3">
        <w:rPr>
          <w:rFonts w:ascii="Times New Roman" w:eastAsia="Times New Roman" w:hAnsi="Times New Roman"/>
          <w:sz w:val="24"/>
          <w:szCs w:val="24"/>
          <w:lang w:eastAsia="zh-CN"/>
        </w:rPr>
        <w:t>Distinguer les parties touchées par le projet des autres parties concernées ;</w:t>
      </w:r>
    </w:p>
    <w:p w14:paraId="6A11B1F4" w14:textId="77777777" w:rsidR="00504AD3" w:rsidRPr="00504AD3" w:rsidRDefault="00504AD3" w:rsidP="00504AD3">
      <w:pPr>
        <w:widowControl w:val="0"/>
        <w:numPr>
          <w:ilvl w:val="0"/>
          <w:numId w:val="24"/>
        </w:numPr>
        <w:overflowPunct w:val="0"/>
        <w:autoSpaceDE w:val="0"/>
        <w:autoSpaceDN w:val="0"/>
        <w:adjustRightInd w:val="0"/>
        <w:spacing w:after="160" w:line="259" w:lineRule="auto"/>
        <w:contextualSpacing/>
        <w:jc w:val="both"/>
        <w:textAlignment w:val="baseline"/>
        <w:rPr>
          <w:rFonts w:ascii="Times New Roman" w:eastAsia="Times New Roman" w:hAnsi="Times New Roman"/>
          <w:sz w:val="24"/>
          <w:szCs w:val="24"/>
          <w:lang w:eastAsia="zh-CN"/>
        </w:rPr>
      </w:pPr>
      <w:r w:rsidRPr="00504AD3">
        <w:rPr>
          <w:rFonts w:ascii="Times New Roman" w:eastAsia="Times New Roman" w:hAnsi="Times New Roman"/>
          <w:sz w:val="24"/>
          <w:szCs w:val="24"/>
          <w:lang w:eastAsia="zh-CN"/>
        </w:rPr>
        <w:t xml:space="preserve">Identifier les risques et effets positifs, négatifs des activités du </w:t>
      </w:r>
      <w:proofErr w:type="gramStart"/>
      <w:r w:rsidRPr="00504AD3">
        <w:rPr>
          <w:rFonts w:ascii="Times New Roman" w:eastAsia="Times New Roman" w:hAnsi="Times New Roman"/>
          <w:sz w:val="24"/>
          <w:szCs w:val="24"/>
          <w:lang w:eastAsia="zh-CN"/>
        </w:rPr>
        <w:t>projet;</w:t>
      </w:r>
      <w:proofErr w:type="gramEnd"/>
    </w:p>
    <w:p w14:paraId="6A11B1F5" w14:textId="77777777" w:rsidR="00504AD3" w:rsidRPr="00504AD3" w:rsidRDefault="00504AD3" w:rsidP="00504AD3">
      <w:pPr>
        <w:widowControl w:val="0"/>
        <w:numPr>
          <w:ilvl w:val="0"/>
          <w:numId w:val="24"/>
        </w:numPr>
        <w:overflowPunct w:val="0"/>
        <w:autoSpaceDE w:val="0"/>
        <w:autoSpaceDN w:val="0"/>
        <w:adjustRightInd w:val="0"/>
        <w:spacing w:after="160" w:line="259" w:lineRule="auto"/>
        <w:contextualSpacing/>
        <w:jc w:val="both"/>
        <w:textAlignment w:val="baseline"/>
        <w:rPr>
          <w:rFonts w:ascii="Times New Roman" w:eastAsia="Times New Roman" w:hAnsi="Times New Roman"/>
          <w:sz w:val="24"/>
          <w:szCs w:val="24"/>
          <w:lang w:eastAsia="zh-CN"/>
        </w:rPr>
      </w:pPr>
      <w:r w:rsidRPr="00504AD3">
        <w:rPr>
          <w:rFonts w:ascii="Times New Roman" w:eastAsia="Times New Roman" w:hAnsi="Times New Roman"/>
          <w:sz w:val="24"/>
          <w:szCs w:val="24"/>
          <w:lang w:eastAsia="zh-CN"/>
        </w:rPr>
        <w:t xml:space="preserve">Analyser l’ensemble des parties prenantes impliquées dans la mise en œuvre du </w:t>
      </w:r>
      <w:proofErr w:type="gramStart"/>
      <w:r w:rsidRPr="00504AD3">
        <w:rPr>
          <w:rFonts w:ascii="Times New Roman" w:eastAsia="Times New Roman" w:hAnsi="Times New Roman"/>
          <w:sz w:val="24"/>
          <w:szCs w:val="24"/>
          <w:lang w:eastAsia="zh-CN"/>
        </w:rPr>
        <w:t>projet;</w:t>
      </w:r>
      <w:proofErr w:type="gramEnd"/>
      <w:r w:rsidRPr="00504AD3">
        <w:rPr>
          <w:rFonts w:ascii="Times New Roman" w:eastAsia="Times New Roman" w:hAnsi="Times New Roman"/>
          <w:sz w:val="24"/>
          <w:szCs w:val="24"/>
          <w:lang w:eastAsia="zh-CN"/>
        </w:rPr>
        <w:t xml:space="preserve"> </w:t>
      </w:r>
    </w:p>
    <w:p w14:paraId="6A11B1F6" w14:textId="77777777" w:rsidR="00504AD3" w:rsidRPr="00504AD3" w:rsidRDefault="00504AD3" w:rsidP="00504AD3">
      <w:pPr>
        <w:widowControl w:val="0"/>
        <w:numPr>
          <w:ilvl w:val="0"/>
          <w:numId w:val="24"/>
        </w:numPr>
        <w:overflowPunct w:val="0"/>
        <w:autoSpaceDE w:val="0"/>
        <w:autoSpaceDN w:val="0"/>
        <w:adjustRightInd w:val="0"/>
        <w:spacing w:after="160" w:line="259" w:lineRule="auto"/>
        <w:contextualSpacing/>
        <w:jc w:val="both"/>
        <w:textAlignment w:val="baseline"/>
        <w:rPr>
          <w:rFonts w:ascii="Times New Roman" w:eastAsia="Times New Roman" w:hAnsi="Times New Roman"/>
          <w:sz w:val="24"/>
          <w:szCs w:val="24"/>
          <w:lang w:eastAsia="zh-CN"/>
        </w:rPr>
      </w:pPr>
      <w:r w:rsidRPr="00504AD3">
        <w:rPr>
          <w:rFonts w:ascii="Times New Roman" w:eastAsia="Times New Roman" w:hAnsi="Times New Roman"/>
          <w:sz w:val="24"/>
          <w:szCs w:val="24"/>
          <w:lang w:eastAsia="zh-CN"/>
        </w:rPr>
        <w:t xml:space="preserve">Analyser les capacités des parties prenantes à contribuer à la réussite du </w:t>
      </w:r>
      <w:proofErr w:type="gramStart"/>
      <w:r w:rsidRPr="00504AD3">
        <w:rPr>
          <w:rFonts w:ascii="Times New Roman" w:eastAsia="Times New Roman" w:hAnsi="Times New Roman"/>
          <w:sz w:val="24"/>
          <w:szCs w:val="24"/>
          <w:lang w:eastAsia="zh-CN"/>
        </w:rPr>
        <w:t>projet;</w:t>
      </w:r>
      <w:proofErr w:type="gramEnd"/>
    </w:p>
    <w:p w14:paraId="6A11B1F7" w14:textId="77777777" w:rsidR="00504AD3" w:rsidRPr="00504AD3" w:rsidRDefault="00504AD3" w:rsidP="00504AD3">
      <w:pPr>
        <w:widowControl w:val="0"/>
        <w:numPr>
          <w:ilvl w:val="0"/>
          <w:numId w:val="24"/>
        </w:numPr>
        <w:overflowPunct w:val="0"/>
        <w:autoSpaceDE w:val="0"/>
        <w:autoSpaceDN w:val="0"/>
        <w:adjustRightInd w:val="0"/>
        <w:spacing w:after="160" w:line="259" w:lineRule="auto"/>
        <w:contextualSpacing/>
        <w:jc w:val="both"/>
        <w:textAlignment w:val="baseline"/>
        <w:rPr>
          <w:rFonts w:ascii="Times New Roman" w:eastAsia="Times New Roman" w:hAnsi="Times New Roman"/>
          <w:sz w:val="24"/>
          <w:szCs w:val="24"/>
          <w:lang w:eastAsia="zh-CN"/>
        </w:rPr>
      </w:pPr>
      <w:r w:rsidRPr="00504AD3">
        <w:rPr>
          <w:rFonts w:ascii="Times New Roman" w:eastAsia="Times New Roman" w:hAnsi="Times New Roman"/>
          <w:sz w:val="24"/>
          <w:szCs w:val="24"/>
          <w:lang w:eastAsia="zh-CN"/>
        </w:rPr>
        <w:t xml:space="preserve">Analyser les voies et moyens de diffusion de l’information existants au niveau de chaque groupe d’individus et communautés afin de clarifier ceux qui peuvent être </w:t>
      </w:r>
      <w:r w:rsidRPr="00504AD3">
        <w:rPr>
          <w:rFonts w:ascii="Times New Roman" w:eastAsia="Times New Roman" w:hAnsi="Times New Roman"/>
          <w:sz w:val="24"/>
          <w:szCs w:val="24"/>
          <w:lang w:eastAsia="zh-CN"/>
        </w:rPr>
        <w:lastRenderedPageBreak/>
        <w:t xml:space="preserve">applicables dans le cadre de ce </w:t>
      </w:r>
      <w:proofErr w:type="gramStart"/>
      <w:r w:rsidRPr="00504AD3">
        <w:rPr>
          <w:rFonts w:ascii="Times New Roman" w:eastAsia="Times New Roman" w:hAnsi="Times New Roman"/>
          <w:sz w:val="24"/>
          <w:szCs w:val="24"/>
          <w:lang w:eastAsia="zh-CN"/>
        </w:rPr>
        <w:t>projet;</w:t>
      </w:r>
      <w:proofErr w:type="gramEnd"/>
    </w:p>
    <w:p w14:paraId="6A11B1F8" w14:textId="77777777" w:rsidR="00504AD3" w:rsidRPr="00504AD3" w:rsidRDefault="00504AD3" w:rsidP="00504AD3">
      <w:pPr>
        <w:widowControl w:val="0"/>
        <w:numPr>
          <w:ilvl w:val="0"/>
          <w:numId w:val="24"/>
        </w:numPr>
        <w:overflowPunct w:val="0"/>
        <w:autoSpaceDE w:val="0"/>
        <w:autoSpaceDN w:val="0"/>
        <w:adjustRightInd w:val="0"/>
        <w:spacing w:after="160" w:line="259" w:lineRule="auto"/>
        <w:contextualSpacing/>
        <w:jc w:val="both"/>
        <w:textAlignment w:val="baseline"/>
        <w:rPr>
          <w:rFonts w:ascii="Times New Roman" w:eastAsia="Times New Roman" w:hAnsi="Times New Roman"/>
          <w:sz w:val="24"/>
          <w:szCs w:val="24"/>
          <w:lang w:eastAsia="zh-CN"/>
        </w:rPr>
      </w:pPr>
      <w:r w:rsidRPr="00504AD3">
        <w:rPr>
          <w:rFonts w:ascii="Times New Roman" w:eastAsia="Times New Roman" w:hAnsi="Times New Roman"/>
          <w:sz w:val="24"/>
          <w:szCs w:val="24"/>
          <w:lang w:eastAsia="zh-CN"/>
        </w:rPr>
        <w:t xml:space="preserve">Analyser les mécanismes de gestion des plaintes des communautés afin de proposer celui qui sera applicable dans le cadre de ce projet pour permettre à toutes les parties prenantes de pouvoir soulever les problèmes et formuler des </w:t>
      </w:r>
      <w:proofErr w:type="gramStart"/>
      <w:r w:rsidRPr="00504AD3">
        <w:rPr>
          <w:rFonts w:ascii="Times New Roman" w:eastAsia="Times New Roman" w:hAnsi="Times New Roman"/>
          <w:sz w:val="24"/>
          <w:szCs w:val="24"/>
          <w:lang w:eastAsia="zh-CN"/>
        </w:rPr>
        <w:t>plaintes;</w:t>
      </w:r>
      <w:proofErr w:type="gramEnd"/>
    </w:p>
    <w:p w14:paraId="6A11B1F9" w14:textId="77777777" w:rsidR="00504AD3" w:rsidRPr="00504AD3" w:rsidRDefault="00504AD3" w:rsidP="00504AD3">
      <w:pPr>
        <w:widowControl w:val="0"/>
        <w:numPr>
          <w:ilvl w:val="0"/>
          <w:numId w:val="24"/>
        </w:numPr>
        <w:overflowPunct w:val="0"/>
        <w:autoSpaceDE w:val="0"/>
        <w:autoSpaceDN w:val="0"/>
        <w:adjustRightInd w:val="0"/>
        <w:spacing w:after="160" w:line="259" w:lineRule="auto"/>
        <w:contextualSpacing/>
        <w:jc w:val="both"/>
        <w:textAlignment w:val="baseline"/>
        <w:rPr>
          <w:rFonts w:ascii="Times New Roman" w:eastAsia="Times New Roman" w:hAnsi="Times New Roman"/>
          <w:sz w:val="24"/>
          <w:szCs w:val="24"/>
          <w:lang w:eastAsia="zh-CN"/>
        </w:rPr>
      </w:pPr>
      <w:r w:rsidRPr="00504AD3">
        <w:rPr>
          <w:rFonts w:ascii="Times New Roman" w:eastAsia="Times New Roman" w:hAnsi="Times New Roman"/>
          <w:sz w:val="24"/>
          <w:szCs w:val="24"/>
          <w:lang w:eastAsia="zh-CN"/>
        </w:rPr>
        <w:t xml:space="preserve">Analyser les différentes préoccupations des parties prenantes, leurs appréhensions et leurs attentes du </w:t>
      </w:r>
      <w:proofErr w:type="gramStart"/>
      <w:r w:rsidRPr="00504AD3">
        <w:rPr>
          <w:rFonts w:ascii="Times New Roman" w:eastAsia="Times New Roman" w:hAnsi="Times New Roman"/>
          <w:sz w:val="24"/>
          <w:szCs w:val="24"/>
          <w:lang w:eastAsia="zh-CN"/>
        </w:rPr>
        <w:t>projet;</w:t>
      </w:r>
      <w:proofErr w:type="gramEnd"/>
    </w:p>
    <w:p w14:paraId="6A11B1FA" w14:textId="77777777" w:rsidR="00504AD3" w:rsidRPr="00504AD3" w:rsidRDefault="00504AD3" w:rsidP="00504AD3">
      <w:pPr>
        <w:widowControl w:val="0"/>
        <w:numPr>
          <w:ilvl w:val="0"/>
          <w:numId w:val="24"/>
        </w:numPr>
        <w:overflowPunct w:val="0"/>
        <w:autoSpaceDE w:val="0"/>
        <w:autoSpaceDN w:val="0"/>
        <w:adjustRightInd w:val="0"/>
        <w:spacing w:after="160" w:line="259" w:lineRule="auto"/>
        <w:contextualSpacing/>
        <w:jc w:val="both"/>
        <w:textAlignment w:val="baseline"/>
        <w:rPr>
          <w:rFonts w:ascii="Times New Roman" w:eastAsia="Times New Roman" w:hAnsi="Times New Roman"/>
          <w:sz w:val="24"/>
          <w:szCs w:val="24"/>
          <w:lang w:eastAsia="zh-CN"/>
        </w:rPr>
      </w:pPr>
      <w:r w:rsidRPr="00504AD3">
        <w:rPr>
          <w:rFonts w:ascii="Times New Roman" w:eastAsia="Times New Roman" w:hAnsi="Times New Roman"/>
          <w:sz w:val="24"/>
          <w:szCs w:val="24"/>
          <w:lang w:eastAsia="zh-CN"/>
        </w:rPr>
        <w:t xml:space="preserve">Recueillir les engagements des différents acteurs dans la mise en œuvre et la réussite du projet. </w:t>
      </w:r>
    </w:p>
    <w:p w14:paraId="6A11B1FB" w14:textId="77777777" w:rsidR="00504AD3" w:rsidRPr="00504AD3" w:rsidRDefault="00504AD3" w:rsidP="00504AD3">
      <w:pPr>
        <w:contextualSpacing/>
        <w:jc w:val="both"/>
        <w:rPr>
          <w:rFonts w:ascii="Times New Roman" w:hAnsi="Times New Roman"/>
          <w:sz w:val="24"/>
          <w:szCs w:val="24"/>
        </w:rPr>
      </w:pPr>
    </w:p>
    <w:p w14:paraId="6A11B1FC" w14:textId="77777777" w:rsidR="00504AD3" w:rsidRPr="00504AD3" w:rsidRDefault="00504AD3" w:rsidP="00504AD3">
      <w:pPr>
        <w:numPr>
          <w:ilvl w:val="0"/>
          <w:numId w:val="26"/>
        </w:numPr>
        <w:spacing w:after="160" w:line="259" w:lineRule="auto"/>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Méthodologie de travail</w:t>
      </w:r>
    </w:p>
    <w:p w14:paraId="6A11B1FD" w14:textId="77777777" w:rsidR="00504AD3" w:rsidRPr="00504AD3" w:rsidRDefault="00504AD3" w:rsidP="00504AD3">
      <w:pPr>
        <w:jc w:val="both"/>
        <w:rPr>
          <w:rFonts w:ascii="Times New Roman" w:hAnsi="Times New Roman"/>
          <w:sz w:val="24"/>
          <w:szCs w:val="24"/>
        </w:rPr>
      </w:pPr>
      <w:r w:rsidRPr="00504AD3">
        <w:rPr>
          <w:rFonts w:ascii="Times New Roman" w:hAnsi="Times New Roman"/>
          <w:sz w:val="24"/>
          <w:szCs w:val="24"/>
        </w:rPr>
        <w:t>Conformément à la méthodologie définie, il a été o</w:t>
      </w:r>
      <w:r w:rsidRPr="00504AD3">
        <w:rPr>
          <w:rFonts w:ascii="Times New Roman" w:hAnsi="Times New Roman"/>
          <w:sz w:val="24"/>
        </w:rPr>
        <w:t>rganisé des rencontres de consultation restreintes, pour recueillir les avis et préoccupations des parties prenantes.</w:t>
      </w:r>
      <w:r w:rsidRPr="00504AD3">
        <w:rPr>
          <w:rFonts w:ascii="Times New Roman" w:hAnsi="Times New Roman"/>
          <w:sz w:val="24"/>
          <w:szCs w:val="24"/>
        </w:rPr>
        <w:t xml:space="preserve"> La méthodologie utilisée est basée sur un entretien à partir d’un guide d’entretien préalablement élaboré et testé sur un groupe d’individus afin de s’assurer de la justesse des questionnaires dans le guide.</w:t>
      </w:r>
    </w:p>
    <w:p w14:paraId="6A11B1FE" w14:textId="77777777" w:rsidR="00504AD3" w:rsidRPr="00504AD3" w:rsidRDefault="00504AD3" w:rsidP="00504AD3">
      <w:pPr>
        <w:jc w:val="both"/>
        <w:rPr>
          <w:rFonts w:ascii="Times New Roman" w:hAnsi="Times New Roman"/>
          <w:sz w:val="24"/>
          <w:szCs w:val="24"/>
        </w:rPr>
      </w:pPr>
      <w:r w:rsidRPr="00504AD3">
        <w:rPr>
          <w:rFonts w:ascii="Times New Roman" w:hAnsi="Times New Roman"/>
          <w:sz w:val="24"/>
          <w:szCs w:val="24"/>
        </w:rPr>
        <w:t>Le profil des participants se présente comme suit :</w:t>
      </w:r>
    </w:p>
    <w:tbl>
      <w:tblPr>
        <w:tblStyle w:val="Grilledutableau1"/>
        <w:tblW w:w="8642" w:type="dxa"/>
        <w:jc w:val="center"/>
        <w:tblLayout w:type="fixed"/>
        <w:tblLook w:val="04A0" w:firstRow="1" w:lastRow="0" w:firstColumn="1" w:lastColumn="0" w:noHBand="0" w:noVBand="1"/>
      </w:tblPr>
      <w:tblGrid>
        <w:gridCol w:w="704"/>
        <w:gridCol w:w="2126"/>
        <w:gridCol w:w="1134"/>
        <w:gridCol w:w="4678"/>
      </w:tblGrid>
      <w:tr w:rsidR="00504AD3" w:rsidRPr="00504AD3" w14:paraId="6A11B203" w14:textId="77777777" w:rsidTr="00504AD3">
        <w:trPr>
          <w:tblHeader/>
          <w:jc w:val="center"/>
        </w:trPr>
        <w:tc>
          <w:tcPr>
            <w:tcW w:w="704" w:type="dxa"/>
            <w:shd w:val="clear" w:color="auto" w:fill="BFBFBF"/>
          </w:tcPr>
          <w:p w14:paraId="6A11B1FF" w14:textId="77777777" w:rsidR="00504AD3" w:rsidRPr="00504AD3" w:rsidRDefault="00504AD3" w:rsidP="00504AD3">
            <w:pPr>
              <w:jc w:val="both"/>
              <w:rPr>
                <w:rFonts w:ascii="Times New Roman" w:hAnsi="Times New Roman"/>
                <w:b/>
              </w:rPr>
            </w:pPr>
            <w:r w:rsidRPr="00504AD3">
              <w:rPr>
                <w:rFonts w:ascii="Times New Roman" w:hAnsi="Times New Roman"/>
                <w:b/>
              </w:rPr>
              <w:t>N°</w:t>
            </w:r>
          </w:p>
        </w:tc>
        <w:tc>
          <w:tcPr>
            <w:tcW w:w="2126" w:type="dxa"/>
            <w:shd w:val="clear" w:color="auto" w:fill="BFBFBF"/>
          </w:tcPr>
          <w:p w14:paraId="6A11B200" w14:textId="77777777" w:rsidR="00504AD3" w:rsidRPr="00504AD3" w:rsidRDefault="00504AD3" w:rsidP="00504AD3">
            <w:pPr>
              <w:jc w:val="both"/>
              <w:rPr>
                <w:rFonts w:ascii="Times New Roman" w:hAnsi="Times New Roman"/>
                <w:b/>
              </w:rPr>
            </w:pPr>
            <w:r w:rsidRPr="00504AD3">
              <w:rPr>
                <w:rFonts w:ascii="Times New Roman" w:hAnsi="Times New Roman"/>
                <w:b/>
              </w:rPr>
              <w:t xml:space="preserve">Lieu de </w:t>
            </w:r>
            <w:proofErr w:type="spellStart"/>
            <w:r w:rsidRPr="00504AD3">
              <w:rPr>
                <w:rFonts w:ascii="Times New Roman" w:hAnsi="Times New Roman"/>
                <w:b/>
              </w:rPr>
              <w:t>réunion</w:t>
            </w:r>
            <w:proofErr w:type="spellEnd"/>
          </w:p>
        </w:tc>
        <w:tc>
          <w:tcPr>
            <w:tcW w:w="1134" w:type="dxa"/>
            <w:shd w:val="clear" w:color="auto" w:fill="BFBFBF"/>
          </w:tcPr>
          <w:p w14:paraId="6A11B201" w14:textId="77777777" w:rsidR="00504AD3" w:rsidRPr="00504AD3" w:rsidRDefault="00504AD3" w:rsidP="00504AD3">
            <w:pPr>
              <w:jc w:val="both"/>
              <w:rPr>
                <w:rFonts w:ascii="Times New Roman" w:hAnsi="Times New Roman"/>
                <w:b/>
              </w:rPr>
            </w:pPr>
            <w:r w:rsidRPr="00504AD3">
              <w:rPr>
                <w:rFonts w:ascii="Times New Roman" w:hAnsi="Times New Roman"/>
                <w:b/>
              </w:rPr>
              <w:t>Date</w:t>
            </w:r>
          </w:p>
        </w:tc>
        <w:tc>
          <w:tcPr>
            <w:tcW w:w="4678" w:type="dxa"/>
            <w:shd w:val="clear" w:color="auto" w:fill="BFBFBF"/>
          </w:tcPr>
          <w:p w14:paraId="6A11B202" w14:textId="77777777" w:rsidR="00504AD3" w:rsidRPr="00504AD3" w:rsidRDefault="00504AD3" w:rsidP="00504AD3">
            <w:pPr>
              <w:jc w:val="both"/>
              <w:rPr>
                <w:rFonts w:ascii="Times New Roman" w:hAnsi="Times New Roman"/>
                <w:b/>
              </w:rPr>
            </w:pPr>
            <w:proofErr w:type="spellStart"/>
            <w:r w:rsidRPr="00504AD3">
              <w:rPr>
                <w:rFonts w:ascii="Times New Roman" w:hAnsi="Times New Roman"/>
                <w:b/>
              </w:rPr>
              <w:t>Profil</w:t>
            </w:r>
            <w:proofErr w:type="spellEnd"/>
            <w:r w:rsidRPr="00504AD3">
              <w:rPr>
                <w:rFonts w:ascii="Times New Roman" w:hAnsi="Times New Roman"/>
                <w:b/>
              </w:rPr>
              <w:t xml:space="preserve"> des participants</w:t>
            </w:r>
          </w:p>
        </w:tc>
      </w:tr>
      <w:tr w:rsidR="00504AD3" w:rsidRPr="00504AD3" w14:paraId="6A11B20E" w14:textId="77777777" w:rsidTr="00504AD3">
        <w:trPr>
          <w:trHeight w:val="1104"/>
          <w:jc w:val="center"/>
        </w:trPr>
        <w:tc>
          <w:tcPr>
            <w:tcW w:w="704" w:type="dxa"/>
          </w:tcPr>
          <w:p w14:paraId="6A11B204" w14:textId="77777777" w:rsidR="00504AD3" w:rsidRPr="00504AD3" w:rsidRDefault="00504AD3" w:rsidP="00504AD3">
            <w:pPr>
              <w:numPr>
                <w:ilvl w:val="0"/>
                <w:numId w:val="28"/>
              </w:numPr>
              <w:spacing w:after="0" w:line="240" w:lineRule="auto"/>
              <w:ind w:left="172" w:hanging="95"/>
              <w:jc w:val="both"/>
              <w:rPr>
                <w:rFonts w:ascii="Times New Roman" w:eastAsia="Times New Roman" w:hAnsi="Times New Roman"/>
                <w:lang w:eastAsia="zh-CN"/>
              </w:rPr>
            </w:pPr>
          </w:p>
        </w:tc>
        <w:tc>
          <w:tcPr>
            <w:tcW w:w="2126" w:type="dxa"/>
          </w:tcPr>
          <w:p w14:paraId="6A11B205" w14:textId="77777777" w:rsidR="00504AD3" w:rsidRPr="00362127" w:rsidRDefault="00504AD3" w:rsidP="00504AD3">
            <w:pPr>
              <w:jc w:val="both"/>
              <w:rPr>
                <w:rFonts w:ascii="Times New Roman" w:hAnsi="Times New Roman"/>
                <w:lang w:val="fr-FR"/>
              </w:rPr>
            </w:pPr>
            <w:r w:rsidRPr="00362127">
              <w:rPr>
                <w:rFonts w:ascii="Times New Roman" w:hAnsi="Times New Roman"/>
                <w:lang w:val="fr-FR"/>
              </w:rPr>
              <w:t>Séances de consultations à Dapaong</w:t>
            </w:r>
          </w:p>
        </w:tc>
        <w:tc>
          <w:tcPr>
            <w:tcW w:w="1134" w:type="dxa"/>
          </w:tcPr>
          <w:p w14:paraId="6A11B206" w14:textId="77777777" w:rsidR="00504AD3" w:rsidRPr="00504AD3" w:rsidRDefault="00504AD3" w:rsidP="00504AD3">
            <w:pPr>
              <w:jc w:val="both"/>
              <w:rPr>
                <w:rFonts w:ascii="Times New Roman" w:hAnsi="Times New Roman"/>
                <w:b/>
              </w:rPr>
            </w:pPr>
            <w:r w:rsidRPr="00504AD3">
              <w:rPr>
                <w:rFonts w:ascii="Times New Roman" w:hAnsi="Times New Roman"/>
                <w:bCs/>
              </w:rPr>
              <w:t>21/12/2020</w:t>
            </w:r>
          </w:p>
        </w:tc>
        <w:tc>
          <w:tcPr>
            <w:tcW w:w="4678" w:type="dxa"/>
          </w:tcPr>
          <w:p w14:paraId="6A11B207"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DRE</w:t>
            </w:r>
            <w:r w:rsidRPr="00362127">
              <w:rPr>
                <w:rFonts w:ascii="Times New Roman" w:hAnsi="Times New Roman"/>
                <w:lang w:val="fr-FR"/>
              </w:rPr>
              <w:t> : 1 personne</w:t>
            </w:r>
          </w:p>
          <w:p w14:paraId="6A11B208"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Inspection (Primaire, secondaire et technique) </w:t>
            </w:r>
            <w:r w:rsidRPr="00362127">
              <w:rPr>
                <w:rFonts w:ascii="Times New Roman" w:hAnsi="Times New Roman"/>
                <w:lang w:val="fr-FR"/>
              </w:rPr>
              <w:t>: 1 personne</w:t>
            </w:r>
          </w:p>
          <w:p w14:paraId="6A11B209"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Corps enseignant (Primaire, secondaire et technique) :</w:t>
            </w:r>
            <w:r w:rsidRPr="00362127">
              <w:rPr>
                <w:rFonts w:ascii="Times New Roman" w:hAnsi="Times New Roman"/>
                <w:lang w:val="fr-FR"/>
              </w:rPr>
              <w:t xml:space="preserve"> 3 personnes</w:t>
            </w:r>
          </w:p>
          <w:p w14:paraId="6A11B20A"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APE</w:t>
            </w:r>
            <w:r w:rsidRPr="00362127">
              <w:rPr>
                <w:rFonts w:ascii="Times New Roman" w:hAnsi="Times New Roman"/>
                <w:lang w:val="fr-FR"/>
              </w:rPr>
              <w:t> : 4 personnes</w:t>
            </w:r>
          </w:p>
          <w:p w14:paraId="6A11B20B"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Mairie </w:t>
            </w:r>
            <w:r w:rsidRPr="00362127">
              <w:rPr>
                <w:rFonts w:ascii="Times New Roman" w:hAnsi="Times New Roman"/>
                <w:lang w:val="fr-FR"/>
              </w:rPr>
              <w:t>: 1 personne</w:t>
            </w:r>
          </w:p>
          <w:p w14:paraId="6A11B20C"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Chefferie traditionnelle : </w:t>
            </w:r>
            <w:r w:rsidRPr="00362127">
              <w:rPr>
                <w:rFonts w:ascii="Times New Roman" w:hAnsi="Times New Roman"/>
                <w:lang w:val="fr-FR"/>
              </w:rPr>
              <w:t>1</w:t>
            </w:r>
            <w:r w:rsidRPr="00362127">
              <w:rPr>
                <w:rFonts w:ascii="Times New Roman" w:hAnsi="Times New Roman"/>
                <w:b/>
                <w:bCs/>
                <w:lang w:val="fr-FR"/>
              </w:rPr>
              <w:t xml:space="preserve"> </w:t>
            </w:r>
            <w:r w:rsidRPr="00362127">
              <w:rPr>
                <w:rFonts w:ascii="Times New Roman" w:hAnsi="Times New Roman"/>
                <w:lang w:val="fr-FR"/>
              </w:rPr>
              <w:t>personne</w:t>
            </w:r>
          </w:p>
          <w:p w14:paraId="6A11B20D" w14:textId="77777777" w:rsidR="00504AD3" w:rsidRPr="00504AD3" w:rsidRDefault="00504AD3" w:rsidP="00504AD3">
            <w:pPr>
              <w:jc w:val="both"/>
              <w:rPr>
                <w:rFonts w:ascii="Times New Roman" w:hAnsi="Times New Roman"/>
                <w:b/>
              </w:rPr>
            </w:pPr>
            <w:proofErr w:type="gramStart"/>
            <w:r w:rsidRPr="00504AD3">
              <w:rPr>
                <w:rFonts w:ascii="Times New Roman" w:hAnsi="Times New Roman"/>
                <w:b/>
              </w:rPr>
              <w:t>ONG :</w:t>
            </w:r>
            <w:proofErr w:type="gramEnd"/>
            <w:r w:rsidRPr="00504AD3">
              <w:rPr>
                <w:rFonts w:ascii="Times New Roman" w:hAnsi="Times New Roman"/>
                <w:b/>
              </w:rPr>
              <w:t xml:space="preserve"> </w:t>
            </w:r>
            <w:r w:rsidRPr="00504AD3">
              <w:rPr>
                <w:rFonts w:ascii="Times New Roman" w:hAnsi="Times New Roman"/>
                <w:bCs/>
              </w:rPr>
              <w:t xml:space="preserve">1 </w:t>
            </w:r>
            <w:proofErr w:type="spellStart"/>
            <w:r w:rsidRPr="00504AD3">
              <w:rPr>
                <w:rFonts w:ascii="Times New Roman" w:hAnsi="Times New Roman"/>
                <w:bCs/>
              </w:rPr>
              <w:t>personne</w:t>
            </w:r>
            <w:proofErr w:type="spellEnd"/>
          </w:p>
        </w:tc>
      </w:tr>
      <w:tr w:rsidR="00504AD3" w:rsidRPr="00504AD3" w14:paraId="6A11B218" w14:textId="77777777" w:rsidTr="00504AD3">
        <w:trPr>
          <w:trHeight w:val="1104"/>
          <w:jc w:val="center"/>
        </w:trPr>
        <w:tc>
          <w:tcPr>
            <w:tcW w:w="704" w:type="dxa"/>
          </w:tcPr>
          <w:p w14:paraId="6A11B20F" w14:textId="77777777" w:rsidR="00504AD3" w:rsidRPr="00504AD3" w:rsidRDefault="00504AD3" w:rsidP="00504AD3">
            <w:pPr>
              <w:numPr>
                <w:ilvl w:val="0"/>
                <w:numId w:val="28"/>
              </w:numPr>
              <w:spacing w:after="0" w:line="240" w:lineRule="auto"/>
              <w:ind w:left="172" w:hanging="95"/>
              <w:jc w:val="both"/>
              <w:rPr>
                <w:rFonts w:ascii="Times New Roman" w:eastAsia="Times New Roman" w:hAnsi="Times New Roman"/>
                <w:lang w:eastAsia="zh-CN"/>
              </w:rPr>
            </w:pPr>
          </w:p>
        </w:tc>
        <w:tc>
          <w:tcPr>
            <w:tcW w:w="2126" w:type="dxa"/>
          </w:tcPr>
          <w:p w14:paraId="6A11B210" w14:textId="77777777" w:rsidR="00504AD3" w:rsidRPr="00362127" w:rsidRDefault="00504AD3" w:rsidP="00504AD3">
            <w:pPr>
              <w:jc w:val="both"/>
              <w:rPr>
                <w:rFonts w:ascii="Times New Roman" w:hAnsi="Times New Roman"/>
                <w:lang w:val="fr-FR"/>
              </w:rPr>
            </w:pPr>
            <w:r w:rsidRPr="00362127">
              <w:rPr>
                <w:rFonts w:ascii="Times New Roman" w:hAnsi="Times New Roman"/>
                <w:lang w:val="fr-FR"/>
              </w:rPr>
              <w:t>Séances de consultations à Kara</w:t>
            </w:r>
          </w:p>
        </w:tc>
        <w:tc>
          <w:tcPr>
            <w:tcW w:w="1134" w:type="dxa"/>
          </w:tcPr>
          <w:p w14:paraId="6A11B211" w14:textId="77777777" w:rsidR="00504AD3" w:rsidRPr="00504AD3" w:rsidRDefault="00504AD3" w:rsidP="00504AD3">
            <w:pPr>
              <w:jc w:val="both"/>
              <w:rPr>
                <w:rFonts w:ascii="Times New Roman" w:hAnsi="Times New Roman"/>
                <w:b/>
              </w:rPr>
            </w:pPr>
            <w:r w:rsidRPr="00504AD3">
              <w:rPr>
                <w:rFonts w:ascii="Times New Roman" w:hAnsi="Times New Roman"/>
                <w:bCs/>
              </w:rPr>
              <w:t>22/12/2020</w:t>
            </w:r>
          </w:p>
        </w:tc>
        <w:tc>
          <w:tcPr>
            <w:tcW w:w="4678" w:type="dxa"/>
          </w:tcPr>
          <w:p w14:paraId="6A11B212"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DRE</w:t>
            </w:r>
            <w:r w:rsidRPr="00362127">
              <w:rPr>
                <w:rFonts w:ascii="Times New Roman" w:hAnsi="Times New Roman"/>
                <w:lang w:val="fr-FR"/>
              </w:rPr>
              <w:t> : 2 personnes</w:t>
            </w:r>
          </w:p>
          <w:p w14:paraId="6A11B213"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Inspection (Primaire, secondaire et technique) </w:t>
            </w:r>
            <w:r w:rsidRPr="00362127">
              <w:rPr>
                <w:rFonts w:ascii="Times New Roman" w:hAnsi="Times New Roman"/>
                <w:lang w:val="fr-FR"/>
              </w:rPr>
              <w:t>: 3 personnes</w:t>
            </w:r>
          </w:p>
          <w:p w14:paraId="6A11B214"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Corps enseignant (Primaire, secondaire et technique) :</w:t>
            </w:r>
            <w:r w:rsidRPr="00362127">
              <w:rPr>
                <w:rFonts w:ascii="Times New Roman" w:hAnsi="Times New Roman"/>
                <w:lang w:val="fr-FR"/>
              </w:rPr>
              <w:t xml:space="preserve"> 4 personnes</w:t>
            </w:r>
          </w:p>
          <w:p w14:paraId="6A11B215"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COGEP/ APE</w:t>
            </w:r>
            <w:r w:rsidRPr="00362127">
              <w:rPr>
                <w:rFonts w:ascii="Times New Roman" w:hAnsi="Times New Roman"/>
                <w:lang w:val="fr-FR"/>
              </w:rPr>
              <w:t> : 4 personnes</w:t>
            </w:r>
          </w:p>
          <w:p w14:paraId="6A11B216"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Mairie </w:t>
            </w:r>
            <w:r w:rsidRPr="00362127">
              <w:rPr>
                <w:rFonts w:ascii="Times New Roman" w:hAnsi="Times New Roman"/>
                <w:lang w:val="fr-FR"/>
              </w:rPr>
              <w:t>: 1 personne</w:t>
            </w:r>
          </w:p>
          <w:p w14:paraId="6A11B217"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Chefferie traditionnelle : </w:t>
            </w:r>
            <w:r w:rsidRPr="00362127">
              <w:rPr>
                <w:rFonts w:ascii="Times New Roman" w:hAnsi="Times New Roman"/>
                <w:lang w:val="fr-FR"/>
              </w:rPr>
              <w:t>1 personne</w:t>
            </w:r>
          </w:p>
        </w:tc>
      </w:tr>
      <w:tr w:rsidR="00504AD3" w:rsidRPr="00504AD3" w14:paraId="6A11B223" w14:textId="77777777" w:rsidTr="00504AD3">
        <w:trPr>
          <w:trHeight w:val="1104"/>
          <w:jc w:val="center"/>
        </w:trPr>
        <w:tc>
          <w:tcPr>
            <w:tcW w:w="704" w:type="dxa"/>
          </w:tcPr>
          <w:p w14:paraId="6A11B219" w14:textId="77777777" w:rsidR="00504AD3" w:rsidRPr="00362127" w:rsidRDefault="00504AD3" w:rsidP="00504AD3">
            <w:pPr>
              <w:numPr>
                <w:ilvl w:val="0"/>
                <w:numId w:val="28"/>
              </w:numPr>
              <w:spacing w:after="0" w:line="240" w:lineRule="auto"/>
              <w:ind w:left="172" w:hanging="95"/>
              <w:jc w:val="both"/>
              <w:rPr>
                <w:rFonts w:ascii="Times New Roman" w:eastAsia="Times New Roman" w:hAnsi="Times New Roman"/>
                <w:lang w:val="fr-FR" w:eastAsia="zh-CN"/>
              </w:rPr>
            </w:pPr>
          </w:p>
        </w:tc>
        <w:tc>
          <w:tcPr>
            <w:tcW w:w="2126" w:type="dxa"/>
          </w:tcPr>
          <w:p w14:paraId="6A11B21A" w14:textId="77777777" w:rsidR="00504AD3" w:rsidRPr="00362127" w:rsidRDefault="00504AD3" w:rsidP="00504AD3">
            <w:pPr>
              <w:jc w:val="both"/>
              <w:rPr>
                <w:rFonts w:ascii="Times New Roman" w:hAnsi="Times New Roman"/>
                <w:lang w:val="fr-FR"/>
              </w:rPr>
            </w:pPr>
            <w:r w:rsidRPr="00362127">
              <w:rPr>
                <w:rFonts w:ascii="Times New Roman" w:hAnsi="Times New Roman"/>
                <w:lang w:val="fr-FR"/>
              </w:rPr>
              <w:t>Séances de consultations à Sokodé</w:t>
            </w:r>
          </w:p>
        </w:tc>
        <w:tc>
          <w:tcPr>
            <w:tcW w:w="1134" w:type="dxa"/>
          </w:tcPr>
          <w:p w14:paraId="6A11B21B" w14:textId="77777777" w:rsidR="00504AD3" w:rsidRPr="00504AD3" w:rsidRDefault="00504AD3" w:rsidP="00504AD3">
            <w:pPr>
              <w:jc w:val="both"/>
              <w:rPr>
                <w:rFonts w:ascii="Times New Roman" w:hAnsi="Times New Roman"/>
                <w:bCs/>
              </w:rPr>
            </w:pPr>
            <w:r w:rsidRPr="00504AD3">
              <w:rPr>
                <w:rFonts w:ascii="Times New Roman" w:hAnsi="Times New Roman"/>
                <w:bCs/>
              </w:rPr>
              <w:t>21/12/2020</w:t>
            </w:r>
          </w:p>
        </w:tc>
        <w:tc>
          <w:tcPr>
            <w:tcW w:w="4678" w:type="dxa"/>
          </w:tcPr>
          <w:p w14:paraId="6A11B21C"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Ministère/DR</w:t>
            </w:r>
            <w:r w:rsidRPr="00362127">
              <w:rPr>
                <w:rFonts w:ascii="Times New Roman" w:hAnsi="Times New Roman"/>
                <w:lang w:val="fr-FR"/>
              </w:rPr>
              <w:t> : 1 personne</w:t>
            </w:r>
          </w:p>
          <w:p w14:paraId="6A11B21D"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Inspection</w:t>
            </w:r>
            <w:r w:rsidRPr="00362127">
              <w:rPr>
                <w:rFonts w:ascii="Times New Roman" w:hAnsi="Times New Roman"/>
                <w:lang w:val="fr-FR"/>
              </w:rPr>
              <w:t> : 3 personnes</w:t>
            </w:r>
          </w:p>
          <w:p w14:paraId="6A11B21E"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Corps enseignant</w:t>
            </w:r>
            <w:r w:rsidRPr="00362127">
              <w:rPr>
                <w:rFonts w:ascii="Times New Roman" w:hAnsi="Times New Roman"/>
                <w:lang w:val="fr-FR"/>
              </w:rPr>
              <w:t> : 3 personne</w:t>
            </w:r>
          </w:p>
          <w:p w14:paraId="6A11B21F"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COGEP/APE</w:t>
            </w:r>
            <w:r w:rsidRPr="00362127">
              <w:rPr>
                <w:rFonts w:ascii="Times New Roman" w:hAnsi="Times New Roman"/>
                <w:lang w:val="fr-FR"/>
              </w:rPr>
              <w:t> :5 personnes</w:t>
            </w:r>
          </w:p>
          <w:p w14:paraId="6A11B220"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Mairie</w:t>
            </w:r>
            <w:r w:rsidRPr="00362127">
              <w:rPr>
                <w:rFonts w:ascii="Times New Roman" w:hAnsi="Times New Roman"/>
                <w:lang w:val="fr-FR"/>
              </w:rPr>
              <w:t> :1 personne</w:t>
            </w:r>
          </w:p>
          <w:p w14:paraId="6A11B221"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Chefferie traditionnelle</w:t>
            </w:r>
            <w:r w:rsidRPr="00362127">
              <w:rPr>
                <w:rFonts w:ascii="Times New Roman" w:hAnsi="Times New Roman"/>
                <w:lang w:val="fr-FR"/>
              </w:rPr>
              <w:t> : 1personne</w:t>
            </w:r>
          </w:p>
          <w:p w14:paraId="6A11B222" w14:textId="77777777" w:rsidR="00504AD3" w:rsidRPr="00504AD3" w:rsidRDefault="00504AD3" w:rsidP="00504AD3">
            <w:pPr>
              <w:jc w:val="both"/>
              <w:rPr>
                <w:rFonts w:ascii="Times New Roman" w:hAnsi="Times New Roman"/>
                <w:b/>
              </w:rPr>
            </w:pPr>
            <w:r w:rsidRPr="00504AD3">
              <w:rPr>
                <w:rFonts w:ascii="Times New Roman" w:hAnsi="Times New Roman"/>
                <w:b/>
              </w:rPr>
              <w:t>Association/</w:t>
            </w:r>
            <w:proofErr w:type="gramStart"/>
            <w:r w:rsidRPr="00504AD3">
              <w:rPr>
                <w:rFonts w:ascii="Times New Roman" w:hAnsi="Times New Roman"/>
                <w:b/>
              </w:rPr>
              <w:t>ONG</w:t>
            </w:r>
            <w:r w:rsidRPr="00504AD3">
              <w:rPr>
                <w:rFonts w:ascii="Times New Roman" w:hAnsi="Times New Roman"/>
              </w:rPr>
              <w:t> :</w:t>
            </w:r>
            <w:proofErr w:type="gramEnd"/>
            <w:r w:rsidRPr="00504AD3">
              <w:rPr>
                <w:rFonts w:ascii="Times New Roman" w:hAnsi="Times New Roman"/>
              </w:rPr>
              <w:t xml:space="preserve"> 1personne</w:t>
            </w:r>
          </w:p>
        </w:tc>
      </w:tr>
      <w:tr w:rsidR="00504AD3" w:rsidRPr="00504AD3" w14:paraId="6A11B22C" w14:textId="77777777" w:rsidTr="00504AD3">
        <w:trPr>
          <w:trHeight w:val="1104"/>
          <w:jc w:val="center"/>
        </w:trPr>
        <w:tc>
          <w:tcPr>
            <w:tcW w:w="704" w:type="dxa"/>
          </w:tcPr>
          <w:p w14:paraId="6A11B224" w14:textId="77777777" w:rsidR="00504AD3" w:rsidRPr="00504AD3" w:rsidRDefault="00504AD3" w:rsidP="00504AD3">
            <w:pPr>
              <w:numPr>
                <w:ilvl w:val="0"/>
                <w:numId w:val="28"/>
              </w:numPr>
              <w:spacing w:after="0" w:line="240" w:lineRule="auto"/>
              <w:ind w:left="172" w:hanging="95"/>
              <w:jc w:val="both"/>
              <w:rPr>
                <w:rFonts w:ascii="Times New Roman" w:eastAsia="Times New Roman" w:hAnsi="Times New Roman"/>
                <w:lang w:eastAsia="zh-CN"/>
              </w:rPr>
            </w:pPr>
          </w:p>
        </w:tc>
        <w:tc>
          <w:tcPr>
            <w:tcW w:w="2126" w:type="dxa"/>
          </w:tcPr>
          <w:p w14:paraId="6A11B225" w14:textId="77777777" w:rsidR="00504AD3" w:rsidRPr="00362127" w:rsidRDefault="00504AD3" w:rsidP="00504AD3">
            <w:pPr>
              <w:jc w:val="both"/>
              <w:rPr>
                <w:rFonts w:ascii="Times New Roman" w:hAnsi="Times New Roman"/>
                <w:lang w:val="fr-FR"/>
              </w:rPr>
            </w:pPr>
            <w:r w:rsidRPr="00362127">
              <w:rPr>
                <w:rFonts w:ascii="Times New Roman" w:hAnsi="Times New Roman"/>
                <w:lang w:val="fr-FR"/>
              </w:rPr>
              <w:t>Séances de consultations à Atakpamé</w:t>
            </w:r>
          </w:p>
        </w:tc>
        <w:tc>
          <w:tcPr>
            <w:tcW w:w="1134" w:type="dxa"/>
          </w:tcPr>
          <w:p w14:paraId="6A11B226" w14:textId="77777777" w:rsidR="00504AD3" w:rsidRPr="00504AD3" w:rsidRDefault="00504AD3" w:rsidP="00504AD3">
            <w:pPr>
              <w:jc w:val="both"/>
              <w:rPr>
                <w:rFonts w:ascii="Times New Roman" w:hAnsi="Times New Roman"/>
                <w:bCs/>
              </w:rPr>
            </w:pPr>
            <w:r w:rsidRPr="00504AD3">
              <w:rPr>
                <w:rFonts w:ascii="Times New Roman" w:hAnsi="Times New Roman"/>
                <w:bCs/>
              </w:rPr>
              <w:t>22/12/2020</w:t>
            </w:r>
          </w:p>
        </w:tc>
        <w:tc>
          <w:tcPr>
            <w:tcW w:w="4678" w:type="dxa"/>
          </w:tcPr>
          <w:p w14:paraId="6A11B227"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DRE</w:t>
            </w:r>
            <w:r w:rsidRPr="00362127">
              <w:rPr>
                <w:rFonts w:ascii="Times New Roman" w:hAnsi="Times New Roman"/>
                <w:lang w:val="fr-FR"/>
              </w:rPr>
              <w:t> : 1 personne</w:t>
            </w:r>
          </w:p>
          <w:p w14:paraId="6A11B228"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Inspection</w:t>
            </w:r>
            <w:r w:rsidRPr="00362127">
              <w:rPr>
                <w:rFonts w:ascii="Times New Roman" w:hAnsi="Times New Roman"/>
                <w:lang w:val="fr-FR"/>
              </w:rPr>
              <w:t> : 3 personnes</w:t>
            </w:r>
          </w:p>
          <w:p w14:paraId="6A11B229"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Corps enseignant</w:t>
            </w:r>
            <w:r w:rsidRPr="00362127">
              <w:rPr>
                <w:rFonts w:ascii="Times New Roman" w:hAnsi="Times New Roman"/>
                <w:lang w:val="fr-FR"/>
              </w:rPr>
              <w:t> : 3 personne</w:t>
            </w:r>
          </w:p>
          <w:p w14:paraId="6A11B22A"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COGEP/APE</w:t>
            </w:r>
            <w:r w:rsidRPr="00362127">
              <w:rPr>
                <w:rFonts w:ascii="Times New Roman" w:hAnsi="Times New Roman"/>
                <w:lang w:val="fr-FR"/>
              </w:rPr>
              <w:t> :5 personnes</w:t>
            </w:r>
          </w:p>
          <w:p w14:paraId="6A11B22B"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Mairie</w:t>
            </w:r>
            <w:r w:rsidRPr="00362127">
              <w:rPr>
                <w:rFonts w:ascii="Times New Roman" w:hAnsi="Times New Roman"/>
                <w:lang w:val="fr-FR"/>
              </w:rPr>
              <w:t> :1 personne</w:t>
            </w:r>
          </w:p>
        </w:tc>
      </w:tr>
      <w:tr w:rsidR="00504AD3" w:rsidRPr="00504AD3" w14:paraId="6A11B237" w14:textId="77777777" w:rsidTr="00504AD3">
        <w:trPr>
          <w:trHeight w:val="1104"/>
          <w:jc w:val="center"/>
        </w:trPr>
        <w:tc>
          <w:tcPr>
            <w:tcW w:w="704" w:type="dxa"/>
          </w:tcPr>
          <w:p w14:paraId="6A11B22D" w14:textId="77777777" w:rsidR="00504AD3" w:rsidRPr="00362127" w:rsidRDefault="00504AD3" w:rsidP="00504AD3">
            <w:pPr>
              <w:numPr>
                <w:ilvl w:val="0"/>
                <w:numId w:val="28"/>
              </w:numPr>
              <w:spacing w:after="0" w:line="240" w:lineRule="auto"/>
              <w:ind w:left="172" w:hanging="95"/>
              <w:jc w:val="both"/>
              <w:rPr>
                <w:rFonts w:ascii="Times New Roman" w:eastAsia="Times New Roman" w:hAnsi="Times New Roman"/>
                <w:lang w:val="fr-FR" w:eastAsia="zh-CN"/>
              </w:rPr>
            </w:pPr>
          </w:p>
        </w:tc>
        <w:tc>
          <w:tcPr>
            <w:tcW w:w="2126" w:type="dxa"/>
          </w:tcPr>
          <w:p w14:paraId="6A11B22E" w14:textId="77777777" w:rsidR="00504AD3" w:rsidRPr="00362127" w:rsidRDefault="00504AD3" w:rsidP="00504AD3">
            <w:pPr>
              <w:jc w:val="both"/>
              <w:rPr>
                <w:rFonts w:ascii="Times New Roman" w:hAnsi="Times New Roman"/>
                <w:lang w:val="fr-FR"/>
              </w:rPr>
            </w:pPr>
            <w:r w:rsidRPr="00362127">
              <w:rPr>
                <w:rFonts w:ascii="Times New Roman" w:hAnsi="Times New Roman"/>
                <w:lang w:val="fr-FR"/>
              </w:rPr>
              <w:t>Séances de consultations à Tsévié</w:t>
            </w:r>
          </w:p>
        </w:tc>
        <w:tc>
          <w:tcPr>
            <w:tcW w:w="1134" w:type="dxa"/>
          </w:tcPr>
          <w:p w14:paraId="6A11B22F" w14:textId="77777777" w:rsidR="00504AD3" w:rsidRPr="00504AD3" w:rsidRDefault="00504AD3" w:rsidP="00504AD3">
            <w:pPr>
              <w:jc w:val="both"/>
              <w:rPr>
                <w:rFonts w:ascii="Times New Roman" w:hAnsi="Times New Roman"/>
                <w:bCs/>
              </w:rPr>
            </w:pPr>
            <w:r w:rsidRPr="00504AD3">
              <w:rPr>
                <w:rFonts w:ascii="Times New Roman" w:hAnsi="Times New Roman"/>
                <w:bCs/>
              </w:rPr>
              <w:t>21/12/2020</w:t>
            </w:r>
          </w:p>
        </w:tc>
        <w:tc>
          <w:tcPr>
            <w:tcW w:w="4678" w:type="dxa"/>
          </w:tcPr>
          <w:p w14:paraId="6A11B230"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DRE</w:t>
            </w:r>
            <w:r w:rsidRPr="00362127">
              <w:rPr>
                <w:rFonts w:ascii="Times New Roman" w:hAnsi="Times New Roman"/>
                <w:lang w:val="fr-FR"/>
              </w:rPr>
              <w:t> : 2 personnes</w:t>
            </w:r>
          </w:p>
          <w:p w14:paraId="6A11B231"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Inspection (Primaire, secondaire et technique) </w:t>
            </w:r>
            <w:r w:rsidRPr="00362127">
              <w:rPr>
                <w:rFonts w:ascii="Times New Roman" w:hAnsi="Times New Roman"/>
                <w:lang w:val="fr-FR"/>
              </w:rPr>
              <w:t>: 4 personnes</w:t>
            </w:r>
          </w:p>
          <w:p w14:paraId="6A11B232"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Corps enseignant (Primaire, secondaire et technique) :</w:t>
            </w:r>
            <w:r w:rsidRPr="00362127">
              <w:rPr>
                <w:rFonts w:ascii="Times New Roman" w:hAnsi="Times New Roman"/>
                <w:lang w:val="fr-FR"/>
              </w:rPr>
              <w:t xml:space="preserve"> 6 personnes</w:t>
            </w:r>
          </w:p>
          <w:p w14:paraId="6A11B233"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COGEP/ APE</w:t>
            </w:r>
            <w:r w:rsidRPr="00362127">
              <w:rPr>
                <w:rFonts w:ascii="Times New Roman" w:hAnsi="Times New Roman"/>
                <w:lang w:val="fr-FR"/>
              </w:rPr>
              <w:t> : 5 personnes</w:t>
            </w:r>
          </w:p>
          <w:p w14:paraId="6A11B234"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Mairie </w:t>
            </w:r>
            <w:r w:rsidRPr="00362127">
              <w:rPr>
                <w:rFonts w:ascii="Times New Roman" w:hAnsi="Times New Roman"/>
                <w:lang w:val="fr-FR"/>
              </w:rPr>
              <w:t>: 1 personne</w:t>
            </w:r>
          </w:p>
          <w:p w14:paraId="6A11B235"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Chefferie traditionnelle : </w:t>
            </w:r>
            <w:proofErr w:type="gramStart"/>
            <w:r w:rsidRPr="00362127">
              <w:rPr>
                <w:rFonts w:ascii="Times New Roman" w:hAnsi="Times New Roman"/>
                <w:b/>
                <w:bCs/>
                <w:lang w:val="fr-FR"/>
              </w:rPr>
              <w:t xml:space="preserve">2 </w:t>
            </w:r>
            <w:r w:rsidRPr="00362127">
              <w:rPr>
                <w:rFonts w:ascii="Times New Roman" w:hAnsi="Times New Roman"/>
                <w:lang w:val="fr-FR"/>
              </w:rPr>
              <w:t xml:space="preserve"> personnes</w:t>
            </w:r>
            <w:proofErr w:type="gramEnd"/>
          </w:p>
          <w:p w14:paraId="6A11B236" w14:textId="77777777" w:rsidR="00504AD3" w:rsidRPr="00504AD3" w:rsidRDefault="00504AD3" w:rsidP="00504AD3">
            <w:pPr>
              <w:jc w:val="both"/>
              <w:rPr>
                <w:rFonts w:ascii="Times New Roman" w:hAnsi="Times New Roman"/>
                <w:b/>
              </w:rPr>
            </w:pPr>
            <w:proofErr w:type="gramStart"/>
            <w:r w:rsidRPr="00504AD3">
              <w:rPr>
                <w:rFonts w:ascii="Times New Roman" w:hAnsi="Times New Roman"/>
                <w:b/>
              </w:rPr>
              <w:t>ONG :</w:t>
            </w:r>
            <w:proofErr w:type="gramEnd"/>
            <w:r w:rsidRPr="00504AD3">
              <w:rPr>
                <w:rFonts w:ascii="Times New Roman" w:hAnsi="Times New Roman"/>
                <w:b/>
              </w:rPr>
              <w:t xml:space="preserve"> 1 </w:t>
            </w:r>
            <w:proofErr w:type="spellStart"/>
            <w:r w:rsidRPr="00504AD3">
              <w:rPr>
                <w:rFonts w:ascii="Times New Roman" w:hAnsi="Times New Roman"/>
                <w:b/>
              </w:rPr>
              <w:t>personne</w:t>
            </w:r>
            <w:proofErr w:type="spellEnd"/>
          </w:p>
        </w:tc>
      </w:tr>
      <w:tr w:rsidR="00504AD3" w:rsidRPr="00504AD3" w14:paraId="6A11B245" w14:textId="77777777" w:rsidTr="00504AD3">
        <w:trPr>
          <w:trHeight w:val="1656"/>
          <w:jc w:val="center"/>
        </w:trPr>
        <w:tc>
          <w:tcPr>
            <w:tcW w:w="704" w:type="dxa"/>
          </w:tcPr>
          <w:p w14:paraId="6A11B238" w14:textId="77777777" w:rsidR="00504AD3" w:rsidRPr="00504AD3" w:rsidRDefault="00504AD3" w:rsidP="00504AD3">
            <w:pPr>
              <w:numPr>
                <w:ilvl w:val="0"/>
                <w:numId w:val="28"/>
              </w:numPr>
              <w:spacing w:after="0" w:line="240" w:lineRule="auto"/>
              <w:ind w:left="172" w:hanging="95"/>
              <w:jc w:val="both"/>
              <w:rPr>
                <w:rFonts w:ascii="Times New Roman" w:eastAsia="Times New Roman" w:hAnsi="Times New Roman"/>
                <w:lang w:eastAsia="zh-CN"/>
              </w:rPr>
            </w:pPr>
          </w:p>
        </w:tc>
        <w:tc>
          <w:tcPr>
            <w:tcW w:w="2126" w:type="dxa"/>
          </w:tcPr>
          <w:p w14:paraId="6A11B239" w14:textId="77777777" w:rsidR="00504AD3" w:rsidRPr="00504AD3" w:rsidRDefault="00504AD3" w:rsidP="00504AD3">
            <w:pPr>
              <w:jc w:val="both"/>
              <w:rPr>
                <w:rFonts w:ascii="Times New Roman" w:hAnsi="Times New Roman"/>
              </w:rPr>
            </w:pPr>
          </w:p>
          <w:p w14:paraId="6A11B23A" w14:textId="77777777" w:rsidR="00504AD3" w:rsidRPr="00504AD3" w:rsidRDefault="00504AD3" w:rsidP="00504AD3">
            <w:pPr>
              <w:jc w:val="both"/>
              <w:rPr>
                <w:rFonts w:ascii="Times New Roman" w:hAnsi="Times New Roman"/>
              </w:rPr>
            </w:pPr>
          </w:p>
          <w:p w14:paraId="6A11B23B" w14:textId="77777777" w:rsidR="00504AD3" w:rsidRPr="00362127" w:rsidRDefault="00504AD3" w:rsidP="00504AD3">
            <w:pPr>
              <w:jc w:val="both"/>
              <w:rPr>
                <w:rFonts w:ascii="Times New Roman" w:hAnsi="Times New Roman"/>
                <w:lang w:val="fr-FR"/>
              </w:rPr>
            </w:pPr>
            <w:r w:rsidRPr="00362127">
              <w:rPr>
                <w:rFonts w:ascii="Times New Roman" w:hAnsi="Times New Roman"/>
                <w:lang w:val="fr-FR"/>
              </w:rPr>
              <w:t>Séances de consultations à Lomé</w:t>
            </w:r>
          </w:p>
        </w:tc>
        <w:tc>
          <w:tcPr>
            <w:tcW w:w="1134" w:type="dxa"/>
          </w:tcPr>
          <w:p w14:paraId="6A11B23C" w14:textId="77777777" w:rsidR="00504AD3" w:rsidRPr="00504AD3" w:rsidRDefault="00504AD3" w:rsidP="00504AD3">
            <w:pPr>
              <w:jc w:val="both"/>
              <w:rPr>
                <w:rFonts w:ascii="Times New Roman" w:hAnsi="Times New Roman"/>
                <w:b/>
              </w:rPr>
            </w:pPr>
            <w:r w:rsidRPr="00504AD3">
              <w:rPr>
                <w:rFonts w:ascii="Times New Roman" w:hAnsi="Times New Roman"/>
                <w:b/>
              </w:rPr>
              <w:t>22/12/2020</w:t>
            </w:r>
          </w:p>
        </w:tc>
        <w:tc>
          <w:tcPr>
            <w:tcW w:w="4678" w:type="dxa"/>
          </w:tcPr>
          <w:p w14:paraId="6A11B23D"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Ministère/DR</w:t>
            </w:r>
            <w:r w:rsidRPr="00362127">
              <w:rPr>
                <w:rFonts w:ascii="Times New Roman" w:hAnsi="Times New Roman"/>
                <w:lang w:val="fr-FR"/>
              </w:rPr>
              <w:t> : 2 personne</w:t>
            </w:r>
          </w:p>
          <w:p w14:paraId="6A11B23E"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Inspection (Primaire, secondaire et technique) </w:t>
            </w:r>
            <w:r w:rsidRPr="00362127">
              <w:rPr>
                <w:rFonts w:ascii="Times New Roman" w:hAnsi="Times New Roman"/>
                <w:lang w:val="fr-FR"/>
              </w:rPr>
              <w:t>:3 personnes</w:t>
            </w:r>
          </w:p>
          <w:p w14:paraId="6A11B23F"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Corps enseignant (Primaire, secondaire et technique) :</w:t>
            </w:r>
            <w:r w:rsidRPr="00362127">
              <w:rPr>
                <w:rFonts w:ascii="Times New Roman" w:hAnsi="Times New Roman"/>
                <w:lang w:val="fr-FR"/>
              </w:rPr>
              <w:t xml:space="preserve"> 3 personnes</w:t>
            </w:r>
          </w:p>
          <w:p w14:paraId="6A11B240"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COGEP/ APE</w:t>
            </w:r>
            <w:r w:rsidRPr="00362127">
              <w:rPr>
                <w:rFonts w:ascii="Times New Roman" w:hAnsi="Times New Roman"/>
                <w:lang w:val="fr-FR"/>
              </w:rPr>
              <w:t> : 3 personnes</w:t>
            </w:r>
          </w:p>
          <w:p w14:paraId="6A11B241"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Mairie </w:t>
            </w:r>
            <w:r w:rsidRPr="00362127">
              <w:rPr>
                <w:rFonts w:ascii="Times New Roman" w:hAnsi="Times New Roman"/>
                <w:lang w:val="fr-FR"/>
              </w:rPr>
              <w:t>: 0</w:t>
            </w:r>
          </w:p>
          <w:p w14:paraId="6A11B242"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lastRenderedPageBreak/>
              <w:t>Chefferie traditionnelle : 1</w:t>
            </w:r>
            <w:r w:rsidRPr="00362127">
              <w:rPr>
                <w:rFonts w:ascii="Times New Roman" w:hAnsi="Times New Roman"/>
                <w:lang w:val="fr-FR"/>
              </w:rPr>
              <w:t xml:space="preserve"> personne</w:t>
            </w:r>
          </w:p>
          <w:p w14:paraId="6A11B243" w14:textId="77777777" w:rsidR="00504AD3" w:rsidRPr="00504AD3" w:rsidRDefault="00504AD3" w:rsidP="00504AD3">
            <w:pPr>
              <w:jc w:val="both"/>
              <w:rPr>
                <w:rFonts w:ascii="Times New Roman" w:hAnsi="Times New Roman"/>
                <w:b/>
              </w:rPr>
            </w:pPr>
            <w:proofErr w:type="gramStart"/>
            <w:r w:rsidRPr="00504AD3">
              <w:rPr>
                <w:rFonts w:ascii="Times New Roman" w:hAnsi="Times New Roman"/>
                <w:b/>
              </w:rPr>
              <w:t>ONG :</w:t>
            </w:r>
            <w:proofErr w:type="gramEnd"/>
            <w:r w:rsidRPr="00504AD3">
              <w:rPr>
                <w:rFonts w:ascii="Times New Roman" w:hAnsi="Times New Roman"/>
                <w:b/>
              </w:rPr>
              <w:t xml:space="preserve"> 0</w:t>
            </w:r>
          </w:p>
          <w:p w14:paraId="6A11B244" w14:textId="77777777" w:rsidR="00504AD3" w:rsidRPr="00504AD3" w:rsidRDefault="00504AD3" w:rsidP="00504AD3">
            <w:pPr>
              <w:jc w:val="both"/>
              <w:rPr>
                <w:rFonts w:ascii="Times New Roman" w:hAnsi="Times New Roman"/>
                <w:b/>
              </w:rPr>
            </w:pPr>
            <w:proofErr w:type="gramStart"/>
            <w:r w:rsidRPr="00504AD3">
              <w:rPr>
                <w:rFonts w:ascii="Times New Roman" w:hAnsi="Times New Roman"/>
                <w:b/>
              </w:rPr>
              <w:t>ANGE :</w:t>
            </w:r>
            <w:proofErr w:type="gramEnd"/>
            <w:r w:rsidRPr="00504AD3">
              <w:rPr>
                <w:rFonts w:ascii="Times New Roman" w:hAnsi="Times New Roman"/>
                <w:b/>
              </w:rPr>
              <w:t xml:space="preserve"> 0</w:t>
            </w:r>
          </w:p>
        </w:tc>
      </w:tr>
    </w:tbl>
    <w:p w14:paraId="6A11B246" w14:textId="77777777" w:rsidR="00504AD3" w:rsidRPr="00504AD3" w:rsidRDefault="00504AD3" w:rsidP="00504AD3">
      <w:pPr>
        <w:jc w:val="both"/>
        <w:rPr>
          <w:rFonts w:ascii="Times New Roman" w:hAnsi="Times New Roman"/>
          <w:sz w:val="24"/>
          <w:szCs w:val="24"/>
        </w:rPr>
      </w:pPr>
    </w:p>
    <w:p w14:paraId="6A11B247" w14:textId="77777777" w:rsidR="00504AD3" w:rsidRPr="00504AD3" w:rsidRDefault="00504AD3" w:rsidP="00504AD3">
      <w:pPr>
        <w:jc w:val="both"/>
        <w:rPr>
          <w:rFonts w:ascii="Times New Roman" w:hAnsi="Times New Roman"/>
          <w:sz w:val="24"/>
          <w:szCs w:val="24"/>
        </w:rPr>
      </w:pPr>
    </w:p>
    <w:p w14:paraId="6A11B248" w14:textId="77777777" w:rsidR="00504AD3" w:rsidRPr="00504AD3" w:rsidRDefault="00504AD3" w:rsidP="00504AD3">
      <w:pPr>
        <w:numPr>
          <w:ilvl w:val="0"/>
          <w:numId w:val="26"/>
        </w:numPr>
        <w:spacing w:after="160" w:line="259" w:lineRule="auto"/>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Résultats attendus</w:t>
      </w:r>
    </w:p>
    <w:p w14:paraId="6A11B249" w14:textId="77777777" w:rsidR="00504AD3" w:rsidRPr="00504AD3" w:rsidRDefault="00504AD3" w:rsidP="00504AD3">
      <w:pPr>
        <w:contextualSpacing/>
        <w:jc w:val="both"/>
        <w:rPr>
          <w:rFonts w:ascii="Times New Roman" w:hAnsi="Times New Roman"/>
          <w:bCs/>
          <w:iCs/>
          <w:sz w:val="24"/>
          <w:szCs w:val="24"/>
        </w:rPr>
      </w:pPr>
      <w:r w:rsidRPr="00504AD3">
        <w:rPr>
          <w:rFonts w:ascii="Times New Roman" w:hAnsi="Times New Roman"/>
          <w:bCs/>
          <w:iCs/>
          <w:sz w:val="24"/>
          <w:szCs w:val="24"/>
        </w:rPr>
        <w:t>Les principaux résultats attendus étaient :</w:t>
      </w:r>
    </w:p>
    <w:p w14:paraId="6A11B24A" w14:textId="77777777" w:rsidR="00504AD3" w:rsidRPr="00504AD3" w:rsidRDefault="00504AD3" w:rsidP="00504AD3">
      <w:pPr>
        <w:numPr>
          <w:ilvl w:val="0"/>
          <w:numId w:val="29"/>
        </w:numPr>
        <w:spacing w:after="0" w:line="259" w:lineRule="auto"/>
        <w:contextualSpacing/>
        <w:jc w:val="both"/>
        <w:rPr>
          <w:rFonts w:ascii="Times New Roman" w:eastAsia="Times New Roman" w:hAnsi="Times New Roman"/>
          <w:sz w:val="24"/>
          <w:szCs w:val="24"/>
          <w:lang w:eastAsia="x-none"/>
        </w:rPr>
      </w:pPr>
      <w:proofErr w:type="gramStart"/>
      <w:r w:rsidRPr="00504AD3">
        <w:rPr>
          <w:rFonts w:ascii="Times New Roman" w:eastAsia="Times New Roman" w:hAnsi="Times New Roman"/>
          <w:sz w:val="24"/>
          <w:szCs w:val="24"/>
          <w:lang w:eastAsia="x-none"/>
        </w:rPr>
        <w:t>les</w:t>
      </w:r>
      <w:proofErr w:type="gramEnd"/>
      <w:r w:rsidRPr="00504AD3">
        <w:rPr>
          <w:rFonts w:ascii="Times New Roman" w:eastAsia="Times New Roman" w:hAnsi="Times New Roman"/>
          <w:sz w:val="24"/>
          <w:szCs w:val="24"/>
          <w:lang w:eastAsia="x-none"/>
        </w:rPr>
        <w:t xml:space="preserve"> consultations sont organisées ;</w:t>
      </w:r>
    </w:p>
    <w:p w14:paraId="6A11B24B" w14:textId="77777777" w:rsidR="00504AD3" w:rsidRPr="00504AD3" w:rsidRDefault="00504AD3" w:rsidP="00504AD3">
      <w:pPr>
        <w:numPr>
          <w:ilvl w:val="0"/>
          <w:numId w:val="29"/>
        </w:numPr>
        <w:spacing w:after="0" w:line="259" w:lineRule="auto"/>
        <w:contextualSpacing/>
        <w:jc w:val="both"/>
        <w:rPr>
          <w:rFonts w:ascii="Times New Roman" w:eastAsia="Times New Roman" w:hAnsi="Times New Roman"/>
          <w:sz w:val="24"/>
          <w:szCs w:val="24"/>
          <w:lang w:eastAsia="x-none"/>
        </w:rPr>
      </w:pPr>
      <w:proofErr w:type="gramStart"/>
      <w:r w:rsidRPr="00504AD3">
        <w:rPr>
          <w:rFonts w:ascii="Times New Roman" w:eastAsia="Times New Roman" w:hAnsi="Times New Roman"/>
          <w:sz w:val="24"/>
          <w:szCs w:val="24"/>
          <w:lang w:eastAsia="x-none"/>
        </w:rPr>
        <w:t>les</w:t>
      </w:r>
      <w:proofErr w:type="gramEnd"/>
      <w:r w:rsidRPr="00504AD3">
        <w:rPr>
          <w:rFonts w:ascii="Times New Roman" w:eastAsia="Times New Roman" w:hAnsi="Times New Roman"/>
          <w:sz w:val="24"/>
          <w:szCs w:val="24"/>
          <w:lang w:eastAsia="x-none"/>
        </w:rPr>
        <w:t xml:space="preserve"> parties prenantes sont consultées ;</w:t>
      </w:r>
    </w:p>
    <w:p w14:paraId="6A11B24C" w14:textId="77777777" w:rsidR="00504AD3" w:rsidRPr="00504AD3" w:rsidRDefault="00504AD3" w:rsidP="00504AD3">
      <w:pPr>
        <w:numPr>
          <w:ilvl w:val="0"/>
          <w:numId w:val="29"/>
        </w:numPr>
        <w:spacing w:after="0" w:line="259" w:lineRule="auto"/>
        <w:contextualSpacing/>
        <w:jc w:val="both"/>
        <w:rPr>
          <w:rFonts w:ascii="Times New Roman" w:eastAsia="Times New Roman" w:hAnsi="Times New Roman"/>
          <w:sz w:val="24"/>
          <w:szCs w:val="24"/>
          <w:lang w:eastAsia="x-none"/>
        </w:rPr>
      </w:pPr>
      <w:proofErr w:type="gramStart"/>
      <w:r w:rsidRPr="00504AD3">
        <w:rPr>
          <w:rFonts w:ascii="Times New Roman" w:eastAsia="Times New Roman" w:hAnsi="Times New Roman"/>
          <w:sz w:val="24"/>
          <w:szCs w:val="24"/>
          <w:lang w:eastAsia="x-none"/>
        </w:rPr>
        <w:t>les</w:t>
      </w:r>
      <w:proofErr w:type="gramEnd"/>
      <w:r w:rsidRPr="00504AD3">
        <w:rPr>
          <w:rFonts w:ascii="Times New Roman" w:eastAsia="Times New Roman" w:hAnsi="Times New Roman"/>
          <w:sz w:val="24"/>
          <w:szCs w:val="24"/>
          <w:lang w:eastAsia="x-none"/>
        </w:rPr>
        <w:t xml:space="preserve"> avis des parties prenantes sont recueillis;</w:t>
      </w:r>
    </w:p>
    <w:p w14:paraId="6A11B24D" w14:textId="77777777" w:rsidR="00504AD3" w:rsidRPr="00504AD3" w:rsidRDefault="00504AD3" w:rsidP="00504AD3">
      <w:pPr>
        <w:numPr>
          <w:ilvl w:val="0"/>
          <w:numId w:val="29"/>
        </w:numPr>
        <w:spacing w:after="0" w:line="259" w:lineRule="auto"/>
        <w:contextualSpacing/>
        <w:jc w:val="both"/>
        <w:rPr>
          <w:rFonts w:ascii="Times New Roman" w:eastAsia="Times New Roman" w:hAnsi="Times New Roman"/>
          <w:sz w:val="24"/>
          <w:szCs w:val="24"/>
          <w:lang w:eastAsia="x-none"/>
        </w:rPr>
      </w:pPr>
      <w:proofErr w:type="gramStart"/>
      <w:r w:rsidRPr="00504AD3">
        <w:rPr>
          <w:rFonts w:ascii="Times New Roman" w:eastAsia="Times New Roman" w:hAnsi="Times New Roman"/>
          <w:sz w:val="24"/>
          <w:szCs w:val="24"/>
          <w:lang w:eastAsia="zh-CN"/>
        </w:rPr>
        <w:t>les</w:t>
      </w:r>
      <w:proofErr w:type="gramEnd"/>
      <w:r w:rsidRPr="00504AD3">
        <w:rPr>
          <w:rFonts w:ascii="Times New Roman" w:eastAsia="Times New Roman" w:hAnsi="Times New Roman"/>
          <w:sz w:val="24"/>
          <w:szCs w:val="24"/>
          <w:lang w:eastAsia="zh-CN"/>
        </w:rPr>
        <w:t xml:space="preserve"> différents canaux de diffusion et de communication des communautés cibles sont identifiés et analysés;</w:t>
      </w:r>
    </w:p>
    <w:p w14:paraId="6A11B24E" w14:textId="77777777" w:rsidR="00504AD3" w:rsidRPr="00504AD3" w:rsidRDefault="00504AD3" w:rsidP="00504AD3">
      <w:pPr>
        <w:numPr>
          <w:ilvl w:val="0"/>
          <w:numId w:val="29"/>
        </w:numPr>
        <w:spacing w:after="0" w:line="259" w:lineRule="auto"/>
        <w:contextualSpacing/>
        <w:jc w:val="both"/>
        <w:rPr>
          <w:rFonts w:ascii="Times New Roman" w:eastAsia="Times New Roman" w:hAnsi="Times New Roman"/>
          <w:sz w:val="24"/>
          <w:szCs w:val="24"/>
          <w:lang w:eastAsia="x-none"/>
        </w:rPr>
      </w:pPr>
      <w:proofErr w:type="gramStart"/>
      <w:r w:rsidRPr="00504AD3">
        <w:rPr>
          <w:rFonts w:ascii="Times New Roman" w:eastAsia="Times New Roman" w:hAnsi="Times New Roman"/>
          <w:sz w:val="24"/>
          <w:szCs w:val="24"/>
          <w:lang w:eastAsia="x-none"/>
        </w:rPr>
        <w:t>l</w:t>
      </w:r>
      <w:r w:rsidRPr="00504AD3">
        <w:rPr>
          <w:rFonts w:ascii="Times New Roman" w:eastAsia="Times New Roman" w:hAnsi="Times New Roman"/>
          <w:sz w:val="24"/>
          <w:szCs w:val="24"/>
          <w:lang w:eastAsia="zh-CN"/>
        </w:rPr>
        <w:t>es</w:t>
      </w:r>
      <w:proofErr w:type="gramEnd"/>
      <w:r w:rsidRPr="00504AD3">
        <w:rPr>
          <w:rFonts w:ascii="Times New Roman" w:eastAsia="Times New Roman" w:hAnsi="Times New Roman"/>
          <w:sz w:val="24"/>
          <w:szCs w:val="24"/>
          <w:lang w:eastAsia="zh-CN"/>
        </w:rPr>
        <w:t xml:space="preserve"> mécanismes de gestions des griefs aux niveaux des communautés sont renseignés et analysés;</w:t>
      </w:r>
    </w:p>
    <w:p w14:paraId="6A11B24F" w14:textId="77777777" w:rsidR="00504AD3" w:rsidRPr="00504AD3" w:rsidRDefault="00504AD3" w:rsidP="00504AD3">
      <w:pPr>
        <w:numPr>
          <w:ilvl w:val="0"/>
          <w:numId w:val="29"/>
        </w:numPr>
        <w:spacing w:after="0" w:line="259" w:lineRule="auto"/>
        <w:contextualSpacing/>
        <w:jc w:val="both"/>
        <w:rPr>
          <w:rFonts w:ascii="Times New Roman" w:eastAsia="Times New Roman" w:hAnsi="Times New Roman"/>
          <w:sz w:val="24"/>
          <w:szCs w:val="24"/>
          <w:lang w:eastAsia="x-none"/>
        </w:rPr>
      </w:pPr>
      <w:proofErr w:type="gramStart"/>
      <w:r w:rsidRPr="00504AD3">
        <w:rPr>
          <w:rFonts w:ascii="Times New Roman" w:eastAsia="Times New Roman" w:hAnsi="Times New Roman"/>
          <w:sz w:val="24"/>
          <w:szCs w:val="24"/>
          <w:lang w:eastAsia="x-none"/>
        </w:rPr>
        <w:t>l</w:t>
      </w:r>
      <w:r w:rsidRPr="00504AD3">
        <w:rPr>
          <w:rFonts w:ascii="Times New Roman" w:eastAsia="Times New Roman" w:hAnsi="Times New Roman"/>
          <w:sz w:val="24"/>
          <w:szCs w:val="24"/>
          <w:lang w:eastAsia="zh-CN"/>
        </w:rPr>
        <w:t>es</w:t>
      </w:r>
      <w:proofErr w:type="gramEnd"/>
      <w:r w:rsidRPr="00504AD3">
        <w:rPr>
          <w:rFonts w:ascii="Times New Roman" w:eastAsia="Times New Roman" w:hAnsi="Times New Roman"/>
          <w:sz w:val="24"/>
          <w:szCs w:val="24"/>
          <w:lang w:eastAsia="zh-CN"/>
        </w:rPr>
        <w:t xml:space="preserve"> effets et risques potentiels issus des activités du projet sont identifiés de façon succincte ;</w:t>
      </w:r>
    </w:p>
    <w:p w14:paraId="6A11B250" w14:textId="77777777" w:rsidR="00504AD3" w:rsidRPr="00504AD3" w:rsidRDefault="00504AD3" w:rsidP="00504AD3">
      <w:pPr>
        <w:numPr>
          <w:ilvl w:val="0"/>
          <w:numId w:val="29"/>
        </w:numPr>
        <w:spacing w:after="0" w:line="259" w:lineRule="auto"/>
        <w:contextualSpacing/>
        <w:jc w:val="both"/>
        <w:rPr>
          <w:rFonts w:ascii="Times New Roman" w:eastAsia="Times New Roman" w:hAnsi="Times New Roman"/>
          <w:sz w:val="24"/>
          <w:szCs w:val="24"/>
          <w:lang w:eastAsia="x-none"/>
        </w:rPr>
      </w:pPr>
      <w:proofErr w:type="gramStart"/>
      <w:r w:rsidRPr="00504AD3">
        <w:rPr>
          <w:rFonts w:ascii="Times New Roman" w:eastAsia="Times New Roman" w:hAnsi="Times New Roman"/>
          <w:sz w:val="24"/>
          <w:szCs w:val="24"/>
          <w:lang w:eastAsia="zh-CN"/>
        </w:rPr>
        <w:t>le</w:t>
      </w:r>
      <w:proofErr w:type="gramEnd"/>
      <w:r w:rsidRPr="00504AD3">
        <w:rPr>
          <w:rFonts w:ascii="Times New Roman" w:eastAsia="Times New Roman" w:hAnsi="Times New Roman"/>
          <w:sz w:val="24"/>
          <w:szCs w:val="24"/>
          <w:lang w:eastAsia="zh-CN"/>
        </w:rPr>
        <w:t xml:space="preserve"> récapitulatif des préoccupations et des attentes des populations cibles et acteurs est fait;</w:t>
      </w:r>
    </w:p>
    <w:p w14:paraId="6A11B251" w14:textId="77777777" w:rsidR="00504AD3" w:rsidRPr="00504AD3" w:rsidRDefault="00504AD3" w:rsidP="00504AD3">
      <w:pPr>
        <w:numPr>
          <w:ilvl w:val="0"/>
          <w:numId w:val="29"/>
        </w:numPr>
        <w:spacing w:after="0" w:line="259" w:lineRule="auto"/>
        <w:contextualSpacing/>
        <w:jc w:val="both"/>
        <w:rPr>
          <w:rFonts w:ascii="Times New Roman" w:eastAsia="Times New Roman" w:hAnsi="Times New Roman"/>
          <w:sz w:val="24"/>
          <w:szCs w:val="24"/>
          <w:lang w:eastAsia="x-none"/>
        </w:rPr>
      </w:pPr>
      <w:proofErr w:type="gramStart"/>
      <w:r w:rsidRPr="00504AD3">
        <w:rPr>
          <w:rFonts w:ascii="Times New Roman" w:eastAsia="Times New Roman" w:hAnsi="Times New Roman"/>
          <w:sz w:val="24"/>
          <w:szCs w:val="24"/>
          <w:lang w:eastAsia="zh-CN"/>
        </w:rPr>
        <w:t>les</w:t>
      </w:r>
      <w:proofErr w:type="gramEnd"/>
      <w:r w:rsidRPr="00504AD3">
        <w:rPr>
          <w:rFonts w:ascii="Times New Roman" w:eastAsia="Times New Roman" w:hAnsi="Times New Roman"/>
          <w:sz w:val="24"/>
          <w:szCs w:val="24"/>
          <w:lang w:eastAsia="zh-CN"/>
        </w:rPr>
        <w:t xml:space="preserve"> parties prenantes sont identifiées, analysées et classées;</w:t>
      </w:r>
    </w:p>
    <w:p w14:paraId="6A11B252" w14:textId="77777777" w:rsidR="00504AD3" w:rsidRPr="00504AD3" w:rsidRDefault="00504AD3" w:rsidP="00504AD3">
      <w:pPr>
        <w:numPr>
          <w:ilvl w:val="0"/>
          <w:numId w:val="29"/>
        </w:numPr>
        <w:spacing w:after="0" w:line="259" w:lineRule="auto"/>
        <w:contextualSpacing/>
        <w:jc w:val="both"/>
        <w:rPr>
          <w:rFonts w:ascii="Times New Roman" w:eastAsia="Times New Roman" w:hAnsi="Times New Roman"/>
          <w:sz w:val="24"/>
          <w:szCs w:val="24"/>
          <w:lang w:eastAsia="x-none"/>
        </w:rPr>
      </w:pPr>
      <w:proofErr w:type="gramStart"/>
      <w:r w:rsidRPr="00504AD3">
        <w:rPr>
          <w:rFonts w:ascii="Times New Roman" w:eastAsia="Times New Roman" w:hAnsi="Times New Roman"/>
          <w:sz w:val="24"/>
          <w:szCs w:val="24"/>
          <w:lang w:eastAsia="x-none"/>
        </w:rPr>
        <w:t>les</w:t>
      </w:r>
      <w:proofErr w:type="gramEnd"/>
      <w:r w:rsidRPr="00504AD3">
        <w:rPr>
          <w:rFonts w:ascii="Times New Roman" w:eastAsia="Times New Roman" w:hAnsi="Times New Roman"/>
          <w:sz w:val="24"/>
          <w:szCs w:val="24"/>
          <w:lang w:eastAsia="x-none"/>
        </w:rPr>
        <w:t xml:space="preserve"> PV des consultations sont établis.</w:t>
      </w:r>
    </w:p>
    <w:p w14:paraId="6A11B253" w14:textId="77777777" w:rsidR="00504AD3" w:rsidRPr="00504AD3" w:rsidRDefault="00504AD3" w:rsidP="00504AD3">
      <w:pPr>
        <w:widowControl w:val="0"/>
        <w:overflowPunct w:val="0"/>
        <w:autoSpaceDE w:val="0"/>
        <w:autoSpaceDN w:val="0"/>
        <w:adjustRightInd w:val="0"/>
        <w:spacing w:after="0" w:line="240" w:lineRule="auto"/>
        <w:contextualSpacing/>
        <w:jc w:val="both"/>
        <w:textAlignment w:val="baseline"/>
        <w:rPr>
          <w:rFonts w:ascii="Times New Roman" w:eastAsia="Times New Roman" w:hAnsi="Times New Roman"/>
          <w:lang w:eastAsia="zh-CN"/>
        </w:rPr>
      </w:pPr>
    </w:p>
    <w:p w14:paraId="6A11B254" w14:textId="77777777" w:rsidR="00504AD3" w:rsidRPr="00504AD3" w:rsidRDefault="00504AD3" w:rsidP="00504AD3">
      <w:pPr>
        <w:numPr>
          <w:ilvl w:val="0"/>
          <w:numId w:val="26"/>
        </w:numPr>
        <w:spacing w:after="160" w:line="259" w:lineRule="auto"/>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Les difficultés</w:t>
      </w:r>
    </w:p>
    <w:p w14:paraId="6A11B255" w14:textId="77777777" w:rsidR="00504AD3" w:rsidRPr="00504AD3" w:rsidRDefault="00504AD3" w:rsidP="00504AD3">
      <w:pPr>
        <w:numPr>
          <w:ilvl w:val="0"/>
          <w:numId w:val="27"/>
        </w:numPr>
        <w:spacing w:after="160" w:line="259" w:lineRule="auto"/>
        <w:contextualSpacing/>
        <w:jc w:val="both"/>
        <w:rPr>
          <w:rFonts w:ascii="Times New Roman" w:eastAsia="Times New Roman" w:hAnsi="Times New Roman"/>
          <w:lang w:eastAsia="zh-CN"/>
        </w:rPr>
      </w:pPr>
      <w:r w:rsidRPr="00504AD3">
        <w:rPr>
          <w:rFonts w:ascii="Times New Roman" w:eastAsia="Times New Roman" w:hAnsi="Times New Roman"/>
          <w:lang w:eastAsia="zh-CN"/>
        </w:rPr>
        <w:t>Problèmes de communication entraînant un retard dans le démarrage des travaux ;</w:t>
      </w:r>
    </w:p>
    <w:p w14:paraId="6A11B256" w14:textId="77777777" w:rsidR="00504AD3" w:rsidRPr="00504AD3" w:rsidRDefault="00504AD3" w:rsidP="00504AD3">
      <w:pPr>
        <w:numPr>
          <w:ilvl w:val="0"/>
          <w:numId w:val="27"/>
        </w:numPr>
        <w:spacing w:after="160" w:line="259" w:lineRule="auto"/>
        <w:contextualSpacing/>
        <w:jc w:val="both"/>
        <w:rPr>
          <w:rFonts w:ascii="Times New Roman" w:eastAsia="Times New Roman" w:hAnsi="Times New Roman"/>
          <w:lang w:eastAsia="zh-CN"/>
        </w:rPr>
      </w:pPr>
      <w:r w:rsidRPr="00504AD3">
        <w:rPr>
          <w:rFonts w:ascii="Times New Roman" w:eastAsia="Times New Roman" w:hAnsi="Times New Roman"/>
          <w:lang w:eastAsia="zh-CN"/>
        </w:rPr>
        <w:t>Non disponibilité des certains acteurs ciblés.</w:t>
      </w:r>
    </w:p>
    <w:p w14:paraId="6A11B257" w14:textId="77777777" w:rsidR="00504AD3" w:rsidRPr="00504AD3" w:rsidRDefault="00504AD3" w:rsidP="00504AD3">
      <w:pPr>
        <w:contextualSpacing/>
        <w:jc w:val="both"/>
        <w:rPr>
          <w:rFonts w:ascii="Times New Roman" w:eastAsia="Times New Roman" w:hAnsi="Times New Roman"/>
          <w:lang w:eastAsia="zh-CN"/>
        </w:rPr>
      </w:pPr>
    </w:p>
    <w:p w14:paraId="6A11B258" w14:textId="77777777" w:rsidR="00504AD3" w:rsidRPr="00504AD3" w:rsidRDefault="00504AD3" w:rsidP="00504AD3">
      <w:pPr>
        <w:contextualSpacing/>
        <w:jc w:val="both"/>
        <w:rPr>
          <w:rFonts w:ascii="Times New Roman" w:eastAsia="Times New Roman" w:hAnsi="Times New Roman"/>
          <w:lang w:eastAsia="zh-CN"/>
        </w:rPr>
      </w:pPr>
    </w:p>
    <w:p w14:paraId="6A11B259" w14:textId="77777777" w:rsidR="00504AD3" w:rsidRPr="00504AD3" w:rsidRDefault="00504AD3" w:rsidP="00504AD3">
      <w:pPr>
        <w:numPr>
          <w:ilvl w:val="0"/>
          <w:numId w:val="26"/>
        </w:numPr>
        <w:spacing w:after="160" w:line="259" w:lineRule="auto"/>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Synthèse des résultats de la consultation</w:t>
      </w:r>
    </w:p>
    <w:p w14:paraId="6A11B25A" w14:textId="77777777" w:rsidR="00504AD3" w:rsidRPr="00504AD3" w:rsidRDefault="00504AD3" w:rsidP="00504AD3">
      <w:pPr>
        <w:jc w:val="both"/>
        <w:rPr>
          <w:rFonts w:ascii="Times New Roman" w:hAnsi="Times New Roman"/>
          <w:sz w:val="24"/>
          <w:szCs w:val="24"/>
        </w:rPr>
      </w:pPr>
      <w:r w:rsidRPr="00504AD3">
        <w:rPr>
          <w:rFonts w:ascii="Times New Roman" w:hAnsi="Times New Roman"/>
          <w:sz w:val="24"/>
          <w:szCs w:val="24"/>
        </w:rPr>
        <w:t xml:space="preserve">L’organisation du travail sur le terrain a permis non seulement de collecter le maximum d’informations concernant les documents à élaborer mais aussi de consulter au total 87 personnes </w:t>
      </w:r>
      <w:proofErr w:type="gramStart"/>
      <w:r w:rsidRPr="00504AD3">
        <w:rPr>
          <w:rFonts w:ascii="Times New Roman" w:hAnsi="Times New Roman"/>
          <w:sz w:val="24"/>
          <w:szCs w:val="24"/>
        </w:rPr>
        <w:t>dont:</w:t>
      </w:r>
      <w:proofErr w:type="gramEnd"/>
      <w:r w:rsidRPr="00504AD3">
        <w:rPr>
          <w:rFonts w:ascii="Times New Roman" w:hAnsi="Times New Roman"/>
          <w:b/>
          <w:bCs/>
          <w:sz w:val="24"/>
          <w:szCs w:val="24"/>
        </w:rPr>
        <w:t xml:space="preserve"> 70 hommes </w:t>
      </w:r>
      <w:r w:rsidRPr="00504AD3">
        <w:rPr>
          <w:rFonts w:ascii="Times New Roman" w:hAnsi="Times New Roman"/>
          <w:sz w:val="24"/>
          <w:szCs w:val="24"/>
        </w:rPr>
        <w:t xml:space="preserve">représentant </w:t>
      </w:r>
      <w:r w:rsidRPr="00504AD3">
        <w:rPr>
          <w:rFonts w:ascii="Times New Roman" w:hAnsi="Times New Roman"/>
          <w:b/>
          <w:bCs/>
          <w:sz w:val="24"/>
          <w:szCs w:val="24"/>
        </w:rPr>
        <w:t xml:space="preserve">80,46% </w:t>
      </w:r>
      <w:r w:rsidRPr="00504AD3">
        <w:rPr>
          <w:rFonts w:ascii="Times New Roman" w:hAnsi="Times New Roman"/>
          <w:sz w:val="24"/>
          <w:szCs w:val="24"/>
        </w:rPr>
        <w:t xml:space="preserve">et </w:t>
      </w:r>
      <w:r w:rsidRPr="00504AD3">
        <w:rPr>
          <w:rFonts w:ascii="Times New Roman" w:hAnsi="Times New Roman"/>
          <w:b/>
          <w:bCs/>
          <w:sz w:val="24"/>
          <w:szCs w:val="24"/>
        </w:rPr>
        <w:t xml:space="preserve">17 femmes </w:t>
      </w:r>
      <w:r w:rsidRPr="00504AD3">
        <w:rPr>
          <w:rFonts w:ascii="Times New Roman" w:hAnsi="Times New Roman"/>
          <w:sz w:val="24"/>
          <w:szCs w:val="24"/>
        </w:rPr>
        <w:t xml:space="preserve">représentant </w:t>
      </w:r>
      <w:r w:rsidRPr="00504AD3">
        <w:rPr>
          <w:rFonts w:ascii="Times New Roman" w:hAnsi="Times New Roman"/>
          <w:b/>
          <w:bCs/>
          <w:sz w:val="24"/>
          <w:szCs w:val="24"/>
        </w:rPr>
        <w:t>19,54%.</w:t>
      </w:r>
      <w:r w:rsidRPr="00504AD3">
        <w:rPr>
          <w:rFonts w:ascii="Times New Roman" w:hAnsi="Times New Roman"/>
          <w:sz w:val="24"/>
          <w:szCs w:val="24"/>
        </w:rPr>
        <w:t xml:space="preserve"> </w:t>
      </w:r>
    </w:p>
    <w:p w14:paraId="6A11B25B" w14:textId="77777777" w:rsidR="00504AD3" w:rsidRPr="00504AD3" w:rsidRDefault="00504AD3" w:rsidP="00504AD3">
      <w:pPr>
        <w:jc w:val="both"/>
        <w:rPr>
          <w:rFonts w:ascii="Times New Roman" w:hAnsi="Times New Roman"/>
          <w:sz w:val="24"/>
          <w:szCs w:val="24"/>
        </w:rPr>
      </w:pPr>
    </w:p>
    <w:p w14:paraId="6A11B25C" w14:textId="77777777" w:rsidR="00504AD3" w:rsidRPr="00504AD3" w:rsidRDefault="00504AD3" w:rsidP="00504AD3">
      <w:pPr>
        <w:jc w:val="both"/>
        <w:rPr>
          <w:rFonts w:ascii="Times New Roman" w:hAnsi="Times New Roman"/>
          <w:sz w:val="24"/>
          <w:szCs w:val="24"/>
        </w:rPr>
      </w:pPr>
      <w:r w:rsidRPr="00504AD3">
        <w:rPr>
          <w:rFonts w:ascii="Times New Roman" w:hAnsi="Times New Roman"/>
          <w:sz w:val="24"/>
          <w:szCs w:val="24"/>
        </w:rPr>
        <w:t xml:space="preserve">Tableau A : Présentation des catégories de parties prenantes rencontrées </w:t>
      </w:r>
    </w:p>
    <w:tbl>
      <w:tblPr>
        <w:tblStyle w:val="Grilledutableau1"/>
        <w:tblW w:w="0" w:type="auto"/>
        <w:tblInd w:w="-5" w:type="dxa"/>
        <w:tblLook w:val="04A0" w:firstRow="1" w:lastRow="0" w:firstColumn="1" w:lastColumn="0" w:noHBand="0" w:noVBand="1"/>
      </w:tblPr>
      <w:tblGrid>
        <w:gridCol w:w="776"/>
        <w:gridCol w:w="1082"/>
        <w:gridCol w:w="934"/>
        <w:gridCol w:w="893"/>
        <w:gridCol w:w="1082"/>
        <w:gridCol w:w="645"/>
        <w:gridCol w:w="1074"/>
        <w:gridCol w:w="1379"/>
        <w:gridCol w:w="645"/>
        <w:gridCol w:w="555"/>
      </w:tblGrid>
      <w:tr w:rsidR="00504AD3" w:rsidRPr="00504AD3" w14:paraId="6A11B267" w14:textId="77777777" w:rsidTr="00504AD3">
        <w:tc>
          <w:tcPr>
            <w:tcW w:w="776" w:type="dxa"/>
          </w:tcPr>
          <w:p w14:paraId="6A11B25D" w14:textId="77777777" w:rsidR="00504AD3" w:rsidRPr="00362127" w:rsidRDefault="00504AD3" w:rsidP="00504AD3">
            <w:pPr>
              <w:contextualSpacing/>
              <w:jc w:val="both"/>
              <w:rPr>
                <w:rFonts w:ascii="Times New Roman" w:eastAsia="Times New Roman" w:hAnsi="Times New Roman"/>
                <w:b/>
                <w:lang w:val="fr-FR" w:eastAsia="zh-CN"/>
              </w:rPr>
            </w:pPr>
          </w:p>
        </w:tc>
        <w:tc>
          <w:tcPr>
            <w:tcW w:w="1082" w:type="dxa"/>
          </w:tcPr>
          <w:p w14:paraId="6A11B25E" w14:textId="77777777" w:rsidR="00504AD3" w:rsidRPr="00504AD3" w:rsidRDefault="00504AD3" w:rsidP="00504AD3">
            <w:pPr>
              <w:contextualSpacing/>
              <w:jc w:val="both"/>
              <w:rPr>
                <w:rFonts w:ascii="Times New Roman" w:eastAsia="Times New Roman" w:hAnsi="Times New Roman"/>
                <w:b/>
                <w:lang w:eastAsia="zh-CN"/>
              </w:rPr>
            </w:pPr>
            <w:proofErr w:type="spellStart"/>
            <w:r w:rsidRPr="00504AD3">
              <w:rPr>
                <w:rFonts w:ascii="Times New Roman" w:eastAsia="Times New Roman" w:hAnsi="Times New Roman"/>
                <w:b/>
                <w:lang w:eastAsia="zh-CN"/>
              </w:rPr>
              <w:t>Ministère</w:t>
            </w:r>
            <w:proofErr w:type="spellEnd"/>
            <w:r w:rsidRPr="00504AD3">
              <w:rPr>
                <w:rFonts w:ascii="Times New Roman" w:eastAsia="Times New Roman" w:hAnsi="Times New Roman"/>
                <w:b/>
                <w:lang w:eastAsia="zh-CN"/>
              </w:rPr>
              <w:t>/DR</w:t>
            </w:r>
          </w:p>
        </w:tc>
        <w:tc>
          <w:tcPr>
            <w:tcW w:w="934" w:type="dxa"/>
          </w:tcPr>
          <w:p w14:paraId="6A11B25F"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Inspections</w:t>
            </w:r>
          </w:p>
        </w:tc>
        <w:tc>
          <w:tcPr>
            <w:tcW w:w="893" w:type="dxa"/>
          </w:tcPr>
          <w:p w14:paraId="6A11B260"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 xml:space="preserve">Corps </w:t>
            </w:r>
            <w:proofErr w:type="spellStart"/>
            <w:r w:rsidRPr="00504AD3">
              <w:rPr>
                <w:rFonts w:ascii="Times New Roman" w:eastAsia="Times New Roman" w:hAnsi="Times New Roman"/>
                <w:b/>
                <w:lang w:eastAsia="zh-CN"/>
              </w:rPr>
              <w:t>enseignant</w:t>
            </w:r>
            <w:proofErr w:type="spellEnd"/>
          </w:p>
        </w:tc>
        <w:tc>
          <w:tcPr>
            <w:tcW w:w="1082" w:type="dxa"/>
          </w:tcPr>
          <w:p w14:paraId="6A11B261"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COGEP/APE</w:t>
            </w:r>
          </w:p>
        </w:tc>
        <w:tc>
          <w:tcPr>
            <w:tcW w:w="645" w:type="dxa"/>
          </w:tcPr>
          <w:p w14:paraId="6A11B262" w14:textId="77777777" w:rsidR="00504AD3" w:rsidRPr="00504AD3" w:rsidRDefault="00504AD3" w:rsidP="00504AD3">
            <w:pPr>
              <w:contextualSpacing/>
              <w:jc w:val="both"/>
              <w:rPr>
                <w:rFonts w:ascii="Times New Roman" w:eastAsia="Times New Roman" w:hAnsi="Times New Roman"/>
                <w:b/>
                <w:lang w:eastAsia="zh-CN"/>
              </w:rPr>
            </w:pPr>
            <w:proofErr w:type="spellStart"/>
            <w:r w:rsidRPr="00504AD3">
              <w:rPr>
                <w:rFonts w:ascii="Times New Roman" w:eastAsia="Times New Roman" w:hAnsi="Times New Roman"/>
                <w:b/>
                <w:lang w:eastAsia="zh-CN"/>
              </w:rPr>
              <w:t>Mairie</w:t>
            </w:r>
            <w:proofErr w:type="spellEnd"/>
          </w:p>
        </w:tc>
        <w:tc>
          <w:tcPr>
            <w:tcW w:w="1074" w:type="dxa"/>
          </w:tcPr>
          <w:p w14:paraId="6A11B263" w14:textId="77777777" w:rsidR="00504AD3" w:rsidRPr="00504AD3" w:rsidRDefault="00504AD3" w:rsidP="00504AD3">
            <w:pPr>
              <w:contextualSpacing/>
              <w:jc w:val="both"/>
              <w:rPr>
                <w:rFonts w:ascii="Times New Roman" w:eastAsia="Times New Roman" w:hAnsi="Times New Roman"/>
                <w:b/>
                <w:lang w:eastAsia="zh-CN"/>
              </w:rPr>
            </w:pPr>
            <w:proofErr w:type="spellStart"/>
            <w:r w:rsidRPr="00504AD3">
              <w:rPr>
                <w:rFonts w:ascii="Times New Roman" w:eastAsia="Times New Roman" w:hAnsi="Times New Roman"/>
                <w:b/>
                <w:lang w:eastAsia="zh-CN"/>
              </w:rPr>
              <w:t>Chefferie</w:t>
            </w:r>
            <w:proofErr w:type="spellEnd"/>
            <w:r w:rsidRPr="00504AD3">
              <w:rPr>
                <w:rFonts w:ascii="Times New Roman" w:eastAsia="Times New Roman" w:hAnsi="Times New Roman"/>
                <w:b/>
                <w:lang w:eastAsia="zh-CN"/>
              </w:rPr>
              <w:t xml:space="preserve"> </w:t>
            </w:r>
            <w:proofErr w:type="spellStart"/>
            <w:r w:rsidRPr="00504AD3">
              <w:rPr>
                <w:rFonts w:ascii="Times New Roman" w:eastAsia="Times New Roman" w:hAnsi="Times New Roman"/>
                <w:b/>
                <w:lang w:eastAsia="zh-CN"/>
              </w:rPr>
              <w:t>traditionnelle</w:t>
            </w:r>
            <w:proofErr w:type="spellEnd"/>
          </w:p>
        </w:tc>
        <w:tc>
          <w:tcPr>
            <w:tcW w:w="1379" w:type="dxa"/>
          </w:tcPr>
          <w:p w14:paraId="6A11B264"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Associations/ONG</w:t>
            </w:r>
          </w:p>
        </w:tc>
        <w:tc>
          <w:tcPr>
            <w:tcW w:w="645" w:type="dxa"/>
          </w:tcPr>
          <w:p w14:paraId="6A11B265"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ANGE</w:t>
            </w:r>
          </w:p>
        </w:tc>
        <w:tc>
          <w:tcPr>
            <w:tcW w:w="555" w:type="dxa"/>
          </w:tcPr>
          <w:p w14:paraId="6A11B266"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Total</w:t>
            </w:r>
          </w:p>
        </w:tc>
      </w:tr>
      <w:tr w:rsidR="00504AD3" w:rsidRPr="00504AD3" w14:paraId="6A11B269" w14:textId="77777777" w:rsidTr="00504AD3">
        <w:tc>
          <w:tcPr>
            <w:tcW w:w="9065" w:type="dxa"/>
            <w:gridSpan w:val="10"/>
          </w:tcPr>
          <w:p w14:paraId="6A11B268"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CONSULTATION EN GROUPE</w:t>
            </w:r>
          </w:p>
        </w:tc>
      </w:tr>
      <w:tr w:rsidR="00504AD3" w:rsidRPr="00504AD3" w14:paraId="6A11B274" w14:textId="77777777" w:rsidTr="00504AD3">
        <w:tc>
          <w:tcPr>
            <w:tcW w:w="776" w:type="dxa"/>
          </w:tcPr>
          <w:p w14:paraId="6A11B26A"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lastRenderedPageBreak/>
              <w:t xml:space="preserve">Hommes </w:t>
            </w:r>
          </w:p>
        </w:tc>
        <w:tc>
          <w:tcPr>
            <w:tcW w:w="1082" w:type="dxa"/>
          </w:tcPr>
          <w:p w14:paraId="6A11B26B"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08</w:t>
            </w:r>
          </w:p>
        </w:tc>
        <w:tc>
          <w:tcPr>
            <w:tcW w:w="934" w:type="dxa"/>
          </w:tcPr>
          <w:p w14:paraId="6A11B26C"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16</w:t>
            </w:r>
          </w:p>
        </w:tc>
        <w:tc>
          <w:tcPr>
            <w:tcW w:w="893" w:type="dxa"/>
          </w:tcPr>
          <w:p w14:paraId="6A11B26D"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15</w:t>
            </w:r>
          </w:p>
        </w:tc>
        <w:tc>
          <w:tcPr>
            <w:tcW w:w="1082" w:type="dxa"/>
          </w:tcPr>
          <w:p w14:paraId="6A11B26E"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20</w:t>
            </w:r>
          </w:p>
        </w:tc>
        <w:tc>
          <w:tcPr>
            <w:tcW w:w="645" w:type="dxa"/>
          </w:tcPr>
          <w:p w14:paraId="6A11B26F"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03</w:t>
            </w:r>
          </w:p>
        </w:tc>
        <w:tc>
          <w:tcPr>
            <w:tcW w:w="1074" w:type="dxa"/>
          </w:tcPr>
          <w:p w14:paraId="6A11B270"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06</w:t>
            </w:r>
          </w:p>
        </w:tc>
        <w:tc>
          <w:tcPr>
            <w:tcW w:w="1379" w:type="dxa"/>
          </w:tcPr>
          <w:p w14:paraId="6A11B271"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02</w:t>
            </w:r>
          </w:p>
        </w:tc>
        <w:tc>
          <w:tcPr>
            <w:tcW w:w="645" w:type="dxa"/>
          </w:tcPr>
          <w:p w14:paraId="6A11B272"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00</w:t>
            </w:r>
          </w:p>
        </w:tc>
        <w:tc>
          <w:tcPr>
            <w:tcW w:w="555" w:type="dxa"/>
          </w:tcPr>
          <w:p w14:paraId="6A11B273"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70</w:t>
            </w:r>
          </w:p>
        </w:tc>
      </w:tr>
      <w:tr w:rsidR="00504AD3" w:rsidRPr="00504AD3" w14:paraId="6A11B27F" w14:textId="77777777" w:rsidTr="00504AD3">
        <w:tc>
          <w:tcPr>
            <w:tcW w:w="776" w:type="dxa"/>
          </w:tcPr>
          <w:p w14:paraId="6A11B275"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Femmes</w:t>
            </w:r>
          </w:p>
        </w:tc>
        <w:tc>
          <w:tcPr>
            <w:tcW w:w="1082" w:type="dxa"/>
          </w:tcPr>
          <w:p w14:paraId="6A11B276"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02</w:t>
            </w:r>
          </w:p>
        </w:tc>
        <w:tc>
          <w:tcPr>
            <w:tcW w:w="934" w:type="dxa"/>
          </w:tcPr>
          <w:p w14:paraId="6A11B277"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01</w:t>
            </w:r>
          </w:p>
        </w:tc>
        <w:tc>
          <w:tcPr>
            <w:tcW w:w="893" w:type="dxa"/>
          </w:tcPr>
          <w:p w14:paraId="6A11B278"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05</w:t>
            </w:r>
          </w:p>
        </w:tc>
        <w:tc>
          <w:tcPr>
            <w:tcW w:w="1082" w:type="dxa"/>
          </w:tcPr>
          <w:p w14:paraId="6A11B279"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06</w:t>
            </w:r>
          </w:p>
        </w:tc>
        <w:tc>
          <w:tcPr>
            <w:tcW w:w="645" w:type="dxa"/>
          </w:tcPr>
          <w:p w14:paraId="6A11B27A"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02</w:t>
            </w:r>
          </w:p>
        </w:tc>
        <w:tc>
          <w:tcPr>
            <w:tcW w:w="1074" w:type="dxa"/>
          </w:tcPr>
          <w:p w14:paraId="6A11B27B"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00</w:t>
            </w:r>
          </w:p>
        </w:tc>
        <w:tc>
          <w:tcPr>
            <w:tcW w:w="1379" w:type="dxa"/>
          </w:tcPr>
          <w:p w14:paraId="6A11B27C"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01</w:t>
            </w:r>
          </w:p>
        </w:tc>
        <w:tc>
          <w:tcPr>
            <w:tcW w:w="645" w:type="dxa"/>
          </w:tcPr>
          <w:p w14:paraId="6A11B27D"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00</w:t>
            </w:r>
          </w:p>
        </w:tc>
        <w:tc>
          <w:tcPr>
            <w:tcW w:w="555" w:type="dxa"/>
          </w:tcPr>
          <w:p w14:paraId="6A11B27E"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17</w:t>
            </w:r>
          </w:p>
        </w:tc>
      </w:tr>
      <w:tr w:rsidR="00504AD3" w:rsidRPr="00504AD3" w14:paraId="6A11B28A" w14:textId="77777777" w:rsidTr="00504AD3">
        <w:tc>
          <w:tcPr>
            <w:tcW w:w="776" w:type="dxa"/>
          </w:tcPr>
          <w:p w14:paraId="6A11B280"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Total</w:t>
            </w:r>
          </w:p>
        </w:tc>
        <w:tc>
          <w:tcPr>
            <w:tcW w:w="1082" w:type="dxa"/>
          </w:tcPr>
          <w:p w14:paraId="6A11B281"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10</w:t>
            </w:r>
          </w:p>
        </w:tc>
        <w:tc>
          <w:tcPr>
            <w:tcW w:w="934" w:type="dxa"/>
          </w:tcPr>
          <w:p w14:paraId="6A11B282"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17</w:t>
            </w:r>
          </w:p>
        </w:tc>
        <w:tc>
          <w:tcPr>
            <w:tcW w:w="893" w:type="dxa"/>
          </w:tcPr>
          <w:p w14:paraId="6A11B283"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20</w:t>
            </w:r>
          </w:p>
        </w:tc>
        <w:tc>
          <w:tcPr>
            <w:tcW w:w="1082" w:type="dxa"/>
          </w:tcPr>
          <w:p w14:paraId="6A11B284"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26</w:t>
            </w:r>
          </w:p>
        </w:tc>
        <w:tc>
          <w:tcPr>
            <w:tcW w:w="645" w:type="dxa"/>
          </w:tcPr>
          <w:p w14:paraId="6A11B285"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05</w:t>
            </w:r>
          </w:p>
        </w:tc>
        <w:tc>
          <w:tcPr>
            <w:tcW w:w="1074" w:type="dxa"/>
          </w:tcPr>
          <w:p w14:paraId="6A11B286"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06</w:t>
            </w:r>
          </w:p>
        </w:tc>
        <w:tc>
          <w:tcPr>
            <w:tcW w:w="1379" w:type="dxa"/>
          </w:tcPr>
          <w:p w14:paraId="6A11B287"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03</w:t>
            </w:r>
          </w:p>
        </w:tc>
        <w:tc>
          <w:tcPr>
            <w:tcW w:w="645" w:type="dxa"/>
          </w:tcPr>
          <w:p w14:paraId="6A11B288"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00</w:t>
            </w:r>
          </w:p>
        </w:tc>
        <w:tc>
          <w:tcPr>
            <w:tcW w:w="555" w:type="dxa"/>
          </w:tcPr>
          <w:p w14:paraId="6A11B289"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87</w:t>
            </w:r>
          </w:p>
        </w:tc>
      </w:tr>
    </w:tbl>
    <w:p w14:paraId="6A11B28B" w14:textId="77777777" w:rsidR="00504AD3" w:rsidRPr="00504AD3" w:rsidRDefault="00504AD3" w:rsidP="00504AD3">
      <w:pPr>
        <w:contextualSpacing/>
        <w:jc w:val="both"/>
        <w:rPr>
          <w:rFonts w:ascii="Times New Roman" w:hAnsi="Times New Roman"/>
        </w:rPr>
      </w:pPr>
      <w:r w:rsidRPr="00504AD3">
        <w:rPr>
          <w:rFonts w:ascii="Times New Roman" w:hAnsi="Times New Roman"/>
        </w:rPr>
        <w:t>Source : mission de consultation pour l’élaboration du PGES-PARSEP, 2020</w:t>
      </w:r>
    </w:p>
    <w:p w14:paraId="6A11B28C" w14:textId="77777777" w:rsidR="00504AD3" w:rsidRPr="00504AD3" w:rsidRDefault="00504AD3" w:rsidP="00504AD3">
      <w:pPr>
        <w:contextualSpacing/>
        <w:jc w:val="both"/>
        <w:rPr>
          <w:rFonts w:ascii="Times New Roman" w:hAnsi="Times New Roman"/>
        </w:rPr>
      </w:pPr>
    </w:p>
    <w:p w14:paraId="6A11B28D" w14:textId="77777777" w:rsidR="00504AD3" w:rsidRPr="00504AD3" w:rsidRDefault="00504AD3" w:rsidP="00504AD3">
      <w:pPr>
        <w:numPr>
          <w:ilvl w:val="0"/>
          <w:numId w:val="26"/>
        </w:numPr>
        <w:spacing w:after="160" w:line="259" w:lineRule="auto"/>
        <w:contextualSpacing/>
        <w:rPr>
          <w:rFonts w:ascii="Times New Roman" w:hAnsi="Times New Roman"/>
          <w:b/>
        </w:rPr>
      </w:pPr>
      <w:bookmarkStart w:id="258" w:name="_Toc24965708"/>
      <w:r w:rsidRPr="00504AD3">
        <w:rPr>
          <w:rFonts w:ascii="Times New Roman" w:hAnsi="Times New Roman"/>
          <w:b/>
        </w:rPr>
        <w:t xml:space="preserve">L’acceptation du projet par les </w:t>
      </w:r>
      <w:bookmarkEnd w:id="258"/>
      <w:r w:rsidRPr="00504AD3">
        <w:rPr>
          <w:rFonts w:ascii="Times New Roman" w:hAnsi="Times New Roman"/>
          <w:b/>
        </w:rPr>
        <w:t>parties prenantes</w:t>
      </w:r>
    </w:p>
    <w:p w14:paraId="6A11B28E" w14:textId="77777777" w:rsidR="00504AD3" w:rsidRPr="00504AD3" w:rsidRDefault="00504AD3" w:rsidP="00504AD3">
      <w:pPr>
        <w:contextualSpacing/>
        <w:jc w:val="both"/>
        <w:rPr>
          <w:rFonts w:ascii="Times New Roman" w:hAnsi="Times New Roman"/>
        </w:rPr>
      </w:pPr>
    </w:p>
    <w:p w14:paraId="6A11B28F" w14:textId="77777777" w:rsidR="00504AD3" w:rsidRPr="00504AD3" w:rsidRDefault="00504AD3" w:rsidP="00504AD3">
      <w:pPr>
        <w:contextualSpacing/>
        <w:jc w:val="both"/>
        <w:rPr>
          <w:rFonts w:ascii="Times New Roman" w:hAnsi="Times New Roman"/>
        </w:rPr>
      </w:pPr>
      <w:r w:rsidRPr="00504AD3">
        <w:rPr>
          <w:rFonts w:ascii="Times New Roman" w:hAnsi="Times New Roman"/>
          <w:szCs w:val="24"/>
        </w:rPr>
        <w:t>Les acteurs rencontrés ont exprimé leur adhésion au projet et leur plaisir à être impliqués dans sa mise en œuvre.</w:t>
      </w:r>
    </w:p>
    <w:p w14:paraId="6A11B290" w14:textId="77777777" w:rsidR="00504AD3" w:rsidRPr="00504AD3" w:rsidRDefault="00504AD3" w:rsidP="00504AD3">
      <w:pPr>
        <w:numPr>
          <w:ilvl w:val="0"/>
          <w:numId w:val="26"/>
        </w:numPr>
        <w:spacing w:after="160" w:line="259" w:lineRule="auto"/>
        <w:contextualSpacing/>
        <w:rPr>
          <w:rFonts w:ascii="Times New Roman" w:hAnsi="Times New Roman"/>
          <w:b/>
        </w:rPr>
      </w:pPr>
      <w:bookmarkStart w:id="259" w:name="_Toc24965711"/>
      <w:bookmarkStart w:id="260" w:name="_Toc25853811"/>
      <w:bookmarkStart w:id="261" w:name="_Toc34905328"/>
      <w:bookmarkStart w:id="262" w:name="_Toc37846854"/>
      <w:r w:rsidRPr="00504AD3">
        <w:rPr>
          <w:rFonts w:ascii="Times New Roman" w:hAnsi="Times New Roman"/>
          <w:b/>
        </w:rPr>
        <w:t>Les inquiétudes soulevées par la population locale</w:t>
      </w:r>
      <w:bookmarkEnd w:id="259"/>
      <w:bookmarkEnd w:id="260"/>
      <w:bookmarkEnd w:id="261"/>
      <w:bookmarkEnd w:id="262"/>
    </w:p>
    <w:p w14:paraId="6A11B291"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Préoccupation par rapport à une réelle mise en œuvre du projet à l’heure actuelle étant donné que les écoles sont déjà </w:t>
      </w:r>
      <w:proofErr w:type="gramStart"/>
      <w:r w:rsidRPr="00504AD3">
        <w:rPr>
          <w:rFonts w:ascii="Times New Roman" w:hAnsi="Times New Roman"/>
        </w:rPr>
        <w:t>réouvertes;</w:t>
      </w:r>
      <w:proofErr w:type="gramEnd"/>
      <w:r w:rsidRPr="00504AD3">
        <w:rPr>
          <w:rFonts w:ascii="Times New Roman" w:hAnsi="Times New Roman"/>
        </w:rPr>
        <w:t xml:space="preserve"> </w:t>
      </w:r>
    </w:p>
    <w:p w14:paraId="6A11B292"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Inquiétudes par rapport à la faisabilité des cours à distance dont seuls les établissements de la ville ont généralement le privilège, </w:t>
      </w:r>
    </w:p>
    <w:p w14:paraId="6A11B293"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Exposition des élèves et des femmes aux éventuels risques d’atteintes aux IST, des violences basées sur le genre, la dépravation des mœurs et les grossesse indésirées, du fait de la présence d’ouvriers étrangers ;</w:t>
      </w:r>
    </w:p>
    <w:p w14:paraId="6A11B294"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Coût élevé de l’accès à l’internet, </w:t>
      </w:r>
    </w:p>
    <w:p w14:paraId="6A11B295"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Distraction des élèves lors du déroulement des cours en lignes entraînant la baisse du niveau des élèves, </w:t>
      </w:r>
    </w:p>
    <w:p w14:paraId="6A11B296"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Usage des outils NTICS à d’autres fins que l’éducation ;</w:t>
      </w:r>
    </w:p>
    <w:p w14:paraId="6A11B297"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Baisse de d’encadrement lié aux cours à distance ;</w:t>
      </w:r>
    </w:p>
    <w:p w14:paraId="6A11B298"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Baisse d’encadrement des élèves ;</w:t>
      </w:r>
    </w:p>
    <w:p w14:paraId="6A11B299"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szCs w:val="24"/>
        </w:rPr>
        <w:t xml:space="preserve">Insuffisance des ressources en eau, des dispositifs de lave-main et des bavettes, </w:t>
      </w:r>
    </w:p>
    <w:p w14:paraId="6A11B29A"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szCs w:val="24"/>
        </w:rPr>
        <w:t>Manque de l’électricité dans certaines localités rendant difficiles les cours à distance dans ces localités</w:t>
      </w:r>
    </w:p>
    <w:p w14:paraId="6A11B29B" w14:textId="77777777" w:rsidR="00504AD3" w:rsidRPr="00504AD3" w:rsidRDefault="00504AD3" w:rsidP="00504AD3">
      <w:pPr>
        <w:numPr>
          <w:ilvl w:val="0"/>
          <w:numId w:val="26"/>
        </w:numPr>
        <w:spacing w:after="160" w:line="259" w:lineRule="auto"/>
        <w:contextualSpacing/>
        <w:rPr>
          <w:rFonts w:ascii="Times New Roman" w:hAnsi="Times New Roman"/>
          <w:b/>
        </w:rPr>
      </w:pPr>
      <w:bookmarkStart w:id="263" w:name="_Toc24965712"/>
      <w:r w:rsidRPr="00504AD3">
        <w:rPr>
          <w:rFonts w:ascii="Times New Roman" w:hAnsi="Times New Roman"/>
          <w:b/>
        </w:rPr>
        <w:t>Les doléances</w:t>
      </w:r>
      <w:bookmarkEnd w:id="263"/>
    </w:p>
    <w:p w14:paraId="6A11B29C"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Installer des mini adduction d’eau dans les localités vulnérables, </w:t>
      </w:r>
    </w:p>
    <w:p w14:paraId="6A11B29D"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Aménager les voies d’accès à certaines écoles</w:t>
      </w:r>
    </w:p>
    <w:p w14:paraId="6A11B29E"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Doter les écoles de connexion internet, </w:t>
      </w:r>
    </w:p>
    <w:p w14:paraId="6A11B29F"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Etendre le réseau électrique dans les localités vulnérables, </w:t>
      </w:r>
    </w:p>
    <w:p w14:paraId="6A11B2A0"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Subventionner les outils de NTIC, </w:t>
      </w:r>
    </w:p>
    <w:p w14:paraId="6A11B2A1"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Mettre en place dans certaines localités des postes de télévisions communautaires câblés de panneaux solaires pour faciliter les cours en lignes, </w:t>
      </w:r>
    </w:p>
    <w:p w14:paraId="6A11B2A2"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Clôturer dans la mesure du possible certains établissements scolaires.</w:t>
      </w:r>
    </w:p>
    <w:p w14:paraId="6A11B2A3"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Employer la main d’œuvre locale </w:t>
      </w:r>
    </w:p>
    <w:p w14:paraId="6A11B2A4" w14:textId="77777777" w:rsidR="00504AD3" w:rsidRPr="00504AD3" w:rsidRDefault="00504AD3" w:rsidP="00504AD3">
      <w:pPr>
        <w:ind w:left="1070"/>
        <w:contextualSpacing/>
        <w:jc w:val="both"/>
        <w:rPr>
          <w:rFonts w:ascii="Times New Roman" w:hAnsi="Times New Roman"/>
        </w:rPr>
      </w:pPr>
    </w:p>
    <w:p w14:paraId="6A11B2A5" w14:textId="77777777" w:rsidR="00504AD3" w:rsidRPr="00504AD3" w:rsidRDefault="00504AD3" w:rsidP="00504AD3">
      <w:pPr>
        <w:numPr>
          <w:ilvl w:val="0"/>
          <w:numId w:val="26"/>
        </w:numPr>
        <w:spacing w:after="160" w:line="259" w:lineRule="auto"/>
        <w:contextualSpacing/>
        <w:rPr>
          <w:rFonts w:ascii="Times New Roman" w:hAnsi="Times New Roman"/>
          <w:b/>
        </w:rPr>
      </w:pPr>
      <w:bookmarkStart w:id="264" w:name="_Toc24965713"/>
      <w:r w:rsidRPr="00504AD3">
        <w:rPr>
          <w:rFonts w:ascii="Times New Roman" w:hAnsi="Times New Roman"/>
          <w:b/>
        </w:rPr>
        <w:t>Les solutions proposées</w:t>
      </w:r>
      <w:bookmarkEnd w:id="264"/>
    </w:p>
    <w:p w14:paraId="6A11B2A6" w14:textId="77777777" w:rsidR="00504AD3" w:rsidRPr="00504AD3" w:rsidRDefault="00504AD3" w:rsidP="00504AD3">
      <w:pPr>
        <w:numPr>
          <w:ilvl w:val="0"/>
          <w:numId w:val="31"/>
        </w:numPr>
        <w:spacing w:after="160" w:line="259" w:lineRule="auto"/>
        <w:contextualSpacing/>
        <w:jc w:val="both"/>
        <w:rPr>
          <w:rFonts w:ascii="Times New Roman" w:hAnsi="Times New Roman"/>
          <w:bCs/>
          <w:color w:val="000000"/>
          <w:sz w:val="24"/>
          <w:szCs w:val="24"/>
          <w:lang w:eastAsia="fr-FR"/>
        </w:rPr>
      </w:pPr>
      <w:r w:rsidRPr="00504AD3">
        <w:rPr>
          <w:rFonts w:ascii="Times New Roman" w:hAnsi="Times New Roman"/>
          <w:bCs/>
          <w:color w:val="000000"/>
          <w:sz w:val="24"/>
          <w:szCs w:val="24"/>
          <w:lang w:eastAsia="fr-FR"/>
        </w:rPr>
        <w:t>Disposer des poubelles sur le chantier,</w:t>
      </w:r>
    </w:p>
    <w:p w14:paraId="6A11B2A7" w14:textId="77777777" w:rsidR="00504AD3" w:rsidRPr="00504AD3" w:rsidRDefault="00504AD3" w:rsidP="00504AD3">
      <w:pPr>
        <w:numPr>
          <w:ilvl w:val="0"/>
          <w:numId w:val="30"/>
        </w:numPr>
        <w:spacing w:after="160" w:line="259" w:lineRule="auto"/>
        <w:contextualSpacing/>
        <w:jc w:val="both"/>
        <w:rPr>
          <w:rFonts w:ascii="Times New Roman" w:hAnsi="Times New Roman"/>
          <w:bCs/>
          <w:color w:val="000000"/>
          <w:sz w:val="24"/>
          <w:szCs w:val="24"/>
          <w:lang w:eastAsia="fr-FR"/>
        </w:rPr>
      </w:pPr>
      <w:r w:rsidRPr="00504AD3">
        <w:rPr>
          <w:rFonts w:ascii="Times New Roman" w:hAnsi="Times New Roman"/>
          <w:bCs/>
          <w:color w:val="000000"/>
          <w:sz w:val="24"/>
          <w:szCs w:val="24"/>
          <w:lang w:eastAsia="fr-FR"/>
        </w:rPr>
        <w:t>Respect des mesures barrières (distanciation sociale, port des cache-nez obligatoire…)</w:t>
      </w:r>
    </w:p>
    <w:p w14:paraId="6A11B2A8" w14:textId="77777777" w:rsidR="00504AD3" w:rsidRPr="00504AD3" w:rsidRDefault="00504AD3" w:rsidP="00504AD3">
      <w:pPr>
        <w:numPr>
          <w:ilvl w:val="0"/>
          <w:numId w:val="30"/>
        </w:numPr>
        <w:spacing w:after="160" w:line="259" w:lineRule="auto"/>
        <w:contextualSpacing/>
        <w:jc w:val="both"/>
        <w:rPr>
          <w:rFonts w:ascii="Times New Roman" w:hAnsi="Times New Roman"/>
          <w:bCs/>
          <w:color w:val="000000"/>
          <w:sz w:val="24"/>
          <w:szCs w:val="24"/>
          <w:lang w:eastAsia="fr-FR"/>
        </w:rPr>
      </w:pPr>
      <w:r w:rsidRPr="00504AD3">
        <w:rPr>
          <w:rFonts w:ascii="Times New Roman" w:hAnsi="Times New Roman"/>
          <w:bCs/>
          <w:color w:val="000000"/>
          <w:sz w:val="24"/>
          <w:szCs w:val="24"/>
          <w:lang w:eastAsia="fr-FR"/>
        </w:rPr>
        <w:t>Disposer de substances conformes aux normes et homologuées au Togo ;</w:t>
      </w:r>
    </w:p>
    <w:p w14:paraId="6A11B2A9" w14:textId="77777777" w:rsidR="00504AD3" w:rsidRPr="00504AD3" w:rsidRDefault="00504AD3" w:rsidP="00504AD3">
      <w:pPr>
        <w:numPr>
          <w:ilvl w:val="0"/>
          <w:numId w:val="30"/>
        </w:numPr>
        <w:spacing w:after="160" w:line="259" w:lineRule="auto"/>
        <w:contextualSpacing/>
        <w:jc w:val="both"/>
        <w:rPr>
          <w:rFonts w:ascii="Times New Roman" w:hAnsi="Times New Roman"/>
          <w:bCs/>
          <w:color w:val="000000"/>
          <w:sz w:val="24"/>
          <w:szCs w:val="24"/>
          <w:lang w:eastAsia="fr-FR"/>
        </w:rPr>
      </w:pPr>
      <w:r w:rsidRPr="00504AD3">
        <w:rPr>
          <w:rFonts w:ascii="Times New Roman" w:hAnsi="Times New Roman"/>
          <w:bCs/>
          <w:color w:val="000000"/>
          <w:sz w:val="24"/>
          <w:szCs w:val="24"/>
          <w:lang w:eastAsia="fr-FR"/>
        </w:rPr>
        <w:t>Sensibilisation sur les IST-VIH/SIDA et les mesures de prévention</w:t>
      </w:r>
    </w:p>
    <w:p w14:paraId="6A11B2AA" w14:textId="77777777" w:rsidR="00504AD3" w:rsidRPr="00504AD3" w:rsidRDefault="00504AD3" w:rsidP="00504AD3">
      <w:pPr>
        <w:numPr>
          <w:ilvl w:val="0"/>
          <w:numId w:val="30"/>
        </w:numPr>
        <w:spacing w:after="160" w:line="259" w:lineRule="auto"/>
        <w:contextualSpacing/>
        <w:jc w:val="both"/>
        <w:rPr>
          <w:rFonts w:ascii="Times New Roman" w:hAnsi="Times New Roman"/>
          <w:bCs/>
          <w:color w:val="000000"/>
          <w:sz w:val="24"/>
          <w:szCs w:val="24"/>
          <w:lang w:eastAsia="fr-FR"/>
        </w:rPr>
      </w:pPr>
      <w:r w:rsidRPr="00504AD3">
        <w:rPr>
          <w:rFonts w:ascii="Times New Roman" w:hAnsi="Times New Roman"/>
          <w:bCs/>
          <w:color w:val="000000"/>
          <w:sz w:val="24"/>
          <w:szCs w:val="24"/>
          <w:lang w:eastAsia="fr-FR"/>
        </w:rPr>
        <w:t>Sensibiliser sur le projet et l’implication de la communauté dans la mise en œuvre du projet ;</w:t>
      </w:r>
    </w:p>
    <w:p w14:paraId="6A11B2AB" w14:textId="77777777" w:rsidR="00504AD3" w:rsidRPr="00504AD3" w:rsidRDefault="00504AD3" w:rsidP="00504AD3">
      <w:pPr>
        <w:ind w:left="720"/>
        <w:contextualSpacing/>
        <w:jc w:val="both"/>
        <w:rPr>
          <w:rFonts w:ascii="Times New Roman" w:hAnsi="Times New Roman"/>
          <w:bCs/>
          <w:iCs/>
        </w:rPr>
      </w:pPr>
    </w:p>
    <w:p w14:paraId="6A11B510" w14:textId="75DA5751" w:rsidR="009D0D79" w:rsidRPr="009B3E49" w:rsidRDefault="009D0D79" w:rsidP="00CF7226">
      <w:pPr>
        <w:jc w:val="both"/>
        <w:rPr>
          <w:highlight w:val="yellow"/>
        </w:rPr>
      </w:pPr>
      <w:bookmarkStart w:id="265" w:name="_Toc40076178"/>
      <w:r w:rsidRPr="009B3E49">
        <w:rPr>
          <w:highlight w:val="yellow"/>
        </w:rPr>
        <w:br w:type="page"/>
      </w:r>
    </w:p>
    <w:p w14:paraId="6A11B512" w14:textId="77777777" w:rsidR="00564343" w:rsidRPr="009D0D79" w:rsidRDefault="00F67627" w:rsidP="009D0D79">
      <w:pPr>
        <w:spacing w:before="120" w:after="60"/>
        <w:rPr>
          <w:rFonts w:ascii="Times New Roman" w:hAnsi="Times New Roman"/>
          <w:b/>
          <w:bCs/>
          <w:sz w:val="24"/>
          <w:szCs w:val="24"/>
        </w:rPr>
      </w:pPr>
      <w:bookmarkStart w:id="266" w:name="_Toc71905104"/>
      <w:bookmarkStart w:id="267" w:name="_Toc49237248"/>
      <w:bookmarkEnd w:id="265"/>
      <w:r w:rsidRPr="009D0D79">
        <w:rPr>
          <w:rFonts w:ascii="Times New Roman" w:hAnsi="Times New Roman"/>
          <w:b/>
          <w:bCs/>
          <w:sz w:val="24"/>
          <w:szCs w:val="24"/>
        </w:rPr>
        <w:lastRenderedPageBreak/>
        <w:t xml:space="preserve">Annexe </w:t>
      </w:r>
      <w:r w:rsidRPr="009D0D79">
        <w:rPr>
          <w:rFonts w:ascii="Times New Roman" w:hAnsi="Times New Roman"/>
          <w:b/>
          <w:bCs/>
          <w:sz w:val="24"/>
          <w:szCs w:val="24"/>
        </w:rPr>
        <w:fldChar w:fldCharType="begin"/>
      </w:r>
      <w:r w:rsidRPr="009D0D79">
        <w:rPr>
          <w:rFonts w:ascii="Times New Roman" w:hAnsi="Times New Roman"/>
          <w:b/>
          <w:bCs/>
          <w:sz w:val="24"/>
          <w:szCs w:val="24"/>
        </w:rPr>
        <w:instrText xml:space="preserve"> SEQ Annexe \* ARABIC </w:instrText>
      </w:r>
      <w:r w:rsidRPr="009D0D79">
        <w:rPr>
          <w:rFonts w:ascii="Times New Roman" w:hAnsi="Times New Roman"/>
          <w:b/>
          <w:bCs/>
          <w:sz w:val="24"/>
          <w:szCs w:val="24"/>
        </w:rPr>
        <w:fldChar w:fldCharType="separate"/>
      </w:r>
      <w:r w:rsidR="006A5363" w:rsidRPr="009D0D79">
        <w:rPr>
          <w:rFonts w:ascii="Times New Roman" w:hAnsi="Times New Roman"/>
          <w:b/>
          <w:bCs/>
          <w:sz w:val="24"/>
          <w:szCs w:val="24"/>
        </w:rPr>
        <w:t>8</w:t>
      </w:r>
      <w:r w:rsidRPr="009D0D79">
        <w:rPr>
          <w:rFonts w:ascii="Times New Roman" w:hAnsi="Times New Roman"/>
          <w:b/>
          <w:bCs/>
          <w:sz w:val="24"/>
          <w:szCs w:val="24"/>
        </w:rPr>
        <w:fldChar w:fldCharType="end"/>
      </w:r>
      <w:r w:rsidR="00564343" w:rsidRPr="009D0D79">
        <w:rPr>
          <w:rFonts w:ascii="Times New Roman" w:hAnsi="Times New Roman"/>
          <w:b/>
          <w:bCs/>
          <w:sz w:val="24"/>
          <w:szCs w:val="24"/>
        </w:rPr>
        <w:t> : Orientation pour le Mécanisme de Gestion des Plaintes</w:t>
      </w:r>
      <w:bookmarkEnd w:id="266"/>
      <w:r w:rsidR="00564343" w:rsidRPr="009D0D79">
        <w:rPr>
          <w:rFonts w:ascii="Times New Roman" w:hAnsi="Times New Roman"/>
          <w:b/>
          <w:bCs/>
          <w:sz w:val="24"/>
          <w:szCs w:val="24"/>
        </w:rPr>
        <w:t xml:space="preserve"> </w:t>
      </w:r>
      <w:bookmarkEnd w:id="267"/>
    </w:p>
    <w:p w14:paraId="6A11B514" w14:textId="77777777" w:rsidR="00233598" w:rsidRPr="00233598" w:rsidRDefault="00233598" w:rsidP="00233598">
      <w:pPr>
        <w:spacing w:after="160"/>
        <w:jc w:val="both"/>
        <w:rPr>
          <w:rFonts w:ascii="Times New Roman" w:eastAsia="Times New Roman" w:hAnsi="Times New Roman"/>
          <w:color w:val="000000"/>
          <w:lang w:eastAsia="fr-FR"/>
        </w:rPr>
      </w:pPr>
      <w:bookmarkStart w:id="268" w:name="_Toc221274652"/>
      <w:bookmarkStart w:id="269" w:name="_Toc508876678"/>
      <w:r w:rsidRPr="00233598">
        <w:rPr>
          <w:rFonts w:ascii="Times New Roman" w:eastAsia="Times New Roman" w:hAnsi="Times New Roman"/>
          <w:color w:val="000000"/>
          <w:lang w:eastAsia="fr-FR"/>
        </w:rPr>
        <w:t>A la phase de mise en œuvre du projet, le MGP sera formellement élaborée sur la base des étapes décrites ci-dessous. *</w:t>
      </w:r>
    </w:p>
    <w:p w14:paraId="6A11B515" w14:textId="77777777" w:rsidR="00233598" w:rsidRPr="00233598" w:rsidRDefault="00233598" w:rsidP="00233598">
      <w:pPr>
        <w:numPr>
          <w:ilvl w:val="0"/>
          <w:numId w:val="19"/>
        </w:numPr>
        <w:spacing w:after="0" w:line="259" w:lineRule="auto"/>
        <w:contextualSpacing/>
        <w:jc w:val="both"/>
        <w:rPr>
          <w:rFonts w:ascii="Times New Roman" w:eastAsia="Times New Roman" w:hAnsi="Times New Roman"/>
          <w:b/>
          <w:sz w:val="24"/>
          <w:szCs w:val="24"/>
          <w:lang w:eastAsia="ja-JP"/>
        </w:rPr>
      </w:pPr>
      <w:r w:rsidRPr="00233598">
        <w:rPr>
          <w:rFonts w:ascii="Times New Roman" w:eastAsia="Times New Roman" w:hAnsi="Times New Roman"/>
          <w:b/>
          <w:sz w:val="24"/>
          <w:szCs w:val="24"/>
          <w:lang w:eastAsia="ja-JP"/>
        </w:rPr>
        <w:t xml:space="preserve">Etape </w:t>
      </w:r>
      <w:proofErr w:type="gramStart"/>
      <w:r w:rsidRPr="00233598">
        <w:rPr>
          <w:rFonts w:ascii="Times New Roman" w:eastAsia="Times New Roman" w:hAnsi="Times New Roman"/>
          <w:b/>
          <w:sz w:val="24"/>
          <w:szCs w:val="24"/>
          <w:lang w:eastAsia="ja-JP"/>
        </w:rPr>
        <w:t>1:</w:t>
      </w:r>
      <w:proofErr w:type="gramEnd"/>
      <w:r w:rsidRPr="00233598">
        <w:rPr>
          <w:rFonts w:ascii="Times New Roman" w:eastAsia="Times New Roman" w:hAnsi="Times New Roman"/>
          <w:b/>
          <w:sz w:val="24"/>
          <w:szCs w:val="24"/>
          <w:lang w:eastAsia="ja-JP"/>
        </w:rPr>
        <w:t xml:space="preserve"> réception et enregistrement des plaintes</w:t>
      </w:r>
    </w:p>
    <w:p w14:paraId="6A11B516" w14:textId="77777777" w:rsidR="00233598" w:rsidRPr="00233598" w:rsidRDefault="00233598" w:rsidP="00233598">
      <w:pPr>
        <w:spacing w:after="160"/>
        <w:jc w:val="both"/>
        <w:rPr>
          <w:rFonts w:ascii="Times New Roman" w:eastAsia="Times New Roman" w:hAnsi="Times New Roman"/>
          <w:sz w:val="24"/>
          <w:szCs w:val="24"/>
          <w:lang w:eastAsia="ja-JP"/>
        </w:rPr>
      </w:pPr>
      <w:r w:rsidRPr="00233598">
        <w:rPr>
          <w:rFonts w:ascii="Times New Roman" w:eastAsia="Times New Roman" w:hAnsi="Times New Roman"/>
          <w:color w:val="000000"/>
          <w:sz w:val="24"/>
          <w:szCs w:val="24"/>
          <w:lang w:eastAsia="fr-FR"/>
        </w:rPr>
        <w:t xml:space="preserve">Les canaux de réception des plaintes sont diversifiés et adaptés au contexte socioculturel de mise en œuvre du projet. Les plaintes seront formulées verbalement ou par écrit. Toute plainte, qu’elle soit verbale ou écrite au </w:t>
      </w:r>
      <w:r w:rsidRPr="00233598">
        <w:rPr>
          <w:rFonts w:ascii="Times New Roman" w:eastAsia="Times New Roman" w:hAnsi="Times New Roman"/>
          <w:sz w:val="24"/>
          <w:szCs w:val="24"/>
          <w:lang w:eastAsia="ja-JP"/>
        </w:rPr>
        <w:t>COGEP ou COGERES</w:t>
      </w:r>
      <w:r w:rsidRPr="00233598">
        <w:rPr>
          <w:rFonts w:ascii="Times New Roman" w:eastAsia="Times New Roman" w:hAnsi="Times New Roman"/>
          <w:color w:val="000000"/>
          <w:sz w:val="24"/>
          <w:szCs w:val="24"/>
          <w:lang w:eastAsia="fr-FR"/>
        </w:rPr>
        <w:t xml:space="preserve"> selon le niveau du traitement, est enregistrée immédiatement dans un registre disponible au niveau du comité national des plaintes ou de ses structures intermédiaires dont les adresses et contacts seront indiqués aux potentiels plaignants lors des activités de diffusion. Les plaintes liées à l’EAS/HS seront enregistrées dans un registre séparé des autres plaintes du projet pour respecter la confidentialité. Le plaignant reçoit un accusé de réception dans un délai de 48 h après le dépôt de sa plainte. Les canaux de transmission des plaintes sont les boîtes à plaintes, le téléphone, la saisine par un intermédiaire (parent, proche, autorités locales ; association de défense des droits humains, etc.).</w:t>
      </w:r>
      <w:r w:rsidRPr="00233598">
        <w:rPr>
          <w:rFonts w:ascii="Times New Roman" w:eastAsia="Times New Roman" w:hAnsi="Times New Roman"/>
          <w:sz w:val="24"/>
          <w:szCs w:val="24"/>
          <w:lang w:eastAsia="ja-JP"/>
        </w:rPr>
        <w:t xml:space="preserve"> Les cas liés à l’EAS/HS sont immédiatement référés vers les services de prise en charge (médicale, psychosociale, juridique…)</w:t>
      </w:r>
    </w:p>
    <w:p w14:paraId="6A11B517" w14:textId="77777777" w:rsidR="00233598" w:rsidRPr="00233598" w:rsidRDefault="00233598" w:rsidP="00233598">
      <w:pPr>
        <w:numPr>
          <w:ilvl w:val="0"/>
          <w:numId w:val="19"/>
        </w:numPr>
        <w:spacing w:after="0" w:line="259" w:lineRule="auto"/>
        <w:contextualSpacing/>
        <w:jc w:val="both"/>
        <w:rPr>
          <w:rFonts w:ascii="Times New Roman" w:eastAsia="Times New Roman" w:hAnsi="Times New Roman"/>
          <w:b/>
          <w:sz w:val="24"/>
          <w:szCs w:val="24"/>
          <w:lang w:val="en-US" w:eastAsia="ja-JP"/>
        </w:rPr>
      </w:pPr>
      <w:r w:rsidRPr="00233598">
        <w:rPr>
          <w:rFonts w:ascii="Times New Roman" w:eastAsia="Times New Roman" w:hAnsi="Times New Roman"/>
          <w:b/>
          <w:sz w:val="24"/>
          <w:szCs w:val="24"/>
          <w:lang w:eastAsia="ja-JP"/>
        </w:rPr>
        <w:t>Etape</w:t>
      </w:r>
      <w:r w:rsidRPr="00233598">
        <w:rPr>
          <w:rFonts w:ascii="Times New Roman" w:eastAsia="Times New Roman" w:hAnsi="Times New Roman"/>
          <w:b/>
          <w:sz w:val="24"/>
          <w:szCs w:val="24"/>
          <w:lang w:val="en-US" w:eastAsia="ja-JP"/>
        </w:rPr>
        <w:t xml:space="preserve"> 2 : Examen des </w:t>
      </w:r>
      <w:r w:rsidRPr="00233598">
        <w:rPr>
          <w:rFonts w:ascii="Times New Roman" w:eastAsia="Times New Roman" w:hAnsi="Times New Roman"/>
          <w:b/>
          <w:sz w:val="24"/>
          <w:szCs w:val="24"/>
          <w:lang w:eastAsia="ja-JP"/>
        </w:rPr>
        <w:t>plaintes</w:t>
      </w:r>
    </w:p>
    <w:p w14:paraId="6A11B518" w14:textId="77777777" w:rsidR="00233598" w:rsidRPr="00233598" w:rsidRDefault="00233598" w:rsidP="00233598">
      <w:pPr>
        <w:spacing w:after="160"/>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t>Un tri est opéré par les organes de traitement des plaintes pour distinguer les plaintes sensibles et les plaintes non sensibles (…) tenant compte des critères précis retenus par le document du MGP et une procédure d’étude adaptée à chaque type est adoptée. Les plaintes non sensibles seront traitées aussi bien par les instances intermédiaires que par l’instance nationale. Quant aux plaintes sensibles, elles seront gérées au niveau national. Les plaintes sensibles (EAS/HS…), après enregistrement au niveau local, sont immédiatement transmises par le COGEP ou COGERES au niveau national qui assure les investigations nécessaires au traitement des plaintes.</w:t>
      </w:r>
    </w:p>
    <w:p w14:paraId="6A11B519" w14:textId="77777777" w:rsidR="00233598" w:rsidRPr="00233598" w:rsidRDefault="00233598" w:rsidP="00233598">
      <w:pPr>
        <w:spacing w:after="160"/>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t>Les plaintes sensibles notamment les plaintes liées à la Violence Basée sur le Genre, Exploitation et Abus Sexuel, Harcèlement Sexuel, Violence sur les mineurs et les viols seront traitées de manière confidentielle. Ces plaintes ne sont pas traitées à l’amiable.</w:t>
      </w:r>
    </w:p>
    <w:p w14:paraId="6A11B51A" w14:textId="77777777" w:rsidR="00233598" w:rsidRPr="00233598" w:rsidRDefault="00233598" w:rsidP="00233598">
      <w:pPr>
        <w:spacing w:after="160"/>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t>L’organe local de gestion des plaintes, analyse la plainte et oriente le plaignant vers le système judiciaire qui fait copie à l’unité centrale de gestion des plaintes.</w:t>
      </w:r>
    </w:p>
    <w:p w14:paraId="6A11B51B" w14:textId="77777777" w:rsidR="00233598" w:rsidRPr="00233598" w:rsidRDefault="00233598" w:rsidP="00233598">
      <w:pPr>
        <w:spacing w:after="160"/>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t>Ces plaintes ne sont pas enregistrées au même endroit que les autres. Une seule personne est choisie au sein de l’organe local de gestion des plaintes (point focal) pour enregistrer les plaintes. Ces points focaux seront formés sur les plaintes sensibles.</w:t>
      </w:r>
    </w:p>
    <w:p w14:paraId="6A11B51C" w14:textId="77777777" w:rsidR="00233598" w:rsidRPr="00233598" w:rsidRDefault="00233598" w:rsidP="00233598">
      <w:pPr>
        <w:spacing w:after="160"/>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t xml:space="preserve"> L’issue du traitement de la plainte est adressée directement au plaignant.  Le temps nécessaire à l’analyse d’une plainte ne peut excéder cinq (05) jours ouvrables après accusé de réception pour les plaintes non sensibles et 10 jours ouvrables pour celles sensibles. Les instances indiquées seront mises en place en phase d’exécution du Projet</w:t>
      </w:r>
    </w:p>
    <w:p w14:paraId="6A11B51D" w14:textId="77777777" w:rsidR="00233598" w:rsidRPr="00233598" w:rsidRDefault="00233598" w:rsidP="00233598">
      <w:pPr>
        <w:spacing w:after="160"/>
        <w:jc w:val="both"/>
        <w:rPr>
          <w:rFonts w:ascii="Times New Roman" w:eastAsia="Times New Roman" w:hAnsi="Times New Roman"/>
          <w:b/>
          <w:sz w:val="24"/>
          <w:szCs w:val="24"/>
          <w:lang w:eastAsia="ja-JP"/>
        </w:rPr>
      </w:pPr>
      <w:r w:rsidRPr="00233598">
        <w:rPr>
          <w:rFonts w:ascii="Times New Roman" w:eastAsia="Times New Roman" w:hAnsi="Times New Roman"/>
          <w:b/>
          <w:sz w:val="24"/>
          <w:szCs w:val="24"/>
          <w:lang w:eastAsia="ja-JP"/>
        </w:rPr>
        <w:t xml:space="preserve">Etape 3 : l’investigation sur la vérification du bien-fondé de la plainte  </w:t>
      </w:r>
    </w:p>
    <w:p w14:paraId="6A11B51E" w14:textId="77777777" w:rsidR="00233598" w:rsidRPr="00233598" w:rsidRDefault="00233598" w:rsidP="00233598">
      <w:pPr>
        <w:spacing w:after="160"/>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lastRenderedPageBreak/>
        <w:t>A cette étape seront collectées les informations et données de preuves concourant à établir la justesse et l’objectivité de la plainte et à retenir les solutions en réponse aux interrogations ou réclamations du plaignant. Pour les plaintes EAS / HS, la vérification se concentrera sur la confirmation du lien entre la plainte et le projet. Le processus n'a pas pour but de confirmer la culpabilité ou l'innocence de l'auteur présumé - qui est le rôle réservé à la police si les plaignants choisissaient la voie juridique parallèlement à la procédure administrative. Le traitement des plaintes sensibles peut nécessiter le recours à des compétences spécifiques qui peuvent ne pas être directement disponibles au sein des organes du MGP. Dans ce cas, les compétences des instances plus spécialisées sont sollicitées.</w:t>
      </w:r>
      <w:r w:rsidRPr="00233598">
        <w:rPr>
          <w:rFonts w:eastAsia="Times New Roman"/>
          <w:lang w:eastAsia="ja-JP"/>
        </w:rPr>
        <w:t xml:space="preserve"> </w:t>
      </w:r>
      <w:r w:rsidRPr="00233598">
        <w:rPr>
          <w:rFonts w:ascii="Times New Roman" w:eastAsia="Times New Roman" w:hAnsi="Times New Roman"/>
          <w:sz w:val="24"/>
          <w:szCs w:val="24"/>
          <w:lang w:eastAsia="ja-JP"/>
        </w:rPr>
        <w:t xml:space="preserve">Au cas où il s’agirait de l’accès à la police et à la justice, </w:t>
      </w:r>
      <w:r w:rsidRPr="00233598">
        <w:rPr>
          <w:rFonts w:ascii="Times New Roman" w:eastAsia="Times New Roman" w:hAnsi="Times New Roman"/>
          <w:lang w:eastAsia="ja-JP"/>
        </w:rPr>
        <w:t>cela ne devrait être fait qu'avec le consentement éclairé de la victime</w:t>
      </w:r>
      <w:r w:rsidRPr="00233598">
        <w:rPr>
          <w:rFonts w:ascii="Times New Roman" w:eastAsia="Times New Roman" w:hAnsi="Times New Roman"/>
          <w:sz w:val="24"/>
          <w:szCs w:val="24"/>
          <w:lang w:eastAsia="ja-JP"/>
        </w:rPr>
        <w:t xml:space="preserve">. Un délai maximal de cinq (05) jours ouvrables après la classification et l’analyse préliminaire est retenu pour cette étape pour toutes plaintes nécessitant des investigations supplémentaires pour sa résolution. Les plaignants concernés devront être informés des délais supplémentaires. </w:t>
      </w:r>
    </w:p>
    <w:p w14:paraId="6A11B51F" w14:textId="77777777" w:rsidR="00233598" w:rsidRPr="00233598" w:rsidRDefault="00233598" w:rsidP="00233598">
      <w:pPr>
        <w:numPr>
          <w:ilvl w:val="0"/>
          <w:numId w:val="19"/>
        </w:numPr>
        <w:spacing w:after="0" w:line="259" w:lineRule="auto"/>
        <w:contextualSpacing/>
        <w:jc w:val="both"/>
        <w:rPr>
          <w:rFonts w:ascii="Times New Roman" w:eastAsia="Times New Roman" w:hAnsi="Times New Roman"/>
          <w:sz w:val="24"/>
          <w:szCs w:val="24"/>
          <w:lang w:eastAsia="ja-JP"/>
        </w:rPr>
      </w:pPr>
      <w:r w:rsidRPr="00233598">
        <w:rPr>
          <w:rFonts w:ascii="Times New Roman" w:eastAsia="Times New Roman" w:hAnsi="Times New Roman"/>
          <w:b/>
          <w:sz w:val="24"/>
          <w:szCs w:val="24"/>
          <w:lang w:eastAsia="ja-JP"/>
        </w:rPr>
        <w:t>Etape 4 : Propositions de réponse </w:t>
      </w:r>
    </w:p>
    <w:p w14:paraId="6A11B520" w14:textId="77777777" w:rsidR="00233598" w:rsidRPr="00233598" w:rsidRDefault="00233598" w:rsidP="00233598">
      <w:pPr>
        <w:widowControl w:val="0"/>
        <w:autoSpaceDE w:val="0"/>
        <w:autoSpaceDN w:val="0"/>
        <w:adjustRightInd w:val="0"/>
        <w:spacing w:after="100" w:afterAutospacing="1"/>
        <w:contextualSpacing/>
        <w:jc w:val="both"/>
        <w:rPr>
          <w:rFonts w:ascii="Times New Roman" w:eastAsia="Times New Roman" w:hAnsi="Times New Roman"/>
          <w:sz w:val="24"/>
          <w:szCs w:val="24"/>
          <w:lang w:eastAsia="fr-FR"/>
        </w:rPr>
      </w:pPr>
      <w:r w:rsidRPr="00233598">
        <w:rPr>
          <w:rFonts w:ascii="Times New Roman" w:eastAsia="Times New Roman" w:hAnsi="Times New Roman"/>
          <w:sz w:val="24"/>
          <w:szCs w:val="24"/>
          <w:lang w:eastAsia="ja-JP"/>
        </w:rPr>
        <w:t xml:space="preserve">Sur la base des résultats des investigations, une réponse est adressée au plaignant. Cette réponse met en évidence la véracité des faits décriés ou au contraire, le rejet de la plainte. </w:t>
      </w:r>
      <w:r w:rsidRPr="00233598">
        <w:rPr>
          <w:rFonts w:ascii="Times New Roman" w:eastAsia="Times New Roman" w:hAnsi="Times New Roman"/>
          <w:sz w:val="24"/>
          <w:szCs w:val="24"/>
          <w:lang w:eastAsia="fr-FR"/>
        </w:rPr>
        <w:t xml:space="preserve">Il est notifié à l’intéressé par écrit, qu’une suite favorable ne peut être donnée à sa requête que si les faits relatés dans la requête sont fondés et justifiés après les résultats des investigations. </w:t>
      </w:r>
      <w:r w:rsidRPr="00233598">
        <w:rPr>
          <w:rFonts w:ascii="Times New Roman" w:eastAsia="Times New Roman" w:hAnsi="Times New Roman"/>
          <w:sz w:val="24"/>
          <w:szCs w:val="24"/>
          <w:lang w:eastAsia="ja-JP"/>
        </w:rPr>
        <w:t>Lorsque la plainte est justifiée, l’organe de gestion des plaintes (selon le niveau), notifie au plaignant par écrit, les résultats clés de leurs investigations, l</w:t>
      </w:r>
      <w:r w:rsidRPr="00233598">
        <w:rPr>
          <w:rFonts w:ascii="Times New Roman" w:eastAsia="Times New Roman" w:hAnsi="Times New Roman"/>
          <w:sz w:val="24"/>
          <w:szCs w:val="24"/>
          <w:lang w:eastAsia="fr-FR"/>
        </w:rPr>
        <w:t xml:space="preserve">es solutions retenues à la suite des investigations, les moyens de mise en œuvre des mesures correctrices, le planning de mise en œuvre et le budget. La proposition de réponse intervient dans un délai de deux (2) jours ouvrables après les investigations. De même, lorsque la plainte n’est pas fondée, une notification justifiée et écrite sera adressée au plaignant. </w:t>
      </w:r>
    </w:p>
    <w:p w14:paraId="6A11B521" w14:textId="77777777" w:rsidR="00233598" w:rsidRPr="00233598" w:rsidRDefault="00233598" w:rsidP="00233598">
      <w:pPr>
        <w:widowControl w:val="0"/>
        <w:autoSpaceDE w:val="0"/>
        <w:autoSpaceDN w:val="0"/>
        <w:adjustRightInd w:val="0"/>
        <w:spacing w:before="100" w:beforeAutospacing="1" w:after="100" w:afterAutospacing="1"/>
        <w:contextualSpacing/>
        <w:jc w:val="both"/>
        <w:rPr>
          <w:rFonts w:ascii="Times New Roman" w:eastAsia="Times New Roman" w:hAnsi="Times New Roman"/>
          <w:b/>
          <w:sz w:val="24"/>
          <w:szCs w:val="24"/>
          <w:lang w:eastAsia="ja-JP"/>
        </w:rPr>
      </w:pPr>
    </w:p>
    <w:p w14:paraId="6A11B522" w14:textId="77777777" w:rsidR="00233598" w:rsidRPr="00233598" w:rsidRDefault="00233598" w:rsidP="00233598">
      <w:pPr>
        <w:widowControl w:val="0"/>
        <w:autoSpaceDE w:val="0"/>
        <w:autoSpaceDN w:val="0"/>
        <w:adjustRightInd w:val="0"/>
        <w:spacing w:before="100" w:beforeAutospacing="1" w:after="100" w:afterAutospacing="1"/>
        <w:contextualSpacing/>
        <w:jc w:val="both"/>
        <w:rPr>
          <w:rFonts w:ascii="Times New Roman" w:eastAsia="Times New Roman" w:hAnsi="Times New Roman"/>
          <w:b/>
          <w:sz w:val="24"/>
          <w:szCs w:val="24"/>
          <w:lang w:eastAsia="ja-JP"/>
        </w:rPr>
      </w:pPr>
      <w:r w:rsidRPr="00233598">
        <w:rPr>
          <w:rFonts w:ascii="Times New Roman" w:eastAsia="Times New Roman" w:hAnsi="Times New Roman"/>
          <w:b/>
          <w:sz w:val="24"/>
          <w:szCs w:val="24"/>
          <w:lang w:eastAsia="ja-JP"/>
        </w:rPr>
        <w:t xml:space="preserve">Etape 5 : Révision des réponses en cas de non-résolution en première instance. </w:t>
      </w:r>
    </w:p>
    <w:p w14:paraId="6A11B523" w14:textId="77777777" w:rsidR="00233598" w:rsidRPr="00233598" w:rsidRDefault="00233598" w:rsidP="00233598">
      <w:pPr>
        <w:widowControl w:val="0"/>
        <w:autoSpaceDE w:val="0"/>
        <w:autoSpaceDN w:val="0"/>
        <w:adjustRightInd w:val="0"/>
        <w:spacing w:before="100" w:beforeAutospacing="1" w:after="100" w:afterAutospacing="1"/>
        <w:contextualSpacing/>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t>Les mesures retenues par les organes du MGP peuvent ne pas obtenir l’adhésion du plaignant. Dans ce cas, il lui est donné la possibilité de solliciter une révision de la résolution du comité de gestion des plaintes. La durée de la période admise pour solliciter une révision des décisions est de dix (10) jours ouvrables au maximum à compter de la date de réception de la notification de résolution de la plainte par le plaignant. Dans ce cas, l’organe de gestion dispose de cinq (5) jours ouvrables pour reconsidérer sa décision et proposer des mesures supplémentaires si besoin ou faire un retour à la requête du plaignant. Au cas où la révision n’offre pas de satisfaction au plaignant, ce dernier est libre d’entamer une procédure judiciaire auprès des instances habilitées.  Pour les cas de plaintes sensibles tel que l’EAS/HS, aucune tentative de règlement à l’amiable ne sera entreprise. La victime décidera uniquement sur base d’un consentement éclairé de poursuivre ou non le présumé auteur.</w:t>
      </w:r>
    </w:p>
    <w:p w14:paraId="6A11B524" w14:textId="77777777" w:rsidR="00233598" w:rsidRPr="00233598" w:rsidRDefault="00233598" w:rsidP="00233598">
      <w:pPr>
        <w:widowControl w:val="0"/>
        <w:autoSpaceDE w:val="0"/>
        <w:autoSpaceDN w:val="0"/>
        <w:adjustRightInd w:val="0"/>
        <w:spacing w:before="100" w:beforeAutospacing="1" w:after="100" w:afterAutospacing="1"/>
        <w:contextualSpacing/>
        <w:jc w:val="both"/>
        <w:rPr>
          <w:rFonts w:ascii="Times New Roman" w:eastAsia="Times New Roman" w:hAnsi="Times New Roman"/>
          <w:sz w:val="24"/>
          <w:szCs w:val="24"/>
          <w:lang w:eastAsia="ja-JP"/>
        </w:rPr>
      </w:pPr>
    </w:p>
    <w:p w14:paraId="6A11B525" w14:textId="77777777" w:rsidR="00233598" w:rsidRPr="00233598" w:rsidRDefault="00233598" w:rsidP="00233598">
      <w:pPr>
        <w:widowControl w:val="0"/>
        <w:autoSpaceDE w:val="0"/>
        <w:autoSpaceDN w:val="0"/>
        <w:adjustRightInd w:val="0"/>
        <w:spacing w:after="100" w:afterAutospacing="1"/>
        <w:contextualSpacing/>
        <w:jc w:val="both"/>
        <w:rPr>
          <w:rFonts w:ascii="Times New Roman" w:eastAsia="Times New Roman" w:hAnsi="Times New Roman"/>
          <w:b/>
          <w:sz w:val="24"/>
          <w:szCs w:val="24"/>
          <w:lang w:eastAsia="fr-FR"/>
        </w:rPr>
      </w:pPr>
      <w:r w:rsidRPr="00233598">
        <w:rPr>
          <w:rFonts w:ascii="Times New Roman" w:eastAsia="Times New Roman" w:hAnsi="Times New Roman"/>
          <w:b/>
          <w:sz w:val="24"/>
          <w:szCs w:val="24"/>
          <w:lang w:eastAsia="fr-FR"/>
        </w:rPr>
        <w:t>Etape 6 : Mise en œuvre des mesures correctrices</w:t>
      </w:r>
    </w:p>
    <w:p w14:paraId="6A11B526" w14:textId="77777777" w:rsidR="00233598" w:rsidRPr="00233598" w:rsidRDefault="00233598" w:rsidP="00233598">
      <w:pPr>
        <w:widowControl w:val="0"/>
        <w:autoSpaceDE w:val="0"/>
        <w:autoSpaceDN w:val="0"/>
        <w:adjustRightInd w:val="0"/>
        <w:spacing w:after="100" w:afterAutospacing="1"/>
        <w:contextualSpacing/>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t xml:space="preserve">La mise en œuvre des mesures préconisées par la résolution du comité de gestion des plaintes ne peut intervenir sans un accord préalable des deux parties surtout du plaignant pour éviter toute forme d’insatisfaction. La procédure de mise en œuvre de (des) l’action/actions </w:t>
      </w:r>
      <w:r w:rsidRPr="00233598">
        <w:rPr>
          <w:rFonts w:ascii="Times New Roman" w:eastAsia="Times New Roman" w:hAnsi="Times New Roman"/>
          <w:sz w:val="24"/>
          <w:szCs w:val="24"/>
          <w:lang w:eastAsia="ja-JP"/>
        </w:rPr>
        <w:lastRenderedPageBreak/>
        <w:t xml:space="preserve">correctrice(s) sera entamée cinq (05) jours ouvrables après l’accusé de réception par le plaignant, de la lettre lui notifiant les solutions retenues et en retour à la suite à l’accord du plaignant consigné dans un PV de consentement.  L’organe de gestion des plaintes mettra en place tous les moyens nécessaires à la mise en œuvre des résolutions consenties et jouera sa partition en vue du respect du planning retenu. Un procès-verbal signé par le Président du comité de gestion des plaintes saisi et le plaignant, sanctionnera la fin de la mise en œuvre des solutions. </w:t>
      </w:r>
    </w:p>
    <w:p w14:paraId="6A11B527" w14:textId="77777777" w:rsidR="00233598" w:rsidRPr="00233598" w:rsidRDefault="00233598" w:rsidP="00233598">
      <w:pPr>
        <w:numPr>
          <w:ilvl w:val="0"/>
          <w:numId w:val="19"/>
        </w:numPr>
        <w:spacing w:after="0" w:line="259" w:lineRule="auto"/>
        <w:contextualSpacing/>
        <w:jc w:val="both"/>
        <w:rPr>
          <w:rFonts w:ascii="Times New Roman" w:eastAsia="Times New Roman" w:hAnsi="Times New Roman"/>
          <w:b/>
          <w:sz w:val="24"/>
          <w:szCs w:val="24"/>
          <w:lang w:eastAsia="ja-JP"/>
        </w:rPr>
      </w:pPr>
      <w:r w:rsidRPr="00233598">
        <w:rPr>
          <w:rFonts w:ascii="Times New Roman" w:eastAsia="Times New Roman" w:hAnsi="Times New Roman"/>
          <w:b/>
          <w:sz w:val="24"/>
          <w:szCs w:val="24"/>
          <w:lang w:eastAsia="ja-JP"/>
        </w:rPr>
        <w:t>Etape 7 : Clôture ou extinction de la plainte</w:t>
      </w:r>
    </w:p>
    <w:p w14:paraId="6A11B528" w14:textId="77777777" w:rsidR="00233598" w:rsidRPr="00233598" w:rsidRDefault="00233598" w:rsidP="00233598">
      <w:pPr>
        <w:spacing w:after="160"/>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t xml:space="preserve">La procédure sera clôturée par les instances de l’organe de gestion des plaintes si la médiation est satisfaisante pour les différentes parties, en l’occurrence le plaignant, et l’entente prouvée par un Procès-verbal signé des deux parties. La clôture du dossier intervient au bout de trois (03) jours ouvrables à compter de la date de mise en œuvre de la réponse attestée pour les instances locales ou intermédiaires et de cinq (5) jours ouvrables par l’instance nationale. L’extinction sera alors documentée par ces différentes instances selon le/les niveaux de traitement impliqués.  </w:t>
      </w:r>
    </w:p>
    <w:p w14:paraId="6A11B529" w14:textId="77777777" w:rsidR="00233598" w:rsidRPr="00233598" w:rsidRDefault="00233598" w:rsidP="00233598">
      <w:pPr>
        <w:spacing w:after="0"/>
        <w:rPr>
          <w:rFonts w:ascii="Times New Roman" w:eastAsia="Times New Roman" w:hAnsi="Times New Roman"/>
          <w:b/>
          <w:sz w:val="24"/>
          <w:szCs w:val="24"/>
          <w:lang w:val="fr-CA" w:eastAsia="ja-JP"/>
        </w:rPr>
      </w:pPr>
      <w:r w:rsidRPr="00233598">
        <w:rPr>
          <w:rFonts w:ascii="Times New Roman" w:eastAsia="Times New Roman" w:hAnsi="Times New Roman"/>
          <w:b/>
          <w:sz w:val="24"/>
          <w:szCs w:val="24"/>
          <w:lang w:eastAsia="ja-JP"/>
        </w:rPr>
        <w:t>Etape 8 :</w:t>
      </w:r>
      <w:r w:rsidRPr="00233598">
        <w:rPr>
          <w:rFonts w:ascii="Times New Roman" w:eastAsia="Times New Roman" w:hAnsi="Times New Roman"/>
          <w:b/>
          <w:sz w:val="24"/>
          <w:szCs w:val="24"/>
          <w:lang w:val="fr-CA" w:eastAsia="ja-JP"/>
        </w:rPr>
        <w:t xml:space="preserve"> Rapportage</w:t>
      </w:r>
    </w:p>
    <w:p w14:paraId="6A11B52A" w14:textId="77777777" w:rsidR="00233598" w:rsidRPr="00233598" w:rsidRDefault="00233598" w:rsidP="00233598">
      <w:pPr>
        <w:spacing w:after="160"/>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t xml:space="preserve">Toutes les plaintes reçues dans le cadre du MGP du Projet PARSEP Covid-19 seront enregistrées dans un registre de traitement cinq (05) jours ouvrables à compter de la date de mise en œuvre de la résolution, pour les instances locales ou intermédiaires et sept (07) jours ouvrables pour l’instance nationale. Cette opération permettra de documenter tout le processus de gestion des plaintes et de tirer les leçons nécessaires à travers une base de données simple et adaptée conçue à cet effet. La base de données signalera également les problèmes soumis le plus fréquemment et les zones géographiques dont émanent le plus de plaintes, les résolutions appliquées, les suggestions ou meilleures pratiques, etc. </w:t>
      </w:r>
    </w:p>
    <w:p w14:paraId="6A11B52B" w14:textId="77777777" w:rsidR="00233598" w:rsidRPr="00233598" w:rsidRDefault="00233598" w:rsidP="00233598">
      <w:pPr>
        <w:spacing w:after="0"/>
        <w:jc w:val="both"/>
        <w:rPr>
          <w:rFonts w:ascii="Times New Roman" w:eastAsia="Times New Roman" w:hAnsi="Times New Roman"/>
          <w:b/>
          <w:sz w:val="24"/>
          <w:szCs w:val="24"/>
          <w:lang w:val="fr-CA" w:eastAsia="ja-JP"/>
        </w:rPr>
      </w:pPr>
      <w:r w:rsidRPr="00233598">
        <w:rPr>
          <w:rFonts w:ascii="Times New Roman" w:eastAsia="Times New Roman" w:hAnsi="Times New Roman"/>
          <w:b/>
          <w:sz w:val="24"/>
          <w:szCs w:val="24"/>
          <w:lang w:eastAsia="ja-JP"/>
        </w:rPr>
        <w:t>Etape 9 :</w:t>
      </w:r>
      <w:r w:rsidRPr="00233598">
        <w:rPr>
          <w:rFonts w:ascii="Times New Roman" w:eastAsia="Times New Roman" w:hAnsi="Times New Roman"/>
          <w:b/>
          <w:sz w:val="24"/>
          <w:szCs w:val="24"/>
          <w:lang w:val="fr-CA" w:eastAsia="ja-JP"/>
        </w:rPr>
        <w:t xml:space="preserve"> Archivage</w:t>
      </w:r>
    </w:p>
    <w:p w14:paraId="6A11B52C" w14:textId="77777777" w:rsidR="00233598" w:rsidRPr="00233598" w:rsidRDefault="00233598" w:rsidP="00233598">
      <w:pPr>
        <w:spacing w:after="160"/>
        <w:jc w:val="both"/>
        <w:rPr>
          <w:rFonts w:ascii="Times New Roman" w:eastAsia="Times New Roman" w:hAnsi="Times New Roman"/>
          <w:sz w:val="24"/>
          <w:szCs w:val="24"/>
          <w:lang w:eastAsia="fr-FR"/>
        </w:rPr>
      </w:pPr>
      <w:r w:rsidRPr="00233598">
        <w:rPr>
          <w:rFonts w:ascii="Times New Roman" w:eastAsia="Times New Roman" w:hAnsi="Times New Roman"/>
          <w:sz w:val="24"/>
          <w:szCs w:val="24"/>
          <w:lang w:eastAsia="fr-FR"/>
        </w:rPr>
        <w:t xml:space="preserve">Le </w:t>
      </w:r>
      <w:r w:rsidRPr="00233598">
        <w:rPr>
          <w:rFonts w:ascii="Times New Roman" w:eastAsia="Times New Roman" w:hAnsi="Times New Roman"/>
          <w:sz w:val="24"/>
          <w:szCs w:val="24"/>
          <w:lang w:eastAsia="ja-JP"/>
        </w:rPr>
        <w:t xml:space="preserve">Projet PARSEP Covid-19 </w:t>
      </w:r>
      <w:r w:rsidRPr="00233598">
        <w:rPr>
          <w:rFonts w:ascii="Times New Roman" w:eastAsia="Times New Roman" w:hAnsi="Times New Roman"/>
          <w:sz w:val="24"/>
          <w:szCs w:val="24"/>
          <w:lang w:eastAsia="fr-FR"/>
        </w:rPr>
        <w:t>mettra en place un système d’archivage physique et électronique pour le classement des plaintes. L’archivage s’effectuera dans un délai de six (06) jours ouvrables à compter de la fin du rapportage. Toutes les pièces justificatives des réunions qui auront été nécessaires pour aboutir à la résolution seront consignées dans le dossier de la plainte. Le système d’archivage donnera accès aux informations sur : i) les plaintes reçues ii) les solutions trouvées et iii) les plaintes non résolues nécessitant d’autres interventions. Les informations relatives aux cas d’EAS/HS seront stockées dans un endroit sécurisé, verrouillable par un mot de passe avec un accès limité.</w:t>
      </w:r>
    </w:p>
    <w:p w14:paraId="6A11B52D" w14:textId="77777777" w:rsidR="00112463" w:rsidRPr="00162672" w:rsidRDefault="00112463" w:rsidP="00C86CDF">
      <w:pPr>
        <w:spacing w:after="160"/>
        <w:jc w:val="both"/>
        <w:rPr>
          <w:rFonts w:ascii="Times New Roman" w:eastAsia="Times New Roman" w:hAnsi="Times New Roman"/>
          <w:color w:val="000000"/>
          <w:lang w:eastAsia="fr-FR"/>
        </w:rPr>
      </w:pPr>
    </w:p>
    <w:p w14:paraId="6A11B52E" w14:textId="77777777" w:rsidR="00FA23BE" w:rsidRPr="00162672" w:rsidRDefault="00FA23BE" w:rsidP="00C86CDF">
      <w:pPr>
        <w:jc w:val="both"/>
        <w:rPr>
          <w:rFonts w:ascii="Times New Roman" w:hAnsi="Times New Roman"/>
          <w:b/>
        </w:rPr>
      </w:pPr>
      <w:bookmarkStart w:id="270" w:name="_Toc321022172"/>
      <w:bookmarkStart w:id="271" w:name="_Toc323752414"/>
      <w:bookmarkStart w:id="272" w:name="_Toc323752845"/>
      <w:bookmarkStart w:id="273" w:name="_Toc323752415"/>
      <w:bookmarkStart w:id="274" w:name="_Toc323752846"/>
      <w:bookmarkEnd w:id="268"/>
      <w:bookmarkEnd w:id="269"/>
      <w:bookmarkEnd w:id="270"/>
      <w:bookmarkEnd w:id="271"/>
      <w:bookmarkEnd w:id="272"/>
      <w:bookmarkEnd w:id="273"/>
      <w:bookmarkEnd w:id="274"/>
      <w:r w:rsidRPr="00162672">
        <w:rPr>
          <w:rFonts w:ascii="Times New Roman" w:hAnsi="Times New Roman"/>
          <w:b/>
        </w:rPr>
        <w:br w:type="page"/>
      </w:r>
    </w:p>
    <w:p w14:paraId="6A11B52F" w14:textId="77777777" w:rsidR="00124F93" w:rsidRPr="009D0D79" w:rsidRDefault="00F67627" w:rsidP="009D0D79">
      <w:pPr>
        <w:spacing w:before="120" w:after="60"/>
        <w:rPr>
          <w:rFonts w:ascii="Times New Roman" w:hAnsi="Times New Roman"/>
          <w:b/>
          <w:bCs/>
          <w:sz w:val="24"/>
          <w:szCs w:val="24"/>
        </w:rPr>
      </w:pPr>
      <w:bookmarkStart w:id="275" w:name="_Toc71905105"/>
      <w:r w:rsidRPr="009D0D79">
        <w:rPr>
          <w:rFonts w:ascii="Times New Roman" w:hAnsi="Times New Roman"/>
          <w:b/>
          <w:bCs/>
          <w:sz w:val="24"/>
          <w:szCs w:val="24"/>
        </w:rPr>
        <w:lastRenderedPageBreak/>
        <w:t xml:space="preserve">Annexe </w:t>
      </w:r>
      <w:r w:rsidRPr="009D0D79">
        <w:rPr>
          <w:rFonts w:ascii="Times New Roman" w:hAnsi="Times New Roman"/>
          <w:b/>
          <w:bCs/>
          <w:sz w:val="24"/>
          <w:szCs w:val="24"/>
        </w:rPr>
        <w:fldChar w:fldCharType="begin"/>
      </w:r>
      <w:r w:rsidRPr="009D0D79">
        <w:rPr>
          <w:rFonts w:ascii="Times New Roman" w:hAnsi="Times New Roman"/>
          <w:b/>
          <w:bCs/>
          <w:sz w:val="24"/>
          <w:szCs w:val="24"/>
        </w:rPr>
        <w:instrText xml:space="preserve"> SEQ Annexe \* ARABIC </w:instrText>
      </w:r>
      <w:r w:rsidRPr="009D0D79">
        <w:rPr>
          <w:rFonts w:ascii="Times New Roman" w:hAnsi="Times New Roman"/>
          <w:b/>
          <w:bCs/>
          <w:sz w:val="24"/>
          <w:szCs w:val="24"/>
        </w:rPr>
        <w:fldChar w:fldCharType="separate"/>
      </w:r>
      <w:r w:rsidR="009D0D79" w:rsidRPr="009D0D79">
        <w:rPr>
          <w:rFonts w:ascii="Times New Roman" w:hAnsi="Times New Roman"/>
          <w:b/>
          <w:bCs/>
          <w:sz w:val="24"/>
          <w:szCs w:val="24"/>
        </w:rPr>
        <w:t>9</w:t>
      </w:r>
      <w:r w:rsidRPr="009D0D79">
        <w:rPr>
          <w:rFonts w:ascii="Times New Roman" w:hAnsi="Times New Roman"/>
          <w:b/>
          <w:bCs/>
          <w:sz w:val="24"/>
          <w:szCs w:val="24"/>
        </w:rPr>
        <w:fldChar w:fldCharType="end"/>
      </w:r>
      <w:r w:rsidR="00124F93" w:rsidRPr="009D0D79">
        <w:rPr>
          <w:rFonts w:ascii="Times New Roman" w:hAnsi="Times New Roman"/>
          <w:b/>
          <w:bCs/>
          <w:sz w:val="24"/>
          <w:szCs w:val="24"/>
        </w:rPr>
        <w:t> : Termes de référence de l’étude</w:t>
      </w:r>
      <w:bookmarkEnd w:id="275"/>
      <w:r w:rsidR="00124F93" w:rsidRPr="009D0D79">
        <w:rPr>
          <w:rFonts w:ascii="Times New Roman" w:hAnsi="Times New Roman"/>
          <w:b/>
          <w:bCs/>
          <w:sz w:val="24"/>
          <w:szCs w:val="24"/>
        </w:rPr>
        <w:t xml:space="preserve"> </w:t>
      </w:r>
    </w:p>
    <w:p w14:paraId="6A11B530" w14:textId="77777777" w:rsidR="00233598" w:rsidRPr="00233598" w:rsidRDefault="00233598" w:rsidP="00233598">
      <w:pPr>
        <w:jc w:val="center"/>
        <w:rPr>
          <w:rFonts w:ascii="Britannic Bold" w:hAnsi="Britannic Bold" w:cs="Arial"/>
          <w:smallCaps/>
          <w:color w:val="0000FF"/>
          <w:sz w:val="48"/>
          <w:szCs w:val="48"/>
        </w:rPr>
      </w:pPr>
      <w:r w:rsidRPr="00233598">
        <w:rPr>
          <w:rFonts w:ascii="Britannic Bold" w:hAnsi="Britannic Bold" w:cs="Arial"/>
          <w:smallCaps/>
          <w:color w:val="0000FF"/>
          <w:sz w:val="48"/>
          <w:szCs w:val="48"/>
        </w:rPr>
        <w:t xml:space="preserve">Recrutement d’un consultant spécialiste social pour la mise </w:t>
      </w:r>
      <w:proofErr w:type="spellStart"/>
      <w:r w:rsidRPr="00233598">
        <w:rPr>
          <w:rFonts w:ascii="Britannic Bold" w:hAnsi="Britannic Bold" w:cs="Arial"/>
          <w:smallCaps/>
          <w:color w:val="0000FF"/>
          <w:sz w:val="48"/>
          <w:szCs w:val="48"/>
        </w:rPr>
        <w:t>a</w:t>
      </w:r>
      <w:proofErr w:type="spellEnd"/>
      <w:r w:rsidRPr="00233598">
        <w:rPr>
          <w:rFonts w:ascii="Britannic Bold" w:hAnsi="Britannic Bold" w:cs="Arial"/>
          <w:smallCaps/>
          <w:color w:val="0000FF"/>
          <w:sz w:val="48"/>
          <w:szCs w:val="48"/>
        </w:rPr>
        <w:t xml:space="preserve"> jour des documents de sauvegarde environnementale et sociale du projet covid-19 éducation et l’appui l’équipe de préparation du Projet d’Amélioration de la Qualité et de l’Equité et de la Gestion de l’Education de Base au Togo (p172674)</w:t>
      </w:r>
    </w:p>
    <w:p w14:paraId="6A11B531" w14:textId="77777777" w:rsidR="00233598" w:rsidRPr="00233598" w:rsidRDefault="00233598" w:rsidP="00233598">
      <w:pPr>
        <w:jc w:val="center"/>
        <w:rPr>
          <w:rFonts w:ascii="Britannic Bold" w:hAnsi="Britannic Bold" w:cs="Arial"/>
          <w:smallCaps/>
          <w:color w:val="0000FF"/>
          <w:sz w:val="48"/>
          <w:szCs w:val="48"/>
        </w:rPr>
      </w:pPr>
    </w:p>
    <w:p w14:paraId="6A11B532" w14:textId="77777777" w:rsidR="00233598" w:rsidRPr="00233598" w:rsidRDefault="00233598" w:rsidP="00233598">
      <w:pPr>
        <w:jc w:val="center"/>
        <w:rPr>
          <w:rFonts w:ascii="Arial Narrow" w:hAnsi="Arial Narrow" w:cs="Arial"/>
          <w:b/>
          <w:smallCaps/>
          <w:color w:val="0000FF"/>
          <w:sz w:val="32"/>
          <w:szCs w:val="32"/>
        </w:rPr>
      </w:pPr>
      <w:r w:rsidRPr="00233598">
        <w:rPr>
          <w:rFonts w:ascii="Arial Narrow" w:hAnsi="Arial Narrow" w:cs="Arial"/>
          <w:b/>
          <w:smallCaps/>
          <w:color w:val="0000FF"/>
          <w:sz w:val="32"/>
          <w:szCs w:val="32"/>
        </w:rPr>
        <w:t>(Termes de référence)</w:t>
      </w:r>
    </w:p>
    <w:p w14:paraId="6A11B533" w14:textId="77777777" w:rsidR="00233598" w:rsidRPr="00233598" w:rsidRDefault="00233598" w:rsidP="00233598">
      <w:pPr>
        <w:jc w:val="right"/>
      </w:pPr>
    </w:p>
    <w:p w14:paraId="6A11B534" w14:textId="77777777" w:rsidR="00233598" w:rsidRPr="00233598" w:rsidRDefault="00233598" w:rsidP="00233598">
      <w:pPr>
        <w:jc w:val="right"/>
      </w:pPr>
      <w:r w:rsidRPr="00233598">
        <w:t>Novembre 2020</w:t>
      </w:r>
    </w:p>
    <w:p w14:paraId="6A11B535" w14:textId="77777777" w:rsidR="00233598" w:rsidRPr="00233598" w:rsidRDefault="00233598" w:rsidP="00233598">
      <w:pPr>
        <w:jc w:val="right"/>
      </w:pPr>
    </w:p>
    <w:p w14:paraId="6A11B536" w14:textId="77777777" w:rsidR="00233598" w:rsidRPr="00233598" w:rsidRDefault="00233598" w:rsidP="00233598">
      <w:pPr>
        <w:numPr>
          <w:ilvl w:val="0"/>
          <w:numId w:val="20"/>
        </w:numPr>
        <w:spacing w:after="0" w:line="240" w:lineRule="auto"/>
        <w:jc w:val="both"/>
        <w:rPr>
          <w:rFonts w:ascii="Arial Narrow" w:hAnsi="Arial Narrow" w:cs="Arial"/>
          <w:b/>
          <w:bCs/>
          <w:szCs w:val="24"/>
        </w:rPr>
      </w:pPr>
      <w:r w:rsidRPr="00233598">
        <w:rPr>
          <w:rFonts w:ascii="Arial Narrow" w:hAnsi="Arial Narrow" w:cs="Arial"/>
          <w:b/>
          <w:bCs/>
          <w:szCs w:val="24"/>
        </w:rPr>
        <w:t>CONTEXTE</w:t>
      </w:r>
    </w:p>
    <w:p w14:paraId="6A11B537" w14:textId="77777777" w:rsidR="00233598" w:rsidRPr="00233598" w:rsidRDefault="00233598" w:rsidP="00233598">
      <w:pPr>
        <w:rPr>
          <w:rFonts w:ascii="Arial Narrow" w:hAnsi="Arial Narrow" w:cs="Arial"/>
          <w:szCs w:val="24"/>
        </w:rPr>
      </w:pPr>
    </w:p>
    <w:p w14:paraId="6A11B538" w14:textId="77777777" w:rsidR="00233598" w:rsidRPr="00233598" w:rsidRDefault="00233598" w:rsidP="00233598">
      <w:pPr>
        <w:spacing w:after="0"/>
        <w:jc w:val="both"/>
        <w:rPr>
          <w:rFonts w:ascii="Arial Narrow" w:hAnsi="Arial Narrow"/>
          <w:sz w:val="24"/>
          <w:szCs w:val="24"/>
        </w:rPr>
      </w:pPr>
      <w:r w:rsidRPr="00233598">
        <w:rPr>
          <w:rFonts w:ascii="Arial Narrow" w:hAnsi="Arial Narrow"/>
          <w:sz w:val="24"/>
          <w:szCs w:val="24"/>
        </w:rPr>
        <w:t>Le portefeuille de l’Éducation pour la Banque mondiale au Togo est constitué de deux projets structurants. Le Projet d’Appui à la Riposte du Système Éducatif à la Pandémie de la COVID-19 au Togo (PARSEP COVID-19) financé par un Don du PME de 6.85 millions $</w:t>
      </w:r>
      <w:proofErr w:type="gramStart"/>
      <w:r w:rsidRPr="00233598">
        <w:rPr>
          <w:rFonts w:ascii="Arial Narrow" w:hAnsi="Arial Narrow"/>
          <w:sz w:val="24"/>
          <w:szCs w:val="24"/>
        </w:rPr>
        <w:t>E.U</w:t>
      </w:r>
      <w:proofErr w:type="gramEnd"/>
      <w:r w:rsidRPr="00233598">
        <w:rPr>
          <w:rFonts w:ascii="Arial Narrow" w:hAnsi="Arial Narrow"/>
          <w:sz w:val="24"/>
          <w:szCs w:val="24"/>
        </w:rPr>
        <w:t xml:space="preserve"> en cours d’exécution vise à accroître l'accès à l'enseignement à distance de la 1ère à la 10ème année d’enseignement et soutenir la réouverture sécurisée et efficace des écoles. Le projet s'inscrit pleinement dans le plan d’action national de riposte du Gouvernement, tant au niveau national que sectoriel. Le projet soutiendra la mise en œuvre des interventions urgentes identifiées dans la stratégie de riposte à la pandémie de la COVID-19 du secteur de l'éducation. La conception du projet prend également en considération les mesures prévues dans le plan d'action national de préparation et de réponse. </w:t>
      </w:r>
    </w:p>
    <w:p w14:paraId="6A11B539" w14:textId="77777777" w:rsidR="00233598" w:rsidRPr="00233598" w:rsidRDefault="00233598" w:rsidP="00233598">
      <w:pPr>
        <w:spacing w:after="0"/>
        <w:jc w:val="both"/>
        <w:rPr>
          <w:rFonts w:ascii="Arial Narrow" w:hAnsi="Arial Narrow"/>
          <w:sz w:val="24"/>
          <w:szCs w:val="24"/>
        </w:rPr>
      </w:pPr>
    </w:p>
    <w:p w14:paraId="6A11B53A" w14:textId="77777777" w:rsidR="00233598" w:rsidRPr="00233598" w:rsidRDefault="00233598" w:rsidP="00233598">
      <w:pPr>
        <w:spacing w:after="0"/>
        <w:jc w:val="both"/>
        <w:rPr>
          <w:rFonts w:ascii="Arial Narrow" w:hAnsi="Arial Narrow"/>
          <w:sz w:val="24"/>
          <w:szCs w:val="24"/>
        </w:rPr>
      </w:pPr>
      <w:r w:rsidRPr="00233598">
        <w:rPr>
          <w:rFonts w:ascii="Arial Narrow" w:hAnsi="Arial Narrow"/>
          <w:sz w:val="24"/>
          <w:szCs w:val="24"/>
        </w:rPr>
        <w:t xml:space="preserve">Le </w:t>
      </w:r>
      <w:bookmarkStart w:id="276" w:name="_Hlk55448391"/>
      <w:r w:rsidRPr="00233598">
        <w:rPr>
          <w:rFonts w:ascii="Arial Narrow" w:hAnsi="Arial Narrow"/>
          <w:sz w:val="24"/>
          <w:szCs w:val="24"/>
        </w:rPr>
        <w:t xml:space="preserve">Projet d’Amélioration de la Qualité et de l’Equité et de la Gestion de l’Education de Base au Togo </w:t>
      </w:r>
      <w:bookmarkEnd w:id="276"/>
      <w:r w:rsidRPr="00233598">
        <w:rPr>
          <w:rFonts w:ascii="Arial Narrow" w:hAnsi="Arial Narrow"/>
          <w:sz w:val="24"/>
          <w:szCs w:val="24"/>
        </w:rPr>
        <w:t xml:space="preserve">quant à lui est co-financé à hauteur de 65 millions $ E.U par l’IDA et le PME. Le projet vise principalement à (i) améliorer la qualité de l’enseignement et de l’apprentissage ; (ii) promouvoir l’accès équitable à l’éducation de base dans les régions cibles et défavorisées, avec un accent particulier sur les filles ; et (iii) renforcer la gestion et la gouvernance du secteur. Ce projet en préparation s’inscrit dans une dynamique d’apporter des changements transformationnels dans le système éducatif du Togo en lien </w:t>
      </w:r>
      <w:r w:rsidRPr="00233598">
        <w:rPr>
          <w:rFonts w:ascii="Arial Narrow" w:hAnsi="Arial Narrow"/>
          <w:sz w:val="24"/>
          <w:szCs w:val="24"/>
        </w:rPr>
        <w:lastRenderedPageBreak/>
        <w:t>avec les orientations du Plan national de développement opérationnalisés dans le Plan sectoriel de l’éducation (2020-2030).</w:t>
      </w:r>
    </w:p>
    <w:p w14:paraId="6A11B53B" w14:textId="77777777" w:rsidR="00233598" w:rsidRPr="00233598" w:rsidRDefault="00233598" w:rsidP="00233598">
      <w:pPr>
        <w:spacing w:after="0"/>
        <w:jc w:val="both"/>
        <w:rPr>
          <w:rFonts w:ascii="Arial Narrow" w:hAnsi="Arial Narrow"/>
          <w:sz w:val="24"/>
          <w:szCs w:val="24"/>
        </w:rPr>
      </w:pPr>
    </w:p>
    <w:p w14:paraId="6A11B53C" w14:textId="77777777" w:rsidR="00233598" w:rsidRPr="00233598" w:rsidRDefault="00233598" w:rsidP="00233598">
      <w:pPr>
        <w:spacing w:after="0"/>
        <w:jc w:val="both"/>
        <w:rPr>
          <w:rFonts w:ascii="Arial Narrow" w:hAnsi="Arial Narrow"/>
          <w:sz w:val="24"/>
          <w:szCs w:val="24"/>
        </w:rPr>
      </w:pPr>
      <w:r w:rsidRPr="00233598">
        <w:rPr>
          <w:rFonts w:ascii="Arial Narrow" w:hAnsi="Arial Narrow"/>
          <w:sz w:val="24"/>
          <w:szCs w:val="24"/>
        </w:rPr>
        <w:t xml:space="preserve">La mise en œuvre du projet PARSEP ainsi que la préparation du projet PAQEGEB requièrent du gouvernement du Togo (i) pour le projet PAQEGEB la préparation d’instruments de gestion des risques environnementaux et sociaux sur la base des conclusions du résumé des risques environnementaux et sociaux issu de l’évaluation E&amp;S préliminaire faite par la Banque mondiale ainsi que (ii) la mise à jour des instruments déjà préparés pour le projet PARSEP. </w:t>
      </w:r>
    </w:p>
    <w:p w14:paraId="6A11B53D" w14:textId="77777777" w:rsidR="00233598" w:rsidRPr="00233598" w:rsidRDefault="00233598" w:rsidP="00233598">
      <w:pPr>
        <w:jc w:val="both"/>
        <w:rPr>
          <w:rFonts w:ascii="Arial Narrow" w:hAnsi="Arial Narrow"/>
          <w:sz w:val="24"/>
          <w:szCs w:val="24"/>
        </w:rPr>
      </w:pPr>
      <w:r w:rsidRPr="00233598">
        <w:rPr>
          <w:rFonts w:ascii="Arial Narrow" w:hAnsi="Arial Narrow"/>
          <w:sz w:val="24"/>
          <w:szCs w:val="24"/>
        </w:rPr>
        <w:t xml:space="preserve">Bien que le gouvernement du Togo ait une expérience sur la préparation et la mise en œuvre de projets financés par la Banque mondiale sous les politiques opérationnelles de sauvegarde E&amp;S, sa capacite sur la préparation de projets sous les directives du Cadre environnemental et social de la Banque mondiale est faible. Le deuxième projet du secteur de l’éducation sous le CES est en cours de préparation. Aussi l’équipe de préparation du présent projet n’inclut pas un profil social familier avec les exigences de la Banque mondiale. </w:t>
      </w:r>
    </w:p>
    <w:p w14:paraId="6A11B53E" w14:textId="77777777" w:rsidR="00233598" w:rsidRPr="00233598" w:rsidRDefault="00233598" w:rsidP="00233598">
      <w:pPr>
        <w:jc w:val="both"/>
        <w:rPr>
          <w:rFonts w:ascii="Arial Narrow" w:hAnsi="Arial Narrow"/>
          <w:sz w:val="24"/>
          <w:szCs w:val="24"/>
        </w:rPr>
      </w:pPr>
      <w:r w:rsidRPr="00233598">
        <w:rPr>
          <w:rFonts w:ascii="Arial Narrow" w:hAnsi="Arial Narrow"/>
          <w:sz w:val="24"/>
          <w:szCs w:val="24"/>
        </w:rPr>
        <w:t xml:space="preserve">Les présents </w:t>
      </w:r>
      <w:proofErr w:type="spellStart"/>
      <w:r w:rsidRPr="00233598">
        <w:rPr>
          <w:rFonts w:ascii="Arial Narrow" w:hAnsi="Arial Narrow"/>
          <w:sz w:val="24"/>
          <w:szCs w:val="24"/>
        </w:rPr>
        <w:t>Tdrs</w:t>
      </w:r>
      <w:proofErr w:type="spellEnd"/>
      <w:r w:rsidRPr="00233598">
        <w:rPr>
          <w:rFonts w:ascii="Arial Narrow" w:hAnsi="Arial Narrow"/>
          <w:sz w:val="24"/>
          <w:szCs w:val="24"/>
        </w:rPr>
        <w:t xml:space="preserve"> sont élaborés pour recruter un consultant social pour appuyer la mise à jour des documents de sauvegarde E&amp;S du COVID19-Education et appuyer l’équipe de préparation du projet PAQEGEB sur la prise en compte des aspects sociaux y compris les VBG/EAS/HS dans le processus de préparation du projet. </w:t>
      </w:r>
    </w:p>
    <w:p w14:paraId="6A11B53F" w14:textId="77777777" w:rsidR="00233598" w:rsidRPr="00233598" w:rsidRDefault="00233598" w:rsidP="00233598">
      <w:pPr>
        <w:spacing w:after="0" w:line="312" w:lineRule="auto"/>
        <w:jc w:val="both"/>
        <w:rPr>
          <w:rFonts w:ascii="Garamond" w:hAnsi="Garamond"/>
          <w:sz w:val="24"/>
          <w:szCs w:val="24"/>
        </w:rPr>
      </w:pPr>
    </w:p>
    <w:p w14:paraId="6A11B540" w14:textId="77777777" w:rsidR="00233598" w:rsidRPr="00233598" w:rsidRDefault="00233598" w:rsidP="00233598">
      <w:pPr>
        <w:numPr>
          <w:ilvl w:val="0"/>
          <w:numId w:val="20"/>
        </w:numPr>
        <w:spacing w:after="0" w:line="240" w:lineRule="auto"/>
        <w:jc w:val="both"/>
        <w:rPr>
          <w:rFonts w:ascii="Arial Narrow" w:hAnsi="Arial Narrow" w:cs="Arial"/>
          <w:b/>
          <w:sz w:val="24"/>
          <w:szCs w:val="24"/>
        </w:rPr>
      </w:pPr>
      <w:r w:rsidRPr="00233598">
        <w:rPr>
          <w:rFonts w:ascii="Arial Narrow" w:hAnsi="Arial Narrow" w:cs="Arial"/>
          <w:b/>
          <w:sz w:val="24"/>
          <w:szCs w:val="24"/>
        </w:rPr>
        <w:t>DISPOSITIONS ADMINISTRATIVES</w:t>
      </w:r>
    </w:p>
    <w:p w14:paraId="6A11B541" w14:textId="77777777" w:rsidR="00233598" w:rsidRPr="00233598" w:rsidRDefault="00233598" w:rsidP="00233598">
      <w:pPr>
        <w:spacing w:after="0" w:line="240" w:lineRule="auto"/>
        <w:jc w:val="both"/>
        <w:rPr>
          <w:rFonts w:ascii="Arial Narrow" w:hAnsi="Arial Narrow" w:cs="Arial"/>
          <w:b/>
          <w:sz w:val="24"/>
          <w:szCs w:val="24"/>
        </w:rPr>
      </w:pPr>
    </w:p>
    <w:p w14:paraId="6A11B542" w14:textId="77777777" w:rsidR="00233598" w:rsidRPr="00233598" w:rsidRDefault="00233598" w:rsidP="00233598">
      <w:pPr>
        <w:rPr>
          <w:rFonts w:ascii="Arial Narrow" w:hAnsi="Arial Narrow" w:cs="Arial"/>
          <w:sz w:val="24"/>
          <w:szCs w:val="24"/>
        </w:rPr>
      </w:pPr>
      <w:r w:rsidRPr="00233598">
        <w:rPr>
          <w:rFonts w:ascii="Arial Narrow" w:hAnsi="Arial Narrow" w:cs="Arial"/>
          <w:sz w:val="24"/>
          <w:szCs w:val="24"/>
        </w:rPr>
        <w:t xml:space="preserve">Le consultant travaillera sous la direction et la supervision technique du coordonnateur du projet PARSEP COVID19. </w:t>
      </w:r>
    </w:p>
    <w:p w14:paraId="6A11B543" w14:textId="77777777" w:rsidR="00233598" w:rsidRPr="00233598" w:rsidRDefault="00233598" w:rsidP="00233598">
      <w:pPr>
        <w:jc w:val="both"/>
        <w:rPr>
          <w:rFonts w:ascii="Arial Narrow" w:hAnsi="Arial Narrow" w:cs="Arial"/>
          <w:sz w:val="24"/>
          <w:szCs w:val="24"/>
        </w:rPr>
      </w:pPr>
      <w:r w:rsidRPr="00233598">
        <w:rPr>
          <w:rFonts w:ascii="Arial Narrow" w:hAnsi="Arial Narrow" w:cs="Arial"/>
          <w:sz w:val="24"/>
          <w:szCs w:val="24"/>
        </w:rPr>
        <w:t>Le Consultant collaborera également avec les Directions techniques du MEPSTA et les autres membres de l’équipe du projet sous la supervision du Coordonnateur de l’UCP.</w:t>
      </w:r>
    </w:p>
    <w:p w14:paraId="6A11B544" w14:textId="77777777" w:rsidR="00233598" w:rsidRPr="00233598" w:rsidRDefault="00233598" w:rsidP="00233598">
      <w:pPr>
        <w:rPr>
          <w:rFonts w:ascii="Arial Narrow" w:hAnsi="Arial Narrow" w:cs="Arial"/>
          <w:sz w:val="24"/>
          <w:szCs w:val="24"/>
        </w:rPr>
      </w:pPr>
    </w:p>
    <w:p w14:paraId="6A11B545" w14:textId="77777777" w:rsidR="00233598" w:rsidRPr="00233598" w:rsidRDefault="00233598" w:rsidP="00233598">
      <w:pPr>
        <w:numPr>
          <w:ilvl w:val="0"/>
          <w:numId w:val="20"/>
        </w:numPr>
        <w:spacing w:after="0" w:line="240" w:lineRule="auto"/>
        <w:jc w:val="both"/>
        <w:rPr>
          <w:rFonts w:ascii="Arial Narrow" w:hAnsi="Arial Narrow" w:cs="Arial"/>
          <w:b/>
          <w:sz w:val="24"/>
          <w:szCs w:val="24"/>
        </w:rPr>
      </w:pPr>
      <w:r w:rsidRPr="00233598">
        <w:rPr>
          <w:rFonts w:ascii="Arial Narrow" w:hAnsi="Arial Narrow" w:cs="Arial"/>
          <w:b/>
          <w:sz w:val="24"/>
          <w:szCs w:val="24"/>
        </w:rPr>
        <w:t>DESCRIPTION DES TACHES</w:t>
      </w:r>
    </w:p>
    <w:p w14:paraId="6A11B546" w14:textId="77777777" w:rsidR="00233598" w:rsidRPr="00233598" w:rsidRDefault="00233598" w:rsidP="00233598">
      <w:pPr>
        <w:spacing w:after="0"/>
        <w:rPr>
          <w:rFonts w:ascii="Arial Narrow" w:hAnsi="Arial Narrow" w:cs="Arial"/>
          <w:bCs/>
          <w:szCs w:val="24"/>
          <w:lang w:val="x-none"/>
        </w:rPr>
      </w:pPr>
    </w:p>
    <w:p w14:paraId="6A11B547" w14:textId="77777777" w:rsidR="00233598" w:rsidRPr="00233598" w:rsidRDefault="00233598" w:rsidP="00233598">
      <w:pPr>
        <w:ind w:right="72"/>
        <w:jc w:val="both"/>
        <w:rPr>
          <w:rFonts w:ascii="Arial Narrow" w:hAnsi="Arial Narrow" w:cs="Arial"/>
          <w:sz w:val="24"/>
          <w:szCs w:val="24"/>
        </w:rPr>
      </w:pPr>
      <w:r w:rsidRPr="00233598">
        <w:rPr>
          <w:rFonts w:ascii="Arial Narrow" w:hAnsi="Arial Narrow" w:cs="Arial"/>
          <w:sz w:val="24"/>
          <w:szCs w:val="24"/>
        </w:rPr>
        <w:t xml:space="preserve">Sur la base des conclusions du résumé des risques E&amp;S des activités attendues des projets PARSEP-COVID19 et PAQEGEB, le consultant spécialiste social aidera l’équipe de préparation du projet a : </w:t>
      </w:r>
    </w:p>
    <w:p w14:paraId="6A11B548" w14:textId="77777777" w:rsidR="00233598" w:rsidRPr="00233598" w:rsidRDefault="00233598" w:rsidP="00233598">
      <w:pPr>
        <w:ind w:right="72"/>
        <w:jc w:val="both"/>
        <w:rPr>
          <w:rFonts w:ascii="Arial Narrow" w:hAnsi="Arial Narrow" w:cs="Arial"/>
          <w:b/>
          <w:bCs/>
          <w:i/>
          <w:iCs/>
          <w:sz w:val="24"/>
          <w:szCs w:val="24"/>
        </w:rPr>
      </w:pPr>
      <w:r w:rsidRPr="00233598">
        <w:rPr>
          <w:rFonts w:ascii="Arial Narrow" w:hAnsi="Arial Narrow" w:cs="Arial"/>
          <w:b/>
          <w:bCs/>
          <w:i/>
          <w:iCs/>
          <w:sz w:val="24"/>
          <w:szCs w:val="24"/>
        </w:rPr>
        <w:t xml:space="preserve">Pour le projet PAQEGEB </w:t>
      </w:r>
    </w:p>
    <w:p w14:paraId="6A11B549" w14:textId="77777777" w:rsidR="00233598" w:rsidRPr="00233598" w:rsidRDefault="00233598" w:rsidP="00233598">
      <w:pPr>
        <w:ind w:right="72"/>
        <w:jc w:val="both"/>
        <w:rPr>
          <w:rFonts w:ascii="Arial Narrow" w:hAnsi="Arial Narrow" w:cs="Arial"/>
          <w:b/>
          <w:bCs/>
          <w:i/>
          <w:iCs/>
          <w:sz w:val="24"/>
          <w:szCs w:val="24"/>
        </w:rPr>
      </w:pPr>
      <w:proofErr w:type="gramStart"/>
      <w:r w:rsidRPr="00233598">
        <w:rPr>
          <w:rFonts w:ascii="Arial Narrow" w:hAnsi="Arial Narrow" w:cs="Arial"/>
          <w:b/>
          <w:bCs/>
          <w:i/>
          <w:iCs/>
          <w:sz w:val="24"/>
          <w:szCs w:val="24"/>
        </w:rPr>
        <w:t>revisiter</w:t>
      </w:r>
      <w:proofErr w:type="gramEnd"/>
      <w:r w:rsidRPr="00233598">
        <w:rPr>
          <w:rFonts w:ascii="Arial Narrow" w:hAnsi="Arial Narrow" w:cs="Arial"/>
          <w:b/>
          <w:bCs/>
          <w:i/>
          <w:iCs/>
          <w:sz w:val="24"/>
          <w:szCs w:val="24"/>
        </w:rPr>
        <w:t xml:space="preserve"> et mettre à jour les documents suivants :  </w:t>
      </w:r>
    </w:p>
    <w:p w14:paraId="6A11B54A" w14:textId="77777777" w:rsidR="00233598" w:rsidRPr="00233598" w:rsidRDefault="00233598" w:rsidP="00233598">
      <w:pPr>
        <w:numPr>
          <w:ilvl w:val="0"/>
          <w:numId w:val="22"/>
        </w:numPr>
        <w:spacing w:after="0" w:line="240" w:lineRule="auto"/>
        <w:ind w:right="72"/>
        <w:contextualSpacing/>
        <w:jc w:val="both"/>
        <w:rPr>
          <w:rFonts w:ascii="Arial Narrow" w:hAnsi="Arial Narrow" w:cs="Arial"/>
          <w:szCs w:val="24"/>
        </w:rPr>
      </w:pPr>
      <w:r w:rsidRPr="00233598">
        <w:rPr>
          <w:rFonts w:ascii="Arial Narrow" w:hAnsi="Arial Narrow" w:cs="Arial"/>
          <w:szCs w:val="24"/>
        </w:rPr>
        <w:t xml:space="preserve">Plan d’Engagement Environnemental et Social (PEES) ; </w:t>
      </w:r>
    </w:p>
    <w:p w14:paraId="6A11B54B" w14:textId="77777777" w:rsidR="00233598" w:rsidRPr="00233598" w:rsidRDefault="00233598" w:rsidP="00233598">
      <w:pPr>
        <w:numPr>
          <w:ilvl w:val="0"/>
          <w:numId w:val="22"/>
        </w:numPr>
        <w:spacing w:after="0" w:line="240" w:lineRule="auto"/>
        <w:ind w:right="72"/>
        <w:contextualSpacing/>
        <w:jc w:val="both"/>
        <w:rPr>
          <w:rFonts w:ascii="Arial Narrow" w:hAnsi="Arial Narrow" w:cs="Arial"/>
          <w:szCs w:val="24"/>
        </w:rPr>
      </w:pPr>
      <w:r w:rsidRPr="00233598">
        <w:rPr>
          <w:rFonts w:ascii="Arial Narrow" w:hAnsi="Arial Narrow" w:cs="Arial"/>
          <w:szCs w:val="24"/>
        </w:rPr>
        <w:t xml:space="preserve">Plan de Mobilisation des Parties Prenantes (PMPP), </w:t>
      </w:r>
    </w:p>
    <w:p w14:paraId="6A11B54C" w14:textId="77777777" w:rsidR="00233598" w:rsidRPr="00233598" w:rsidRDefault="00233598" w:rsidP="00233598">
      <w:pPr>
        <w:numPr>
          <w:ilvl w:val="0"/>
          <w:numId w:val="22"/>
        </w:numPr>
        <w:spacing w:after="0" w:line="240" w:lineRule="auto"/>
        <w:ind w:right="72"/>
        <w:contextualSpacing/>
        <w:jc w:val="both"/>
        <w:rPr>
          <w:rFonts w:ascii="Arial Narrow" w:hAnsi="Arial Narrow" w:cs="Arial"/>
          <w:szCs w:val="24"/>
        </w:rPr>
      </w:pPr>
      <w:r w:rsidRPr="00233598">
        <w:rPr>
          <w:rFonts w:ascii="Arial Narrow" w:hAnsi="Arial Narrow" w:cs="Arial"/>
          <w:szCs w:val="24"/>
        </w:rPr>
        <w:t xml:space="preserve">Procédures de Gestion de la Main d’Œuvre (PGMO) ; </w:t>
      </w:r>
    </w:p>
    <w:p w14:paraId="6A11B54D" w14:textId="77777777" w:rsidR="00233598" w:rsidRPr="00233598" w:rsidRDefault="00233598" w:rsidP="00233598">
      <w:pPr>
        <w:ind w:right="72"/>
        <w:rPr>
          <w:rFonts w:ascii="Arial Narrow" w:hAnsi="Arial Narrow" w:cs="Arial"/>
          <w:sz w:val="24"/>
          <w:szCs w:val="24"/>
        </w:rPr>
      </w:pPr>
    </w:p>
    <w:p w14:paraId="6A11B54E" w14:textId="77777777" w:rsidR="00233598" w:rsidRPr="00233598" w:rsidRDefault="00233598" w:rsidP="00233598">
      <w:pPr>
        <w:ind w:right="72"/>
        <w:rPr>
          <w:rFonts w:ascii="Arial Narrow" w:hAnsi="Arial Narrow" w:cs="Arial"/>
          <w:b/>
          <w:bCs/>
          <w:i/>
          <w:iCs/>
          <w:sz w:val="24"/>
          <w:szCs w:val="24"/>
        </w:rPr>
      </w:pPr>
      <w:r w:rsidRPr="00233598">
        <w:rPr>
          <w:rFonts w:ascii="Arial Narrow" w:hAnsi="Arial Narrow" w:cs="Arial"/>
          <w:b/>
          <w:bCs/>
          <w:i/>
          <w:iCs/>
          <w:sz w:val="24"/>
          <w:szCs w:val="24"/>
        </w:rPr>
        <w:t xml:space="preserve">Pour le projet PARSEP : </w:t>
      </w:r>
    </w:p>
    <w:p w14:paraId="6A11B54F" w14:textId="77777777" w:rsidR="00233598" w:rsidRPr="00233598" w:rsidRDefault="00233598" w:rsidP="00233598">
      <w:pPr>
        <w:ind w:right="72"/>
        <w:rPr>
          <w:rFonts w:ascii="Arial Narrow" w:hAnsi="Arial Narrow" w:cs="Arial"/>
          <w:b/>
          <w:bCs/>
          <w:i/>
          <w:iCs/>
          <w:sz w:val="24"/>
          <w:szCs w:val="24"/>
        </w:rPr>
      </w:pPr>
      <w:r w:rsidRPr="00233598">
        <w:rPr>
          <w:rFonts w:ascii="Arial Narrow" w:hAnsi="Arial Narrow" w:cs="Arial"/>
          <w:b/>
          <w:bCs/>
          <w:i/>
          <w:iCs/>
          <w:sz w:val="24"/>
          <w:szCs w:val="24"/>
        </w:rPr>
        <w:t xml:space="preserve">Mettre à jour le : </w:t>
      </w:r>
    </w:p>
    <w:p w14:paraId="6A11B550" w14:textId="77777777" w:rsidR="00233598" w:rsidRPr="00233598" w:rsidRDefault="00233598" w:rsidP="00233598">
      <w:pPr>
        <w:numPr>
          <w:ilvl w:val="0"/>
          <w:numId w:val="23"/>
        </w:numPr>
        <w:spacing w:after="0" w:line="240" w:lineRule="auto"/>
        <w:ind w:right="72"/>
        <w:contextualSpacing/>
        <w:jc w:val="both"/>
        <w:rPr>
          <w:rFonts w:ascii="Arial Narrow" w:hAnsi="Arial Narrow" w:cs="Arial"/>
          <w:szCs w:val="24"/>
        </w:rPr>
      </w:pPr>
      <w:r w:rsidRPr="00233598">
        <w:rPr>
          <w:rFonts w:ascii="Arial Narrow" w:hAnsi="Arial Narrow" w:cs="Arial"/>
          <w:szCs w:val="24"/>
        </w:rPr>
        <w:lastRenderedPageBreak/>
        <w:t xml:space="preserve">Plan d’Engagement Environnemental et Social (PEES) ; </w:t>
      </w:r>
    </w:p>
    <w:p w14:paraId="6A11B551" w14:textId="77777777" w:rsidR="00233598" w:rsidRPr="00233598" w:rsidRDefault="00233598" w:rsidP="00233598">
      <w:pPr>
        <w:numPr>
          <w:ilvl w:val="0"/>
          <w:numId w:val="23"/>
        </w:numPr>
        <w:spacing w:after="0" w:line="240" w:lineRule="auto"/>
        <w:ind w:right="72"/>
        <w:contextualSpacing/>
        <w:jc w:val="both"/>
        <w:rPr>
          <w:rFonts w:ascii="Arial Narrow" w:hAnsi="Arial Narrow" w:cs="Arial"/>
          <w:szCs w:val="24"/>
        </w:rPr>
      </w:pPr>
      <w:r w:rsidRPr="00233598">
        <w:rPr>
          <w:rFonts w:ascii="Arial Narrow" w:hAnsi="Arial Narrow" w:cs="Arial"/>
          <w:szCs w:val="24"/>
        </w:rPr>
        <w:t xml:space="preserve">Plan de Mobilisation des Parties Prenantes (PMPP) incluant le Mécanisme de gestion des Plaintes (MGP), </w:t>
      </w:r>
    </w:p>
    <w:p w14:paraId="6A11B552" w14:textId="77777777" w:rsidR="00233598" w:rsidRPr="00233598" w:rsidRDefault="00233598" w:rsidP="00233598">
      <w:pPr>
        <w:numPr>
          <w:ilvl w:val="0"/>
          <w:numId w:val="23"/>
        </w:numPr>
        <w:spacing w:after="0" w:line="240" w:lineRule="auto"/>
        <w:ind w:right="72"/>
        <w:contextualSpacing/>
        <w:jc w:val="both"/>
        <w:rPr>
          <w:rFonts w:ascii="Arial Narrow" w:hAnsi="Arial Narrow" w:cs="Arial"/>
          <w:szCs w:val="24"/>
        </w:rPr>
      </w:pPr>
      <w:r w:rsidRPr="00233598">
        <w:rPr>
          <w:rFonts w:ascii="Arial Narrow" w:hAnsi="Arial Narrow" w:cs="Arial"/>
          <w:szCs w:val="24"/>
        </w:rPr>
        <w:t xml:space="preserve">Procédures de Gestion de la Main d’Œuvre (PGMO) ; </w:t>
      </w:r>
    </w:p>
    <w:p w14:paraId="6A11B553" w14:textId="77777777" w:rsidR="00233598" w:rsidRPr="00233598" w:rsidRDefault="00233598" w:rsidP="00233598">
      <w:pPr>
        <w:numPr>
          <w:ilvl w:val="0"/>
          <w:numId w:val="23"/>
        </w:numPr>
        <w:spacing w:after="0" w:line="240" w:lineRule="auto"/>
        <w:ind w:right="72"/>
        <w:contextualSpacing/>
        <w:jc w:val="both"/>
        <w:rPr>
          <w:rFonts w:ascii="Arial Narrow" w:hAnsi="Arial Narrow" w:cs="Arial"/>
          <w:szCs w:val="24"/>
        </w:rPr>
      </w:pPr>
      <w:r w:rsidRPr="00233598">
        <w:rPr>
          <w:rFonts w:ascii="Arial Narrow" w:hAnsi="Arial Narrow" w:cs="Arial"/>
          <w:szCs w:val="24"/>
        </w:rPr>
        <w:t>Elaborer le Plan de gestion Environnemental et Sociale (PGES) </w:t>
      </w:r>
    </w:p>
    <w:p w14:paraId="6A11B554" w14:textId="77777777" w:rsidR="00233598" w:rsidRPr="00233598" w:rsidRDefault="00233598" w:rsidP="00233598">
      <w:pPr>
        <w:ind w:left="1080" w:right="72"/>
        <w:contextualSpacing/>
        <w:rPr>
          <w:rFonts w:ascii="Arial Narrow" w:hAnsi="Arial Narrow" w:cs="Arial"/>
          <w:szCs w:val="24"/>
        </w:rPr>
      </w:pPr>
    </w:p>
    <w:p w14:paraId="6A11B555" w14:textId="77777777" w:rsidR="00233598" w:rsidRPr="00233598" w:rsidRDefault="00233598" w:rsidP="00233598">
      <w:pPr>
        <w:ind w:right="72"/>
        <w:rPr>
          <w:rFonts w:ascii="Arial Narrow" w:hAnsi="Arial Narrow" w:cs="Arial"/>
          <w:sz w:val="24"/>
          <w:szCs w:val="24"/>
        </w:rPr>
      </w:pPr>
      <w:r w:rsidRPr="00233598">
        <w:rPr>
          <w:rFonts w:ascii="Arial Narrow" w:hAnsi="Arial Narrow" w:cs="Arial"/>
          <w:sz w:val="24"/>
          <w:szCs w:val="24"/>
        </w:rPr>
        <w:t xml:space="preserve">Dans le cadre de cette mission, le consultant aidera à : </w:t>
      </w:r>
    </w:p>
    <w:p w14:paraId="6A11B556"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Organiser des consultations avec les principales parties prenantes, les bénéficiaires et les personnes potentiellement concernées conformément aux dispositions de la note technique de la Banque mondiale sur les tenues des consultations publiques en situation de contrainte ;</w:t>
      </w:r>
    </w:p>
    <w:p w14:paraId="6A11B557"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Rédiger les documents conformément aux canevas disponibles</w:t>
      </w:r>
    </w:p>
    <w:p w14:paraId="6A11B558"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 xml:space="preserve">Participer à la validation nationale et la publication des documents au niveau national ; </w:t>
      </w:r>
    </w:p>
    <w:p w14:paraId="6A11B559"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 xml:space="preserve">Assister le ministère </w:t>
      </w:r>
      <w:proofErr w:type="gramStart"/>
      <w:r w:rsidRPr="00233598">
        <w:rPr>
          <w:rFonts w:ascii="Arial Narrow" w:hAnsi="Arial Narrow" w:cs="Arial"/>
          <w:sz w:val="24"/>
          <w:szCs w:val="24"/>
        </w:rPr>
        <w:t>a</w:t>
      </w:r>
      <w:proofErr w:type="gramEnd"/>
      <w:r w:rsidRPr="00233598">
        <w:rPr>
          <w:rFonts w:ascii="Arial Narrow" w:hAnsi="Arial Narrow" w:cs="Arial"/>
          <w:sz w:val="24"/>
          <w:szCs w:val="24"/>
        </w:rPr>
        <w:t xml:space="preserve"> recruter les Spécialistes en sauvegardes E&amp;S</w:t>
      </w:r>
    </w:p>
    <w:p w14:paraId="6A11B55A" w14:textId="77777777" w:rsidR="00233598" w:rsidRPr="00233598" w:rsidRDefault="00233598" w:rsidP="00233598">
      <w:pPr>
        <w:overflowPunct w:val="0"/>
        <w:autoSpaceDE w:val="0"/>
        <w:autoSpaceDN w:val="0"/>
        <w:adjustRightInd w:val="0"/>
        <w:spacing w:after="0" w:line="264" w:lineRule="auto"/>
        <w:jc w:val="both"/>
        <w:textAlignment w:val="baseline"/>
        <w:rPr>
          <w:rFonts w:ascii="Arial Narrow" w:hAnsi="Arial Narrow" w:cs="Arial"/>
          <w:sz w:val="24"/>
          <w:szCs w:val="24"/>
        </w:rPr>
      </w:pPr>
    </w:p>
    <w:p w14:paraId="6A11B55B" w14:textId="77777777" w:rsidR="00233598" w:rsidRPr="00233598" w:rsidRDefault="00233598" w:rsidP="00233598">
      <w:p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Il assure la revue de qualité pour les aspects sociaux prenant en compte les VBG/EAS/</w:t>
      </w:r>
      <w:proofErr w:type="gramStart"/>
      <w:r w:rsidRPr="00233598">
        <w:rPr>
          <w:rFonts w:ascii="Arial Narrow" w:hAnsi="Arial Narrow" w:cs="Arial"/>
          <w:sz w:val="24"/>
          <w:szCs w:val="24"/>
        </w:rPr>
        <w:t>HS  des</w:t>
      </w:r>
      <w:proofErr w:type="gramEnd"/>
      <w:r w:rsidRPr="00233598">
        <w:rPr>
          <w:rFonts w:ascii="Arial Narrow" w:hAnsi="Arial Narrow" w:cs="Arial"/>
          <w:sz w:val="24"/>
          <w:szCs w:val="24"/>
        </w:rPr>
        <w:t xml:space="preserve"> documents ci-après dans la cadre du projet PAQEGEB :  </w:t>
      </w:r>
    </w:p>
    <w:p w14:paraId="6A11B55C" w14:textId="77777777" w:rsidR="00233598" w:rsidRPr="00233598" w:rsidRDefault="00233598" w:rsidP="00233598">
      <w:p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 xml:space="preserve"> </w:t>
      </w:r>
    </w:p>
    <w:p w14:paraId="6A11B55D"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Cadre de Gestion Environnementale et Sociale (CGES) ;</w:t>
      </w:r>
    </w:p>
    <w:p w14:paraId="6A11B55E"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Cadre de Politique de Réinstallation (CPR).</w:t>
      </w:r>
    </w:p>
    <w:p w14:paraId="6A11B55F" w14:textId="77777777" w:rsidR="00233598" w:rsidRPr="00233598" w:rsidRDefault="00233598" w:rsidP="00233598">
      <w:pPr>
        <w:overflowPunct w:val="0"/>
        <w:autoSpaceDE w:val="0"/>
        <w:autoSpaceDN w:val="0"/>
        <w:adjustRightInd w:val="0"/>
        <w:spacing w:after="0" w:line="264" w:lineRule="auto"/>
        <w:jc w:val="both"/>
        <w:textAlignment w:val="baseline"/>
        <w:rPr>
          <w:rFonts w:ascii="Arial Narrow" w:hAnsi="Arial Narrow" w:cs="Arial"/>
          <w:sz w:val="24"/>
          <w:szCs w:val="24"/>
        </w:rPr>
      </w:pPr>
    </w:p>
    <w:p w14:paraId="6A11B560" w14:textId="77777777" w:rsidR="00233598" w:rsidRPr="00233598" w:rsidRDefault="00233598" w:rsidP="00233598">
      <w:pPr>
        <w:overflowPunct w:val="0"/>
        <w:autoSpaceDE w:val="0"/>
        <w:autoSpaceDN w:val="0"/>
        <w:adjustRightInd w:val="0"/>
        <w:spacing w:after="0" w:line="264" w:lineRule="auto"/>
        <w:jc w:val="both"/>
        <w:textAlignment w:val="baseline"/>
        <w:rPr>
          <w:rFonts w:ascii="Arial Narrow" w:hAnsi="Arial Narrow" w:cs="Arial"/>
          <w:sz w:val="24"/>
          <w:szCs w:val="24"/>
        </w:rPr>
      </w:pPr>
    </w:p>
    <w:p w14:paraId="6A11B561" w14:textId="77777777" w:rsidR="00233598" w:rsidRPr="00233598" w:rsidRDefault="00233598" w:rsidP="00233598">
      <w:pPr>
        <w:numPr>
          <w:ilvl w:val="0"/>
          <w:numId w:val="20"/>
        </w:numPr>
        <w:spacing w:after="0" w:line="240" w:lineRule="auto"/>
        <w:jc w:val="both"/>
        <w:rPr>
          <w:rFonts w:ascii="Arial Narrow" w:hAnsi="Arial Narrow" w:cs="Arial"/>
          <w:b/>
          <w:sz w:val="24"/>
          <w:szCs w:val="24"/>
        </w:rPr>
      </w:pPr>
      <w:r w:rsidRPr="00233598">
        <w:rPr>
          <w:rFonts w:ascii="Arial Narrow" w:hAnsi="Arial Narrow" w:cs="Arial"/>
          <w:b/>
          <w:sz w:val="24"/>
          <w:szCs w:val="24"/>
        </w:rPr>
        <w:t xml:space="preserve">LIVRABLES POUR LE PROJET PAQEGEB </w:t>
      </w:r>
    </w:p>
    <w:p w14:paraId="6A11B562" w14:textId="77777777" w:rsidR="00233598" w:rsidRPr="00233598" w:rsidRDefault="00233598" w:rsidP="00233598">
      <w:pPr>
        <w:spacing w:after="0" w:line="240" w:lineRule="auto"/>
        <w:jc w:val="both"/>
        <w:rPr>
          <w:rFonts w:ascii="Arial Narrow" w:hAnsi="Arial Narrow" w:cs="Arial"/>
          <w:b/>
          <w:sz w:val="24"/>
          <w:szCs w:val="24"/>
        </w:rPr>
      </w:pPr>
    </w:p>
    <w:p w14:paraId="6A11B563"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Plan d’Engagement Environnemental et Social (PEES) revu et actualisé ;</w:t>
      </w:r>
    </w:p>
    <w:p w14:paraId="6A11B564"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Plan de Mobilisation des Parties Prenantes (</w:t>
      </w:r>
      <w:proofErr w:type="gramStart"/>
      <w:r w:rsidRPr="00233598">
        <w:rPr>
          <w:rFonts w:ascii="Arial Narrow" w:hAnsi="Arial Narrow" w:cs="Arial"/>
          <w:sz w:val="24"/>
          <w:szCs w:val="24"/>
        </w:rPr>
        <w:t>PEPP)  revu</w:t>
      </w:r>
      <w:proofErr w:type="gramEnd"/>
      <w:r w:rsidRPr="00233598">
        <w:rPr>
          <w:rFonts w:ascii="Arial Narrow" w:hAnsi="Arial Narrow" w:cs="Arial"/>
          <w:sz w:val="24"/>
          <w:szCs w:val="24"/>
        </w:rPr>
        <w:t xml:space="preserve"> et actualisé;</w:t>
      </w:r>
    </w:p>
    <w:p w14:paraId="6A11B565"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Procédures de Gestion de la Main d’Œuvre (</w:t>
      </w:r>
      <w:proofErr w:type="gramStart"/>
      <w:r w:rsidRPr="00233598">
        <w:rPr>
          <w:rFonts w:ascii="Arial Narrow" w:hAnsi="Arial Narrow" w:cs="Arial"/>
          <w:sz w:val="24"/>
          <w:szCs w:val="24"/>
        </w:rPr>
        <w:t>PGMO)  revu</w:t>
      </w:r>
      <w:proofErr w:type="gramEnd"/>
      <w:r w:rsidRPr="00233598">
        <w:rPr>
          <w:rFonts w:ascii="Arial Narrow" w:hAnsi="Arial Narrow" w:cs="Arial"/>
          <w:sz w:val="24"/>
          <w:szCs w:val="24"/>
        </w:rPr>
        <w:t xml:space="preserve"> et actualisé;</w:t>
      </w:r>
    </w:p>
    <w:p w14:paraId="6A11B566" w14:textId="77777777" w:rsidR="00233598" w:rsidRPr="00233598" w:rsidRDefault="00233598" w:rsidP="00233598">
      <w:pPr>
        <w:overflowPunct w:val="0"/>
        <w:autoSpaceDE w:val="0"/>
        <w:autoSpaceDN w:val="0"/>
        <w:adjustRightInd w:val="0"/>
        <w:spacing w:after="0" w:line="264" w:lineRule="auto"/>
        <w:jc w:val="both"/>
        <w:textAlignment w:val="baseline"/>
        <w:rPr>
          <w:rFonts w:ascii="Arial Narrow" w:hAnsi="Arial Narrow" w:cs="Arial"/>
          <w:sz w:val="24"/>
          <w:szCs w:val="24"/>
          <w:highlight w:val="yellow"/>
        </w:rPr>
      </w:pPr>
    </w:p>
    <w:p w14:paraId="6A11B567" w14:textId="77777777" w:rsidR="00233598" w:rsidRPr="00233598" w:rsidRDefault="00233598" w:rsidP="00233598">
      <w:pPr>
        <w:numPr>
          <w:ilvl w:val="0"/>
          <w:numId w:val="20"/>
        </w:numPr>
        <w:spacing w:after="0" w:line="240" w:lineRule="auto"/>
        <w:jc w:val="both"/>
        <w:rPr>
          <w:rFonts w:ascii="Arial Narrow" w:hAnsi="Arial Narrow" w:cs="Arial"/>
          <w:b/>
          <w:sz w:val="24"/>
          <w:szCs w:val="24"/>
        </w:rPr>
      </w:pPr>
      <w:r w:rsidRPr="00233598">
        <w:rPr>
          <w:rFonts w:ascii="Arial Narrow" w:hAnsi="Arial Narrow" w:cs="Arial"/>
          <w:b/>
          <w:sz w:val="24"/>
          <w:szCs w:val="24"/>
        </w:rPr>
        <w:t xml:space="preserve">LIVRABLES POUR LE PROJET PARSEP  </w:t>
      </w:r>
    </w:p>
    <w:p w14:paraId="6A11B568" w14:textId="77777777" w:rsidR="00233598" w:rsidRPr="00233598" w:rsidRDefault="00233598" w:rsidP="00233598">
      <w:pPr>
        <w:spacing w:after="0" w:line="240" w:lineRule="auto"/>
        <w:jc w:val="both"/>
        <w:rPr>
          <w:rFonts w:ascii="Arial Narrow" w:hAnsi="Arial Narrow" w:cs="Arial"/>
          <w:b/>
          <w:sz w:val="24"/>
          <w:szCs w:val="24"/>
        </w:rPr>
      </w:pPr>
    </w:p>
    <w:p w14:paraId="6A11B569"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Plan d’Engagement Environnemental et Social (PEES) du projet </w:t>
      </w:r>
      <w:proofErr w:type="gramStart"/>
      <w:r w:rsidRPr="00233598">
        <w:rPr>
          <w:rFonts w:ascii="Arial Narrow" w:hAnsi="Arial Narrow" w:cs="Arial"/>
          <w:sz w:val="24"/>
          <w:szCs w:val="24"/>
        </w:rPr>
        <w:t>actualisé;</w:t>
      </w:r>
      <w:proofErr w:type="gramEnd"/>
    </w:p>
    <w:p w14:paraId="6A11B56A"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Plan de Mobilisation des Parties Prenantes (PEPP) actualisé ;</w:t>
      </w:r>
    </w:p>
    <w:p w14:paraId="6A11B56B"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Procédures de Gestion de la Main d’Œuvre (PGMO) </w:t>
      </w:r>
      <w:proofErr w:type="gramStart"/>
      <w:r w:rsidRPr="00233598">
        <w:rPr>
          <w:rFonts w:ascii="Arial Narrow" w:hAnsi="Arial Narrow" w:cs="Arial"/>
          <w:sz w:val="24"/>
          <w:szCs w:val="24"/>
        </w:rPr>
        <w:t>actualisé;</w:t>
      </w:r>
      <w:proofErr w:type="gramEnd"/>
    </w:p>
    <w:p w14:paraId="6A11B56C"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Plan de gestion environnementale et sociale (PGES) à élaborer.</w:t>
      </w:r>
    </w:p>
    <w:p w14:paraId="6A11B56D" w14:textId="77777777" w:rsidR="00233598" w:rsidRPr="00233598" w:rsidRDefault="00233598" w:rsidP="00233598">
      <w:pPr>
        <w:overflowPunct w:val="0"/>
        <w:autoSpaceDE w:val="0"/>
        <w:autoSpaceDN w:val="0"/>
        <w:adjustRightInd w:val="0"/>
        <w:spacing w:after="0" w:line="264" w:lineRule="auto"/>
        <w:ind w:left="720"/>
        <w:jc w:val="both"/>
        <w:textAlignment w:val="baseline"/>
        <w:rPr>
          <w:rFonts w:ascii="Arial Narrow" w:hAnsi="Arial Narrow" w:cs="Arial"/>
          <w:sz w:val="24"/>
          <w:szCs w:val="24"/>
        </w:rPr>
      </w:pPr>
    </w:p>
    <w:p w14:paraId="6A11B56E" w14:textId="77777777" w:rsidR="00233598" w:rsidRPr="00233598" w:rsidRDefault="00233598" w:rsidP="00233598">
      <w:pPr>
        <w:numPr>
          <w:ilvl w:val="0"/>
          <w:numId w:val="20"/>
        </w:numPr>
        <w:spacing w:after="0" w:line="240" w:lineRule="auto"/>
        <w:jc w:val="both"/>
        <w:rPr>
          <w:rFonts w:ascii="Arial Narrow" w:hAnsi="Arial Narrow" w:cs="Arial"/>
          <w:bCs/>
          <w:sz w:val="24"/>
          <w:szCs w:val="24"/>
          <w:u w:val="single"/>
        </w:rPr>
      </w:pPr>
      <w:r w:rsidRPr="00233598">
        <w:rPr>
          <w:rFonts w:ascii="Arial Narrow" w:hAnsi="Arial Narrow" w:cs="Arial"/>
          <w:b/>
          <w:sz w:val="24"/>
          <w:szCs w:val="24"/>
        </w:rPr>
        <w:t>QUALIFICATIONS ET COMPETENCES REQUISES</w:t>
      </w:r>
    </w:p>
    <w:p w14:paraId="6A11B56F" w14:textId="77777777" w:rsidR="00233598" w:rsidRPr="00233598" w:rsidRDefault="00233598" w:rsidP="00233598">
      <w:pPr>
        <w:spacing w:after="0"/>
        <w:rPr>
          <w:rFonts w:ascii="Arial Narrow" w:hAnsi="Arial Narrow" w:cs="Arial"/>
          <w:szCs w:val="24"/>
          <w:lang w:val="x-none"/>
        </w:rPr>
      </w:pPr>
    </w:p>
    <w:p w14:paraId="6A11B570" w14:textId="77777777" w:rsidR="00233598" w:rsidRPr="00233598" w:rsidRDefault="00233598" w:rsidP="00233598">
      <w:pPr>
        <w:spacing w:after="0"/>
        <w:ind w:left="360"/>
        <w:rPr>
          <w:rFonts w:ascii="Arial Narrow" w:hAnsi="Arial Narrow" w:cs="Arial"/>
          <w:szCs w:val="24"/>
          <w:lang w:val="x-none"/>
        </w:rPr>
      </w:pPr>
      <w:r w:rsidRPr="00233598">
        <w:rPr>
          <w:rFonts w:ascii="Arial Narrow" w:hAnsi="Arial Narrow" w:cs="Arial"/>
          <w:szCs w:val="24"/>
          <w:lang w:val="x-none"/>
        </w:rPr>
        <w:t xml:space="preserve">Le </w:t>
      </w:r>
      <w:proofErr w:type="spellStart"/>
      <w:r w:rsidRPr="00233598">
        <w:rPr>
          <w:rFonts w:ascii="Arial Narrow" w:hAnsi="Arial Narrow" w:cs="Arial"/>
          <w:szCs w:val="24"/>
          <w:lang w:val="x-none"/>
        </w:rPr>
        <w:t>candidat</w:t>
      </w:r>
      <w:proofErr w:type="spellEnd"/>
      <w:r w:rsidRPr="00233598">
        <w:rPr>
          <w:rFonts w:ascii="Arial Narrow" w:hAnsi="Arial Narrow" w:cs="Arial"/>
          <w:szCs w:val="24"/>
          <w:lang w:val="x-none"/>
        </w:rPr>
        <w:t xml:space="preserve"> </w:t>
      </w:r>
      <w:proofErr w:type="spellStart"/>
      <w:r w:rsidRPr="00233598">
        <w:rPr>
          <w:rFonts w:ascii="Arial Narrow" w:hAnsi="Arial Narrow" w:cs="Arial"/>
          <w:szCs w:val="24"/>
          <w:lang w:val="x-none"/>
        </w:rPr>
        <w:t>devra</w:t>
      </w:r>
      <w:proofErr w:type="spellEnd"/>
      <w:r w:rsidRPr="00233598">
        <w:rPr>
          <w:rFonts w:ascii="Arial Narrow" w:hAnsi="Arial Narrow" w:cs="Arial"/>
          <w:szCs w:val="24"/>
          <w:lang w:val="x-none"/>
        </w:rPr>
        <w:t xml:space="preserve"> </w:t>
      </w:r>
      <w:proofErr w:type="spellStart"/>
      <w:r w:rsidRPr="00233598">
        <w:rPr>
          <w:rFonts w:ascii="Arial Narrow" w:hAnsi="Arial Narrow" w:cs="Arial"/>
          <w:szCs w:val="24"/>
          <w:lang w:val="x-none"/>
        </w:rPr>
        <w:t>avoir</w:t>
      </w:r>
      <w:proofErr w:type="spellEnd"/>
      <w:r w:rsidRPr="00233598">
        <w:rPr>
          <w:rFonts w:ascii="Arial Narrow" w:hAnsi="Arial Narrow" w:cs="Arial"/>
          <w:szCs w:val="24"/>
          <w:lang w:val="x-none"/>
        </w:rPr>
        <w:t> :</w:t>
      </w:r>
    </w:p>
    <w:p w14:paraId="6A11B571" w14:textId="77777777" w:rsidR="00233598" w:rsidRPr="00233598" w:rsidRDefault="00233598" w:rsidP="00233598">
      <w:pPr>
        <w:spacing w:after="0"/>
        <w:rPr>
          <w:rFonts w:ascii="Arial Narrow" w:hAnsi="Arial Narrow" w:cs="Arial"/>
          <w:szCs w:val="24"/>
          <w:lang w:val="x-none"/>
        </w:rPr>
      </w:pPr>
    </w:p>
    <w:p w14:paraId="6A11B572"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t>au</w:t>
      </w:r>
      <w:proofErr w:type="gramEnd"/>
      <w:r w:rsidRPr="00233598">
        <w:rPr>
          <w:rFonts w:ascii="Arial Narrow" w:hAnsi="Arial Narrow" w:cs="Arial"/>
          <w:sz w:val="24"/>
          <w:szCs w:val="24"/>
        </w:rPr>
        <w:t xml:space="preserve"> moins une formation universitaire du niveau BAC +5 dans les domaines des sciences sociales et humaines (sociologie, géographie, ,) ou toute autre discipline similaire ;</w:t>
      </w:r>
    </w:p>
    <w:p w14:paraId="6A11B573"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t>au</w:t>
      </w:r>
      <w:proofErr w:type="gramEnd"/>
      <w:r w:rsidRPr="00233598">
        <w:rPr>
          <w:rFonts w:ascii="Arial Narrow" w:hAnsi="Arial Narrow" w:cs="Arial"/>
          <w:sz w:val="24"/>
          <w:szCs w:val="24"/>
        </w:rPr>
        <w:t xml:space="preserve"> moins huit (8) années d’expérience professionnelle dans le domaine de l’évaluation environnementale et sociale et les études d’impacts environnemental et social (CGES/EIES, CPR/PAR); Une connaissance du Cadre Environnemental et Social (CES) de la Banque mondiale serait un atout.</w:t>
      </w:r>
    </w:p>
    <w:p w14:paraId="6A11B574"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t>expertise</w:t>
      </w:r>
      <w:proofErr w:type="gramEnd"/>
      <w:r w:rsidRPr="00233598">
        <w:rPr>
          <w:rFonts w:ascii="Arial Narrow" w:hAnsi="Arial Narrow" w:cs="Arial"/>
          <w:sz w:val="24"/>
          <w:szCs w:val="24"/>
        </w:rPr>
        <w:t xml:space="preserve"> ou une bonne connaissance sur les VBG/EAS/HS est souhaitable ;</w:t>
      </w:r>
    </w:p>
    <w:p w14:paraId="6A11B575"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t>expérience</w:t>
      </w:r>
      <w:proofErr w:type="gramEnd"/>
      <w:r w:rsidRPr="00233598">
        <w:rPr>
          <w:rFonts w:ascii="Arial Narrow" w:hAnsi="Arial Narrow" w:cs="Arial"/>
          <w:sz w:val="24"/>
          <w:szCs w:val="24"/>
        </w:rPr>
        <w:t xml:space="preserve"> dans l’élaboration des MGP dans le cadre des projets de la BM ;</w:t>
      </w:r>
    </w:p>
    <w:p w14:paraId="6A11B576"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lastRenderedPageBreak/>
        <w:t>au</w:t>
      </w:r>
      <w:proofErr w:type="gramEnd"/>
      <w:r w:rsidRPr="00233598">
        <w:rPr>
          <w:rFonts w:ascii="Arial Narrow" w:hAnsi="Arial Narrow" w:cs="Arial"/>
          <w:sz w:val="24"/>
          <w:szCs w:val="24"/>
        </w:rPr>
        <w:t xml:space="preserve"> moins deux expériences confirmées dans la formulation, l’évaluation et la revue de documents de conformité environnementale et sociale ;</w:t>
      </w:r>
    </w:p>
    <w:p w14:paraId="6A11B577"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t>une</w:t>
      </w:r>
      <w:proofErr w:type="gramEnd"/>
      <w:r w:rsidRPr="00233598">
        <w:rPr>
          <w:rFonts w:ascii="Arial Narrow" w:hAnsi="Arial Narrow" w:cs="Arial"/>
          <w:sz w:val="24"/>
          <w:szCs w:val="24"/>
        </w:rPr>
        <w:t xml:space="preserve"> expérience en conduite de consultations et de formations/séminaires/ateliers de travail est vivement souhaitée ;</w:t>
      </w:r>
    </w:p>
    <w:p w14:paraId="6A11B578"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t>au</w:t>
      </w:r>
      <w:proofErr w:type="gramEnd"/>
      <w:r w:rsidRPr="00233598">
        <w:rPr>
          <w:rFonts w:ascii="Arial Narrow" w:hAnsi="Arial Narrow" w:cs="Arial"/>
          <w:sz w:val="24"/>
          <w:szCs w:val="24"/>
        </w:rPr>
        <w:t xml:space="preserve"> moins des expériences dans l’évaluation environnementale et sociale à usage éducatif avec la Banque mondiale et/ou AFD; </w:t>
      </w:r>
    </w:p>
    <w:p w14:paraId="6A11B579"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t>une</w:t>
      </w:r>
      <w:proofErr w:type="gramEnd"/>
      <w:r w:rsidRPr="00233598">
        <w:rPr>
          <w:rFonts w:ascii="Arial Narrow" w:hAnsi="Arial Narrow" w:cs="Arial"/>
          <w:sz w:val="24"/>
          <w:szCs w:val="24"/>
        </w:rPr>
        <w:t xml:space="preserve"> connaissance de la législation togolaise et celles des PTF impliqués dans les projets, notamment de la Banque mondiale en matière de sauvegarde environnementale et sociale;</w:t>
      </w:r>
    </w:p>
    <w:p w14:paraId="6A11B57A"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t>maîtriser</w:t>
      </w:r>
      <w:proofErr w:type="gramEnd"/>
      <w:r w:rsidRPr="00233598">
        <w:rPr>
          <w:rFonts w:ascii="Arial Narrow" w:hAnsi="Arial Narrow" w:cs="Arial"/>
          <w:sz w:val="24"/>
          <w:szCs w:val="24"/>
        </w:rPr>
        <w:t xml:space="preserve"> l’outil informatique (notamment : Word, Excel, Access, Powerpoint, Internet et autres) ;</w:t>
      </w:r>
    </w:p>
    <w:p w14:paraId="6A11B57B"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t>maîtriser</w:t>
      </w:r>
      <w:proofErr w:type="gramEnd"/>
      <w:r w:rsidRPr="00233598">
        <w:rPr>
          <w:rFonts w:ascii="Arial Narrow" w:hAnsi="Arial Narrow" w:cs="Arial"/>
          <w:sz w:val="24"/>
          <w:szCs w:val="24"/>
        </w:rPr>
        <w:t xml:space="preserve"> la langue française écrite et parlée.</w:t>
      </w:r>
    </w:p>
    <w:p w14:paraId="6A11B57C" w14:textId="77777777" w:rsidR="00233598" w:rsidRPr="00233598" w:rsidRDefault="00233598" w:rsidP="00233598">
      <w:pPr>
        <w:overflowPunct w:val="0"/>
        <w:autoSpaceDE w:val="0"/>
        <w:autoSpaceDN w:val="0"/>
        <w:adjustRightInd w:val="0"/>
        <w:spacing w:line="264" w:lineRule="auto"/>
        <w:textAlignment w:val="baseline"/>
        <w:rPr>
          <w:rFonts w:ascii="Arial Narrow" w:hAnsi="Arial Narrow" w:cs="Arial"/>
          <w:sz w:val="24"/>
          <w:szCs w:val="24"/>
        </w:rPr>
      </w:pPr>
    </w:p>
    <w:p w14:paraId="6A11B57D" w14:textId="77777777" w:rsidR="00233598" w:rsidRPr="00233598" w:rsidRDefault="00233598" w:rsidP="00233598">
      <w:pPr>
        <w:overflowPunct w:val="0"/>
        <w:autoSpaceDE w:val="0"/>
        <w:autoSpaceDN w:val="0"/>
        <w:adjustRightInd w:val="0"/>
        <w:spacing w:line="264" w:lineRule="auto"/>
        <w:textAlignment w:val="baseline"/>
        <w:rPr>
          <w:rFonts w:ascii="Arial Narrow" w:hAnsi="Arial Narrow" w:cs="Arial"/>
          <w:sz w:val="24"/>
          <w:szCs w:val="24"/>
        </w:rPr>
      </w:pPr>
      <w:r w:rsidRPr="00233598">
        <w:rPr>
          <w:rFonts w:ascii="Arial Narrow" w:hAnsi="Arial Narrow" w:cs="Arial"/>
          <w:sz w:val="24"/>
          <w:szCs w:val="24"/>
        </w:rPr>
        <w:t>Le CV devra comporter, pour chaque expérience, l’ensemble des références permettant de vérifier l’exactitude des informations.</w:t>
      </w:r>
    </w:p>
    <w:p w14:paraId="6A11B57E" w14:textId="77777777" w:rsidR="00233598" w:rsidRPr="00233598" w:rsidRDefault="00233598" w:rsidP="00233598">
      <w:pPr>
        <w:ind w:right="72"/>
        <w:rPr>
          <w:rFonts w:ascii="Arial Narrow" w:hAnsi="Arial Narrow" w:cs="Arial"/>
          <w:sz w:val="24"/>
          <w:szCs w:val="24"/>
        </w:rPr>
      </w:pPr>
    </w:p>
    <w:p w14:paraId="6A11B57F" w14:textId="77777777" w:rsidR="00233598" w:rsidRPr="00233598" w:rsidRDefault="00233598" w:rsidP="00233598">
      <w:pPr>
        <w:numPr>
          <w:ilvl w:val="0"/>
          <w:numId w:val="20"/>
        </w:numPr>
        <w:spacing w:after="0" w:line="240" w:lineRule="auto"/>
        <w:jc w:val="both"/>
        <w:rPr>
          <w:rFonts w:ascii="Arial Narrow" w:hAnsi="Arial Narrow" w:cs="Arial"/>
          <w:b/>
          <w:sz w:val="24"/>
          <w:szCs w:val="24"/>
        </w:rPr>
      </w:pPr>
      <w:r w:rsidRPr="00233598">
        <w:rPr>
          <w:rFonts w:ascii="Arial Narrow" w:hAnsi="Arial Narrow" w:cs="Arial"/>
          <w:b/>
          <w:sz w:val="24"/>
          <w:szCs w:val="24"/>
        </w:rPr>
        <w:t xml:space="preserve">CALENDRIER PREVISIONNEL DE LA MISSION ET ASSISTANCE </w:t>
      </w:r>
    </w:p>
    <w:p w14:paraId="6A11B580" w14:textId="77777777" w:rsidR="00233598" w:rsidRPr="00233598" w:rsidRDefault="00233598" w:rsidP="00233598">
      <w:pPr>
        <w:spacing w:after="0"/>
        <w:rPr>
          <w:rFonts w:ascii="Arial Narrow" w:hAnsi="Arial Narrow" w:cs="Arial"/>
          <w:szCs w:val="24"/>
          <w:lang w:val="x-none"/>
        </w:rPr>
      </w:pPr>
    </w:p>
    <w:p w14:paraId="6A11B581" w14:textId="77777777" w:rsidR="00233598" w:rsidRPr="00233598" w:rsidRDefault="00233598" w:rsidP="00233598">
      <w:pPr>
        <w:jc w:val="both"/>
        <w:rPr>
          <w:rFonts w:ascii="Arial Narrow" w:hAnsi="Arial Narrow"/>
          <w:bCs/>
          <w:sz w:val="24"/>
          <w:szCs w:val="24"/>
        </w:rPr>
      </w:pPr>
      <w:r w:rsidRPr="00233598">
        <w:rPr>
          <w:rFonts w:ascii="Arial Narrow" w:hAnsi="Arial Narrow"/>
          <w:bCs/>
          <w:sz w:val="24"/>
          <w:szCs w:val="24"/>
        </w:rPr>
        <w:t xml:space="preserve">La durée prévisionnelle de la mission est de soixante (60) jours calendaires sur la période de Novembre 2020 à fin juin 2021. Le consultant donnera la priorité sur les taches en fonction </w:t>
      </w:r>
      <w:proofErr w:type="gramStart"/>
      <w:r w:rsidRPr="00233598">
        <w:rPr>
          <w:rFonts w:ascii="Arial Narrow" w:hAnsi="Arial Narrow"/>
          <w:bCs/>
          <w:sz w:val="24"/>
          <w:szCs w:val="24"/>
        </w:rPr>
        <w:t>des différents niveau</w:t>
      </w:r>
      <w:proofErr w:type="gramEnd"/>
      <w:r w:rsidRPr="00233598">
        <w:rPr>
          <w:rFonts w:ascii="Arial Narrow" w:hAnsi="Arial Narrow"/>
          <w:bCs/>
          <w:sz w:val="24"/>
          <w:szCs w:val="24"/>
        </w:rPr>
        <w:t xml:space="preserve"> d’exigibilité. Les modalités seront convenues dans le contrat. </w:t>
      </w:r>
    </w:p>
    <w:p w14:paraId="6A11B582" w14:textId="77777777" w:rsidR="00233598" w:rsidRPr="00233598" w:rsidRDefault="00233598" w:rsidP="00233598">
      <w:pPr>
        <w:numPr>
          <w:ilvl w:val="0"/>
          <w:numId w:val="20"/>
        </w:numPr>
        <w:spacing w:after="0" w:line="240" w:lineRule="auto"/>
        <w:jc w:val="both"/>
        <w:rPr>
          <w:rFonts w:ascii="Arial Narrow" w:hAnsi="Arial Narrow" w:cs="Arial"/>
          <w:b/>
          <w:sz w:val="24"/>
          <w:szCs w:val="24"/>
        </w:rPr>
      </w:pPr>
      <w:r w:rsidRPr="00233598">
        <w:rPr>
          <w:rFonts w:ascii="Arial Narrow" w:hAnsi="Arial Narrow" w:cs="Arial"/>
          <w:b/>
          <w:sz w:val="24"/>
          <w:szCs w:val="24"/>
        </w:rPr>
        <w:t>SUPERVISION</w:t>
      </w:r>
    </w:p>
    <w:p w14:paraId="6A11B583" w14:textId="77777777" w:rsidR="00233598" w:rsidRPr="00233598" w:rsidRDefault="00233598" w:rsidP="00233598">
      <w:pPr>
        <w:spacing w:after="0" w:line="240" w:lineRule="auto"/>
        <w:jc w:val="both"/>
        <w:rPr>
          <w:rFonts w:ascii="Arial Narrow" w:hAnsi="Arial Narrow" w:cs="Arial"/>
          <w:b/>
          <w:sz w:val="24"/>
          <w:szCs w:val="24"/>
        </w:rPr>
      </w:pPr>
    </w:p>
    <w:p w14:paraId="6A11B584" w14:textId="77777777" w:rsidR="00233598" w:rsidRPr="00233598" w:rsidRDefault="00233598" w:rsidP="00233598">
      <w:pPr>
        <w:jc w:val="both"/>
        <w:rPr>
          <w:rFonts w:ascii="Arial Narrow" w:hAnsi="Arial Narrow"/>
          <w:bCs/>
          <w:sz w:val="24"/>
          <w:szCs w:val="24"/>
        </w:rPr>
      </w:pPr>
      <w:r w:rsidRPr="00233598">
        <w:rPr>
          <w:rFonts w:ascii="Arial Narrow" w:hAnsi="Arial Narrow"/>
          <w:bCs/>
          <w:sz w:val="24"/>
          <w:szCs w:val="24"/>
        </w:rPr>
        <w:t xml:space="preserve">Le consultant sera </w:t>
      </w:r>
      <w:proofErr w:type="gramStart"/>
      <w:r w:rsidRPr="00233598">
        <w:rPr>
          <w:rFonts w:ascii="Arial Narrow" w:hAnsi="Arial Narrow"/>
          <w:bCs/>
          <w:sz w:val="24"/>
          <w:szCs w:val="24"/>
        </w:rPr>
        <w:t>recruter</w:t>
      </w:r>
      <w:proofErr w:type="gramEnd"/>
      <w:r w:rsidRPr="00233598">
        <w:rPr>
          <w:rFonts w:ascii="Arial Narrow" w:hAnsi="Arial Narrow"/>
          <w:bCs/>
          <w:sz w:val="24"/>
          <w:szCs w:val="24"/>
        </w:rPr>
        <w:t xml:space="preserve"> par le MEPSTA et travaillera sous la supervision des structures ou points focaux désignés pour la mission. </w:t>
      </w:r>
    </w:p>
    <w:p w14:paraId="6A11B585" w14:textId="77777777" w:rsidR="00233598" w:rsidRPr="00233598" w:rsidRDefault="00233598" w:rsidP="00233598">
      <w:pPr>
        <w:jc w:val="both"/>
        <w:rPr>
          <w:rFonts w:ascii="Arial Narrow" w:hAnsi="Arial Narrow"/>
          <w:bCs/>
          <w:sz w:val="24"/>
          <w:szCs w:val="24"/>
        </w:rPr>
      </w:pPr>
    </w:p>
    <w:p w14:paraId="6A11B586" w14:textId="77777777" w:rsidR="00233598" w:rsidRPr="00233598" w:rsidRDefault="00233598" w:rsidP="00233598">
      <w:pPr>
        <w:numPr>
          <w:ilvl w:val="0"/>
          <w:numId w:val="20"/>
        </w:numPr>
        <w:spacing w:after="0" w:line="240" w:lineRule="auto"/>
        <w:jc w:val="both"/>
        <w:rPr>
          <w:rFonts w:ascii="Arial Narrow" w:hAnsi="Arial Narrow" w:cs="Arial"/>
          <w:b/>
          <w:sz w:val="24"/>
          <w:szCs w:val="24"/>
        </w:rPr>
      </w:pPr>
      <w:r w:rsidRPr="00233598">
        <w:rPr>
          <w:rFonts w:ascii="Arial Narrow" w:hAnsi="Arial Narrow" w:cs="Arial"/>
          <w:b/>
          <w:sz w:val="24"/>
          <w:szCs w:val="24"/>
        </w:rPr>
        <w:t>CONFIDENTIALITE</w:t>
      </w:r>
    </w:p>
    <w:p w14:paraId="6A11B587" w14:textId="77777777" w:rsidR="00233598" w:rsidRPr="00233598" w:rsidRDefault="00233598" w:rsidP="00233598">
      <w:pPr>
        <w:spacing w:after="0" w:line="240" w:lineRule="auto"/>
        <w:jc w:val="both"/>
        <w:rPr>
          <w:rFonts w:ascii="Arial Narrow" w:hAnsi="Arial Narrow" w:cs="Arial"/>
          <w:b/>
          <w:sz w:val="24"/>
          <w:szCs w:val="24"/>
        </w:rPr>
      </w:pPr>
    </w:p>
    <w:p w14:paraId="6A11B588" w14:textId="77777777" w:rsidR="00233598" w:rsidRPr="00233598" w:rsidRDefault="00233598" w:rsidP="00233598">
      <w:pPr>
        <w:spacing w:after="0"/>
        <w:jc w:val="both"/>
        <w:rPr>
          <w:rFonts w:ascii="Garamond" w:eastAsia="Times New Roman" w:hAnsi="Garamond"/>
          <w:kern w:val="28"/>
          <w:sz w:val="24"/>
          <w:szCs w:val="20"/>
        </w:rPr>
      </w:pPr>
      <w:r w:rsidRPr="00233598">
        <w:rPr>
          <w:rFonts w:ascii="Arial Narrow" w:eastAsia="Times New Roman" w:hAnsi="Arial Narrow"/>
          <w:kern w:val="28"/>
          <w:sz w:val="24"/>
          <w:szCs w:val="24"/>
          <w:lang w:val="fr-CA"/>
        </w:rPr>
        <w:t>Les documents et autres informations ayant servi à la rédaction du rapport tout comme ce dernier, restent la propriété exclusive du projet. Ils ne peuvent en aucun cas être utilisés à d’autres fins sans l’autorisation préalable du projet.</w:t>
      </w:r>
    </w:p>
    <w:p w14:paraId="6A11B589" w14:textId="77777777" w:rsidR="00233598" w:rsidRPr="00233598" w:rsidRDefault="00233598" w:rsidP="00233598">
      <w:pPr>
        <w:spacing w:after="0" w:line="240" w:lineRule="auto"/>
        <w:jc w:val="both"/>
        <w:rPr>
          <w:rFonts w:ascii="Times New Roman" w:hAnsi="Times New Roman"/>
        </w:rPr>
      </w:pPr>
    </w:p>
    <w:p w14:paraId="6A11B58A" w14:textId="77777777" w:rsidR="00233598" w:rsidRDefault="00233598" w:rsidP="00FA23BE">
      <w:pPr>
        <w:spacing w:after="0" w:line="240" w:lineRule="auto"/>
        <w:rPr>
          <w:sz w:val="24"/>
          <w:szCs w:val="24"/>
          <w:u w:val="single"/>
        </w:rPr>
      </w:pPr>
    </w:p>
    <w:p w14:paraId="6A11B58B" w14:textId="77777777" w:rsidR="00233598" w:rsidRDefault="00233598" w:rsidP="00FA23BE">
      <w:pPr>
        <w:spacing w:after="0" w:line="240" w:lineRule="auto"/>
        <w:rPr>
          <w:sz w:val="24"/>
          <w:szCs w:val="24"/>
          <w:u w:val="single"/>
        </w:rPr>
      </w:pPr>
    </w:p>
    <w:p w14:paraId="6A11B58C" w14:textId="77777777" w:rsidR="00233598" w:rsidRDefault="00233598" w:rsidP="00FA23BE">
      <w:pPr>
        <w:spacing w:after="0" w:line="240" w:lineRule="auto"/>
        <w:rPr>
          <w:sz w:val="24"/>
          <w:szCs w:val="24"/>
          <w:u w:val="single"/>
        </w:rPr>
      </w:pPr>
    </w:p>
    <w:p w14:paraId="6A11B58D" w14:textId="77777777" w:rsidR="00FA23BE" w:rsidRPr="007143AE" w:rsidRDefault="00FA23BE" w:rsidP="00FA23BE">
      <w:pPr>
        <w:spacing w:after="0" w:line="240" w:lineRule="auto"/>
        <w:rPr>
          <w:rFonts w:ascii="Times New Roman" w:eastAsia="Times New Roman" w:hAnsi="Times New Roman"/>
          <w:b/>
          <w:bCs/>
          <w:kern w:val="28"/>
          <w:sz w:val="24"/>
          <w:szCs w:val="24"/>
          <w:u w:val="single"/>
        </w:rPr>
      </w:pPr>
      <w:r w:rsidRPr="00FA23BE">
        <w:rPr>
          <w:sz w:val="24"/>
          <w:szCs w:val="24"/>
          <w:u w:val="single"/>
        </w:rPr>
        <w:br w:type="page"/>
      </w:r>
    </w:p>
    <w:p w14:paraId="6A11B58E" w14:textId="77777777" w:rsidR="00FA23BE" w:rsidRPr="00933F48" w:rsidRDefault="008C44C3" w:rsidP="00933F48">
      <w:pPr>
        <w:spacing w:before="120" w:after="60"/>
        <w:rPr>
          <w:rFonts w:ascii="Times New Roman" w:hAnsi="Times New Roman"/>
          <w:b/>
          <w:bCs/>
          <w:sz w:val="24"/>
          <w:szCs w:val="24"/>
        </w:rPr>
      </w:pPr>
      <w:bookmarkStart w:id="277" w:name="_Toc71905106"/>
      <w:r w:rsidRPr="00A71E2E">
        <w:rPr>
          <w:rFonts w:ascii="Times New Roman" w:hAnsi="Times New Roman"/>
          <w:b/>
          <w:bCs/>
          <w:sz w:val="24"/>
          <w:szCs w:val="24"/>
        </w:rPr>
        <w:lastRenderedPageBreak/>
        <w:t xml:space="preserve">Annexe </w:t>
      </w:r>
      <w:r>
        <w:rPr>
          <w:rFonts w:ascii="Times New Roman" w:hAnsi="Times New Roman"/>
          <w:b/>
          <w:bCs/>
          <w:sz w:val="24"/>
          <w:szCs w:val="24"/>
        </w:rPr>
        <w:fldChar w:fldCharType="begin"/>
      </w:r>
      <w:r>
        <w:rPr>
          <w:rFonts w:ascii="Times New Roman" w:hAnsi="Times New Roman"/>
          <w:b/>
          <w:bCs/>
          <w:sz w:val="24"/>
          <w:szCs w:val="24"/>
        </w:rPr>
        <w:instrText xml:space="preserve"> SEQ Annexe \* ARABIC </w:instrText>
      </w:r>
      <w:r>
        <w:rPr>
          <w:rFonts w:ascii="Times New Roman" w:hAnsi="Times New Roman"/>
          <w:b/>
          <w:bCs/>
          <w:sz w:val="24"/>
          <w:szCs w:val="24"/>
        </w:rPr>
        <w:fldChar w:fldCharType="separate"/>
      </w:r>
      <w:r w:rsidR="006A5363">
        <w:rPr>
          <w:rFonts w:ascii="Times New Roman" w:hAnsi="Times New Roman"/>
          <w:b/>
          <w:bCs/>
          <w:noProof/>
          <w:sz w:val="24"/>
          <w:szCs w:val="24"/>
        </w:rPr>
        <w:t>10</w:t>
      </w:r>
      <w:r>
        <w:rPr>
          <w:rFonts w:ascii="Times New Roman" w:hAnsi="Times New Roman"/>
          <w:b/>
          <w:bCs/>
          <w:sz w:val="24"/>
          <w:szCs w:val="24"/>
        </w:rPr>
        <w:fldChar w:fldCharType="end"/>
      </w:r>
      <w:r w:rsidR="008D3A90">
        <w:rPr>
          <w:rFonts w:ascii="Times New Roman" w:hAnsi="Times New Roman"/>
          <w:b/>
          <w:bCs/>
          <w:sz w:val="24"/>
          <w:szCs w:val="24"/>
        </w:rPr>
        <w:t xml:space="preserve"> </w:t>
      </w:r>
      <w:r>
        <w:rPr>
          <w:rFonts w:ascii="Times New Roman" w:hAnsi="Times New Roman"/>
          <w:b/>
          <w:bCs/>
          <w:sz w:val="24"/>
          <w:szCs w:val="24"/>
        </w:rPr>
        <w:t>C</w:t>
      </w:r>
      <w:r w:rsidR="001C5175" w:rsidRPr="004B0BCF">
        <w:rPr>
          <w:rFonts w:ascii="Times New Roman" w:hAnsi="Times New Roman"/>
          <w:b/>
          <w:bCs/>
          <w:sz w:val="24"/>
          <w:szCs w:val="24"/>
        </w:rPr>
        <w:t>ontenu caractéristique</w:t>
      </w:r>
      <w:r w:rsidR="004B0BCF" w:rsidRPr="00933F48">
        <w:rPr>
          <w:rFonts w:ascii="Times New Roman" w:hAnsi="Times New Roman"/>
          <w:b/>
          <w:bCs/>
          <w:sz w:val="24"/>
          <w:szCs w:val="24"/>
        </w:rPr>
        <w:t xml:space="preserve"> </w:t>
      </w:r>
      <w:r w:rsidR="001C5175" w:rsidRPr="004B0BCF">
        <w:rPr>
          <w:rFonts w:ascii="Times New Roman" w:hAnsi="Times New Roman"/>
          <w:b/>
          <w:bCs/>
          <w:sz w:val="24"/>
          <w:szCs w:val="24"/>
        </w:rPr>
        <w:t>d'un plan de gestion environnementale et sociale</w:t>
      </w:r>
      <w:bookmarkEnd w:id="277"/>
    </w:p>
    <w:p w14:paraId="6A11B58F" w14:textId="77777777" w:rsidR="008D3A90" w:rsidRPr="007143AE" w:rsidRDefault="008D3A90" w:rsidP="008D3A90">
      <w:pPr>
        <w:spacing w:after="0" w:line="240" w:lineRule="auto"/>
        <w:jc w:val="both"/>
        <w:rPr>
          <w:rFonts w:ascii="Times New Roman" w:hAnsi="Times New Roman"/>
          <w:sz w:val="24"/>
          <w:szCs w:val="24"/>
        </w:rPr>
      </w:pPr>
    </w:p>
    <w:p w14:paraId="6A11B590"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Un plan de gestion environnementale et sociale (PGES) est requis pour tous les projets de Catégories 1 et 2 financés par la Banque. Le but du PGES est de définir et de conclure un accord avec le promoteur du projet sur les mesures d’atténuation et de bonification, de suivi, de consultation et de renforcement institutionnel, à mettre en œuvre durant l'exécution et les opérations du projet. Le PGES doit être intégré aux documents de prêt signés par l'Emprunteur et la Banque. </w:t>
      </w:r>
    </w:p>
    <w:p w14:paraId="6A11B591" w14:textId="77777777" w:rsidR="008D3A90" w:rsidRPr="007143AE" w:rsidRDefault="008D3A90" w:rsidP="008D3A90">
      <w:pPr>
        <w:spacing w:after="0" w:line="240" w:lineRule="auto"/>
        <w:jc w:val="both"/>
        <w:rPr>
          <w:rFonts w:ascii="Times New Roman" w:hAnsi="Times New Roman"/>
          <w:sz w:val="24"/>
          <w:szCs w:val="24"/>
        </w:rPr>
      </w:pPr>
    </w:p>
    <w:p w14:paraId="6A11B592"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Le format du PGES doit être flexible afin d’assurer l'intégration d’exigences spécifiques au projet en matière d'atténuation, de bonification et de suivi. Par exemple, le PGES doit intégrer ou au moins faire référence à toute initiative qui peut contribuer à améliorer la performance environnementale ou sociale du projet (par exemple, les plans de réinstallation), mais qui peut être développée soit séparément ou à l’intérieur du rapport de l’EIES. De plus, le format du PGES doit faire en sorte qu’il puisse être adapté ou révisé afin de refléter tout nouveau développement et résultat lors de la mise en œuvre et des opérations du projet. </w:t>
      </w:r>
    </w:p>
    <w:p w14:paraId="6A11B593" w14:textId="77777777" w:rsidR="008D3A90" w:rsidRPr="007143AE" w:rsidRDefault="008D3A90" w:rsidP="008D3A90">
      <w:pPr>
        <w:spacing w:after="0" w:line="240" w:lineRule="auto"/>
        <w:jc w:val="both"/>
        <w:rPr>
          <w:rFonts w:ascii="Times New Roman" w:hAnsi="Times New Roman"/>
          <w:sz w:val="24"/>
          <w:szCs w:val="24"/>
        </w:rPr>
      </w:pPr>
    </w:p>
    <w:p w14:paraId="6A11B594"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Le PGES doit être préparé par l'Emprunteur, sauf si la Banque décide de le faire après avoir pris en compte les capacités en gestion environnementale et sociale de l’Emprunteur. La portée et le niveau de détail du PGES doivent être proportionnels au nombre et à la complexité des mesures requises pour assurer la viabilité environnementale et sociale du projet. Tout changement au PGES doit être approuvé par la Banque ainsi que par, le cas échéant, les autorités réglementaires locales et/ou nationales appropriées. </w:t>
      </w:r>
    </w:p>
    <w:p w14:paraId="6A11B595" w14:textId="77777777" w:rsidR="008D3A90" w:rsidRPr="007143AE" w:rsidRDefault="008D3A90" w:rsidP="008D3A90">
      <w:pPr>
        <w:spacing w:after="0" w:line="240" w:lineRule="auto"/>
        <w:jc w:val="both"/>
        <w:rPr>
          <w:rFonts w:ascii="Times New Roman" w:hAnsi="Times New Roman"/>
          <w:sz w:val="24"/>
          <w:szCs w:val="24"/>
        </w:rPr>
      </w:pPr>
    </w:p>
    <w:p w14:paraId="6A11B596"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Les éléments suivants constituent le contenu minimal d'un </w:t>
      </w:r>
      <w:proofErr w:type="gramStart"/>
      <w:r w:rsidRPr="007143AE">
        <w:rPr>
          <w:rFonts w:ascii="Times New Roman" w:hAnsi="Times New Roman"/>
          <w:sz w:val="24"/>
          <w:szCs w:val="24"/>
        </w:rPr>
        <w:t>PGES:</w:t>
      </w:r>
      <w:proofErr w:type="gramEnd"/>
      <w:r w:rsidRPr="007143AE">
        <w:rPr>
          <w:rFonts w:ascii="Times New Roman" w:hAnsi="Times New Roman"/>
          <w:sz w:val="24"/>
          <w:szCs w:val="24"/>
        </w:rPr>
        <w:t xml:space="preserve"> </w:t>
      </w:r>
    </w:p>
    <w:p w14:paraId="6A11B597" w14:textId="77777777" w:rsidR="008D3A90" w:rsidRPr="007143AE" w:rsidRDefault="008D3A90" w:rsidP="008D3A90">
      <w:pPr>
        <w:spacing w:after="0" w:line="240" w:lineRule="auto"/>
        <w:jc w:val="both"/>
        <w:rPr>
          <w:rFonts w:ascii="Times New Roman" w:hAnsi="Times New Roman"/>
          <w:sz w:val="24"/>
          <w:szCs w:val="24"/>
        </w:rPr>
      </w:pPr>
    </w:p>
    <w:p w14:paraId="6A11B598" w14:textId="77777777" w:rsidR="008D3A90" w:rsidRPr="007143AE" w:rsidRDefault="008D3A90" w:rsidP="008D3A90">
      <w:pPr>
        <w:spacing w:after="0" w:line="240" w:lineRule="auto"/>
        <w:jc w:val="both"/>
        <w:rPr>
          <w:rFonts w:ascii="Times New Roman" w:hAnsi="Times New Roman"/>
          <w:b/>
          <w:sz w:val="24"/>
          <w:szCs w:val="24"/>
        </w:rPr>
      </w:pPr>
      <w:r w:rsidRPr="007143AE">
        <w:rPr>
          <w:rFonts w:ascii="Times New Roman" w:hAnsi="Times New Roman"/>
          <w:b/>
          <w:sz w:val="24"/>
          <w:szCs w:val="24"/>
        </w:rPr>
        <w:t xml:space="preserve">1. </w:t>
      </w:r>
      <w:r w:rsidRPr="007143AE">
        <w:rPr>
          <w:rFonts w:ascii="Times New Roman" w:hAnsi="Times New Roman"/>
          <w:b/>
          <w:sz w:val="24"/>
          <w:szCs w:val="24"/>
        </w:rPr>
        <w:tab/>
        <w:t xml:space="preserve">Informations générales </w:t>
      </w:r>
    </w:p>
    <w:p w14:paraId="6A11B599" w14:textId="77777777" w:rsidR="008D3A90" w:rsidRPr="007143AE" w:rsidRDefault="008D3A90" w:rsidP="008D3A90">
      <w:pPr>
        <w:spacing w:after="0" w:line="240" w:lineRule="auto"/>
        <w:jc w:val="both"/>
        <w:rPr>
          <w:rFonts w:ascii="Times New Roman" w:hAnsi="Times New Roman"/>
          <w:sz w:val="24"/>
          <w:szCs w:val="24"/>
        </w:rPr>
      </w:pPr>
    </w:p>
    <w:p w14:paraId="6A11B59A" w14:textId="77777777" w:rsidR="008D3A90" w:rsidRPr="007143AE" w:rsidRDefault="008D3A90" w:rsidP="008D3A90">
      <w:pPr>
        <w:numPr>
          <w:ilvl w:val="0"/>
          <w:numId w:val="3"/>
        </w:numPr>
        <w:spacing w:after="80" w:line="240" w:lineRule="auto"/>
        <w:ind w:left="357" w:right="-57" w:hanging="357"/>
        <w:jc w:val="both"/>
        <w:rPr>
          <w:rFonts w:ascii="Times New Roman" w:eastAsia="Times New Roman" w:hAnsi="Times New Roman"/>
          <w:sz w:val="24"/>
          <w:szCs w:val="24"/>
          <w:lang w:val="fr-CA" w:eastAsia="fr-FR"/>
        </w:rPr>
      </w:pPr>
      <w:r w:rsidRPr="007143AE">
        <w:rPr>
          <w:rFonts w:ascii="Times New Roman" w:eastAsia="Times New Roman" w:hAnsi="Times New Roman"/>
          <w:sz w:val="24"/>
          <w:szCs w:val="24"/>
          <w:lang w:val="fr-CA" w:eastAsia="fr-FR"/>
        </w:rPr>
        <w:t xml:space="preserve">Numéro de projet </w:t>
      </w:r>
      <w:r w:rsidRPr="007143AE">
        <w:rPr>
          <w:rFonts w:ascii="Times New Roman" w:eastAsia="Times New Roman" w:hAnsi="Times New Roman"/>
          <w:sz w:val="24"/>
          <w:szCs w:val="24"/>
          <w:lang w:val="fr-CA" w:eastAsia="fr-FR"/>
        </w:rPr>
        <w:tab/>
      </w:r>
    </w:p>
    <w:p w14:paraId="6A11B59B" w14:textId="77777777" w:rsidR="008D3A90" w:rsidRPr="007143AE" w:rsidRDefault="008D3A90" w:rsidP="008D3A90">
      <w:pPr>
        <w:numPr>
          <w:ilvl w:val="0"/>
          <w:numId w:val="3"/>
        </w:numPr>
        <w:spacing w:after="80" w:line="240" w:lineRule="auto"/>
        <w:ind w:left="357" w:right="-57" w:hanging="357"/>
        <w:jc w:val="both"/>
        <w:rPr>
          <w:rFonts w:ascii="Times New Roman" w:eastAsia="Times New Roman" w:hAnsi="Times New Roman"/>
          <w:sz w:val="24"/>
          <w:szCs w:val="24"/>
          <w:lang w:val="fr-CA" w:eastAsia="fr-FR"/>
        </w:rPr>
      </w:pPr>
      <w:r w:rsidRPr="007143AE">
        <w:rPr>
          <w:rFonts w:ascii="Times New Roman" w:eastAsia="Times New Roman" w:hAnsi="Times New Roman"/>
          <w:sz w:val="24"/>
          <w:szCs w:val="24"/>
          <w:lang w:val="fr-CA" w:eastAsia="fr-FR"/>
        </w:rPr>
        <w:t xml:space="preserve">Date du début de la mise en œuvre </w:t>
      </w:r>
    </w:p>
    <w:p w14:paraId="6A11B59C" w14:textId="77777777" w:rsidR="008D3A90" w:rsidRPr="007143AE" w:rsidRDefault="008D3A90" w:rsidP="008D3A90">
      <w:pPr>
        <w:numPr>
          <w:ilvl w:val="0"/>
          <w:numId w:val="3"/>
        </w:numPr>
        <w:spacing w:after="80" w:line="240" w:lineRule="auto"/>
        <w:ind w:left="357" w:right="-57" w:hanging="357"/>
        <w:jc w:val="both"/>
        <w:rPr>
          <w:rFonts w:ascii="Times New Roman" w:eastAsia="Times New Roman" w:hAnsi="Times New Roman"/>
          <w:sz w:val="24"/>
          <w:szCs w:val="24"/>
          <w:lang w:val="fr-CA" w:eastAsia="fr-FR"/>
        </w:rPr>
      </w:pPr>
      <w:r w:rsidRPr="007143AE">
        <w:rPr>
          <w:rFonts w:ascii="Times New Roman" w:eastAsia="Times New Roman" w:hAnsi="Times New Roman"/>
          <w:sz w:val="24"/>
          <w:szCs w:val="24"/>
          <w:lang w:val="fr-CA" w:eastAsia="fr-FR"/>
        </w:rPr>
        <w:t xml:space="preserve">Date d’achèvement du projet </w:t>
      </w:r>
    </w:p>
    <w:p w14:paraId="6A11B59D" w14:textId="77777777" w:rsidR="008D3A90" w:rsidRPr="007143AE" w:rsidRDefault="008D3A90" w:rsidP="008D3A90">
      <w:pPr>
        <w:numPr>
          <w:ilvl w:val="0"/>
          <w:numId w:val="3"/>
        </w:numPr>
        <w:spacing w:after="80" w:line="240" w:lineRule="auto"/>
        <w:ind w:left="357" w:right="-57" w:hanging="357"/>
        <w:jc w:val="both"/>
        <w:rPr>
          <w:rFonts w:ascii="Times New Roman" w:eastAsia="Times New Roman" w:hAnsi="Times New Roman"/>
          <w:sz w:val="24"/>
          <w:szCs w:val="24"/>
          <w:lang w:val="fr-CA" w:eastAsia="fr-FR"/>
        </w:rPr>
      </w:pPr>
      <w:r w:rsidRPr="007143AE">
        <w:rPr>
          <w:rFonts w:ascii="Times New Roman" w:eastAsia="Times New Roman" w:hAnsi="Times New Roman"/>
          <w:sz w:val="24"/>
          <w:szCs w:val="24"/>
          <w:lang w:val="fr-CA" w:eastAsia="fr-FR"/>
        </w:rPr>
        <w:t xml:space="preserve">Date des opérations </w:t>
      </w:r>
      <w:r w:rsidRPr="007143AE">
        <w:rPr>
          <w:rFonts w:ascii="Times New Roman" w:eastAsia="Times New Roman" w:hAnsi="Times New Roman"/>
          <w:sz w:val="24"/>
          <w:szCs w:val="24"/>
          <w:lang w:val="fr-CA" w:eastAsia="fr-FR"/>
        </w:rPr>
        <w:tab/>
      </w:r>
      <w:r w:rsidRPr="007143AE">
        <w:rPr>
          <w:rFonts w:ascii="Times New Roman" w:eastAsia="Times New Roman" w:hAnsi="Times New Roman"/>
          <w:sz w:val="24"/>
          <w:szCs w:val="24"/>
          <w:lang w:val="fr-CA" w:eastAsia="fr-FR"/>
        </w:rPr>
        <w:tab/>
        <w:t xml:space="preserve"> </w:t>
      </w:r>
    </w:p>
    <w:p w14:paraId="6A11B59E" w14:textId="77777777" w:rsidR="008D3A90" w:rsidRPr="007143AE" w:rsidRDefault="008D3A90" w:rsidP="008D3A90">
      <w:pPr>
        <w:numPr>
          <w:ilvl w:val="0"/>
          <w:numId w:val="3"/>
        </w:numPr>
        <w:spacing w:after="80" w:line="240" w:lineRule="auto"/>
        <w:ind w:left="357" w:right="-57" w:hanging="357"/>
        <w:jc w:val="both"/>
        <w:rPr>
          <w:rFonts w:ascii="Times New Roman" w:eastAsia="Times New Roman" w:hAnsi="Times New Roman"/>
          <w:sz w:val="24"/>
          <w:szCs w:val="24"/>
          <w:lang w:val="fr-CA" w:eastAsia="fr-FR"/>
        </w:rPr>
      </w:pPr>
      <w:r w:rsidRPr="007143AE">
        <w:rPr>
          <w:rFonts w:ascii="Times New Roman" w:eastAsia="Times New Roman" w:hAnsi="Times New Roman"/>
          <w:sz w:val="24"/>
          <w:szCs w:val="24"/>
          <w:lang w:val="fr-CA" w:eastAsia="fr-FR"/>
        </w:rPr>
        <w:t xml:space="preserve">Période couverte par le plan </w:t>
      </w:r>
    </w:p>
    <w:p w14:paraId="6A11B59F" w14:textId="77777777" w:rsidR="008D3A90" w:rsidRPr="007143AE" w:rsidRDefault="008D3A90" w:rsidP="008D3A90">
      <w:pPr>
        <w:keepNext/>
        <w:numPr>
          <w:ilvl w:val="2"/>
          <w:numId w:val="0"/>
        </w:numPr>
        <w:tabs>
          <w:tab w:val="num" w:pos="1800"/>
        </w:tabs>
        <w:spacing w:after="240" w:line="240" w:lineRule="auto"/>
        <w:ind w:left="1440"/>
        <w:jc w:val="both"/>
        <w:outlineLvl w:val="2"/>
        <w:rPr>
          <w:rFonts w:ascii="Times New Roman" w:eastAsia="Times New Roman" w:hAnsi="Times New Roman"/>
          <w:sz w:val="24"/>
          <w:szCs w:val="24"/>
          <w:lang w:val="fr-CA"/>
        </w:rPr>
      </w:pPr>
    </w:p>
    <w:p w14:paraId="6A11B5A0" w14:textId="77777777" w:rsidR="008D3A90" w:rsidRPr="007143AE" w:rsidRDefault="008D3A90" w:rsidP="008D3A90">
      <w:pPr>
        <w:spacing w:after="0" w:line="240" w:lineRule="auto"/>
        <w:jc w:val="both"/>
        <w:rPr>
          <w:rFonts w:ascii="Times New Roman" w:hAnsi="Times New Roman"/>
          <w:b/>
          <w:sz w:val="24"/>
          <w:szCs w:val="24"/>
        </w:rPr>
      </w:pPr>
      <w:r w:rsidRPr="007143AE">
        <w:rPr>
          <w:rFonts w:ascii="Times New Roman" w:hAnsi="Times New Roman"/>
          <w:b/>
          <w:sz w:val="24"/>
          <w:szCs w:val="24"/>
        </w:rPr>
        <w:t xml:space="preserve">2. </w:t>
      </w:r>
      <w:r w:rsidRPr="007143AE">
        <w:rPr>
          <w:rFonts w:ascii="Times New Roman" w:hAnsi="Times New Roman"/>
          <w:b/>
          <w:sz w:val="24"/>
          <w:szCs w:val="24"/>
        </w:rPr>
        <w:tab/>
        <w:t>Objectifs du PGES</w:t>
      </w:r>
    </w:p>
    <w:p w14:paraId="6A11B5A1" w14:textId="77777777" w:rsidR="008D3A90" w:rsidRPr="007143AE" w:rsidRDefault="008D3A90" w:rsidP="008D3A90">
      <w:pPr>
        <w:spacing w:after="0" w:line="240" w:lineRule="auto"/>
        <w:ind w:right="-51"/>
        <w:jc w:val="both"/>
        <w:rPr>
          <w:rFonts w:ascii="Times New Roman" w:eastAsia="Times New Roman" w:hAnsi="Times New Roman"/>
          <w:sz w:val="24"/>
          <w:szCs w:val="24"/>
          <w:lang w:val="fr-CA" w:eastAsia="fr-FR"/>
        </w:rPr>
      </w:pPr>
    </w:p>
    <w:p w14:paraId="6A11B5A2" w14:textId="77777777" w:rsidR="008D3A90" w:rsidRPr="007143AE" w:rsidRDefault="008D3A90" w:rsidP="008D3A90">
      <w:pPr>
        <w:spacing w:after="0" w:line="240" w:lineRule="auto"/>
        <w:ind w:right="-51"/>
        <w:jc w:val="both"/>
        <w:rPr>
          <w:rFonts w:ascii="Times New Roman" w:eastAsia="Times New Roman" w:hAnsi="Times New Roman"/>
          <w:sz w:val="24"/>
          <w:szCs w:val="24"/>
          <w:lang w:val="fr-CA" w:eastAsia="fr-FR"/>
        </w:rPr>
      </w:pPr>
      <w:r w:rsidRPr="007143AE">
        <w:rPr>
          <w:rFonts w:ascii="Times New Roman" w:eastAsia="Times New Roman" w:hAnsi="Times New Roman"/>
          <w:sz w:val="24"/>
          <w:szCs w:val="24"/>
          <w:lang w:val="fr-CA" w:eastAsia="fr-FR"/>
        </w:rPr>
        <w:t xml:space="preserve">Cette section doit spécifier que le PGES vise à ce que le projet soit en conformité aux exigences légales nationales applicables en matière environnementale et sociale et aux politiques environnementales et sociales de la Banque </w:t>
      </w:r>
      <w:r>
        <w:rPr>
          <w:rFonts w:ascii="Times New Roman" w:eastAsia="Times New Roman" w:hAnsi="Times New Roman"/>
          <w:sz w:val="24"/>
          <w:szCs w:val="24"/>
          <w:lang w:val="fr-CA" w:eastAsia="fr-FR"/>
        </w:rPr>
        <w:t>mondiale</w:t>
      </w:r>
      <w:r w:rsidRPr="007143AE">
        <w:rPr>
          <w:rFonts w:ascii="Times New Roman" w:eastAsia="Times New Roman" w:hAnsi="Times New Roman"/>
          <w:sz w:val="24"/>
          <w:szCs w:val="24"/>
          <w:lang w:val="fr-CA" w:eastAsia="fr-FR"/>
        </w:rPr>
        <w:t>. Un autre objectif du PGES est de décrire les mesures d’atténuation et de bonification, de suivi, de consultation et institutionnelles requises pour prévenir, minimiser, atténuer ou compenser les impacts environnementaux et sociaux négatifs</w:t>
      </w:r>
      <w:r>
        <w:rPr>
          <w:rFonts w:ascii="Times New Roman" w:eastAsia="Times New Roman" w:hAnsi="Times New Roman"/>
          <w:sz w:val="24"/>
          <w:szCs w:val="24"/>
          <w:lang w:val="fr-CA" w:eastAsia="fr-FR"/>
        </w:rPr>
        <w:t xml:space="preserve"> y compris l’EAS/HS</w:t>
      </w:r>
      <w:r w:rsidRPr="007143AE">
        <w:rPr>
          <w:rFonts w:ascii="Times New Roman" w:eastAsia="Times New Roman" w:hAnsi="Times New Roman"/>
          <w:sz w:val="24"/>
          <w:szCs w:val="24"/>
          <w:lang w:val="fr-CA" w:eastAsia="fr-FR"/>
        </w:rPr>
        <w:t xml:space="preserve">, ou pour accroître les impacts positifs du projet. Il doit également traiter des besoins de renforcement des capacités, afin d’améliorer les capacités en matière environnementale et sociale de l'Emprunteur, si nécessaire. </w:t>
      </w:r>
    </w:p>
    <w:p w14:paraId="6A11B5A3" w14:textId="77777777" w:rsidR="008D3A90" w:rsidRPr="007143AE" w:rsidRDefault="008D3A90" w:rsidP="008D3A90">
      <w:pPr>
        <w:spacing w:after="0" w:line="240" w:lineRule="auto"/>
        <w:ind w:right="-51"/>
        <w:jc w:val="both"/>
        <w:rPr>
          <w:rFonts w:ascii="Times New Roman" w:eastAsia="Times New Roman" w:hAnsi="Times New Roman"/>
          <w:sz w:val="24"/>
          <w:szCs w:val="24"/>
          <w:lang w:val="fr-CA" w:eastAsia="fr-FR"/>
        </w:rPr>
      </w:pPr>
    </w:p>
    <w:p w14:paraId="6A11B5A4" w14:textId="77777777" w:rsidR="008D3A90" w:rsidRPr="007143AE" w:rsidRDefault="008D3A90" w:rsidP="008D3A90">
      <w:pPr>
        <w:spacing w:after="0" w:line="240" w:lineRule="auto"/>
        <w:ind w:right="-51"/>
        <w:jc w:val="both"/>
        <w:rPr>
          <w:rFonts w:ascii="Times New Roman" w:eastAsia="Times New Roman" w:hAnsi="Times New Roman"/>
          <w:b/>
          <w:sz w:val="24"/>
          <w:szCs w:val="24"/>
          <w:lang w:val="fr-CA" w:eastAsia="fr-FR"/>
        </w:rPr>
      </w:pPr>
      <w:r w:rsidRPr="007143AE">
        <w:rPr>
          <w:rFonts w:ascii="Times New Roman" w:eastAsia="Times New Roman" w:hAnsi="Times New Roman"/>
          <w:b/>
          <w:sz w:val="24"/>
          <w:szCs w:val="24"/>
          <w:lang w:val="fr-CA" w:eastAsia="fr-FR"/>
        </w:rPr>
        <w:t xml:space="preserve">3. </w:t>
      </w:r>
      <w:r w:rsidRPr="007143AE">
        <w:rPr>
          <w:rFonts w:ascii="Times New Roman" w:eastAsia="Times New Roman" w:hAnsi="Times New Roman"/>
          <w:b/>
          <w:sz w:val="24"/>
          <w:szCs w:val="24"/>
          <w:lang w:val="fr-CA" w:eastAsia="fr-FR"/>
        </w:rPr>
        <w:tab/>
        <w:t xml:space="preserve">Contexte </w:t>
      </w:r>
    </w:p>
    <w:p w14:paraId="6A11B5A5" w14:textId="77777777" w:rsidR="008D3A90" w:rsidRPr="007143AE" w:rsidRDefault="008D3A90" w:rsidP="008D3A90">
      <w:pPr>
        <w:spacing w:after="0" w:line="240" w:lineRule="auto"/>
        <w:ind w:right="-51"/>
        <w:jc w:val="both"/>
        <w:rPr>
          <w:rFonts w:ascii="Times New Roman" w:eastAsia="Times New Roman" w:hAnsi="Times New Roman"/>
          <w:sz w:val="24"/>
          <w:szCs w:val="24"/>
          <w:lang w:val="fr-CA" w:eastAsia="fr-FR"/>
        </w:rPr>
      </w:pPr>
    </w:p>
    <w:p w14:paraId="6A11B5A6" w14:textId="77777777" w:rsidR="008D3A90" w:rsidRPr="007143AE" w:rsidRDefault="008D3A90" w:rsidP="008D3A90">
      <w:pPr>
        <w:spacing w:after="0" w:line="240" w:lineRule="auto"/>
        <w:ind w:right="-51"/>
        <w:jc w:val="both"/>
        <w:rPr>
          <w:rFonts w:ascii="Times New Roman" w:eastAsia="Times New Roman" w:hAnsi="Times New Roman"/>
          <w:spacing w:val="-2"/>
          <w:sz w:val="24"/>
          <w:szCs w:val="24"/>
          <w:lang w:val="fr-CA" w:eastAsia="fr-FR"/>
        </w:rPr>
      </w:pPr>
      <w:r w:rsidRPr="007143AE">
        <w:rPr>
          <w:rFonts w:ascii="Times New Roman" w:eastAsia="Times New Roman" w:hAnsi="Times New Roman"/>
          <w:sz w:val="24"/>
          <w:szCs w:val="24"/>
          <w:lang w:val="fr-CA" w:eastAsia="fr-FR"/>
        </w:rPr>
        <w:t>Le PGES doit brièvement décrire les activités du projet et les principales composantes environnementales et sociales qui peuvent vraisemblablement être affectées positivement ou négativement par le projet. La section sur le contexte doit décrire et analyser les conditions physiques, biologiques et humaines existantes dans la zone du projet, en mettant l’accent sur les enjeux environnementaux et sociaux pertinents. Au niveau du milieu humain, les principaux enjeux qui doivent être pris en considération comprennent les caractéristiques et les tendances de la population, les disparités en termes de revenus, les différences entre les genres, les problèmes de santé, l’accès aux ressources naturelles et leur propriété, les profils d’occupation du sol et le niveau d’organisation de la société civile.</w:t>
      </w:r>
    </w:p>
    <w:p w14:paraId="6A11B5A7" w14:textId="77777777" w:rsidR="008D3A90" w:rsidRPr="007143AE" w:rsidRDefault="008D3A90" w:rsidP="008D3A90">
      <w:pPr>
        <w:spacing w:after="0" w:line="240" w:lineRule="auto"/>
        <w:ind w:right="-51"/>
        <w:jc w:val="both"/>
        <w:rPr>
          <w:rFonts w:ascii="Times New Roman" w:eastAsia="Times New Roman" w:hAnsi="Times New Roman"/>
          <w:sz w:val="24"/>
          <w:szCs w:val="24"/>
          <w:lang w:val="fr-CA" w:eastAsia="fr-FR"/>
        </w:rPr>
      </w:pPr>
    </w:p>
    <w:p w14:paraId="6A11B5A8" w14:textId="77777777" w:rsidR="008D3A90" w:rsidRPr="007143AE" w:rsidRDefault="008D3A90" w:rsidP="008D3A90">
      <w:pPr>
        <w:spacing w:after="0" w:line="240" w:lineRule="auto"/>
        <w:ind w:right="-51"/>
        <w:jc w:val="both"/>
        <w:rPr>
          <w:rFonts w:ascii="Times New Roman" w:eastAsia="Times New Roman" w:hAnsi="Times New Roman"/>
          <w:sz w:val="24"/>
          <w:szCs w:val="24"/>
          <w:lang w:val="fr-CA" w:eastAsia="fr-FR"/>
        </w:rPr>
      </w:pPr>
      <w:r w:rsidRPr="007143AE">
        <w:rPr>
          <w:rFonts w:ascii="Times New Roman" w:eastAsia="Times New Roman" w:hAnsi="Times New Roman"/>
          <w:sz w:val="24"/>
          <w:szCs w:val="24"/>
          <w:lang w:val="fr-CA" w:eastAsia="fr-FR"/>
        </w:rPr>
        <w:t xml:space="preserve">De plus, la section sur le contexte doit décrire les interrelations entre les processus écologiques et sociaux. Par exemple, dans le cas d'un projet d’amélioration de l'approvisionnement en eau, la section sur le contexte doit identifier les bénéficiaires sur la base de l’accès réel aux nouveaux services, puisque les personnes âgées, les handicapés ou les pauvres n’ont peut-être pas la capacité de se déplacer ni de payer pour les nouveaux services d'approvisionnement en eau. De même, un meilleur approvisionnement en eau tend à réduire les risques pour la santé (maladies transmissibles comme la diarrhée), mais il accentue les problèmes de gestion des eaux usées dans certains cas. Ces interrelations entre les composantes du milieu doivent être prises en considération dans le cadre de l'évaluation des impacts et du développement des mesures d’atténuation et de bonification. </w:t>
      </w:r>
    </w:p>
    <w:p w14:paraId="6A11B5A9" w14:textId="77777777" w:rsidR="008D3A90" w:rsidRPr="007143AE" w:rsidRDefault="008D3A90" w:rsidP="008D3A90">
      <w:pPr>
        <w:spacing w:after="0" w:line="240" w:lineRule="auto"/>
        <w:jc w:val="both"/>
        <w:rPr>
          <w:rFonts w:ascii="Times New Roman" w:hAnsi="Times New Roman"/>
          <w:sz w:val="24"/>
          <w:szCs w:val="24"/>
        </w:rPr>
      </w:pPr>
    </w:p>
    <w:p w14:paraId="6A11B5AA" w14:textId="77777777" w:rsidR="008D3A90" w:rsidRPr="007143AE" w:rsidRDefault="008D3A90" w:rsidP="008D3A90">
      <w:pPr>
        <w:spacing w:after="0" w:line="240" w:lineRule="auto"/>
        <w:jc w:val="both"/>
        <w:rPr>
          <w:rFonts w:ascii="Times New Roman" w:hAnsi="Times New Roman"/>
          <w:b/>
          <w:sz w:val="24"/>
          <w:szCs w:val="24"/>
        </w:rPr>
      </w:pPr>
      <w:r w:rsidRPr="007143AE">
        <w:rPr>
          <w:rFonts w:ascii="Times New Roman" w:hAnsi="Times New Roman"/>
          <w:b/>
          <w:sz w:val="24"/>
          <w:szCs w:val="24"/>
        </w:rPr>
        <w:t xml:space="preserve">4. </w:t>
      </w:r>
      <w:r w:rsidRPr="007143AE">
        <w:rPr>
          <w:rFonts w:ascii="Times New Roman" w:hAnsi="Times New Roman"/>
          <w:b/>
          <w:sz w:val="24"/>
          <w:szCs w:val="24"/>
        </w:rPr>
        <w:tab/>
        <w:t>Impacts positifs et négatifs</w:t>
      </w:r>
    </w:p>
    <w:p w14:paraId="6A11B5AB" w14:textId="77777777" w:rsidR="008D3A90" w:rsidRPr="007143AE" w:rsidRDefault="008D3A90" w:rsidP="008D3A90">
      <w:pPr>
        <w:spacing w:after="0" w:line="240" w:lineRule="auto"/>
        <w:jc w:val="both"/>
        <w:rPr>
          <w:rFonts w:ascii="Times New Roman" w:hAnsi="Times New Roman"/>
          <w:sz w:val="24"/>
          <w:szCs w:val="24"/>
        </w:rPr>
      </w:pPr>
    </w:p>
    <w:p w14:paraId="6A11B5AC"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Cette section doit mettre l’accent sur les impacts positifs qui peuvent être bonifiés en vue d’améliorer la performance environnementale et sociale du projet, ainsi que sur les impacts négatifs qui nécessitent des mesures d’atténuation afin de les minimiser ou de compenser. Pour les projets de Catégorie 1, la description des impacts dans le PGES doit être brève et faire référence au rapport de l’EIES pour de plus amples détails. Pour les projets de Catégorie 2, le PGES doit clairement identifier les impacts et indiquer leur niveau d'importance. </w:t>
      </w:r>
    </w:p>
    <w:p w14:paraId="6A11B5AD" w14:textId="77777777" w:rsidR="008D3A90" w:rsidRPr="007143AE" w:rsidRDefault="008D3A90" w:rsidP="008D3A90">
      <w:pPr>
        <w:spacing w:after="0" w:line="240" w:lineRule="auto"/>
        <w:jc w:val="both"/>
        <w:rPr>
          <w:rFonts w:ascii="Times New Roman" w:hAnsi="Times New Roman"/>
          <w:sz w:val="24"/>
          <w:szCs w:val="24"/>
        </w:rPr>
      </w:pPr>
    </w:p>
    <w:p w14:paraId="6A11B5AE" w14:textId="77777777" w:rsidR="008D3A90" w:rsidRPr="007143AE" w:rsidRDefault="008D3A90" w:rsidP="008D3A90">
      <w:pPr>
        <w:spacing w:after="0" w:line="240" w:lineRule="auto"/>
        <w:jc w:val="both"/>
        <w:rPr>
          <w:rFonts w:ascii="Times New Roman" w:hAnsi="Times New Roman"/>
          <w:b/>
          <w:sz w:val="24"/>
          <w:szCs w:val="24"/>
        </w:rPr>
      </w:pPr>
      <w:r w:rsidRPr="007143AE">
        <w:rPr>
          <w:rFonts w:ascii="Times New Roman" w:hAnsi="Times New Roman"/>
          <w:b/>
          <w:sz w:val="24"/>
          <w:szCs w:val="24"/>
        </w:rPr>
        <w:t>5.</w:t>
      </w:r>
      <w:r w:rsidRPr="007143AE">
        <w:rPr>
          <w:rFonts w:ascii="Times New Roman" w:hAnsi="Times New Roman"/>
          <w:b/>
          <w:sz w:val="24"/>
          <w:szCs w:val="24"/>
        </w:rPr>
        <w:tab/>
        <w:t>Programme d’atténuation et de bonification</w:t>
      </w:r>
    </w:p>
    <w:p w14:paraId="6A11B5AF" w14:textId="77777777" w:rsidR="008D3A90" w:rsidRPr="007143AE" w:rsidRDefault="008D3A90" w:rsidP="008D3A90">
      <w:pPr>
        <w:spacing w:after="0" w:line="240" w:lineRule="auto"/>
        <w:jc w:val="both"/>
        <w:rPr>
          <w:rFonts w:ascii="Times New Roman" w:hAnsi="Times New Roman"/>
          <w:sz w:val="24"/>
          <w:szCs w:val="24"/>
        </w:rPr>
      </w:pPr>
    </w:p>
    <w:p w14:paraId="6A11B5B0"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Cette section doit proposer des mesures réalisables et économiquement efficaces répondant aux impacts précédemment définis, afin d'accroître les bénéfices du projet (mesures de bonification) ou de réduire les impacts environnementaux et sociaux potentiellement négatifs à des niveaux acceptables (mesures d’atténuation). Chaque mesure doit être décrite en détail, incluant l’ensemble de l’information technique requise pour sa mise en œuvre (conception, description de l’équipement et procédures opérationnelles, si nécessaire). </w:t>
      </w:r>
    </w:p>
    <w:p w14:paraId="6A11B5B1" w14:textId="77777777" w:rsidR="008D3A90" w:rsidRPr="007143AE" w:rsidRDefault="008D3A90" w:rsidP="008D3A90">
      <w:pPr>
        <w:spacing w:after="0" w:line="240" w:lineRule="auto"/>
        <w:jc w:val="both"/>
        <w:rPr>
          <w:rFonts w:ascii="Times New Roman" w:hAnsi="Times New Roman"/>
          <w:sz w:val="24"/>
          <w:szCs w:val="24"/>
        </w:rPr>
      </w:pPr>
    </w:p>
    <w:p w14:paraId="6A11B5B2" w14:textId="77777777" w:rsidR="008D3A90" w:rsidRPr="007143AE" w:rsidRDefault="008D3A90" w:rsidP="008D3A90">
      <w:pPr>
        <w:spacing w:after="0" w:line="240" w:lineRule="auto"/>
        <w:jc w:val="both"/>
        <w:rPr>
          <w:rFonts w:ascii="Times New Roman" w:hAnsi="Times New Roman"/>
          <w:b/>
          <w:sz w:val="24"/>
          <w:szCs w:val="24"/>
        </w:rPr>
      </w:pPr>
      <w:r w:rsidRPr="007143AE">
        <w:rPr>
          <w:rFonts w:ascii="Times New Roman" w:hAnsi="Times New Roman"/>
          <w:b/>
          <w:sz w:val="24"/>
          <w:szCs w:val="24"/>
        </w:rPr>
        <w:t>6.</w:t>
      </w:r>
      <w:r w:rsidRPr="007143AE">
        <w:rPr>
          <w:rFonts w:ascii="Times New Roman" w:hAnsi="Times New Roman"/>
          <w:b/>
          <w:sz w:val="24"/>
          <w:szCs w:val="24"/>
        </w:rPr>
        <w:tab/>
        <w:t xml:space="preserve">Programme de suivi </w:t>
      </w:r>
    </w:p>
    <w:p w14:paraId="6A11B5B3" w14:textId="77777777" w:rsidR="008D3A90" w:rsidRPr="007143AE" w:rsidRDefault="008D3A90" w:rsidP="008D3A90">
      <w:pPr>
        <w:spacing w:after="0" w:line="240" w:lineRule="auto"/>
        <w:jc w:val="both"/>
        <w:rPr>
          <w:rFonts w:ascii="Times New Roman" w:hAnsi="Times New Roman"/>
          <w:sz w:val="24"/>
          <w:szCs w:val="24"/>
        </w:rPr>
      </w:pPr>
    </w:p>
    <w:p w14:paraId="6A11B5B4" w14:textId="77777777" w:rsidR="008D3A90" w:rsidRPr="007143AE" w:rsidRDefault="008D3A90" w:rsidP="008D3A90">
      <w:pPr>
        <w:spacing w:after="0" w:line="240" w:lineRule="auto"/>
        <w:jc w:val="both"/>
        <w:rPr>
          <w:rFonts w:ascii="Times New Roman" w:hAnsi="Times New Roman"/>
          <w:spacing w:val="-2"/>
          <w:sz w:val="24"/>
          <w:szCs w:val="24"/>
        </w:rPr>
      </w:pPr>
      <w:r w:rsidRPr="007143AE">
        <w:rPr>
          <w:rFonts w:ascii="Times New Roman" w:hAnsi="Times New Roman"/>
          <w:sz w:val="24"/>
          <w:szCs w:val="24"/>
        </w:rPr>
        <w:t xml:space="preserve">Un programme de suivi vise à ce que les mesures d’atténuation et de bonification soient mises en œuvre, qu'elles produisent les résultats anticipés et qu'elles soient modifiées, interrompues ou remplacées si elles s’avéraient inadéquates. De plus, il permet d’évaluer la conformité aux politiques et aux normes environnementales et sociales nationales, ainsi qu’aux politiques et directives de la Banque. </w:t>
      </w:r>
      <w:r w:rsidRPr="007143AE">
        <w:rPr>
          <w:rFonts w:ascii="Times New Roman" w:hAnsi="Times New Roman"/>
          <w:spacing w:val="-2"/>
          <w:sz w:val="24"/>
          <w:szCs w:val="24"/>
        </w:rPr>
        <w:t xml:space="preserve">Un programme de suivi doit comprendre deux volets, à savoir les activités de surveillance et de suivi. </w:t>
      </w:r>
    </w:p>
    <w:p w14:paraId="6A11B5B5" w14:textId="77777777" w:rsidR="008D3A90" w:rsidRPr="007143AE" w:rsidRDefault="008D3A90" w:rsidP="008D3A90">
      <w:pPr>
        <w:spacing w:after="0" w:line="240" w:lineRule="auto"/>
        <w:jc w:val="both"/>
        <w:rPr>
          <w:rFonts w:ascii="Times New Roman" w:hAnsi="Times New Roman"/>
          <w:i/>
          <w:spacing w:val="-2"/>
          <w:sz w:val="24"/>
          <w:szCs w:val="24"/>
        </w:rPr>
      </w:pPr>
    </w:p>
    <w:p w14:paraId="6A11B5B6" w14:textId="77777777" w:rsidR="008D3A90" w:rsidRPr="007143AE" w:rsidRDefault="008D3A90" w:rsidP="008D3A90">
      <w:pPr>
        <w:spacing w:after="0" w:line="240" w:lineRule="auto"/>
        <w:jc w:val="both"/>
        <w:rPr>
          <w:rFonts w:ascii="Times New Roman" w:hAnsi="Times New Roman"/>
          <w:i/>
          <w:spacing w:val="-2"/>
          <w:sz w:val="24"/>
          <w:szCs w:val="24"/>
        </w:rPr>
      </w:pPr>
      <w:r w:rsidRPr="007143AE">
        <w:rPr>
          <w:rFonts w:ascii="Times New Roman" w:hAnsi="Times New Roman"/>
          <w:i/>
          <w:spacing w:val="-2"/>
          <w:sz w:val="24"/>
          <w:szCs w:val="24"/>
        </w:rPr>
        <w:lastRenderedPageBreak/>
        <w:t>Activités de surveillance</w:t>
      </w:r>
    </w:p>
    <w:p w14:paraId="6A11B5B7" w14:textId="77777777" w:rsidR="008D3A90" w:rsidRPr="007143AE" w:rsidRDefault="008D3A90" w:rsidP="008D3A90">
      <w:pPr>
        <w:tabs>
          <w:tab w:val="left" w:pos="708"/>
          <w:tab w:val="center" w:pos="4536"/>
          <w:tab w:val="right" w:pos="9072"/>
        </w:tabs>
        <w:spacing w:after="0" w:line="240" w:lineRule="auto"/>
        <w:jc w:val="both"/>
        <w:rPr>
          <w:rFonts w:ascii="Times New Roman" w:hAnsi="Times New Roman"/>
          <w:sz w:val="24"/>
          <w:szCs w:val="24"/>
        </w:rPr>
      </w:pPr>
      <w:r w:rsidRPr="007143AE">
        <w:rPr>
          <w:rFonts w:ascii="Times New Roman" w:hAnsi="Times New Roman"/>
          <w:spacing w:val="-2"/>
          <w:sz w:val="24"/>
          <w:szCs w:val="24"/>
        </w:rPr>
        <w:t xml:space="preserve">La surveillance environnementale vise à ce que </w:t>
      </w:r>
      <w:r w:rsidRPr="007143AE">
        <w:rPr>
          <w:rFonts w:ascii="Times New Roman" w:hAnsi="Times New Roman"/>
          <w:sz w:val="24"/>
          <w:szCs w:val="24"/>
        </w:rPr>
        <w:t xml:space="preserve">les mesures d’atténuation et de bonification proposées soient effectivement mises en œuvre pendant la phase de construction. </w:t>
      </w:r>
    </w:p>
    <w:p w14:paraId="6A11B5B8" w14:textId="77777777" w:rsidR="008D3A90" w:rsidRPr="007143AE" w:rsidRDefault="008D3A90" w:rsidP="008D3A90">
      <w:pPr>
        <w:tabs>
          <w:tab w:val="left" w:pos="708"/>
          <w:tab w:val="center" w:pos="4536"/>
          <w:tab w:val="right" w:pos="9072"/>
        </w:tabs>
        <w:spacing w:after="0" w:line="240" w:lineRule="auto"/>
        <w:jc w:val="both"/>
        <w:rPr>
          <w:rFonts w:ascii="Times New Roman" w:hAnsi="Times New Roman"/>
          <w:sz w:val="24"/>
          <w:szCs w:val="24"/>
        </w:rPr>
      </w:pPr>
    </w:p>
    <w:p w14:paraId="6A11B5B9" w14:textId="77777777" w:rsidR="008D3A90" w:rsidRPr="007143AE" w:rsidRDefault="008D3A90" w:rsidP="008D3A90">
      <w:pPr>
        <w:tabs>
          <w:tab w:val="left" w:pos="708"/>
          <w:tab w:val="center" w:pos="4536"/>
          <w:tab w:val="right" w:pos="9072"/>
        </w:tabs>
        <w:spacing w:after="0" w:line="240" w:lineRule="auto"/>
        <w:jc w:val="both"/>
        <w:rPr>
          <w:rFonts w:ascii="Times New Roman" w:hAnsi="Times New Roman"/>
          <w:i/>
          <w:sz w:val="24"/>
          <w:szCs w:val="24"/>
        </w:rPr>
      </w:pPr>
      <w:r w:rsidRPr="007143AE">
        <w:rPr>
          <w:rFonts w:ascii="Times New Roman" w:hAnsi="Times New Roman"/>
          <w:i/>
          <w:sz w:val="24"/>
          <w:szCs w:val="24"/>
        </w:rPr>
        <w:t>Activités de suivi</w:t>
      </w:r>
    </w:p>
    <w:p w14:paraId="6A11B5BA" w14:textId="77777777" w:rsidR="008D3A90" w:rsidRPr="007143AE" w:rsidRDefault="008D3A90" w:rsidP="008D3A90">
      <w:pPr>
        <w:tabs>
          <w:tab w:val="left" w:pos="708"/>
          <w:tab w:val="center" w:pos="4536"/>
          <w:tab w:val="right" w:pos="9072"/>
        </w:tabs>
        <w:spacing w:after="0" w:line="240" w:lineRule="auto"/>
        <w:jc w:val="both"/>
        <w:rPr>
          <w:rFonts w:ascii="Times New Roman" w:hAnsi="Times New Roman"/>
          <w:spacing w:val="-2"/>
          <w:sz w:val="24"/>
          <w:szCs w:val="24"/>
        </w:rPr>
      </w:pPr>
      <w:r w:rsidRPr="007143AE">
        <w:rPr>
          <w:rFonts w:ascii="Times New Roman" w:hAnsi="Times New Roman"/>
          <w:sz w:val="24"/>
          <w:szCs w:val="24"/>
        </w:rPr>
        <w:t xml:space="preserve">Ces activités consistent à mesurer et à évaluer les impacts du projet sur certaines composantes environnementales et sociales préoccupantes et à mettre en œuvre des mesures correctives au besoin. </w:t>
      </w:r>
    </w:p>
    <w:p w14:paraId="6A11B5BB" w14:textId="77777777" w:rsidR="008D3A90" w:rsidRPr="007143AE" w:rsidRDefault="008D3A90" w:rsidP="008D3A90">
      <w:pPr>
        <w:spacing w:after="0" w:line="240" w:lineRule="auto"/>
        <w:jc w:val="both"/>
        <w:rPr>
          <w:rFonts w:ascii="Times New Roman" w:hAnsi="Times New Roman"/>
          <w:sz w:val="24"/>
          <w:szCs w:val="24"/>
        </w:rPr>
      </w:pPr>
    </w:p>
    <w:p w14:paraId="6A11B5BC"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Le programme doit définir aussi clairement que possible les indicateurs à utiliser pour assurer le suivi des mesures d’atténuation et de bonification qui ont besoin d’être évaluées pendant l'exécution et/ou l’opération du projet. Le programme doit également fournir les détails techniques sur les activités de suivi telles que les méthodes à employer, les lieux d’échantillonnage, la fréquence des mesures, les limites de détection, ainsi que la définition des seuils permettant de signaler le besoin de mesures correctives. </w:t>
      </w:r>
    </w:p>
    <w:p w14:paraId="6A11B5BD" w14:textId="77777777" w:rsidR="008D3A90" w:rsidRPr="007143AE" w:rsidRDefault="008D3A90" w:rsidP="008D3A90">
      <w:pPr>
        <w:spacing w:after="0" w:line="240" w:lineRule="auto"/>
        <w:jc w:val="both"/>
        <w:rPr>
          <w:rFonts w:ascii="Times New Roman" w:hAnsi="Times New Roman"/>
          <w:sz w:val="24"/>
          <w:szCs w:val="24"/>
        </w:rPr>
      </w:pPr>
    </w:p>
    <w:p w14:paraId="6A11B5BE" w14:textId="77777777" w:rsidR="008D3A90" w:rsidRPr="007143AE" w:rsidRDefault="008D3A90" w:rsidP="008D3A90">
      <w:pPr>
        <w:numPr>
          <w:ilvl w:val="0"/>
          <w:numId w:val="4"/>
        </w:numPr>
        <w:spacing w:after="0" w:line="240" w:lineRule="auto"/>
        <w:ind w:left="0" w:firstLine="0"/>
        <w:jc w:val="both"/>
        <w:rPr>
          <w:rFonts w:ascii="Times New Roman" w:hAnsi="Times New Roman"/>
          <w:b/>
          <w:sz w:val="24"/>
          <w:szCs w:val="24"/>
        </w:rPr>
      </w:pPr>
      <w:r w:rsidRPr="007143AE">
        <w:rPr>
          <w:rFonts w:ascii="Times New Roman" w:hAnsi="Times New Roman"/>
          <w:b/>
          <w:sz w:val="24"/>
          <w:szCs w:val="24"/>
        </w:rPr>
        <w:t>Consultations publiques</w:t>
      </w:r>
    </w:p>
    <w:p w14:paraId="6A11B5BF" w14:textId="77777777" w:rsidR="008D3A90" w:rsidRPr="007143AE" w:rsidRDefault="008D3A90" w:rsidP="008D3A90">
      <w:pPr>
        <w:spacing w:after="0" w:line="240" w:lineRule="auto"/>
        <w:jc w:val="both"/>
        <w:rPr>
          <w:rFonts w:ascii="Times New Roman" w:hAnsi="Times New Roman"/>
          <w:sz w:val="24"/>
          <w:szCs w:val="24"/>
        </w:rPr>
      </w:pPr>
    </w:p>
    <w:p w14:paraId="6A11B5C0"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La mise en œuvre et le suivi de certaines mesures d’atténuation ou de bonification peuvent exiger que des mécanismes de consultation soient utilisés. Dans ces cas, le PGES doit d'abord identifier pour quelles mesures des consultations devront être conduites, ainsi que les objectifs et les résultats attendus de ces consultations. Le PGES doit ensuite préciser les groupes cibles, les processus appropriés de consultation, la fréquence des consultations, les méthodes de production de rapports et les procédures de diffusion des résultats. </w:t>
      </w:r>
      <w:r w:rsidRPr="00CB68EA">
        <w:rPr>
          <w:rFonts w:ascii="Times New Roman" w:hAnsi="Times New Roman"/>
          <w:sz w:val="24"/>
          <w:szCs w:val="24"/>
        </w:rPr>
        <w:t>Pour une question d’efficacité,</w:t>
      </w:r>
      <w:r>
        <w:rPr>
          <w:rFonts w:ascii="Times New Roman" w:hAnsi="Times New Roman"/>
          <w:sz w:val="24"/>
          <w:szCs w:val="24"/>
        </w:rPr>
        <w:t xml:space="preserve"> il doit </w:t>
      </w:r>
      <w:r w:rsidRPr="00CB68EA">
        <w:rPr>
          <w:rFonts w:ascii="Times New Roman" w:hAnsi="Times New Roman"/>
          <w:sz w:val="24"/>
          <w:szCs w:val="24"/>
        </w:rPr>
        <w:t xml:space="preserve">s’assurer que lors de ces consultations publiques, </w:t>
      </w:r>
      <w:r>
        <w:rPr>
          <w:rFonts w:ascii="Times New Roman" w:hAnsi="Times New Roman"/>
          <w:sz w:val="24"/>
          <w:szCs w:val="24"/>
        </w:rPr>
        <w:t xml:space="preserve">des consultations seront organisées en </w:t>
      </w:r>
      <w:r w:rsidRPr="00CB68EA">
        <w:rPr>
          <w:rFonts w:ascii="Times New Roman" w:hAnsi="Times New Roman"/>
          <w:sz w:val="24"/>
          <w:szCs w:val="24"/>
        </w:rPr>
        <w:t>focus groupes pour mieux faire ressortir les différents besoins de chaque groupe au sein de la communauté ciblée</w:t>
      </w:r>
      <w:r>
        <w:rPr>
          <w:rFonts w:ascii="Times New Roman" w:hAnsi="Times New Roman"/>
          <w:sz w:val="24"/>
          <w:szCs w:val="24"/>
        </w:rPr>
        <w:t>.</w:t>
      </w:r>
    </w:p>
    <w:p w14:paraId="6A11B5C1" w14:textId="77777777" w:rsidR="008D3A90" w:rsidRPr="007143AE" w:rsidRDefault="008D3A90" w:rsidP="008D3A90">
      <w:pPr>
        <w:spacing w:after="0" w:line="240" w:lineRule="auto"/>
        <w:jc w:val="both"/>
        <w:rPr>
          <w:rFonts w:ascii="Times New Roman" w:hAnsi="Times New Roman"/>
          <w:sz w:val="24"/>
          <w:szCs w:val="24"/>
        </w:rPr>
      </w:pPr>
    </w:p>
    <w:p w14:paraId="6A11B5C2" w14:textId="77777777" w:rsidR="008D3A90" w:rsidRPr="007143AE" w:rsidRDefault="008D3A90" w:rsidP="008D3A90">
      <w:pPr>
        <w:spacing w:after="0" w:line="240" w:lineRule="auto"/>
        <w:jc w:val="both"/>
        <w:rPr>
          <w:rFonts w:ascii="Times New Roman" w:hAnsi="Times New Roman"/>
          <w:b/>
          <w:sz w:val="24"/>
          <w:szCs w:val="24"/>
        </w:rPr>
      </w:pPr>
      <w:r w:rsidRPr="007143AE">
        <w:rPr>
          <w:rFonts w:ascii="Times New Roman" w:hAnsi="Times New Roman"/>
          <w:b/>
          <w:sz w:val="24"/>
          <w:szCs w:val="24"/>
        </w:rPr>
        <w:t xml:space="preserve">8. </w:t>
      </w:r>
      <w:r w:rsidRPr="007143AE">
        <w:rPr>
          <w:rFonts w:ascii="Times New Roman" w:hAnsi="Times New Roman"/>
          <w:b/>
          <w:sz w:val="24"/>
          <w:szCs w:val="24"/>
        </w:rPr>
        <w:tab/>
        <w:t xml:space="preserve">Initiatives complémentaires </w:t>
      </w:r>
    </w:p>
    <w:p w14:paraId="6A11B5C3" w14:textId="77777777" w:rsidR="008D3A90" w:rsidRPr="007143AE" w:rsidRDefault="008D3A90" w:rsidP="008D3A90">
      <w:pPr>
        <w:spacing w:after="0" w:line="240" w:lineRule="auto"/>
        <w:jc w:val="both"/>
        <w:rPr>
          <w:rFonts w:ascii="Times New Roman" w:hAnsi="Times New Roman"/>
          <w:sz w:val="24"/>
          <w:szCs w:val="24"/>
        </w:rPr>
      </w:pPr>
    </w:p>
    <w:p w14:paraId="6A11B5C4"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Le PGES doit intégrer ou au moins faire référence à toutes les initiatives qui sont proposées pour améliorer la performance environnementale ou sociale du projet. Puisque le rapport de l’EIES réalisé pour les projets de Catégorie 1 peut comprendre de telles initiatives, celles-ci doivent être brièvement présentées dans cette section. De plus, ces initiatives complémentaires doivent être prises en compte lors de la détermination des responsabilités, des dispositions institutionnelles, des estimations de coûts et de la préparation de l’échéancier. </w:t>
      </w:r>
    </w:p>
    <w:p w14:paraId="6A11B5C5" w14:textId="77777777" w:rsidR="008D3A90" w:rsidRPr="007143AE" w:rsidRDefault="008D3A90" w:rsidP="008D3A90">
      <w:pPr>
        <w:spacing w:after="0" w:line="240" w:lineRule="auto"/>
        <w:jc w:val="both"/>
        <w:rPr>
          <w:rFonts w:ascii="Times New Roman" w:hAnsi="Times New Roman"/>
          <w:sz w:val="24"/>
          <w:szCs w:val="24"/>
        </w:rPr>
      </w:pPr>
    </w:p>
    <w:p w14:paraId="6A11B5C6" w14:textId="77777777" w:rsidR="008D3A90" w:rsidRPr="007143AE" w:rsidRDefault="008D3A90" w:rsidP="008D3A90">
      <w:pPr>
        <w:spacing w:after="0" w:line="240" w:lineRule="auto"/>
        <w:jc w:val="both"/>
        <w:rPr>
          <w:rFonts w:ascii="Times New Roman" w:hAnsi="Times New Roman"/>
          <w:b/>
          <w:sz w:val="24"/>
          <w:szCs w:val="24"/>
        </w:rPr>
      </w:pPr>
      <w:r w:rsidRPr="007143AE">
        <w:rPr>
          <w:rFonts w:ascii="Times New Roman" w:hAnsi="Times New Roman"/>
          <w:b/>
          <w:sz w:val="24"/>
          <w:szCs w:val="24"/>
        </w:rPr>
        <w:t xml:space="preserve">9. </w:t>
      </w:r>
      <w:r w:rsidRPr="007143AE">
        <w:rPr>
          <w:rFonts w:ascii="Times New Roman" w:hAnsi="Times New Roman"/>
          <w:b/>
          <w:sz w:val="24"/>
          <w:szCs w:val="24"/>
        </w:rPr>
        <w:tab/>
        <w:t xml:space="preserve">Responsabilités et dispositions institutionnelles </w:t>
      </w:r>
    </w:p>
    <w:p w14:paraId="6A11B5C7" w14:textId="77777777" w:rsidR="008D3A90" w:rsidRPr="007143AE" w:rsidRDefault="008D3A90" w:rsidP="008D3A90">
      <w:pPr>
        <w:spacing w:after="0" w:line="240" w:lineRule="auto"/>
        <w:jc w:val="both"/>
        <w:rPr>
          <w:rFonts w:ascii="Times New Roman" w:hAnsi="Times New Roman"/>
          <w:b/>
          <w:sz w:val="24"/>
          <w:szCs w:val="24"/>
        </w:rPr>
      </w:pPr>
    </w:p>
    <w:p w14:paraId="6A11B5C8"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La mise en œuvre des mesures de bonification, d’atténuation et de suivi exige de définir clairement les responsabilités des différents organismes impliqués dans l'exécution et l'opération du projet. Ultimement, c’est l'Emprunteur qui est responsable d’assurer le suivi et de rapporter les résultats atteints, mais il peut devoir être assisté pour mettre en œuvre le PGES par l’équipe de projet et des consultants externes. </w:t>
      </w:r>
    </w:p>
    <w:p w14:paraId="6A11B5C9" w14:textId="77777777" w:rsidR="008D3A90" w:rsidRPr="007143AE" w:rsidRDefault="008D3A90" w:rsidP="008D3A90">
      <w:pPr>
        <w:spacing w:after="0" w:line="240" w:lineRule="auto"/>
        <w:jc w:val="both"/>
        <w:rPr>
          <w:rFonts w:ascii="Times New Roman" w:hAnsi="Times New Roman"/>
          <w:sz w:val="24"/>
          <w:szCs w:val="24"/>
        </w:rPr>
      </w:pPr>
    </w:p>
    <w:p w14:paraId="6A11B5CA"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Ainsi, le PGES doit identifier les responsabilités de la Banque, de l'Emprunteur, des agences d’exécution et des autres parties prenantes dans la mise en œuvre du PGES, et plus particulièrement le programme de suivi. De plus, le PGES doit proposer des mesures d'appui aux organismes dont les capacités sont insuffisantes pour s'acquitter de leurs obligations. Cet </w:t>
      </w:r>
      <w:r w:rsidRPr="007143AE">
        <w:rPr>
          <w:rFonts w:ascii="Times New Roman" w:hAnsi="Times New Roman"/>
          <w:sz w:val="24"/>
          <w:szCs w:val="24"/>
        </w:rPr>
        <w:lastRenderedPageBreak/>
        <w:t>appui peut provenir de divers mécanismes tels que l'assistance technique, la formation et/ou l’acquisition de matériel.</w:t>
      </w:r>
    </w:p>
    <w:p w14:paraId="6A11B5CB" w14:textId="77777777" w:rsidR="008D3A90" w:rsidRPr="007143AE" w:rsidRDefault="008D3A90" w:rsidP="008D3A90">
      <w:pPr>
        <w:spacing w:after="0" w:line="240" w:lineRule="auto"/>
        <w:jc w:val="both"/>
        <w:rPr>
          <w:rFonts w:ascii="Times New Roman" w:hAnsi="Times New Roman"/>
          <w:b/>
          <w:sz w:val="24"/>
          <w:szCs w:val="24"/>
        </w:rPr>
      </w:pPr>
    </w:p>
    <w:p w14:paraId="6A11B5CC" w14:textId="77777777" w:rsidR="008D3A90" w:rsidRPr="007143AE" w:rsidRDefault="008D3A90" w:rsidP="008D3A90">
      <w:pPr>
        <w:spacing w:after="0" w:line="240" w:lineRule="auto"/>
        <w:jc w:val="both"/>
        <w:rPr>
          <w:rFonts w:ascii="Times New Roman" w:hAnsi="Times New Roman"/>
          <w:b/>
          <w:sz w:val="24"/>
          <w:szCs w:val="24"/>
        </w:rPr>
      </w:pPr>
      <w:r w:rsidRPr="007143AE">
        <w:rPr>
          <w:rFonts w:ascii="Times New Roman" w:hAnsi="Times New Roman"/>
          <w:b/>
          <w:sz w:val="24"/>
          <w:szCs w:val="24"/>
        </w:rPr>
        <w:t xml:space="preserve">10. </w:t>
      </w:r>
      <w:r w:rsidRPr="007143AE">
        <w:rPr>
          <w:rFonts w:ascii="Times New Roman" w:hAnsi="Times New Roman"/>
          <w:b/>
          <w:sz w:val="24"/>
          <w:szCs w:val="24"/>
        </w:rPr>
        <w:tab/>
        <w:t>Estimation des coûts</w:t>
      </w:r>
    </w:p>
    <w:p w14:paraId="6A11B5CD" w14:textId="77777777" w:rsidR="008D3A90" w:rsidRPr="007143AE" w:rsidRDefault="008D3A90" w:rsidP="008D3A90">
      <w:pPr>
        <w:spacing w:after="0" w:line="240" w:lineRule="auto"/>
        <w:jc w:val="both"/>
        <w:rPr>
          <w:rFonts w:ascii="Times New Roman" w:hAnsi="Times New Roman"/>
          <w:sz w:val="24"/>
          <w:szCs w:val="24"/>
        </w:rPr>
      </w:pPr>
    </w:p>
    <w:p w14:paraId="6A11B5CE"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Cette section estime les coûts d’investissement et d’opération relatifs aux différentes mesures proposées (bonification et atténuation), au programme de suivi, aux consultations, aux initiatives complémentaires et aux dispositions institutionnelles. Bien que les fonds de mise en œuvre du PGES doivent faire partie de l’enveloppe globale du projet, cela peut ne pas toujours être possible. Dans ces cas, cette section doit traiter des sources possibles de financement. </w:t>
      </w:r>
    </w:p>
    <w:p w14:paraId="6A11B5CF" w14:textId="77777777" w:rsidR="008D3A90" w:rsidRPr="007143AE" w:rsidRDefault="008D3A90" w:rsidP="008D3A90">
      <w:pPr>
        <w:spacing w:after="0" w:line="240" w:lineRule="auto"/>
        <w:jc w:val="both"/>
        <w:rPr>
          <w:rFonts w:ascii="Times New Roman" w:hAnsi="Times New Roman"/>
          <w:sz w:val="24"/>
          <w:szCs w:val="24"/>
        </w:rPr>
      </w:pPr>
    </w:p>
    <w:p w14:paraId="6A11B5D0" w14:textId="77777777" w:rsidR="008D3A90" w:rsidRPr="007143AE" w:rsidRDefault="008D3A90" w:rsidP="008D3A90">
      <w:pPr>
        <w:spacing w:after="0" w:line="240" w:lineRule="auto"/>
        <w:jc w:val="both"/>
        <w:rPr>
          <w:rFonts w:ascii="Times New Roman" w:hAnsi="Times New Roman"/>
          <w:b/>
          <w:sz w:val="24"/>
          <w:szCs w:val="24"/>
        </w:rPr>
      </w:pPr>
      <w:r w:rsidRPr="007143AE">
        <w:rPr>
          <w:rFonts w:ascii="Times New Roman" w:hAnsi="Times New Roman"/>
          <w:b/>
          <w:sz w:val="24"/>
          <w:szCs w:val="24"/>
        </w:rPr>
        <w:t xml:space="preserve">11. </w:t>
      </w:r>
      <w:r w:rsidRPr="007143AE">
        <w:rPr>
          <w:rFonts w:ascii="Times New Roman" w:hAnsi="Times New Roman"/>
          <w:b/>
          <w:sz w:val="24"/>
          <w:szCs w:val="24"/>
        </w:rPr>
        <w:tab/>
        <w:t>Échéancier de mise en œuvre et production de rapports</w:t>
      </w:r>
    </w:p>
    <w:p w14:paraId="6A11B5D1" w14:textId="77777777" w:rsidR="008D3A90" w:rsidRPr="007143AE" w:rsidRDefault="008D3A90" w:rsidP="008D3A90">
      <w:pPr>
        <w:spacing w:after="0" w:line="240" w:lineRule="auto"/>
        <w:jc w:val="both"/>
        <w:rPr>
          <w:rFonts w:ascii="Times New Roman" w:hAnsi="Times New Roman"/>
          <w:sz w:val="24"/>
          <w:szCs w:val="24"/>
        </w:rPr>
      </w:pPr>
    </w:p>
    <w:p w14:paraId="6A11B5D2"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L'ESMP doit comprendre un échéancier de mise en œuvre qui tient compte de l’ensemble des activités relatives aux mesures proposées (bonification et atténuation), au programme de suivi, aux consultations, aux initiatives complémentaires et aux dispositions institutionnelles. De plus, l’échéancier doit être développé par phase et en coordination avec le plan global d'exécution du projet. </w:t>
      </w:r>
    </w:p>
    <w:p w14:paraId="6A11B5D3" w14:textId="77777777" w:rsidR="008D3A90" w:rsidRPr="007143AE" w:rsidRDefault="008D3A90" w:rsidP="008D3A90">
      <w:pPr>
        <w:spacing w:after="0" w:line="240" w:lineRule="auto"/>
        <w:jc w:val="both"/>
        <w:rPr>
          <w:rFonts w:ascii="Times New Roman" w:hAnsi="Times New Roman"/>
          <w:sz w:val="24"/>
          <w:szCs w:val="24"/>
        </w:rPr>
      </w:pPr>
    </w:p>
    <w:p w14:paraId="6A11B5D4"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Afin de détecter le plus tôt possible les conditions environnementales et sociales critiques et pour fournir des données sur les progrès et les résultats des mesures d’atténuation, les délais relatifs à la production des rapports doivent être spécifiés dans l’échéancier de mise en œuvre. Cette section doit également présenter les procédures relatives à la production des rapports. </w:t>
      </w:r>
    </w:p>
    <w:p w14:paraId="6A11B5D5" w14:textId="77777777" w:rsidR="00FA23BE" w:rsidRPr="007143AE" w:rsidRDefault="00FA23BE" w:rsidP="00FA23BE">
      <w:pPr>
        <w:spacing w:after="0" w:line="240" w:lineRule="auto"/>
        <w:jc w:val="both"/>
        <w:rPr>
          <w:rFonts w:ascii="Times New Roman" w:hAnsi="Times New Roman"/>
          <w:sz w:val="24"/>
          <w:szCs w:val="24"/>
        </w:rPr>
      </w:pPr>
    </w:p>
    <w:p w14:paraId="6A11B5D6" w14:textId="77777777" w:rsidR="00FA23BE" w:rsidRPr="007143AE" w:rsidRDefault="00FA23BE" w:rsidP="00FA23BE">
      <w:pPr>
        <w:spacing w:after="0" w:line="240" w:lineRule="auto"/>
        <w:jc w:val="both"/>
        <w:rPr>
          <w:rFonts w:ascii="Times New Roman" w:hAnsi="Times New Roman"/>
          <w:b/>
          <w:bCs/>
          <w:kern w:val="28"/>
          <w:sz w:val="24"/>
          <w:szCs w:val="24"/>
          <w:lang w:val="fr-CA"/>
        </w:rPr>
      </w:pPr>
      <w:r w:rsidRPr="007143AE">
        <w:rPr>
          <w:rFonts w:ascii="Times New Roman" w:hAnsi="Times New Roman"/>
          <w:sz w:val="24"/>
          <w:szCs w:val="24"/>
          <w:lang w:val="fr-CA"/>
        </w:rPr>
        <w:br w:type="page"/>
      </w:r>
    </w:p>
    <w:p w14:paraId="6A11B5D7" w14:textId="77777777" w:rsidR="008E3428" w:rsidRDefault="00FD5F0D" w:rsidP="009D0D79">
      <w:pPr>
        <w:spacing w:before="120" w:after="60"/>
        <w:rPr>
          <w:rFonts w:ascii="Times New Roman" w:hAnsi="Times New Roman"/>
          <w:b/>
          <w:bCs/>
          <w:sz w:val="24"/>
          <w:szCs w:val="24"/>
        </w:rPr>
      </w:pPr>
      <w:bookmarkStart w:id="278" w:name="_Toc71905107"/>
      <w:r w:rsidRPr="00A71E2E">
        <w:rPr>
          <w:rFonts w:ascii="Times New Roman" w:hAnsi="Times New Roman"/>
          <w:b/>
          <w:bCs/>
          <w:sz w:val="24"/>
          <w:szCs w:val="24"/>
        </w:rPr>
        <w:lastRenderedPageBreak/>
        <w:t xml:space="preserve">Annexe </w:t>
      </w:r>
      <w:r>
        <w:rPr>
          <w:rFonts w:ascii="Times New Roman" w:hAnsi="Times New Roman"/>
          <w:b/>
          <w:bCs/>
          <w:sz w:val="24"/>
          <w:szCs w:val="24"/>
        </w:rPr>
        <w:fldChar w:fldCharType="begin"/>
      </w:r>
      <w:r>
        <w:rPr>
          <w:rFonts w:ascii="Times New Roman" w:hAnsi="Times New Roman"/>
          <w:b/>
          <w:bCs/>
          <w:sz w:val="24"/>
          <w:szCs w:val="24"/>
        </w:rPr>
        <w:instrText xml:space="preserve"> SEQ Annexe \* ARABIC </w:instrText>
      </w:r>
      <w:r>
        <w:rPr>
          <w:rFonts w:ascii="Times New Roman" w:hAnsi="Times New Roman"/>
          <w:b/>
          <w:bCs/>
          <w:sz w:val="24"/>
          <w:szCs w:val="24"/>
        </w:rPr>
        <w:fldChar w:fldCharType="separate"/>
      </w:r>
      <w:r w:rsidR="006A5363">
        <w:rPr>
          <w:rFonts w:ascii="Times New Roman" w:hAnsi="Times New Roman"/>
          <w:b/>
          <w:bCs/>
          <w:noProof/>
          <w:sz w:val="24"/>
          <w:szCs w:val="24"/>
        </w:rPr>
        <w:t>11</w:t>
      </w:r>
      <w:r>
        <w:rPr>
          <w:rFonts w:ascii="Times New Roman" w:hAnsi="Times New Roman"/>
          <w:b/>
          <w:bCs/>
          <w:sz w:val="24"/>
          <w:szCs w:val="24"/>
        </w:rPr>
        <w:fldChar w:fldCharType="end"/>
      </w:r>
      <w:r w:rsidR="001C5175">
        <w:rPr>
          <w:rFonts w:ascii="Times New Roman" w:hAnsi="Times New Roman"/>
          <w:b/>
          <w:bCs/>
          <w:sz w:val="24"/>
          <w:szCs w:val="24"/>
        </w:rPr>
        <w:t xml:space="preserve">: </w:t>
      </w:r>
      <w:r w:rsidR="009D0D79" w:rsidRPr="009D0D79">
        <w:rPr>
          <w:rFonts w:ascii="Times New Roman" w:hAnsi="Times New Roman"/>
          <w:b/>
          <w:bCs/>
          <w:sz w:val="24"/>
          <w:szCs w:val="24"/>
        </w:rPr>
        <w:t>Modèle de Fiche de résumé du plan de gestion environnementale et sociale</w:t>
      </w:r>
      <w:bookmarkEnd w:id="278"/>
    </w:p>
    <w:p w14:paraId="6A11B5D8" w14:textId="77777777" w:rsidR="008D3A90" w:rsidRDefault="008D3A90" w:rsidP="009D0D79">
      <w:pPr>
        <w:spacing w:before="120" w:after="60"/>
        <w:rPr>
          <w:rFonts w:ascii="Times New Roman" w:hAnsi="Times New Roman"/>
          <w:b/>
          <w:bCs/>
          <w:sz w:val="24"/>
          <w:szCs w:val="24"/>
        </w:rPr>
      </w:pPr>
    </w:p>
    <w:p w14:paraId="6A11B5D9" w14:textId="77777777" w:rsidR="008D3A90" w:rsidRPr="007143AE" w:rsidRDefault="008D3A90" w:rsidP="008D3A90">
      <w:pPr>
        <w:spacing w:after="0" w:line="240" w:lineRule="auto"/>
        <w:rPr>
          <w:rFonts w:ascii="Times New Roman" w:hAnsi="Times New Roman"/>
          <w:sz w:val="24"/>
          <w:szCs w:val="24"/>
          <w:lang w:val="fr-CA"/>
        </w:rPr>
      </w:pPr>
      <w:r w:rsidRPr="007143AE">
        <w:rPr>
          <w:rFonts w:ascii="Times New Roman" w:hAnsi="Times New Roman"/>
          <w:sz w:val="24"/>
          <w:szCs w:val="24"/>
          <w:lang w:val="fr-CA"/>
        </w:rPr>
        <w:t xml:space="preserve">Titre du projet: </w:t>
      </w:r>
      <w:r w:rsidRPr="007143AE">
        <w:rPr>
          <w:rFonts w:ascii="Times New Roman" w:hAnsi="Times New Roman"/>
          <w:sz w:val="24"/>
          <w:szCs w:val="24"/>
          <w:lang w:val="fr-CA"/>
        </w:rPr>
        <w:tab/>
      </w:r>
      <w:r w:rsidRPr="007143AE">
        <w:rPr>
          <w:rFonts w:ascii="Times New Roman" w:hAnsi="Times New Roman"/>
          <w:sz w:val="24"/>
          <w:szCs w:val="24"/>
          <w:lang w:val="fr-CA"/>
        </w:rPr>
        <w:tab/>
        <w:t xml:space="preserve"> </w:t>
      </w:r>
      <w:r w:rsidRPr="007143AE">
        <w:rPr>
          <w:rFonts w:ascii="Times New Roman" w:hAnsi="Times New Roman"/>
          <w:sz w:val="24"/>
          <w:szCs w:val="24"/>
          <w:lang w:val="fr-CA"/>
        </w:rPr>
        <w:tab/>
      </w:r>
      <w:r w:rsidRPr="007143AE">
        <w:rPr>
          <w:rFonts w:ascii="Times New Roman" w:hAnsi="Times New Roman"/>
          <w:sz w:val="24"/>
          <w:szCs w:val="24"/>
          <w:lang w:val="fr-CA"/>
        </w:rPr>
        <w:tab/>
        <w:t xml:space="preserve"> </w:t>
      </w:r>
      <w:r w:rsidRPr="007143AE">
        <w:rPr>
          <w:rFonts w:ascii="Times New Roman" w:hAnsi="Times New Roman"/>
          <w:sz w:val="24"/>
          <w:szCs w:val="24"/>
          <w:lang w:val="fr-CA"/>
        </w:rPr>
        <w:tab/>
        <w:t xml:space="preserve">Numéro de projet: </w:t>
      </w:r>
    </w:p>
    <w:p w14:paraId="6A11B5DA" w14:textId="77777777" w:rsidR="008D3A90" w:rsidRPr="007143AE" w:rsidRDefault="008D3A90" w:rsidP="008D3A90">
      <w:pPr>
        <w:spacing w:after="0" w:line="240" w:lineRule="auto"/>
        <w:rPr>
          <w:rFonts w:ascii="Times New Roman" w:hAnsi="Times New Roman"/>
          <w:sz w:val="24"/>
          <w:szCs w:val="24"/>
          <w:lang w:val="fr-CA"/>
        </w:rPr>
      </w:pPr>
      <w:r w:rsidRPr="007143AE">
        <w:rPr>
          <w:rFonts w:ascii="Times New Roman" w:hAnsi="Times New Roman"/>
          <w:sz w:val="24"/>
          <w:szCs w:val="24"/>
          <w:lang w:val="fr-CA"/>
        </w:rPr>
        <w:t>Pays:</w:t>
      </w:r>
    </w:p>
    <w:p w14:paraId="6A11B5DB" w14:textId="77777777" w:rsidR="008D3A90" w:rsidRPr="007143AE" w:rsidRDefault="008D3A90" w:rsidP="008D3A90">
      <w:pPr>
        <w:spacing w:after="0" w:line="240" w:lineRule="auto"/>
        <w:rPr>
          <w:rFonts w:ascii="Times New Roman" w:hAnsi="Times New Roman"/>
          <w:sz w:val="24"/>
          <w:szCs w:val="24"/>
          <w:lang w:val="fr-CA"/>
        </w:rPr>
      </w:pPr>
      <w:r w:rsidRPr="007143AE">
        <w:rPr>
          <w:rFonts w:ascii="Times New Roman" w:hAnsi="Times New Roman"/>
          <w:sz w:val="24"/>
          <w:szCs w:val="24"/>
          <w:lang w:val="fr-CA"/>
        </w:rPr>
        <w:t>Département:</w:t>
      </w:r>
      <w:r w:rsidRPr="007143AE">
        <w:rPr>
          <w:rFonts w:ascii="Times New Roman" w:hAnsi="Times New Roman"/>
          <w:sz w:val="24"/>
          <w:szCs w:val="24"/>
          <w:lang w:val="fr-CA"/>
        </w:rPr>
        <w:tab/>
      </w:r>
      <w:r w:rsidRPr="007143AE">
        <w:rPr>
          <w:rFonts w:ascii="Times New Roman" w:hAnsi="Times New Roman"/>
          <w:sz w:val="24"/>
          <w:szCs w:val="24"/>
          <w:lang w:val="fr-CA"/>
        </w:rPr>
        <w:tab/>
      </w:r>
      <w:r w:rsidRPr="007143AE">
        <w:rPr>
          <w:rFonts w:ascii="Times New Roman" w:hAnsi="Times New Roman"/>
          <w:sz w:val="24"/>
          <w:szCs w:val="24"/>
          <w:lang w:val="fr-CA"/>
        </w:rPr>
        <w:tab/>
      </w:r>
      <w:r w:rsidRPr="007143AE">
        <w:rPr>
          <w:rFonts w:ascii="Times New Roman" w:hAnsi="Times New Roman"/>
          <w:sz w:val="24"/>
          <w:szCs w:val="24"/>
          <w:lang w:val="fr-CA"/>
        </w:rPr>
        <w:tab/>
      </w:r>
      <w:r w:rsidRPr="007143AE">
        <w:rPr>
          <w:rFonts w:ascii="Times New Roman" w:hAnsi="Times New Roman"/>
          <w:sz w:val="24"/>
          <w:szCs w:val="24"/>
          <w:lang w:val="fr-CA"/>
        </w:rPr>
        <w:tab/>
      </w:r>
      <w:r w:rsidRPr="007143AE">
        <w:rPr>
          <w:rFonts w:ascii="Times New Roman" w:hAnsi="Times New Roman"/>
          <w:sz w:val="24"/>
          <w:szCs w:val="24"/>
          <w:lang w:val="fr-CA"/>
        </w:rPr>
        <w:tab/>
        <w:t xml:space="preserve">Division: </w:t>
      </w:r>
    </w:p>
    <w:p w14:paraId="6A11B5DC" w14:textId="77777777" w:rsidR="008D3A90" w:rsidRPr="007143AE" w:rsidRDefault="008D3A90" w:rsidP="008D3A90">
      <w:pPr>
        <w:spacing w:after="0" w:line="240" w:lineRule="auto"/>
        <w:rPr>
          <w:rFonts w:ascii="Times New Roman" w:hAnsi="Times New Roman"/>
          <w:sz w:val="24"/>
          <w:szCs w:val="24"/>
          <w:lang w:val="fr-CA"/>
        </w:rPr>
      </w:pPr>
    </w:p>
    <w:p w14:paraId="6A11B5DD" w14:textId="77777777" w:rsidR="008D3A90" w:rsidRPr="007143AE" w:rsidRDefault="008D3A90" w:rsidP="008D3A90">
      <w:pPr>
        <w:numPr>
          <w:ilvl w:val="0"/>
          <w:numId w:val="5"/>
        </w:numPr>
        <w:pBdr>
          <w:top w:val="single" w:sz="4" w:space="1" w:color="auto"/>
        </w:pBdr>
        <w:spacing w:after="0" w:line="240" w:lineRule="auto"/>
        <w:rPr>
          <w:rFonts w:ascii="Times New Roman" w:hAnsi="Times New Roman"/>
          <w:b/>
          <w:sz w:val="24"/>
          <w:szCs w:val="24"/>
          <w:lang w:val="fr-CA"/>
        </w:rPr>
      </w:pPr>
      <w:r w:rsidRPr="007143AE">
        <w:rPr>
          <w:rFonts w:ascii="Times New Roman" w:hAnsi="Times New Roman"/>
          <w:b/>
          <w:sz w:val="24"/>
          <w:szCs w:val="24"/>
          <w:lang w:val="fr-CA"/>
        </w:rPr>
        <w:t>Brève description du projet et des principales composantes environnementales et sociales</w:t>
      </w:r>
    </w:p>
    <w:p w14:paraId="6A11B5DE" w14:textId="77777777" w:rsidR="008D3A90" w:rsidRPr="007143AE" w:rsidRDefault="008D3A90" w:rsidP="008D3A90">
      <w:pPr>
        <w:spacing w:after="0" w:line="240" w:lineRule="auto"/>
        <w:rPr>
          <w:rFonts w:ascii="Times New Roman" w:hAnsi="Times New Roman"/>
          <w:sz w:val="24"/>
          <w:szCs w:val="24"/>
          <w:lang w:val="fr-CA"/>
        </w:rPr>
      </w:pPr>
    </w:p>
    <w:p w14:paraId="6A11B5DF" w14:textId="77777777" w:rsidR="008D3A90" w:rsidRPr="007143AE" w:rsidRDefault="008D3A90" w:rsidP="008D3A90">
      <w:pPr>
        <w:spacing w:after="0" w:line="240" w:lineRule="auto"/>
        <w:rPr>
          <w:rFonts w:ascii="Times New Roman" w:hAnsi="Times New Roman"/>
          <w:sz w:val="24"/>
          <w:szCs w:val="24"/>
          <w:lang w:val="fr-CA"/>
        </w:rPr>
      </w:pPr>
    </w:p>
    <w:p w14:paraId="6A11B5E0" w14:textId="77777777" w:rsidR="008D3A90" w:rsidRPr="007143AE" w:rsidRDefault="008D3A90" w:rsidP="008D3A90">
      <w:pPr>
        <w:spacing w:after="0" w:line="240" w:lineRule="auto"/>
        <w:rPr>
          <w:rFonts w:ascii="Times New Roman" w:hAnsi="Times New Roman"/>
          <w:sz w:val="24"/>
          <w:szCs w:val="24"/>
          <w:lang w:val="fr-CA"/>
        </w:rPr>
      </w:pPr>
    </w:p>
    <w:p w14:paraId="6A11B5E1" w14:textId="77777777" w:rsidR="008D3A90" w:rsidRPr="007143AE" w:rsidRDefault="008D3A90" w:rsidP="008D3A90">
      <w:pPr>
        <w:numPr>
          <w:ilvl w:val="0"/>
          <w:numId w:val="5"/>
        </w:numPr>
        <w:pBdr>
          <w:top w:val="single" w:sz="4" w:space="1" w:color="auto"/>
        </w:pBdr>
        <w:spacing w:after="0" w:line="240" w:lineRule="auto"/>
        <w:rPr>
          <w:rFonts w:ascii="Times New Roman" w:hAnsi="Times New Roman"/>
          <w:b/>
          <w:sz w:val="24"/>
          <w:szCs w:val="24"/>
          <w:lang w:val="fr-CA"/>
        </w:rPr>
      </w:pPr>
      <w:r w:rsidRPr="007143AE">
        <w:rPr>
          <w:rFonts w:ascii="Times New Roman" w:hAnsi="Times New Roman"/>
          <w:b/>
          <w:sz w:val="24"/>
          <w:szCs w:val="24"/>
          <w:lang w:val="fr-CA"/>
        </w:rPr>
        <w:t xml:space="preserve">Principaux impacts environnementaux et sociaux </w:t>
      </w:r>
    </w:p>
    <w:p w14:paraId="6A11B5E2" w14:textId="77777777" w:rsidR="008D3A90" w:rsidRPr="007143AE" w:rsidRDefault="008D3A90" w:rsidP="008D3A90">
      <w:pPr>
        <w:spacing w:after="0" w:line="240" w:lineRule="auto"/>
        <w:rPr>
          <w:rFonts w:ascii="Times New Roman" w:hAnsi="Times New Roman"/>
          <w:sz w:val="24"/>
          <w:szCs w:val="24"/>
          <w:lang w:val="fr-CA"/>
        </w:rPr>
      </w:pPr>
    </w:p>
    <w:p w14:paraId="6A11B5E3" w14:textId="77777777" w:rsidR="008D3A90" w:rsidRPr="007143AE" w:rsidRDefault="008D3A90" w:rsidP="008D3A90">
      <w:pPr>
        <w:spacing w:after="0" w:line="240" w:lineRule="auto"/>
        <w:rPr>
          <w:rFonts w:ascii="Times New Roman" w:hAnsi="Times New Roman"/>
          <w:sz w:val="24"/>
          <w:szCs w:val="24"/>
          <w:lang w:val="fr-CA"/>
        </w:rPr>
      </w:pPr>
    </w:p>
    <w:p w14:paraId="6A11B5E4" w14:textId="77777777" w:rsidR="008D3A90" w:rsidRPr="007143AE" w:rsidRDefault="008D3A90" w:rsidP="008D3A90">
      <w:pPr>
        <w:spacing w:after="0" w:line="240" w:lineRule="auto"/>
        <w:rPr>
          <w:rFonts w:ascii="Times New Roman" w:hAnsi="Times New Roman"/>
          <w:sz w:val="24"/>
          <w:szCs w:val="24"/>
          <w:lang w:val="fr-CA"/>
        </w:rPr>
      </w:pPr>
    </w:p>
    <w:p w14:paraId="6A11B5E5" w14:textId="77777777" w:rsidR="008D3A90" w:rsidRPr="007143AE" w:rsidRDefault="008D3A90" w:rsidP="008D3A90">
      <w:pPr>
        <w:numPr>
          <w:ilvl w:val="0"/>
          <w:numId w:val="5"/>
        </w:numPr>
        <w:pBdr>
          <w:top w:val="single" w:sz="4" w:space="1" w:color="auto"/>
        </w:pBdr>
        <w:spacing w:after="0" w:line="240" w:lineRule="auto"/>
        <w:rPr>
          <w:rFonts w:ascii="Times New Roman" w:hAnsi="Times New Roman"/>
          <w:b/>
          <w:sz w:val="24"/>
          <w:szCs w:val="24"/>
          <w:lang w:val="fr-CA"/>
        </w:rPr>
      </w:pPr>
      <w:r w:rsidRPr="007143AE">
        <w:rPr>
          <w:rFonts w:ascii="Times New Roman" w:hAnsi="Times New Roman"/>
          <w:b/>
          <w:sz w:val="24"/>
          <w:szCs w:val="24"/>
          <w:lang w:val="fr-CA"/>
        </w:rPr>
        <w:t>Programme de bonification et d’atténuation</w:t>
      </w:r>
    </w:p>
    <w:p w14:paraId="6A11B5E6" w14:textId="77777777" w:rsidR="008D3A90" w:rsidRPr="007143AE" w:rsidRDefault="008D3A90" w:rsidP="008D3A90">
      <w:pPr>
        <w:spacing w:after="0" w:line="240" w:lineRule="auto"/>
        <w:rPr>
          <w:rFonts w:ascii="Times New Roman" w:hAnsi="Times New Roman"/>
          <w:sz w:val="24"/>
          <w:szCs w:val="24"/>
          <w:lang w:val="fr-CA"/>
        </w:rPr>
      </w:pPr>
    </w:p>
    <w:p w14:paraId="6A11B5E7" w14:textId="77777777" w:rsidR="008D3A90" w:rsidRPr="007143AE" w:rsidRDefault="008D3A90" w:rsidP="008D3A90">
      <w:pPr>
        <w:spacing w:after="0" w:line="240" w:lineRule="auto"/>
        <w:rPr>
          <w:rFonts w:ascii="Times New Roman" w:hAnsi="Times New Roman"/>
          <w:sz w:val="24"/>
          <w:szCs w:val="24"/>
          <w:lang w:val="fr-CA"/>
        </w:rPr>
      </w:pPr>
    </w:p>
    <w:p w14:paraId="6A11B5E8" w14:textId="77777777" w:rsidR="008D3A90" w:rsidRPr="007143AE" w:rsidRDefault="008D3A90" w:rsidP="008D3A90">
      <w:pPr>
        <w:spacing w:after="0" w:line="240" w:lineRule="auto"/>
        <w:rPr>
          <w:rFonts w:ascii="Times New Roman" w:hAnsi="Times New Roman"/>
          <w:sz w:val="24"/>
          <w:szCs w:val="24"/>
          <w:lang w:val="fr-CA"/>
        </w:rPr>
      </w:pPr>
    </w:p>
    <w:p w14:paraId="6A11B5E9" w14:textId="77777777" w:rsidR="008D3A90" w:rsidRPr="007143AE" w:rsidRDefault="008D3A90" w:rsidP="008D3A90">
      <w:pPr>
        <w:numPr>
          <w:ilvl w:val="0"/>
          <w:numId w:val="5"/>
        </w:numPr>
        <w:pBdr>
          <w:top w:val="single" w:sz="4" w:space="1" w:color="auto"/>
        </w:pBdr>
        <w:spacing w:after="0" w:line="240" w:lineRule="auto"/>
        <w:rPr>
          <w:rFonts w:ascii="Times New Roman" w:hAnsi="Times New Roman"/>
          <w:b/>
          <w:sz w:val="24"/>
          <w:szCs w:val="24"/>
          <w:lang w:val="fr-CA"/>
        </w:rPr>
      </w:pPr>
      <w:r w:rsidRPr="007143AE">
        <w:rPr>
          <w:rFonts w:ascii="Times New Roman" w:hAnsi="Times New Roman"/>
          <w:b/>
          <w:sz w:val="24"/>
          <w:szCs w:val="24"/>
          <w:lang w:val="fr-CA"/>
        </w:rPr>
        <w:t xml:space="preserve">Programme de suivi et initiatives complémentaires </w:t>
      </w:r>
    </w:p>
    <w:p w14:paraId="6A11B5EA" w14:textId="77777777" w:rsidR="008D3A90" w:rsidRPr="007143AE" w:rsidRDefault="008D3A90" w:rsidP="008D3A90">
      <w:pPr>
        <w:spacing w:after="0" w:line="240" w:lineRule="auto"/>
        <w:rPr>
          <w:rFonts w:ascii="Times New Roman" w:hAnsi="Times New Roman"/>
          <w:sz w:val="24"/>
          <w:szCs w:val="24"/>
          <w:lang w:val="fr-CA"/>
        </w:rPr>
      </w:pPr>
    </w:p>
    <w:p w14:paraId="6A11B5EB" w14:textId="77777777" w:rsidR="008D3A90" w:rsidRPr="007143AE" w:rsidRDefault="008D3A90" w:rsidP="008D3A90">
      <w:pPr>
        <w:spacing w:after="0" w:line="240" w:lineRule="auto"/>
        <w:rPr>
          <w:rFonts w:ascii="Times New Roman" w:hAnsi="Times New Roman"/>
          <w:sz w:val="24"/>
          <w:szCs w:val="24"/>
          <w:lang w:val="fr-CA"/>
        </w:rPr>
      </w:pPr>
    </w:p>
    <w:p w14:paraId="6A11B5EC" w14:textId="77777777" w:rsidR="008D3A90" w:rsidRPr="007143AE" w:rsidRDefault="008D3A90" w:rsidP="008D3A90">
      <w:pPr>
        <w:spacing w:after="0" w:line="240" w:lineRule="auto"/>
        <w:rPr>
          <w:rFonts w:ascii="Times New Roman" w:hAnsi="Times New Roman"/>
          <w:sz w:val="24"/>
          <w:szCs w:val="24"/>
          <w:lang w:val="fr-CA"/>
        </w:rPr>
      </w:pPr>
    </w:p>
    <w:p w14:paraId="6A11B5ED" w14:textId="77777777" w:rsidR="008D3A90" w:rsidRPr="007143AE" w:rsidRDefault="008D3A90" w:rsidP="008D3A90">
      <w:pPr>
        <w:numPr>
          <w:ilvl w:val="0"/>
          <w:numId w:val="5"/>
        </w:numPr>
        <w:pBdr>
          <w:top w:val="single" w:sz="4" w:space="1" w:color="auto"/>
        </w:pBdr>
        <w:spacing w:after="0" w:line="240" w:lineRule="auto"/>
        <w:rPr>
          <w:rFonts w:ascii="Times New Roman" w:hAnsi="Times New Roman"/>
          <w:b/>
          <w:sz w:val="24"/>
          <w:szCs w:val="24"/>
          <w:lang w:val="fr-CA"/>
        </w:rPr>
      </w:pPr>
      <w:r w:rsidRPr="007143AE">
        <w:rPr>
          <w:rFonts w:ascii="Times New Roman" w:hAnsi="Times New Roman"/>
          <w:b/>
          <w:sz w:val="24"/>
          <w:szCs w:val="24"/>
          <w:lang w:val="fr-CA"/>
        </w:rPr>
        <w:t xml:space="preserve">Dispositions institutionnelles et besoins en renforcement des capacités </w:t>
      </w:r>
    </w:p>
    <w:p w14:paraId="6A11B5EE" w14:textId="77777777" w:rsidR="008D3A90" w:rsidRPr="007143AE" w:rsidRDefault="008D3A90" w:rsidP="008D3A90">
      <w:pPr>
        <w:spacing w:after="0" w:line="240" w:lineRule="auto"/>
        <w:rPr>
          <w:rFonts w:ascii="Times New Roman" w:hAnsi="Times New Roman"/>
          <w:sz w:val="24"/>
          <w:szCs w:val="24"/>
          <w:lang w:val="fr-CA"/>
        </w:rPr>
      </w:pPr>
    </w:p>
    <w:p w14:paraId="6A11B5EF" w14:textId="77777777" w:rsidR="008D3A90" w:rsidRPr="007143AE" w:rsidRDefault="008D3A90" w:rsidP="008D3A90">
      <w:pPr>
        <w:spacing w:after="0" w:line="240" w:lineRule="auto"/>
        <w:rPr>
          <w:rFonts w:ascii="Times New Roman" w:hAnsi="Times New Roman"/>
          <w:sz w:val="24"/>
          <w:szCs w:val="24"/>
          <w:lang w:val="fr-CA"/>
        </w:rPr>
      </w:pPr>
    </w:p>
    <w:p w14:paraId="6A11B5F0" w14:textId="77777777" w:rsidR="008D3A90" w:rsidRPr="007143AE" w:rsidRDefault="008D3A90" w:rsidP="008D3A90">
      <w:pPr>
        <w:spacing w:after="0" w:line="240" w:lineRule="auto"/>
        <w:rPr>
          <w:rFonts w:ascii="Times New Roman" w:hAnsi="Times New Roman"/>
          <w:sz w:val="24"/>
          <w:szCs w:val="24"/>
          <w:lang w:val="fr-CA"/>
        </w:rPr>
      </w:pPr>
    </w:p>
    <w:p w14:paraId="6A11B5F1" w14:textId="77777777" w:rsidR="008D3A90" w:rsidRPr="007143AE" w:rsidRDefault="008D3A90" w:rsidP="008D3A90">
      <w:pPr>
        <w:numPr>
          <w:ilvl w:val="0"/>
          <w:numId w:val="5"/>
        </w:numPr>
        <w:pBdr>
          <w:top w:val="single" w:sz="4" w:space="1" w:color="auto"/>
        </w:pBdr>
        <w:spacing w:after="0" w:line="240" w:lineRule="auto"/>
        <w:rPr>
          <w:rFonts w:ascii="Times New Roman" w:hAnsi="Times New Roman"/>
          <w:b/>
          <w:sz w:val="24"/>
          <w:szCs w:val="24"/>
          <w:lang w:val="fr-CA"/>
        </w:rPr>
      </w:pPr>
      <w:r w:rsidRPr="007143AE">
        <w:rPr>
          <w:rFonts w:ascii="Times New Roman" w:hAnsi="Times New Roman"/>
          <w:b/>
          <w:sz w:val="24"/>
          <w:szCs w:val="24"/>
          <w:lang w:val="fr-CA"/>
        </w:rPr>
        <w:t>Consultations publiques et exigences de diffusion de l’information</w:t>
      </w:r>
    </w:p>
    <w:p w14:paraId="6A11B5F2" w14:textId="77777777" w:rsidR="008D3A90" w:rsidRPr="007143AE" w:rsidRDefault="008D3A90" w:rsidP="008D3A90">
      <w:pPr>
        <w:spacing w:after="0" w:line="240" w:lineRule="auto"/>
        <w:rPr>
          <w:rFonts w:ascii="Times New Roman" w:hAnsi="Times New Roman"/>
          <w:sz w:val="24"/>
          <w:szCs w:val="24"/>
          <w:lang w:val="fr-CA"/>
        </w:rPr>
      </w:pPr>
    </w:p>
    <w:p w14:paraId="6A11B5F3" w14:textId="77777777" w:rsidR="008D3A90" w:rsidRPr="007143AE" w:rsidRDefault="008D3A90" w:rsidP="008D3A90">
      <w:pPr>
        <w:spacing w:after="0" w:line="240" w:lineRule="auto"/>
        <w:rPr>
          <w:rFonts w:ascii="Times New Roman" w:hAnsi="Times New Roman"/>
          <w:sz w:val="24"/>
          <w:szCs w:val="24"/>
          <w:lang w:val="fr-CA"/>
        </w:rPr>
      </w:pPr>
    </w:p>
    <w:p w14:paraId="6A11B5F4" w14:textId="77777777" w:rsidR="008D3A90" w:rsidRPr="007143AE" w:rsidRDefault="008D3A90" w:rsidP="008D3A90">
      <w:pPr>
        <w:spacing w:after="0" w:line="240" w:lineRule="auto"/>
        <w:rPr>
          <w:rFonts w:ascii="Times New Roman" w:hAnsi="Times New Roman"/>
          <w:sz w:val="24"/>
          <w:szCs w:val="24"/>
          <w:lang w:val="fr-CA"/>
        </w:rPr>
      </w:pPr>
    </w:p>
    <w:p w14:paraId="6A11B5F5" w14:textId="77777777" w:rsidR="008D3A90" w:rsidRPr="007143AE" w:rsidRDefault="008D3A90" w:rsidP="008D3A90">
      <w:pPr>
        <w:numPr>
          <w:ilvl w:val="0"/>
          <w:numId w:val="5"/>
        </w:numPr>
        <w:pBdr>
          <w:top w:val="single" w:sz="4" w:space="1" w:color="auto"/>
        </w:pBdr>
        <w:spacing w:after="0" w:line="240" w:lineRule="auto"/>
        <w:rPr>
          <w:rFonts w:ascii="Times New Roman" w:hAnsi="Times New Roman"/>
          <w:b/>
          <w:sz w:val="24"/>
          <w:szCs w:val="24"/>
          <w:lang w:val="fr-CA"/>
        </w:rPr>
      </w:pPr>
      <w:r w:rsidRPr="007143AE">
        <w:rPr>
          <w:rFonts w:ascii="Times New Roman" w:hAnsi="Times New Roman"/>
          <w:b/>
          <w:sz w:val="24"/>
          <w:szCs w:val="24"/>
          <w:lang w:val="fr-CA"/>
        </w:rPr>
        <w:t xml:space="preserve">Estimation des coûts </w:t>
      </w:r>
    </w:p>
    <w:p w14:paraId="6A11B5F6" w14:textId="77777777" w:rsidR="008D3A90" w:rsidRPr="007143AE" w:rsidRDefault="008D3A90" w:rsidP="008D3A90">
      <w:pPr>
        <w:spacing w:after="0" w:line="240" w:lineRule="auto"/>
        <w:rPr>
          <w:rFonts w:ascii="Times New Roman" w:hAnsi="Times New Roman"/>
          <w:sz w:val="24"/>
          <w:szCs w:val="24"/>
          <w:lang w:val="fr-CA"/>
        </w:rPr>
      </w:pPr>
    </w:p>
    <w:p w14:paraId="6A11B5F7" w14:textId="77777777" w:rsidR="008D3A90" w:rsidRPr="007143AE" w:rsidRDefault="008D3A90" w:rsidP="008D3A90">
      <w:pPr>
        <w:spacing w:after="0" w:line="240" w:lineRule="auto"/>
        <w:rPr>
          <w:rFonts w:ascii="Times New Roman" w:hAnsi="Times New Roman"/>
          <w:sz w:val="24"/>
          <w:szCs w:val="24"/>
          <w:lang w:val="fr-CA"/>
        </w:rPr>
      </w:pPr>
    </w:p>
    <w:p w14:paraId="6A11B5F8" w14:textId="77777777" w:rsidR="008D3A90" w:rsidRPr="007143AE" w:rsidRDefault="008D3A90" w:rsidP="008D3A90">
      <w:pPr>
        <w:spacing w:after="0" w:line="240" w:lineRule="auto"/>
        <w:rPr>
          <w:rFonts w:ascii="Times New Roman" w:hAnsi="Times New Roman"/>
          <w:sz w:val="24"/>
          <w:szCs w:val="24"/>
          <w:lang w:val="fr-CA"/>
        </w:rPr>
      </w:pPr>
    </w:p>
    <w:p w14:paraId="6A11B5F9" w14:textId="77777777" w:rsidR="008D3A90" w:rsidRPr="007143AE" w:rsidRDefault="008D3A90" w:rsidP="008D3A90">
      <w:pPr>
        <w:numPr>
          <w:ilvl w:val="0"/>
          <w:numId w:val="5"/>
        </w:numPr>
        <w:pBdr>
          <w:top w:val="single" w:sz="4" w:space="1" w:color="auto"/>
        </w:pBdr>
        <w:spacing w:after="0" w:line="240" w:lineRule="auto"/>
        <w:rPr>
          <w:rFonts w:ascii="Times New Roman" w:hAnsi="Times New Roman"/>
          <w:b/>
          <w:sz w:val="24"/>
          <w:szCs w:val="24"/>
          <w:lang w:val="fr-CA"/>
        </w:rPr>
      </w:pPr>
      <w:r w:rsidRPr="007143AE">
        <w:rPr>
          <w:rFonts w:ascii="Times New Roman" w:hAnsi="Times New Roman"/>
          <w:b/>
          <w:sz w:val="24"/>
          <w:szCs w:val="24"/>
          <w:lang w:val="fr-CA"/>
        </w:rPr>
        <w:t>Échéancier de mise en œuvre et production de rapports</w:t>
      </w:r>
    </w:p>
    <w:p w14:paraId="6A11B5FA" w14:textId="77777777" w:rsidR="008D3A90" w:rsidRPr="007143AE" w:rsidRDefault="008D3A90" w:rsidP="008D3A90">
      <w:pPr>
        <w:pBdr>
          <w:top w:val="single" w:sz="4" w:space="1" w:color="auto"/>
        </w:pBdr>
        <w:spacing w:after="0" w:line="240" w:lineRule="auto"/>
        <w:rPr>
          <w:rFonts w:ascii="Times New Roman" w:hAnsi="Times New Roman"/>
          <w:b/>
          <w:sz w:val="24"/>
          <w:szCs w:val="24"/>
          <w:lang w:val="fr-CA"/>
        </w:rPr>
      </w:pPr>
    </w:p>
    <w:p w14:paraId="6A11B5FB" w14:textId="77777777" w:rsidR="008D3A90" w:rsidRPr="007143AE" w:rsidRDefault="008D3A90" w:rsidP="008D3A90">
      <w:pPr>
        <w:pBdr>
          <w:top w:val="single" w:sz="4" w:space="1" w:color="auto"/>
        </w:pBdr>
        <w:spacing w:after="0" w:line="240" w:lineRule="auto"/>
        <w:rPr>
          <w:rFonts w:ascii="Times New Roman" w:hAnsi="Times New Roman"/>
          <w:b/>
          <w:sz w:val="24"/>
          <w:szCs w:val="24"/>
          <w:lang w:val="fr-CA"/>
        </w:rPr>
      </w:pPr>
    </w:p>
    <w:p w14:paraId="6A11B5FC" w14:textId="77777777" w:rsidR="008D3A90" w:rsidRPr="007143AE" w:rsidRDefault="008D3A90" w:rsidP="008D3A90">
      <w:pPr>
        <w:autoSpaceDE w:val="0"/>
        <w:autoSpaceDN w:val="0"/>
        <w:adjustRightInd w:val="0"/>
        <w:spacing w:after="0" w:line="240" w:lineRule="auto"/>
        <w:ind w:right="141"/>
        <w:jc w:val="both"/>
        <w:rPr>
          <w:rFonts w:ascii="Times New Roman" w:hAnsi="Times New Roman"/>
          <w:sz w:val="24"/>
          <w:szCs w:val="24"/>
          <w:lang w:val="fr-CA"/>
        </w:rPr>
      </w:pPr>
    </w:p>
    <w:p w14:paraId="6A11B5FD" w14:textId="77777777" w:rsidR="008D3A90" w:rsidRPr="007143AE" w:rsidRDefault="008D3A90" w:rsidP="008D3A90">
      <w:pPr>
        <w:autoSpaceDE w:val="0"/>
        <w:autoSpaceDN w:val="0"/>
        <w:adjustRightInd w:val="0"/>
        <w:spacing w:after="0" w:line="240" w:lineRule="auto"/>
        <w:ind w:right="141"/>
        <w:jc w:val="center"/>
        <w:rPr>
          <w:rFonts w:ascii="Times New Roman" w:hAnsi="Times New Roman"/>
          <w:sz w:val="24"/>
          <w:szCs w:val="24"/>
        </w:rPr>
      </w:pPr>
      <w:r w:rsidRPr="007143AE">
        <w:rPr>
          <w:rFonts w:ascii="Times New Roman" w:hAnsi="Times New Roman"/>
          <w:sz w:val="24"/>
          <w:szCs w:val="24"/>
        </w:rPr>
        <w:t>_______________________________</w:t>
      </w:r>
    </w:p>
    <w:p w14:paraId="6A11B5FE" w14:textId="77777777" w:rsidR="008D3A90" w:rsidRPr="007143AE" w:rsidRDefault="008D3A90" w:rsidP="008D3A90">
      <w:pPr>
        <w:tabs>
          <w:tab w:val="left" w:pos="3625"/>
        </w:tabs>
        <w:suppressAutoHyphens/>
        <w:spacing w:before="120" w:after="120" w:line="288" w:lineRule="auto"/>
        <w:ind w:left="720"/>
        <w:jc w:val="both"/>
        <w:rPr>
          <w:rFonts w:ascii="Times New Roman" w:hAnsi="Times New Roman"/>
          <w:b/>
          <w:sz w:val="24"/>
          <w:szCs w:val="24"/>
          <w:lang w:eastAsia="fr-FR"/>
        </w:rPr>
      </w:pPr>
    </w:p>
    <w:p w14:paraId="6A11B5FF" w14:textId="77777777" w:rsidR="008D3A90" w:rsidRPr="007143AE" w:rsidRDefault="008D3A90" w:rsidP="008D3A90">
      <w:pPr>
        <w:tabs>
          <w:tab w:val="left" w:pos="3625"/>
        </w:tabs>
        <w:suppressAutoHyphens/>
        <w:spacing w:before="120" w:after="120" w:line="288" w:lineRule="auto"/>
        <w:ind w:left="720"/>
        <w:jc w:val="both"/>
        <w:rPr>
          <w:rFonts w:ascii="Times New Roman" w:hAnsi="Times New Roman"/>
          <w:b/>
          <w:sz w:val="24"/>
          <w:szCs w:val="24"/>
          <w:lang w:eastAsia="fr-FR"/>
        </w:rPr>
      </w:pPr>
    </w:p>
    <w:p w14:paraId="6A11B600" w14:textId="77777777" w:rsidR="008D3A90" w:rsidRPr="002F3B1C" w:rsidRDefault="008D3A90" w:rsidP="008D3A90">
      <w:pPr>
        <w:tabs>
          <w:tab w:val="left" w:pos="3625"/>
        </w:tabs>
        <w:suppressAutoHyphens/>
        <w:spacing w:before="120" w:after="120" w:line="288" w:lineRule="auto"/>
        <w:jc w:val="both"/>
        <w:rPr>
          <w:rFonts w:ascii="Times New Roman" w:hAnsi="Times New Roman"/>
          <w:b/>
          <w:sz w:val="24"/>
          <w:szCs w:val="24"/>
          <w:lang w:eastAsia="fr-FR"/>
        </w:rPr>
      </w:pPr>
      <w:r w:rsidRPr="001D71FE">
        <w:rPr>
          <w:rFonts w:ascii="Times New Roman" w:hAnsi="Times New Roman"/>
          <w:sz w:val="24"/>
          <w:szCs w:val="24"/>
          <w:lang w:val="fr-CA"/>
        </w:rPr>
        <w:t xml:space="preserve"> </w:t>
      </w:r>
    </w:p>
    <w:p w14:paraId="6A11B601" w14:textId="1CB1363B" w:rsidR="008D3A90" w:rsidRPr="009D0D79" w:rsidRDefault="008D3A90" w:rsidP="009D0D79">
      <w:pPr>
        <w:spacing w:before="120" w:after="60"/>
        <w:rPr>
          <w:rFonts w:ascii="Times New Roman" w:hAnsi="Times New Roman"/>
          <w:b/>
          <w:bCs/>
          <w:sz w:val="24"/>
          <w:szCs w:val="24"/>
        </w:rPr>
      </w:pPr>
    </w:p>
    <w:sectPr w:rsidR="008D3A90" w:rsidRPr="009D0D79" w:rsidSect="002228A0">
      <w:footerReference w:type="default" r:id="rId89"/>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822E02" w14:textId="77777777" w:rsidR="004B2A00" w:rsidRDefault="004B2A00" w:rsidP="00FB1595">
      <w:pPr>
        <w:spacing w:after="0" w:line="240" w:lineRule="auto"/>
      </w:pPr>
      <w:r>
        <w:separator/>
      </w:r>
    </w:p>
  </w:endnote>
  <w:endnote w:type="continuationSeparator" w:id="0">
    <w:p w14:paraId="74B43B22" w14:textId="77777777" w:rsidR="004B2A00" w:rsidRDefault="004B2A00" w:rsidP="00FB1595">
      <w:pPr>
        <w:spacing w:after="0" w:line="240" w:lineRule="auto"/>
      </w:pPr>
      <w:r>
        <w:continuationSeparator/>
      </w:r>
    </w:p>
  </w:endnote>
  <w:endnote w:type="continuationNotice" w:id="1">
    <w:p w14:paraId="55AC8BE3" w14:textId="77777777" w:rsidR="004B2A00" w:rsidRDefault="004B2A0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dobe Garamond Pro">
    <w:altName w:val="Garamond"/>
    <w:panose1 w:val="00000000000000000000"/>
    <w:charset w:val="00"/>
    <w:family w:val="roman"/>
    <w:notTrueType/>
    <w:pitch w:val="default"/>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Bahnschrift">
    <w:panose1 w:val="020B0502040204020203"/>
    <w:charset w:val="00"/>
    <w:family w:val="swiss"/>
    <w:pitch w:val="variable"/>
    <w:sig w:usb0="A00002C7" w:usb1="00000002" w:usb2="00000000" w:usb3="00000000" w:csb0="0000019F" w:csb1="00000000"/>
  </w:font>
  <w:font w:name="Britannic Bold">
    <w:panose1 w:val="020B0903060703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3F4D1F" w14:textId="77777777" w:rsidR="001A5CB9" w:rsidRDefault="001A5CB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1B660" w14:textId="77777777" w:rsidR="001A5CB9" w:rsidRPr="00B93F65" w:rsidRDefault="001A5CB9" w:rsidP="00B93F65">
    <w:pPr>
      <w:pStyle w:val="Footer"/>
      <w:jc w:val="right"/>
      <w:rPr>
        <w:lang w:val="fr-FR"/>
      </w:rPr>
    </w:pPr>
    <w:r>
      <w:fldChar w:fldCharType="begin"/>
    </w:r>
    <w:r>
      <w:instrText xml:space="preserve"> PAGE   \* MERGEFORMAT </w:instrText>
    </w:r>
    <w:r>
      <w:fldChar w:fldCharType="separate"/>
    </w:r>
    <w:r>
      <w:rPr>
        <w:noProof/>
      </w:rPr>
      <w:t>vi</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1BDE72" w14:textId="77777777" w:rsidR="001A5CB9" w:rsidRDefault="001A5CB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1B667" w14:textId="77777777" w:rsidR="001A5CB9" w:rsidRDefault="001A5CB9">
    <w:pPr>
      <w:pStyle w:val="Footer"/>
    </w:pPr>
    <w:r>
      <w:rPr>
        <w:noProof/>
        <w:lang w:val="en-US"/>
      </w:rPr>
      <mc:AlternateContent>
        <mc:Choice Requires="wps">
          <w:drawing>
            <wp:anchor distT="0" distB="0" distL="114300" distR="114300" simplePos="0" relativeHeight="251658240" behindDoc="0" locked="0" layoutInCell="0" allowOverlap="1" wp14:anchorId="6A11B671" wp14:editId="6A11B672">
              <wp:simplePos x="0" y="0"/>
              <wp:positionH relativeFrom="page">
                <wp:posOffset>6867524</wp:posOffset>
              </wp:positionH>
              <wp:positionV relativeFrom="page">
                <wp:posOffset>9342120</wp:posOffset>
              </wp:positionV>
              <wp:extent cx="390525" cy="335280"/>
              <wp:effectExtent l="0" t="0" r="28575" b="26670"/>
              <wp:wrapNone/>
              <wp:docPr id="1"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35280"/>
                      </a:xfrm>
                      <a:prstGeom prst="foldedCorner">
                        <a:avLst>
                          <a:gd name="adj" fmla="val 34560"/>
                        </a:avLst>
                      </a:prstGeom>
                      <a:solidFill>
                        <a:srgbClr val="FFFFFF"/>
                      </a:solidFill>
                      <a:ln w="3175">
                        <a:solidFill>
                          <a:srgbClr val="808080"/>
                        </a:solidFill>
                        <a:round/>
                        <a:headEnd/>
                        <a:tailEnd/>
                      </a:ln>
                    </wps:spPr>
                    <wps:txbx>
                      <w:txbxContent>
                        <w:p w14:paraId="6A11B68E" w14:textId="77777777" w:rsidR="001A5CB9" w:rsidRDefault="001A5CB9">
                          <w:pPr>
                            <w:jc w:val="center"/>
                          </w:pPr>
                          <w:r>
                            <w:fldChar w:fldCharType="begin"/>
                          </w:r>
                          <w:r>
                            <w:instrText>PAGE    \* MERGEFORMAT</w:instrText>
                          </w:r>
                          <w:r>
                            <w:fldChar w:fldCharType="separate"/>
                          </w:r>
                          <w:r w:rsidRPr="00362127">
                            <w:rPr>
                              <w:noProof/>
                              <w:sz w:val="16"/>
                              <w:szCs w:val="16"/>
                            </w:rPr>
                            <w:t>52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11B671"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4" o:spid="_x0000_s1027" type="#_x0000_t65" style="position:absolute;margin-left:540.75pt;margin-top:735.6pt;width:30.75pt;height:26.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" o:allowincell="f" adj="14135" strokecolor="gray" strokeweight=".25pt">
              <v:textbox>
                <w:txbxContent>
                  <w:p w14:paraId="6A11B68E" w14:textId="77777777" w:rsidR="001A5CB9" w:rsidRDefault="001A5CB9">
                    <w:pPr>
                      <w:jc w:val="center"/>
                    </w:pPr>
                    <w:r>
                      <w:fldChar w:fldCharType="begin"/>
                    </w:r>
                    <w:r>
                      <w:instrText>PAGE    \* MERGEFORMAT</w:instrText>
                    </w:r>
                    <w:r>
                      <w:fldChar w:fldCharType="separate"/>
                    </w:r>
                    <w:r w:rsidRPr="00362127">
                      <w:rPr>
                        <w:noProof/>
                        <w:sz w:val="16"/>
                        <w:szCs w:val="16"/>
                      </w:rPr>
                      <w:t>52</w:t>
                    </w:r>
                    <w:r>
                      <w:rPr>
                        <w:sz w:val="16"/>
                        <w:szCs w:val="16"/>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1B66A" w14:textId="77777777" w:rsidR="001A5CB9" w:rsidRDefault="001A5CB9" w:rsidP="0093678F">
    <w:pPr>
      <w:pStyle w:val="Footer"/>
      <w:jc w:val="right"/>
    </w:pPr>
    <w:r>
      <w:fldChar w:fldCharType="begin"/>
    </w:r>
    <w:r>
      <w:instrText xml:space="preserve"> PAGE   \* MERGEFORMAT </w:instrText>
    </w:r>
    <w:r>
      <w:fldChar w:fldCharType="separate"/>
    </w:r>
    <w:r>
      <w:rPr>
        <w:noProof/>
      </w:rPr>
      <w:t>57</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15396112"/>
      <w:docPartObj>
        <w:docPartGallery w:val="Page Numbers (Bottom of Page)"/>
        <w:docPartUnique/>
      </w:docPartObj>
    </w:sdtPr>
    <w:sdtEndPr>
      <w:rPr>
        <w:rStyle w:val="PageNumber"/>
      </w:rPr>
    </w:sdtEndPr>
    <w:sdtContent>
      <w:p w14:paraId="6A11B66B" w14:textId="77777777" w:rsidR="001A5CB9" w:rsidRDefault="001A5CB9" w:rsidP="001050C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A11B66C" w14:textId="77777777" w:rsidR="001A5CB9" w:rsidRDefault="001A5CB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63296684"/>
      <w:docPartObj>
        <w:docPartGallery w:val="Page Numbers (Bottom of Page)"/>
        <w:docPartUnique/>
      </w:docPartObj>
    </w:sdtPr>
    <w:sdtEndPr>
      <w:rPr>
        <w:rStyle w:val="PageNumber"/>
        <w:rFonts w:cs="Calibri"/>
        <w:sz w:val="24"/>
      </w:rPr>
    </w:sdtEndPr>
    <w:sdtContent>
      <w:p w14:paraId="6A11B66D" w14:textId="77777777" w:rsidR="001A5CB9" w:rsidRPr="00FA2A98" w:rsidRDefault="001A5CB9" w:rsidP="001050C1">
        <w:pPr>
          <w:pStyle w:val="Footer"/>
          <w:framePr w:wrap="none" w:vAnchor="text" w:hAnchor="margin" w:xAlign="center" w:y="1"/>
          <w:rPr>
            <w:rStyle w:val="PageNumber"/>
            <w:rFonts w:cs="Calibri"/>
            <w:sz w:val="24"/>
          </w:rPr>
        </w:pPr>
        <w:r w:rsidRPr="00FA2A98">
          <w:rPr>
            <w:rStyle w:val="PageNumber"/>
            <w:rFonts w:cs="Calibri"/>
            <w:sz w:val="24"/>
          </w:rPr>
          <w:fldChar w:fldCharType="begin"/>
        </w:r>
        <w:r w:rsidRPr="00FA2A98">
          <w:rPr>
            <w:rStyle w:val="PageNumber"/>
            <w:rFonts w:cs="Calibri"/>
            <w:sz w:val="24"/>
          </w:rPr>
          <w:instrText xml:space="preserve"> PAGE </w:instrText>
        </w:r>
        <w:r w:rsidRPr="00FA2A98">
          <w:rPr>
            <w:rStyle w:val="PageNumber"/>
            <w:rFonts w:cs="Calibri"/>
            <w:sz w:val="24"/>
          </w:rPr>
          <w:fldChar w:fldCharType="separate"/>
        </w:r>
        <w:r>
          <w:rPr>
            <w:rStyle w:val="PageNumber"/>
            <w:rFonts w:cs="Calibri"/>
            <w:noProof/>
            <w:sz w:val="24"/>
          </w:rPr>
          <w:t>131</w:t>
        </w:r>
        <w:r w:rsidRPr="00FA2A98">
          <w:rPr>
            <w:rStyle w:val="PageNumber"/>
            <w:rFonts w:cs="Calibri"/>
            <w:sz w:val="24"/>
          </w:rPr>
          <w:fldChar w:fldCharType="end"/>
        </w:r>
      </w:p>
    </w:sdtContent>
  </w:sdt>
  <w:p w14:paraId="6A11B66E" w14:textId="77777777" w:rsidR="001A5CB9" w:rsidRPr="00FA2A98" w:rsidRDefault="001A5CB9">
    <w:pPr>
      <w:pStyle w:val="Footer"/>
      <w:rPr>
        <w:rFonts w:cs="Calibri"/>
        <w:sz w:val="24"/>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59945484"/>
      <w:docPartObj>
        <w:docPartGallery w:val="Page Numbers (Bottom of Page)"/>
        <w:docPartUnique/>
      </w:docPartObj>
    </w:sdtPr>
    <w:sdtEndPr/>
    <w:sdtContent>
      <w:p w14:paraId="6A11B66F" w14:textId="77777777" w:rsidR="001A5CB9" w:rsidRDefault="001A5CB9">
        <w:pPr>
          <w:pStyle w:val="Footer"/>
          <w:jc w:val="right"/>
        </w:pPr>
        <w:r>
          <w:fldChar w:fldCharType="begin"/>
        </w:r>
        <w:r>
          <w:instrText>PAGE   \* MERGEFORMAT</w:instrText>
        </w:r>
        <w:r>
          <w:fldChar w:fldCharType="separate"/>
        </w:r>
        <w:r>
          <w:rPr>
            <w:noProof/>
          </w:rPr>
          <w:t>167</w:t>
        </w:r>
        <w:r>
          <w:rPr>
            <w:noProof/>
          </w:rPr>
          <w:fldChar w:fldCharType="end"/>
        </w:r>
      </w:p>
    </w:sdtContent>
  </w:sdt>
  <w:p w14:paraId="6A11B670" w14:textId="77777777" w:rsidR="001A5CB9" w:rsidRDefault="001A5C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F58295" w14:textId="77777777" w:rsidR="004B2A00" w:rsidRDefault="004B2A00" w:rsidP="00FB1595">
      <w:pPr>
        <w:spacing w:after="0" w:line="240" w:lineRule="auto"/>
      </w:pPr>
      <w:r>
        <w:separator/>
      </w:r>
    </w:p>
  </w:footnote>
  <w:footnote w:type="continuationSeparator" w:id="0">
    <w:p w14:paraId="6EB69284" w14:textId="77777777" w:rsidR="004B2A00" w:rsidRDefault="004B2A00" w:rsidP="00FB1595">
      <w:pPr>
        <w:spacing w:after="0" w:line="240" w:lineRule="auto"/>
      </w:pPr>
      <w:r>
        <w:continuationSeparator/>
      </w:r>
    </w:p>
  </w:footnote>
  <w:footnote w:type="continuationNotice" w:id="1">
    <w:p w14:paraId="7991917B" w14:textId="77777777" w:rsidR="004B2A00" w:rsidRDefault="004B2A00">
      <w:pPr>
        <w:spacing w:after="0" w:line="240" w:lineRule="auto"/>
      </w:pPr>
    </w:p>
  </w:footnote>
  <w:footnote w:id="2">
    <w:p w14:paraId="6A11B673" w14:textId="77777777" w:rsidR="001A5CB9" w:rsidRPr="00573AD5" w:rsidRDefault="001A5CB9" w:rsidP="00B40727">
      <w:pPr>
        <w:pStyle w:val="FootnoteText"/>
        <w:rPr>
          <w:lang w:val="fr-FR"/>
        </w:rPr>
      </w:pPr>
      <w:r>
        <w:rPr>
          <w:rStyle w:val="FootnoteReference"/>
        </w:rPr>
        <w:footnoteRef/>
      </w:r>
      <w:hyperlink r:id="rId1" w:history="1">
        <w:r w:rsidRPr="009A144B">
          <w:rPr>
            <w:rStyle w:val="Hyperlink"/>
            <w:lang w:val="fr-FR"/>
          </w:rPr>
          <w:t>https://covid19.gouv.tg/situation-au-togo/</w:t>
        </w:r>
      </w:hyperlink>
      <w:r w:rsidRPr="009A144B">
        <w:rPr>
          <w:lang w:val="fr-FR"/>
        </w:rPr>
        <w:t xml:space="preserve"> S</w:t>
      </w:r>
      <w:r w:rsidRPr="00573AD5">
        <w:rPr>
          <w:lang w:val="fr-FR"/>
        </w:rPr>
        <w:t>i</w:t>
      </w:r>
      <w:r w:rsidRPr="009A144B">
        <w:rPr>
          <w:lang w:val="fr-FR"/>
        </w:rPr>
        <w:t>t</w:t>
      </w:r>
      <w:r w:rsidRPr="00573AD5">
        <w:rPr>
          <w:lang w:val="fr-FR"/>
        </w:rPr>
        <w:t xml:space="preserve">e </w:t>
      </w:r>
      <w:r w:rsidRPr="009A144B">
        <w:rPr>
          <w:lang w:val="fr-FR"/>
        </w:rPr>
        <w:t>of</w:t>
      </w:r>
      <w:r w:rsidRPr="00573AD5">
        <w:rPr>
          <w:lang w:val="fr-FR"/>
        </w:rPr>
        <w:t>fici</w:t>
      </w:r>
      <w:r>
        <w:rPr>
          <w:lang w:val="fr-FR"/>
        </w:rPr>
        <w:t>el du gouvernement 16 décembre 2020 à 19h45</w:t>
      </w:r>
    </w:p>
  </w:footnote>
  <w:footnote w:id="3">
    <w:p w14:paraId="6A11B674" w14:textId="77777777" w:rsidR="001A5CB9" w:rsidRPr="005343F9" w:rsidRDefault="001A5CB9" w:rsidP="00B40727">
      <w:pPr>
        <w:pStyle w:val="FootnoteText"/>
        <w:rPr>
          <w:rStyle w:val="Hyperlink"/>
          <w:rFonts w:ascii="Calibri" w:eastAsia="Calibri" w:hAnsi="Calibri" w:cs="Calibri"/>
          <w:sz w:val="22"/>
          <w:szCs w:val="22"/>
          <w:lang w:val="fr-FR"/>
        </w:rPr>
      </w:pPr>
      <w:r w:rsidRPr="71BA3A77">
        <w:rPr>
          <w:rStyle w:val="FootnoteReference"/>
        </w:rPr>
        <w:footnoteRef/>
      </w:r>
      <w:hyperlink r:id="rId2" w:history="1">
        <w:r w:rsidRPr="0001320D">
          <w:rPr>
            <w:rStyle w:val="Hyperlink"/>
            <w:lang w:val="fr-FR"/>
          </w:rPr>
          <w:t>https://fr.unesco.org/covid19/educationresponse</w:t>
        </w:r>
      </w:hyperlink>
    </w:p>
  </w:footnote>
  <w:footnote w:id="4">
    <w:p w14:paraId="6A11B675" w14:textId="77777777" w:rsidR="001A5CB9" w:rsidRPr="0001320D" w:rsidRDefault="001A5CB9">
      <w:pPr>
        <w:pStyle w:val="FootnoteText"/>
        <w:rPr>
          <w:lang w:val="fr-FR"/>
        </w:rPr>
      </w:pPr>
      <w:r>
        <w:rPr>
          <w:rStyle w:val="FootnoteReference"/>
        </w:rPr>
        <w:footnoteRef/>
      </w:r>
      <w:r>
        <w:t xml:space="preserve"> </w:t>
      </w:r>
      <w:r>
        <w:rPr>
          <w:lang w:val="fr-FR"/>
        </w:rPr>
        <w:t xml:space="preserve">(0 à 14ans), source : Démographie du Togo Wikipédia, 2020 </w:t>
      </w:r>
    </w:p>
  </w:footnote>
  <w:footnote w:id="5">
    <w:p w14:paraId="6A11B676" w14:textId="77777777" w:rsidR="001A5CB9" w:rsidRPr="005572DB" w:rsidRDefault="001A5CB9" w:rsidP="005572DB">
      <w:pPr>
        <w:pStyle w:val="FootnoteText"/>
      </w:pPr>
      <w:r>
        <w:rPr>
          <w:rStyle w:val="FootnoteReference"/>
        </w:rPr>
        <w:footnoteRef/>
      </w:r>
      <w:r>
        <w:t xml:space="preserve"> </w:t>
      </w:r>
      <w:r w:rsidRPr="0001320D">
        <w:rPr>
          <w:rFonts w:eastAsia="Calibri"/>
          <w:sz w:val="18"/>
          <w:szCs w:val="18"/>
          <w:lang w:val="fr-FR"/>
        </w:rPr>
        <w:t>Rapport "Togo: L'Impact Economique de la Crise Mondiale de la COVID-19". Préparé le 23 avril 2020 par Ernest John Sergenti (Economiste en Chef, EA2M1) et Urban Thierry Yogo (Economiste en Chef, EA2M1) et approuvé par Lars Christian Moller (Responsable de Practice, EA2M1).</w:t>
      </w:r>
    </w:p>
  </w:footnote>
  <w:footnote w:id="6">
    <w:p w14:paraId="6A11B677" w14:textId="77777777" w:rsidR="001A5CB9" w:rsidRPr="0001320D" w:rsidRDefault="001A5CB9">
      <w:pPr>
        <w:pStyle w:val="FootnoteText"/>
        <w:rPr>
          <w:lang w:val="en-US"/>
        </w:rPr>
      </w:pPr>
      <w:r>
        <w:rPr>
          <w:rStyle w:val="FootnoteReference"/>
        </w:rPr>
        <w:footnoteRef/>
      </w:r>
      <w:r>
        <w:t xml:space="preserve"> </w:t>
      </w:r>
      <w:r w:rsidRPr="001167BA">
        <w:t>http://uis.unesco.org/fr/country/tg [archive]</w:t>
      </w:r>
    </w:p>
  </w:footnote>
  <w:footnote w:id="7">
    <w:p w14:paraId="6A11B678" w14:textId="77777777" w:rsidR="001A5CB9" w:rsidRPr="0001320D" w:rsidRDefault="001A5CB9">
      <w:pPr>
        <w:pStyle w:val="FootnoteText"/>
        <w:rPr>
          <w:lang w:val="en-CA"/>
        </w:rPr>
      </w:pPr>
      <w:r>
        <w:rPr>
          <w:rStyle w:val="FootnoteReference"/>
        </w:rPr>
        <w:footnoteRef/>
      </w:r>
      <w:r>
        <w:t xml:space="preserve"> </w:t>
      </w:r>
      <w:r w:rsidRPr="001167BA">
        <w:t>uis.unesco.org/fr/country/tg [archive]</w:t>
      </w:r>
    </w:p>
  </w:footnote>
  <w:footnote w:id="8">
    <w:p w14:paraId="6A11B679" w14:textId="77777777" w:rsidR="001A5CB9" w:rsidRPr="00383C3A" w:rsidRDefault="001A5CB9">
      <w:pPr>
        <w:pStyle w:val="FootnoteText"/>
      </w:pPr>
      <w:r>
        <w:rPr>
          <w:rStyle w:val="FootnoteReference"/>
        </w:rPr>
        <w:footnoteRef/>
      </w:r>
      <w:r>
        <w:t xml:space="preserve"> </w:t>
      </w:r>
      <w:r w:rsidRPr="00383C3A">
        <w:t>Annuaire de l'Education 2019/2020 (y compris les classes d'examen).</w:t>
      </w:r>
    </w:p>
  </w:footnote>
  <w:footnote w:id="9">
    <w:p w14:paraId="6A11B67A" w14:textId="77777777" w:rsidR="001A5CB9" w:rsidRPr="009D0D79" w:rsidRDefault="001A5CB9" w:rsidP="00383C3A">
      <w:pPr>
        <w:pStyle w:val="FootnoteText"/>
        <w:rPr>
          <w:lang w:val="fr-FR"/>
        </w:rPr>
      </w:pPr>
      <w:r>
        <w:rPr>
          <w:rStyle w:val="FootnoteReference"/>
        </w:rPr>
        <w:footnoteRef/>
      </w:r>
      <w:r>
        <w:t xml:space="preserve"> La dimension de genre en matière d’abandons scolaires est grave et d'une grande portée, car le mariage précoce peut</w:t>
      </w:r>
      <w:r>
        <w:rPr>
          <w:lang w:val="fr-FR"/>
        </w:rPr>
        <w:t xml:space="preserve"> </w:t>
      </w:r>
      <w:r>
        <w:t>empêcher les filles et les jeunes femmes d'aller à l'école durant toute leur vie</w:t>
      </w:r>
    </w:p>
  </w:footnote>
  <w:footnote w:id="10">
    <w:p w14:paraId="6A11B67B" w14:textId="77777777" w:rsidR="001A5CB9" w:rsidRPr="00F62F77" w:rsidRDefault="001A5CB9" w:rsidP="00E37877">
      <w:pPr>
        <w:pStyle w:val="FootnoteText"/>
        <w:rPr>
          <w:noProof/>
          <w:lang w:val="fr-FR"/>
        </w:rPr>
      </w:pPr>
      <w:r w:rsidRPr="00F62F77">
        <w:rPr>
          <w:rStyle w:val="FootnoteReference"/>
          <w:noProof/>
          <w:sz w:val="16"/>
          <w:szCs w:val="16"/>
          <w:lang w:val="fr-FR"/>
        </w:rPr>
        <w:footnoteRef/>
      </w:r>
      <w:r>
        <w:rPr>
          <w:noProof/>
          <w:sz w:val="16"/>
          <w:szCs w:val="16"/>
          <w:lang w:val="fr-FR"/>
        </w:rPr>
        <w:t xml:space="preserve">L’exposition à la VBG est aussi considéréé comme la </w:t>
      </w:r>
      <w:r w:rsidRPr="00FD1415">
        <w:rPr>
          <w:noProof/>
          <w:sz w:val="16"/>
          <w:szCs w:val="16"/>
          <w:lang w:val="fr-FR"/>
        </w:rPr>
        <w:t>V</w:t>
      </w:r>
      <w:r>
        <w:rPr>
          <w:noProof/>
          <w:sz w:val="16"/>
          <w:szCs w:val="16"/>
          <w:lang w:val="fr-FR"/>
        </w:rPr>
        <w:t>CE</w:t>
      </w:r>
      <w:r w:rsidRPr="00FD1415">
        <w:rPr>
          <w:noProof/>
          <w:sz w:val="16"/>
          <w:szCs w:val="16"/>
          <w:lang w:val="fr-FR"/>
        </w:rPr>
        <w:t>.</w:t>
      </w:r>
    </w:p>
  </w:footnote>
  <w:footnote w:id="11">
    <w:p w14:paraId="6A11B67C" w14:textId="77777777" w:rsidR="001A5CB9" w:rsidRPr="00F62F77" w:rsidRDefault="001A5CB9" w:rsidP="00E37877">
      <w:pPr>
        <w:pStyle w:val="FootnoteText"/>
        <w:rPr>
          <w:noProof/>
          <w:lang w:val="fr-FR"/>
        </w:rPr>
      </w:pPr>
      <w:r w:rsidRPr="00F62F77">
        <w:rPr>
          <w:rStyle w:val="FootnoteReference"/>
          <w:noProof/>
          <w:lang w:val="fr-FR"/>
        </w:rPr>
        <w:footnoteRef/>
      </w:r>
      <w:r>
        <w:rPr>
          <w:noProof/>
          <w:sz w:val="16"/>
          <w:szCs w:val="16"/>
          <w:lang w:val="fr-FR"/>
        </w:rPr>
        <w:t>L’</w:t>
      </w:r>
      <w:r w:rsidRPr="00871E96">
        <w:rPr>
          <w:noProof/>
          <w:sz w:val="16"/>
          <w:szCs w:val="16"/>
          <w:lang w:val="fr-FR"/>
        </w:rPr>
        <w:t xml:space="preserve">emploi des enfants doit être conforme à toutes les législations locales pertinentes, y compris les lois du travail relatives au travail des enfants et les politiques de sauvegarde de la Banque mondiale sur le travail des enfants et l'âge minimum. Il doit également être en mesure de satisfaire aux normes de compétences </w:t>
      </w:r>
      <w:r>
        <w:rPr>
          <w:noProof/>
          <w:sz w:val="16"/>
          <w:szCs w:val="16"/>
          <w:lang w:val="fr-FR"/>
        </w:rPr>
        <w:t xml:space="preserve">en </w:t>
      </w:r>
      <w:r w:rsidRPr="00871E96">
        <w:rPr>
          <w:noProof/>
          <w:sz w:val="16"/>
          <w:szCs w:val="16"/>
          <w:lang w:val="fr-FR"/>
        </w:rPr>
        <w:t>matière d</w:t>
      </w:r>
      <w:r>
        <w:rPr>
          <w:noProof/>
          <w:sz w:val="16"/>
          <w:szCs w:val="16"/>
          <w:lang w:val="fr-FR"/>
        </w:rPr>
        <w:t xml:space="preserve">’hygiène </w:t>
      </w:r>
      <w:r w:rsidRPr="00871E96">
        <w:rPr>
          <w:noProof/>
          <w:sz w:val="16"/>
          <w:szCs w:val="16"/>
          <w:lang w:val="fr-FR"/>
        </w:rPr>
        <w:t xml:space="preserve">et de sécurité </w:t>
      </w:r>
      <w:r>
        <w:rPr>
          <w:noProof/>
          <w:sz w:val="16"/>
          <w:szCs w:val="16"/>
          <w:lang w:val="fr-FR"/>
        </w:rPr>
        <w:t>du</w:t>
      </w:r>
      <w:r w:rsidRPr="00871E96">
        <w:rPr>
          <w:noProof/>
          <w:sz w:val="16"/>
          <w:szCs w:val="16"/>
          <w:lang w:val="fr-FR"/>
        </w:rPr>
        <w:t xml:space="preserve"> travail du projet</w:t>
      </w:r>
      <w:r w:rsidRPr="00F62F77">
        <w:rPr>
          <w:noProof/>
          <w:sz w:val="16"/>
          <w:szCs w:val="16"/>
          <w:lang w:val="fr-FR"/>
        </w:rPr>
        <w:t>.</w:t>
      </w:r>
    </w:p>
  </w:footnote>
  <w:footnote w:id="12">
    <w:p w14:paraId="6A11B67D" w14:textId="77777777" w:rsidR="001A5CB9" w:rsidRPr="00A31D05" w:rsidRDefault="001A5CB9" w:rsidP="00E37877">
      <w:pPr>
        <w:pStyle w:val="FootnoteText"/>
        <w:jc w:val="both"/>
        <w:rPr>
          <w:lang w:val="fr-FR"/>
        </w:rPr>
      </w:pPr>
      <w:r w:rsidRPr="00E37499">
        <w:rPr>
          <w:rStyle w:val="FootnoteReference"/>
          <w:lang w:val="fr-FR"/>
        </w:rPr>
        <w:footnoteRef/>
      </w:r>
      <w:r w:rsidRPr="00E37499">
        <w:rPr>
          <w:sz w:val="16"/>
          <w:szCs w:val="16"/>
          <w:lang w:val="fr-FR"/>
        </w:rPr>
        <w:t xml:space="preserve">Il est essentiel d'adopter une approche axée sur les </w:t>
      </w:r>
      <w:r>
        <w:rPr>
          <w:sz w:val="16"/>
          <w:szCs w:val="16"/>
          <w:lang w:val="fr-FR"/>
        </w:rPr>
        <w:t>survivant(e)</w:t>
      </w:r>
      <w:r w:rsidRPr="00E37499">
        <w:rPr>
          <w:sz w:val="16"/>
          <w:szCs w:val="16"/>
          <w:lang w:val="fr-FR"/>
        </w:rPr>
        <w:t xml:space="preserve">s. Les </w:t>
      </w:r>
      <w:r>
        <w:rPr>
          <w:sz w:val="16"/>
          <w:szCs w:val="16"/>
          <w:lang w:val="fr-FR"/>
        </w:rPr>
        <w:t>survivant(e)</w:t>
      </w:r>
      <w:r w:rsidRPr="00E37499">
        <w:rPr>
          <w:sz w:val="16"/>
          <w:szCs w:val="16"/>
          <w:lang w:val="fr-FR"/>
        </w:rPr>
        <w:t xml:space="preserve">s devraient participer pleinement à la prise de décision. Sauf dans des circonstances exceptionnelles, il devrait être exigé de l'auteur de la violence qu'il prenne les mesures appropriées pour faire en sorte que la </w:t>
      </w:r>
      <w:r>
        <w:rPr>
          <w:sz w:val="16"/>
          <w:szCs w:val="16"/>
          <w:lang w:val="fr-FR"/>
        </w:rPr>
        <w:t>survivante</w:t>
      </w:r>
      <w:r w:rsidRPr="00E37499">
        <w:rPr>
          <w:sz w:val="16"/>
          <w:szCs w:val="16"/>
          <w:lang w:val="fr-FR"/>
        </w:rPr>
        <w:t xml:space="preserve"> s'adapte à la situation (par exemple, le déménagement, le changement d'horaires, etc.), plutôt que ce soit </w:t>
      </w:r>
      <w:r w:rsidRPr="00A66406">
        <w:rPr>
          <w:sz w:val="16"/>
          <w:szCs w:val="16"/>
          <w:lang w:val="fr-FR"/>
        </w:rPr>
        <w:t xml:space="preserve">le/a survivant/e </w:t>
      </w:r>
      <w:r w:rsidRPr="00E37499">
        <w:rPr>
          <w:sz w:val="16"/>
          <w:szCs w:val="16"/>
          <w:lang w:val="fr-FR"/>
        </w:rPr>
        <w:t>qui opère des changement</w:t>
      </w:r>
      <w:r>
        <w:rPr>
          <w:sz w:val="16"/>
          <w:szCs w:val="16"/>
          <w:lang w:val="fr-FR"/>
        </w:rPr>
        <w:t>s</w:t>
      </w:r>
      <w:r w:rsidRPr="00E37499">
        <w:rPr>
          <w:sz w:val="16"/>
          <w:szCs w:val="16"/>
          <w:lang w:val="fr-FR"/>
        </w:rPr>
        <w:t>.</w:t>
      </w:r>
    </w:p>
  </w:footnote>
  <w:footnote w:id="13">
    <w:p w14:paraId="6A11B67E" w14:textId="77777777" w:rsidR="001A5CB9" w:rsidRPr="003B6CA4" w:rsidRDefault="001A5CB9" w:rsidP="001050C1">
      <w:pPr>
        <w:pStyle w:val="FootnoteText"/>
        <w:rPr>
          <w:lang w:val="fr-FR"/>
        </w:rPr>
      </w:pPr>
      <w:r>
        <w:rPr>
          <w:rStyle w:val="FootnoteReference"/>
        </w:rPr>
        <w:footnoteRef/>
      </w:r>
      <w:r>
        <w:t xml:space="preserve"> </w:t>
      </w:r>
      <w:hyperlink r:id="rId3" w:history="1">
        <w:r w:rsidRPr="009A144B">
          <w:rPr>
            <w:rStyle w:val="Hyperlink"/>
            <w:lang w:val="fr-FR"/>
          </w:rPr>
          <w:t>https://covid19.gouv.tg/situation-au-togo/</w:t>
        </w:r>
      </w:hyperlink>
      <w:r w:rsidRPr="009A144B">
        <w:rPr>
          <w:lang w:val="fr-FR"/>
        </w:rPr>
        <w:t xml:space="preserve"> S</w:t>
      </w:r>
      <w:r w:rsidRPr="00573AD5">
        <w:rPr>
          <w:lang w:val="fr-FR"/>
        </w:rPr>
        <w:t>i</w:t>
      </w:r>
      <w:r w:rsidRPr="009A144B">
        <w:rPr>
          <w:lang w:val="fr-FR"/>
        </w:rPr>
        <w:t>t</w:t>
      </w:r>
      <w:r w:rsidRPr="00573AD5">
        <w:rPr>
          <w:lang w:val="fr-FR"/>
        </w:rPr>
        <w:t xml:space="preserve">e </w:t>
      </w:r>
      <w:r w:rsidRPr="009A144B">
        <w:rPr>
          <w:lang w:val="fr-FR"/>
        </w:rPr>
        <w:t>of</w:t>
      </w:r>
      <w:r w:rsidRPr="00573AD5">
        <w:rPr>
          <w:lang w:val="fr-FR"/>
        </w:rPr>
        <w:t>fici</w:t>
      </w:r>
      <w:r>
        <w:rPr>
          <w:lang w:val="fr-FR"/>
        </w:rPr>
        <w:t xml:space="preserve">el du gouvernement 08 mai 2021, 07h12. </w:t>
      </w:r>
    </w:p>
  </w:footnote>
  <w:footnote w:id="14">
    <w:p w14:paraId="6A11B67F" w14:textId="77777777" w:rsidR="001A5CB9" w:rsidRPr="005343F9" w:rsidRDefault="001A5CB9" w:rsidP="001050C1">
      <w:pPr>
        <w:pStyle w:val="FootnoteText"/>
        <w:rPr>
          <w:rStyle w:val="Hyperlink"/>
          <w:rFonts w:ascii="Calibri" w:eastAsia="Calibri" w:hAnsi="Calibri" w:cs="Calibri"/>
          <w:sz w:val="22"/>
          <w:szCs w:val="22"/>
          <w:lang w:val="fr-FR"/>
        </w:rPr>
      </w:pPr>
      <w:r w:rsidRPr="71BA3A77">
        <w:rPr>
          <w:rStyle w:val="FootnoteReference"/>
        </w:rPr>
        <w:footnoteRef/>
      </w:r>
      <w:hyperlink r:id="rId4" w:history="1">
        <w:r w:rsidRPr="0001320D">
          <w:rPr>
            <w:rStyle w:val="Hyperlink"/>
            <w:lang w:val="fr-FR"/>
          </w:rPr>
          <w:t>https://fr.unesco.org/covid19/educationresponse</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366618" w14:textId="77777777" w:rsidR="001A5CB9" w:rsidRDefault="001A5CB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30C6EB" w14:textId="77777777" w:rsidR="001A5CB9" w:rsidRDefault="001A5CB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64E885" w14:textId="77777777" w:rsidR="001A5CB9" w:rsidRDefault="001A5CB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1B661" w14:textId="77777777" w:rsidR="001A5CB9" w:rsidRDefault="001A5CB9" w:rsidP="00933F48">
    <w:pPr>
      <w:shd w:val="clear" w:color="auto" w:fill="FFFFFF"/>
      <w:spacing w:after="0" w:line="240" w:lineRule="auto"/>
      <w:jc w:val="center"/>
      <w:rPr>
        <w:rFonts w:ascii="Times New Roman" w:hAnsi="Times New Roman"/>
        <w:i/>
        <w:sz w:val="18"/>
        <w:szCs w:val="24"/>
      </w:rPr>
    </w:pPr>
    <w:r w:rsidRPr="00DE23AD">
      <w:rPr>
        <w:rFonts w:ascii="Times New Roman" w:hAnsi="Times New Roman"/>
        <w:i/>
        <w:sz w:val="18"/>
        <w:szCs w:val="24"/>
      </w:rPr>
      <w:t xml:space="preserve">PLAN DE GESTION ENVIRONNEMENTALE ET SOCIALE </w:t>
    </w:r>
  </w:p>
  <w:p w14:paraId="6A11B662" w14:textId="77777777" w:rsidR="001A5CB9" w:rsidRPr="00DE23AD" w:rsidRDefault="001A5CB9" w:rsidP="00933F48">
    <w:pPr>
      <w:shd w:val="clear" w:color="auto" w:fill="FFFFFF"/>
      <w:spacing w:after="0" w:line="240" w:lineRule="auto"/>
      <w:jc w:val="center"/>
      <w:rPr>
        <w:rFonts w:ascii="Times New Roman" w:hAnsi="Times New Roman"/>
        <w:i/>
        <w:sz w:val="18"/>
        <w:szCs w:val="24"/>
      </w:rPr>
    </w:pPr>
    <w:r w:rsidRPr="00DE23AD">
      <w:rPr>
        <w:rFonts w:ascii="Times New Roman" w:hAnsi="Times New Roman"/>
        <w:i/>
        <w:sz w:val="18"/>
        <w:szCs w:val="24"/>
      </w:rPr>
      <w:t>PA</w:t>
    </w:r>
    <w:r>
      <w:rPr>
        <w:rFonts w:ascii="Times New Roman" w:hAnsi="Times New Roman"/>
        <w:i/>
        <w:sz w:val="18"/>
        <w:szCs w:val="24"/>
      </w:rPr>
      <w:t>RSEP COVID-19</w:t>
    </w:r>
  </w:p>
  <w:p w14:paraId="6A11B663" w14:textId="77777777" w:rsidR="001A5CB9" w:rsidRPr="00933F48" w:rsidRDefault="001A5CB9" w:rsidP="00933F4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1B664" w14:textId="77777777" w:rsidR="001A5CB9" w:rsidRDefault="001A5CB9" w:rsidP="00DE23AD">
    <w:pPr>
      <w:shd w:val="clear" w:color="auto" w:fill="FFFFFF"/>
      <w:spacing w:after="0" w:line="240" w:lineRule="auto"/>
      <w:jc w:val="center"/>
      <w:rPr>
        <w:rFonts w:ascii="Times New Roman" w:hAnsi="Times New Roman"/>
        <w:i/>
        <w:sz w:val="18"/>
        <w:szCs w:val="24"/>
      </w:rPr>
    </w:pPr>
    <w:r w:rsidRPr="00DE23AD">
      <w:rPr>
        <w:rFonts w:ascii="Times New Roman" w:hAnsi="Times New Roman"/>
        <w:i/>
        <w:sz w:val="18"/>
        <w:szCs w:val="24"/>
      </w:rPr>
      <w:t xml:space="preserve">PLAN DE GESTION ENVIRONNEMENTALE ET SOCIALE </w:t>
    </w:r>
  </w:p>
  <w:p w14:paraId="6A11B665" w14:textId="77777777" w:rsidR="001A5CB9" w:rsidRPr="00DE23AD" w:rsidRDefault="001A5CB9" w:rsidP="00933F48">
    <w:pPr>
      <w:shd w:val="clear" w:color="auto" w:fill="FFFFFF"/>
      <w:spacing w:after="0" w:line="240" w:lineRule="auto"/>
      <w:jc w:val="center"/>
      <w:rPr>
        <w:rFonts w:ascii="Times New Roman" w:hAnsi="Times New Roman"/>
        <w:i/>
        <w:sz w:val="18"/>
        <w:szCs w:val="24"/>
      </w:rPr>
    </w:pPr>
    <w:r w:rsidRPr="00DE23AD">
      <w:rPr>
        <w:rFonts w:ascii="Times New Roman" w:hAnsi="Times New Roman"/>
        <w:i/>
        <w:sz w:val="18"/>
        <w:szCs w:val="24"/>
      </w:rPr>
      <w:t>PA</w:t>
    </w:r>
    <w:r>
      <w:rPr>
        <w:rFonts w:ascii="Times New Roman" w:hAnsi="Times New Roman"/>
        <w:i/>
        <w:sz w:val="18"/>
        <w:szCs w:val="24"/>
      </w:rPr>
      <w:t>RSEP COVID-19</w:t>
    </w:r>
  </w:p>
  <w:p w14:paraId="6A11B666" w14:textId="77777777" w:rsidR="001A5CB9" w:rsidRPr="00DE23AD" w:rsidRDefault="001A5CB9" w:rsidP="00DE23AD">
    <w:pPr>
      <w:shd w:val="clear" w:color="auto" w:fill="FFFFFF"/>
      <w:spacing w:after="0" w:line="240" w:lineRule="auto"/>
      <w:jc w:val="center"/>
      <w:rPr>
        <w:i/>
        <w:sz w:val="1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1B668" w14:textId="77777777" w:rsidR="001A5CB9" w:rsidRDefault="001A5CB9" w:rsidP="00933F48">
    <w:pPr>
      <w:shd w:val="clear" w:color="auto" w:fill="FFFFFF"/>
      <w:spacing w:after="0" w:line="240" w:lineRule="auto"/>
      <w:jc w:val="center"/>
      <w:rPr>
        <w:rFonts w:ascii="Times New Roman" w:hAnsi="Times New Roman"/>
        <w:i/>
        <w:sz w:val="18"/>
        <w:szCs w:val="24"/>
      </w:rPr>
    </w:pPr>
    <w:r w:rsidRPr="00DE23AD">
      <w:rPr>
        <w:rFonts w:ascii="Times New Roman" w:hAnsi="Times New Roman"/>
        <w:i/>
        <w:sz w:val="18"/>
        <w:szCs w:val="24"/>
      </w:rPr>
      <w:t xml:space="preserve">PLAN DE GESTION ENVIRONNEMENTALE ET SOCIALE </w:t>
    </w:r>
  </w:p>
  <w:p w14:paraId="6A11B669" w14:textId="77777777" w:rsidR="001A5CB9" w:rsidRPr="00DE23AD" w:rsidRDefault="001A5CB9" w:rsidP="00980E9A">
    <w:pPr>
      <w:shd w:val="clear" w:color="auto" w:fill="FFFFFF"/>
      <w:spacing w:after="0" w:line="240" w:lineRule="auto"/>
      <w:jc w:val="center"/>
      <w:rPr>
        <w:i/>
        <w:sz w:val="14"/>
      </w:rPr>
    </w:pPr>
    <w:r w:rsidRPr="00DE23AD">
      <w:rPr>
        <w:rFonts w:ascii="Times New Roman" w:hAnsi="Times New Roman"/>
        <w:i/>
        <w:sz w:val="18"/>
        <w:szCs w:val="24"/>
      </w:rPr>
      <w:t>PA</w:t>
    </w:r>
    <w:r>
      <w:rPr>
        <w:rFonts w:ascii="Times New Roman" w:hAnsi="Times New Roman"/>
        <w:i/>
        <w:sz w:val="18"/>
        <w:szCs w:val="24"/>
      </w:rPr>
      <w:t>RSEP COVID-19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5pt;height:11.5pt" o:bullet="t">
        <v:imagedata r:id="rId1" o:title="mso3397"/>
      </v:shape>
    </w:pict>
  </w:numPicBullet>
  <w:abstractNum w:abstractNumId="0" w15:restartNumberingAfterBreak="0">
    <w:nsid w:val="0000005C"/>
    <w:multiLevelType w:val="hybridMultilevel"/>
    <w:tmpl w:val="50A2BF2E"/>
    <w:lvl w:ilvl="0" w:tplc="C1E26FD2">
      <w:start w:val="4"/>
      <w:numFmt w:val="bullet"/>
      <w:lvlText w:val="-"/>
      <w:lvlJc w:val="left"/>
      <w:pPr>
        <w:tabs>
          <w:tab w:val="num" w:pos="360"/>
        </w:tabs>
        <w:ind w:left="360" w:hanging="360"/>
      </w:pPr>
      <w:rPr>
        <w:rFonts w:hint="default"/>
      </w:rPr>
    </w:lvl>
    <w:lvl w:ilvl="1" w:tplc="A4F84B46">
      <w:start w:val="1"/>
      <w:numFmt w:val="bullet"/>
      <w:lvlRestart w:val="0"/>
      <w:lvlText w:val="o"/>
      <w:lvlJc w:val="left"/>
      <w:pPr>
        <w:tabs>
          <w:tab w:val="num" w:pos="1440"/>
        </w:tabs>
        <w:ind w:left="1440" w:hanging="360"/>
      </w:pPr>
      <w:rPr>
        <w:rFonts w:ascii="Courier New" w:hAnsi="Courier New" w:cs="Courier New" w:hint="default"/>
      </w:rPr>
    </w:lvl>
    <w:lvl w:ilvl="2" w:tplc="040C0005">
      <w:start w:val="1"/>
      <w:numFmt w:val="bullet"/>
      <w:lvlRestart w:val="0"/>
      <w:lvlText w:val=""/>
      <w:lvlJc w:val="left"/>
      <w:pPr>
        <w:tabs>
          <w:tab w:val="num" w:pos="2160"/>
        </w:tabs>
        <w:ind w:left="2160" w:hanging="360"/>
      </w:pPr>
      <w:rPr>
        <w:rFonts w:ascii="Wingdings" w:hAnsi="Wingdings" w:hint="default"/>
      </w:rPr>
    </w:lvl>
    <w:lvl w:ilvl="3" w:tplc="040C0001">
      <w:start w:val="1"/>
      <w:numFmt w:val="bullet"/>
      <w:lvlRestart w:val="0"/>
      <w:lvlText w:val=""/>
      <w:lvlJc w:val="left"/>
      <w:pPr>
        <w:tabs>
          <w:tab w:val="num" w:pos="2880"/>
        </w:tabs>
        <w:ind w:left="2880" w:hanging="360"/>
      </w:pPr>
      <w:rPr>
        <w:rFonts w:ascii="Symbol" w:hAnsi="Symbol" w:hint="default"/>
      </w:rPr>
    </w:lvl>
    <w:lvl w:ilvl="4" w:tplc="040C0003">
      <w:start w:val="1"/>
      <w:numFmt w:val="bullet"/>
      <w:lvlRestart w:val="0"/>
      <w:lvlText w:val="o"/>
      <w:lvlJc w:val="left"/>
      <w:pPr>
        <w:tabs>
          <w:tab w:val="num" w:pos="3600"/>
        </w:tabs>
        <w:ind w:left="3600" w:hanging="360"/>
      </w:pPr>
      <w:rPr>
        <w:rFonts w:ascii="Courier New" w:hAnsi="Courier New" w:cs="Courier New" w:hint="default"/>
      </w:rPr>
    </w:lvl>
    <w:lvl w:ilvl="5" w:tplc="040C0005">
      <w:start w:val="1"/>
      <w:numFmt w:val="bullet"/>
      <w:lvlRestart w:val="0"/>
      <w:lvlText w:val=""/>
      <w:lvlJc w:val="left"/>
      <w:pPr>
        <w:tabs>
          <w:tab w:val="num" w:pos="4320"/>
        </w:tabs>
        <w:ind w:left="4320" w:hanging="360"/>
      </w:pPr>
      <w:rPr>
        <w:rFonts w:ascii="Wingdings" w:hAnsi="Wingdings" w:hint="default"/>
      </w:rPr>
    </w:lvl>
    <w:lvl w:ilvl="6" w:tplc="040C0001">
      <w:start w:val="1"/>
      <w:numFmt w:val="bullet"/>
      <w:lvlRestart w:val="0"/>
      <w:lvlText w:val=""/>
      <w:lvlJc w:val="left"/>
      <w:pPr>
        <w:tabs>
          <w:tab w:val="num" w:pos="5040"/>
        </w:tabs>
        <w:ind w:left="5040" w:hanging="360"/>
      </w:pPr>
      <w:rPr>
        <w:rFonts w:ascii="Symbol" w:hAnsi="Symbol" w:hint="default"/>
      </w:rPr>
    </w:lvl>
    <w:lvl w:ilvl="7" w:tplc="040C0003">
      <w:start w:val="1"/>
      <w:numFmt w:val="bullet"/>
      <w:lvlRestart w:val="0"/>
      <w:lvlText w:val="o"/>
      <w:lvlJc w:val="left"/>
      <w:pPr>
        <w:tabs>
          <w:tab w:val="num" w:pos="5760"/>
        </w:tabs>
        <w:ind w:left="5760" w:hanging="360"/>
      </w:pPr>
      <w:rPr>
        <w:rFonts w:ascii="Courier New" w:hAnsi="Courier New" w:cs="Courier New" w:hint="default"/>
      </w:rPr>
    </w:lvl>
    <w:lvl w:ilvl="8" w:tplc="040C0005">
      <w:start w:val="1"/>
      <w:numFmt w:val="bullet"/>
      <w:lvlRestart w:val="0"/>
      <w:lvlText w:val=""/>
      <w:lvlJc w:val="left"/>
      <w:pPr>
        <w:tabs>
          <w:tab w:val="num" w:pos="6480"/>
        </w:tabs>
        <w:ind w:left="6480" w:hanging="360"/>
      </w:pPr>
      <w:rPr>
        <w:rFonts w:ascii="Wingdings" w:hAnsi="Wingdings" w:hint="default"/>
      </w:rPr>
    </w:lvl>
  </w:abstractNum>
  <w:abstractNum w:abstractNumId="1" w15:restartNumberingAfterBreak="0">
    <w:nsid w:val="00BD1331"/>
    <w:multiLevelType w:val="multilevel"/>
    <w:tmpl w:val="CDF49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6D4D43"/>
    <w:multiLevelType w:val="hybridMultilevel"/>
    <w:tmpl w:val="35F0954A"/>
    <w:lvl w:ilvl="0" w:tplc="040C0001">
      <w:start w:val="1"/>
      <w:numFmt w:val="bullet"/>
      <w:lvlText w:val=""/>
      <w:lvlJc w:val="left"/>
      <w:pPr>
        <w:ind w:left="720" w:hanging="360"/>
      </w:pPr>
      <w:rPr>
        <w:rFonts w:ascii="Symbol" w:hAnsi="Symbol" w:hint="default"/>
      </w:rPr>
    </w:lvl>
    <w:lvl w:ilvl="1" w:tplc="C6CAA880">
      <w:numFmt w:val="bullet"/>
      <w:lvlText w:val="•"/>
      <w:lvlJc w:val="left"/>
      <w:pPr>
        <w:ind w:left="1790" w:hanging="710"/>
      </w:pPr>
      <w:rPr>
        <w:rFonts w:ascii="Times New Roman" w:eastAsia="Calibri" w:hAnsi="Times New Roman"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3CD094B"/>
    <w:multiLevelType w:val="hybridMultilevel"/>
    <w:tmpl w:val="80C8F166"/>
    <w:lvl w:ilvl="0" w:tplc="FFFFFFFF">
      <w:start w:val="1"/>
      <w:numFmt w:val="bullet"/>
      <w:lvlText w:val=""/>
      <w:lvlJc w:val="left"/>
      <w:pPr>
        <w:tabs>
          <w:tab w:val="num" w:pos="2912"/>
        </w:tabs>
        <w:ind w:left="2912"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4847C1C"/>
    <w:multiLevelType w:val="hybridMultilevel"/>
    <w:tmpl w:val="33467C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4F6363"/>
    <w:multiLevelType w:val="hybridMultilevel"/>
    <w:tmpl w:val="56BCE784"/>
    <w:lvl w:ilvl="0" w:tplc="58D09F34">
      <w:start w:val="1"/>
      <w:numFmt w:val="bullet"/>
      <w:lvlText w:val="-"/>
      <w:lvlJc w:val="left"/>
      <w:pPr>
        <w:ind w:left="720" w:hanging="360"/>
      </w:pPr>
      <w:rPr>
        <w:rFonts w:ascii="Cambria" w:hAnsi="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DB7919"/>
    <w:multiLevelType w:val="hybridMultilevel"/>
    <w:tmpl w:val="152C7B50"/>
    <w:lvl w:ilvl="0" w:tplc="DF600012">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9FC2B23"/>
    <w:multiLevelType w:val="multilevel"/>
    <w:tmpl w:val="1C9A8726"/>
    <w:lvl w:ilvl="0">
      <w:start w:val="2"/>
      <w:numFmt w:val="decimal"/>
      <w:lvlText w:val="%1."/>
      <w:lvlJc w:val="left"/>
      <w:pPr>
        <w:ind w:left="390" w:hanging="390"/>
      </w:pPr>
      <w:rPr>
        <w:rFonts w:hint="default"/>
      </w:rPr>
    </w:lvl>
    <w:lvl w:ilvl="1">
      <w:start w:val="1"/>
      <w:numFmt w:val="decimal"/>
      <w:lvlText w:val="%1.%2."/>
      <w:lvlJc w:val="left"/>
      <w:pPr>
        <w:ind w:left="1866" w:hanging="720"/>
      </w:pPr>
      <w:rPr>
        <w:rFonts w:hint="default"/>
      </w:rPr>
    </w:lvl>
    <w:lvl w:ilvl="2">
      <w:start w:val="1"/>
      <w:numFmt w:val="decimal"/>
      <w:lvlText w:val="%1.%2.%3."/>
      <w:lvlJc w:val="left"/>
      <w:pPr>
        <w:ind w:left="3012" w:hanging="720"/>
      </w:pPr>
      <w:rPr>
        <w:rFonts w:hint="default"/>
      </w:rPr>
    </w:lvl>
    <w:lvl w:ilvl="3">
      <w:start w:val="1"/>
      <w:numFmt w:val="decimal"/>
      <w:lvlText w:val="%1.%2.%3.%4."/>
      <w:lvlJc w:val="left"/>
      <w:pPr>
        <w:ind w:left="4518" w:hanging="1080"/>
      </w:pPr>
      <w:rPr>
        <w:rFonts w:hint="default"/>
      </w:rPr>
    </w:lvl>
    <w:lvl w:ilvl="4">
      <w:start w:val="1"/>
      <w:numFmt w:val="decimal"/>
      <w:lvlText w:val="%1.%2.%3.%4.%5."/>
      <w:lvlJc w:val="left"/>
      <w:pPr>
        <w:ind w:left="5664" w:hanging="1080"/>
      </w:pPr>
      <w:rPr>
        <w:rFonts w:hint="default"/>
      </w:rPr>
    </w:lvl>
    <w:lvl w:ilvl="5">
      <w:start w:val="1"/>
      <w:numFmt w:val="decimal"/>
      <w:lvlText w:val="%1.%2.%3.%4.%5.%6."/>
      <w:lvlJc w:val="left"/>
      <w:pPr>
        <w:ind w:left="7170" w:hanging="1440"/>
      </w:pPr>
      <w:rPr>
        <w:rFonts w:hint="default"/>
      </w:rPr>
    </w:lvl>
    <w:lvl w:ilvl="6">
      <w:start w:val="1"/>
      <w:numFmt w:val="decimal"/>
      <w:lvlText w:val="%1.%2.%3.%4.%5.%6.%7."/>
      <w:lvlJc w:val="left"/>
      <w:pPr>
        <w:ind w:left="8316" w:hanging="1440"/>
      </w:pPr>
      <w:rPr>
        <w:rFonts w:hint="default"/>
      </w:rPr>
    </w:lvl>
    <w:lvl w:ilvl="7">
      <w:start w:val="1"/>
      <w:numFmt w:val="decimal"/>
      <w:lvlText w:val="%1.%2.%3.%4.%5.%6.%7.%8."/>
      <w:lvlJc w:val="left"/>
      <w:pPr>
        <w:ind w:left="9822" w:hanging="1800"/>
      </w:pPr>
      <w:rPr>
        <w:rFonts w:hint="default"/>
      </w:rPr>
    </w:lvl>
    <w:lvl w:ilvl="8">
      <w:start w:val="1"/>
      <w:numFmt w:val="decimal"/>
      <w:lvlText w:val="%1.%2.%3.%4.%5.%6.%7.%8.%9."/>
      <w:lvlJc w:val="left"/>
      <w:pPr>
        <w:ind w:left="11328" w:hanging="2160"/>
      </w:pPr>
      <w:rPr>
        <w:rFonts w:hint="default"/>
      </w:rPr>
    </w:lvl>
  </w:abstractNum>
  <w:abstractNum w:abstractNumId="8" w15:restartNumberingAfterBreak="0">
    <w:nsid w:val="0BC249DE"/>
    <w:multiLevelType w:val="hybridMultilevel"/>
    <w:tmpl w:val="24B0FF10"/>
    <w:lvl w:ilvl="0" w:tplc="5FA4A80A">
      <w:start w:val="1"/>
      <w:numFmt w:val="bullet"/>
      <w:lvlText w:val=""/>
      <w:lvlJc w:val="left"/>
      <w:pPr>
        <w:ind w:left="1055" w:hanging="360"/>
      </w:pPr>
      <w:rPr>
        <w:rFonts w:ascii="Symbol" w:hAnsi="Symbol" w:hint="default"/>
        <w:b w:val="0"/>
        <w:i w:val="0"/>
        <w:color w:val="auto"/>
        <w:sz w:val="24"/>
      </w:rPr>
    </w:lvl>
    <w:lvl w:ilvl="1" w:tplc="04090003" w:tentative="1">
      <w:start w:val="1"/>
      <w:numFmt w:val="bullet"/>
      <w:lvlText w:val="o"/>
      <w:lvlJc w:val="left"/>
      <w:pPr>
        <w:ind w:left="1775" w:hanging="360"/>
      </w:pPr>
      <w:rPr>
        <w:rFonts w:ascii="Courier New" w:hAnsi="Courier New" w:cs="Courier New" w:hint="default"/>
      </w:rPr>
    </w:lvl>
    <w:lvl w:ilvl="2" w:tplc="04090005" w:tentative="1">
      <w:start w:val="1"/>
      <w:numFmt w:val="bullet"/>
      <w:lvlText w:val=""/>
      <w:lvlJc w:val="left"/>
      <w:pPr>
        <w:ind w:left="2495" w:hanging="360"/>
      </w:pPr>
      <w:rPr>
        <w:rFonts w:ascii="Wingdings" w:hAnsi="Wingdings" w:cs="Wingdings" w:hint="default"/>
      </w:rPr>
    </w:lvl>
    <w:lvl w:ilvl="3" w:tplc="04090001" w:tentative="1">
      <w:start w:val="1"/>
      <w:numFmt w:val="bullet"/>
      <w:lvlText w:val=""/>
      <w:lvlJc w:val="left"/>
      <w:pPr>
        <w:ind w:left="3215" w:hanging="360"/>
      </w:pPr>
      <w:rPr>
        <w:rFonts w:ascii="Symbol" w:hAnsi="Symbol" w:cs="Symbol" w:hint="default"/>
      </w:rPr>
    </w:lvl>
    <w:lvl w:ilvl="4" w:tplc="04090003" w:tentative="1">
      <w:start w:val="1"/>
      <w:numFmt w:val="bullet"/>
      <w:lvlText w:val="o"/>
      <w:lvlJc w:val="left"/>
      <w:pPr>
        <w:ind w:left="3935" w:hanging="360"/>
      </w:pPr>
      <w:rPr>
        <w:rFonts w:ascii="Courier New" w:hAnsi="Courier New" w:cs="Courier New" w:hint="default"/>
      </w:rPr>
    </w:lvl>
    <w:lvl w:ilvl="5" w:tplc="04090005" w:tentative="1">
      <w:start w:val="1"/>
      <w:numFmt w:val="bullet"/>
      <w:lvlText w:val=""/>
      <w:lvlJc w:val="left"/>
      <w:pPr>
        <w:ind w:left="4655" w:hanging="360"/>
      </w:pPr>
      <w:rPr>
        <w:rFonts w:ascii="Wingdings" w:hAnsi="Wingdings" w:cs="Wingdings" w:hint="default"/>
      </w:rPr>
    </w:lvl>
    <w:lvl w:ilvl="6" w:tplc="04090001" w:tentative="1">
      <w:start w:val="1"/>
      <w:numFmt w:val="bullet"/>
      <w:lvlText w:val=""/>
      <w:lvlJc w:val="left"/>
      <w:pPr>
        <w:ind w:left="5375" w:hanging="360"/>
      </w:pPr>
      <w:rPr>
        <w:rFonts w:ascii="Symbol" w:hAnsi="Symbol" w:cs="Symbol" w:hint="default"/>
      </w:rPr>
    </w:lvl>
    <w:lvl w:ilvl="7" w:tplc="04090003" w:tentative="1">
      <w:start w:val="1"/>
      <w:numFmt w:val="bullet"/>
      <w:lvlText w:val="o"/>
      <w:lvlJc w:val="left"/>
      <w:pPr>
        <w:ind w:left="6095" w:hanging="360"/>
      </w:pPr>
      <w:rPr>
        <w:rFonts w:ascii="Courier New" w:hAnsi="Courier New" w:cs="Courier New" w:hint="default"/>
      </w:rPr>
    </w:lvl>
    <w:lvl w:ilvl="8" w:tplc="04090005" w:tentative="1">
      <w:start w:val="1"/>
      <w:numFmt w:val="bullet"/>
      <w:lvlText w:val=""/>
      <w:lvlJc w:val="left"/>
      <w:pPr>
        <w:ind w:left="6815" w:hanging="360"/>
      </w:pPr>
      <w:rPr>
        <w:rFonts w:ascii="Wingdings" w:hAnsi="Wingdings" w:cs="Wingdings" w:hint="default"/>
      </w:rPr>
    </w:lvl>
  </w:abstractNum>
  <w:abstractNum w:abstractNumId="9" w15:restartNumberingAfterBreak="0">
    <w:nsid w:val="0C182AFC"/>
    <w:multiLevelType w:val="hybridMultilevel"/>
    <w:tmpl w:val="A074EEC0"/>
    <w:lvl w:ilvl="0" w:tplc="47B8D130">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F5723B"/>
    <w:multiLevelType w:val="hybridMultilevel"/>
    <w:tmpl w:val="15060584"/>
    <w:lvl w:ilvl="0" w:tplc="DBE09CEA">
      <w:start w:val="1"/>
      <w:numFmt w:val="lowerRoman"/>
      <w:lvlText w:val="%1."/>
      <w:lvlJc w:val="left"/>
      <w:pPr>
        <w:ind w:left="720" w:hanging="360"/>
      </w:pPr>
      <w:rPr>
        <w:rFonts w:ascii="Times New Roman" w:eastAsiaTheme="minorHAnsi" w:hAnsi="Times New Roman" w:cs="Times New Roman"/>
      </w:rPr>
    </w:lvl>
    <w:lvl w:ilvl="1" w:tplc="04090019">
      <w:start w:val="1"/>
      <w:numFmt w:val="lowerLetter"/>
      <w:lvlText w:val="%2."/>
      <w:lvlJc w:val="left"/>
      <w:pPr>
        <w:ind w:left="900" w:hanging="360"/>
      </w:pPr>
    </w:lvl>
    <w:lvl w:ilvl="2" w:tplc="0409000F">
      <w:start w:val="1"/>
      <w:numFmt w:val="decimal"/>
      <w:lvlText w:val="%3."/>
      <w:lvlJc w:val="left"/>
      <w:pPr>
        <w:ind w:left="72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508787E"/>
    <w:multiLevelType w:val="hybridMultilevel"/>
    <w:tmpl w:val="97028C9C"/>
    <w:lvl w:ilvl="0" w:tplc="040C0007">
      <w:start w:val="1"/>
      <w:numFmt w:val="bullet"/>
      <w:lvlText w:val=""/>
      <w:lvlPicBulletId w:val="0"/>
      <w:lvlJc w:val="left"/>
      <w:pPr>
        <w:ind w:left="1590" w:hanging="360"/>
      </w:pPr>
      <w:rPr>
        <w:rFonts w:ascii="Symbol" w:hAnsi="Symbol" w:hint="default"/>
      </w:rPr>
    </w:lvl>
    <w:lvl w:ilvl="1" w:tplc="040C0003" w:tentative="1">
      <w:start w:val="1"/>
      <w:numFmt w:val="bullet"/>
      <w:lvlText w:val="o"/>
      <w:lvlJc w:val="left"/>
      <w:pPr>
        <w:ind w:left="2310" w:hanging="360"/>
      </w:pPr>
      <w:rPr>
        <w:rFonts w:ascii="Courier New" w:hAnsi="Courier New" w:cs="Courier New" w:hint="default"/>
      </w:rPr>
    </w:lvl>
    <w:lvl w:ilvl="2" w:tplc="040C0005" w:tentative="1">
      <w:start w:val="1"/>
      <w:numFmt w:val="bullet"/>
      <w:lvlText w:val=""/>
      <w:lvlJc w:val="left"/>
      <w:pPr>
        <w:ind w:left="3030" w:hanging="360"/>
      </w:pPr>
      <w:rPr>
        <w:rFonts w:ascii="Wingdings" w:hAnsi="Wingdings" w:hint="default"/>
      </w:rPr>
    </w:lvl>
    <w:lvl w:ilvl="3" w:tplc="040C0001" w:tentative="1">
      <w:start w:val="1"/>
      <w:numFmt w:val="bullet"/>
      <w:lvlText w:val=""/>
      <w:lvlJc w:val="left"/>
      <w:pPr>
        <w:ind w:left="3750" w:hanging="360"/>
      </w:pPr>
      <w:rPr>
        <w:rFonts w:ascii="Symbol" w:hAnsi="Symbol" w:hint="default"/>
      </w:rPr>
    </w:lvl>
    <w:lvl w:ilvl="4" w:tplc="040C0003" w:tentative="1">
      <w:start w:val="1"/>
      <w:numFmt w:val="bullet"/>
      <w:lvlText w:val="o"/>
      <w:lvlJc w:val="left"/>
      <w:pPr>
        <w:ind w:left="4470" w:hanging="360"/>
      </w:pPr>
      <w:rPr>
        <w:rFonts w:ascii="Courier New" w:hAnsi="Courier New" w:cs="Courier New" w:hint="default"/>
      </w:rPr>
    </w:lvl>
    <w:lvl w:ilvl="5" w:tplc="040C0005" w:tentative="1">
      <w:start w:val="1"/>
      <w:numFmt w:val="bullet"/>
      <w:lvlText w:val=""/>
      <w:lvlJc w:val="left"/>
      <w:pPr>
        <w:ind w:left="5190" w:hanging="360"/>
      </w:pPr>
      <w:rPr>
        <w:rFonts w:ascii="Wingdings" w:hAnsi="Wingdings" w:hint="default"/>
      </w:rPr>
    </w:lvl>
    <w:lvl w:ilvl="6" w:tplc="040C0001" w:tentative="1">
      <w:start w:val="1"/>
      <w:numFmt w:val="bullet"/>
      <w:lvlText w:val=""/>
      <w:lvlJc w:val="left"/>
      <w:pPr>
        <w:ind w:left="5910" w:hanging="360"/>
      </w:pPr>
      <w:rPr>
        <w:rFonts w:ascii="Symbol" w:hAnsi="Symbol" w:hint="default"/>
      </w:rPr>
    </w:lvl>
    <w:lvl w:ilvl="7" w:tplc="040C0003" w:tentative="1">
      <w:start w:val="1"/>
      <w:numFmt w:val="bullet"/>
      <w:lvlText w:val="o"/>
      <w:lvlJc w:val="left"/>
      <w:pPr>
        <w:ind w:left="6630" w:hanging="360"/>
      </w:pPr>
      <w:rPr>
        <w:rFonts w:ascii="Courier New" w:hAnsi="Courier New" w:cs="Courier New" w:hint="default"/>
      </w:rPr>
    </w:lvl>
    <w:lvl w:ilvl="8" w:tplc="040C0005" w:tentative="1">
      <w:start w:val="1"/>
      <w:numFmt w:val="bullet"/>
      <w:lvlText w:val=""/>
      <w:lvlJc w:val="left"/>
      <w:pPr>
        <w:ind w:left="7350" w:hanging="360"/>
      </w:pPr>
      <w:rPr>
        <w:rFonts w:ascii="Wingdings" w:hAnsi="Wingdings" w:hint="default"/>
      </w:rPr>
    </w:lvl>
  </w:abstractNum>
  <w:abstractNum w:abstractNumId="12" w15:restartNumberingAfterBreak="0">
    <w:nsid w:val="15453BA4"/>
    <w:multiLevelType w:val="hybridMultilevel"/>
    <w:tmpl w:val="A1829E8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5AF0EBD"/>
    <w:multiLevelType w:val="multilevel"/>
    <w:tmpl w:val="3C421FA4"/>
    <w:lvl w:ilvl="0">
      <w:numFmt w:val="bullet"/>
      <w:lvlText w:val="-"/>
      <w:lvlJc w:val="left"/>
      <w:pPr>
        <w:tabs>
          <w:tab w:val="num" w:pos="720"/>
        </w:tabs>
        <w:ind w:left="720" w:hanging="360"/>
      </w:pPr>
      <w:rPr>
        <w:rFonts w:ascii="Calibri" w:eastAsia="Calibri" w:hAnsi="Calibri"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6031459"/>
    <w:multiLevelType w:val="hybridMultilevel"/>
    <w:tmpl w:val="9022F1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63B11E3"/>
    <w:multiLevelType w:val="hybridMultilevel"/>
    <w:tmpl w:val="12DAB9EE"/>
    <w:lvl w:ilvl="0" w:tplc="685CFFB4">
      <w:start w:val="1"/>
      <w:numFmt w:val="upperRoman"/>
      <w:lvlText w:val="%1)"/>
      <w:lvlJc w:val="left"/>
      <w:pPr>
        <w:ind w:left="2520" w:hanging="720"/>
      </w:pPr>
      <w:rPr>
        <w:rFonts w:hint="default"/>
        <w:b/>
      </w:rPr>
    </w:lvl>
    <w:lvl w:ilvl="1" w:tplc="04090003">
      <w:start w:val="1"/>
      <w:numFmt w:val="lowerLetter"/>
      <w:lvlText w:val="%2."/>
      <w:lvlJc w:val="left"/>
      <w:pPr>
        <w:ind w:left="2880" w:hanging="360"/>
      </w:pPr>
    </w:lvl>
    <w:lvl w:ilvl="2" w:tplc="04090005" w:tentative="1">
      <w:start w:val="1"/>
      <w:numFmt w:val="lowerRoman"/>
      <w:lvlText w:val="%3."/>
      <w:lvlJc w:val="right"/>
      <w:pPr>
        <w:ind w:left="3600" w:hanging="180"/>
      </w:pPr>
    </w:lvl>
    <w:lvl w:ilvl="3" w:tplc="04090001" w:tentative="1">
      <w:start w:val="1"/>
      <w:numFmt w:val="decimal"/>
      <w:lvlText w:val="%4."/>
      <w:lvlJc w:val="left"/>
      <w:pPr>
        <w:ind w:left="4320" w:hanging="360"/>
      </w:pPr>
    </w:lvl>
    <w:lvl w:ilvl="4" w:tplc="04090003" w:tentative="1">
      <w:start w:val="1"/>
      <w:numFmt w:val="lowerLetter"/>
      <w:lvlText w:val="%5."/>
      <w:lvlJc w:val="left"/>
      <w:pPr>
        <w:ind w:left="5040" w:hanging="360"/>
      </w:pPr>
    </w:lvl>
    <w:lvl w:ilvl="5" w:tplc="04090005" w:tentative="1">
      <w:start w:val="1"/>
      <w:numFmt w:val="lowerRoman"/>
      <w:lvlText w:val="%6."/>
      <w:lvlJc w:val="right"/>
      <w:pPr>
        <w:ind w:left="5760" w:hanging="180"/>
      </w:pPr>
    </w:lvl>
    <w:lvl w:ilvl="6" w:tplc="04090001" w:tentative="1">
      <w:start w:val="1"/>
      <w:numFmt w:val="decimal"/>
      <w:lvlText w:val="%7."/>
      <w:lvlJc w:val="left"/>
      <w:pPr>
        <w:ind w:left="6480" w:hanging="360"/>
      </w:pPr>
    </w:lvl>
    <w:lvl w:ilvl="7" w:tplc="04090003" w:tentative="1">
      <w:start w:val="1"/>
      <w:numFmt w:val="lowerLetter"/>
      <w:lvlText w:val="%8."/>
      <w:lvlJc w:val="left"/>
      <w:pPr>
        <w:ind w:left="7200" w:hanging="360"/>
      </w:pPr>
    </w:lvl>
    <w:lvl w:ilvl="8" w:tplc="04090005" w:tentative="1">
      <w:start w:val="1"/>
      <w:numFmt w:val="lowerRoman"/>
      <w:lvlText w:val="%9."/>
      <w:lvlJc w:val="right"/>
      <w:pPr>
        <w:ind w:left="7920" w:hanging="180"/>
      </w:pPr>
    </w:lvl>
  </w:abstractNum>
  <w:abstractNum w:abstractNumId="16" w15:restartNumberingAfterBreak="0">
    <w:nsid w:val="16F72EB1"/>
    <w:multiLevelType w:val="hybridMultilevel"/>
    <w:tmpl w:val="F028CA6C"/>
    <w:name w:val="Liste numérotée 9"/>
    <w:lvl w:ilvl="0" w:tplc="0F022666">
      <w:numFmt w:val="bullet"/>
      <w:lvlText w:val=""/>
      <w:lvlJc w:val="left"/>
      <w:pPr>
        <w:ind w:left="708" w:firstLine="0"/>
      </w:pPr>
      <w:rPr>
        <w:rFonts w:ascii="Wingdings" w:eastAsia="Wingdings" w:hAnsi="Wingdings" w:cs="Wingdings"/>
      </w:rPr>
    </w:lvl>
    <w:lvl w:ilvl="1" w:tplc="85DCC7DA">
      <w:numFmt w:val="bullet"/>
      <w:lvlText w:val="o"/>
      <w:lvlJc w:val="left"/>
      <w:pPr>
        <w:ind w:left="1080" w:firstLine="0"/>
      </w:pPr>
      <w:rPr>
        <w:rFonts w:ascii="Courier New" w:eastAsia="Courier New" w:hAnsi="Courier New" w:cs="Courier New"/>
      </w:rPr>
    </w:lvl>
    <w:lvl w:ilvl="2" w:tplc="75362494">
      <w:numFmt w:val="bullet"/>
      <w:lvlText w:val=""/>
      <w:lvlJc w:val="left"/>
      <w:pPr>
        <w:ind w:left="1800" w:firstLine="0"/>
      </w:pPr>
      <w:rPr>
        <w:rFonts w:ascii="Wingdings" w:eastAsia="Wingdings" w:hAnsi="Wingdings" w:cs="Wingdings"/>
      </w:rPr>
    </w:lvl>
    <w:lvl w:ilvl="3" w:tplc="C20E0CBA">
      <w:numFmt w:val="bullet"/>
      <w:lvlText w:val=""/>
      <w:lvlJc w:val="left"/>
      <w:pPr>
        <w:ind w:left="2520" w:firstLine="0"/>
      </w:pPr>
      <w:rPr>
        <w:rFonts w:ascii="Symbol" w:eastAsia="Symbol" w:hAnsi="Symbol" w:cs="Symbol"/>
      </w:rPr>
    </w:lvl>
    <w:lvl w:ilvl="4" w:tplc="AE6C061A">
      <w:numFmt w:val="bullet"/>
      <w:lvlText w:val="o"/>
      <w:lvlJc w:val="left"/>
      <w:pPr>
        <w:ind w:left="3240" w:firstLine="0"/>
      </w:pPr>
      <w:rPr>
        <w:rFonts w:ascii="Courier New" w:eastAsia="Courier New" w:hAnsi="Courier New" w:cs="Courier New"/>
      </w:rPr>
    </w:lvl>
    <w:lvl w:ilvl="5" w:tplc="660C41EC">
      <w:numFmt w:val="bullet"/>
      <w:lvlText w:val=""/>
      <w:lvlJc w:val="left"/>
      <w:pPr>
        <w:ind w:left="3960" w:firstLine="0"/>
      </w:pPr>
      <w:rPr>
        <w:rFonts w:ascii="Wingdings" w:eastAsia="Wingdings" w:hAnsi="Wingdings" w:cs="Wingdings"/>
      </w:rPr>
    </w:lvl>
    <w:lvl w:ilvl="6" w:tplc="49548B2E">
      <w:numFmt w:val="bullet"/>
      <w:lvlText w:val=""/>
      <w:lvlJc w:val="left"/>
      <w:pPr>
        <w:ind w:left="4680" w:firstLine="0"/>
      </w:pPr>
      <w:rPr>
        <w:rFonts w:ascii="Symbol" w:eastAsia="Symbol" w:hAnsi="Symbol" w:cs="Symbol"/>
      </w:rPr>
    </w:lvl>
    <w:lvl w:ilvl="7" w:tplc="E280F8E4">
      <w:numFmt w:val="bullet"/>
      <w:lvlText w:val="o"/>
      <w:lvlJc w:val="left"/>
      <w:pPr>
        <w:ind w:left="5400" w:firstLine="0"/>
      </w:pPr>
      <w:rPr>
        <w:rFonts w:ascii="Courier New" w:eastAsia="Courier New" w:hAnsi="Courier New" w:cs="Courier New"/>
      </w:rPr>
    </w:lvl>
    <w:lvl w:ilvl="8" w:tplc="F1DC2582">
      <w:numFmt w:val="bullet"/>
      <w:lvlText w:val=""/>
      <w:lvlJc w:val="left"/>
      <w:pPr>
        <w:ind w:left="6120" w:firstLine="0"/>
      </w:pPr>
      <w:rPr>
        <w:rFonts w:ascii="Wingdings" w:eastAsia="Wingdings" w:hAnsi="Wingdings" w:cs="Wingdings"/>
      </w:rPr>
    </w:lvl>
  </w:abstractNum>
  <w:abstractNum w:abstractNumId="17" w15:restartNumberingAfterBreak="0">
    <w:nsid w:val="17D91394"/>
    <w:multiLevelType w:val="multilevel"/>
    <w:tmpl w:val="A2C05168"/>
    <w:lvl w:ilvl="0">
      <w:start w:val="1"/>
      <w:numFmt w:val="lowerRoman"/>
      <w:lvlText w:val="%1."/>
      <w:lvlJc w:val="left"/>
      <w:pPr>
        <w:ind w:left="1080" w:hanging="72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8" w15:restartNumberingAfterBreak="0">
    <w:nsid w:val="185072C0"/>
    <w:multiLevelType w:val="hybridMultilevel"/>
    <w:tmpl w:val="23889322"/>
    <w:lvl w:ilvl="0" w:tplc="5FA4A80A">
      <w:start w:val="1"/>
      <w:numFmt w:val="bullet"/>
      <w:lvlText w:val=""/>
      <w:lvlJc w:val="left"/>
      <w:pPr>
        <w:ind w:left="1055" w:hanging="360"/>
      </w:pPr>
      <w:rPr>
        <w:rFonts w:ascii="Symbol" w:hAnsi="Symbol" w:hint="default"/>
        <w:b w:val="0"/>
        <w:i w:val="0"/>
        <w:color w:val="auto"/>
        <w:sz w:val="24"/>
      </w:rPr>
    </w:lvl>
    <w:lvl w:ilvl="1" w:tplc="04090003" w:tentative="1">
      <w:start w:val="1"/>
      <w:numFmt w:val="bullet"/>
      <w:lvlText w:val="o"/>
      <w:lvlJc w:val="left"/>
      <w:pPr>
        <w:ind w:left="1775" w:hanging="360"/>
      </w:pPr>
      <w:rPr>
        <w:rFonts w:ascii="Courier New" w:hAnsi="Courier New" w:cs="Courier New" w:hint="default"/>
      </w:rPr>
    </w:lvl>
    <w:lvl w:ilvl="2" w:tplc="04090005" w:tentative="1">
      <w:start w:val="1"/>
      <w:numFmt w:val="bullet"/>
      <w:lvlText w:val=""/>
      <w:lvlJc w:val="left"/>
      <w:pPr>
        <w:ind w:left="2495" w:hanging="360"/>
      </w:pPr>
      <w:rPr>
        <w:rFonts w:ascii="Wingdings" w:hAnsi="Wingdings" w:cs="Wingdings" w:hint="default"/>
      </w:rPr>
    </w:lvl>
    <w:lvl w:ilvl="3" w:tplc="04090001" w:tentative="1">
      <w:start w:val="1"/>
      <w:numFmt w:val="bullet"/>
      <w:lvlText w:val=""/>
      <w:lvlJc w:val="left"/>
      <w:pPr>
        <w:ind w:left="3215" w:hanging="360"/>
      </w:pPr>
      <w:rPr>
        <w:rFonts w:ascii="Symbol" w:hAnsi="Symbol" w:cs="Symbol" w:hint="default"/>
      </w:rPr>
    </w:lvl>
    <w:lvl w:ilvl="4" w:tplc="04090003" w:tentative="1">
      <w:start w:val="1"/>
      <w:numFmt w:val="bullet"/>
      <w:lvlText w:val="o"/>
      <w:lvlJc w:val="left"/>
      <w:pPr>
        <w:ind w:left="3935" w:hanging="360"/>
      </w:pPr>
      <w:rPr>
        <w:rFonts w:ascii="Courier New" w:hAnsi="Courier New" w:cs="Courier New" w:hint="default"/>
      </w:rPr>
    </w:lvl>
    <w:lvl w:ilvl="5" w:tplc="04090005" w:tentative="1">
      <w:start w:val="1"/>
      <w:numFmt w:val="bullet"/>
      <w:lvlText w:val=""/>
      <w:lvlJc w:val="left"/>
      <w:pPr>
        <w:ind w:left="4655" w:hanging="360"/>
      </w:pPr>
      <w:rPr>
        <w:rFonts w:ascii="Wingdings" w:hAnsi="Wingdings" w:cs="Wingdings" w:hint="default"/>
      </w:rPr>
    </w:lvl>
    <w:lvl w:ilvl="6" w:tplc="04090001" w:tentative="1">
      <w:start w:val="1"/>
      <w:numFmt w:val="bullet"/>
      <w:lvlText w:val=""/>
      <w:lvlJc w:val="left"/>
      <w:pPr>
        <w:ind w:left="5375" w:hanging="360"/>
      </w:pPr>
      <w:rPr>
        <w:rFonts w:ascii="Symbol" w:hAnsi="Symbol" w:cs="Symbol" w:hint="default"/>
      </w:rPr>
    </w:lvl>
    <w:lvl w:ilvl="7" w:tplc="04090003" w:tentative="1">
      <w:start w:val="1"/>
      <w:numFmt w:val="bullet"/>
      <w:lvlText w:val="o"/>
      <w:lvlJc w:val="left"/>
      <w:pPr>
        <w:ind w:left="6095" w:hanging="360"/>
      </w:pPr>
      <w:rPr>
        <w:rFonts w:ascii="Courier New" w:hAnsi="Courier New" w:cs="Courier New" w:hint="default"/>
      </w:rPr>
    </w:lvl>
    <w:lvl w:ilvl="8" w:tplc="04090005" w:tentative="1">
      <w:start w:val="1"/>
      <w:numFmt w:val="bullet"/>
      <w:lvlText w:val=""/>
      <w:lvlJc w:val="left"/>
      <w:pPr>
        <w:ind w:left="6815" w:hanging="360"/>
      </w:pPr>
      <w:rPr>
        <w:rFonts w:ascii="Wingdings" w:hAnsi="Wingdings" w:cs="Wingdings" w:hint="default"/>
      </w:rPr>
    </w:lvl>
  </w:abstractNum>
  <w:abstractNum w:abstractNumId="19" w15:restartNumberingAfterBreak="0">
    <w:nsid w:val="191C0B94"/>
    <w:multiLevelType w:val="hybridMultilevel"/>
    <w:tmpl w:val="0540E58E"/>
    <w:lvl w:ilvl="0" w:tplc="F620BA04">
      <w:start w:val="1"/>
      <w:numFmt w:val="decimal"/>
      <w:lvlText w:val="%1-"/>
      <w:lvlJc w:val="left"/>
      <w:pPr>
        <w:tabs>
          <w:tab w:val="num" w:pos="720"/>
        </w:tabs>
        <w:ind w:left="720" w:hanging="360"/>
      </w:pPr>
      <w:rPr>
        <w:rFonts w:hint="default"/>
      </w:rPr>
    </w:lvl>
    <w:lvl w:ilvl="1" w:tplc="65FE1E50">
      <w:start w:val="2"/>
      <w:numFmt w:val="bullet"/>
      <w:lvlText w:val=""/>
      <w:lvlJc w:val="left"/>
      <w:pPr>
        <w:tabs>
          <w:tab w:val="num" w:pos="1440"/>
        </w:tabs>
        <w:ind w:left="1440" w:hanging="360"/>
      </w:pPr>
      <w:rPr>
        <w:rFonts w:ascii="Symbol" w:eastAsia="Times New Roman" w:hAnsi="Symbol" w:cs="Times New Roman" w:hint="default"/>
      </w:rPr>
    </w:lvl>
    <w:lvl w:ilvl="2" w:tplc="F848A830">
      <w:start w:val="1"/>
      <w:numFmt w:val="decimal"/>
      <w:lvlText w:val="Article  %3"/>
      <w:lvlJc w:val="left"/>
      <w:pPr>
        <w:ind w:left="3420" w:hanging="1440"/>
      </w:pPr>
      <w:rPr>
        <w:rFonts w:hint="default"/>
        <w:b/>
        <w:sz w:val="24"/>
      </w:rPr>
    </w:lvl>
    <w:lvl w:ilvl="3" w:tplc="166464E0">
      <w:start w:val="1"/>
      <w:numFmt w:val="upperRoman"/>
      <w:lvlText w:val="%4."/>
      <w:lvlJc w:val="left"/>
      <w:pPr>
        <w:ind w:left="3240" w:hanging="720"/>
      </w:pPr>
      <w:rPr>
        <w:rFonts w:hint="default"/>
      </w:r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0" w15:restartNumberingAfterBreak="0">
    <w:nsid w:val="19272560"/>
    <w:multiLevelType w:val="hybridMultilevel"/>
    <w:tmpl w:val="268E7D6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9A5728C"/>
    <w:multiLevelType w:val="hybridMultilevel"/>
    <w:tmpl w:val="62106A2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B583393"/>
    <w:multiLevelType w:val="hybridMultilevel"/>
    <w:tmpl w:val="5148BC10"/>
    <w:lvl w:ilvl="0" w:tplc="47B8D130">
      <w:numFmt w:val="bullet"/>
      <w:lvlText w:val="-"/>
      <w:lvlJc w:val="left"/>
      <w:pPr>
        <w:ind w:left="720" w:hanging="360"/>
      </w:pPr>
      <w:rPr>
        <w:rFonts w:ascii="Calibri" w:eastAsia="Calibri" w:hAnsi="Calibri"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1BF35F9A"/>
    <w:multiLevelType w:val="hybridMultilevel"/>
    <w:tmpl w:val="9DDC6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D410153"/>
    <w:multiLevelType w:val="hybridMultilevel"/>
    <w:tmpl w:val="0998862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1D50345A"/>
    <w:multiLevelType w:val="hybridMultilevel"/>
    <w:tmpl w:val="648CDDA4"/>
    <w:lvl w:ilvl="0" w:tplc="60DC2C28">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1E13053D"/>
    <w:multiLevelType w:val="hybridMultilevel"/>
    <w:tmpl w:val="2E26DEE4"/>
    <w:lvl w:ilvl="0" w:tplc="0409000F">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F216EEF"/>
    <w:multiLevelType w:val="hybridMultilevel"/>
    <w:tmpl w:val="E56E3676"/>
    <w:lvl w:ilvl="0" w:tplc="040C000F">
      <w:start w:val="1"/>
      <w:numFmt w:val="decimal"/>
      <w:lvlText w:val="%1."/>
      <w:lvlJc w:val="left"/>
      <w:pPr>
        <w:ind w:left="720" w:hanging="360"/>
      </w:pPr>
      <w:rPr>
        <w:rFonts w:hint="default"/>
        <w:color w:val="auto"/>
        <w:sz w:val="16"/>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6C9266C"/>
    <w:multiLevelType w:val="hybridMultilevel"/>
    <w:tmpl w:val="8DEAD8AA"/>
    <w:lvl w:ilvl="0" w:tplc="16287B62">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26CB795B"/>
    <w:multiLevelType w:val="multilevel"/>
    <w:tmpl w:val="C2E42C7A"/>
    <w:lvl w:ilvl="0">
      <w:start w:val="5"/>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30" w15:restartNumberingAfterBreak="0">
    <w:nsid w:val="287B32E8"/>
    <w:multiLevelType w:val="hybridMultilevel"/>
    <w:tmpl w:val="338CEF4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2AC57CE8"/>
    <w:multiLevelType w:val="hybridMultilevel"/>
    <w:tmpl w:val="494EC84A"/>
    <w:lvl w:ilvl="0" w:tplc="BF3E64CA">
      <w:start w:val="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2B687FA9"/>
    <w:multiLevelType w:val="singleLevel"/>
    <w:tmpl w:val="0C0C0017"/>
    <w:lvl w:ilvl="0">
      <w:start w:val="1"/>
      <w:numFmt w:val="lowerLetter"/>
      <w:lvlText w:val="%1)"/>
      <w:lvlJc w:val="left"/>
      <w:pPr>
        <w:tabs>
          <w:tab w:val="num" w:pos="360"/>
        </w:tabs>
        <w:ind w:left="360" w:hanging="360"/>
      </w:pPr>
    </w:lvl>
  </w:abstractNum>
  <w:abstractNum w:abstractNumId="33" w15:restartNumberingAfterBreak="0">
    <w:nsid w:val="2D972807"/>
    <w:multiLevelType w:val="hybridMultilevel"/>
    <w:tmpl w:val="BC1E7752"/>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E4D7304"/>
    <w:multiLevelType w:val="multilevel"/>
    <w:tmpl w:val="2E4D7304"/>
    <w:lvl w:ilvl="0">
      <w:numFmt w:val="bullet"/>
      <w:lvlText w:val="-"/>
      <w:lvlJc w:val="left"/>
      <w:pPr>
        <w:ind w:left="107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2E552F69"/>
    <w:multiLevelType w:val="hybridMultilevel"/>
    <w:tmpl w:val="57EEC25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C0013">
      <w:start w:val="1"/>
      <w:numFmt w:val="upperRoman"/>
      <w:lvlText w:val="%3."/>
      <w:lvlJc w:val="right"/>
      <w:pPr>
        <w:ind w:left="2160" w:hanging="360"/>
      </w:pPr>
      <w:rPr>
        <w:rFont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F14407D"/>
    <w:multiLevelType w:val="multilevel"/>
    <w:tmpl w:val="5BB81B14"/>
    <w:lvl w:ilvl="0">
      <w:start w:val="4"/>
      <w:numFmt w:val="decimal"/>
      <w:lvlText w:val="%1."/>
      <w:lvlJc w:val="left"/>
      <w:pPr>
        <w:ind w:left="420" w:hanging="420"/>
      </w:pPr>
      <w:rPr>
        <w:rFonts w:hint="default"/>
      </w:rPr>
    </w:lvl>
    <w:lvl w:ilvl="1">
      <w:start w:val="1"/>
      <w:numFmt w:val="decimal"/>
      <w:lvlText w:val="%1.%2."/>
      <w:lvlJc w:val="left"/>
      <w:pPr>
        <w:ind w:left="2716" w:hanging="720"/>
      </w:pPr>
      <w:rPr>
        <w:rFonts w:hint="default"/>
      </w:rPr>
    </w:lvl>
    <w:lvl w:ilvl="2">
      <w:start w:val="1"/>
      <w:numFmt w:val="decimal"/>
      <w:lvlText w:val="%1.%2.%3."/>
      <w:lvlJc w:val="left"/>
      <w:pPr>
        <w:ind w:left="4712" w:hanging="720"/>
      </w:pPr>
      <w:rPr>
        <w:rFonts w:hint="default"/>
      </w:rPr>
    </w:lvl>
    <w:lvl w:ilvl="3">
      <w:start w:val="1"/>
      <w:numFmt w:val="decimal"/>
      <w:lvlText w:val="%1.%2.%3.%4."/>
      <w:lvlJc w:val="left"/>
      <w:pPr>
        <w:ind w:left="7068" w:hanging="1080"/>
      </w:pPr>
      <w:rPr>
        <w:rFonts w:hint="default"/>
      </w:rPr>
    </w:lvl>
    <w:lvl w:ilvl="4">
      <w:start w:val="1"/>
      <w:numFmt w:val="decimal"/>
      <w:lvlText w:val="%1.%2.%3.%4.%5."/>
      <w:lvlJc w:val="left"/>
      <w:pPr>
        <w:ind w:left="9064" w:hanging="1080"/>
      </w:pPr>
      <w:rPr>
        <w:rFonts w:hint="default"/>
      </w:rPr>
    </w:lvl>
    <w:lvl w:ilvl="5">
      <w:start w:val="1"/>
      <w:numFmt w:val="decimal"/>
      <w:lvlText w:val="%1.%2.%3.%4.%5.%6."/>
      <w:lvlJc w:val="left"/>
      <w:pPr>
        <w:ind w:left="11420" w:hanging="1440"/>
      </w:pPr>
      <w:rPr>
        <w:rFonts w:hint="default"/>
      </w:rPr>
    </w:lvl>
    <w:lvl w:ilvl="6">
      <w:start w:val="1"/>
      <w:numFmt w:val="decimal"/>
      <w:lvlText w:val="%1.%2.%3.%4.%5.%6.%7."/>
      <w:lvlJc w:val="left"/>
      <w:pPr>
        <w:ind w:left="13416" w:hanging="1440"/>
      </w:pPr>
      <w:rPr>
        <w:rFonts w:hint="default"/>
      </w:rPr>
    </w:lvl>
    <w:lvl w:ilvl="7">
      <w:start w:val="1"/>
      <w:numFmt w:val="decimal"/>
      <w:lvlText w:val="%1.%2.%3.%4.%5.%6.%7.%8."/>
      <w:lvlJc w:val="left"/>
      <w:pPr>
        <w:ind w:left="15772" w:hanging="1800"/>
      </w:pPr>
      <w:rPr>
        <w:rFonts w:hint="default"/>
      </w:rPr>
    </w:lvl>
    <w:lvl w:ilvl="8">
      <w:start w:val="1"/>
      <w:numFmt w:val="decimal"/>
      <w:lvlText w:val="%1.%2.%3.%4.%5.%6.%7.%8.%9."/>
      <w:lvlJc w:val="left"/>
      <w:pPr>
        <w:ind w:left="17768" w:hanging="1800"/>
      </w:pPr>
      <w:rPr>
        <w:rFonts w:hint="default"/>
      </w:rPr>
    </w:lvl>
  </w:abstractNum>
  <w:abstractNum w:abstractNumId="37" w15:restartNumberingAfterBreak="0">
    <w:nsid w:val="2F2859F3"/>
    <w:multiLevelType w:val="hybridMultilevel"/>
    <w:tmpl w:val="00CA8A1A"/>
    <w:lvl w:ilvl="0" w:tplc="2D4ADF28">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8" w15:restartNumberingAfterBreak="0">
    <w:nsid w:val="347D4B2E"/>
    <w:multiLevelType w:val="hybridMultilevel"/>
    <w:tmpl w:val="47166C04"/>
    <w:lvl w:ilvl="0" w:tplc="04090001">
      <w:start w:val="1"/>
      <w:numFmt w:val="bullet"/>
      <w:lvlText w:val=""/>
      <w:lvlJc w:val="left"/>
      <w:pPr>
        <w:ind w:left="780" w:hanging="360"/>
      </w:pPr>
      <w:rPr>
        <w:rFonts w:ascii="Symbol" w:hAnsi="Symbol" w:hint="default"/>
      </w:rPr>
    </w:lvl>
    <w:lvl w:ilvl="1" w:tplc="040C0019">
      <w:start w:val="1"/>
      <w:numFmt w:val="lowerLetter"/>
      <w:lvlText w:val="%2."/>
      <w:lvlJc w:val="left"/>
      <w:pPr>
        <w:ind w:left="1500" w:hanging="360"/>
      </w:pPr>
    </w:lvl>
    <w:lvl w:ilvl="2" w:tplc="040C001B" w:tentative="1">
      <w:start w:val="1"/>
      <w:numFmt w:val="lowerRoman"/>
      <w:lvlText w:val="%3."/>
      <w:lvlJc w:val="right"/>
      <w:pPr>
        <w:ind w:left="2220" w:hanging="180"/>
      </w:pPr>
    </w:lvl>
    <w:lvl w:ilvl="3" w:tplc="040C000F" w:tentative="1">
      <w:start w:val="1"/>
      <w:numFmt w:val="decimal"/>
      <w:lvlText w:val="%4."/>
      <w:lvlJc w:val="left"/>
      <w:pPr>
        <w:ind w:left="2940" w:hanging="360"/>
      </w:pPr>
    </w:lvl>
    <w:lvl w:ilvl="4" w:tplc="040C0019" w:tentative="1">
      <w:start w:val="1"/>
      <w:numFmt w:val="lowerLetter"/>
      <w:lvlText w:val="%5."/>
      <w:lvlJc w:val="left"/>
      <w:pPr>
        <w:ind w:left="3660" w:hanging="360"/>
      </w:pPr>
    </w:lvl>
    <w:lvl w:ilvl="5" w:tplc="040C001B" w:tentative="1">
      <w:start w:val="1"/>
      <w:numFmt w:val="lowerRoman"/>
      <w:lvlText w:val="%6."/>
      <w:lvlJc w:val="right"/>
      <w:pPr>
        <w:ind w:left="4380" w:hanging="180"/>
      </w:pPr>
    </w:lvl>
    <w:lvl w:ilvl="6" w:tplc="040C000F" w:tentative="1">
      <w:start w:val="1"/>
      <w:numFmt w:val="decimal"/>
      <w:lvlText w:val="%7."/>
      <w:lvlJc w:val="left"/>
      <w:pPr>
        <w:ind w:left="5100" w:hanging="360"/>
      </w:pPr>
    </w:lvl>
    <w:lvl w:ilvl="7" w:tplc="040C0019" w:tentative="1">
      <w:start w:val="1"/>
      <w:numFmt w:val="lowerLetter"/>
      <w:lvlText w:val="%8."/>
      <w:lvlJc w:val="left"/>
      <w:pPr>
        <w:ind w:left="5820" w:hanging="360"/>
      </w:pPr>
    </w:lvl>
    <w:lvl w:ilvl="8" w:tplc="040C001B" w:tentative="1">
      <w:start w:val="1"/>
      <w:numFmt w:val="lowerRoman"/>
      <w:lvlText w:val="%9."/>
      <w:lvlJc w:val="right"/>
      <w:pPr>
        <w:ind w:left="6540" w:hanging="180"/>
      </w:pPr>
    </w:lvl>
  </w:abstractNum>
  <w:abstractNum w:abstractNumId="39" w15:restartNumberingAfterBreak="0">
    <w:nsid w:val="35622E42"/>
    <w:multiLevelType w:val="hybridMultilevel"/>
    <w:tmpl w:val="B576F85A"/>
    <w:lvl w:ilvl="0" w:tplc="47B8D130">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5ED159B"/>
    <w:multiLevelType w:val="hybridMultilevel"/>
    <w:tmpl w:val="36D8550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38AF4FE5"/>
    <w:multiLevelType w:val="hybridMultilevel"/>
    <w:tmpl w:val="A000B056"/>
    <w:lvl w:ilvl="0" w:tplc="04090017">
      <w:start w:val="1"/>
      <w:numFmt w:val="lowerLetter"/>
      <w:lvlText w:val="%1)"/>
      <w:lvlJc w:val="left"/>
      <w:pPr>
        <w:ind w:left="3192" w:hanging="360"/>
      </w:pPr>
      <w:rPr>
        <w:rFonts w:hint="default"/>
      </w:rPr>
    </w:lvl>
    <w:lvl w:ilvl="1" w:tplc="04090019" w:tentative="1">
      <w:start w:val="1"/>
      <w:numFmt w:val="lowerLetter"/>
      <w:lvlText w:val="%2."/>
      <w:lvlJc w:val="left"/>
      <w:pPr>
        <w:ind w:left="3912" w:hanging="360"/>
      </w:pPr>
    </w:lvl>
    <w:lvl w:ilvl="2" w:tplc="0409001B" w:tentative="1">
      <w:start w:val="1"/>
      <w:numFmt w:val="lowerRoman"/>
      <w:lvlText w:val="%3."/>
      <w:lvlJc w:val="right"/>
      <w:pPr>
        <w:ind w:left="4632" w:hanging="180"/>
      </w:pPr>
    </w:lvl>
    <w:lvl w:ilvl="3" w:tplc="0409000F" w:tentative="1">
      <w:start w:val="1"/>
      <w:numFmt w:val="decimal"/>
      <w:lvlText w:val="%4."/>
      <w:lvlJc w:val="left"/>
      <w:pPr>
        <w:ind w:left="5352" w:hanging="360"/>
      </w:pPr>
    </w:lvl>
    <w:lvl w:ilvl="4" w:tplc="04090019" w:tentative="1">
      <w:start w:val="1"/>
      <w:numFmt w:val="lowerLetter"/>
      <w:lvlText w:val="%5."/>
      <w:lvlJc w:val="left"/>
      <w:pPr>
        <w:ind w:left="6072" w:hanging="360"/>
      </w:pPr>
    </w:lvl>
    <w:lvl w:ilvl="5" w:tplc="0409001B" w:tentative="1">
      <w:start w:val="1"/>
      <w:numFmt w:val="lowerRoman"/>
      <w:lvlText w:val="%6."/>
      <w:lvlJc w:val="right"/>
      <w:pPr>
        <w:ind w:left="6792" w:hanging="180"/>
      </w:pPr>
    </w:lvl>
    <w:lvl w:ilvl="6" w:tplc="0409000F" w:tentative="1">
      <w:start w:val="1"/>
      <w:numFmt w:val="decimal"/>
      <w:lvlText w:val="%7."/>
      <w:lvlJc w:val="left"/>
      <w:pPr>
        <w:ind w:left="7512" w:hanging="360"/>
      </w:pPr>
    </w:lvl>
    <w:lvl w:ilvl="7" w:tplc="04090019" w:tentative="1">
      <w:start w:val="1"/>
      <w:numFmt w:val="lowerLetter"/>
      <w:lvlText w:val="%8."/>
      <w:lvlJc w:val="left"/>
      <w:pPr>
        <w:ind w:left="8232" w:hanging="360"/>
      </w:pPr>
    </w:lvl>
    <w:lvl w:ilvl="8" w:tplc="0409001B" w:tentative="1">
      <w:start w:val="1"/>
      <w:numFmt w:val="lowerRoman"/>
      <w:lvlText w:val="%9."/>
      <w:lvlJc w:val="right"/>
      <w:pPr>
        <w:ind w:left="8952" w:hanging="180"/>
      </w:pPr>
    </w:lvl>
  </w:abstractNum>
  <w:abstractNum w:abstractNumId="42" w15:restartNumberingAfterBreak="0">
    <w:nsid w:val="395F389E"/>
    <w:multiLevelType w:val="hybridMultilevel"/>
    <w:tmpl w:val="AA3C4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C9E371C"/>
    <w:multiLevelType w:val="hybridMultilevel"/>
    <w:tmpl w:val="BB02DD2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CDA2602"/>
    <w:multiLevelType w:val="hybridMultilevel"/>
    <w:tmpl w:val="AEF8159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3D187B7F"/>
    <w:multiLevelType w:val="hybridMultilevel"/>
    <w:tmpl w:val="C9FEA52A"/>
    <w:lvl w:ilvl="0" w:tplc="1152C2A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D2E574E"/>
    <w:multiLevelType w:val="hybridMultilevel"/>
    <w:tmpl w:val="6E1ECE5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DFD487A"/>
    <w:multiLevelType w:val="multilevel"/>
    <w:tmpl w:val="531CE1A2"/>
    <w:lvl w:ilvl="0">
      <w:start w:val="2"/>
      <w:numFmt w:val="decimal"/>
      <w:lvlText w:val="%1."/>
      <w:lvlJc w:val="left"/>
      <w:pPr>
        <w:ind w:left="360" w:hanging="360"/>
      </w:pPr>
      <w:rPr>
        <w:rFonts w:hint="default"/>
      </w:rPr>
    </w:lvl>
    <w:lvl w:ilvl="1">
      <w:start w:val="1"/>
      <w:numFmt w:val="decimal"/>
      <w:lvlText w:val="%1.%2."/>
      <w:lvlJc w:val="left"/>
      <w:pPr>
        <w:ind w:left="1146" w:hanging="360"/>
      </w:pPr>
      <w:rPr>
        <w:rFonts w:hint="default"/>
      </w:rPr>
    </w:lvl>
    <w:lvl w:ilvl="2">
      <w:start w:val="1"/>
      <w:numFmt w:val="decimal"/>
      <w:lvlText w:val="%1.%2.%3."/>
      <w:lvlJc w:val="left"/>
      <w:pPr>
        <w:ind w:left="2292" w:hanging="720"/>
      </w:pPr>
      <w:rPr>
        <w:rFonts w:hint="default"/>
      </w:rPr>
    </w:lvl>
    <w:lvl w:ilvl="3">
      <w:start w:val="1"/>
      <w:numFmt w:val="decimal"/>
      <w:lvlText w:val="%1.%2.%3.%4."/>
      <w:lvlJc w:val="left"/>
      <w:pPr>
        <w:ind w:left="3078" w:hanging="720"/>
      </w:pPr>
      <w:rPr>
        <w:rFonts w:hint="default"/>
      </w:rPr>
    </w:lvl>
    <w:lvl w:ilvl="4">
      <w:start w:val="1"/>
      <w:numFmt w:val="decimal"/>
      <w:lvlText w:val="%1.%2.%3.%4.%5."/>
      <w:lvlJc w:val="left"/>
      <w:pPr>
        <w:ind w:left="4224" w:hanging="1080"/>
      </w:pPr>
      <w:rPr>
        <w:rFonts w:hint="default"/>
      </w:rPr>
    </w:lvl>
    <w:lvl w:ilvl="5">
      <w:start w:val="1"/>
      <w:numFmt w:val="decimal"/>
      <w:lvlText w:val="%1.%2.%3.%4.%5.%6."/>
      <w:lvlJc w:val="left"/>
      <w:pPr>
        <w:ind w:left="5010" w:hanging="1080"/>
      </w:pPr>
      <w:rPr>
        <w:rFonts w:hint="default"/>
      </w:rPr>
    </w:lvl>
    <w:lvl w:ilvl="6">
      <w:start w:val="1"/>
      <w:numFmt w:val="decimal"/>
      <w:lvlText w:val="%1.%2.%3.%4.%5.%6.%7."/>
      <w:lvlJc w:val="left"/>
      <w:pPr>
        <w:ind w:left="6156" w:hanging="1440"/>
      </w:pPr>
      <w:rPr>
        <w:rFonts w:hint="default"/>
      </w:rPr>
    </w:lvl>
    <w:lvl w:ilvl="7">
      <w:start w:val="1"/>
      <w:numFmt w:val="decimal"/>
      <w:lvlText w:val="%1.%2.%3.%4.%5.%6.%7.%8."/>
      <w:lvlJc w:val="left"/>
      <w:pPr>
        <w:ind w:left="6942" w:hanging="1440"/>
      </w:pPr>
      <w:rPr>
        <w:rFonts w:hint="default"/>
      </w:rPr>
    </w:lvl>
    <w:lvl w:ilvl="8">
      <w:start w:val="1"/>
      <w:numFmt w:val="decimal"/>
      <w:lvlText w:val="%1.%2.%3.%4.%5.%6.%7.%8.%9."/>
      <w:lvlJc w:val="left"/>
      <w:pPr>
        <w:ind w:left="8088" w:hanging="1800"/>
      </w:pPr>
      <w:rPr>
        <w:rFonts w:hint="default"/>
      </w:rPr>
    </w:lvl>
  </w:abstractNum>
  <w:abstractNum w:abstractNumId="48" w15:restartNumberingAfterBreak="0">
    <w:nsid w:val="3E6730E0"/>
    <w:multiLevelType w:val="hybridMultilevel"/>
    <w:tmpl w:val="A01AA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E977739"/>
    <w:multiLevelType w:val="hybridMultilevel"/>
    <w:tmpl w:val="3E3A991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1DB3CFD"/>
    <w:multiLevelType w:val="hybridMultilevel"/>
    <w:tmpl w:val="3168C92C"/>
    <w:lvl w:ilvl="0" w:tplc="D084D9CE">
      <w:start w:val="1"/>
      <w:numFmt w:val="decimal"/>
      <w:lvlText w:val="E.%1"/>
      <w:lvlJc w:val="right"/>
      <w:pPr>
        <w:ind w:left="1155" w:hanging="360"/>
      </w:pPr>
      <w:rPr>
        <w:rFonts w:hint="default"/>
        <w:b/>
        <w:i w:val="0"/>
        <w:sz w:val="24"/>
        <w:u w:val="none"/>
      </w:rPr>
    </w:lvl>
    <w:lvl w:ilvl="1" w:tplc="0C0C0019" w:tentative="1">
      <w:start w:val="1"/>
      <w:numFmt w:val="lowerLetter"/>
      <w:lvlText w:val="%2."/>
      <w:lvlJc w:val="left"/>
      <w:pPr>
        <w:ind w:left="1875" w:hanging="360"/>
      </w:pPr>
    </w:lvl>
    <w:lvl w:ilvl="2" w:tplc="0C0C001B" w:tentative="1">
      <w:start w:val="1"/>
      <w:numFmt w:val="lowerRoman"/>
      <w:lvlText w:val="%3."/>
      <w:lvlJc w:val="right"/>
      <w:pPr>
        <w:ind w:left="2595" w:hanging="180"/>
      </w:pPr>
    </w:lvl>
    <w:lvl w:ilvl="3" w:tplc="0C0C000F" w:tentative="1">
      <w:start w:val="1"/>
      <w:numFmt w:val="decimal"/>
      <w:lvlText w:val="%4."/>
      <w:lvlJc w:val="left"/>
      <w:pPr>
        <w:ind w:left="3315" w:hanging="360"/>
      </w:pPr>
    </w:lvl>
    <w:lvl w:ilvl="4" w:tplc="0C0C0019" w:tentative="1">
      <w:start w:val="1"/>
      <w:numFmt w:val="lowerLetter"/>
      <w:lvlText w:val="%5."/>
      <w:lvlJc w:val="left"/>
      <w:pPr>
        <w:ind w:left="4035" w:hanging="360"/>
      </w:pPr>
    </w:lvl>
    <w:lvl w:ilvl="5" w:tplc="0C0C001B" w:tentative="1">
      <w:start w:val="1"/>
      <w:numFmt w:val="lowerRoman"/>
      <w:lvlText w:val="%6."/>
      <w:lvlJc w:val="right"/>
      <w:pPr>
        <w:ind w:left="4755" w:hanging="180"/>
      </w:pPr>
    </w:lvl>
    <w:lvl w:ilvl="6" w:tplc="0C0C000F" w:tentative="1">
      <w:start w:val="1"/>
      <w:numFmt w:val="decimal"/>
      <w:lvlText w:val="%7."/>
      <w:lvlJc w:val="left"/>
      <w:pPr>
        <w:ind w:left="5475" w:hanging="360"/>
      </w:pPr>
    </w:lvl>
    <w:lvl w:ilvl="7" w:tplc="0C0C0019" w:tentative="1">
      <w:start w:val="1"/>
      <w:numFmt w:val="lowerLetter"/>
      <w:lvlText w:val="%8."/>
      <w:lvlJc w:val="left"/>
      <w:pPr>
        <w:ind w:left="6195" w:hanging="360"/>
      </w:pPr>
    </w:lvl>
    <w:lvl w:ilvl="8" w:tplc="0C0C001B" w:tentative="1">
      <w:start w:val="1"/>
      <w:numFmt w:val="lowerRoman"/>
      <w:lvlText w:val="%9."/>
      <w:lvlJc w:val="right"/>
      <w:pPr>
        <w:ind w:left="6915" w:hanging="180"/>
      </w:pPr>
    </w:lvl>
  </w:abstractNum>
  <w:abstractNum w:abstractNumId="51" w15:restartNumberingAfterBreak="0">
    <w:nsid w:val="42044E4A"/>
    <w:multiLevelType w:val="hybridMultilevel"/>
    <w:tmpl w:val="3F0E8F92"/>
    <w:lvl w:ilvl="0" w:tplc="44A86568">
      <w:start w:val="1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42417175"/>
    <w:multiLevelType w:val="hybridMultilevel"/>
    <w:tmpl w:val="84A05D1A"/>
    <w:lvl w:ilvl="0" w:tplc="040C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3" w15:restartNumberingAfterBreak="0">
    <w:nsid w:val="43461198"/>
    <w:multiLevelType w:val="hybridMultilevel"/>
    <w:tmpl w:val="56846AF6"/>
    <w:lvl w:ilvl="0" w:tplc="0409000F">
      <w:start w:val="1"/>
      <w:numFmt w:val="decimal"/>
      <w:lvlText w:val="%1."/>
      <w:lvlJc w:val="left"/>
      <w:pPr>
        <w:ind w:left="720" w:hanging="360"/>
      </w:pPr>
      <w:rPr>
        <w:rFonts w:hint="default"/>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3612301"/>
    <w:multiLevelType w:val="hybridMultilevel"/>
    <w:tmpl w:val="075E139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9A637C9"/>
    <w:multiLevelType w:val="hybridMultilevel"/>
    <w:tmpl w:val="A3DCDD24"/>
    <w:lvl w:ilvl="0" w:tplc="040C0009">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6" w15:restartNumberingAfterBreak="0">
    <w:nsid w:val="4AB83ECD"/>
    <w:multiLevelType w:val="multilevel"/>
    <w:tmpl w:val="144C07C8"/>
    <w:lvl w:ilvl="0">
      <w:start w:val="6"/>
      <w:numFmt w:val="decimal"/>
      <w:lvlText w:val="%1."/>
      <w:lvlJc w:val="left"/>
      <w:pPr>
        <w:ind w:left="630" w:hanging="630"/>
      </w:pPr>
      <w:rPr>
        <w:rFonts w:hint="default"/>
      </w:rPr>
    </w:lvl>
    <w:lvl w:ilvl="1">
      <w:start w:val="1"/>
      <w:numFmt w:val="decimal"/>
      <w:lvlText w:val="%1.%2."/>
      <w:lvlJc w:val="left"/>
      <w:pPr>
        <w:ind w:left="1925" w:hanging="720"/>
      </w:pPr>
      <w:rPr>
        <w:rFonts w:hint="default"/>
      </w:rPr>
    </w:lvl>
    <w:lvl w:ilvl="2">
      <w:start w:val="1"/>
      <w:numFmt w:val="decimal"/>
      <w:lvlText w:val="%1.%2.%3."/>
      <w:lvlJc w:val="left"/>
      <w:pPr>
        <w:ind w:left="3130" w:hanging="720"/>
      </w:pPr>
      <w:rPr>
        <w:rFonts w:hint="default"/>
      </w:rPr>
    </w:lvl>
    <w:lvl w:ilvl="3">
      <w:start w:val="1"/>
      <w:numFmt w:val="decimal"/>
      <w:lvlText w:val="%1.%2.%3.%4."/>
      <w:lvlJc w:val="left"/>
      <w:pPr>
        <w:ind w:left="4695" w:hanging="1080"/>
      </w:pPr>
      <w:rPr>
        <w:rFonts w:hint="default"/>
      </w:rPr>
    </w:lvl>
    <w:lvl w:ilvl="4">
      <w:start w:val="1"/>
      <w:numFmt w:val="decimal"/>
      <w:lvlText w:val="%1.%2.%3.%4.%5."/>
      <w:lvlJc w:val="left"/>
      <w:pPr>
        <w:ind w:left="5900" w:hanging="1080"/>
      </w:pPr>
      <w:rPr>
        <w:rFonts w:hint="default"/>
      </w:rPr>
    </w:lvl>
    <w:lvl w:ilvl="5">
      <w:start w:val="1"/>
      <w:numFmt w:val="decimal"/>
      <w:lvlText w:val="%1.%2.%3.%4.%5.%6."/>
      <w:lvlJc w:val="left"/>
      <w:pPr>
        <w:ind w:left="7465" w:hanging="1440"/>
      </w:pPr>
      <w:rPr>
        <w:rFonts w:hint="default"/>
      </w:rPr>
    </w:lvl>
    <w:lvl w:ilvl="6">
      <w:start w:val="1"/>
      <w:numFmt w:val="decimal"/>
      <w:lvlText w:val="%1.%2.%3.%4.%5.%6.%7."/>
      <w:lvlJc w:val="left"/>
      <w:pPr>
        <w:ind w:left="8670" w:hanging="1440"/>
      </w:pPr>
      <w:rPr>
        <w:rFonts w:hint="default"/>
      </w:rPr>
    </w:lvl>
    <w:lvl w:ilvl="7">
      <w:start w:val="1"/>
      <w:numFmt w:val="decimal"/>
      <w:lvlText w:val="%1.%2.%3.%4.%5.%6.%7.%8."/>
      <w:lvlJc w:val="left"/>
      <w:pPr>
        <w:ind w:left="10235" w:hanging="1800"/>
      </w:pPr>
      <w:rPr>
        <w:rFonts w:hint="default"/>
      </w:rPr>
    </w:lvl>
    <w:lvl w:ilvl="8">
      <w:start w:val="1"/>
      <w:numFmt w:val="decimal"/>
      <w:lvlText w:val="%1.%2.%3.%4.%5.%6.%7.%8.%9."/>
      <w:lvlJc w:val="left"/>
      <w:pPr>
        <w:ind w:left="11440" w:hanging="1800"/>
      </w:pPr>
      <w:rPr>
        <w:rFonts w:hint="default"/>
      </w:rPr>
    </w:lvl>
  </w:abstractNum>
  <w:abstractNum w:abstractNumId="57" w15:restartNumberingAfterBreak="0">
    <w:nsid w:val="4B320D93"/>
    <w:multiLevelType w:val="hybridMultilevel"/>
    <w:tmpl w:val="562A114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4B786DAB"/>
    <w:multiLevelType w:val="hybridMultilevel"/>
    <w:tmpl w:val="F5D8FEE8"/>
    <w:lvl w:ilvl="0" w:tplc="04090019">
      <w:start w:val="1"/>
      <w:numFmt w:val="lowerLetter"/>
      <w:lvlText w:val="%1."/>
      <w:lvlJc w:val="left"/>
      <w:pPr>
        <w:ind w:left="720" w:hanging="360"/>
      </w:pPr>
    </w:lvl>
    <w:lvl w:ilvl="1" w:tplc="04090019">
      <w:start w:val="1"/>
      <w:numFmt w:val="lowerLetter"/>
      <w:lvlText w:val="%2."/>
      <w:lvlJc w:val="left"/>
      <w:pPr>
        <w:ind w:left="900" w:hanging="360"/>
      </w:pPr>
    </w:lvl>
    <w:lvl w:ilvl="2" w:tplc="0409000F">
      <w:start w:val="1"/>
      <w:numFmt w:val="decimal"/>
      <w:lvlText w:val="%3."/>
      <w:lvlJc w:val="left"/>
      <w:pPr>
        <w:ind w:left="72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CF767EC"/>
    <w:multiLevelType w:val="hybridMultilevel"/>
    <w:tmpl w:val="09B0ED74"/>
    <w:lvl w:ilvl="0" w:tplc="191A5852">
      <w:start w:val="1"/>
      <w:numFmt w:val="bullet"/>
      <w:lvlText w:val="-"/>
      <w:lvlJc w:val="left"/>
      <w:pPr>
        <w:ind w:left="695" w:hanging="360"/>
      </w:pPr>
      <w:rPr>
        <w:rFonts w:ascii="Calibri" w:eastAsia="MS Mincho" w:hAnsi="Calibri" w:cs="Calibri" w:hint="default"/>
      </w:rPr>
    </w:lvl>
    <w:lvl w:ilvl="1" w:tplc="04090003" w:tentative="1">
      <w:start w:val="1"/>
      <w:numFmt w:val="bullet"/>
      <w:lvlText w:val="o"/>
      <w:lvlJc w:val="left"/>
      <w:pPr>
        <w:ind w:left="1415" w:hanging="360"/>
      </w:pPr>
      <w:rPr>
        <w:rFonts w:ascii="Courier New" w:hAnsi="Courier New" w:cs="Courier New" w:hint="default"/>
      </w:rPr>
    </w:lvl>
    <w:lvl w:ilvl="2" w:tplc="04090005" w:tentative="1">
      <w:start w:val="1"/>
      <w:numFmt w:val="bullet"/>
      <w:lvlText w:val=""/>
      <w:lvlJc w:val="left"/>
      <w:pPr>
        <w:ind w:left="2135" w:hanging="360"/>
      </w:pPr>
      <w:rPr>
        <w:rFonts w:ascii="Wingdings" w:hAnsi="Wingdings" w:cs="Wingdings" w:hint="default"/>
      </w:rPr>
    </w:lvl>
    <w:lvl w:ilvl="3" w:tplc="04090001" w:tentative="1">
      <w:start w:val="1"/>
      <w:numFmt w:val="bullet"/>
      <w:lvlText w:val=""/>
      <w:lvlJc w:val="left"/>
      <w:pPr>
        <w:ind w:left="2855" w:hanging="360"/>
      </w:pPr>
      <w:rPr>
        <w:rFonts w:ascii="Symbol" w:hAnsi="Symbol" w:cs="Symbol" w:hint="default"/>
      </w:rPr>
    </w:lvl>
    <w:lvl w:ilvl="4" w:tplc="04090003" w:tentative="1">
      <w:start w:val="1"/>
      <w:numFmt w:val="bullet"/>
      <w:lvlText w:val="o"/>
      <w:lvlJc w:val="left"/>
      <w:pPr>
        <w:ind w:left="3575" w:hanging="360"/>
      </w:pPr>
      <w:rPr>
        <w:rFonts w:ascii="Courier New" w:hAnsi="Courier New" w:cs="Courier New" w:hint="default"/>
      </w:rPr>
    </w:lvl>
    <w:lvl w:ilvl="5" w:tplc="04090005" w:tentative="1">
      <w:start w:val="1"/>
      <w:numFmt w:val="bullet"/>
      <w:lvlText w:val=""/>
      <w:lvlJc w:val="left"/>
      <w:pPr>
        <w:ind w:left="4295" w:hanging="360"/>
      </w:pPr>
      <w:rPr>
        <w:rFonts w:ascii="Wingdings" w:hAnsi="Wingdings" w:cs="Wingdings" w:hint="default"/>
      </w:rPr>
    </w:lvl>
    <w:lvl w:ilvl="6" w:tplc="04090001" w:tentative="1">
      <w:start w:val="1"/>
      <w:numFmt w:val="bullet"/>
      <w:lvlText w:val=""/>
      <w:lvlJc w:val="left"/>
      <w:pPr>
        <w:ind w:left="5015" w:hanging="360"/>
      </w:pPr>
      <w:rPr>
        <w:rFonts w:ascii="Symbol" w:hAnsi="Symbol" w:cs="Symbol" w:hint="default"/>
      </w:rPr>
    </w:lvl>
    <w:lvl w:ilvl="7" w:tplc="04090003" w:tentative="1">
      <w:start w:val="1"/>
      <w:numFmt w:val="bullet"/>
      <w:lvlText w:val="o"/>
      <w:lvlJc w:val="left"/>
      <w:pPr>
        <w:ind w:left="5735" w:hanging="360"/>
      </w:pPr>
      <w:rPr>
        <w:rFonts w:ascii="Courier New" w:hAnsi="Courier New" w:cs="Courier New" w:hint="default"/>
      </w:rPr>
    </w:lvl>
    <w:lvl w:ilvl="8" w:tplc="04090005" w:tentative="1">
      <w:start w:val="1"/>
      <w:numFmt w:val="bullet"/>
      <w:lvlText w:val=""/>
      <w:lvlJc w:val="left"/>
      <w:pPr>
        <w:ind w:left="6455" w:hanging="360"/>
      </w:pPr>
      <w:rPr>
        <w:rFonts w:ascii="Wingdings" w:hAnsi="Wingdings" w:cs="Wingdings" w:hint="default"/>
      </w:rPr>
    </w:lvl>
  </w:abstractNum>
  <w:abstractNum w:abstractNumId="60" w15:restartNumberingAfterBreak="0">
    <w:nsid w:val="4DAF05B0"/>
    <w:multiLevelType w:val="hybridMultilevel"/>
    <w:tmpl w:val="DC16F21A"/>
    <w:lvl w:ilvl="0" w:tplc="6234C882">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4F355D29"/>
    <w:multiLevelType w:val="hybridMultilevel"/>
    <w:tmpl w:val="648822D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4F74556C"/>
    <w:multiLevelType w:val="hybridMultilevel"/>
    <w:tmpl w:val="84A05D1A"/>
    <w:lvl w:ilvl="0" w:tplc="040C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3" w15:restartNumberingAfterBreak="0">
    <w:nsid w:val="50174810"/>
    <w:multiLevelType w:val="hybridMultilevel"/>
    <w:tmpl w:val="831AE31E"/>
    <w:lvl w:ilvl="0" w:tplc="FFFFFFFF">
      <w:start w:val="265"/>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5049523D"/>
    <w:multiLevelType w:val="hybridMultilevel"/>
    <w:tmpl w:val="428AF80E"/>
    <w:lvl w:ilvl="0" w:tplc="71AE8218">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5078541F"/>
    <w:multiLevelType w:val="hybridMultilevel"/>
    <w:tmpl w:val="48683D68"/>
    <w:lvl w:ilvl="0" w:tplc="9C82B94C">
      <w:start w:val="1"/>
      <w:numFmt w:val="lowerLetter"/>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66" w15:restartNumberingAfterBreak="0">
    <w:nsid w:val="509C4346"/>
    <w:multiLevelType w:val="hybridMultilevel"/>
    <w:tmpl w:val="21B447E2"/>
    <w:lvl w:ilvl="0" w:tplc="58D09F34">
      <w:start w:val="1"/>
      <w:numFmt w:val="bullet"/>
      <w:lvlText w:val="-"/>
      <w:lvlJc w:val="left"/>
      <w:pPr>
        <w:ind w:left="1434" w:hanging="360"/>
      </w:pPr>
      <w:rPr>
        <w:rFonts w:ascii="Cambria" w:hAnsi="Cambria" w:hint="default"/>
      </w:rPr>
    </w:lvl>
    <w:lvl w:ilvl="1" w:tplc="04090003" w:tentative="1">
      <w:start w:val="1"/>
      <w:numFmt w:val="bullet"/>
      <w:lvlText w:val="o"/>
      <w:lvlJc w:val="left"/>
      <w:pPr>
        <w:ind w:left="2154" w:hanging="360"/>
      </w:pPr>
      <w:rPr>
        <w:rFonts w:ascii="Courier New" w:hAnsi="Courier New" w:cs="Courier New" w:hint="default"/>
      </w:rPr>
    </w:lvl>
    <w:lvl w:ilvl="2" w:tplc="04090005" w:tentative="1">
      <w:start w:val="1"/>
      <w:numFmt w:val="bullet"/>
      <w:lvlText w:val=""/>
      <w:lvlJc w:val="left"/>
      <w:pPr>
        <w:ind w:left="2874" w:hanging="360"/>
      </w:pPr>
      <w:rPr>
        <w:rFonts w:ascii="Wingdings" w:hAnsi="Wingdings" w:hint="default"/>
      </w:rPr>
    </w:lvl>
    <w:lvl w:ilvl="3" w:tplc="04090001" w:tentative="1">
      <w:start w:val="1"/>
      <w:numFmt w:val="bullet"/>
      <w:lvlText w:val=""/>
      <w:lvlJc w:val="left"/>
      <w:pPr>
        <w:ind w:left="3594" w:hanging="360"/>
      </w:pPr>
      <w:rPr>
        <w:rFonts w:ascii="Symbol" w:hAnsi="Symbol" w:hint="default"/>
      </w:rPr>
    </w:lvl>
    <w:lvl w:ilvl="4" w:tplc="04090003" w:tentative="1">
      <w:start w:val="1"/>
      <w:numFmt w:val="bullet"/>
      <w:lvlText w:val="o"/>
      <w:lvlJc w:val="left"/>
      <w:pPr>
        <w:ind w:left="4314" w:hanging="360"/>
      </w:pPr>
      <w:rPr>
        <w:rFonts w:ascii="Courier New" w:hAnsi="Courier New" w:cs="Courier New" w:hint="default"/>
      </w:rPr>
    </w:lvl>
    <w:lvl w:ilvl="5" w:tplc="04090005" w:tentative="1">
      <w:start w:val="1"/>
      <w:numFmt w:val="bullet"/>
      <w:lvlText w:val=""/>
      <w:lvlJc w:val="left"/>
      <w:pPr>
        <w:ind w:left="5034" w:hanging="360"/>
      </w:pPr>
      <w:rPr>
        <w:rFonts w:ascii="Wingdings" w:hAnsi="Wingdings" w:hint="default"/>
      </w:rPr>
    </w:lvl>
    <w:lvl w:ilvl="6" w:tplc="04090001" w:tentative="1">
      <w:start w:val="1"/>
      <w:numFmt w:val="bullet"/>
      <w:lvlText w:val=""/>
      <w:lvlJc w:val="left"/>
      <w:pPr>
        <w:ind w:left="5754" w:hanging="360"/>
      </w:pPr>
      <w:rPr>
        <w:rFonts w:ascii="Symbol" w:hAnsi="Symbol" w:hint="default"/>
      </w:rPr>
    </w:lvl>
    <w:lvl w:ilvl="7" w:tplc="04090003" w:tentative="1">
      <w:start w:val="1"/>
      <w:numFmt w:val="bullet"/>
      <w:lvlText w:val="o"/>
      <w:lvlJc w:val="left"/>
      <w:pPr>
        <w:ind w:left="6474" w:hanging="360"/>
      </w:pPr>
      <w:rPr>
        <w:rFonts w:ascii="Courier New" w:hAnsi="Courier New" w:cs="Courier New" w:hint="default"/>
      </w:rPr>
    </w:lvl>
    <w:lvl w:ilvl="8" w:tplc="04090005" w:tentative="1">
      <w:start w:val="1"/>
      <w:numFmt w:val="bullet"/>
      <w:lvlText w:val=""/>
      <w:lvlJc w:val="left"/>
      <w:pPr>
        <w:ind w:left="7194" w:hanging="360"/>
      </w:pPr>
      <w:rPr>
        <w:rFonts w:ascii="Wingdings" w:hAnsi="Wingdings" w:hint="default"/>
      </w:rPr>
    </w:lvl>
  </w:abstractNum>
  <w:abstractNum w:abstractNumId="67" w15:restartNumberingAfterBreak="0">
    <w:nsid w:val="514A57AA"/>
    <w:multiLevelType w:val="hybridMultilevel"/>
    <w:tmpl w:val="04AA64CE"/>
    <w:name w:val="WW8Num6222222"/>
    <w:lvl w:ilvl="0" w:tplc="040C0005">
      <w:start w:val="1"/>
      <w:numFmt w:val="bullet"/>
      <w:lvlText w:val=""/>
      <w:lvlJc w:val="left"/>
      <w:pPr>
        <w:tabs>
          <w:tab w:val="num" w:pos="360"/>
        </w:tabs>
        <w:ind w:left="36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51F618EC"/>
    <w:multiLevelType w:val="hybridMultilevel"/>
    <w:tmpl w:val="89F26B9C"/>
    <w:lvl w:ilvl="0" w:tplc="47B8D130">
      <w:numFmt w:val="bullet"/>
      <w:lvlText w:val="-"/>
      <w:lvlJc w:val="left"/>
      <w:pPr>
        <w:ind w:left="1440" w:hanging="360"/>
      </w:pPr>
      <w:rPr>
        <w:rFonts w:ascii="Calibri" w:eastAsia="Calibri" w:hAnsi="Calibri"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15:restartNumberingAfterBreak="0">
    <w:nsid w:val="530C30D4"/>
    <w:multiLevelType w:val="hybridMultilevel"/>
    <w:tmpl w:val="C7605F82"/>
    <w:lvl w:ilvl="0" w:tplc="47B8D130">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3745831"/>
    <w:multiLevelType w:val="hybridMultilevel"/>
    <w:tmpl w:val="55BED5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53AF182F"/>
    <w:multiLevelType w:val="hybridMultilevel"/>
    <w:tmpl w:val="163EABA0"/>
    <w:lvl w:ilvl="0" w:tplc="0409000F">
      <w:start w:val="1"/>
      <w:numFmt w:val="decimal"/>
      <w:lvlText w:val="%1."/>
      <w:lvlJc w:val="left"/>
      <w:pPr>
        <w:ind w:left="720" w:hanging="360"/>
      </w:pPr>
      <w:rPr>
        <w:rFonts w:hint="default"/>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5448057E"/>
    <w:multiLevelType w:val="hybridMultilevel"/>
    <w:tmpl w:val="C1BC01BC"/>
    <w:lvl w:ilvl="0" w:tplc="C1E26FD2">
      <w:start w:val="4"/>
      <w:numFmt w:val="bullet"/>
      <w:lvlText w:val="-"/>
      <w:lvlJc w:val="left"/>
      <w:pPr>
        <w:ind w:left="770" w:hanging="360"/>
      </w:pPr>
      <w:rPr>
        <w:rFonts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73" w15:restartNumberingAfterBreak="0">
    <w:nsid w:val="5A8E3A99"/>
    <w:multiLevelType w:val="hybridMultilevel"/>
    <w:tmpl w:val="7E24B7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5C877D05"/>
    <w:multiLevelType w:val="multilevel"/>
    <w:tmpl w:val="6CAA112E"/>
    <w:lvl w:ilvl="0">
      <w:start w:val="3"/>
      <w:numFmt w:val="decimal"/>
      <w:lvlText w:val="%1."/>
      <w:lvlJc w:val="left"/>
      <w:pPr>
        <w:ind w:left="360" w:hanging="360"/>
      </w:pPr>
      <w:rPr>
        <w:rFonts w:hint="default"/>
      </w:rPr>
    </w:lvl>
    <w:lvl w:ilvl="1">
      <w:start w:val="1"/>
      <w:numFmt w:val="decimal"/>
      <w:lvlText w:val="%1.%2."/>
      <w:lvlJc w:val="left"/>
      <w:pPr>
        <w:ind w:left="840" w:hanging="360"/>
      </w:pPr>
      <w:rPr>
        <w:rFonts w:hint="default"/>
      </w:rPr>
    </w:lvl>
    <w:lvl w:ilvl="2">
      <w:start w:val="1"/>
      <w:numFmt w:val="decimal"/>
      <w:lvlText w:val="%1.%2.%3."/>
      <w:lvlJc w:val="left"/>
      <w:pPr>
        <w:ind w:left="1680" w:hanging="720"/>
      </w:pPr>
      <w:rPr>
        <w:rFonts w:hint="default"/>
        <w:b/>
        <w:bCs/>
        <w:sz w:val="24"/>
        <w:szCs w:val="24"/>
      </w:rPr>
    </w:lvl>
    <w:lvl w:ilvl="3">
      <w:start w:val="1"/>
      <w:numFmt w:val="decimal"/>
      <w:lvlText w:val="%1.%2.%3.%4."/>
      <w:lvlJc w:val="left"/>
      <w:pPr>
        <w:ind w:left="2705" w:hanging="720"/>
      </w:pPr>
      <w:rPr>
        <w:rFonts w:hint="default"/>
        <w:sz w:val="24"/>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640" w:hanging="1800"/>
      </w:pPr>
      <w:rPr>
        <w:rFonts w:hint="default"/>
      </w:rPr>
    </w:lvl>
  </w:abstractNum>
  <w:abstractNum w:abstractNumId="75" w15:restartNumberingAfterBreak="0">
    <w:nsid w:val="5CE9164C"/>
    <w:multiLevelType w:val="hybridMultilevel"/>
    <w:tmpl w:val="5030ADD2"/>
    <w:lvl w:ilvl="0" w:tplc="DBE09CEA">
      <w:start w:val="1"/>
      <w:numFmt w:val="lowerRoman"/>
      <w:lvlText w:val="%1."/>
      <w:lvlJc w:val="left"/>
      <w:pPr>
        <w:ind w:left="720" w:hanging="360"/>
      </w:pPr>
      <w:rPr>
        <w:rFonts w:ascii="Times New Roman" w:eastAsiaTheme="minorHAnsi" w:hAnsi="Times New Roman" w:cs="Times New Roman"/>
      </w:rPr>
    </w:lvl>
    <w:lvl w:ilvl="1" w:tplc="04090019">
      <w:start w:val="1"/>
      <w:numFmt w:val="lowerLetter"/>
      <w:lvlText w:val="%2."/>
      <w:lvlJc w:val="left"/>
      <w:pPr>
        <w:ind w:left="900" w:hanging="360"/>
      </w:pPr>
    </w:lvl>
    <w:lvl w:ilvl="2" w:tplc="0409000F">
      <w:start w:val="1"/>
      <w:numFmt w:val="decimal"/>
      <w:lvlText w:val="%3."/>
      <w:lvlJc w:val="left"/>
      <w:pPr>
        <w:ind w:left="72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F644505"/>
    <w:multiLevelType w:val="hybridMultilevel"/>
    <w:tmpl w:val="45C053AA"/>
    <w:lvl w:ilvl="0" w:tplc="080C0001">
      <w:start w:val="6"/>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2465815"/>
    <w:multiLevelType w:val="hybridMultilevel"/>
    <w:tmpl w:val="24260E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62ED74B8"/>
    <w:multiLevelType w:val="hybridMultilevel"/>
    <w:tmpl w:val="3718E818"/>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79" w15:restartNumberingAfterBreak="0">
    <w:nsid w:val="63087A62"/>
    <w:multiLevelType w:val="multilevel"/>
    <w:tmpl w:val="1E924E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upperRoman"/>
      <w:lvlText w:val="%7."/>
      <w:lvlJc w:val="righ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639A4D8D"/>
    <w:multiLevelType w:val="hybridMultilevel"/>
    <w:tmpl w:val="E56615A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63BA2472"/>
    <w:multiLevelType w:val="hybridMultilevel"/>
    <w:tmpl w:val="B73E3DAA"/>
    <w:lvl w:ilvl="0" w:tplc="58D09F34">
      <w:start w:val="1"/>
      <w:numFmt w:val="bullet"/>
      <w:lvlText w:val="-"/>
      <w:lvlJc w:val="left"/>
      <w:pPr>
        <w:ind w:left="720" w:hanging="360"/>
      </w:pPr>
      <w:rPr>
        <w:rFonts w:ascii="Cambria" w:hAnsi="Cambria" w:hint="default"/>
      </w:rPr>
    </w:lvl>
    <w:lvl w:ilvl="1" w:tplc="04090003" w:tentative="1">
      <w:start w:val="1"/>
      <w:numFmt w:val="bullet"/>
      <w:lvlText w:val="o"/>
      <w:lvlJc w:val="left"/>
      <w:pPr>
        <w:ind w:left="1440" w:hanging="360"/>
      </w:pPr>
      <w:rPr>
        <w:rFonts w:ascii="Courier New" w:hAnsi="Courier New" w:cs="Courier New" w:hint="default"/>
      </w:rPr>
    </w:lvl>
    <w:lvl w:ilvl="2" w:tplc="58D09F34">
      <w:start w:val="1"/>
      <w:numFmt w:val="bullet"/>
      <w:lvlText w:val="-"/>
      <w:lvlJc w:val="left"/>
      <w:pPr>
        <w:ind w:left="2160" w:hanging="360"/>
      </w:pPr>
      <w:rPr>
        <w:rFonts w:ascii="Cambria" w:hAnsi="Cambria"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40D1CC2"/>
    <w:multiLevelType w:val="hybridMultilevel"/>
    <w:tmpl w:val="CE32F8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665B09A8"/>
    <w:multiLevelType w:val="hybridMultilevel"/>
    <w:tmpl w:val="503A2D34"/>
    <w:lvl w:ilvl="0" w:tplc="9676ADAA">
      <w:start w:val="1"/>
      <w:numFmt w:val="bullet"/>
      <w:lvlText w:val="-"/>
      <w:lvlJc w:val="left"/>
      <w:pPr>
        <w:ind w:left="720" w:hanging="36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66674C6A"/>
    <w:multiLevelType w:val="hybridMultilevel"/>
    <w:tmpl w:val="C9FEA52A"/>
    <w:lvl w:ilvl="0" w:tplc="1152C2A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679B6EB6"/>
    <w:multiLevelType w:val="hybridMultilevel"/>
    <w:tmpl w:val="27AA12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87405E4"/>
    <w:multiLevelType w:val="hybridMultilevel"/>
    <w:tmpl w:val="7018ABB4"/>
    <w:lvl w:ilvl="0" w:tplc="58D09F34">
      <w:start w:val="1"/>
      <w:numFmt w:val="bullet"/>
      <w:lvlText w:val="-"/>
      <w:lvlJc w:val="left"/>
      <w:pPr>
        <w:ind w:left="720" w:hanging="360"/>
      </w:pPr>
      <w:rPr>
        <w:rFonts w:ascii="Cambria" w:hAnsi="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9A538F9"/>
    <w:multiLevelType w:val="multilevel"/>
    <w:tmpl w:val="C5EA361E"/>
    <w:lvl w:ilvl="0">
      <w:start w:val="1"/>
      <w:numFmt w:val="decimal"/>
      <w:lvlText w:val="%1."/>
      <w:lvlJc w:val="left"/>
      <w:pPr>
        <w:ind w:left="390" w:hanging="39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88" w15:restartNumberingAfterBreak="0">
    <w:nsid w:val="6D786D19"/>
    <w:multiLevelType w:val="hybridMultilevel"/>
    <w:tmpl w:val="33942F2A"/>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E103833"/>
    <w:multiLevelType w:val="multilevel"/>
    <w:tmpl w:val="07C6A50C"/>
    <w:lvl w:ilvl="0">
      <w:start w:val="1"/>
      <w:numFmt w:val="upperRoman"/>
      <w:lvlText w:val="%1."/>
      <w:lvlJc w:val="righ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0" w15:restartNumberingAfterBreak="0">
    <w:nsid w:val="6E3231B2"/>
    <w:multiLevelType w:val="hybridMultilevel"/>
    <w:tmpl w:val="63DE9CF4"/>
    <w:lvl w:ilvl="0" w:tplc="47B8D130">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EBA320C"/>
    <w:multiLevelType w:val="multilevel"/>
    <w:tmpl w:val="A08EE3CA"/>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927"/>
        </w:tabs>
        <w:ind w:left="927" w:hanging="360"/>
      </w:pPr>
      <w:rPr>
        <w:rFonts w:hint="default"/>
        <w:b/>
        <w:i w:val="0"/>
        <w:lang w:val="fr-FR"/>
      </w:rPr>
    </w:lvl>
    <w:lvl w:ilvl="2">
      <w:start w:val="1"/>
      <w:numFmt w:val="decimal"/>
      <w:lvlText w:val="%1.%2.%3."/>
      <w:lvlJc w:val="left"/>
      <w:pPr>
        <w:tabs>
          <w:tab w:val="num" w:pos="862"/>
        </w:tabs>
        <w:ind w:left="862" w:hanging="720"/>
      </w:pPr>
      <w:rPr>
        <w:rFonts w:ascii="Times New Roman" w:hAnsi="Times New Roman" w:cs="Times New Roman" w:hint="default"/>
        <w:b/>
        <w:i w:val="0"/>
        <w:sz w:val="24"/>
        <w:szCs w:val="24"/>
      </w:rPr>
    </w:lvl>
    <w:lvl w:ilvl="3">
      <w:start w:val="1"/>
      <w:numFmt w:val="decimal"/>
      <w:lvlText w:val="%1.%2.%3.%4."/>
      <w:lvlJc w:val="left"/>
      <w:pPr>
        <w:tabs>
          <w:tab w:val="num" w:pos="3960"/>
        </w:tabs>
        <w:ind w:left="3960" w:hanging="720"/>
      </w:pPr>
      <w:rPr>
        <w:rFonts w:ascii="Times New Roman" w:hAnsi="Times New Roman" w:cs="Times New Roman" w:hint="default"/>
        <w:b w:val="0"/>
        <w:i/>
        <w:sz w:val="22"/>
        <w:szCs w:val="22"/>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480"/>
        </w:tabs>
        <w:ind w:left="6480" w:hanging="108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000"/>
        </w:tabs>
        <w:ind w:left="9000" w:hanging="1440"/>
      </w:pPr>
      <w:rPr>
        <w:rFonts w:hint="default"/>
      </w:rPr>
    </w:lvl>
    <w:lvl w:ilvl="8">
      <w:start w:val="1"/>
      <w:numFmt w:val="decimal"/>
      <w:lvlText w:val="%1.%2.%3.%4.%5.%6.%7.%8.%9."/>
      <w:lvlJc w:val="left"/>
      <w:pPr>
        <w:tabs>
          <w:tab w:val="num" w:pos="10440"/>
        </w:tabs>
        <w:ind w:left="10440" w:hanging="1800"/>
      </w:pPr>
      <w:rPr>
        <w:rFonts w:hint="default"/>
      </w:rPr>
    </w:lvl>
  </w:abstractNum>
  <w:abstractNum w:abstractNumId="92" w15:restartNumberingAfterBreak="0">
    <w:nsid w:val="6F333B3A"/>
    <w:multiLevelType w:val="singleLevel"/>
    <w:tmpl w:val="A4BA1BA0"/>
    <w:lvl w:ilvl="0">
      <w:start w:val="7"/>
      <w:numFmt w:val="decimal"/>
      <w:lvlText w:val="%1."/>
      <w:lvlJc w:val="left"/>
      <w:pPr>
        <w:tabs>
          <w:tab w:val="num" w:pos="360"/>
        </w:tabs>
        <w:ind w:left="360" w:hanging="360"/>
      </w:pPr>
    </w:lvl>
  </w:abstractNum>
  <w:abstractNum w:abstractNumId="93" w15:restartNumberingAfterBreak="0">
    <w:nsid w:val="6F8A5F1D"/>
    <w:multiLevelType w:val="hybridMultilevel"/>
    <w:tmpl w:val="4C08407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74B87873"/>
    <w:multiLevelType w:val="hybridMultilevel"/>
    <w:tmpl w:val="2B108B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76207D9D"/>
    <w:multiLevelType w:val="hybridMultilevel"/>
    <w:tmpl w:val="8BCC75F4"/>
    <w:lvl w:ilvl="0" w:tplc="0409000F">
      <w:start w:val="1"/>
      <w:numFmt w:val="decimal"/>
      <w:lvlText w:val="%1."/>
      <w:lvlJc w:val="left"/>
      <w:pPr>
        <w:ind w:left="900" w:hanging="360"/>
      </w:pPr>
      <w:rPr>
        <w:rFont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96" w15:restartNumberingAfterBreak="0">
    <w:nsid w:val="763C33C0"/>
    <w:multiLevelType w:val="hybridMultilevel"/>
    <w:tmpl w:val="3AD2F6B6"/>
    <w:lvl w:ilvl="0" w:tplc="0409000F">
      <w:start w:val="1"/>
      <w:numFmt w:val="decimal"/>
      <w:lvlText w:val="%1."/>
      <w:lvlJc w:val="left"/>
      <w:pPr>
        <w:ind w:left="720" w:hanging="360"/>
      </w:pPr>
      <w:rPr>
        <w:rFonts w:hint="default"/>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76C54570"/>
    <w:multiLevelType w:val="hybridMultilevel"/>
    <w:tmpl w:val="8A6CECEA"/>
    <w:lvl w:ilvl="0" w:tplc="0409001B">
      <w:start w:val="1"/>
      <w:numFmt w:val="lowerRoman"/>
      <w:lvlText w:val="%1."/>
      <w:lvlJc w:val="right"/>
      <w:pPr>
        <w:ind w:left="780" w:hanging="360"/>
      </w:pPr>
    </w:lvl>
    <w:lvl w:ilvl="1" w:tplc="04090017">
      <w:start w:val="1"/>
      <w:numFmt w:val="lowerLetter"/>
      <w:lvlText w:val="%2)"/>
      <w:lvlJc w:val="left"/>
      <w:pPr>
        <w:ind w:left="1500" w:hanging="360"/>
      </w:pPr>
      <w:rPr>
        <w:rFonts w:hint="default"/>
      </w:r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98" w15:restartNumberingAfterBreak="0">
    <w:nsid w:val="78DE1C9C"/>
    <w:multiLevelType w:val="hybridMultilevel"/>
    <w:tmpl w:val="89C4AAA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9" w15:restartNumberingAfterBreak="0">
    <w:nsid w:val="794232AC"/>
    <w:multiLevelType w:val="multilevel"/>
    <w:tmpl w:val="81D8B87A"/>
    <w:lvl w:ilvl="0">
      <w:numFmt w:val="bullet"/>
      <w:lvlText w:val="-"/>
      <w:lvlJc w:val="left"/>
      <w:pPr>
        <w:tabs>
          <w:tab w:val="num" w:pos="720"/>
        </w:tabs>
        <w:ind w:left="720" w:hanging="360"/>
      </w:pPr>
      <w:rPr>
        <w:rFonts w:ascii="Calibri" w:eastAsia="Calibri" w:hAnsi="Calibri"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79B7353E"/>
    <w:multiLevelType w:val="hybridMultilevel"/>
    <w:tmpl w:val="87CC067E"/>
    <w:lvl w:ilvl="0" w:tplc="47B8D130">
      <w:numFmt w:val="bullet"/>
      <w:lvlText w:val="-"/>
      <w:lvlJc w:val="left"/>
      <w:pPr>
        <w:ind w:left="754" w:hanging="360"/>
      </w:pPr>
      <w:rPr>
        <w:rFonts w:ascii="Calibri" w:eastAsia="Calibri" w:hAnsi="Calibri" w:cs="Times New Roman" w:hint="default"/>
      </w:rPr>
    </w:lvl>
    <w:lvl w:ilvl="1" w:tplc="04090003" w:tentative="1">
      <w:start w:val="1"/>
      <w:numFmt w:val="bullet"/>
      <w:lvlText w:val="o"/>
      <w:lvlJc w:val="left"/>
      <w:pPr>
        <w:ind w:left="1474" w:hanging="360"/>
      </w:pPr>
      <w:rPr>
        <w:rFonts w:ascii="Courier New" w:hAnsi="Courier New" w:cs="Courier New" w:hint="default"/>
      </w:rPr>
    </w:lvl>
    <w:lvl w:ilvl="2" w:tplc="04090005" w:tentative="1">
      <w:start w:val="1"/>
      <w:numFmt w:val="bullet"/>
      <w:lvlText w:val=""/>
      <w:lvlJc w:val="left"/>
      <w:pPr>
        <w:ind w:left="2194" w:hanging="360"/>
      </w:pPr>
      <w:rPr>
        <w:rFonts w:ascii="Wingdings" w:hAnsi="Wingdings" w:hint="default"/>
      </w:rPr>
    </w:lvl>
    <w:lvl w:ilvl="3" w:tplc="04090001" w:tentative="1">
      <w:start w:val="1"/>
      <w:numFmt w:val="bullet"/>
      <w:lvlText w:val=""/>
      <w:lvlJc w:val="left"/>
      <w:pPr>
        <w:ind w:left="2914" w:hanging="360"/>
      </w:pPr>
      <w:rPr>
        <w:rFonts w:ascii="Symbol" w:hAnsi="Symbol" w:hint="default"/>
      </w:rPr>
    </w:lvl>
    <w:lvl w:ilvl="4" w:tplc="04090003" w:tentative="1">
      <w:start w:val="1"/>
      <w:numFmt w:val="bullet"/>
      <w:lvlText w:val="o"/>
      <w:lvlJc w:val="left"/>
      <w:pPr>
        <w:ind w:left="3634" w:hanging="360"/>
      </w:pPr>
      <w:rPr>
        <w:rFonts w:ascii="Courier New" w:hAnsi="Courier New" w:cs="Courier New" w:hint="default"/>
      </w:rPr>
    </w:lvl>
    <w:lvl w:ilvl="5" w:tplc="04090005" w:tentative="1">
      <w:start w:val="1"/>
      <w:numFmt w:val="bullet"/>
      <w:lvlText w:val=""/>
      <w:lvlJc w:val="left"/>
      <w:pPr>
        <w:ind w:left="4354" w:hanging="360"/>
      </w:pPr>
      <w:rPr>
        <w:rFonts w:ascii="Wingdings" w:hAnsi="Wingdings" w:hint="default"/>
      </w:rPr>
    </w:lvl>
    <w:lvl w:ilvl="6" w:tplc="04090001" w:tentative="1">
      <w:start w:val="1"/>
      <w:numFmt w:val="bullet"/>
      <w:lvlText w:val=""/>
      <w:lvlJc w:val="left"/>
      <w:pPr>
        <w:ind w:left="5074" w:hanging="360"/>
      </w:pPr>
      <w:rPr>
        <w:rFonts w:ascii="Symbol" w:hAnsi="Symbol" w:hint="default"/>
      </w:rPr>
    </w:lvl>
    <w:lvl w:ilvl="7" w:tplc="04090003" w:tentative="1">
      <w:start w:val="1"/>
      <w:numFmt w:val="bullet"/>
      <w:lvlText w:val="o"/>
      <w:lvlJc w:val="left"/>
      <w:pPr>
        <w:ind w:left="5794" w:hanging="360"/>
      </w:pPr>
      <w:rPr>
        <w:rFonts w:ascii="Courier New" w:hAnsi="Courier New" w:cs="Courier New" w:hint="default"/>
      </w:rPr>
    </w:lvl>
    <w:lvl w:ilvl="8" w:tplc="04090005" w:tentative="1">
      <w:start w:val="1"/>
      <w:numFmt w:val="bullet"/>
      <w:lvlText w:val=""/>
      <w:lvlJc w:val="left"/>
      <w:pPr>
        <w:ind w:left="6514" w:hanging="360"/>
      </w:pPr>
      <w:rPr>
        <w:rFonts w:ascii="Wingdings" w:hAnsi="Wingdings" w:hint="default"/>
      </w:rPr>
    </w:lvl>
  </w:abstractNum>
  <w:abstractNum w:abstractNumId="101" w15:restartNumberingAfterBreak="0">
    <w:nsid w:val="7A684BC5"/>
    <w:multiLevelType w:val="singleLevel"/>
    <w:tmpl w:val="0C0C0001"/>
    <w:lvl w:ilvl="0">
      <w:start w:val="1"/>
      <w:numFmt w:val="bullet"/>
      <w:lvlText w:val=""/>
      <w:lvlJc w:val="left"/>
      <w:pPr>
        <w:tabs>
          <w:tab w:val="num" w:pos="360"/>
        </w:tabs>
        <w:ind w:left="360" w:hanging="360"/>
      </w:pPr>
      <w:rPr>
        <w:rFonts w:ascii="Symbol" w:hAnsi="Symbol" w:hint="default"/>
      </w:rPr>
    </w:lvl>
  </w:abstractNum>
  <w:abstractNum w:abstractNumId="102" w15:restartNumberingAfterBreak="0">
    <w:nsid w:val="7C407CC3"/>
    <w:multiLevelType w:val="multilevel"/>
    <w:tmpl w:val="4998D68A"/>
    <w:lvl w:ilvl="0">
      <w:start w:val="4"/>
      <w:numFmt w:val="decimal"/>
      <w:lvlText w:val="%1."/>
      <w:lvlJc w:val="left"/>
      <w:pPr>
        <w:ind w:left="405" w:hanging="405"/>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103" w15:restartNumberingAfterBreak="0">
    <w:nsid w:val="7D01570C"/>
    <w:multiLevelType w:val="hybridMultilevel"/>
    <w:tmpl w:val="4CA25E08"/>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4" w15:restartNumberingAfterBreak="0">
    <w:nsid w:val="7DFA3654"/>
    <w:multiLevelType w:val="hybridMultilevel"/>
    <w:tmpl w:val="DA06AE6A"/>
    <w:lvl w:ilvl="0" w:tplc="DBE09CEA">
      <w:start w:val="1"/>
      <w:numFmt w:val="lowerRoman"/>
      <w:lvlText w:val="%1."/>
      <w:lvlJc w:val="left"/>
      <w:pPr>
        <w:ind w:left="720" w:hanging="360"/>
      </w:pPr>
      <w:rPr>
        <w:rFonts w:ascii="Times New Roman" w:eastAsiaTheme="minorHAnsi" w:hAnsi="Times New Roman" w:cs="Times New Roman"/>
      </w:rPr>
    </w:lvl>
    <w:lvl w:ilvl="1" w:tplc="04090019">
      <w:start w:val="1"/>
      <w:numFmt w:val="lowerLetter"/>
      <w:lvlText w:val="%2."/>
      <w:lvlJc w:val="left"/>
      <w:pPr>
        <w:ind w:left="900" w:hanging="360"/>
      </w:pPr>
    </w:lvl>
    <w:lvl w:ilvl="2" w:tplc="0409000F">
      <w:start w:val="1"/>
      <w:numFmt w:val="decimal"/>
      <w:lvlText w:val="%3."/>
      <w:lvlJc w:val="left"/>
      <w:pPr>
        <w:ind w:left="72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0"/>
  </w:num>
  <w:num w:numId="2">
    <w:abstractNumId w:val="0"/>
  </w:num>
  <w:num w:numId="3">
    <w:abstractNumId w:val="101"/>
  </w:num>
  <w:num w:numId="4">
    <w:abstractNumId w:val="92"/>
    <w:lvlOverride w:ilvl="0">
      <w:startOverride w:val="7"/>
    </w:lvlOverride>
  </w:num>
  <w:num w:numId="5">
    <w:abstractNumId w:val="32"/>
    <w:lvlOverride w:ilvl="0">
      <w:startOverride w:val="1"/>
    </w:lvlOverride>
  </w:num>
  <w:num w:numId="6">
    <w:abstractNumId w:val="28"/>
  </w:num>
  <w:num w:numId="7">
    <w:abstractNumId w:val="19"/>
  </w:num>
  <w:num w:numId="8">
    <w:abstractNumId w:val="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0"/>
  </w:num>
  <w:num w:numId="10">
    <w:abstractNumId w:val="57"/>
  </w:num>
  <w:num w:numId="11">
    <w:abstractNumId w:val="63"/>
  </w:num>
  <w:num w:numId="12">
    <w:abstractNumId w:val="74"/>
  </w:num>
  <w:num w:numId="13">
    <w:abstractNumId w:val="27"/>
  </w:num>
  <w:num w:numId="14">
    <w:abstractNumId w:val="91"/>
  </w:num>
  <w:num w:numId="15">
    <w:abstractNumId w:val="93"/>
  </w:num>
  <w:num w:numId="16">
    <w:abstractNumId w:val="21"/>
  </w:num>
  <w:num w:numId="17">
    <w:abstractNumId w:val="30"/>
  </w:num>
  <w:num w:numId="18">
    <w:abstractNumId w:val="52"/>
  </w:num>
  <w:num w:numId="19">
    <w:abstractNumId w:val="55"/>
  </w:num>
  <w:num w:numId="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num>
  <w:num w:numId="22">
    <w:abstractNumId w:val="84"/>
  </w:num>
  <w:num w:numId="23">
    <w:abstractNumId w:val="45"/>
  </w:num>
  <w:num w:numId="24">
    <w:abstractNumId w:val="35"/>
  </w:num>
  <w:num w:numId="25">
    <w:abstractNumId w:val="44"/>
  </w:num>
  <w:num w:numId="26">
    <w:abstractNumId w:val="89"/>
  </w:num>
  <w:num w:numId="27">
    <w:abstractNumId w:val="34"/>
  </w:num>
  <w:num w:numId="28">
    <w:abstractNumId w:val="79"/>
  </w:num>
  <w:num w:numId="29">
    <w:abstractNumId w:val="51"/>
  </w:num>
  <w:num w:numId="30">
    <w:abstractNumId w:val="80"/>
  </w:num>
  <w:num w:numId="31">
    <w:abstractNumId w:val="20"/>
  </w:num>
  <w:num w:numId="32">
    <w:abstractNumId w:val="36"/>
  </w:num>
  <w:num w:numId="33">
    <w:abstractNumId w:val="29"/>
  </w:num>
  <w:num w:numId="34">
    <w:abstractNumId w:val="47"/>
  </w:num>
  <w:num w:numId="35">
    <w:abstractNumId w:val="62"/>
  </w:num>
  <w:num w:numId="36">
    <w:abstractNumId w:val="17"/>
  </w:num>
  <w:num w:numId="37">
    <w:abstractNumId w:val="83"/>
  </w:num>
  <w:num w:numId="38">
    <w:abstractNumId w:val="31"/>
  </w:num>
  <w:num w:numId="39">
    <w:abstractNumId w:val="2"/>
  </w:num>
  <w:num w:numId="40">
    <w:abstractNumId w:val="41"/>
  </w:num>
  <w:num w:numId="41">
    <w:abstractNumId w:val="56"/>
  </w:num>
  <w:num w:numId="42">
    <w:abstractNumId w:val="98"/>
  </w:num>
  <w:num w:numId="43">
    <w:abstractNumId w:val="24"/>
  </w:num>
  <w:num w:numId="44">
    <w:abstractNumId w:val="64"/>
  </w:num>
  <w:num w:numId="45">
    <w:abstractNumId w:val="72"/>
  </w:num>
  <w:num w:numId="46">
    <w:abstractNumId w:val="66"/>
  </w:num>
  <w:num w:numId="47">
    <w:abstractNumId w:val="81"/>
  </w:num>
  <w:num w:numId="48">
    <w:abstractNumId w:val="1"/>
  </w:num>
  <w:num w:numId="49">
    <w:abstractNumId w:val="39"/>
  </w:num>
  <w:num w:numId="50">
    <w:abstractNumId w:val="68"/>
  </w:num>
  <w:num w:numId="51">
    <w:abstractNumId w:val="5"/>
  </w:num>
  <w:num w:numId="52">
    <w:abstractNumId w:val="86"/>
  </w:num>
  <w:num w:numId="53">
    <w:abstractNumId w:val="26"/>
  </w:num>
  <w:num w:numId="54">
    <w:abstractNumId w:val="10"/>
  </w:num>
  <w:num w:numId="55">
    <w:abstractNumId w:val="104"/>
  </w:num>
  <w:num w:numId="56">
    <w:abstractNumId w:val="75"/>
  </w:num>
  <w:num w:numId="57">
    <w:abstractNumId w:val="94"/>
  </w:num>
  <w:num w:numId="58">
    <w:abstractNumId w:val="58"/>
  </w:num>
  <w:num w:numId="59">
    <w:abstractNumId w:val="46"/>
  </w:num>
  <w:num w:numId="60">
    <w:abstractNumId w:val="49"/>
  </w:num>
  <w:num w:numId="61">
    <w:abstractNumId w:val="97"/>
  </w:num>
  <w:num w:numId="62">
    <w:abstractNumId w:val="96"/>
  </w:num>
  <w:num w:numId="63">
    <w:abstractNumId w:val="53"/>
  </w:num>
  <w:num w:numId="64">
    <w:abstractNumId w:val="71"/>
  </w:num>
  <w:num w:numId="65">
    <w:abstractNumId w:val="88"/>
  </w:num>
  <w:num w:numId="66">
    <w:abstractNumId w:val="43"/>
  </w:num>
  <w:num w:numId="67">
    <w:abstractNumId w:val="95"/>
  </w:num>
  <w:num w:numId="68">
    <w:abstractNumId w:val="4"/>
  </w:num>
  <w:num w:numId="69">
    <w:abstractNumId w:val="33"/>
  </w:num>
  <w:num w:numId="70">
    <w:abstractNumId w:val="65"/>
  </w:num>
  <w:num w:numId="71">
    <w:abstractNumId w:val="18"/>
  </w:num>
  <w:num w:numId="72">
    <w:abstractNumId w:val="8"/>
  </w:num>
  <w:num w:numId="73">
    <w:abstractNumId w:val="59"/>
  </w:num>
  <w:num w:numId="74">
    <w:abstractNumId w:val="77"/>
  </w:num>
  <w:num w:numId="75">
    <w:abstractNumId w:val="100"/>
  </w:num>
  <w:num w:numId="76">
    <w:abstractNumId w:val="6"/>
  </w:num>
  <w:num w:numId="77">
    <w:abstractNumId w:val="54"/>
  </w:num>
  <w:num w:numId="78">
    <w:abstractNumId w:val="25"/>
  </w:num>
  <w:num w:numId="79">
    <w:abstractNumId w:val="103"/>
  </w:num>
  <w:num w:numId="80">
    <w:abstractNumId w:val="70"/>
  </w:num>
  <w:num w:numId="81">
    <w:abstractNumId w:val="82"/>
  </w:num>
  <w:num w:numId="82">
    <w:abstractNumId w:val="14"/>
  </w:num>
  <w:num w:numId="83">
    <w:abstractNumId w:val="102"/>
  </w:num>
  <w:num w:numId="84">
    <w:abstractNumId w:val="37"/>
  </w:num>
  <w:num w:numId="85">
    <w:abstractNumId w:val="22"/>
  </w:num>
  <w:num w:numId="86">
    <w:abstractNumId w:val="85"/>
  </w:num>
  <w:num w:numId="87">
    <w:abstractNumId w:val="42"/>
  </w:num>
  <w:num w:numId="88">
    <w:abstractNumId w:val="23"/>
  </w:num>
  <w:num w:numId="89">
    <w:abstractNumId w:val="38"/>
  </w:num>
  <w:num w:numId="90">
    <w:abstractNumId w:val="40"/>
  </w:num>
  <w:num w:numId="91">
    <w:abstractNumId w:val="11"/>
  </w:num>
  <w:num w:numId="92">
    <w:abstractNumId w:val="61"/>
  </w:num>
  <w:num w:numId="93">
    <w:abstractNumId w:val="73"/>
  </w:num>
  <w:num w:numId="94">
    <w:abstractNumId w:val="78"/>
  </w:num>
  <w:num w:numId="95">
    <w:abstractNumId w:val="76"/>
  </w:num>
  <w:num w:numId="96">
    <w:abstractNumId w:val="69"/>
  </w:num>
  <w:num w:numId="97">
    <w:abstractNumId w:val="90"/>
  </w:num>
  <w:num w:numId="98">
    <w:abstractNumId w:val="99"/>
  </w:num>
  <w:num w:numId="99">
    <w:abstractNumId w:val="13"/>
  </w:num>
  <w:num w:numId="100">
    <w:abstractNumId w:val="9"/>
  </w:num>
  <w:num w:numId="101">
    <w:abstractNumId w:val="48"/>
  </w:num>
  <w:num w:numId="102">
    <w:abstractNumId w:val="87"/>
  </w:num>
  <w:num w:numId="103">
    <w:abstractNumId w:val="7"/>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3DFD"/>
    <w:rsid w:val="00001442"/>
    <w:rsid w:val="0000262B"/>
    <w:rsid w:val="0000382D"/>
    <w:rsid w:val="00003CB5"/>
    <w:rsid w:val="00004F56"/>
    <w:rsid w:val="0000531A"/>
    <w:rsid w:val="0000669A"/>
    <w:rsid w:val="00007478"/>
    <w:rsid w:val="00007790"/>
    <w:rsid w:val="00007B72"/>
    <w:rsid w:val="00007BF6"/>
    <w:rsid w:val="00010309"/>
    <w:rsid w:val="000105F4"/>
    <w:rsid w:val="00010773"/>
    <w:rsid w:val="000109B5"/>
    <w:rsid w:val="00011852"/>
    <w:rsid w:val="00011B07"/>
    <w:rsid w:val="00011E6F"/>
    <w:rsid w:val="0001320D"/>
    <w:rsid w:val="0001375F"/>
    <w:rsid w:val="000147FF"/>
    <w:rsid w:val="00014EE4"/>
    <w:rsid w:val="00015011"/>
    <w:rsid w:val="000163C2"/>
    <w:rsid w:val="00017527"/>
    <w:rsid w:val="00017C13"/>
    <w:rsid w:val="00017E41"/>
    <w:rsid w:val="00020DF7"/>
    <w:rsid w:val="000229C4"/>
    <w:rsid w:val="00022A2F"/>
    <w:rsid w:val="00022BF8"/>
    <w:rsid w:val="00023045"/>
    <w:rsid w:val="000245AF"/>
    <w:rsid w:val="000248E4"/>
    <w:rsid w:val="00024A74"/>
    <w:rsid w:val="00024C0D"/>
    <w:rsid w:val="0002510F"/>
    <w:rsid w:val="0002577F"/>
    <w:rsid w:val="00025898"/>
    <w:rsid w:val="0003032A"/>
    <w:rsid w:val="00030943"/>
    <w:rsid w:val="00030F2D"/>
    <w:rsid w:val="00032ADD"/>
    <w:rsid w:val="0003301C"/>
    <w:rsid w:val="000330D2"/>
    <w:rsid w:val="000339D0"/>
    <w:rsid w:val="00033C22"/>
    <w:rsid w:val="00033DB0"/>
    <w:rsid w:val="00034FA5"/>
    <w:rsid w:val="00035C6E"/>
    <w:rsid w:val="0003649A"/>
    <w:rsid w:val="0003711B"/>
    <w:rsid w:val="00037DE8"/>
    <w:rsid w:val="00037EFE"/>
    <w:rsid w:val="00041024"/>
    <w:rsid w:val="00041AF9"/>
    <w:rsid w:val="000426FA"/>
    <w:rsid w:val="00042A18"/>
    <w:rsid w:val="00042F5E"/>
    <w:rsid w:val="00042F77"/>
    <w:rsid w:val="00043CC2"/>
    <w:rsid w:val="00043D78"/>
    <w:rsid w:val="0004678E"/>
    <w:rsid w:val="0004795E"/>
    <w:rsid w:val="0005102A"/>
    <w:rsid w:val="0005163B"/>
    <w:rsid w:val="0005296F"/>
    <w:rsid w:val="00054BF8"/>
    <w:rsid w:val="00055119"/>
    <w:rsid w:val="00055A21"/>
    <w:rsid w:val="00056114"/>
    <w:rsid w:val="0005611C"/>
    <w:rsid w:val="000565A2"/>
    <w:rsid w:val="00056D84"/>
    <w:rsid w:val="00057F23"/>
    <w:rsid w:val="00061D59"/>
    <w:rsid w:val="00062D65"/>
    <w:rsid w:val="00066079"/>
    <w:rsid w:val="00066210"/>
    <w:rsid w:val="00066431"/>
    <w:rsid w:val="000669EB"/>
    <w:rsid w:val="000725C2"/>
    <w:rsid w:val="00073172"/>
    <w:rsid w:val="00073EEB"/>
    <w:rsid w:val="00073EEC"/>
    <w:rsid w:val="00073F93"/>
    <w:rsid w:val="00075099"/>
    <w:rsid w:val="000759C9"/>
    <w:rsid w:val="00075C3B"/>
    <w:rsid w:val="000763FD"/>
    <w:rsid w:val="000767FB"/>
    <w:rsid w:val="00077C1B"/>
    <w:rsid w:val="00080B54"/>
    <w:rsid w:val="00081BCA"/>
    <w:rsid w:val="00081FA4"/>
    <w:rsid w:val="00083010"/>
    <w:rsid w:val="00083141"/>
    <w:rsid w:val="0008416F"/>
    <w:rsid w:val="00084B62"/>
    <w:rsid w:val="00084F52"/>
    <w:rsid w:val="00085D95"/>
    <w:rsid w:val="000875AD"/>
    <w:rsid w:val="000876DE"/>
    <w:rsid w:val="00087B1C"/>
    <w:rsid w:val="00090EC9"/>
    <w:rsid w:val="000911CD"/>
    <w:rsid w:val="00092857"/>
    <w:rsid w:val="00092D47"/>
    <w:rsid w:val="000944CC"/>
    <w:rsid w:val="00094E5E"/>
    <w:rsid w:val="000960DE"/>
    <w:rsid w:val="000A065C"/>
    <w:rsid w:val="000A0E60"/>
    <w:rsid w:val="000A11C0"/>
    <w:rsid w:val="000A19A7"/>
    <w:rsid w:val="000A1FCB"/>
    <w:rsid w:val="000A291F"/>
    <w:rsid w:val="000A3300"/>
    <w:rsid w:val="000A36C3"/>
    <w:rsid w:val="000A3B29"/>
    <w:rsid w:val="000A4864"/>
    <w:rsid w:val="000A4B9A"/>
    <w:rsid w:val="000A59B1"/>
    <w:rsid w:val="000A59F1"/>
    <w:rsid w:val="000A7E28"/>
    <w:rsid w:val="000B091D"/>
    <w:rsid w:val="000B0A2D"/>
    <w:rsid w:val="000B0EED"/>
    <w:rsid w:val="000B12DA"/>
    <w:rsid w:val="000B2179"/>
    <w:rsid w:val="000B41DA"/>
    <w:rsid w:val="000B4511"/>
    <w:rsid w:val="000B4A19"/>
    <w:rsid w:val="000B4CDF"/>
    <w:rsid w:val="000B56FB"/>
    <w:rsid w:val="000C1A54"/>
    <w:rsid w:val="000C340A"/>
    <w:rsid w:val="000C42EB"/>
    <w:rsid w:val="000C4668"/>
    <w:rsid w:val="000C4797"/>
    <w:rsid w:val="000C5231"/>
    <w:rsid w:val="000C66F9"/>
    <w:rsid w:val="000C71A6"/>
    <w:rsid w:val="000D0F7E"/>
    <w:rsid w:val="000D2C29"/>
    <w:rsid w:val="000D2E67"/>
    <w:rsid w:val="000D4551"/>
    <w:rsid w:val="000D5FCF"/>
    <w:rsid w:val="000D6BB4"/>
    <w:rsid w:val="000D73AE"/>
    <w:rsid w:val="000D7C99"/>
    <w:rsid w:val="000D7EAB"/>
    <w:rsid w:val="000E1212"/>
    <w:rsid w:val="000E19B6"/>
    <w:rsid w:val="000E2E24"/>
    <w:rsid w:val="000E346E"/>
    <w:rsid w:val="000E3BBC"/>
    <w:rsid w:val="000E5E84"/>
    <w:rsid w:val="000E6DBC"/>
    <w:rsid w:val="000F0E96"/>
    <w:rsid w:val="000F2723"/>
    <w:rsid w:val="000F2820"/>
    <w:rsid w:val="000F30D8"/>
    <w:rsid w:val="000F330D"/>
    <w:rsid w:val="000F3501"/>
    <w:rsid w:val="000F35E0"/>
    <w:rsid w:val="000F3C5D"/>
    <w:rsid w:val="000F44F3"/>
    <w:rsid w:val="000F4F1F"/>
    <w:rsid w:val="000F5D53"/>
    <w:rsid w:val="000F65C9"/>
    <w:rsid w:val="000F70E8"/>
    <w:rsid w:val="000F7936"/>
    <w:rsid w:val="00100754"/>
    <w:rsid w:val="00100D42"/>
    <w:rsid w:val="001046AF"/>
    <w:rsid w:val="0010476F"/>
    <w:rsid w:val="001050C1"/>
    <w:rsid w:val="001051AA"/>
    <w:rsid w:val="00107067"/>
    <w:rsid w:val="001079B7"/>
    <w:rsid w:val="00110FC2"/>
    <w:rsid w:val="001120EF"/>
    <w:rsid w:val="0011241C"/>
    <w:rsid w:val="00112463"/>
    <w:rsid w:val="001125CC"/>
    <w:rsid w:val="00112FE1"/>
    <w:rsid w:val="001167BA"/>
    <w:rsid w:val="0011747D"/>
    <w:rsid w:val="001206E8"/>
    <w:rsid w:val="0012096F"/>
    <w:rsid w:val="00121EA6"/>
    <w:rsid w:val="001222C4"/>
    <w:rsid w:val="00122E9E"/>
    <w:rsid w:val="00123FB7"/>
    <w:rsid w:val="001243B0"/>
    <w:rsid w:val="0012455C"/>
    <w:rsid w:val="00124626"/>
    <w:rsid w:val="00124C61"/>
    <w:rsid w:val="00124F93"/>
    <w:rsid w:val="00125C54"/>
    <w:rsid w:val="0012723B"/>
    <w:rsid w:val="00127960"/>
    <w:rsid w:val="00127D94"/>
    <w:rsid w:val="001319F1"/>
    <w:rsid w:val="00132C5D"/>
    <w:rsid w:val="00132C8F"/>
    <w:rsid w:val="00133694"/>
    <w:rsid w:val="00133753"/>
    <w:rsid w:val="00133E2E"/>
    <w:rsid w:val="00135AEE"/>
    <w:rsid w:val="00135F5E"/>
    <w:rsid w:val="0013759B"/>
    <w:rsid w:val="001378C7"/>
    <w:rsid w:val="001404E0"/>
    <w:rsid w:val="001416CE"/>
    <w:rsid w:val="0014243C"/>
    <w:rsid w:val="00142559"/>
    <w:rsid w:val="001425E0"/>
    <w:rsid w:val="00142BF9"/>
    <w:rsid w:val="0014395B"/>
    <w:rsid w:val="00143D0E"/>
    <w:rsid w:val="001468E4"/>
    <w:rsid w:val="001469BB"/>
    <w:rsid w:val="00150131"/>
    <w:rsid w:val="00151655"/>
    <w:rsid w:val="001524C8"/>
    <w:rsid w:val="001552B1"/>
    <w:rsid w:val="0015623C"/>
    <w:rsid w:val="00156FFD"/>
    <w:rsid w:val="00160805"/>
    <w:rsid w:val="00161779"/>
    <w:rsid w:val="00161AB7"/>
    <w:rsid w:val="00162672"/>
    <w:rsid w:val="0016343C"/>
    <w:rsid w:val="0016565F"/>
    <w:rsid w:val="00165FF4"/>
    <w:rsid w:val="00166B18"/>
    <w:rsid w:val="00171951"/>
    <w:rsid w:val="001726CF"/>
    <w:rsid w:val="00173963"/>
    <w:rsid w:val="00173A76"/>
    <w:rsid w:val="0017461F"/>
    <w:rsid w:val="00175832"/>
    <w:rsid w:val="001764FC"/>
    <w:rsid w:val="0017691B"/>
    <w:rsid w:val="00176F6A"/>
    <w:rsid w:val="001778CF"/>
    <w:rsid w:val="00181A17"/>
    <w:rsid w:val="00182F18"/>
    <w:rsid w:val="00183637"/>
    <w:rsid w:val="001851A3"/>
    <w:rsid w:val="001866F8"/>
    <w:rsid w:val="00186931"/>
    <w:rsid w:val="001869DD"/>
    <w:rsid w:val="001904C3"/>
    <w:rsid w:val="00190A28"/>
    <w:rsid w:val="00191122"/>
    <w:rsid w:val="00192063"/>
    <w:rsid w:val="00192314"/>
    <w:rsid w:val="001937DC"/>
    <w:rsid w:val="0019479E"/>
    <w:rsid w:val="00194A11"/>
    <w:rsid w:val="001954B5"/>
    <w:rsid w:val="0019566D"/>
    <w:rsid w:val="00196826"/>
    <w:rsid w:val="00197DC5"/>
    <w:rsid w:val="001A0775"/>
    <w:rsid w:val="001A0D81"/>
    <w:rsid w:val="001A1733"/>
    <w:rsid w:val="001A2866"/>
    <w:rsid w:val="001A2C0D"/>
    <w:rsid w:val="001A3218"/>
    <w:rsid w:val="001A32FD"/>
    <w:rsid w:val="001A3533"/>
    <w:rsid w:val="001A35D4"/>
    <w:rsid w:val="001A38B5"/>
    <w:rsid w:val="001A3E60"/>
    <w:rsid w:val="001A4E25"/>
    <w:rsid w:val="001A5CB9"/>
    <w:rsid w:val="001A61C8"/>
    <w:rsid w:val="001A682F"/>
    <w:rsid w:val="001A6FD8"/>
    <w:rsid w:val="001B1E1B"/>
    <w:rsid w:val="001B3361"/>
    <w:rsid w:val="001B462E"/>
    <w:rsid w:val="001B4CA9"/>
    <w:rsid w:val="001B5E02"/>
    <w:rsid w:val="001B5F2A"/>
    <w:rsid w:val="001B67CE"/>
    <w:rsid w:val="001B7C83"/>
    <w:rsid w:val="001B7DE5"/>
    <w:rsid w:val="001B7F52"/>
    <w:rsid w:val="001B7F96"/>
    <w:rsid w:val="001C05C3"/>
    <w:rsid w:val="001C0782"/>
    <w:rsid w:val="001C1A74"/>
    <w:rsid w:val="001C3EB4"/>
    <w:rsid w:val="001C414D"/>
    <w:rsid w:val="001C4698"/>
    <w:rsid w:val="001C47F3"/>
    <w:rsid w:val="001C4C60"/>
    <w:rsid w:val="001C4D5D"/>
    <w:rsid w:val="001C5175"/>
    <w:rsid w:val="001C53BC"/>
    <w:rsid w:val="001C68AE"/>
    <w:rsid w:val="001C7BBD"/>
    <w:rsid w:val="001C7E8D"/>
    <w:rsid w:val="001D0AB3"/>
    <w:rsid w:val="001D126F"/>
    <w:rsid w:val="001D1B4A"/>
    <w:rsid w:val="001D29CA"/>
    <w:rsid w:val="001D2BCE"/>
    <w:rsid w:val="001D40EB"/>
    <w:rsid w:val="001D5442"/>
    <w:rsid w:val="001D5B31"/>
    <w:rsid w:val="001D71FE"/>
    <w:rsid w:val="001D7D72"/>
    <w:rsid w:val="001E0868"/>
    <w:rsid w:val="001E0894"/>
    <w:rsid w:val="001E1E31"/>
    <w:rsid w:val="001E26BE"/>
    <w:rsid w:val="001E4007"/>
    <w:rsid w:val="001E4216"/>
    <w:rsid w:val="001E605D"/>
    <w:rsid w:val="001E732B"/>
    <w:rsid w:val="001E7725"/>
    <w:rsid w:val="001E77D3"/>
    <w:rsid w:val="001F19DA"/>
    <w:rsid w:val="001F5303"/>
    <w:rsid w:val="001F61C0"/>
    <w:rsid w:val="001F6391"/>
    <w:rsid w:val="001F7076"/>
    <w:rsid w:val="001F72F2"/>
    <w:rsid w:val="001F7375"/>
    <w:rsid w:val="001F7535"/>
    <w:rsid w:val="00200EFA"/>
    <w:rsid w:val="0020123F"/>
    <w:rsid w:val="0020186D"/>
    <w:rsid w:val="00202101"/>
    <w:rsid w:val="0020293E"/>
    <w:rsid w:val="00202F9C"/>
    <w:rsid w:val="002055B8"/>
    <w:rsid w:val="0020693A"/>
    <w:rsid w:val="0020699A"/>
    <w:rsid w:val="002072E2"/>
    <w:rsid w:val="002116AB"/>
    <w:rsid w:val="002125E7"/>
    <w:rsid w:val="002145CC"/>
    <w:rsid w:val="002146A7"/>
    <w:rsid w:val="00215B5B"/>
    <w:rsid w:val="00217730"/>
    <w:rsid w:val="00217C10"/>
    <w:rsid w:val="00217F35"/>
    <w:rsid w:val="0022093A"/>
    <w:rsid w:val="00220976"/>
    <w:rsid w:val="002210D5"/>
    <w:rsid w:val="00221498"/>
    <w:rsid w:val="002228A0"/>
    <w:rsid w:val="00222B2F"/>
    <w:rsid w:val="00224342"/>
    <w:rsid w:val="0022533F"/>
    <w:rsid w:val="0022769D"/>
    <w:rsid w:val="00227C68"/>
    <w:rsid w:val="00230113"/>
    <w:rsid w:val="00230CE7"/>
    <w:rsid w:val="00232D18"/>
    <w:rsid w:val="002333C2"/>
    <w:rsid w:val="00233575"/>
    <w:rsid w:val="00233598"/>
    <w:rsid w:val="00233606"/>
    <w:rsid w:val="002343C5"/>
    <w:rsid w:val="00234A49"/>
    <w:rsid w:val="0023717F"/>
    <w:rsid w:val="00237BAC"/>
    <w:rsid w:val="0024377E"/>
    <w:rsid w:val="00243E23"/>
    <w:rsid w:val="00244528"/>
    <w:rsid w:val="00244B36"/>
    <w:rsid w:val="00244C99"/>
    <w:rsid w:val="00244F1E"/>
    <w:rsid w:val="00251A1C"/>
    <w:rsid w:val="00251EBD"/>
    <w:rsid w:val="002521A2"/>
    <w:rsid w:val="00252F8A"/>
    <w:rsid w:val="002535DF"/>
    <w:rsid w:val="0025408E"/>
    <w:rsid w:val="0025583E"/>
    <w:rsid w:val="00256831"/>
    <w:rsid w:val="002572A9"/>
    <w:rsid w:val="002579E2"/>
    <w:rsid w:val="00257BDD"/>
    <w:rsid w:val="0026050F"/>
    <w:rsid w:val="0026183B"/>
    <w:rsid w:val="00262385"/>
    <w:rsid w:val="00262421"/>
    <w:rsid w:val="00262B86"/>
    <w:rsid w:val="0026433D"/>
    <w:rsid w:val="0026451E"/>
    <w:rsid w:val="00265863"/>
    <w:rsid w:val="00265A91"/>
    <w:rsid w:val="00266334"/>
    <w:rsid w:val="00266618"/>
    <w:rsid w:val="0026679D"/>
    <w:rsid w:val="00266F6D"/>
    <w:rsid w:val="002673CF"/>
    <w:rsid w:val="00270193"/>
    <w:rsid w:val="002708DA"/>
    <w:rsid w:val="00272EAA"/>
    <w:rsid w:val="00273B43"/>
    <w:rsid w:val="00275DFC"/>
    <w:rsid w:val="00281934"/>
    <w:rsid w:val="00282A23"/>
    <w:rsid w:val="00283A95"/>
    <w:rsid w:val="0028517C"/>
    <w:rsid w:val="002876C6"/>
    <w:rsid w:val="002878D1"/>
    <w:rsid w:val="00287C11"/>
    <w:rsid w:val="002916A0"/>
    <w:rsid w:val="0029452E"/>
    <w:rsid w:val="002979FB"/>
    <w:rsid w:val="00297FB5"/>
    <w:rsid w:val="00297FF7"/>
    <w:rsid w:val="002A00FA"/>
    <w:rsid w:val="002A0D1C"/>
    <w:rsid w:val="002A2DF9"/>
    <w:rsid w:val="002A4E3D"/>
    <w:rsid w:val="002A5D39"/>
    <w:rsid w:val="002A6CA5"/>
    <w:rsid w:val="002A7720"/>
    <w:rsid w:val="002B022F"/>
    <w:rsid w:val="002B08AC"/>
    <w:rsid w:val="002B28DA"/>
    <w:rsid w:val="002B2C29"/>
    <w:rsid w:val="002B48B0"/>
    <w:rsid w:val="002B501D"/>
    <w:rsid w:val="002B6F8A"/>
    <w:rsid w:val="002B71E2"/>
    <w:rsid w:val="002C0245"/>
    <w:rsid w:val="002C076D"/>
    <w:rsid w:val="002C1329"/>
    <w:rsid w:val="002C1C7D"/>
    <w:rsid w:val="002C2FFD"/>
    <w:rsid w:val="002C568E"/>
    <w:rsid w:val="002C78D0"/>
    <w:rsid w:val="002D24E8"/>
    <w:rsid w:val="002D2F94"/>
    <w:rsid w:val="002D6416"/>
    <w:rsid w:val="002D72F0"/>
    <w:rsid w:val="002D7B0F"/>
    <w:rsid w:val="002E0AED"/>
    <w:rsid w:val="002E3CD1"/>
    <w:rsid w:val="002E4F7E"/>
    <w:rsid w:val="002E513B"/>
    <w:rsid w:val="002E5554"/>
    <w:rsid w:val="002E5C03"/>
    <w:rsid w:val="002E6BA4"/>
    <w:rsid w:val="002E6D1C"/>
    <w:rsid w:val="002F148F"/>
    <w:rsid w:val="002F359A"/>
    <w:rsid w:val="002F3B1C"/>
    <w:rsid w:val="002F463C"/>
    <w:rsid w:val="002F4F0D"/>
    <w:rsid w:val="002F4F33"/>
    <w:rsid w:val="002F6CE2"/>
    <w:rsid w:val="003006B4"/>
    <w:rsid w:val="00302FE0"/>
    <w:rsid w:val="00303C4B"/>
    <w:rsid w:val="00304389"/>
    <w:rsid w:val="00305149"/>
    <w:rsid w:val="00305DA6"/>
    <w:rsid w:val="00306846"/>
    <w:rsid w:val="00306A1D"/>
    <w:rsid w:val="00306D53"/>
    <w:rsid w:val="00306FE0"/>
    <w:rsid w:val="003079DA"/>
    <w:rsid w:val="00307C17"/>
    <w:rsid w:val="003104FF"/>
    <w:rsid w:val="00310760"/>
    <w:rsid w:val="0031083D"/>
    <w:rsid w:val="00310D4A"/>
    <w:rsid w:val="0031113C"/>
    <w:rsid w:val="003111D4"/>
    <w:rsid w:val="00311216"/>
    <w:rsid w:val="00311A50"/>
    <w:rsid w:val="00313439"/>
    <w:rsid w:val="003152B4"/>
    <w:rsid w:val="00315370"/>
    <w:rsid w:val="00315427"/>
    <w:rsid w:val="0031545E"/>
    <w:rsid w:val="003157FD"/>
    <w:rsid w:val="003158CA"/>
    <w:rsid w:val="00315B3F"/>
    <w:rsid w:val="003165F4"/>
    <w:rsid w:val="00317959"/>
    <w:rsid w:val="00320D28"/>
    <w:rsid w:val="00322041"/>
    <w:rsid w:val="003233D6"/>
    <w:rsid w:val="00323C85"/>
    <w:rsid w:val="00324DB1"/>
    <w:rsid w:val="00326631"/>
    <w:rsid w:val="003266A7"/>
    <w:rsid w:val="00326FFD"/>
    <w:rsid w:val="00327428"/>
    <w:rsid w:val="0033058F"/>
    <w:rsid w:val="00330F7B"/>
    <w:rsid w:val="00333C1B"/>
    <w:rsid w:val="00333DDF"/>
    <w:rsid w:val="003344AE"/>
    <w:rsid w:val="00334A87"/>
    <w:rsid w:val="003353DF"/>
    <w:rsid w:val="003374AB"/>
    <w:rsid w:val="003406AD"/>
    <w:rsid w:val="0034092B"/>
    <w:rsid w:val="00342CE3"/>
    <w:rsid w:val="00343BAD"/>
    <w:rsid w:val="00344B38"/>
    <w:rsid w:val="00344C19"/>
    <w:rsid w:val="00345042"/>
    <w:rsid w:val="00347FD7"/>
    <w:rsid w:val="003506CA"/>
    <w:rsid w:val="003519E0"/>
    <w:rsid w:val="00354E16"/>
    <w:rsid w:val="00356A3F"/>
    <w:rsid w:val="00357E01"/>
    <w:rsid w:val="00362127"/>
    <w:rsid w:val="0036221A"/>
    <w:rsid w:val="00362A53"/>
    <w:rsid w:val="003643D2"/>
    <w:rsid w:val="00364949"/>
    <w:rsid w:val="00366D85"/>
    <w:rsid w:val="003672D4"/>
    <w:rsid w:val="003705C8"/>
    <w:rsid w:val="00370E58"/>
    <w:rsid w:val="003720EB"/>
    <w:rsid w:val="00372373"/>
    <w:rsid w:val="003728EC"/>
    <w:rsid w:val="0037453E"/>
    <w:rsid w:val="00374F78"/>
    <w:rsid w:val="003750DD"/>
    <w:rsid w:val="0037592B"/>
    <w:rsid w:val="00376EF0"/>
    <w:rsid w:val="00377B3E"/>
    <w:rsid w:val="00377D87"/>
    <w:rsid w:val="00380855"/>
    <w:rsid w:val="003814C0"/>
    <w:rsid w:val="00381E2B"/>
    <w:rsid w:val="00382415"/>
    <w:rsid w:val="0038281A"/>
    <w:rsid w:val="0038287C"/>
    <w:rsid w:val="00382BF2"/>
    <w:rsid w:val="00382F36"/>
    <w:rsid w:val="00383C3A"/>
    <w:rsid w:val="003851C4"/>
    <w:rsid w:val="00385E5C"/>
    <w:rsid w:val="00387F8C"/>
    <w:rsid w:val="0039031E"/>
    <w:rsid w:val="003907FD"/>
    <w:rsid w:val="003929E9"/>
    <w:rsid w:val="00392AF3"/>
    <w:rsid w:val="00392B08"/>
    <w:rsid w:val="00392C32"/>
    <w:rsid w:val="00394438"/>
    <w:rsid w:val="00394450"/>
    <w:rsid w:val="00394736"/>
    <w:rsid w:val="00394A3B"/>
    <w:rsid w:val="00394D10"/>
    <w:rsid w:val="00395552"/>
    <w:rsid w:val="00395971"/>
    <w:rsid w:val="00395B1C"/>
    <w:rsid w:val="00396181"/>
    <w:rsid w:val="003962B3"/>
    <w:rsid w:val="003972C6"/>
    <w:rsid w:val="003A2300"/>
    <w:rsid w:val="003A25FF"/>
    <w:rsid w:val="003A2A7B"/>
    <w:rsid w:val="003A35C6"/>
    <w:rsid w:val="003A4970"/>
    <w:rsid w:val="003A5F5F"/>
    <w:rsid w:val="003B28F2"/>
    <w:rsid w:val="003B29F7"/>
    <w:rsid w:val="003B43A0"/>
    <w:rsid w:val="003B62E9"/>
    <w:rsid w:val="003B6BF2"/>
    <w:rsid w:val="003B6F73"/>
    <w:rsid w:val="003C1319"/>
    <w:rsid w:val="003C1A56"/>
    <w:rsid w:val="003C25DF"/>
    <w:rsid w:val="003C2E22"/>
    <w:rsid w:val="003C3330"/>
    <w:rsid w:val="003C413F"/>
    <w:rsid w:val="003C6255"/>
    <w:rsid w:val="003C68A1"/>
    <w:rsid w:val="003D1B54"/>
    <w:rsid w:val="003D1F2D"/>
    <w:rsid w:val="003D395A"/>
    <w:rsid w:val="003D4BDE"/>
    <w:rsid w:val="003D587C"/>
    <w:rsid w:val="003D670A"/>
    <w:rsid w:val="003D6853"/>
    <w:rsid w:val="003D7419"/>
    <w:rsid w:val="003E0821"/>
    <w:rsid w:val="003E0CE1"/>
    <w:rsid w:val="003E0DC2"/>
    <w:rsid w:val="003E2318"/>
    <w:rsid w:val="003E3E85"/>
    <w:rsid w:val="003E4B53"/>
    <w:rsid w:val="003E4DD2"/>
    <w:rsid w:val="003F2246"/>
    <w:rsid w:val="003F24F8"/>
    <w:rsid w:val="003F340E"/>
    <w:rsid w:val="003F36E3"/>
    <w:rsid w:val="003F4801"/>
    <w:rsid w:val="003F4C41"/>
    <w:rsid w:val="003F4D1A"/>
    <w:rsid w:val="003F744F"/>
    <w:rsid w:val="00400815"/>
    <w:rsid w:val="0040084A"/>
    <w:rsid w:val="00400E13"/>
    <w:rsid w:val="00401517"/>
    <w:rsid w:val="0040166E"/>
    <w:rsid w:val="00402894"/>
    <w:rsid w:val="00403320"/>
    <w:rsid w:val="004033D8"/>
    <w:rsid w:val="004039C5"/>
    <w:rsid w:val="00403E0C"/>
    <w:rsid w:val="00403EE5"/>
    <w:rsid w:val="00404274"/>
    <w:rsid w:val="0040459E"/>
    <w:rsid w:val="0040647F"/>
    <w:rsid w:val="00413A7B"/>
    <w:rsid w:val="00414AB6"/>
    <w:rsid w:val="0041583D"/>
    <w:rsid w:val="00415C42"/>
    <w:rsid w:val="004174B9"/>
    <w:rsid w:val="00417B54"/>
    <w:rsid w:val="00420563"/>
    <w:rsid w:val="004205AE"/>
    <w:rsid w:val="00420E4F"/>
    <w:rsid w:val="00422416"/>
    <w:rsid w:val="00422712"/>
    <w:rsid w:val="004242C1"/>
    <w:rsid w:val="00425E9E"/>
    <w:rsid w:val="0042684F"/>
    <w:rsid w:val="00426B7E"/>
    <w:rsid w:val="0042739A"/>
    <w:rsid w:val="004308DF"/>
    <w:rsid w:val="00430A0A"/>
    <w:rsid w:val="00431BF8"/>
    <w:rsid w:val="00431E50"/>
    <w:rsid w:val="004323FF"/>
    <w:rsid w:val="0043266E"/>
    <w:rsid w:val="00434D1D"/>
    <w:rsid w:val="00434E93"/>
    <w:rsid w:val="004350DF"/>
    <w:rsid w:val="004354C0"/>
    <w:rsid w:val="00435E20"/>
    <w:rsid w:val="004361EB"/>
    <w:rsid w:val="0043666E"/>
    <w:rsid w:val="00436EAC"/>
    <w:rsid w:val="00441233"/>
    <w:rsid w:val="00441D3A"/>
    <w:rsid w:val="004435DB"/>
    <w:rsid w:val="00445C68"/>
    <w:rsid w:val="00446289"/>
    <w:rsid w:val="0045049B"/>
    <w:rsid w:val="00450715"/>
    <w:rsid w:val="00450D3F"/>
    <w:rsid w:val="00450FA6"/>
    <w:rsid w:val="00452AA8"/>
    <w:rsid w:val="0045418F"/>
    <w:rsid w:val="0045497C"/>
    <w:rsid w:val="00454B69"/>
    <w:rsid w:val="004555EC"/>
    <w:rsid w:val="004559D2"/>
    <w:rsid w:val="00455BDA"/>
    <w:rsid w:val="00456170"/>
    <w:rsid w:val="00457324"/>
    <w:rsid w:val="004577EB"/>
    <w:rsid w:val="00462469"/>
    <w:rsid w:val="004639DE"/>
    <w:rsid w:val="00463E3D"/>
    <w:rsid w:val="00464E24"/>
    <w:rsid w:val="00465655"/>
    <w:rsid w:val="00465995"/>
    <w:rsid w:val="0046681C"/>
    <w:rsid w:val="004668D3"/>
    <w:rsid w:val="00466B39"/>
    <w:rsid w:val="004675B4"/>
    <w:rsid w:val="00467FE8"/>
    <w:rsid w:val="00473095"/>
    <w:rsid w:val="004734AC"/>
    <w:rsid w:val="00473FC3"/>
    <w:rsid w:val="004744E1"/>
    <w:rsid w:val="004749A0"/>
    <w:rsid w:val="00475D2B"/>
    <w:rsid w:val="004762AA"/>
    <w:rsid w:val="004769AB"/>
    <w:rsid w:val="00480011"/>
    <w:rsid w:val="00480ACF"/>
    <w:rsid w:val="00482448"/>
    <w:rsid w:val="0048290D"/>
    <w:rsid w:val="0048341A"/>
    <w:rsid w:val="00483A11"/>
    <w:rsid w:val="00483B22"/>
    <w:rsid w:val="004850CD"/>
    <w:rsid w:val="0048541D"/>
    <w:rsid w:val="0048572C"/>
    <w:rsid w:val="004866C5"/>
    <w:rsid w:val="00486CE7"/>
    <w:rsid w:val="00490002"/>
    <w:rsid w:val="00490083"/>
    <w:rsid w:val="004905F9"/>
    <w:rsid w:val="004908A8"/>
    <w:rsid w:val="004909D3"/>
    <w:rsid w:val="004911E5"/>
    <w:rsid w:val="00491A1A"/>
    <w:rsid w:val="004923B0"/>
    <w:rsid w:val="004923C2"/>
    <w:rsid w:val="00492542"/>
    <w:rsid w:val="00493021"/>
    <w:rsid w:val="00495EFD"/>
    <w:rsid w:val="00497872"/>
    <w:rsid w:val="004A00FF"/>
    <w:rsid w:val="004A0475"/>
    <w:rsid w:val="004A0F96"/>
    <w:rsid w:val="004A0FD4"/>
    <w:rsid w:val="004A100D"/>
    <w:rsid w:val="004A2DFA"/>
    <w:rsid w:val="004A336B"/>
    <w:rsid w:val="004A381C"/>
    <w:rsid w:val="004A468E"/>
    <w:rsid w:val="004A5CAA"/>
    <w:rsid w:val="004B0BCF"/>
    <w:rsid w:val="004B149D"/>
    <w:rsid w:val="004B2A00"/>
    <w:rsid w:val="004B3E49"/>
    <w:rsid w:val="004B4461"/>
    <w:rsid w:val="004B45C1"/>
    <w:rsid w:val="004B7BA5"/>
    <w:rsid w:val="004C0610"/>
    <w:rsid w:val="004C0C96"/>
    <w:rsid w:val="004C1AC7"/>
    <w:rsid w:val="004C1C1E"/>
    <w:rsid w:val="004C1E84"/>
    <w:rsid w:val="004C234E"/>
    <w:rsid w:val="004C2785"/>
    <w:rsid w:val="004C2DE7"/>
    <w:rsid w:val="004C3C72"/>
    <w:rsid w:val="004C3CEE"/>
    <w:rsid w:val="004C4614"/>
    <w:rsid w:val="004C477F"/>
    <w:rsid w:val="004C531E"/>
    <w:rsid w:val="004C63C5"/>
    <w:rsid w:val="004C6898"/>
    <w:rsid w:val="004C747C"/>
    <w:rsid w:val="004C7E73"/>
    <w:rsid w:val="004C7FD1"/>
    <w:rsid w:val="004D13EB"/>
    <w:rsid w:val="004D144E"/>
    <w:rsid w:val="004D760C"/>
    <w:rsid w:val="004D7A33"/>
    <w:rsid w:val="004E02EF"/>
    <w:rsid w:val="004E0AD3"/>
    <w:rsid w:val="004E0D7A"/>
    <w:rsid w:val="004E1358"/>
    <w:rsid w:val="004E2312"/>
    <w:rsid w:val="004E2F13"/>
    <w:rsid w:val="004E3024"/>
    <w:rsid w:val="004E33A5"/>
    <w:rsid w:val="004E4E03"/>
    <w:rsid w:val="004E505C"/>
    <w:rsid w:val="004E5FDD"/>
    <w:rsid w:val="004E6A89"/>
    <w:rsid w:val="004E7335"/>
    <w:rsid w:val="004F006F"/>
    <w:rsid w:val="004F05B4"/>
    <w:rsid w:val="004F0B68"/>
    <w:rsid w:val="004F17C9"/>
    <w:rsid w:val="004F2ED2"/>
    <w:rsid w:val="004F54EE"/>
    <w:rsid w:val="004F5F97"/>
    <w:rsid w:val="004F6852"/>
    <w:rsid w:val="004F77C2"/>
    <w:rsid w:val="00501BCB"/>
    <w:rsid w:val="00502648"/>
    <w:rsid w:val="0050292F"/>
    <w:rsid w:val="00502A0F"/>
    <w:rsid w:val="005030A0"/>
    <w:rsid w:val="0050435F"/>
    <w:rsid w:val="00504AD3"/>
    <w:rsid w:val="005064C9"/>
    <w:rsid w:val="005070E1"/>
    <w:rsid w:val="0051042D"/>
    <w:rsid w:val="005106B1"/>
    <w:rsid w:val="00511C93"/>
    <w:rsid w:val="005120B6"/>
    <w:rsid w:val="00513C4B"/>
    <w:rsid w:val="00514C1B"/>
    <w:rsid w:val="00515145"/>
    <w:rsid w:val="00515BA1"/>
    <w:rsid w:val="00516B8F"/>
    <w:rsid w:val="00516E66"/>
    <w:rsid w:val="00517D87"/>
    <w:rsid w:val="005202EA"/>
    <w:rsid w:val="00521261"/>
    <w:rsid w:val="00521AB4"/>
    <w:rsid w:val="00522A9D"/>
    <w:rsid w:val="00523191"/>
    <w:rsid w:val="00523F82"/>
    <w:rsid w:val="00525C30"/>
    <w:rsid w:val="005261DB"/>
    <w:rsid w:val="00526487"/>
    <w:rsid w:val="00526C64"/>
    <w:rsid w:val="00526FED"/>
    <w:rsid w:val="00527D35"/>
    <w:rsid w:val="005316DE"/>
    <w:rsid w:val="00531D7D"/>
    <w:rsid w:val="0053359F"/>
    <w:rsid w:val="005343F9"/>
    <w:rsid w:val="005362AC"/>
    <w:rsid w:val="00536D60"/>
    <w:rsid w:val="0054056F"/>
    <w:rsid w:val="00541D53"/>
    <w:rsid w:val="0054330D"/>
    <w:rsid w:val="00543651"/>
    <w:rsid w:val="00543963"/>
    <w:rsid w:val="005439B2"/>
    <w:rsid w:val="005449E1"/>
    <w:rsid w:val="00545E8A"/>
    <w:rsid w:val="005474A9"/>
    <w:rsid w:val="0054752A"/>
    <w:rsid w:val="00551342"/>
    <w:rsid w:val="00551DCB"/>
    <w:rsid w:val="0055233A"/>
    <w:rsid w:val="005530D3"/>
    <w:rsid w:val="005534F3"/>
    <w:rsid w:val="00553861"/>
    <w:rsid w:val="00553B8B"/>
    <w:rsid w:val="00554EFE"/>
    <w:rsid w:val="005556BA"/>
    <w:rsid w:val="00556A92"/>
    <w:rsid w:val="005572DB"/>
    <w:rsid w:val="0056104F"/>
    <w:rsid w:val="005611C9"/>
    <w:rsid w:val="0056242E"/>
    <w:rsid w:val="00562810"/>
    <w:rsid w:val="00563F8F"/>
    <w:rsid w:val="00564343"/>
    <w:rsid w:val="00564617"/>
    <w:rsid w:val="0056506C"/>
    <w:rsid w:val="0056529E"/>
    <w:rsid w:val="00565587"/>
    <w:rsid w:val="00565C80"/>
    <w:rsid w:val="00565D98"/>
    <w:rsid w:val="0056603C"/>
    <w:rsid w:val="005663DF"/>
    <w:rsid w:val="005664E7"/>
    <w:rsid w:val="00571AAB"/>
    <w:rsid w:val="0057313B"/>
    <w:rsid w:val="00573307"/>
    <w:rsid w:val="00573955"/>
    <w:rsid w:val="00573AA0"/>
    <w:rsid w:val="00574DC5"/>
    <w:rsid w:val="00575DFD"/>
    <w:rsid w:val="00576132"/>
    <w:rsid w:val="00580DAD"/>
    <w:rsid w:val="00581F1F"/>
    <w:rsid w:val="00582EC6"/>
    <w:rsid w:val="00584205"/>
    <w:rsid w:val="00584957"/>
    <w:rsid w:val="0058574E"/>
    <w:rsid w:val="005857FD"/>
    <w:rsid w:val="0058676D"/>
    <w:rsid w:val="00587839"/>
    <w:rsid w:val="00590F1B"/>
    <w:rsid w:val="00590F44"/>
    <w:rsid w:val="00591A65"/>
    <w:rsid w:val="0059214B"/>
    <w:rsid w:val="00593B9F"/>
    <w:rsid w:val="00593C02"/>
    <w:rsid w:val="0059623E"/>
    <w:rsid w:val="0059737C"/>
    <w:rsid w:val="0059770B"/>
    <w:rsid w:val="005A1021"/>
    <w:rsid w:val="005A1DE0"/>
    <w:rsid w:val="005A2A96"/>
    <w:rsid w:val="005A2ACF"/>
    <w:rsid w:val="005A2ECF"/>
    <w:rsid w:val="005A49AB"/>
    <w:rsid w:val="005A517D"/>
    <w:rsid w:val="005A5D26"/>
    <w:rsid w:val="005A60DD"/>
    <w:rsid w:val="005A626D"/>
    <w:rsid w:val="005A6FBB"/>
    <w:rsid w:val="005A70B9"/>
    <w:rsid w:val="005B03B7"/>
    <w:rsid w:val="005B0BB8"/>
    <w:rsid w:val="005B3F7F"/>
    <w:rsid w:val="005B4476"/>
    <w:rsid w:val="005B4534"/>
    <w:rsid w:val="005B57E0"/>
    <w:rsid w:val="005B65D4"/>
    <w:rsid w:val="005B7491"/>
    <w:rsid w:val="005C1855"/>
    <w:rsid w:val="005C443E"/>
    <w:rsid w:val="005C51B0"/>
    <w:rsid w:val="005C54F8"/>
    <w:rsid w:val="005C6537"/>
    <w:rsid w:val="005C6FEA"/>
    <w:rsid w:val="005C7BB1"/>
    <w:rsid w:val="005D0193"/>
    <w:rsid w:val="005D076A"/>
    <w:rsid w:val="005D15BF"/>
    <w:rsid w:val="005D1C79"/>
    <w:rsid w:val="005D2371"/>
    <w:rsid w:val="005D3753"/>
    <w:rsid w:val="005D3E58"/>
    <w:rsid w:val="005D4FB1"/>
    <w:rsid w:val="005D552C"/>
    <w:rsid w:val="005D69AF"/>
    <w:rsid w:val="005D6CB6"/>
    <w:rsid w:val="005D732C"/>
    <w:rsid w:val="005D7A9A"/>
    <w:rsid w:val="005E01F1"/>
    <w:rsid w:val="005E03CC"/>
    <w:rsid w:val="005E05D2"/>
    <w:rsid w:val="005E277D"/>
    <w:rsid w:val="005E3A35"/>
    <w:rsid w:val="005E5F84"/>
    <w:rsid w:val="005E7AEE"/>
    <w:rsid w:val="005E7C7B"/>
    <w:rsid w:val="005E7CBC"/>
    <w:rsid w:val="005F011D"/>
    <w:rsid w:val="005F242A"/>
    <w:rsid w:val="005F2822"/>
    <w:rsid w:val="005F327F"/>
    <w:rsid w:val="005F33E4"/>
    <w:rsid w:val="005F39BE"/>
    <w:rsid w:val="005F47DB"/>
    <w:rsid w:val="005F4E8C"/>
    <w:rsid w:val="00601630"/>
    <w:rsid w:val="00602470"/>
    <w:rsid w:val="00602E68"/>
    <w:rsid w:val="0060343A"/>
    <w:rsid w:val="0060516F"/>
    <w:rsid w:val="006076CF"/>
    <w:rsid w:val="006101CE"/>
    <w:rsid w:val="0061079F"/>
    <w:rsid w:val="00610ABD"/>
    <w:rsid w:val="00610CB0"/>
    <w:rsid w:val="006116B3"/>
    <w:rsid w:val="00614558"/>
    <w:rsid w:val="0061537B"/>
    <w:rsid w:val="006159C9"/>
    <w:rsid w:val="00615C53"/>
    <w:rsid w:val="006203D9"/>
    <w:rsid w:val="00620E42"/>
    <w:rsid w:val="00621EDE"/>
    <w:rsid w:val="006236EA"/>
    <w:rsid w:val="00624C58"/>
    <w:rsid w:val="00624D98"/>
    <w:rsid w:val="00625831"/>
    <w:rsid w:val="00627E4C"/>
    <w:rsid w:val="00630327"/>
    <w:rsid w:val="00631CE1"/>
    <w:rsid w:val="0063238B"/>
    <w:rsid w:val="00632A25"/>
    <w:rsid w:val="00635C3D"/>
    <w:rsid w:val="00636AF9"/>
    <w:rsid w:val="00637F0A"/>
    <w:rsid w:val="00640666"/>
    <w:rsid w:val="00640BEA"/>
    <w:rsid w:val="00641635"/>
    <w:rsid w:val="00641783"/>
    <w:rsid w:val="0064239B"/>
    <w:rsid w:val="00642EBB"/>
    <w:rsid w:val="006464FE"/>
    <w:rsid w:val="00646B97"/>
    <w:rsid w:val="00647904"/>
    <w:rsid w:val="0064794C"/>
    <w:rsid w:val="00650BBE"/>
    <w:rsid w:val="006511A4"/>
    <w:rsid w:val="00651336"/>
    <w:rsid w:val="006521E2"/>
    <w:rsid w:val="00652955"/>
    <w:rsid w:val="006533F5"/>
    <w:rsid w:val="006535F3"/>
    <w:rsid w:val="00656B3E"/>
    <w:rsid w:val="00656D97"/>
    <w:rsid w:val="00657A19"/>
    <w:rsid w:val="006605CF"/>
    <w:rsid w:val="00661809"/>
    <w:rsid w:val="00662EEA"/>
    <w:rsid w:val="0066402B"/>
    <w:rsid w:val="00664068"/>
    <w:rsid w:val="00666CDE"/>
    <w:rsid w:val="00667AA4"/>
    <w:rsid w:val="00670148"/>
    <w:rsid w:val="00670970"/>
    <w:rsid w:val="006712CF"/>
    <w:rsid w:val="006716DB"/>
    <w:rsid w:val="00671E37"/>
    <w:rsid w:val="00671FD3"/>
    <w:rsid w:val="00672BD4"/>
    <w:rsid w:val="00672CF2"/>
    <w:rsid w:val="00672EA0"/>
    <w:rsid w:val="006740E5"/>
    <w:rsid w:val="00674ACC"/>
    <w:rsid w:val="0067656E"/>
    <w:rsid w:val="006770A4"/>
    <w:rsid w:val="00677412"/>
    <w:rsid w:val="00677A44"/>
    <w:rsid w:val="00681697"/>
    <w:rsid w:val="00683BD9"/>
    <w:rsid w:val="006856EF"/>
    <w:rsid w:val="00685963"/>
    <w:rsid w:val="00686978"/>
    <w:rsid w:val="00686E1E"/>
    <w:rsid w:val="00690F8A"/>
    <w:rsid w:val="00692082"/>
    <w:rsid w:val="0069298A"/>
    <w:rsid w:val="00692BB7"/>
    <w:rsid w:val="006931FE"/>
    <w:rsid w:val="006944A9"/>
    <w:rsid w:val="00694784"/>
    <w:rsid w:val="006949BD"/>
    <w:rsid w:val="00694EBA"/>
    <w:rsid w:val="006959F1"/>
    <w:rsid w:val="0069634D"/>
    <w:rsid w:val="006964A9"/>
    <w:rsid w:val="0069725F"/>
    <w:rsid w:val="006A0724"/>
    <w:rsid w:val="006A0CA6"/>
    <w:rsid w:val="006A0E4A"/>
    <w:rsid w:val="006A325D"/>
    <w:rsid w:val="006A4B08"/>
    <w:rsid w:val="006A4D3C"/>
    <w:rsid w:val="006A5363"/>
    <w:rsid w:val="006A6246"/>
    <w:rsid w:val="006A7247"/>
    <w:rsid w:val="006A7B4C"/>
    <w:rsid w:val="006B07AB"/>
    <w:rsid w:val="006B12BF"/>
    <w:rsid w:val="006B18E0"/>
    <w:rsid w:val="006B1912"/>
    <w:rsid w:val="006B1F47"/>
    <w:rsid w:val="006B3B95"/>
    <w:rsid w:val="006B4B4D"/>
    <w:rsid w:val="006B54A7"/>
    <w:rsid w:val="006C0422"/>
    <w:rsid w:val="006C1469"/>
    <w:rsid w:val="006C2104"/>
    <w:rsid w:val="006C34D7"/>
    <w:rsid w:val="006C3B84"/>
    <w:rsid w:val="006C4341"/>
    <w:rsid w:val="006C4FEF"/>
    <w:rsid w:val="006C6E7D"/>
    <w:rsid w:val="006C7DEA"/>
    <w:rsid w:val="006D0359"/>
    <w:rsid w:val="006D16DB"/>
    <w:rsid w:val="006D1937"/>
    <w:rsid w:val="006D6249"/>
    <w:rsid w:val="006E06AD"/>
    <w:rsid w:val="006E1D27"/>
    <w:rsid w:val="006E2646"/>
    <w:rsid w:val="006E319A"/>
    <w:rsid w:val="006E38BC"/>
    <w:rsid w:val="006E3E01"/>
    <w:rsid w:val="006E404D"/>
    <w:rsid w:val="006E4404"/>
    <w:rsid w:val="006E452A"/>
    <w:rsid w:val="006E726C"/>
    <w:rsid w:val="006F13F8"/>
    <w:rsid w:val="006F1AAD"/>
    <w:rsid w:val="006F2713"/>
    <w:rsid w:val="006F30D5"/>
    <w:rsid w:val="006F3630"/>
    <w:rsid w:val="006F4CD4"/>
    <w:rsid w:val="006F54E2"/>
    <w:rsid w:val="006F56C3"/>
    <w:rsid w:val="006F57F6"/>
    <w:rsid w:val="006F7058"/>
    <w:rsid w:val="00703A2E"/>
    <w:rsid w:val="007043AC"/>
    <w:rsid w:val="00704AD6"/>
    <w:rsid w:val="007060BA"/>
    <w:rsid w:val="00706F36"/>
    <w:rsid w:val="007073D4"/>
    <w:rsid w:val="0071035A"/>
    <w:rsid w:val="00710AF7"/>
    <w:rsid w:val="00710D56"/>
    <w:rsid w:val="0071109A"/>
    <w:rsid w:val="00711636"/>
    <w:rsid w:val="00711E58"/>
    <w:rsid w:val="007123EB"/>
    <w:rsid w:val="00713461"/>
    <w:rsid w:val="00713D90"/>
    <w:rsid w:val="007143AE"/>
    <w:rsid w:val="007155C3"/>
    <w:rsid w:val="007159F8"/>
    <w:rsid w:val="00717C00"/>
    <w:rsid w:val="00717D6F"/>
    <w:rsid w:val="007209E6"/>
    <w:rsid w:val="00724A10"/>
    <w:rsid w:val="00725EC2"/>
    <w:rsid w:val="0072638E"/>
    <w:rsid w:val="0072645B"/>
    <w:rsid w:val="00727A5D"/>
    <w:rsid w:val="0073305C"/>
    <w:rsid w:val="00734001"/>
    <w:rsid w:val="00734887"/>
    <w:rsid w:val="00734CCE"/>
    <w:rsid w:val="00734CD5"/>
    <w:rsid w:val="00736333"/>
    <w:rsid w:val="00736479"/>
    <w:rsid w:val="007401C8"/>
    <w:rsid w:val="0074033B"/>
    <w:rsid w:val="00740B7E"/>
    <w:rsid w:val="00743506"/>
    <w:rsid w:val="00743C79"/>
    <w:rsid w:val="00745F2E"/>
    <w:rsid w:val="0074637D"/>
    <w:rsid w:val="007471EE"/>
    <w:rsid w:val="007510F5"/>
    <w:rsid w:val="00752B77"/>
    <w:rsid w:val="00752C22"/>
    <w:rsid w:val="00753C49"/>
    <w:rsid w:val="00753CA4"/>
    <w:rsid w:val="00753DEF"/>
    <w:rsid w:val="0075797C"/>
    <w:rsid w:val="00757A0C"/>
    <w:rsid w:val="007615CD"/>
    <w:rsid w:val="00761C75"/>
    <w:rsid w:val="00762161"/>
    <w:rsid w:val="00762494"/>
    <w:rsid w:val="00762EB4"/>
    <w:rsid w:val="00763456"/>
    <w:rsid w:val="007657F9"/>
    <w:rsid w:val="007658AC"/>
    <w:rsid w:val="0077349F"/>
    <w:rsid w:val="00773645"/>
    <w:rsid w:val="00774224"/>
    <w:rsid w:val="00775056"/>
    <w:rsid w:val="00775A4A"/>
    <w:rsid w:val="00777B57"/>
    <w:rsid w:val="007805C5"/>
    <w:rsid w:val="00780EED"/>
    <w:rsid w:val="0078149A"/>
    <w:rsid w:val="00783DB3"/>
    <w:rsid w:val="00784946"/>
    <w:rsid w:val="007852F0"/>
    <w:rsid w:val="0078623C"/>
    <w:rsid w:val="007864E0"/>
    <w:rsid w:val="007869ED"/>
    <w:rsid w:val="00786ED3"/>
    <w:rsid w:val="00791A84"/>
    <w:rsid w:val="0079289E"/>
    <w:rsid w:val="007943A9"/>
    <w:rsid w:val="00795A21"/>
    <w:rsid w:val="00795B55"/>
    <w:rsid w:val="0079626F"/>
    <w:rsid w:val="00796FBD"/>
    <w:rsid w:val="007971B2"/>
    <w:rsid w:val="007A0738"/>
    <w:rsid w:val="007A1095"/>
    <w:rsid w:val="007A2737"/>
    <w:rsid w:val="007A3BAD"/>
    <w:rsid w:val="007A5D3E"/>
    <w:rsid w:val="007A6A63"/>
    <w:rsid w:val="007A71F2"/>
    <w:rsid w:val="007B01A2"/>
    <w:rsid w:val="007B0C9D"/>
    <w:rsid w:val="007B166B"/>
    <w:rsid w:val="007B16E0"/>
    <w:rsid w:val="007B286C"/>
    <w:rsid w:val="007B2F3B"/>
    <w:rsid w:val="007B339A"/>
    <w:rsid w:val="007B514C"/>
    <w:rsid w:val="007B54D8"/>
    <w:rsid w:val="007B5704"/>
    <w:rsid w:val="007B5AD2"/>
    <w:rsid w:val="007B6817"/>
    <w:rsid w:val="007B6E02"/>
    <w:rsid w:val="007B7083"/>
    <w:rsid w:val="007B7FBE"/>
    <w:rsid w:val="007C0BAD"/>
    <w:rsid w:val="007C21E4"/>
    <w:rsid w:val="007C28BC"/>
    <w:rsid w:val="007C290C"/>
    <w:rsid w:val="007C30C2"/>
    <w:rsid w:val="007C32D6"/>
    <w:rsid w:val="007C4419"/>
    <w:rsid w:val="007C53F0"/>
    <w:rsid w:val="007C6BB2"/>
    <w:rsid w:val="007C6E70"/>
    <w:rsid w:val="007D00F9"/>
    <w:rsid w:val="007D0245"/>
    <w:rsid w:val="007D0F70"/>
    <w:rsid w:val="007D1BEB"/>
    <w:rsid w:val="007D279F"/>
    <w:rsid w:val="007D311F"/>
    <w:rsid w:val="007D386F"/>
    <w:rsid w:val="007D4611"/>
    <w:rsid w:val="007D5845"/>
    <w:rsid w:val="007D5C38"/>
    <w:rsid w:val="007D6D2A"/>
    <w:rsid w:val="007D7DA6"/>
    <w:rsid w:val="007E1432"/>
    <w:rsid w:val="007E3705"/>
    <w:rsid w:val="007E42A8"/>
    <w:rsid w:val="007E43F0"/>
    <w:rsid w:val="007E4D60"/>
    <w:rsid w:val="007E74A5"/>
    <w:rsid w:val="007E7775"/>
    <w:rsid w:val="007F259D"/>
    <w:rsid w:val="007F353E"/>
    <w:rsid w:val="007F36D8"/>
    <w:rsid w:val="007F38F3"/>
    <w:rsid w:val="007F3ADF"/>
    <w:rsid w:val="007F4A90"/>
    <w:rsid w:val="007F5090"/>
    <w:rsid w:val="007F514F"/>
    <w:rsid w:val="007F5F69"/>
    <w:rsid w:val="00800B95"/>
    <w:rsid w:val="00800D7F"/>
    <w:rsid w:val="0080212B"/>
    <w:rsid w:val="008023F7"/>
    <w:rsid w:val="00802C65"/>
    <w:rsid w:val="008034AE"/>
    <w:rsid w:val="008039F6"/>
    <w:rsid w:val="00804BA7"/>
    <w:rsid w:val="00805892"/>
    <w:rsid w:val="00805D27"/>
    <w:rsid w:val="008063F1"/>
    <w:rsid w:val="0081033E"/>
    <w:rsid w:val="00812137"/>
    <w:rsid w:val="00812AFA"/>
    <w:rsid w:val="00814F54"/>
    <w:rsid w:val="00815741"/>
    <w:rsid w:val="00816661"/>
    <w:rsid w:val="0082085C"/>
    <w:rsid w:val="008215FE"/>
    <w:rsid w:val="00822435"/>
    <w:rsid w:val="00822953"/>
    <w:rsid w:val="00824006"/>
    <w:rsid w:val="008245E0"/>
    <w:rsid w:val="008253AC"/>
    <w:rsid w:val="0082551F"/>
    <w:rsid w:val="008304CA"/>
    <w:rsid w:val="00830C17"/>
    <w:rsid w:val="00830E9D"/>
    <w:rsid w:val="00830EE1"/>
    <w:rsid w:val="008313ED"/>
    <w:rsid w:val="00831867"/>
    <w:rsid w:val="0083310C"/>
    <w:rsid w:val="00833655"/>
    <w:rsid w:val="008364D3"/>
    <w:rsid w:val="00836D1E"/>
    <w:rsid w:val="00837BD3"/>
    <w:rsid w:val="0084076E"/>
    <w:rsid w:val="0084239C"/>
    <w:rsid w:val="00842E31"/>
    <w:rsid w:val="00842E47"/>
    <w:rsid w:val="00844674"/>
    <w:rsid w:val="008451FD"/>
    <w:rsid w:val="00845E93"/>
    <w:rsid w:val="00846DD8"/>
    <w:rsid w:val="00847672"/>
    <w:rsid w:val="00847B96"/>
    <w:rsid w:val="0085044A"/>
    <w:rsid w:val="00850531"/>
    <w:rsid w:val="00850653"/>
    <w:rsid w:val="00851301"/>
    <w:rsid w:val="00852081"/>
    <w:rsid w:val="00852D24"/>
    <w:rsid w:val="00852E99"/>
    <w:rsid w:val="00852E9B"/>
    <w:rsid w:val="00853B60"/>
    <w:rsid w:val="00854AE0"/>
    <w:rsid w:val="00854CED"/>
    <w:rsid w:val="00854D05"/>
    <w:rsid w:val="00855808"/>
    <w:rsid w:val="008565F8"/>
    <w:rsid w:val="00856BFF"/>
    <w:rsid w:val="00857722"/>
    <w:rsid w:val="00860063"/>
    <w:rsid w:val="00860705"/>
    <w:rsid w:val="00862630"/>
    <w:rsid w:val="00862B20"/>
    <w:rsid w:val="00863612"/>
    <w:rsid w:val="00863A1C"/>
    <w:rsid w:val="00864D11"/>
    <w:rsid w:val="008650B2"/>
    <w:rsid w:val="008652E6"/>
    <w:rsid w:val="00866F56"/>
    <w:rsid w:val="00867088"/>
    <w:rsid w:val="008674CF"/>
    <w:rsid w:val="008702D4"/>
    <w:rsid w:val="008709A6"/>
    <w:rsid w:val="00872E42"/>
    <w:rsid w:val="0087414D"/>
    <w:rsid w:val="00875AF6"/>
    <w:rsid w:val="0087624A"/>
    <w:rsid w:val="00876E2C"/>
    <w:rsid w:val="00876FC8"/>
    <w:rsid w:val="0088089B"/>
    <w:rsid w:val="008808A9"/>
    <w:rsid w:val="008811D9"/>
    <w:rsid w:val="008814D7"/>
    <w:rsid w:val="008832FB"/>
    <w:rsid w:val="00883CE6"/>
    <w:rsid w:val="00883EA1"/>
    <w:rsid w:val="008856BB"/>
    <w:rsid w:val="00885F8F"/>
    <w:rsid w:val="0088716D"/>
    <w:rsid w:val="008916D4"/>
    <w:rsid w:val="00891BF5"/>
    <w:rsid w:val="00891FB7"/>
    <w:rsid w:val="00892878"/>
    <w:rsid w:val="00895275"/>
    <w:rsid w:val="0089656C"/>
    <w:rsid w:val="00897DE5"/>
    <w:rsid w:val="008A158B"/>
    <w:rsid w:val="008A1C07"/>
    <w:rsid w:val="008A241A"/>
    <w:rsid w:val="008A3078"/>
    <w:rsid w:val="008A327A"/>
    <w:rsid w:val="008A5A1A"/>
    <w:rsid w:val="008A5B85"/>
    <w:rsid w:val="008A6479"/>
    <w:rsid w:val="008A6BA9"/>
    <w:rsid w:val="008A7695"/>
    <w:rsid w:val="008A7981"/>
    <w:rsid w:val="008A7C27"/>
    <w:rsid w:val="008B06CD"/>
    <w:rsid w:val="008B2141"/>
    <w:rsid w:val="008B21A6"/>
    <w:rsid w:val="008B221D"/>
    <w:rsid w:val="008B273D"/>
    <w:rsid w:val="008B3403"/>
    <w:rsid w:val="008B4899"/>
    <w:rsid w:val="008B557B"/>
    <w:rsid w:val="008B66CA"/>
    <w:rsid w:val="008B6F87"/>
    <w:rsid w:val="008B78E9"/>
    <w:rsid w:val="008C1EC0"/>
    <w:rsid w:val="008C2D91"/>
    <w:rsid w:val="008C330D"/>
    <w:rsid w:val="008C3493"/>
    <w:rsid w:val="008C44C3"/>
    <w:rsid w:val="008C5DD4"/>
    <w:rsid w:val="008C6EED"/>
    <w:rsid w:val="008C6F94"/>
    <w:rsid w:val="008C7068"/>
    <w:rsid w:val="008C723A"/>
    <w:rsid w:val="008C7A96"/>
    <w:rsid w:val="008D06AA"/>
    <w:rsid w:val="008D19E1"/>
    <w:rsid w:val="008D2D69"/>
    <w:rsid w:val="008D3A90"/>
    <w:rsid w:val="008D3CF5"/>
    <w:rsid w:val="008D4605"/>
    <w:rsid w:val="008D4781"/>
    <w:rsid w:val="008D47A4"/>
    <w:rsid w:val="008D67DE"/>
    <w:rsid w:val="008D7243"/>
    <w:rsid w:val="008D7794"/>
    <w:rsid w:val="008D7CAF"/>
    <w:rsid w:val="008E27C5"/>
    <w:rsid w:val="008E28F5"/>
    <w:rsid w:val="008E3428"/>
    <w:rsid w:val="008E4070"/>
    <w:rsid w:val="008E432F"/>
    <w:rsid w:val="008E58A3"/>
    <w:rsid w:val="008E5B07"/>
    <w:rsid w:val="008E63B1"/>
    <w:rsid w:val="008E7569"/>
    <w:rsid w:val="008E7FEC"/>
    <w:rsid w:val="008F1AA6"/>
    <w:rsid w:val="008F292E"/>
    <w:rsid w:val="008F30F2"/>
    <w:rsid w:val="008F53EC"/>
    <w:rsid w:val="008F5AEE"/>
    <w:rsid w:val="008F7112"/>
    <w:rsid w:val="008F7AF6"/>
    <w:rsid w:val="009002F4"/>
    <w:rsid w:val="00900E2E"/>
    <w:rsid w:val="009015D0"/>
    <w:rsid w:val="00901682"/>
    <w:rsid w:val="00902944"/>
    <w:rsid w:val="00902EB7"/>
    <w:rsid w:val="00904F04"/>
    <w:rsid w:val="00904F8C"/>
    <w:rsid w:val="009077F8"/>
    <w:rsid w:val="00910A34"/>
    <w:rsid w:val="00910C67"/>
    <w:rsid w:val="00911BEA"/>
    <w:rsid w:val="0091249F"/>
    <w:rsid w:val="0091329D"/>
    <w:rsid w:val="00913A0C"/>
    <w:rsid w:val="00913E4C"/>
    <w:rsid w:val="00914F8F"/>
    <w:rsid w:val="0091581A"/>
    <w:rsid w:val="00915CEC"/>
    <w:rsid w:val="00915E75"/>
    <w:rsid w:val="00916086"/>
    <w:rsid w:val="00916CA6"/>
    <w:rsid w:val="00917BB2"/>
    <w:rsid w:val="00920EDC"/>
    <w:rsid w:val="009223FB"/>
    <w:rsid w:val="00923E77"/>
    <w:rsid w:val="00924393"/>
    <w:rsid w:val="009243BE"/>
    <w:rsid w:val="009243D7"/>
    <w:rsid w:val="00924F2B"/>
    <w:rsid w:val="00925141"/>
    <w:rsid w:val="00925929"/>
    <w:rsid w:val="00925D3E"/>
    <w:rsid w:val="0092600B"/>
    <w:rsid w:val="00926ECF"/>
    <w:rsid w:val="00927118"/>
    <w:rsid w:val="009271A4"/>
    <w:rsid w:val="0093027E"/>
    <w:rsid w:val="0093203A"/>
    <w:rsid w:val="0093324D"/>
    <w:rsid w:val="00933776"/>
    <w:rsid w:val="009338E1"/>
    <w:rsid w:val="00933F48"/>
    <w:rsid w:val="00934254"/>
    <w:rsid w:val="00934995"/>
    <w:rsid w:val="00934B60"/>
    <w:rsid w:val="00934B7A"/>
    <w:rsid w:val="00935087"/>
    <w:rsid w:val="0093678F"/>
    <w:rsid w:val="00940D25"/>
    <w:rsid w:val="0094227E"/>
    <w:rsid w:val="0094280C"/>
    <w:rsid w:val="009439FB"/>
    <w:rsid w:val="00943DDE"/>
    <w:rsid w:val="00945B7B"/>
    <w:rsid w:val="00947C60"/>
    <w:rsid w:val="009521C4"/>
    <w:rsid w:val="00952C62"/>
    <w:rsid w:val="009539CC"/>
    <w:rsid w:val="00954177"/>
    <w:rsid w:val="00954798"/>
    <w:rsid w:val="009572A9"/>
    <w:rsid w:val="00957DC6"/>
    <w:rsid w:val="00960E79"/>
    <w:rsid w:val="00960FE2"/>
    <w:rsid w:val="00962679"/>
    <w:rsid w:val="009627BE"/>
    <w:rsid w:val="00964619"/>
    <w:rsid w:val="00964953"/>
    <w:rsid w:val="00964E28"/>
    <w:rsid w:val="0096570C"/>
    <w:rsid w:val="00966143"/>
    <w:rsid w:val="00970196"/>
    <w:rsid w:val="00970A6E"/>
    <w:rsid w:val="00970F93"/>
    <w:rsid w:val="0097102A"/>
    <w:rsid w:val="009726DC"/>
    <w:rsid w:val="009729D9"/>
    <w:rsid w:val="00972B5C"/>
    <w:rsid w:val="009732CE"/>
    <w:rsid w:val="009736DD"/>
    <w:rsid w:val="009748A7"/>
    <w:rsid w:val="00975F1F"/>
    <w:rsid w:val="00977F09"/>
    <w:rsid w:val="00980199"/>
    <w:rsid w:val="009802B1"/>
    <w:rsid w:val="00980DA7"/>
    <w:rsid w:val="00980E9A"/>
    <w:rsid w:val="0098192E"/>
    <w:rsid w:val="00981A9D"/>
    <w:rsid w:val="009828EE"/>
    <w:rsid w:val="009836AC"/>
    <w:rsid w:val="0098384E"/>
    <w:rsid w:val="00983A20"/>
    <w:rsid w:val="009842B4"/>
    <w:rsid w:val="00985223"/>
    <w:rsid w:val="00985612"/>
    <w:rsid w:val="00985920"/>
    <w:rsid w:val="0098612D"/>
    <w:rsid w:val="00987624"/>
    <w:rsid w:val="00990AE8"/>
    <w:rsid w:val="00990DF4"/>
    <w:rsid w:val="00990F18"/>
    <w:rsid w:val="00991CC3"/>
    <w:rsid w:val="00992217"/>
    <w:rsid w:val="0099225C"/>
    <w:rsid w:val="009929D1"/>
    <w:rsid w:val="009930DF"/>
    <w:rsid w:val="009934EB"/>
    <w:rsid w:val="009952C4"/>
    <w:rsid w:val="00995C2F"/>
    <w:rsid w:val="00996359"/>
    <w:rsid w:val="00996862"/>
    <w:rsid w:val="00997541"/>
    <w:rsid w:val="00997F7E"/>
    <w:rsid w:val="009A03DB"/>
    <w:rsid w:val="009A1EEC"/>
    <w:rsid w:val="009A4467"/>
    <w:rsid w:val="009A4F61"/>
    <w:rsid w:val="009A6024"/>
    <w:rsid w:val="009A6469"/>
    <w:rsid w:val="009A7639"/>
    <w:rsid w:val="009B0CE4"/>
    <w:rsid w:val="009B11BA"/>
    <w:rsid w:val="009B1789"/>
    <w:rsid w:val="009B1C00"/>
    <w:rsid w:val="009B31CB"/>
    <w:rsid w:val="009B3E49"/>
    <w:rsid w:val="009B3E5D"/>
    <w:rsid w:val="009B42C6"/>
    <w:rsid w:val="009B506E"/>
    <w:rsid w:val="009B7560"/>
    <w:rsid w:val="009B76A9"/>
    <w:rsid w:val="009C3A01"/>
    <w:rsid w:val="009C410B"/>
    <w:rsid w:val="009C4DFB"/>
    <w:rsid w:val="009C6F86"/>
    <w:rsid w:val="009C7238"/>
    <w:rsid w:val="009D09EF"/>
    <w:rsid w:val="009D0D79"/>
    <w:rsid w:val="009D23C8"/>
    <w:rsid w:val="009D2E51"/>
    <w:rsid w:val="009D2F04"/>
    <w:rsid w:val="009D3581"/>
    <w:rsid w:val="009D5407"/>
    <w:rsid w:val="009D669C"/>
    <w:rsid w:val="009D76AE"/>
    <w:rsid w:val="009D77F0"/>
    <w:rsid w:val="009E134B"/>
    <w:rsid w:val="009E23B9"/>
    <w:rsid w:val="009E2829"/>
    <w:rsid w:val="009E28DF"/>
    <w:rsid w:val="009E2B32"/>
    <w:rsid w:val="009E5D88"/>
    <w:rsid w:val="009E6874"/>
    <w:rsid w:val="009E76CA"/>
    <w:rsid w:val="009E7D8F"/>
    <w:rsid w:val="009F0B58"/>
    <w:rsid w:val="009F16A8"/>
    <w:rsid w:val="009F38AD"/>
    <w:rsid w:val="009F3C2A"/>
    <w:rsid w:val="009F4D25"/>
    <w:rsid w:val="009F59FB"/>
    <w:rsid w:val="009F5D59"/>
    <w:rsid w:val="00A008D9"/>
    <w:rsid w:val="00A00A59"/>
    <w:rsid w:val="00A00B6D"/>
    <w:rsid w:val="00A0189B"/>
    <w:rsid w:val="00A01CFD"/>
    <w:rsid w:val="00A03992"/>
    <w:rsid w:val="00A06500"/>
    <w:rsid w:val="00A06667"/>
    <w:rsid w:val="00A068E3"/>
    <w:rsid w:val="00A06C28"/>
    <w:rsid w:val="00A0760D"/>
    <w:rsid w:val="00A1221E"/>
    <w:rsid w:val="00A138EB"/>
    <w:rsid w:val="00A1400E"/>
    <w:rsid w:val="00A145B6"/>
    <w:rsid w:val="00A14C20"/>
    <w:rsid w:val="00A164B6"/>
    <w:rsid w:val="00A16FD0"/>
    <w:rsid w:val="00A17026"/>
    <w:rsid w:val="00A1723F"/>
    <w:rsid w:val="00A173A4"/>
    <w:rsid w:val="00A178BB"/>
    <w:rsid w:val="00A212D0"/>
    <w:rsid w:val="00A230F3"/>
    <w:rsid w:val="00A24421"/>
    <w:rsid w:val="00A244EE"/>
    <w:rsid w:val="00A26E19"/>
    <w:rsid w:val="00A26E41"/>
    <w:rsid w:val="00A276DA"/>
    <w:rsid w:val="00A27F8D"/>
    <w:rsid w:val="00A300DB"/>
    <w:rsid w:val="00A30126"/>
    <w:rsid w:val="00A3036B"/>
    <w:rsid w:val="00A30B2D"/>
    <w:rsid w:val="00A315E9"/>
    <w:rsid w:val="00A31F2D"/>
    <w:rsid w:val="00A32A24"/>
    <w:rsid w:val="00A32AA9"/>
    <w:rsid w:val="00A34C89"/>
    <w:rsid w:val="00A41EA4"/>
    <w:rsid w:val="00A42440"/>
    <w:rsid w:val="00A43D8B"/>
    <w:rsid w:val="00A44D8F"/>
    <w:rsid w:val="00A44D93"/>
    <w:rsid w:val="00A44E45"/>
    <w:rsid w:val="00A46549"/>
    <w:rsid w:val="00A47FB2"/>
    <w:rsid w:val="00A50BC0"/>
    <w:rsid w:val="00A52290"/>
    <w:rsid w:val="00A52874"/>
    <w:rsid w:val="00A52EA3"/>
    <w:rsid w:val="00A538C0"/>
    <w:rsid w:val="00A5451B"/>
    <w:rsid w:val="00A54EFE"/>
    <w:rsid w:val="00A561D7"/>
    <w:rsid w:val="00A56224"/>
    <w:rsid w:val="00A570D3"/>
    <w:rsid w:val="00A578DA"/>
    <w:rsid w:val="00A5790B"/>
    <w:rsid w:val="00A60C1A"/>
    <w:rsid w:val="00A61A73"/>
    <w:rsid w:val="00A6203A"/>
    <w:rsid w:val="00A62B0A"/>
    <w:rsid w:val="00A6414E"/>
    <w:rsid w:val="00A643E2"/>
    <w:rsid w:val="00A65A3D"/>
    <w:rsid w:val="00A660EE"/>
    <w:rsid w:val="00A66553"/>
    <w:rsid w:val="00A665BF"/>
    <w:rsid w:val="00A66F7B"/>
    <w:rsid w:val="00A67319"/>
    <w:rsid w:val="00A70A0B"/>
    <w:rsid w:val="00A71179"/>
    <w:rsid w:val="00A71251"/>
    <w:rsid w:val="00A714EA"/>
    <w:rsid w:val="00A71A43"/>
    <w:rsid w:val="00A71E2E"/>
    <w:rsid w:val="00A72637"/>
    <w:rsid w:val="00A72678"/>
    <w:rsid w:val="00A729AC"/>
    <w:rsid w:val="00A734C7"/>
    <w:rsid w:val="00A74205"/>
    <w:rsid w:val="00A7493B"/>
    <w:rsid w:val="00A74DB0"/>
    <w:rsid w:val="00A7507B"/>
    <w:rsid w:val="00A767AE"/>
    <w:rsid w:val="00A774EF"/>
    <w:rsid w:val="00A819B3"/>
    <w:rsid w:val="00A81B5D"/>
    <w:rsid w:val="00A81EFB"/>
    <w:rsid w:val="00A81F4E"/>
    <w:rsid w:val="00A82317"/>
    <w:rsid w:val="00A82A8B"/>
    <w:rsid w:val="00A82E7B"/>
    <w:rsid w:val="00A86959"/>
    <w:rsid w:val="00A87918"/>
    <w:rsid w:val="00A903F9"/>
    <w:rsid w:val="00A907BE"/>
    <w:rsid w:val="00A90834"/>
    <w:rsid w:val="00A91321"/>
    <w:rsid w:val="00A91A51"/>
    <w:rsid w:val="00A92DDC"/>
    <w:rsid w:val="00A93170"/>
    <w:rsid w:val="00A944E4"/>
    <w:rsid w:val="00A95517"/>
    <w:rsid w:val="00A96D8D"/>
    <w:rsid w:val="00AA7CC9"/>
    <w:rsid w:val="00AB11AE"/>
    <w:rsid w:val="00AB1C6C"/>
    <w:rsid w:val="00AB2287"/>
    <w:rsid w:val="00AB33EC"/>
    <w:rsid w:val="00AB393A"/>
    <w:rsid w:val="00AB401E"/>
    <w:rsid w:val="00AB4147"/>
    <w:rsid w:val="00AB4C11"/>
    <w:rsid w:val="00AB4EF1"/>
    <w:rsid w:val="00AB5527"/>
    <w:rsid w:val="00AB77A5"/>
    <w:rsid w:val="00AC0935"/>
    <w:rsid w:val="00AC3BE0"/>
    <w:rsid w:val="00AC4083"/>
    <w:rsid w:val="00AC4104"/>
    <w:rsid w:val="00AC458E"/>
    <w:rsid w:val="00AC4E00"/>
    <w:rsid w:val="00AC6150"/>
    <w:rsid w:val="00AC66D8"/>
    <w:rsid w:val="00AC680D"/>
    <w:rsid w:val="00AC7AB0"/>
    <w:rsid w:val="00AD04C2"/>
    <w:rsid w:val="00AD1802"/>
    <w:rsid w:val="00AD20DA"/>
    <w:rsid w:val="00AD2BFF"/>
    <w:rsid w:val="00AD3CBD"/>
    <w:rsid w:val="00AD3F7E"/>
    <w:rsid w:val="00AD4B96"/>
    <w:rsid w:val="00AD522D"/>
    <w:rsid w:val="00AD5614"/>
    <w:rsid w:val="00AD6329"/>
    <w:rsid w:val="00AD7674"/>
    <w:rsid w:val="00AE27E6"/>
    <w:rsid w:val="00AE4859"/>
    <w:rsid w:val="00AE562F"/>
    <w:rsid w:val="00AE671C"/>
    <w:rsid w:val="00AE68C4"/>
    <w:rsid w:val="00AF0495"/>
    <w:rsid w:val="00AF1112"/>
    <w:rsid w:val="00AF1C6D"/>
    <w:rsid w:val="00AF4C6C"/>
    <w:rsid w:val="00AF5589"/>
    <w:rsid w:val="00AF6509"/>
    <w:rsid w:val="00AF6B8E"/>
    <w:rsid w:val="00AF7C2E"/>
    <w:rsid w:val="00B00117"/>
    <w:rsid w:val="00B00DA0"/>
    <w:rsid w:val="00B00F2B"/>
    <w:rsid w:val="00B026E1"/>
    <w:rsid w:val="00B03488"/>
    <w:rsid w:val="00B0437F"/>
    <w:rsid w:val="00B04928"/>
    <w:rsid w:val="00B05F27"/>
    <w:rsid w:val="00B06044"/>
    <w:rsid w:val="00B062A3"/>
    <w:rsid w:val="00B06C2F"/>
    <w:rsid w:val="00B0706C"/>
    <w:rsid w:val="00B072ED"/>
    <w:rsid w:val="00B0732F"/>
    <w:rsid w:val="00B106D1"/>
    <w:rsid w:val="00B10C65"/>
    <w:rsid w:val="00B113A7"/>
    <w:rsid w:val="00B1148F"/>
    <w:rsid w:val="00B13B32"/>
    <w:rsid w:val="00B14549"/>
    <w:rsid w:val="00B16B61"/>
    <w:rsid w:val="00B20B75"/>
    <w:rsid w:val="00B2274D"/>
    <w:rsid w:val="00B228A8"/>
    <w:rsid w:val="00B22CE1"/>
    <w:rsid w:val="00B2356F"/>
    <w:rsid w:val="00B2368B"/>
    <w:rsid w:val="00B24D6D"/>
    <w:rsid w:val="00B24DAD"/>
    <w:rsid w:val="00B2529F"/>
    <w:rsid w:val="00B263C5"/>
    <w:rsid w:val="00B26E8C"/>
    <w:rsid w:val="00B27288"/>
    <w:rsid w:val="00B27868"/>
    <w:rsid w:val="00B3077A"/>
    <w:rsid w:val="00B307D0"/>
    <w:rsid w:val="00B311D4"/>
    <w:rsid w:val="00B31D4D"/>
    <w:rsid w:val="00B32B8E"/>
    <w:rsid w:val="00B3702C"/>
    <w:rsid w:val="00B37F36"/>
    <w:rsid w:val="00B40727"/>
    <w:rsid w:val="00B41D93"/>
    <w:rsid w:val="00B4212F"/>
    <w:rsid w:val="00B42301"/>
    <w:rsid w:val="00B42751"/>
    <w:rsid w:val="00B42F4F"/>
    <w:rsid w:val="00B43EA8"/>
    <w:rsid w:val="00B43FE3"/>
    <w:rsid w:val="00B44FD8"/>
    <w:rsid w:val="00B453D0"/>
    <w:rsid w:val="00B45FCC"/>
    <w:rsid w:val="00B461F9"/>
    <w:rsid w:val="00B46D05"/>
    <w:rsid w:val="00B46EE5"/>
    <w:rsid w:val="00B46F91"/>
    <w:rsid w:val="00B50707"/>
    <w:rsid w:val="00B50A0D"/>
    <w:rsid w:val="00B52523"/>
    <w:rsid w:val="00B525AF"/>
    <w:rsid w:val="00B5323A"/>
    <w:rsid w:val="00B5487B"/>
    <w:rsid w:val="00B54E6E"/>
    <w:rsid w:val="00B5649E"/>
    <w:rsid w:val="00B5678E"/>
    <w:rsid w:val="00B57162"/>
    <w:rsid w:val="00B579B4"/>
    <w:rsid w:val="00B60592"/>
    <w:rsid w:val="00B615AE"/>
    <w:rsid w:val="00B61DB7"/>
    <w:rsid w:val="00B61FC6"/>
    <w:rsid w:val="00B633A0"/>
    <w:rsid w:val="00B63ECD"/>
    <w:rsid w:val="00B6472B"/>
    <w:rsid w:val="00B64962"/>
    <w:rsid w:val="00B64DB4"/>
    <w:rsid w:val="00B65F5E"/>
    <w:rsid w:val="00B66FF7"/>
    <w:rsid w:val="00B67740"/>
    <w:rsid w:val="00B67D47"/>
    <w:rsid w:val="00B70455"/>
    <w:rsid w:val="00B70842"/>
    <w:rsid w:val="00B70D7C"/>
    <w:rsid w:val="00B7129F"/>
    <w:rsid w:val="00B71E4A"/>
    <w:rsid w:val="00B72EA1"/>
    <w:rsid w:val="00B74CF6"/>
    <w:rsid w:val="00B76099"/>
    <w:rsid w:val="00B76D6C"/>
    <w:rsid w:val="00B77AAB"/>
    <w:rsid w:val="00B805A4"/>
    <w:rsid w:val="00B8149D"/>
    <w:rsid w:val="00B81815"/>
    <w:rsid w:val="00B829DF"/>
    <w:rsid w:val="00B83118"/>
    <w:rsid w:val="00B85FA8"/>
    <w:rsid w:val="00B87A94"/>
    <w:rsid w:val="00B87B16"/>
    <w:rsid w:val="00B87E2C"/>
    <w:rsid w:val="00B9055A"/>
    <w:rsid w:val="00B90BFD"/>
    <w:rsid w:val="00B90F56"/>
    <w:rsid w:val="00B9124A"/>
    <w:rsid w:val="00B9156D"/>
    <w:rsid w:val="00B91645"/>
    <w:rsid w:val="00B91B2C"/>
    <w:rsid w:val="00B9280E"/>
    <w:rsid w:val="00B928CF"/>
    <w:rsid w:val="00B93F65"/>
    <w:rsid w:val="00B94622"/>
    <w:rsid w:val="00B9476D"/>
    <w:rsid w:val="00B94C78"/>
    <w:rsid w:val="00B9583A"/>
    <w:rsid w:val="00B97E08"/>
    <w:rsid w:val="00BA0276"/>
    <w:rsid w:val="00BA0344"/>
    <w:rsid w:val="00BA3988"/>
    <w:rsid w:val="00BA3A64"/>
    <w:rsid w:val="00BA3B14"/>
    <w:rsid w:val="00BA414A"/>
    <w:rsid w:val="00BA568F"/>
    <w:rsid w:val="00BA56A7"/>
    <w:rsid w:val="00BA6596"/>
    <w:rsid w:val="00BA7272"/>
    <w:rsid w:val="00BB011E"/>
    <w:rsid w:val="00BB33CC"/>
    <w:rsid w:val="00BB415C"/>
    <w:rsid w:val="00BB48F6"/>
    <w:rsid w:val="00BB7A12"/>
    <w:rsid w:val="00BB7B7C"/>
    <w:rsid w:val="00BB7D1A"/>
    <w:rsid w:val="00BC0322"/>
    <w:rsid w:val="00BC1655"/>
    <w:rsid w:val="00BC2047"/>
    <w:rsid w:val="00BC2681"/>
    <w:rsid w:val="00BC3085"/>
    <w:rsid w:val="00BC584F"/>
    <w:rsid w:val="00BC61A4"/>
    <w:rsid w:val="00BC6B14"/>
    <w:rsid w:val="00BC76D3"/>
    <w:rsid w:val="00BD0621"/>
    <w:rsid w:val="00BD078E"/>
    <w:rsid w:val="00BD0FD5"/>
    <w:rsid w:val="00BD31B9"/>
    <w:rsid w:val="00BD3529"/>
    <w:rsid w:val="00BD36A3"/>
    <w:rsid w:val="00BD4935"/>
    <w:rsid w:val="00BD4A4E"/>
    <w:rsid w:val="00BD528B"/>
    <w:rsid w:val="00BD57DA"/>
    <w:rsid w:val="00BD7841"/>
    <w:rsid w:val="00BD7914"/>
    <w:rsid w:val="00BD7DD1"/>
    <w:rsid w:val="00BE02CC"/>
    <w:rsid w:val="00BE2231"/>
    <w:rsid w:val="00BE364A"/>
    <w:rsid w:val="00BE3ABF"/>
    <w:rsid w:val="00BE3DA6"/>
    <w:rsid w:val="00BE47F4"/>
    <w:rsid w:val="00BE4C9A"/>
    <w:rsid w:val="00BE4FA0"/>
    <w:rsid w:val="00BE7975"/>
    <w:rsid w:val="00BF071E"/>
    <w:rsid w:val="00BF153C"/>
    <w:rsid w:val="00BF1B2E"/>
    <w:rsid w:val="00BF2C0E"/>
    <w:rsid w:val="00BF4A71"/>
    <w:rsid w:val="00BF4DFC"/>
    <w:rsid w:val="00BF5180"/>
    <w:rsid w:val="00BF5470"/>
    <w:rsid w:val="00BF5E04"/>
    <w:rsid w:val="00BF5F2A"/>
    <w:rsid w:val="00BF6095"/>
    <w:rsid w:val="00BF658C"/>
    <w:rsid w:val="00BF75F4"/>
    <w:rsid w:val="00BF7689"/>
    <w:rsid w:val="00BF7D23"/>
    <w:rsid w:val="00BF7E77"/>
    <w:rsid w:val="00C00428"/>
    <w:rsid w:val="00C006F1"/>
    <w:rsid w:val="00C024BB"/>
    <w:rsid w:val="00C02F9E"/>
    <w:rsid w:val="00C0322F"/>
    <w:rsid w:val="00C036FB"/>
    <w:rsid w:val="00C03D3C"/>
    <w:rsid w:val="00C04EB0"/>
    <w:rsid w:val="00C04EB1"/>
    <w:rsid w:val="00C054DB"/>
    <w:rsid w:val="00C057E3"/>
    <w:rsid w:val="00C0739A"/>
    <w:rsid w:val="00C07BA5"/>
    <w:rsid w:val="00C1184F"/>
    <w:rsid w:val="00C128F0"/>
    <w:rsid w:val="00C129B7"/>
    <w:rsid w:val="00C14056"/>
    <w:rsid w:val="00C1410A"/>
    <w:rsid w:val="00C15142"/>
    <w:rsid w:val="00C1685B"/>
    <w:rsid w:val="00C16B47"/>
    <w:rsid w:val="00C201E5"/>
    <w:rsid w:val="00C20908"/>
    <w:rsid w:val="00C21732"/>
    <w:rsid w:val="00C22270"/>
    <w:rsid w:val="00C227AC"/>
    <w:rsid w:val="00C22DD0"/>
    <w:rsid w:val="00C2410B"/>
    <w:rsid w:val="00C24C86"/>
    <w:rsid w:val="00C25710"/>
    <w:rsid w:val="00C25B6C"/>
    <w:rsid w:val="00C25C22"/>
    <w:rsid w:val="00C25F93"/>
    <w:rsid w:val="00C27493"/>
    <w:rsid w:val="00C301D4"/>
    <w:rsid w:val="00C30648"/>
    <w:rsid w:val="00C30D3E"/>
    <w:rsid w:val="00C31D00"/>
    <w:rsid w:val="00C33360"/>
    <w:rsid w:val="00C333EB"/>
    <w:rsid w:val="00C33495"/>
    <w:rsid w:val="00C35669"/>
    <w:rsid w:val="00C407D1"/>
    <w:rsid w:val="00C42512"/>
    <w:rsid w:val="00C431B4"/>
    <w:rsid w:val="00C44161"/>
    <w:rsid w:val="00C456DC"/>
    <w:rsid w:val="00C45FD7"/>
    <w:rsid w:val="00C47130"/>
    <w:rsid w:val="00C47DE3"/>
    <w:rsid w:val="00C50AD9"/>
    <w:rsid w:val="00C5208C"/>
    <w:rsid w:val="00C5236E"/>
    <w:rsid w:val="00C54965"/>
    <w:rsid w:val="00C55177"/>
    <w:rsid w:val="00C604D0"/>
    <w:rsid w:val="00C60EEF"/>
    <w:rsid w:val="00C626B7"/>
    <w:rsid w:val="00C62736"/>
    <w:rsid w:val="00C628F0"/>
    <w:rsid w:val="00C63DAC"/>
    <w:rsid w:val="00C6475C"/>
    <w:rsid w:val="00C665C5"/>
    <w:rsid w:val="00C66815"/>
    <w:rsid w:val="00C66DF1"/>
    <w:rsid w:val="00C67208"/>
    <w:rsid w:val="00C677FE"/>
    <w:rsid w:val="00C703A8"/>
    <w:rsid w:val="00C722FF"/>
    <w:rsid w:val="00C74619"/>
    <w:rsid w:val="00C74FC6"/>
    <w:rsid w:val="00C753E7"/>
    <w:rsid w:val="00C76E8F"/>
    <w:rsid w:val="00C76F5C"/>
    <w:rsid w:val="00C7756C"/>
    <w:rsid w:val="00C800D0"/>
    <w:rsid w:val="00C802B2"/>
    <w:rsid w:val="00C8119A"/>
    <w:rsid w:val="00C82C13"/>
    <w:rsid w:val="00C83F01"/>
    <w:rsid w:val="00C84DD5"/>
    <w:rsid w:val="00C85710"/>
    <w:rsid w:val="00C86CDF"/>
    <w:rsid w:val="00C904AC"/>
    <w:rsid w:val="00C90B14"/>
    <w:rsid w:val="00C90E29"/>
    <w:rsid w:val="00C93768"/>
    <w:rsid w:val="00C9398C"/>
    <w:rsid w:val="00C93E1D"/>
    <w:rsid w:val="00C94990"/>
    <w:rsid w:val="00C94B2B"/>
    <w:rsid w:val="00C95DD4"/>
    <w:rsid w:val="00C9663C"/>
    <w:rsid w:val="00C967A9"/>
    <w:rsid w:val="00C96B59"/>
    <w:rsid w:val="00CA0A5F"/>
    <w:rsid w:val="00CA2447"/>
    <w:rsid w:val="00CA2FB5"/>
    <w:rsid w:val="00CA3296"/>
    <w:rsid w:val="00CA3DEE"/>
    <w:rsid w:val="00CA56C8"/>
    <w:rsid w:val="00CA6095"/>
    <w:rsid w:val="00CA6107"/>
    <w:rsid w:val="00CA7413"/>
    <w:rsid w:val="00CA762E"/>
    <w:rsid w:val="00CA7CB7"/>
    <w:rsid w:val="00CA7ED7"/>
    <w:rsid w:val="00CB2A2B"/>
    <w:rsid w:val="00CB4237"/>
    <w:rsid w:val="00CB4AAF"/>
    <w:rsid w:val="00CB5D95"/>
    <w:rsid w:val="00CB68EA"/>
    <w:rsid w:val="00CC0529"/>
    <w:rsid w:val="00CC2DB3"/>
    <w:rsid w:val="00CC42C0"/>
    <w:rsid w:val="00CC498E"/>
    <w:rsid w:val="00CC5097"/>
    <w:rsid w:val="00CC51E2"/>
    <w:rsid w:val="00CC59E2"/>
    <w:rsid w:val="00CC6BA3"/>
    <w:rsid w:val="00CC7906"/>
    <w:rsid w:val="00CC7A81"/>
    <w:rsid w:val="00CD01A2"/>
    <w:rsid w:val="00CD10F1"/>
    <w:rsid w:val="00CD165A"/>
    <w:rsid w:val="00CD1B2F"/>
    <w:rsid w:val="00CD4986"/>
    <w:rsid w:val="00CD5785"/>
    <w:rsid w:val="00CD5C95"/>
    <w:rsid w:val="00CD692C"/>
    <w:rsid w:val="00CE0D1E"/>
    <w:rsid w:val="00CE2528"/>
    <w:rsid w:val="00CE2CEA"/>
    <w:rsid w:val="00CE3379"/>
    <w:rsid w:val="00CE4657"/>
    <w:rsid w:val="00CE4906"/>
    <w:rsid w:val="00CE4F96"/>
    <w:rsid w:val="00CE4FBD"/>
    <w:rsid w:val="00CE509A"/>
    <w:rsid w:val="00CE7859"/>
    <w:rsid w:val="00CE7C14"/>
    <w:rsid w:val="00CE7C5D"/>
    <w:rsid w:val="00CF1128"/>
    <w:rsid w:val="00CF15D2"/>
    <w:rsid w:val="00CF21A4"/>
    <w:rsid w:val="00CF3911"/>
    <w:rsid w:val="00CF3C3A"/>
    <w:rsid w:val="00CF468F"/>
    <w:rsid w:val="00CF482A"/>
    <w:rsid w:val="00CF4D23"/>
    <w:rsid w:val="00CF567F"/>
    <w:rsid w:val="00CF5DFA"/>
    <w:rsid w:val="00CF69E9"/>
    <w:rsid w:val="00CF7226"/>
    <w:rsid w:val="00CF7E49"/>
    <w:rsid w:val="00D04A62"/>
    <w:rsid w:val="00D06BA1"/>
    <w:rsid w:val="00D06EC4"/>
    <w:rsid w:val="00D07E51"/>
    <w:rsid w:val="00D1017C"/>
    <w:rsid w:val="00D12CAC"/>
    <w:rsid w:val="00D136E7"/>
    <w:rsid w:val="00D13DFB"/>
    <w:rsid w:val="00D15282"/>
    <w:rsid w:val="00D15A06"/>
    <w:rsid w:val="00D1643C"/>
    <w:rsid w:val="00D165C7"/>
    <w:rsid w:val="00D176B2"/>
    <w:rsid w:val="00D20E74"/>
    <w:rsid w:val="00D225BF"/>
    <w:rsid w:val="00D22C7C"/>
    <w:rsid w:val="00D2301D"/>
    <w:rsid w:val="00D23C7A"/>
    <w:rsid w:val="00D23F02"/>
    <w:rsid w:val="00D2449A"/>
    <w:rsid w:val="00D24B64"/>
    <w:rsid w:val="00D2502E"/>
    <w:rsid w:val="00D251A3"/>
    <w:rsid w:val="00D25232"/>
    <w:rsid w:val="00D25F26"/>
    <w:rsid w:val="00D2675D"/>
    <w:rsid w:val="00D26931"/>
    <w:rsid w:val="00D27134"/>
    <w:rsid w:val="00D277C8"/>
    <w:rsid w:val="00D3179E"/>
    <w:rsid w:val="00D3192F"/>
    <w:rsid w:val="00D31D94"/>
    <w:rsid w:val="00D32C8B"/>
    <w:rsid w:val="00D33E12"/>
    <w:rsid w:val="00D348D9"/>
    <w:rsid w:val="00D355B4"/>
    <w:rsid w:val="00D36032"/>
    <w:rsid w:val="00D36535"/>
    <w:rsid w:val="00D37B1D"/>
    <w:rsid w:val="00D40161"/>
    <w:rsid w:val="00D406F6"/>
    <w:rsid w:val="00D410ED"/>
    <w:rsid w:val="00D44992"/>
    <w:rsid w:val="00D46E98"/>
    <w:rsid w:val="00D470A6"/>
    <w:rsid w:val="00D519E6"/>
    <w:rsid w:val="00D540CA"/>
    <w:rsid w:val="00D55899"/>
    <w:rsid w:val="00D60340"/>
    <w:rsid w:val="00D616EB"/>
    <w:rsid w:val="00D61D69"/>
    <w:rsid w:val="00D63249"/>
    <w:rsid w:val="00D63594"/>
    <w:rsid w:val="00D6403E"/>
    <w:rsid w:val="00D64D71"/>
    <w:rsid w:val="00D66CA5"/>
    <w:rsid w:val="00D67B29"/>
    <w:rsid w:val="00D7067E"/>
    <w:rsid w:val="00D71100"/>
    <w:rsid w:val="00D71AE3"/>
    <w:rsid w:val="00D71BB6"/>
    <w:rsid w:val="00D726A9"/>
    <w:rsid w:val="00D72F82"/>
    <w:rsid w:val="00D74CB1"/>
    <w:rsid w:val="00D750B1"/>
    <w:rsid w:val="00D76775"/>
    <w:rsid w:val="00D767AD"/>
    <w:rsid w:val="00D76D51"/>
    <w:rsid w:val="00D7773A"/>
    <w:rsid w:val="00D8061E"/>
    <w:rsid w:val="00D81768"/>
    <w:rsid w:val="00D82C01"/>
    <w:rsid w:val="00D835FD"/>
    <w:rsid w:val="00D8392E"/>
    <w:rsid w:val="00D86BDB"/>
    <w:rsid w:val="00D86E15"/>
    <w:rsid w:val="00D906EB"/>
    <w:rsid w:val="00D91D52"/>
    <w:rsid w:val="00D92128"/>
    <w:rsid w:val="00D93D30"/>
    <w:rsid w:val="00D94909"/>
    <w:rsid w:val="00D94C39"/>
    <w:rsid w:val="00D968F1"/>
    <w:rsid w:val="00D97D1B"/>
    <w:rsid w:val="00DA04A9"/>
    <w:rsid w:val="00DA173E"/>
    <w:rsid w:val="00DA2A1B"/>
    <w:rsid w:val="00DA4600"/>
    <w:rsid w:val="00DA5159"/>
    <w:rsid w:val="00DA5257"/>
    <w:rsid w:val="00DA76E3"/>
    <w:rsid w:val="00DB16BE"/>
    <w:rsid w:val="00DB1704"/>
    <w:rsid w:val="00DB1DB2"/>
    <w:rsid w:val="00DB388D"/>
    <w:rsid w:val="00DB3E73"/>
    <w:rsid w:val="00DB420C"/>
    <w:rsid w:val="00DB4BD4"/>
    <w:rsid w:val="00DB59E3"/>
    <w:rsid w:val="00DB7378"/>
    <w:rsid w:val="00DC023F"/>
    <w:rsid w:val="00DC0680"/>
    <w:rsid w:val="00DC10DD"/>
    <w:rsid w:val="00DC1955"/>
    <w:rsid w:val="00DC2C25"/>
    <w:rsid w:val="00DC31F2"/>
    <w:rsid w:val="00DC370E"/>
    <w:rsid w:val="00DC3EE2"/>
    <w:rsid w:val="00DC46A7"/>
    <w:rsid w:val="00DC5075"/>
    <w:rsid w:val="00DC5126"/>
    <w:rsid w:val="00DC5B14"/>
    <w:rsid w:val="00DC7B1E"/>
    <w:rsid w:val="00DD101D"/>
    <w:rsid w:val="00DD126C"/>
    <w:rsid w:val="00DD1343"/>
    <w:rsid w:val="00DD17F5"/>
    <w:rsid w:val="00DD1D37"/>
    <w:rsid w:val="00DD3DFD"/>
    <w:rsid w:val="00DD403F"/>
    <w:rsid w:val="00DD5AD8"/>
    <w:rsid w:val="00DD65CD"/>
    <w:rsid w:val="00DD7865"/>
    <w:rsid w:val="00DE05D6"/>
    <w:rsid w:val="00DE1F31"/>
    <w:rsid w:val="00DE2341"/>
    <w:rsid w:val="00DE23AD"/>
    <w:rsid w:val="00DE2C12"/>
    <w:rsid w:val="00DE58C7"/>
    <w:rsid w:val="00DE613B"/>
    <w:rsid w:val="00DE6AA3"/>
    <w:rsid w:val="00DE74AB"/>
    <w:rsid w:val="00DE786A"/>
    <w:rsid w:val="00DF0B8C"/>
    <w:rsid w:val="00DF1A06"/>
    <w:rsid w:val="00DF1E34"/>
    <w:rsid w:val="00DF2D53"/>
    <w:rsid w:val="00DF3736"/>
    <w:rsid w:val="00DF3A48"/>
    <w:rsid w:val="00DF3A5B"/>
    <w:rsid w:val="00DF3DC9"/>
    <w:rsid w:val="00DF670D"/>
    <w:rsid w:val="00DF6780"/>
    <w:rsid w:val="00DF7244"/>
    <w:rsid w:val="00DF7B39"/>
    <w:rsid w:val="00DF7BB8"/>
    <w:rsid w:val="00E01B68"/>
    <w:rsid w:val="00E01E62"/>
    <w:rsid w:val="00E02501"/>
    <w:rsid w:val="00E03B68"/>
    <w:rsid w:val="00E041BD"/>
    <w:rsid w:val="00E05F37"/>
    <w:rsid w:val="00E07E56"/>
    <w:rsid w:val="00E11A0F"/>
    <w:rsid w:val="00E11B1E"/>
    <w:rsid w:val="00E12890"/>
    <w:rsid w:val="00E129F8"/>
    <w:rsid w:val="00E12F08"/>
    <w:rsid w:val="00E12F17"/>
    <w:rsid w:val="00E12FCA"/>
    <w:rsid w:val="00E151B6"/>
    <w:rsid w:val="00E15ED0"/>
    <w:rsid w:val="00E17C5A"/>
    <w:rsid w:val="00E17E35"/>
    <w:rsid w:val="00E2068F"/>
    <w:rsid w:val="00E2130F"/>
    <w:rsid w:val="00E221BD"/>
    <w:rsid w:val="00E22820"/>
    <w:rsid w:val="00E2508F"/>
    <w:rsid w:val="00E26BB9"/>
    <w:rsid w:val="00E27527"/>
    <w:rsid w:val="00E27D79"/>
    <w:rsid w:val="00E3105B"/>
    <w:rsid w:val="00E323B8"/>
    <w:rsid w:val="00E32680"/>
    <w:rsid w:val="00E32D1A"/>
    <w:rsid w:val="00E338C7"/>
    <w:rsid w:val="00E343AD"/>
    <w:rsid w:val="00E36AF9"/>
    <w:rsid w:val="00E37877"/>
    <w:rsid w:val="00E4054A"/>
    <w:rsid w:val="00E4078B"/>
    <w:rsid w:val="00E40997"/>
    <w:rsid w:val="00E4137C"/>
    <w:rsid w:val="00E433F4"/>
    <w:rsid w:val="00E43A26"/>
    <w:rsid w:val="00E4564C"/>
    <w:rsid w:val="00E4614E"/>
    <w:rsid w:val="00E46349"/>
    <w:rsid w:val="00E476AF"/>
    <w:rsid w:val="00E50298"/>
    <w:rsid w:val="00E51511"/>
    <w:rsid w:val="00E518C5"/>
    <w:rsid w:val="00E52472"/>
    <w:rsid w:val="00E541F4"/>
    <w:rsid w:val="00E55547"/>
    <w:rsid w:val="00E55DD6"/>
    <w:rsid w:val="00E561B7"/>
    <w:rsid w:val="00E56536"/>
    <w:rsid w:val="00E56E6D"/>
    <w:rsid w:val="00E572D9"/>
    <w:rsid w:val="00E57D17"/>
    <w:rsid w:val="00E61053"/>
    <w:rsid w:val="00E6131E"/>
    <w:rsid w:val="00E613EE"/>
    <w:rsid w:val="00E61C02"/>
    <w:rsid w:val="00E628F1"/>
    <w:rsid w:val="00E6303E"/>
    <w:rsid w:val="00E64415"/>
    <w:rsid w:val="00E646C6"/>
    <w:rsid w:val="00E64A2A"/>
    <w:rsid w:val="00E659FD"/>
    <w:rsid w:val="00E66378"/>
    <w:rsid w:val="00E670F7"/>
    <w:rsid w:val="00E67174"/>
    <w:rsid w:val="00E67460"/>
    <w:rsid w:val="00E702B1"/>
    <w:rsid w:val="00E7081A"/>
    <w:rsid w:val="00E70CE4"/>
    <w:rsid w:val="00E71ED4"/>
    <w:rsid w:val="00E729A4"/>
    <w:rsid w:val="00E72A1F"/>
    <w:rsid w:val="00E72A32"/>
    <w:rsid w:val="00E72BDF"/>
    <w:rsid w:val="00E73571"/>
    <w:rsid w:val="00E7401D"/>
    <w:rsid w:val="00E7452B"/>
    <w:rsid w:val="00E74E36"/>
    <w:rsid w:val="00E76787"/>
    <w:rsid w:val="00E76BCF"/>
    <w:rsid w:val="00E76C11"/>
    <w:rsid w:val="00E76D1E"/>
    <w:rsid w:val="00E77FA0"/>
    <w:rsid w:val="00E822F6"/>
    <w:rsid w:val="00E8236D"/>
    <w:rsid w:val="00E828C0"/>
    <w:rsid w:val="00E84341"/>
    <w:rsid w:val="00E8488D"/>
    <w:rsid w:val="00E86247"/>
    <w:rsid w:val="00E86D26"/>
    <w:rsid w:val="00E86DFA"/>
    <w:rsid w:val="00E8767A"/>
    <w:rsid w:val="00E87770"/>
    <w:rsid w:val="00E9007D"/>
    <w:rsid w:val="00E90D74"/>
    <w:rsid w:val="00E91945"/>
    <w:rsid w:val="00E92664"/>
    <w:rsid w:val="00E93B01"/>
    <w:rsid w:val="00E9442E"/>
    <w:rsid w:val="00E94706"/>
    <w:rsid w:val="00E94F35"/>
    <w:rsid w:val="00E95103"/>
    <w:rsid w:val="00E9592D"/>
    <w:rsid w:val="00E97BEA"/>
    <w:rsid w:val="00EA04D7"/>
    <w:rsid w:val="00EA1001"/>
    <w:rsid w:val="00EA1023"/>
    <w:rsid w:val="00EA172D"/>
    <w:rsid w:val="00EA18C5"/>
    <w:rsid w:val="00EA1EEE"/>
    <w:rsid w:val="00EA2571"/>
    <w:rsid w:val="00EA3984"/>
    <w:rsid w:val="00EA4B11"/>
    <w:rsid w:val="00EA66AB"/>
    <w:rsid w:val="00EA7A28"/>
    <w:rsid w:val="00EB00A5"/>
    <w:rsid w:val="00EB27A7"/>
    <w:rsid w:val="00EB3217"/>
    <w:rsid w:val="00EB325D"/>
    <w:rsid w:val="00EB353D"/>
    <w:rsid w:val="00EB4144"/>
    <w:rsid w:val="00EB4AB5"/>
    <w:rsid w:val="00EB5BDB"/>
    <w:rsid w:val="00EB61C2"/>
    <w:rsid w:val="00EB6346"/>
    <w:rsid w:val="00EB6ABB"/>
    <w:rsid w:val="00EC141B"/>
    <w:rsid w:val="00EC186E"/>
    <w:rsid w:val="00EC26D8"/>
    <w:rsid w:val="00EC271D"/>
    <w:rsid w:val="00EC29A4"/>
    <w:rsid w:val="00EC2C2F"/>
    <w:rsid w:val="00EC3260"/>
    <w:rsid w:val="00EC4D4B"/>
    <w:rsid w:val="00EC5B94"/>
    <w:rsid w:val="00EC682C"/>
    <w:rsid w:val="00EC68CA"/>
    <w:rsid w:val="00ED087B"/>
    <w:rsid w:val="00ED0F4D"/>
    <w:rsid w:val="00ED11BD"/>
    <w:rsid w:val="00ED4A4C"/>
    <w:rsid w:val="00ED501C"/>
    <w:rsid w:val="00EE01DC"/>
    <w:rsid w:val="00EE14ED"/>
    <w:rsid w:val="00EE25FD"/>
    <w:rsid w:val="00EE2804"/>
    <w:rsid w:val="00EE34B2"/>
    <w:rsid w:val="00EE3614"/>
    <w:rsid w:val="00EE4086"/>
    <w:rsid w:val="00EE4E3C"/>
    <w:rsid w:val="00EE4F74"/>
    <w:rsid w:val="00EE5758"/>
    <w:rsid w:val="00EE6A0A"/>
    <w:rsid w:val="00EE700C"/>
    <w:rsid w:val="00EE7D5A"/>
    <w:rsid w:val="00EF0A58"/>
    <w:rsid w:val="00EF1F65"/>
    <w:rsid w:val="00EF2501"/>
    <w:rsid w:val="00EF4E12"/>
    <w:rsid w:val="00EF5E0C"/>
    <w:rsid w:val="00EF61DE"/>
    <w:rsid w:val="00EF6551"/>
    <w:rsid w:val="00EF65D8"/>
    <w:rsid w:val="00EF7CBB"/>
    <w:rsid w:val="00F004B3"/>
    <w:rsid w:val="00F02B31"/>
    <w:rsid w:val="00F03054"/>
    <w:rsid w:val="00F03562"/>
    <w:rsid w:val="00F035CB"/>
    <w:rsid w:val="00F045CD"/>
    <w:rsid w:val="00F04D8B"/>
    <w:rsid w:val="00F10270"/>
    <w:rsid w:val="00F10586"/>
    <w:rsid w:val="00F111DF"/>
    <w:rsid w:val="00F12426"/>
    <w:rsid w:val="00F12CFA"/>
    <w:rsid w:val="00F13C69"/>
    <w:rsid w:val="00F1441C"/>
    <w:rsid w:val="00F14780"/>
    <w:rsid w:val="00F1636B"/>
    <w:rsid w:val="00F16EAD"/>
    <w:rsid w:val="00F20541"/>
    <w:rsid w:val="00F2083B"/>
    <w:rsid w:val="00F21AF5"/>
    <w:rsid w:val="00F22192"/>
    <w:rsid w:val="00F22E13"/>
    <w:rsid w:val="00F23319"/>
    <w:rsid w:val="00F23452"/>
    <w:rsid w:val="00F23F5A"/>
    <w:rsid w:val="00F248BE"/>
    <w:rsid w:val="00F26925"/>
    <w:rsid w:val="00F272A2"/>
    <w:rsid w:val="00F272CE"/>
    <w:rsid w:val="00F279BC"/>
    <w:rsid w:val="00F314E0"/>
    <w:rsid w:val="00F31A27"/>
    <w:rsid w:val="00F333D1"/>
    <w:rsid w:val="00F33D1E"/>
    <w:rsid w:val="00F33FD8"/>
    <w:rsid w:val="00F34EE4"/>
    <w:rsid w:val="00F35329"/>
    <w:rsid w:val="00F3676D"/>
    <w:rsid w:val="00F36A7C"/>
    <w:rsid w:val="00F37D51"/>
    <w:rsid w:val="00F400BC"/>
    <w:rsid w:val="00F40542"/>
    <w:rsid w:val="00F40B51"/>
    <w:rsid w:val="00F40DD3"/>
    <w:rsid w:val="00F4173B"/>
    <w:rsid w:val="00F4309B"/>
    <w:rsid w:val="00F44701"/>
    <w:rsid w:val="00F45E2C"/>
    <w:rsid w:val="00F473E0"/>
    <w:rsid w:val="00F4762F"/>
    <w:rsid w:val="00F47B0C"/>
    <w:rsid w:val="00F50246"/>
    <w:rsid w:val="00F509A9"/>
    <w:rsid w:val="00F50B74"/>
    <w:rsid w:val="00F50E4F"/>
    <w:rsid w:val="00F51B2D"/>
    <w:rsid w:val="00F54824"/>
    <w:rsid w:val="00F5546F"/>
    <w:rsid w:val="00F55507"/>
    <w:rsid w:val="00F5586A"/>
    <w:rsid w:val="00F55DCE"/>
    <w:rsid w:val="00F611C7"/>
    <w:rsid w:val="00F613C7"/>
    <w:rsid w:val="00F63740"/>
    <w:rsid w:val="00F63825"/>
    <w:rsid w:val="00F63CB6"/>
    <w:rsid w:val="00F63DBB"/>
    <w:rsid w:val="00F64127"/>
    <w:rsid w:val="00F6490D"/>
    <w:rsid w:val="00F65349"/>
    <w:rsid w:val="00F654D4"/>
    <w:rsid w:val="00F65D30"/>
    <w:rsid w:val="00F65F45"/>
    <w:rsid w:val="00F674F3"/>
    <w:rsid w:val="00F67627"/>
    <w:rsid w:val="00F70157"/>
    <w:rsid w:val="00F70459"/>
    <w:rsid w:val="00F70826"/>
    <w:rsid w:val="00F71242"/>
    <w:rsid w:val="00F715FE"/>
    <w:rsid w:val="00F7194B"/>
    <w:rsid w:val="00F71D71"/>
    <w:rsid w:val="00F72BA8"/>
    <w:rsid w:val="00F72D02"/>
    <w:rsid w:val="00F73FA9"/>
    <w:rsid w:val="00F770C1"/>
    <w:rsid w:val="00F7784A"/>
    <w:rsid w:val="00F811F1"/>
    <w:rsid w:val="00F81CBA"/>
    <w:rsid w:val="00F826AA"/>
    <w:rsid w:val="00F84869"/>
    <w:rsid w:val="00F8567D"/>
    <w:rsid w:val="00F902BC"/>
    <w:rsid w:val="00F92D8D"/>
    <w:rsid w:val="00F93424"/>
    <w:rsid w:val="00F94AB7"/>
    <w:rsid w:val="00F94DDC"/>
    <w:rsid w:val="00F956C4"/>
    <w:rsid w:val="00F969D9"/>
    <w:rsid w:val="00F971A9"/>
    <w:rsid w:val="00FA1344"/>
    <w:rsid w:val="00FA138B"/>
    <w:rsid w:val="00FA226D"/>
    <w:rsid w:val="00FA23BE"/>
    <w:rsid w:val="00FA370E"/>
    <w:rsid w:val="00FA5443"/>
    <w:rsid w:val="00FA743F"/>
    <w:rsid w:val="00FA7550"/>
    <w:rsid w:val="00FB1595"/>
    <w:rsid w:val="00FB1B63"/>
    <w:rsid w:val="00FB1E98"/>
    <w:rsid w:val="00FB246D"/>
    <w:rsid w:val="00FB2818"/>
    <w:rsid w:val="00FB33B7"/>
    <w:rsid w:val="00FB3C12"/>
    <w:rsid w:val="00FB4407"/>
    <w:rsid w:val="00FB56CD"/>
    <w:rsid w:val="00FB5B67"/>
    <w:rsid w:val="00FB6347"/>
    <w:rsid w:val="00FB67FB"/>
    <w:rsid w:val="00FB6FA7"/>
    <w:rsid w:val="00FC03B2"/>
    <w:rsid w:val="00FC0872"/>
    <w:rsid w:val="00FC0A7D"/>
    <w:rsid w:val="00FC17FB"/>
    <w:rsid w:val="00FC1859"/>
    <w:rsid w:val="00FC2AE4"/>
    <w:rsid w:val="00FC3057"/>
    <w:rsid w:val="00FC3279"/>
    <w:rsid w:val="00FC3308"/>
    <w:rsid w:val="00FC3639"/>
    <w:rsid w:val="00FC3E90"/>
    <w:rsid w:val="00FC4FC3"/>
    <w:rsid w:val="00FC5E8B"/>
    <w:rsid w:val="00FC5F84"/>
    <w:rsid w:val="00FC6053"/>
    <w:rsid w:val="00FC64BA"/>
    <w:rsid w:val="00FC781A"/>
    <w:rsid w:val="00FD17B7"/>
    <w:rsid w:val="00FD22DF"/>
    <w:rsid w:val="00FD3938"/>
    <w:rsid w:val="00FD4AE3"/>
    <w:rsid w:val="00FD4E52"/>
    <w:rsid w:val="00FD53E7"/>
    <w:rsid w:val="00FD5A62"/>
    <w:rsid w:val="00FD5F0D"/>
    <w:rsid w:val="00FE3A77"/>
    <w:rsid w:val="00FE67BD"/>
    <w:rsid w:val="00FE7447"/>
    <w:rsid w:val="00FF1D93"/>
    <w:rsid w:val="00FF20A7"/>
    <w:rsid w:val="00FF2C04"/>
    <w:rsid w:val="00FF36F8"/>
    <w:rsid w:val="00FF3AA4"/>
    <w:rsid w:val="00FF3BE8"/>
    <w:rsid w:val="00FF3C4E"/>
    <w:rsid w:val="00FF55EB"/>
    <w:rsid w:val="00FF788C"/>
    <w:rsid w:val="00FF7BFD"/>
    <w:rsid w:val="00FF7D4B"/>
    <w:rsid w:val="00FF7D92"/>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11A2F8"/>
  <w15:chartTrackingRefBased/>
  <w15:docId w15:val="{598561AB-FCBC-4A7A-AABC-7ABED43EF9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3612"/>
    <w:pPr>
      <w:spacing w:after="200" w:line="276" w:lineRule="auto"/>
    </w:pPr>
    <w:rPr>
      <w:sz w:val="22"/>
      <w:szCs w:val="22"/>
      <w:lang w:eastAsia="en-US"/>
    </w:rPr>
  </w:style>
  <w:style w:type="paragraph" w:styleId="Heading1">
    <w:name w:val="heading 1"/>
    <w:basedOn w:val="Normal"/>
    <w:next w:val="Normal"/>
    <w:link w:val="Heading1Char"/>
    <w:uiPriority w:val="9"/>
    <w:qFormat/>
    <w:rsid w:val="005A60DD"/>
    <w:pPr>
      <w:keepNext/>
      <w:spacing w:before="240" w:after="60"/>
      <w:outlineLvl w:val="0"/>
    </w:pPr>
    <w:rPr>
      <w:rFonts w:ascii="Cambria" w:eastAsia="Times New Roman" w:hAnsi="Cambria"/>
      <w:b/>
      <w:bCs/>
      <w:kern w:val="32"/>
      <w:sz w:val="32"/>
      <w:szCs w:val="32"/>
      <w:lang w:val="x-none"/>
    </w:rPr>
  </w:style>
  <w:style w:type="paragraph" w:styleId="Heading2">
    <w:name w:val="heading 2"/>
    <w:basedOn w:val="Normal"/>
    <w:next w:val="Normal"/>
    <w:link w:val="Heading2Char"/>
    <w:uiPriority w:val="9"/>
    <w:qFormat/>
    <w:rsid w:val="00BF153C"/>
    <w:pPr>
      <w:keepNext/>
      <w:spacing w:before="240" w:after="60" w:line="240" w:lineRule="auto"/>
      <w:outlineLvl w:val="1"/>
    </w:pPr>
    <w:rPr>
      <w:rFonts w:ascii="Arial" w:eastAsia="Times New Roman" w:hAnsi="Arial"/>
      <w:b/>
      <w:bCs/>
      <w:i/>
      <w:iCs/>
      <w:sz w:val="28"/>
      <w:szCs w:val="28"/>
      <w:lang w:val="x-none" w:eastAsia="x-none"/>
    </w:rPr>
  </w:style>
  <w:style w:type="paragraph" w:styleId="Heading3">
    <w:name w:val="heading 3"/>
    <w:basedOn w:val="Normal"/>
    <w:next w:val="Normal"/>
    <w:link w:val="Heading3Char"/>
    <w:uiPriority w:val="9"/>
    <w:qFormat/>
    <w:rsid w:val="004A5CAA"/>
    <w:pPr>
      <w:keepNext/>
      <w:spacing w:before="240" w:after="60" w:line="240" w:lineRule="auto"/>
      <w:outlineLvl w:val="2"/>
    </w:pPr>
    <w:rPr>
      <w:rFonts w:ascii="Arial" w:eastAsia="Times New Roman" w:hAnsi="Arial"/>
      <w:b/>
      <w:bCs/>
      <w:sz w:val="26"/>
      <w:szCs w:val="26"/>
      <w:lang w:val="x-none" w:eastAsia="x-none"/>
    </w:rPr>
  </w:style>
  <w:style w:type="paragraph" w:styleId="Heading4">
    <w:name w:val="heading 4"/>
    <w:basedOn w:val="Normal"/>
    <w:next w:val="Normal"/>
    <w:link w:val="Heading4Char"/>
    <w:uiPriority w:val="9"/>
    <w:unhideWhenUsed/>
    <w:qFormat/>
    <w:rsid w:val="00876FC8"/>
    <w:pPr>
      <w:keepNext/>
      <w:spacing w:before="240" w:after="60"/>
      <w:outlineLvl w:val="3"/>
    </w:pPr>
    <w:rPr>
      <w:rFonts w:eastAsia="Times New Roman"/>
      <w:b/>
      <w:bCs/>
      <w:sz w:val="28"/>
      <w:szCs w:val="28"/>
      <w:lang w:val="x-none"/>
    </w:rPr>
  </w:style>
  <w:style w:type="paragraph" w:styleId="Heading5">
    <w:name w:val="heading 5"/>
    <w:basedOn w:val="Normal"/>
    <w:next w:val="Normal"/>
    <w:link w:val="Heading5Char"/>
    <w:uiPriority w:val="9"/>
    <w:semiHidden/>
    <w:unhideWhenUsed/>
    <w:qFormat/>
    <w:rsid w:val="00F5546F"/>
    <w:pPr>
      <w:spacing w:before="240" w:after="60"/>
      <w:outlineLvl w:val="4"/>
    </w:pPr>
    <w:rPr>
      <w:rFonts w:eastAsia="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5A60DD"/>
    <w:rPr>
      <w:rFonts w:ascii="Cambria" w:eastAsia="Times New Roman" w:hAnsi="Cambria" w:cs="Times New Roman"/>
      <w:b/>
      <w:bCs/>
      <w:kern w:val="32"/>
      <w:sz w:val="32"/>
      <w:szCs w:val="32"/>
      <w:lang w:eastAsia="en-US"/>
    </w:rPr>
  </w:style>
  <w:style w:type="character" w:customStyle="1" w:styleId="Heading2Char">
    <w:name w:val="Heading 2 Char"/>
    <w:link w:val="Heading2"/>
    <w:uiPriority w:val="9"/>
    <w:rsid w:val="00BF153C"/>
    <w:rPr>
      <w:rFonts w:ascii="Arial" w:eastAsia="Times New Roman" w:hAnsi="Arial"/>
      <w:b/>
      <w:bCs/>
      <w:i/>
      <w:iCs/>
      <w:sz w:val="28"/>
      <w:szCs w:val="28"/>
      <w:lang w:val="x-none"/>
    </w:rPr>
  </w:style>
  <w:style w:type="character" w:customStyle="1" w:styleId="Heading3Char">
    <w:name w:val="Heading 3 Char"/>
    <w:link w:val="Heading3"/>
    <w:uiPriority w:val="9"/>
    <w:rsid w:val="004A5CAA"/>
    <w:rPr>
      <w:rFonts w:ascii="Arial" w:eastAsia="Times New Roman" w:hAnsi="Arial"/>
      <w:b/>
      <w:bCs/>
      <w:sz w:val="26"/>
      <w:szCs w:val="26"/>
      <w:lang w:val="x-none"/>
    </w:rPr>
  </w:style>
  <w:style w:type="character" w:customStyle="1" w:styleId="Heading4Char">
    <w:name w:val="Heading 4 Char"/>
    <w:link w:val="Heading4"/>
    <w:uiPriority w:val="9"/>
    <w:rsid w:val="00876FC8"/>
    <w:rPr>
      <w:rFonts w:ascii="Calibri" w:eastAsia="Times New Roman" w:hAnsi="Calibri" w:cs="Times New Roman"/>
      <w:b/>
      <w:bCs/>
      <w:sz w:val="28"/>
      <w:szCs w:val="28"/>
      <w:lang w:eastAsia="en-US"/>
    </w:rPr>
  </w:style>
  <w:style w:type="table" w:styleId="TableGrid">
    <w:name w:val="Table Grid"/>
    <w:basedOn w:val="TableNormal"/>
    <w:uiPriority w:val="39"/>
    <w:rsid w:val="00DD3D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 L1,References,Liste 1,Numbered List Paragraph,ReferencesCxSpLast,List Paragraph (numbered (a)),Bullets,List Paragraph nowy,List Paragraph1,Paragraphe  revu,Titre1,- List tir,liste 1,puce 1,1,I..1,Puces,Ha,List Bullet Mary,????"/>
    <w:basedOn w:val="Normal"/>
    <w:link w:val="ListParagraphChar"/>
    <w:uiPriority w:val="34"/>
    <w:qFormat/>
    <w:rsid w:val="00DD3DFD"/>
    <w:pPr>
      <w:ind w:left="720"/>
      <w:contextualSpacing/>
    </w:pPr>
  </w:style>
  <w:style w:type="paragraph" w:styleId="Caption">
    <w:name w:val="caption"/>
    <w:aliases w:val="Didascalia1-graia,Tabella,Didascalia SIA,Car Car Car,Car,Caption Char,Caption [+C],0-Caption-Table,Char,Fig,Table Caption,Figure,headings,CPR Caption,CPR Caption Char,Table1,Figure1,headings1 Char,headings1,Table Char,Figure Char, Car Car Car"/>
    <w:basedOn w:val="Normal"/>
    <w:next w:val="Normal"/>
    <w:link w:val="CaptionChar1"/>
    <w:uiPriority w:val="35"/>
    <w:qFormat/>
    <w:rsid w:val="00800D7F"/>
    <w:pPr>
      <w:spacing w:after="0" w:line="240" w:lineRule="auto"/>
    </w:pPr>
    <w:rPr>
      <w:rFonts w:ascii="Wingdings" w:eastAsia="Times New Roman" w:hAnsi="Wingdings"/>
      <w:b/>
      <w:sz w:val="28"/>
      <w:szCs w:val="20"/>
      <w:u w:val="single"/>
      <w:lang w:val="x-none" w:eastAsia="x-none"/>
    </w:rPr>
  </w:style>
  <w:style w:type="character" w:customStyle="1" w:styleId="CaptionChar1">
    <w:name w:val="Caption Char1"/>
    <w:aliases w:val="Didascalia1-graia Char,Tabella Char,Didascalia SIA Char,Car Car Car Char,Car Char,Caption Char Char,Caption [+C] Char,0-Caption-Table Char,Char Char,Fig Char,Table Caption Char,Figure Char1,headings Char,CPR Caption Char1,Table1 Char"/>
    <w:link w:val="Caption"/>
    <w:uiPriority w:val="99"/>
    <w:rsid w:val="00800D7F"/>
    <w:rPr>
      <w:rFonts w:ascii="Wingdings" w:eastAsia="Times New Roman" w:hAnsi="Wingdings"/>
      <w:b/>
      <w:sz w:val="28"/>
      <w:u w:val="single"/>
      <w:lang w:val="x-none"/>
    </w:rPr>
  </w:style>
  <w:style w:type="paragraph" w:styleId="BodyTextIndent">
    <w:name w:val="Body Text Indent"/>
    <w:basedOn w:val="Normal"/>
    <w:link w:val="BodyTextIndentChar"/>
    <w:rsid w:val="005E03CC"/>
    <w:pPr>
      <w:spacing w:after="120" w:line="240" w:lineRule="auto"/>
      <w:ind w:left="283"/>
    </w:pPr>
    <w:rPr>
      <w:rFonts w:ascii="Times New Roman" w:eastAsia="Times New Roman" w:hAnsi="Times New Roman"/>
      <w:sz w:val="24"/>
      <w:szCs w:val="24"/>
      <w:lang w:val="x-none" w:eastAsia="x-none"/>
    </w:rPr>
  </w:style>
  <w:style w:type="character" w:customStyle="1" w:styleId="BodyTextIndentChar">
    <w:name w:val="Body Text Indent Char"/>
    <w:link w:val="BodyTextIndent"/>
    <w:rsid w:val="005E03CC"/>
    <w:rPr>
      <w:rFonts w:ascii="Times New Roman" w:eastAsia="Times New Roman" w:hAnsi="Times New Roman"/>
      <w:sz w:val="24"/>
      <w:szCs w:val="24"/>
      <w:lang w:val="x-none"/>
    </w:rPr>
  </w:style>
  <w:style w:type="paragraph" w:styleId="BodyText3">
    <w:name w:val="Body Text 3"/>
    <w:basedOn w:val="Normal"/>
    <w:link w:val="BodyText3Char"/>
    <w:rsid w:val="005E03CC"/>
    <w:pPr>
      <w:spacing w:after="120" w:line="240" w:lineRule="auto"/>
    </w:pPr>
    <w:rPr>
      <w:rFonts w:ascii="Times New Roman" w:eastAsia="Times New Roman" w:hAnsi="Times New Roman"/>
      <w:sz w:val="16"/>
      <w:szCs w:val="16"/>
      <w:lang w:val="x-none" w:eastAsia="x-none"/>
    </w:rPr>
  </w:style>
  <w:style w:type="character" w:customStyle="1" w:styleId="BodyText3Char">
    <w:name w:val="Body Text 3 Char"/>
    <w:link w:val="BodyText3"/>
    <w:rsid w:val="005E03CC"/>
    <w:rPr>
      <w:rFonts w:ascii="Times New Roman" w:eastAsia="Times New Roman" w:hAnsi="Times New Roman"/>
      <w:sz w:val="16"/>
      <w:szCs w:val="16"/>
      <w:lang w:val="x-none"/>
    </w:rPr>
  </w:style>
  <w:style w:type="paragraph" w:customStyle="1" w:styleId="Paragraphedeliste1">
    <w:name w:val="Paragraphe de liste1"/>
    <w:basedOn w:val="Normal"/>
    <w:qFormat/>
    <w:rsid w:val="005E03CC"/>
    <w:pPr>
      <w:ind w:left="708"/>
    </w:pPr>
    <w:rPr>
      <w:rFonts w:ascii="Times New Roman" w:hAnsi="Times New Roman"/>
    </w:rPr>
  </w:style>
  <w:style w:type="paragraph" w:styleId="FootnoteText">
    <w:name w:val="footnote text"/>
    <w:aliases w:val="Footnote Text1,single space,Fußnotentextf,footnote text,FOOTNOTES,fn Car Car,fn Car Car Car,fn Car,Footnote,12pt,Footnote Text Char Char,Footnote Text Char,Footnote Text Char2,Footnote Text Char1 Char,fn,Nbpage Moens,Geneva 9,Boston "/>
    <w:basedOn w:val="Normal"/>
    <w:link w:val="FootnoteTextChar1"/>
    <w:uiPriority w:val="99"/>
    <w:qFormat/>
    <w:rsid w:val="00BB011E"/>
    <w:pPr>
      <w:spacing w:after="0" w:line="240" w:lineRule="auto"/>
    </w:pPr>
    <w:rPr>
      <w:rFonts w:ascii="Times New Roman" w:eastAsia="Times New Roman" w:hAnsi="Times New Roman"/>
      <w:sz w:val="20"/>
      <w:szCs w:val="20"/>
      <w:lang w:val="x-none" w:eastAsia="x-none"/>
    </w:rPr>
  </w:style>
  <w:style w:type="character" w:customStyle="1" w:styleId="FootnoteTextChar1">
    <w:name w:val="Footnote Text Char1"/>
    <w:aliases w:val="Footnote Text1 Char,single space Char,Fußnotentextf Char,footnote text Char,FOOTNOTES Char,fn Car Car Char,fn Car Car Car Char,fn Car Char,Footnote Char,12pt Char,Footnote Text Char Char Char,Footnote Text Char Char1,fn Char"/>
    <w:link w:val="FootnoteText"/>
    <w:uiPriority w:val="99"/>
    <w:rsid w:val="00BB011E"/>
    <w:rPr>
      <w:rFonts w:ascii="Times New Roman" w:eastAsia="Times New Roman" w:hAnsi="Times New Roman"/>
      <w:lang w:val="x-none"/>
    </w:rPr>
  </w:style>
  <w:style w:type="character" w:customStyle="1" w:styleId="hps">
    <w:name w:val="hps"/>
    <w:basedOn w:val="DefaultParagraphFont"/>
    <w:rsid w:val="0003032A"/>
  </w:style>
  <w:style w:type="character" w:customStyle="1" w:styleId="longtext">
    <w:name w:val="long_text"/>
    <w:basedOn w:val="DefaultParagraphFont"/>
    <w:rsid w:val="0003032A"/>
  </w:style>
  <w:style w:type="paragraph" w:styleId="Header">
    <w:name w:val="header"/>
    <w:aliases w:val="alize,En-tête CV,En-tête client"/>
    <w:basedOn w:val="Normal"/>
    <w:link w:val="HeaderChar"/>
    <w:uiPriority w:val="99"/>
    <w:rsid w:val="00F84869"/>
    <w:pPr>
      <w:tabs>
        <w:tab w:val="center" w:pos="4153"/>
        <w:tab w:val="right" w:pos="8306"/>
      </w:tabs>
      <w:spacing w:after="240" w:line="240" w:lineRule="auto"/>
      <w:jc w:val="both"/>
    </w:pPr>
    <w:rPr>
      <w:rFonts w:ascii="Arial" w:eastAsia="Times New Roman" w:hAnsi="Arial"/>
      <w:szCs w:val="20"/>
      <w:lang w:val="en-GB"/>
    </w:rPr>
  </w:style>
  <w:style w:type="character" w:customStyle="1" w:styleId="HeaderChar">
    <w:name w:val="Header Char"/>
    <w:aliases w:val="alize Char,En-tête CV Char,En-tête client Char"/>
    <w:link w:val="Header"/>
    <w:uiPriority w:val="99"/>
    <w:rsid w:val="00F84869"/>
    <w:rPr>
      <w:rFonts w:ascii="Arial" w:eastAsia="Times New Roman" w:hAnsi="Arial"/>
      <w:sz w:val="22"/>
      <w:lang w:val="en-GB" w:eastAsia="en-US"/>
    </w:rPr>
  </w:style>
  <w:style w:type="character" w:styleId="FootnoteReference">
    <w:name w:val="footnote reference"/>
    <w:aliases w:val="ftref,Liste à puces Car, Car Char Car Char Char Car Char Char Car Char Car Char Car Car Car Char Char Car Car Char Char Car,Car Char Car Char Char Car Char Char Car Char Car Char Car Car Car Char Char Car Car Char Char Car,16 Poi"/>
    <w:link w:val="numberCharCar"/>
    <w:uiPriority w:val="99"/>
    <w:qFormat/>
    <w:rsid w:val="00511C93"/>
    <w:rPr>
      <w:vertAlign w:val="superscript"/>
    </w:rPr>
  </w:style>
  <w:style w:type="paragraph" w:customStyle="1" w:styleId="Style24">
    <w:name w:val="Style24"/>
    <w:basedOn w:val="Normal"/>
    <w:uiPriority w:val="99"/>
    <w:rsid w:val="00265A91"/>
    <w:pPr>
      <w:widowControl w:val="0"/>
      <w:autoSpaceDE w:val="0"/>
      <w:autoSpaceDN w:val="0"/>
      <w:adjustRightInd w:val="0"/>
      <w:spacing w:after="0" w:line="224" w:lineRule="exact"/>
      <w:ind w:hanging="509"/>
      <w:jc w:val="both"/>
    </w:pPr>
    <w:rPr>
      <w:rFonts w:ascii="Times New Roman" w:eastAsia="Times New Roman" w:hAnsi="Times New Roman"/>
      <w:sz w:val="24"/>
      <w:szCs w:val="24"/>
      <w:lang w:eastAsia="fr-FR"/>
    </w:rPr>
  </w:style>
  <w:style w:type="character" w:customStyle="1" w:styleId="FontStyle63">
    <w:name w:val="Font Style63"/>
    <w:uiPriority w:val="99"/>
    <w:rsid w:val="00265A91"/>
    <w:rPr>
      <w:rFonts w:ascii="Times New Roman" w:hAnsi="Times New Roman" w:cs="Times New Roman"/>
      <w:color w:val="000000"/>
      <w:sz w:val="18"/>
      <w:szCs w:val="18"/>
    </w:rPr>
  </w:style>
  <w:style w:type="character" w:customStyle="1" w:styleId="FontStyle62">
    <w:name w:val="Font Style62"/>
    <w:uiPriority w:val="99"/>
    <w:rsid w:val="00BF75F4"/>
    <w:rPr>
      <w:rFonts w:ascii="Times New Roman" w:hAnsi="Times New Roman" w:cs="Times New Roman"/>
      <w:b/>
      <w:bCs/>
      <w:color w:val="000000"/>
      <w:sz w:val="18"/>
      <w:szCs w:val="18"/>
    </w:rPr>
  </w:style>
  <w:style w:type="character" w:styleId="Hyperlink">
    <w:name w:val="Hyperlink"/>
    <w:uiPriority w:val="99"/>
    <w:unhideWhenUsed/>
    <w:rsid w:val="0060343A"/>
    <w:rPr>
      <w:color w:val="0000FF"/>
      <w:u w:val="single"/>
    </w:rPr>
  </w:style>
  <w:style w:type="paragraph" w:styleId="Footer">
    <w:name w:val="footer"/>
    <w:basedOn w:val="Normal"/>
    <w:link w:val="FooterChar"/>
    <w:uiPriority w:val="99"/>
    <w:unhideWhenUsed/>
    <w:rsid w:val="000B2179"/>
    <w:pPr>
      <w:tabs>
        <w:tab w:val="center" w:pos="4536"/>
        <w:tab w:val="right" w:pos="9072"/>
      </w:tabs>
    </w:pPr>
    <w:rPr>
      <w:lang w:val="x-none"/>
    </w:rPr>
  </w:style>
  <w:style w:type="character" w:customStyle="1" w:styleId="FooterChar">
    <w:name w:val="Footer Char"/>
    <w:link w:val="Footer"/>
    <w:uiPriority w:val="99"/>
    <w:rsid w:val="000B2179"/>
    <w:rPr>
      <w:sz w:val="22"/>
      <w:szCs w:val="22"/>
      <w:lang w:eastAsia="en-US"/>
    </w:rPr>
  </w:style>
  <w:style w:type="paragraph" w:styleId="TOCHeading">
    <w:name w:val="TOC Heading"/>
    <w:basedOn w:val="Heading1"/>
    <w:next w:val="Normal"/>
    <w:uiPriority w:val="39"/>
    <w:unhideWhenUsed/>
    <w:qFormat/>
    <w:rsid w:val="005A60DD"/>
    <w:pPr>
      <w:keepLines/>
      <w:spacing w:before="480" w:after="0"/>
      <w:outlineLvl w:val="9"/>
    </w:pPr>
    <w:rPr>
      <w:color w:val="365F91"/>
      <w:kern w:val="0"/>
      <w:sz w:val="28"/>
      <w:szCs w:val="28"/>
    </w:rPr>
  </w:style>
  <w:style w:type="paragraph" w:styleId="TOC3">
    <w:name w:val="toc 3"/>
    <w:basedOn w:val="Normal"/>
    <w:next w:val="Normal"/>
    <w:autoRedefine/>
    <w:uiPriority w:val="39"/>
    <w:unhideWhenUsed/>
    <w:rsid w:val="00A86959"/>
    <w:pPr>
      <w:tabs>
        <w:tab w:val="left" w:pos="993"/>
        <w:tab w:val="right" w:leader="dot" w:pos="9639"/>
      </w:tabs>
      <w:spacing w:line="240" w:lineRule="auto"/>
      <w:ind w:left="993" w:hanging="709"/>
    </w:pPr>
  </w:style>
  <w:style w:type="paragraph" w:styleId="TOC2">
    <w:name w:val="toc 2"/>
    <w:basedOn w:val="Normal"/>
    <w:next w:val="Normal"/>
    <w:autoRedefine/>
    <w:uiPriority w:val="39"/>
    <w:unhideWhenUsed/>
    <w:rsid w:val="00D355B4"/>
    <w:pPr>
      <w:tabs>
        <w:tab w:val="left" w:pos="880"/>
        <w:tab w:val="right" w:leader="dot" w:pos="9639"/>
      </w:tabs>
      <w:spacing w:line="240" w:lineRule="auto"/>
      <w:ind w:left="851" w:hanging="631"/>
    </w:pPr>
  </w:style>
  <w:style w:type="paragraph" w:styleId="NoSpacing">
    <w:name w:val="No Spacing"/>
    <w:link w:val="NoSpacingChar"/>
    <w:uiPriority w:val="1"/>
    <w:qFormat/>
    <w:rsid w:val="00344C19"/>
    <w:rPr>
      <w:rFonts w:eastAsia="Times New Roman"/>
      <w:sz w:val="22"/>
      <w:szCs w:val="22"/>
      <w:lang w:eastAsia="en-US"/>
    </w:rPr>
  </w:style>
  <w:style w:type="character" w:customStyle="1" w:styleId="NoSpacingChar">
    <w:name w:val="No Spacing Char"/>
    <w:link w:val="NoSpacing"/>
    <w:uiPriority w:val="1"/>
    <w:rsid w:val="00344C19"/>
    <w:rPr>
      <w:rFonts w:eastAsia="Times New Roman"/>
      <w:sz w:val="22"/>
      <w:szCs w:val="22"/>
      <w:lang w:val="fr-FR" w:eastAsia="en-US" w:bidi="ar-SA"/>
    </w:rPr>
  </w:style>
  <w:style w:type="paragraph" w:styleId="BalloonText">
    <w:name w:val="Balloon Text"/>
    <w:basedOn w:val="Normal"/>
    <w:link w:val="BalloonTextChar"/>
    <w:uiPriority w:val="99"/>
    <w:semiHidden/>
    <w:unhideWhenUsed/>
    <w:rsid w:val="00344C19"/>
    <w:pPr>
      <w:spacing w:after="0" w:line="240" w:lineRule="auto"/>
    </w:pPr>
    <w:rPr>
      <w:rFonts w:ascii="Tahoma" w:hAnsi="Tahoma"/>
      <w:sz w:val="16"/>
      <w:szCs w:val="16"/>
      <w:lang w:val="x-none"/>
    </w:rPr>
  </w:style>
  <w:style w:type="character" w:customStyle="1" w:styleId="BalloonTextChar">
    <w:name w:val="Balloon Text Char"/>
    <w:link w:val="BalloonText"/>
    <w:uiPriority w:val="99"/>
    <w:semiHidden/>
    <w:rsid w:val="00344C19"/>
    <w:rPr>
      <w:rFonts w:ascii="Tahoma" w:hAnsi="Tahoma" w:cs="Tahoma"/>
      <w:sz w:val="16"/>
      <w:szCs w:val="16"/>
      <w:lang w:eastAsia="en-US"/>
    </w:rPr>
  </w:style>
  <w:style w:type="paragraph" w:customStyle="1" w:styleId="Default">
    <w:name w:val="Default"/>
    <w:rsid w:val="00A31F2D"/>
    <w:pPr>
      <w:autoSpaceDE w:val="0"/>
      <w:autoSpaceDN w:val="0"/>
      <w:adjustRightInd w:val="0"/>
    </w:pPr>
    <w:rPr>
      <w:rFonts w:ascii="Times New Roman" w:eastAsia="Times New Roman" w:hAnsi="Times New Roman"/>
      <w:color w:val="000000"/>
      <w:sz w:val="24"/>
      <w:szCs w:val="24"/>
      <w:lang w:val="en-US" w:eastAsia="en-US"/>
    </w:rPr>
  </w:style>
  <w:style w:type="paragraph" w:customStyle="1" w:styleId="ModelNrmlSingle">
    <w:name w:val="ModelNrmlSingle"/>
    <w:basedOn w:val="Normal"/>
    <w:link w:val="ModelNrmlSingleChar"/>
    <w:rsid w:val="001F19DA"/>
    <w:pPr>
      <w:spacing w:after="240" w:line="240" w:lineRule="auto"/>
      <w:ind w:firstLine="720"/>
      <w:jc w:val="both"/>
    </w:pPr>
    <w:rPr>
      <w:rFonts w:ascii="Times New Roman" w:eastAsia="Times New Roman" w:hAnsi="Times New Roman"/>
      <w:szCs w:val="20"/>
      <w:lang w:val="en-US"/>
    </w:rPr>
  </w:style>
  <w:style w:type="character" w:customStyle="1" w:styleId="ModelNrmlSingleChar">
    <w:name w:val="ModelNrmlSingle Char"/>
    <w:link w:val="ModelNrmlSingle"/>
    <w:rsid w:val="001F19DA"/>
    <w:rPr>
      <w:rFonts w:ascii="Times New Roman" w:eastAsia="Times New Roman" w:hAnsi="Times New Roman"/>
      <w:sz w:val="22"/>
      <w:lang w:val="en-US" w:eastAsia="en-US"/>
    </w:rPr>
  </w:style>
  <w:style w:type="character" w:styleId="CommentReference">
    <w:name w:val="annotation reference"/>
    <w:uiPriority w:val="99"/>
    <w:rsid w:val="00C9398C"/>
    <w:rPr>
      <w:sz w:val="16"/>
      <w:szCs w:val="16"/>
    </w:rPr>
  </w:style>
  <w:style w:type="paragraph" w:styleId="CommentText">
    <w:name w:val="annotation text"/>
    <w:basedOn w:val="Normal"/>
    <w:link w:val="CommentTextChar"/>
    <w:uiPriority w:val="99"/>
    <w:rsid w:val="00C9398C"/>
    <w:pPr>
      <w:spacing w:after="0" w:line="240" w:lineRule="auto"/>
    </w:pPr>
    <w:rPr>
      <w:rFonts w:ascii="Times New Roman" w:eastAsia="Times New Roman" w:hAnsi="Times New Roman"/>
      <w:sz w:val="20"/>
      <w:szCs w:val="20"/>
      <w:lang w:val="x-none" w:eastAsia="x-none"/>
    </w:rPr>
  </w:style>
  <w:style w:type="character" w:customStyle="1" w:styleId="CommentTextChar">
    <w:name w:val="Comment Text Char"/>
    <w:link w:val="CommentText"/>
    <w:uiPriority w:val="99"/>
    <w:rsid w:val="00C9398C"/>
    <w:rPr>
      <w:rFonts w:ascii="Times New Roman" w:eastAsia="Times New Roman" w:hAnsi="Times New Roman"/>
    </w:rPr>
  </w:style>
  <w:style w:type="paragraph" w:customStyle="1" w:styleId="Igip1">
    <w:name w:val="Igip1"/>
    <w:basedOn w:val="Normal"/>
    <w:link w:val="Igip1ZchnZchn"/>
    <w:rsid w:val="00F36A7C"/>
    <w:pPr>
      <w:spacing w:before="120" w:after="0" w:line="288" w:lineRule="auto"/>
      <w:ind w:left="1134"/>
      <w:jc w:val="both"/>
    </w:pPr>
    <w:rPr>
      <w:rFonts w:ascii="Arial" w:eastAsia="Times New Roman" w:hAnsi="Arial"/>
      <w:sz w:val="20"/>
      <w:szCs w:val="20"/>
      <w:lang w:val="x-none" w:eastAsia="de-DE"/>
    </w:rPr>
  </w:style>
  <w:style w:type="character" w:customStyle="1" w:styleId="Igip1ZchnZchn">
    <w:name w:val="Igip1 Zchn Zchn"/>
    <w:link w:val="Igip1"/>
    <w:rsid w:val="00F36A7C"/>
    <w:rPr>
      <w:rFonts w:ascii="Arial" w:eastAsia="Times New Roman" w:hAnsi="Arial"/>
      <w:lang w:val="x-none" w:eastAsia="de-DE"/>
    </w:rPr>
  </w:style>
  <w:style w:type="paragraph" w:styleId="TOC1">
    <w:name w:val="toc 1"/>
    <w:basedOn w:val="Normal"/>
    <w:next w:val="Normal"/>
    <w:autoRedefine/>
    <w:uiPriority w:val="39"/>
    <w:unhideWhenUsed/>
    <w:rsid w:val="00B31D4D"/>
    <w:pPr>
      <w:tabs>
        <w:tab w:val="right" w:leader="dot" w:pos="9639"/>
      </w:tabs>
      <w:spacing w:line="240" w:lineRule="auto"/>
    </w:pPr>
  </w:style>
  <w:style w:type="paragraph" w:styleId="TOC4">
    <w:name w:val="toc 4"/>
    <w:basedOn w:val="Normal"/>
    <w:next w:val="Normal"/>
    <w:autoRedefine/>
    <w:uiPriority w:val="39"/>
    <w:unhideWhenUsed/>
    <w:rsid w:val="004D760C"/>
    <w:pPr>
      <w:spacing w:after="100"/>
      <w:ind w:left="660"/>
    </w:pPr>
    <w:rPr>
      <w:rFonts w:eastAsia="Times New Roman"/>
      <w:lang w:eastAsia="fr-FR"/>
    </w:rPr>
  </w:style>
  <w:style w:type="paragraph" w:styleId="TOC5">
    <w:name w:val="toc 5"/>
    <w:basedOn w:val="Normal"/>
    <w:next w:val="Normal"/>
    <w:autoRedefine/>
    <w:uiPriority w:val="39"/>
    <w:unhideWhenUsed/>
    <w:rsid w:val="004D760C"/>
    <w:pPr>
      <w:spacing w:after="100"/>
      <w:ind w:left="880"/>
    </w:pPr>
    <w:rPr>
      <w:rFonts w:eastAsia="Times New Roman"/>
      <w:lang w:eastAsia="fr-FR"/>
    </w:rPr>
  </w:style>
  <w:style w:type="paragraph" w:styleId="TOC6">
    <w:name w:val="toc 6"/>
    <w:basedOn w:val="Normal"/>
    <w:next w:val="Normal"/>
    <w:autoRedefine/>
    <w:uiPriority w:val="39"/>
    <w:unhideWhenUsed/>
    <w:rsid w:val="004D760C"/>
    <w:pPr>
      <w:spacing w:after="100"/>
      <w:ind w:left="1100"/>
    </w:pPr>
    <w:rPr>
      <w:rFonts w:eastAsia="Times New Roman"/>
      <w:lang w:eastAsia="fr-FR"/>
    </w:rPr>
  </w:style>
  <w:style w:type="paragraph" w:styleId="TOC7">
    <w:name w:val="toc 7"/>
    <w:basedOn w:val="Normal"/>
    <w:next w:val="Normal"/>
    <w:autoRedefine/>
    <w:uiPriority w:val="39"/>
    <w:unhideWhenUsed/>
    <w:rsid w:val="004D760C"/>
    <w:pPr>
      <w:spacing w:after="100"/>
      <w:ind w:left="1320"/>
    </w:pPr>
    <w:rPr>
      <w:rFonts w:eastAsia="Times New Roman"/>
      <w:lang w:eastAsia="fr-FR"/>
    </w:rPr>
  </w:style>
  <w:style w:type="paragraph" w:styleId="TOC8">
    <w:name w:val="toc 8"/>
    <w:basedOn w:val="Normal"/>
    <w:next w:val="Normal"/>
    <w:autoRedefine/>
    <w:uiPriority w:val="39"/>
    <w:unhideWhenUsed/>
    <w:rsid w:val="004D760C"/>
    <w:pPr>
      <w:spacing w:after="100"/>
      <w:ind w:left="1540"/>
    </w:pPr>
    <w:rPr>
      <w:rFonts w:eastAsia="Times New Roman"/>
      <w:lang w:eastAsia="fr-FR"/>
    </w:rPr>
  </w:style>
  <w:style w:type="paragraph" w:styleId="TOC9">
    <w:name w:val="toc 9"/>
    <w:basedOn w:val="Normal"/>
    <w:next w:val="Normal"/>
    <w:autoRedefine/>
    <w:uiPriority w:val="39"/>
    <w:unhideWhenUsed/>
    <w:rsid w:val="004D760C"/>
    <w:pPr>
      <w:spacing w:after="100"/>
      <w:ind w:left="1760"/>
    </w:pPr>
    <w:rPr>
      <w:rFonts w:eastAsia="Times New Roman"/>
      <w:lang w:eastAsia="fr-FR"/>
    </w:rPr>
  </w:style>
  <w:style w:type="paragraph" w:styleId="NormalWeb">
    <w:name w:val="Normal (Web)"/>
    <w:basedOn w:val="Normal"/>
    <w:uiPriority w:val="99"/>
    <w:unhideWhenUsed/>
    <w:rsid w:val="000F3501"/>
    <w:pPr>
      <w:spacing w:before="100" w:beforeAutospacing="1" w:after="100" w:afterAutospacing="1" w:line="240" w:lineRule="auto"/>
    </w:pPr>
    <w:rPr>
      <w:rFonts w:ascii="Times New Roman" w:eastAsia="Times New Roman" w:hAnsi="Times New Roman"/>
      <w:sz w:val="24"/>
      <w:szCs w:val="24"/>
      <w:lang w:eastAsia="fr-FR"/>
    </w:rPr>
  </w:style>
  <w:style w:type="character" w:styleId="Emphasis">
    <w:name w:val="Emphasis"/>
    <w:uiPriority w:val="20"/>
    <w:qFormat/>
    <w:rsid w:val="000F3501"/>
    <w:rPr>
      <w:i/>
      <w:iCs/>
    </w:rPr>
  </w:style>
  <w:style w:type="character" w:styleId="Strong">
    <w:name w:val="Strong"/>
    <w:uiPriority w:val="22"/>
    <w:qFormat/>
    <w:rsid w:val="000F3501"/>
    <w:rPr>
      <w:b/>
      <w:bCs/>
    </w:rPr>
  </w:style>
  <w:style w:type="paragraph" w:styleId="CommentSubject">
    <w:name w:val="annotation subject"/>
    <w:basedOn w:val="CommentText"/>
    <w:next w:val="CommentText"/>
    <w:link w:val="CommentSubjectChar"/>
    <w:uiPriority w:val="99"/>
    <w:semiHidden/>
    <w:unhideWhenUsed/>
    <w:rsid w:val="00D63594"/>
    <w:pPr>
      <w:spacing w:after="200" w:line="276" w:lineRule="auto"/>
    </w:pPr>
    <w:rPr>
      <w:b/>
      <w:bCs/>
      <w:lang w:eastAsia="en-US"/>
    </w:rPr>
  </w:style>
  <w:style w:type="character" w:customStyle="1" w:styleId="CommentSubjectChar">
    <w:name w:val="Comment Subject Char"/>
    <w:link w:val="CommentSubject"/>
    <w:uiPriority w:val="99"/>
    <w:semiHidden/>
    <w:rsid w:val="00D63594"/>
    <w:rPr>
      <w:rFonts w:ascii="Times New Roman" w:eastAsia="Times New Roman" w:hAnsi="Times New Roman"/>
      <w:b/>
      <w:bCs/>
      <w:lang w:eastAsia="en-US"/>
    </w:rPr>
  </w:style>
  <w:style w:type="paragraph" w:styleId="BodyText">
    <w:name w:val="Body Text"/>
    <w:basedOn w:val="Normal"/>
    <w:link w:val="BodyTextChar"/>
    <w:unhideWhenUsed/>
    <w:rsid w:val="00E61C02"/>
    <w:pPr>
      <w:spacing w:after="120"/>
    </w:pPr>
    <w:rPr>
      <w:lang w:val="x-none"/>
    </w:rPr>
  </w:style>
  <w:style w:type="character" w:customStyle="1" w:styleId="BodyTextChar">
    <w:name w:val="Body Text Char"/>
    <w:link w:val="BodyText"/>
    <w:rsid w:val="00E61C02"/>
    <w:rPr>
      <w:sz w:val="22"/>
      <w:szCs w:val="22"/>
      <w:lang w:eastAsia="en-US"/>
    </w:rPr>
  </w:style>
  <w:style w:type="paragraph" w:customStyle="1" w:styleId="titre3">
    <w:name w:val="titre 3"/>
    <w:basedOn w:val="Heading3"/>
    <w:link w:val="titre3Car"/>
    <w:qFormat/>
    <w:rsid w:val="001046AF"/>
    <w:pPr>
      <w:spacing w:line="276" w:lineRule="auto"/>
      <w:jc w:val="both"/>
    </w:pPr>
    <w:rPr>
      <w:i/>
      <w:color w:val="FF0000"/>
      <w:sz w:val="28"/>
      <w:szCs w:val="28"/>
    </w:rPr>
  </w:style>
  <w:style w:type="paragraph" w:styleId="TableofFigures">
    <w:name w:val="table of figures"/>
    <w:basedOn w:val="Normal"/>
    <w:next w:val="Normal"/>
    <w:uiPriority w:val="99"/>
    <w:unhideWhenUsed/>
    <w:rsid w:val="00F248BE"/>
    <w:rPr>
      <w:rFonts w:ascii="Times New Roman" w:hAnsi="Times New Roman"/>
    </w:rPr>
  </w:style>
  <w:style w:type="character" w:customStyle="1" w:styleId="titre3Car">
    <w:name w:val="titre 3 Car"/>
    <w:link w:val="titre3"/>
    <w:rsid w:val="001046AF"/>
    <w:rPr>
      <w:rFonts w:ascii="Arial" w:eastAsia="Times New Roman" w:hAnsi="Arial"/>
      <w:b/>
      <w:bCs/>
      <w:i/>
      <w:color w:val="FF0000"/>
      <w:sz w:val="28"/>
      <w:szCs w:val="28"/>
      <w:lang w:val="x-none" w:eastAsia="x-none"/>
    </w:rPr>
  </w:style>
  <w:style w:type="character" w:customStyle="1" w:styleId="Heading5Char">
    <w:name w:val="Heading 5 Char"/>
    <w:link w:val="Heading5"/>
    <w:uiPriority w:val="9"/>
    <w:semiHidden/>
    <w:rsid w:val="00F5546F"/>
    <w:rPr>
      <w:rFonts w:ascii="Calibri" w:eastAsia="Times New Roman" w:hAnsi="Calibri" w:cs="Times New Roman"/>
      <w:b/>
      <w:bCs/>
      <w:i/>
      <w:iCs/>
      <w:sz w:val="26"/>
      <w:szCs w:val="26"/>
      <w:lang w:eastAsia="en-US"/>
    </w:rPr>
  </w:style>
  <w:style w:type="table" w:customStyle="1" w:styleId="Grilledutableau1">
    <w:name w:val="Grille du tableau1"/>
    <w:basedOn w:val="TableNormal"/>
    <w:next w:val="TableGrid"/>
    <w:uiPriority w:val="39"/>
    <w:qFormat/>
    <w:rsid w:val="00F50E4F"/>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istParagraphChar">
    <w:name w:val="List Paragraph Char"/>
    <w:aliases w:val="Bullet L1 Char,References Char,Liste 1 Char,Numbered List Paragraph Char,ReferencesCxSpLast Char,List Paragraph (numbered (a)) Char,Bullets Char,List Paragraph nowy Char,List Paragraph1 Char,Paragraphe  revu Char,Titre1 Char,1 Char"/>
    <w:link w:val="ListParagraph"/>
    <w:uiPriority w:val="34"/>
    <w:qFormat/>
    <w:locked/>
    <w:rsid w:val="00B461F9"/>
    <w:rPr>
      <w:sz w:val="22"/>
      <w:szCs w:val="22"/>
      <w:lang w:eastAsia="en-US"/>
    </w:rPr>
  </w:style>
  <w:style w:type="paragraph" w:styleId="HTMLPreformatted">
    <w:name w:val="HTML Preformatted"/>
    <w:basedOn w:val="Normal"/>
    <w:link w:val="HTMLPreformattedChar"/>
    <w:uiPriority w:val="99"/>
    <w:unhideWhenUsed/>
    <w:rsid w:val="00B64D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link w:val="HTMLPreformatted"/>
    <w:uiPriority w:val="99"/>
    <w:rsid w:val="00B64DB4"/>
    <w:rPr>
      <w:rFonts w:ascii="Courier New" w:eastAsia="Times New Roman" w:hAnsi="Courier New" w:cs="Courier New"/>
      <w:lang w:val="en-US" w:eastAsia="en-US"/>
    </w:rPr>
  </w:style>
  <w:style w:type="paragraph" w:styleId="Title">
    <w:name w:val="Title"/>
    <w:basedOn w:val="Normal"/>
    <w:next w:val="Normal"/>
    <w:link w:val="TitleChar"/>
    <w:uiPriority w:val="99"/>
    <w:qFormat/>
    <w:rsid w:val="00E73571"/>
    <w:pPr>
      <w:spacing w:after="0" w:line="240" w:lineRule="auto"/>
      <w:contextualSpacing/>
    </w:pPr>
    <w:rPr>
      <w:rFonts w:ascii="Calibri Light" w:eastAsia="Times New Roman" w:hAnsi="Calibri Light"/>
      <w:spacing w:val="-10"/>
      <w:kern w:val="28"/>
      <w:sz w:val="56"/>
      <w:szCs w:val="56"/>
      <w:lang w:val="en-ZA"/>
    </w:rPr>
  </w:style>
  <w:style w:type="character" w:customStyle="1" w:styleId="TitleChar">
    <w:name w:val="Title Char"/>
    <w:link w:val="Title"/>
    <w:uiPriority w:val="99"/>
    <w:rsid w:val="00E73571"/>
    <w:rPr>
      <w:rFonts w:ascii="Calibri Light" w:eastAsia="Times New Roman" w:hAnsi="Calibri Light"/>
      <w:spacing w:val="-10"/>
      <w:kern w:val="28"/>
      <w:sz w:val="56"/>
      <w:szCs w:val="56"/>
      <w:lang w:val="en-ZA" w:eastAsia="en-US"/>
    </w:rPr>
  </w:style>
  <w:style w:type="character" w:customStyle="1" w:styleId="Grillemoyenne1-Accent2Car">
    <w:name w:val="Grille moyenne 1 - Accent 2 Car"/>
    <w:aliases w:val="Bullets Car,Titre 10 Car,Yalgo corps Car,Paragraphe de liste11 Car,Paragraphe  revu Car,List Paragraph (numbered (a)) Car,List Paragraph nowy Car,References Car,List Bullet Mary Car,Numbered List Paragraph Car,Liste 1 Car"/>
    <w:link w:val="MediumGrid1-Accent2"/>
    <w:uiPriority w:val="34"/>
    <w:qFormat/>
    <w:rsid w:val="00EE7D5A"/>
    <w:rPr>
      <w:rFonts w:ascii="Times New Roman" w:eastAsia="Times New Roman" w:hAnsi="Times New Roman"/>
      <w:sz w:val="22"/>
      <w:szCs w:val="22"/>
      <w:lang w:val="fr-CA"/>
    </w:rPr>
  </w:style>
  <w:style w:type="table" w:styleId="MediumGrid1-Accent2">
    <w:name w:val="Medium Grid 1 Accent 2"/>
    <w:basedOn w:val="TableNormal"/>
    <w:link w:val="Grillemoyenne1-Accent2Car"/>
    <w:uiPriority w:val="34"/>
    <w:semiHidden/>
    <w:unhideWhenUsed/>
    <w:rsid w:val="00EE7D5A"/>
    <w:rPr>
      <w:rFonts w:ascii="Times New Roman" w:eastAsia="Times New Roman" w:hAnsi="Times New Roman"/>
      <w:sz w:val="22"/>
      <w:szCs w:val="22"/>
      <w:lang w:val="fr-CA"/>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lastRow">
      <w:tblPr/>
      <w:tcPr>
        <w:tcBorders>
          <w:top w:val="single" w:sz="18" w:space="0" w:color="F19D64"/>
        </w:tcBorders>
      </w:tcPr>
    </w:tblStylePr>
    <w:tblStylePr w:type="band1Vert">
      <w:tblPr/>
      <w:tcPr>
        <w:shd w:val="clear" w:color="auto" w:fill="F6BE98"/>
      </w:tcPr>
    </w:tblStylePr>
    <w:tblStylePr w:type="band1Horz">
      <w:tblPr/>
      <w:tcPr>
        <w:shd w:val="clear" w:color="auto" w:fill="F6BE98"/>
      </w:tcPr>
    </w:tblStylePr>
  </w:style>
  <w:style w:type="paragraph" w:customStyle="1" w:styleId="Broodtekst">
    <w:name w:val="Broodtekst"/>
    <w:basedOn w:val="Normal"/>
    <w:rsid w:val="00B60592"/>
    <w:pPr>
      <w:spacing w:after="0" w:line="240" w:lineRule="atLeast"/>
      <w:ind w:left="1134" w:right="-51"/>
    </w:pPr>
    <w:rPr>
      <w:rFonts w:ascii="Times New Roman" w:eastAsia="Times New Roman" w:hAnsi="Times New Roman"/>
      <w:sz w:val="21"/>
      <w:szCs w:val="20"/>
      <w:lang w:val="nl-NL" w:eastAsia="fr-FR"/>
    </w:rPr>
  </w:style>
  <w:style w:type="character" w:customStyle="1" w:styleId="MSGENFONTSTYLENAMETEMPLATEROLELEVELMSGENFONTSTYLENAMEBYROLEHEADING1">
    <w:name w:val="MSG_EN_FONT_STYLE_NAME_TEMPLATE_ROLE_LEVEL MSG_EN_FONT_STYLE_NAME_BY_ROLE_HEADING 1"/>
    <w:rsid w:val="00AE671C"/>
    <w:rPr>
      <w:rFonts w:ascii="Times New Roman" w:eastAsia="Times New Roman" w:hAnsi="Times New Roman" w:cs="Times New Roman"/>
      <w:b/>
      <w:bCs/>
      <w:i w:val="0"/>
      <w:iCs w:val="0"/>
      <w:smallCaps w:val="0"/>
      <w:strike w:val="0"/>
      <w:color w:val="262626"/>
      <w:spacing w:val="0"/>
      <w:w w:val="100"/>
      <w:position w:val="0"/>
      <w:sz w:val="23"/>
      <w:szCs w:val="23"/>
      <w:u w:val="none"/>
      <w:lang w:val="fr-FR" w:eastAsia="fr-FR" w:bidi="fr-FR"/>
    </w:rPr>
  </w:style>
  <w:style w:type="character" w:customStyle="1" w:styleId="MSGENFONTSTYLENAMETEMPLATEROLENUMBERMSGENFONTSTYLENAMEBYROLETEXT2MSGENFONTSTYLEMODIFERSIZE10">
    <w:name w:val="MSG_EN_FONT_STYLE_NAME_TEMPLATE_ROLE_NUMBER MSG_EN_FONT_STYLE_NAME_BY_ROLE_TEXT 2 + MSG_EN_FONT_STYLE_MODIFER_SIZE 10"/>
    <w:rsid w:val="00AE671C"/>
    <w:rPr>
      <w:rFonts w:ascii="Times New Roman" w:eastAsia="Times New Roman" w:hAnsi="Times New Roman" w:cs="Times New Roman"/>
      <w:b w:val="0"/>
      <w:bCs w:val="0"/>
      <w:i w:val="0"/>
      <w:iCs w:val="0"/>
      <w:smallCaps w:val="0"/>
      <w:strike w:val="0"/>
      <w:color w:val="000000"/>
      <w:spacing w:val="0"/>
      <w:w w:val="100"/>
      <w:position w:val="0"/>
      <w:sz w:val="20"/>
      <w:szCs w:val="20"/>
      <w:u w:val="none"/>
      <w:lang w:val="fr-FR" w:eastAsia="fr-FR" w:bidi="fr-FR"/>
    </w:rPr>
  </w:style>
  <w:style w:type="paragraph" w:customStyle="1" w:styleId="numberCharCar">
    <w:name w:val="number Char Car"/>
    <w:aliases w:val="BVI fnr Char1 Car,EN Footnote Reference Char Car,Exposant 3 Point Char Car,Footnote reference number Char Car,Footnote symbol Char1 Car,Times 10 Point Char Car,note TESI Char Car"/>
    <w:basedOn w:val="Normal"/>
    <w:next w:val="Normal"/>
    <w:link w:val="FootnoteReference"/>
    <w:uiPriority w:val="99"/>
    <w:rsid w:val="00B40727"/>
    <w:pPr>
      <w:spacing w:after="160" w:line="240" w:lineRule="exact"/>
    </w:pPr>
    <w:rPr>
      <w:sz w:val="20"/>
      <w:szCs w:val="20"/>
      <w:vertAlign w:val="superscript"/>
      <w:lang w:eastAsia="fr-FR"/>
    </w:rPr>
  </w:style>
  <w:style w:type="character" w:customStyle="1" w:styleId="tlid-translation">
    <w:name w:val="tlid-translation"/>
    <w:basedOn w:val="DefaultParagraphFont"/>
    <w:rsid w:val="002A4E3D"/>
  </w:style>
  <w:style w:type="paragraph" w:customStyle="1" w:styleId="Outline">
    <w:name w:val="Outline"/>
    <w:basedOn w:val="Normal"/>
    <w:rsid w:val="008E7569"/>
    <w:pPr>
      <w:spacing w:before="240" w:after="0"/>
      <w:jc w:val="both"/>
    </w:pPr>
    <w:rPr>
      <w:rFonts w:ascii="Garamond" w:eastAsia="Times New Roman" w:hAnsi="Garamond"/>
      <w:kern w:val="28"/>
      <w:sz w:val="24"/>
      <w:szCs w:val="20"/>
      <w:lang w:val="en-US"/>
    </w:rPr>
  </w:style>
  <w:style w:type="character" w:customStyle="1" w:styleId="Mentionnonrsolue1">
    <w:name w:val="Mention non résolue1"/>
    <w:basedOn w:val="DefaultParagraphFont"/>
    <w:uiPriority w:val="99"/>
    <w:unhideWhenUsed/>
    <w:rsid w:val="00035C6E"/>
    <w:rPr>
      <w:color w:val="605E5C"/>
      <w:shd w:val="clear" w:color="auto" w:fill="E1DFDD"/>
    </w:rPr>
  </w:style>
  <w:style w:type="character" w:customStyle="1" w:styleId="Mention1">
    <w:name w:val="Mention1"/>
    <w:basedOn w:val="DefaultParagraphFont"/>
    <w:uiPriority w:val="99"/>
    <w:unhideWhenUsed/>
    <w:rsid w:val="00035C6E"/>
    <w:rPr>
      <w:color w:val="2B579A"/>
      <w:shd w:val="clear" w:color="auto" w:fill="E1DFDD"/>
    </w:rPr>
  </w:style>
  <w:style w:type="numbering" w:customStyle="1" w:styleId="Aucuneliste1">
    <w:name w:val="Aucune liste1"/>
    <w:next w:val="NoList"/>
    <w:uiPriority w:val="99"/>
    <w:semiHidden/>
    <w:unhideWhenUsed/>
    <w:rsid w:val="00E37877"/>
  </w:style>
  <w:style w:type="character" w:styleId="PageNumber">
    <w:name w:val="page number"/>
    <w:basedOn w:val="DefaultParagraphFont"/>
    <w:uiPriority w:val="99"/>
    <w:semiHidden/>
    <w:unhideWhenUsed/>
    <w:rsid w:val="00E37877"/>
  </w:style>
  <w:style w:type="paragraph" w:styleId="Revision">
    <w:name w:val="Revision"/>
    <w:hidden/>
    <w:uiPriority w:val="99"/>
    <w:semiHidden/>
    <w:rsid w:val="00E37877"/>
    <w:rPr>
      <w:sz w:val="24"/>
      <w:szCs w:val="24"/>
      <w:lang w:val="en-US" w:eastAsia="en-US"/>
    </w:rPr>
  </w:style>
  <w:style w:type="paragraph" w:customStyle="1" w:styleId="Sous-titre1">
    <w:name w:val="Sous-titre1"/>
    <w:basedOn w:val="Normal"/>
    <w:next w:val="Normal"/>
    <w:uiPriority w:val="11"/>
    <w:qFormat/>
    <w:rsid w:val="00E37877"/>
    <w:pPr>
      <w:numPr>
        <w:ilvl w:val="1"/>
      </w:numPr>
      <w:spacing w:after="160" w:line="240" w:lineRule="auto"/>
    </w:pPr>
    <w:rPr>
      <w:rFonts w:eastAsia="Times New Roman"/>
      <w:color w:val="5A5A5A"/>
      <w:spacing w:val="15"/>
      <w:lang w:val="en-US"/>
    </w:rPr>
  </w:style>
  <w:style w:type="character" w:customStyle="1" w:styleId="SubtitleChar">
    <w:name w:val="Subtitle Char"/>
    <w:basedOn w:val="DefaultParagraphFont"/>
    <w:link w:val="Subtitle"/>
    <w:uiPriority w:val="11"/>
    <w:rsid w:val="00E37877"/>
    <w:rPr>
      <w:rFonts w:eastAsia="Times New Roman"/>
      <w:color w:val="5A5A5A"/>
      <w:spacing w:val="15"/>
      <w:sz w:val="22"/>
      <w:szCs w:val="22"/>
    </w:rPr>
  </w:style>
  <w:style w:type="character" w:customStyle="1" w:styleId="Lienhypertextesuivivisit1">
    <w:name w:val="Lien hypertexte suivi visité1"/>
    <w:basedOn w:val="DefaultParagraphFont"/>
    <w:uiPriority w:val="99"/>
    <w:semiHidden/>
    <w:unhideWhenUsed/>
    <w:rsid w:val="00E37877"/>
    <w:rPr>
      <w:color w:val="954F72"/>
      <w:u w:val="single"/>
    </w:rPr>
  </w:style>
  <w:style w:type="character" w:customStyle="1" w:styleId="A7">
    <w:name w:val="A7"/>
    <w:uiPriority w:val="99"/>
    <w:rsid w:val="00E37877"/>
    <w:rPr>
      <w:rFonts w:cs="Adobe Garamond Pro"/>
      <w:color w:val="000000"/>
      <w:sz w:val="22"/>
      <w:szCs w:val="22"/>
    </w:rPr>
  </w:style>
  <w:style w:type="character" w:customStyle="1" w:styleId="apple-converted-space">
    <w:name w:val="apple-converted-space"/>
    <w:basedOn w:val="DefaultParagraphFont"/>
    <w:rsid w:val="00E37877"/>
  </w:style>
  <w:style w:type="character" w:customStyle="1" w:styleId="highlight">
    <w:name w:val="highlight"/>
    <w:basedOn w:val="DefaultParagraphFont"/>
    <w:rsid w:val="00E37877"/>
  </w:style>
  <w:style w:type="paragraph" w:styleId="DocumentMap">
    <w:name w:val="Document Map"/>
    <w:basedOn w:val="Normal"/>
    <w:link w:val="DocumentMapChar"/>
    <w:uiPriority w:val="99"/>
    <w:semiHidden/>
    <w:unhideWhenUsed/>
    <w:rsid w:val="00E37877"/>
    <w:pPr>
      <w:spacing w:after="0" w:line="240" w:lineRule="auto"/>
    </w:pPr>
    <w:rPr>
      <w:rFonts w:ascii="Times New Roman" w:hAnsi="Times New Roman"/>
      <w:sz w:val="24"/>
      <w:szCs w:val="24"/>
      <w:lang w:val="en-US"/>
    </w:rPr>
  </w:style>
  <w:style w:type="character" w:customStyle="1" w:styleId="DocumentMapChar">
    <w:name w:val="Document Map Char"/>
    <w:basedOn w:val="DefaultParagraphFont"/>
    <w:link w:val="DocumentMap"/>
    <w:uiPriority w:val="99"/>
    <w:semiHidden/>
    <w:rsid w:val="00E37877"/>
    <w:rPr>
      <w:rFonts w:ascii="Times New Roman" w:hAnsi="Times New Roman"/>
      <w:sz w:val="24"/>
      <w:szCs w:val="24"/>
      <w:lang w:val="en-US" w:eastAsia="en-US"/>
    </w:rPr>
  </w:style>
  <w:style w:type="paragraph" w:customStyle="1" w:styleId="Sansinterligne1">
    <w:name w:val="Sans interligne1"/>
    <w:rsid w:val="00E37877"/>
    <w:rPr>
      <w:rFonts w:eastAsia="Times New Roman"/>
      <w:sz w:val="22"/>
      <w:szCs w:val="22"/>
      <w:lang w:val="fr-CH" w:eastAsia="en-US"/>
    </w:rPr>
  </w:style>
  <w:style w:type="paragraph" w:styleId="Subtitle">
    <w:name w:val="Subtitle"/>
    <w:basedOn w:val="Normal"/>
    <w:next w:val="Normal"/>
    <w:link w:val="SubtitleChar"/>
    <w:uiPriority w:val="11"/>
    <w:qFormat/>
    <w:rsid w:val="00E37877"/>
    <w:pPr>
      <w:numPr>
        <w:ilvl w:val="1"/>
      </w:numPr>
      <w:spacing w:after="160"/>
    </w:pPr>
    <w:rPr>
      <w:rFonts w:eastAsia="Times New Roman"/>
      <w:color w:val="5A5A5A"/>
      <w:spacing w:val="15"/>
      <w:lang w:eastAsia="fr-FR"/>
    </w:rPr>
  </w:style>
  <w:style w:type="character" w:customStyle="1" w:styleId="Sous-titreCar1">
    <w:name w:val="Sous-titre Car1"/>
    <w:basedOn w:val="DefaultParagraphFont"/>
    <w:uiPriority w:val="11"/>
    <w:rsid w:val="00E37877"/>
    <w:rPr>
      <w:rFonts w:asciiTheme="minorHAnsi" w:eastAsiaTheme="minorEastAsia" w:hAnsiTheme="minorHAnsi" w:cstheme="minorBidi"/>
      <w:color w:val="5A5A5A" w:themeColor="text1" w:themeTint="A5"/>
      <w:spacing w:val="15"/>
      <w:sz w:val="22"/>
      <w:szCs w:val="22"/>
      <w:lang w:eastAsia="en-US"/>
    </w:rPr>
  </w:style>
  <w:style w:type="character" w:styleId="FollowedHyperlink">
    <w:name w:val="FollowedHyperlink"/>
    <w:basedOn w:val="DefaultParagraphFont"/>
    <w:uiPriority w:val="99"/>
    <w:semiHidden/>
    <w:unhideWhenUsed/>
    <w:rsid w:val="00E37877"/>
    <w:rPr>
      <w:color w:val="954F72" w:themeColor="followedHyperlink"/>
      <w:u w:val="single"/>
    </w:rPr>
  </w:style>
  <w:style w:type="numbering" w:customStyle="1" w:styleId="Aucuneliste2">
    <w:name w:val="Aucune liste2"/>
    <w:next w:val="NoList"/>
    <w:uiPriority w:val="99"/>
    <w:semiHidden/>
    <w:unhideWhenUsed/>
    <w:rsid w:val="001050C1"/>
  </w:style>
  <w:style w:type="table" w:customStyle="1" w:styleId="TableGridAppendixlist1">
    <w:name w:val="Table Grid (Appendix list)1"/>
    <w:basedOn w:val="TableNormal"/>
    <w:next w:val="TableGrid"/>
    <w:uiPriority w:val="39"/>
    <w:rsid w:val="001050C1"/>
    <w:rPr>
      <w:rFonts w:ascii="Times New Roman" w:eastAsia="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1">
    <w:name w:val="Body Text Char1"/>
    <w:basedOn w:val="DefaultParagraphFont"/>
    <w:uiPriority w:val="99"/>
    <w:semiHidden/>
    <w:rsid w:val="001050C1"/>
    <w:rPr>
      <w:rFonts w:ascii="Arial" w:eastAsia="Times New Roman" w:hAnsi="Arial" w:cs="Times New Roman"/>
      <w:szCs w:val="24"/>
    </w:rPr>
  </w:style>
  <w:style w:type="numbering" w:customStyle="1" w:styleId="Aucuneliste3">
    <w:name w:val="Aucune liste3"/>
    <w:next w:val="NoList"/>
    <w:uiPriority w:val="99"/>
    <w:semiHidden/>
    <w:unhideWhenUsed/>
    <w:rsid w:val="00504AD3"/>
  </w:style>
  <w:style w:type="character" w:customStyle="1" w:styleId="st">
    <w:name w:val="st"/>
    <w:basedOn w:val="DefaultParagraphFont"/>
    <w:rsid w:val="00504AD3"/>
  </w:style>
  <w:style w:type="table" w:customStyle="1" w:styleId="Grilledutableau2">
    <w:name w:val="Grille du tableau2"/>
    <w:basedOn w:val="TableNormal"/>
    <w:next w:val="TableGrid"/>
    <w:uiPriority w:val="39"/>
    <w:rsid w:val="00504AD3"/>
    <w:rPr>
      <w:rFonts w:cs="Arial"/>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3157282140130392418msolistparagraph">
    <w:name w:val="m_3157282140130392418msolistparagraph"/>
    <w:basedOn w:val="Normal"/>
    <w:rsid w:val="00504AD3"/>
    <w:pPr>
      <w:spacing w:before="100" w:beforeAutospacing="1" w:after="100" w:afterAutospacing="1" w:line="240" w:lineRule="auto"/>
    </w:pPr>
    <w:rPr>
      <w:rFonts w:ascii="Times New Roman" w:eastAsia="Times New Roman" w:hAnsi="Times New Roman"/>
      <w:sz w:val="24"/>
      <w:szCs w:val="24"/>
      <w:lang w:val="fr-BE" w:eastAsia="fr-BE"/>
    </w:rPr>
  </w:style>
  <w:style w:type="character" w:customStyle="1" w:styleId="fullarticletexte">
    <w:name w:val="fullarticletexte"/>
    <w:basedOn w:val="DefaultParagraphFont"/>
    <w:rsid w:val="00504AD3"/>
  </w:style>
  <w:style w:type="character" w:customStyle="1" w:styleId="Emphaseple1">
    <w:name w:val="Emphase pâle1"/>
    <w:basedOn w:val="DefaultParagraphFont"/>
    <w:uiPriority w:val="19"/>
    <w:qFormat/>
    <w:rsid w:val="00504AD3"/>
    <w:rPr>
      <w:i/>
      <w:iCs/>
      <w:color w:val="404040"/>
    </w:rPr>
  </w:style>
  <w:style w:type="table" w:customStyle="1" w:styleId="Grilledutableau11">
    <w:name w:val="Grille du tableau11"/>
    <w:basedOn w:val="TableNormal"/>
    <w:next w:val="TableGrid"/>
    <w:uiPriority w:val="39"/>
    <w:rsid w:val="00504AD3"/>
    <w:rPr>
      <w:rFonts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basedOn w:val="DefaultParagraphFont"/>
    <w:uiPriority w:val="19"/>
    <w:qFormat/>
    <w:rsid w:val="00504AD3"/>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2969050">
      <w:bodyDiv w:val="1"/>
      <w:marLeft w:val="0"/>
      <w:marRight w:val="0"/>
      <w:marTop w:val="0"/>
      <w:marBottom w:val="0"/>
      <w:divBdr>
        <w:top w:val="none" w:sz="0" w:space="0" w:color="auto"/>
        <w:left w:val="none" w:sz="0" w:space="0" w:color="auto"/>
        <w:bottom w:val="none" w:sz="0" w:space="0" w:color="auto"/>
        <w:right w:val="none" w:sz="0" w:space="0" w:color="auto"/>
      </w:divBdr>
    </w:div>
    <w:div w:id="475219968">
      <w:bodyDiv w:val="1"/>
      <w:marLeft w:val="0"/>
      <w:marRight w:val="0"/>
      <w:marTop w:val="0"/>
      <w:marBottom w:val="0"/>
      <w:divBdr>
        <w:top w:val="none" w:sz="0" w:space="0" w:color="auto"/>
        <w:left w:val="none" w:sz="0" w:space="0" w:color="auto"/>
        <w:bottom w:val="none" w:sz="0" w:space="0" w:color="auto"/>
        <w:right w:val="none" w:sz="0" w:space="0" w:color="auto"/>
      </w:divBdr>
    </w:div>
    <w:div w:id="1181817455">
      <w:bodyDiv w:val="1"/>
      <w:marLeft w:val="0"/>
      <w:marRight w:val="0"/>
      <w:marTop w:val="0"/>
      <w:marBottom w:val="0"/>
      <w:divBdr>
        <w:top w:val="none" w:sz="0" w:space="0" w:color="auto"/>
        <w:left w:val="none" w:sz="0" w:space="0" w:color="auto"/>
        <w:bottom w:val="none" w:sz="0" w:space="0" w:color="auto"/>
        <w:right w:val="none" w:sz="0" w:space="0" w:color="auto"/>
      </w:divBdr>
    </w:div>
    <w:div w:id="1481116788">
      <w:bodyDiv w:val="1"/>
      <w:marLeft w:val="0"/>
      <w:marRight w:val="0"/>
      <w:marTop w:val="0"/>
      <w:marBottom w:val="0"/>
      <w:divBdr>
        <w:top w:val="none" w:sz="0" w:space="0" w:color="auto"/>
        <w:left w:val="none" w:sz="0" w:space="0" w:color="auto"/>
        <w:bottom w:val="none" w:sz="0" w:space="0" w:color="auto"/>
        <w:right w:val="none" w:sz="0" w:space="0" w:color="auto"/>
      </w:divBdr>
    </w:div>
    <w:div w:id="1517766051">
      <w:bodyDiv w:val="1"/>
      <w:marLeft w:val="0"/>
      <w:marRight w:val="0"/>
      <w:marTop w:val="0"/>
      <w:marBottom w:val="0"/>
      <w:divBdr>
        <w:top w:val="none" w:sz="0" w:space="0" w:color="auto"/>
        <w:left w:val="none" w:sz="0" w:space="0" w:color="auto"/>
        <w:bottom w:val="none" w:sz="0" w:space="0" w:color="auto"/>
        <w:right w:val="none" w:sz="0" w:space="0" w:color="auto"/>
      </w:divBdr>
    </w:div>
    <w:div w:id="1765686347">
      <w:bodyDiv w:val="1"/>
      <w:marLeft w:val="0"/>
      <w:marRight w:val="0"/>
      <w:marTop w:val="0"/>
      <w:marBottom w:val="0"/>
      <w:divBdr>
        <w:top w:val="none" w:sz="0" w:space="0" w:color="auto"/>
        <w:left w:val="none" w:sz="0" w:space="0" w:color="auto"/>
        <w:bottom w:val="none" w:sz="0" w:space="0" w:color="auto"/>
        <w:right w:val="none" w:sz="0" w:space="0" w:color="auto"/>
      </w:divBdr>
    </w:div>
    <w:div w:id="1836846090">
      <w:bodyDiv w:val="1"/>
      <w:marLeft w:val="0"/>
      <w:marRight w:val="0"/>
      <w:marTop w:val="0"/>
      <w:marBottom w:val="0"/>
      <w:divBdr>
        <w:top w:val="none" w:sz="0" w:space="0" w:color="auto"/>
        <w:left w:val="none" w:sz="0" w:space="0" w:color="auto"/>
        <w:bottom w:val="none" w:sz="0" w:space="0" w:color="auto"/>
        <w:right w:val="none" w:sz="0" w:space="0" w:color="auto"/>
      </w:divBdr>
      <w:divsChild>
        <w:div w:id="31271307">
          <w:marLeft w:val="0"/>
          <w:marRight w:val="0"/>
          <w:marTop w:val="0"/>
          <w:marBottom w:val="0"/>
          <w:divBdr>
            <w:top w:val="none" w:sz="0" w:space="0" w:color="auto"/>
            <w:left w:val="none" w:sz="0" w:space="0" w:color="auto"/>
            <w:bottom w:val="none" w:sz="0" w:space="0" w:color="auto"/>
            <w:right w:val="none" w:sz="0" w:space="0" w:color="auto"/>
          </w:divBdr>
        </w:div>
        <w:div w:id="32121989">
          <w:marLeft w:val="0"/>
          <w:marRight w:val="0"/>
          <w:marTop w:val="0"/>
          <w:marBottom w:val="0"/>
          <w:divBdr>
            <w:top w:val="none" w:sz="0" w:space="0" w:color="auto"/>
            <w:left w:val="none" w:sz="0" w:space="0" w:color="auto"/>
            <w:bottom w:val="none" w:sz="0" w:space="0" w:color="auto"/>
            <w:right w:val="none" w:sz="0" w:space="0" w:color="auto"/>
          </w:divBdr>
        </w:div>
        <w:div w:id="153641999">
          <w:marLeft w:val="0"/>
          <w:marRight w:val="0"/>
          <w:marTop w:val="0"/>
          <w:marBottom w:val="0"/>
          <w:divBdr>
            <w:top w:val="none" w:sz="0" w:space="0" w:color="auto"/>
            <w:left w:val="none" w:sz="0" w:space="0" w:color="auto"/>
            <w:bottom w:val="none" w:sz="0" w:space="0" w:color="auto"/>
            <w:right w:val="none" w:sz="0" w:space="0" w:color="auto"/>
          </w:divBdr>
        </w:div>
        <w:div w:id="201136414">
          <w:marLeft w:val="0"/>
          <w:marRight w:val="0"/>
          <w:marTop w:val="0"/>
          <w:marBottom w:val="0"/>
          <w:divBdr>
            <w:top w:val="none" w:sz="0" w:space="0" w:color="auto"/>
            <w:left w:val="none" w:sz="0" w:space="0" w:color="auto"/>
            <w:bottom w:val="none" w:sz="0" w:space="0" w:color="auto"/>
            <w:right w:val="none" w:sz="0" w:space="0" w:color="auto"/>
          </w:divBdr>
        </w:div>
        <w:div w:id="349332759">
          <w:marLeft w:val="0"/>
          <w:marRight w:val="0"/>
          <w:marTop w:val="0"/>
          <w:marBottom w:val="0"/>
          <w:divBdr>
            <w:top w:val="none" w:sz="0" w:space="0" w:color="auto"/>
            <w:left w:val="none" w:sz="0" w:space="0" w:color="auto"/>
            <w:bottom w:val="none" w:sz="0" w:space="0" w:color="auto"/>
            <w:right w:val="none" w:sz="0" w:space="0" w:color="auto"/>
          </w:divBdr>
        </w:div>
        <w:div w:id="374042761">
          <w:marLeft w:val="0"/>
          <w:marRight w:val="0"/>
          <w:marTop w:val="0"/>
          <w:marBottom w:val="0"/>
          <w:divBdr>
            <w:top w:val="none" w:sz="0" w:space="0" w:color="auto"/>
            <w:left w:val="none" w:sz="0" w:space="0" w:color="auto"/>
            <w:bottom w:val="none" w:sz="0" w:space="0" w:color="auto"/>
            <w:right w:val="none" w:sz="0" w:space="0" w:color="auto"/>
          </w:divBdr>
        </w:div>
        <w:div w:id="434862428">
          <w:marLeft w:val="0"/>
          <w:marRight w:val="0"/>
          <w:marTop w:val="0"/>
          <w:marBottom w:val="0"/>
          <w:divBdr>
            <w:top w:val="none" w:sz="0" w:space="0" w:color="auto"/>
            <w:left w:val="none" w:sz="0" w:space="0" w:color="auto"/>
            <w:bottom w:val="none" w:sz="0" w:space="0" w:color="auto"/>
            <w:right w:val="none" w:sz="0" w:space="0" w:color="auto"/>
          </w:divBdr>
        </w:div>
        <w:div w:id="448013478">
          <w:marLeft w:val="0"/>
          <w:marRight w:val="0"/>
          <w:marTop w:val="0"/>
          <w:marBottom w:val="0"/>
          <w:divBdr>
            <w:top w:val="none" w:sz="0" w:space="0" w:color="auto"/>
            <w:left w:val="none" w:sz="0" w:space="0" w:color="auto"/>
            <w:bottom w:val="none" w:sz="0" w:space="0" w:color="auto"/>
            <w:right w:val="none" w:sz="0" w:space="0" w:color="auto"/>
          </w:divBdr>
        </w:div>
        <w:div w:id="459737070">
          <w:marLeft w:val="0"/>
          <w:marRight w:val="0"/>
          <w:marTop w:val="0"/>
          <w:marBottom w:val="0"/>
          <w:divBdr>
            <w:top w:val="none" w:sz="0" w:space="0" w:color="auto"/>
            <w:left w:val="none" w:sz="0" w:space="0" w:color="auto"/>
            <w:bottom w:val="none" w:sz="0" w:space="0" w:color="auto"/>
            <w:right w:val="none" w:sz="0" w:space="0" w:color="auto"/>
          </w:divBdr>
        </w:div>
        <w:div w:id="462231612">
          <w:marLeft w:val="0"/>
          <w:marRight w:val="0"/>
          <w:marTop w:val="0"/>
          <w:marBottom w:val="0"/>
          <w:divBdr>
            <w:top w:val="none" w:sz="0" w:space="0" w:color="auto"/>
            <w:left w:val="none" w:sz="0" w:space="0" w:color="auto"/>
            <w:bottom w:val="none" w:sz="0" w:space="0" w:color="auto"/>
            <w:right w:val="none" w:sz="0" w:space="0" w:color="auto"/>
          </w:divBdr>
        </w:div>
        <w:div w:id="577639454">
          <w:marLeft w:val="0"/>
          <w:marRight w:val="0"/>
          <w:marTop w:val="0"/>
          <w:marBottom w:val="0"/>
          <w:divBdr>
            <w:top w:val="none" w:sz="0" w:space="0" w:color="auto"/>
            <w:left w:val="none" w:sz="0" w:space="0" w:color="auto"/>
            <w:bottom w:val="none" w:sz="0" w:space="0" w:color="auto"/>
            <w:right w:val="none" w:sz="0" w:space="0" w:color="auto"/>
          </w:divBdr>
        </w:div>
        <w:div w:id="703864321">
          <w:marLeft w:val="0"/>
          <w:marRight w:val="0"/>
          <w:marTop w:val="0"/>
          <w:marBottom w:val="0"/>
          <w:divBdr>
            <w:top w:val="none" w:sz="0" w:space="0" w:color="auto"/>
            <w:left w:val="none" w:sz="0" w:space="0" w:color="auto"/>
            <w:bottom w:val="none" w:sz="0" w:space="0" w:color="auto"/>
            <w:right w:val="none" w:sz="0" w:space="0" w:color="auto"/>
          </w:divBdr>
        </w:div>
        <w:div w:id="737480014">
          <w:marLeft w:val="0"/>
          <w:marRight w:val="0"/>
          <w:marTop w:val="0"/>
          <w:marBottom w:val="0"/>
          <w:divBdr>
            <w:top w:val="none" w:sz="0" w:space="0" w:color="auto"/>
            <w:left w:val="none" w:sz="0" w:space="0" w:color="auto"/>
            <w:bottom w:val="none" w:sz="0" w:space="0" w:color="auto"/>
            <w:right w:val="none" w:sz="0" w:space="0" w:color="auto"/>
          </w:divBdr>
        </w:div>
        <w:div w:id="745807711">
          <w:marLeft w:val="0"/>
          <w:marRight w:val="0"/>
          <w:marTop w:val="0"/>
          <w:marBottom w:val="0"/>
          <w:divBdr>
            <w:top w:val="none" w:sz="0" w:space="0" w:color="auto"/>
            <w:left w:val="none" w:sz="0" w:space="0" w:color="auto"/>
            <w:bottom w:val="none" w:sz="0" w:space="0" w:color="auto"/>
            <w:right w:val="none" w:sz="0" w:space="0" w:color="auto"/>
          </w:divBdr>
        </w:div>
        <w:div w:id="758218366">
          <w:marLeft w:val="0"/>
          <w:marRight w:val="0"/>
          <w:marTop w:val="0"/>
          <w:marBottom w:val="0"/>
          <w:divBdr>
            <w:top w:val="none" w:sz="0" w:space="0" w:color="auto"/>
            <w:left w:val="none" w:sz="0" w:space="0" w:color="auto"/>
            <w:bottom w:val="none" w:sz="0" w:space="0" w:color="auto"/>
            <w:right w:val="none" w:sz="0" w:space="0" w:color="auto"/>
          </w:divBdr>
        </w:div>
        <w:div w:id="850072861">
          <w:marLeft w:val="0"/>
          <w:marRight w:val="0"/>
          <w:marTop w:val="0"/>
          <w:marBottom w:val="0"/>
          <w:divBdr>
            <w:top w:val="none" w:sz="0" w:space="0" w:color="auto"/>
            <w:left w:val="none" w:sz="0" w:space="0" w:color="auto"/>
            <w:bottom w:val="none" w:sz="0" w:space="0" w:color="auto"/>
            <w:right w:val="none" w:sz="0" w:space="0" w:color="auto"/>
          </w:divBdr>
        </w:div>
        <w:div w:id="870073039">
          <w:marLeft w:val="0"/>
          <w:marRight w:val="0"/>
          <w:marTop w:val="0"/>
          <w:marBottom w:val="0"/>
          <w:divBdr>
            <w:top w:val="none" w:sz="0" w:space="0" w:color="auto"/>
            <w:left w:val="none" w:sz="0" w:space="0" w:color="auto"/>
            <w:bottom w:val="none" w:sz="0" w:space="0" w:color="auto"/>
            <w:right w:val="none" w:sz="0" w:space="0" w:color="auto"/>
          </w:divBdr>
        </w:div>
        <w:div w:id="877665768">
          <w:marLeft w:val="0"/>
          <w:marRight w:val="0"/>
          <w:marTop w:val="0"/>
          <w:marBottom w:val="0"/>
          <w:divBdr>
            <w:top w:val="none" w:sz="0" w:space="0" w:color="auto"/>
            <w:left w:val="none" w:sz="0" w:space="0" w:color="auto"/>
            <w:bottom w:val="none" w:sz="0" w:space="0" w:color="auto"/>
            <w:right w:val="none" w:sz="0" w:space="0" w:color="auto"/>
          </w:divBdr>
        </w:div>
        <w:div w:id="926689776">
          <w:marLeft w:val="0"/>
          <w:marRight w:val="0"/>
          <w:marTop w:val="0"/>
          <w:marBottom w:val="0"/>
          <w:divBdr>
            <w:top w:val="none" w:sz="0" w:space="0" w:color="auto"/>
            <w:left w:val="none" w:sz="0" w:space="0" w:color="auto"/>
            <w:bottom w:val="none" w:sz="0" w:space="0" w:color="auto"/>
            <w:right w:val="none" w:sz="0" w:space="0" w:color="auto"/>
          </w:divBdr>
        </w:div>
        <w:div w:id="1060984344">
          <w:marLeft w:val="0"/>
          <w:marRight w:val="0"/>
          <w:marTop w:val="0"/>
          <w:marBottom w:val="0"/>
          <w:divBdr>
            <w:top w:val="none" w:sz="0" w:space="0" w:color="auto"/>
            <w:left w:val="none" w:sz="0" w:space="0" w:color="auto"/>
            <w:bottom w:val="none" w:sz="0" w:space="0" w:color="auto"/>
            <w:right w:val="none" w:sz="0" w:space="0" w:color="auto"/>
          </w:divBdr>
        </w:div>
        <w:div w:id="1114517391">
          <w:marLeft w:val="0"/>
          <w:marRight w:val="0"/>
          <w:marTop w:val="0"/>
          <w:marBottom w:val="0"/>
          <w:divBdr>
            <w:top w:val="none" w:sz="0" w:space="0" w:color="auto"/>
            <w:left w:val="none" w:sz="0" w:space="0" w:color="auto"/>
            <w:bottom w:val="none" w:sz="0" w:space="0" w:color="auto"/>
            <w:right w:val="none" w:sz="0" w:space="0" w:color="auto"/>
          </w:divBdr>
        </w:div>
        <w:div w:id="1194536844">
          <w:marLeft w:val="0"/>
          <w:marRight w:val="0"/>
          <w:marTop w:val="0"/>
          <w:marBottom w:val="0"/>
          <w:divBdr>
            <w:top w:val="none" w:sz="0" w:space="0" w:color="auto"/>
            <w:left w:val="none" w:sz="0" w:space="0" w:color="auto"/>
            <w:bottom w:val="none" w:sz="0" w:space="0" w:color="auto"/>
            <w:right w:val="none" w:sz="0" w:space="0" w:color="auto"/>
          </w:divBdr>
        </w:div>
        <w:div w:id="1243370042">
          <w:marLeft w:val="0"/>
          <w:marRight w:val="0"/>
          <w:marTop w:val="0"/>
          <w:marBottom w:val="0"/>
          <w:divBdr>
            <w:top w:val="none" w:sz="0" w:space="0" w:color="auto"/>
            <w:left w:val="none" w:sz="0" w:space="0" w:color="auto"/>
            <w:bottom w:val="none" w:sz="0" w:space="0" w:color="auto"/>
            <w:right w:val="none" w:sz="0" w:space="0" w:color="auto"/>
          </w:divBdr>
        </w:div>
        <w:div w:id="1307279065">
          <w:marLeft w:val="0"/>
          <w:marRight w:val="0"/>
          <w:marTop w:val="0"/>
          <w:marBottom w:val="0"/>
          <w:divBdr>
            <w:top w:val="none" w:sz="0" w:space="0" w:color="auto"/>
            <w:left w:val="none" w:sz="0" w:space="0" w:color="auto"/>
            <w:bottom w:val="none" w:sz="0" w:space="0" w:color="auto"/>
            <w:right w:val="none" w:sz="0" w:space="0" w:color="auto"/>
          </w:divBdr>
        </w:div>
        <w:div w:id="1323702574">
          <w:marLeft w:val="0"/>
          <w:marRight w:val="0"/>
          <w:marTop w:val="0"/>
          <w:marBottom w:val="0"/>
          <w:divBdr>
            <w:top w:val="none" w:sz="0" w:space="0" w:color="auto"/>
            <w:left w:val="none" w:sz="0" w:space="0" w:color="auto"/>
            <w:bottom w:val="none" w:sz="0" w:space="0" w:color="auto"/>
            <w:right w:val="none" w:sz="0" w:space="0" w:color="auto"/>
          </w:divBdr>
        </w:div>
        <w:div w:id="1398241805">
          <w:marLeft w:val="0"/>
          <w:marRight w:val="0"/>
          <w:marTop w:val="0"/>
          <w:marBottom w:val="0"/>
          <w:divBdr>
            <w:top w:val="none" w:sz="0" w:space="0" w:color="auto"/>
            <w:left w:val="none" w:sz="0" w:space="0" w:color="auto"/>
            <w:bottom w:val="none" w:sz="0" w:space="0" w:color="auto"/>
            <w:right w:val="none" w:sz="0" w:space="0" w:color="auto"/>
          </w:divBdr>
        </w:div>
        <w:div w:id="1568765927">
          <w:marLeft w:val="0"/>
          <w:marRight w:val="0"/>
          <w:marTop w:val="0"/>
          <w:marBottom w:val="0"/>
          <w:divBdr>
            <w:top w:val="none" w:sz="0" w:space="0" w:color="auto"/>
            <w:left w:val="none" w:sz="0" w:space="0" w:color="auto"/>
            <w:bottom w:val="none" w:sz="0" w:space="0" w:color="auto"/>
            <w:right w:val="none" w:sz="0" w:space="0" w:color="auto"/>
          </w:divBdr>
        </w:div>
        <w:div w:id="1605192145">
          <w:marLeft w:val="0"/>
          <w:marRight w:val="0"/>
          <w:marTop w:val="0"/>
          <w:marBottom w:val="0"/>
          <w:divBdr>
            <w:top w:val="none" w:sz="0" w:space="0" w:color="auto"/>
            <w:left w:val="none" w:sz="0" w:space="0" w:color="auto"/>
            <w:bottom w:val="none" w:sz="0" w:space="0" w:color="auto"/>
            <w:right w:val="none" w:sz="0" w:space="0" w:color="auto"/>
          </w:divBdr>
        </w:div>
        <w:div w:id="1662809077">
          <w:marLeft w:val="0"/>
          <w:marRight w:val="0"/>
          <w:marTop w:val="0"/>
          <w:marBottom w:val="0"/>
          <w:divBdr>
            <w:top w:val="none" w:sz="0" w:space="0" w:color="auto"/>
            <w:left w:val="none" w:sz="0" w:space="0" w:color="auto"/>
            <w:bottom w:val="none" w:sz="0" w:space="0" w:color="auto"/>
            <w:right w:val="none" w:sz="0" w:space="0" w:color="auto"/>
          </w:divBdr>
        </w:div>
        <w:div w:id="1681927326">
          <w:marLeft w:val="0"/>
          <w:marRight w:val="0"/>
          <w:marTop w:val="0"/>
          <w:marBottom w:val="0"/>
          <w:divBdr>
            <w:top w:val="none" w:sz="0" w:space="0" w:color="auto"/>
            <w:left w:val="none" w:sz="0" w:space="0" w:color="auto"/>
            <w:bottom w:val="none" w:sz="0" w:space="0" w:color="auto"/>
            <w:right w:val="none" w:sz="0" w:space="0" w:color="auto"/>
          </w:divBdr>
        </w:div>
        <w:div w:id="1737707575">
          <w:marLeft w:val="0"/>
          <w:marRight w:val="0"/>
          <w:marTop w:val="0"/>
          <w:marBottom w:val="0"/>
          <w:divBdr>
            <w:top w:val="none" w:sz="0" w:space="0" w:color="auto"/>
            <w:left w:val="none" w:sz="0" w:space="0" w:color="auto"/>
            <w:bottom w:val="none" w:sz="0" w:space="0" w:color="auto"/>
            <w:right w:val="none" w:sz="0" w:space="0" w:color="auto"/>
          </w:divBdr>
        </w:div>
        <w:div w:id="1778672451">
          <w:marLeft w:val="0"/>
          <w:marRight w:val="0"/>
          <w:marTop w:val="0"/>
          <w:marBottom w:val="0"/>
          <w:divBdr>
            <w:top w:val="none" w:sz="0" w:space="0" w:color="auto"/>
            <w:left w:val="none" w:sz="0" w:space="0" w:color="auto"/>
            <w:bottom w:val="none" w:sz="0" w:space="0" w:color="auto"/>
            <w:right w:val="none" w:sz="0" w:space="0" w:color="auto"/>
          </w:divBdr>
        </w:div>
        <w:div w:id="1792241004">
          <w:marLeft w:val="0"/>
          <w:marRight w:val="0"/>
          <w:marTop w:val="0"/>
          <w:marBottom w:val="0"/>
          <w:divBdr>
            <w:top w:val="none" w:sz="0" w:space="0" w:color="auto"/>
            <w:left w:val="none" w:sz="0" w:space="0" w:color="auto"/>
            <w:bottom w:val="none" w:sz="0" w:space="0" w:color="auto"/>
            <w:right w:val="none" w:sz="0" w:space="0" w:color="auto"/>
          </w:divBdr>
        </w:div>
        <w:div w:id="1800107216">
          <w:marLeft w:val="0"/>
          <w:marRight w:val="0"/>
          <w:marTop w:val="0"/>
          <w:marBottom w:val="0"/>
          <w:divBdr>
            <w:top w:val="none" w:sz="0" w:space="0" w:color="auto"/>
            <w:left w:val="none" w:sz="0" w:space="0" w:color="auto"/>
            <w:bottom w:val="none" w:sz="0" w:space="0" w:color="auto"/>
            <w:right w:val="none" w:sz="0" w:space="0" w:color="auto"/>
          </w:divBdr>
        </w:div>
        <w:div w:id="1806505655">
          <w:marLeft w:val="0"/>
          <w:marRight w:val="0"/>
          <w:marTop w:val="0"/>
          <w:marBottom w:val="0"/>
          <w:divBdr>
            <w:top w:val="none" w:sz="0" w:space="0" w:color="auto"/>
            <w:left w:val="none" w:sz="0" w:space="0" w:color="auto"/>
            <w:bottom w:val="none" w:sz="0" w:space="0" w:color="auto"/>
            <w:right w:val="none" w:sz="0" w:space="0" w:color="auto"/>
          </w:divBdr>
        </w:div>
        <w:div w:id="1886212536">
          <w:marLeft w:val="0"/>
          <w:marRight w:val="0"/>
          <w:marTop w:val="0"/>
          <w:marBottom w:val="0"/>
          <w:divBdr>
            <w:top w:val="none" w:sz="0" w:space="0" w:color="auto"/>
            <w:left w:val="none" w:sz="0" w:space="0" w:color="auto"/>
            <w:bottom w:val="none" w:sz="0" w:space="0" w:color="auto"/>
            <w:right w:val="none" w:sz="0" w:space="0" w:color="auto"/>
          </w:divBdr>
        </w:div>
        <w:div w:id="1938556727">
          <w:marLeft w:val="0"/>
          <w:marRight w:val="0"/>
          <w:marTop w:val="0"/>
          <w:marBottom w:val="0"/>
          <w:divBdr>
            <w:top w:val="none" w:sz="0" w:space="0" w:color="auto"/>
            <w:left w:val="none" w:sz="0" w:space="0" w:color="auto"/>
            <w:bottom w:val="none" w:sz="0" w:space="0" w:color="auto"/>
            <w:right w:val="none" w:sz="0" w:space="0" w:color="auto"/>
          </w:divBdr>
        </w:div>
        <w:div w:id="1999728882">
          <w:marLeft w:val="0"/>
          <w:marRight w:val="0"/>
          <w:marTop w:val="0"/>
          <w:marBottom w:val="0"/>
          <w:divBdr>
            <w:top w:val="none" w:sz="0" w:space="0" w:color="auto"/>
            <w:left w:val="none" w:sz="0" w:space="0" w:color="auto"/>
            <w:bottom w:val="none" w:sz="0" w:space="0" w:color="auto"/>
            <w:right w:val="none" w:sz="0" w:space="0" w:color="auto"/>
          </w:divBdr>
        </w:div>
        <w:div w:id="2016416492">
          <w:marLeft w:val="0"/>
          <w:marRight w:val="0"/>
          <w:marTop w:val="0"/>
          <w:marBottom w:val="0"/>
          <w:divBdr>
            <w:top w:val="none" w:sz="0" w:space="0" w:color="auto"/>
            <w:left w:val="none" w:sz="0" w:space="0" w:color="auto"/>
            <w:bottom w:val="none" w:sz="0" w:space="0" w:color="auto"/>
            <w:right w:val="none" w:sz="0" w:space="0" w:color="auto"/>
          </w:divBdr>
        </w:div>
        <w:div w:id="2027553982">
          <w:marLeft w:val="0"/>
          <w:marRight w:val="0"/>
          <w:marTop w:val="0"/>
          <w:marBottom w:val="0"/>
          <w:divBdr>
            <w:top w:val="none" w:sz="0" w:space="0" w:color="auto"/>
            <w:left w:val="none" w:sz="0" w:space="0" w:color="auto"/>
            <w:bottom w:val="none" w:sz="0" w:space="0" w:color="auto"/>
            <w:right w:val="none" w:sz="0" w:space="0" w:color="auto"/>
          </w:divBdr>
        </w:div>
        <w:div w:id="2033148229">
          <w:marLeft w:val="0"/>
          <w:marRight w:val="0"/>
          <w:marTop w:val="0"/>
          <w:marBottom w:val="0"/>
          <w:divBdr>
            <w:top w:val="none" w:sz="0" w:space="0" w:color="auto"/>
            <w:left w:val="none" w:sz="0" w:space="0" w:color="auto"/>
            <w:bottom w:val="none" w:sz="0" w:space="0" w:color="auto"/>
            <w:right w:val="none" w:sz="0" w:space="0" w:color="auto"/>
          </w:divBdr>
        </w:div>
        <w:div w:id="2130273313">
          <w:marLeft w:val="0"/>
          <w:marRight w:val="0"/>
          <w:marTop w:val="0"/>
          <w:marBottom w:val="0"/>
          <w:divBdr>
            <w:top w:val="none" w:sz="0" w:space="0" w:color="auto"/>
            <w:left w:val="none" w:sz="0" w:space="0" w:color="auto"/>
            <w:bottom w:val="none" w:sz="0" w:space="0" w:color="auto"/>
            <w:right w:val="none" w:sz="0" w:space="0" w:color="auto"/>
          </w:divBdr>
        </w:div>
      </w:divsChild>
    </w:div>
    <w:div w:id="1855267673">
      <w:bodyDiv w:val="1"/>
      <w:marLeft w:val="0"/>
      <w:marRight w:val="0"/>
      <w:marTop w:val="0"/>
      <w:marBottom w:val="0"/>
      <w:divBdr>
        <w:top w:val="none" w:sz="0" w:space="0" w:color="auto"/>
        <w:left w:val="none" w:sz="0" w:space="0" w:color="auto"/>
        <w:bottom w:val="none" w:sz="0" w:space="0" w:color="auto"/>
        <w:right w:val="none" w:sz="0" w:space="0" w:color="auto"/>
      </w:divBdr>
    </w:div>
    <w:div w:id="1982034854">
      <w:bodyDiv w:val="1"/>
      <w:marLeft w:val="0"/>
      <w:marRight w:val="0"/>
      <w:marTop w:val="0"/>
      <w:marBottom w:val="0"/>
      <w:divBdr>
        <w:top w:val="none" w:sz="0" w:space="0" w:color="auto"/>
        <w:left w:val="none" w:sz="0" w:space="0" w:color="auto"/>
        <w:bottom w:val="none" w:sz="0" w:space="0" w:color="auto"/>
        <w:right w:val="none" w:sz="0" w:space="0" w:color="auto"/>
      </w:divBdr>
    </w:div>
    <w:div w:id="2001880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fr.wikipedia.org/wiki/Droit_%C3%A0_l%E2%80%99%C3%A9ducation" TargetMode="External"/><Relationship Id="rId21" Type="http://schemas.openxmlformats.org/officeDocument/2006/relationships/footer" Target="footer4.xml"/><Relationship Id="rId42" Type="http://schemas.openxmlformats.org/officeDocument/2006/relationships/hyperlink" Target="mailto:gf2dcriff2@gmail.com" TargetMode="External"/><Relationship Id="rId47" Type="http://schemas.openxmlformats.org/officeDocument/2006/relationships/hyperlink" Target="mailto:tchaptchetsowas@yahoo.fr" TargetMode="External"/><Relationship Id="rId63" Type="http://schemas.openxmlformats.org/officeDocument/2006/relationships/image" Target="media/image16.jpeg"/><Relationship Id="rId68" Type="http://schemas.openxmlformats.org/officeDocument/2006/relationships/image" Target="media/image21.jpeg"/><Relationship Id="rId84" Type="http://schemas.openxmlformats.org/officeDocument/2006/relationships/image" Target="media/image37.png"/><Relationship Id="rId89" Type="http://schemas.openxmlformats.org/officeDocument/2006/relationships/footer" Target="footer8.xml"/><Relationship Id="rId16" Type="http://schemas.openxmlformats.org/officeDocument/2006/relationships/footer" Target="footer2.xml"/><Relationship Id="rId11" Type="http://schemas.openxmlformats.org/officeDocument/2006/relationships/image" Target="media/image2.png"/><Relationship Id="rId32" Type="http://schemas.openxmlformats.org/officeDocument/2006/relationships/header" Target="header6.xml"/><Relationship Id="rId37" Type="http://schemas.openxmlformats.org/officeDocument/2006/relationships/footer" Target="footer7.xml"/><Relationship Id="rId53" Type="http://schemas.openxmlformats.org/officeDocument/2006/relationships/image" Target="media/image6.png"/><Relationship Id="rId58" Type="http://schemas.openxmlformats.org/officeDocument/2006/relationships/image" Target="media/image11.png"/><Relationship Id="rId74" Type="http://schemas.openxmlformats.org/officeDocument/2006/relationships/image" Target="media/image27.jpeg"/><Relationship Id="rId79" Type="http://schemas.openxmlformats.org/officeDocument/2006/relationships/image" Target="media/image32.jpeg"/><Relationship Id="rId5" Type="http://schemas.openxmlformats.org/officeDocument/2006/relationships/numbering" Target="numbering.xml"/><Relationship Id="rId90" Type="http://schemas.openxmlformats.org/officeDocument/2006/relationships/fontTable" Target="fontTable.xml"/><Relationship Id="rId14" Type="http://schemas.openxmlformats.org/officeDocument/2006/relationships/header" Target="header2.xml"/><Relationship Id="rId22" Type="http://schemas.openxmlformats.org/officeDocument/2006/relationships/hyperlink" Target="https://fr.wikipedia.org/wiki/Int%C3%A9r%C3%AAt_sup%C3%A9rieur_de_l%27enfant" TargetMode="External"/><Relationship Id="rId27" Type="http://schemas.openxmlformats.org/officeDocument/2006/relationships/hyperlink" Target="https://fr.wikipedia.org/wiki/Loisir" TargetMode="External"/><Relationship Id="rId30" Type="http://schemas.openxmlformats.org/officeDocument/2006/relationships/hyperlink" Target="https://fr.wikipedia.org/wiki/Travail_des_enfants" TargetMode="External"/><Relationship Id="rId35" Type="http://schemas.openxmlformats.org/officeDocument/2006/relationships/footer" Target="footer5.xml"/><Relationship Id="rId43" Type="http://schemas.openxmlformats.org/officeDocument/2006/relationships/hyperlink" Target="mailto:vivianeawili@gmail.com" TargetMode="External"/><Relationship Id="rId48" Type="http://schemas.openxmlformats.org/officeDocument/2006/relationships/hyperlink" Target="mailto:mcsabli22@gmail.com" TargetMode="External"/><Relationship Id="rId56" Type="http://schemas.openxmlformats.org/officeDocument/2006/relationships/image" Target="media/image9.jpeg"/><Relationship Id="rId64" Type="http://schemas.openxmlformats.org/officeDocument/2006/relationships/image" Target="media/image17.png"/><Relationship Id="rId69" Type="http://schemas.openxmlformats.org/officeDocument/2006/relationships/image" Target="media/image22.jpeg"/><Relationship Id="rId77" Type="http://schemas.openxmlformats.org/officeDocument/2006/relationships/image" Target="media/image30.png"/><Relationship Id="rId8" Type="http://schemas.openxmlformats.org/officeDocument/2006/relationships/webSettings" Target="webSettings.xml"/><Relationship Id="rId51" Type="http://schemas.openxmlformats.org/officeDocument/2006/relationships/hyperlink" Target="mailto:kokogueze@gmail.com" TargetMode="External"/><Relationship Id="rId72" Type="http://schemas.openxmlformats.org/officeDocument/2006/relationships/image" Target="media/image25.png"/><Relationship Id="rId80" Type="http://schemas.openxmlformats.org/officeDocument/2006/relationships/image" Target="media/image33.jpeg"/><Relationship Id="rId85" Type="http://schemas.openxmlformats.org/officeDocument/2006/relationships/image" Target="media/image38.jpeg"/><Relationship Id="rId3" Type="http://schemas.openxmlformats.org/officeDocument/2006/relationships/customXml" Target="../customXml/item3.xml"/><Relationship Id="rId12" Type="http://schemas.openxmlformats.org/officeDocument/2006/relationships/image" Target="http://lavoixdelanation.info/wp-content/uploads/2017/04/republiquetogolaise-640x427.png" TargetMode="External"/><Relationship Id="rId17" Type="http://schemas.openxmlformats.org/officeDocument/2006/relationships/header" Target="header3.xml"/><Relationship Id="rId25" Type="http://schemas.openxmlformats.org/officeDocument/2006/relationships/hyperlink" Target="https://fr.wikipedia.org/wiki/Droit_%C3%A0_la_vie" TargetMode="External"/><Relationship Id="rId33" Type="http://schemas.openxmlformats.org/officeDocument/2006/relationships/image" Target="media/image3.jpeg"/><Relationship Id="rId38" Type="http://schemas.openxmlformats.org/officeDocument/2006/relationships/hyperlink" Target="mailto:bakaijoel@yahoo.fr" TargetMode="External"/><Relationship Id="rId46" Type="http://schemas.openxmlformats.org/officeDocument/2006/relationships/hyperlink" Target="mailto:massira.leouri@yahoo.fr" TargetMode="External"/><Relationship Id="rId59" Type="http://schemas.openxmlformats.org/officeDocument/2006/relationships/image" Target="media/image12.jpeg"/><Relationship Id="rId67" Type="http://schemas.openxmlformats.org/officeDocument/2006/relationships/image" Target="media/image20.jpeg"/><Relationship Id="rId20" Type="http://schemas.openxmlformats.org/officeDocument/2006/relationships/header" Target="header5.xml"/><Relationship Id="rId41" Type="http://schemas.openxmlformats.org/officeDocument/2006/relationships/hyperlink" Target="mailto:ahiavedome24@gmail.com" TargetMode="External"/><Relationship Id="rId54" Type="http://schemas.openxmlformats.org/officeDocument/2006/relationships/image" Target="media/image7.jpeg"/><Relationship Id="rId62" Type="http://schemas.openxmlformats.org/officeDocument/2006/relationships/image" Target="media/image15.jpeg"/><Relationship Id="rId70" Type="http://schemas.openxmlformats.org/officeDocument/2006/relationships/image" Target="media/image23.jpeg"/><Relationship Id="rId75" Type="http://schemas.openxmlformats.org/officeDocument/2006/relationships/image" Target="media/image28.jpeg"/><Relationship Id="rId83" Type="http://schemas.openxmlformats.org/officeDocument/2006/relationships/image" Target="media/image36.png"/><Relationship Id="rId88" Type="http://schemas.openxmlformats.org/officeDocument/2006/relationships/image" Target="media/image41.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yperlink" Target="https://fr.wikipedia.org/wiki/Opinion" TargetMode="External"/><Relationship Id="rId28" Type="http://schemas.openxmlformats.org/officeDocument/2006/relationships/hyperlink" Target="https://fr.wikipedia.org/wiki/Culture" TargetMode="External"/><Relationship Id="rId36" Type="http://schemas.openxmlformats.org/officeDocument/2006/relationships/footer" Target="footer6.xml"/><Relationship Id="rId49" Type="http://schemas.openxmlformats.org/officeDocument/2006/relationships/hyperlink" Target="mailto:emmanuelsouka@gmail.com" TargetMode="External"/><Relationship Id="rId57" Type="http://schemas.openxmlformats.org/officeDocument/2006/relationships/image" Target="media/image10.png"/><Relationship Id="rId10" Type="http://schemas.openxmlformats.org/officeDocument/2006/relationships/endnotes" Target="endnotes.xml"/><Relationship Id="rId31" Type="http://schemas.openxmlformats.org/officeDocument/2006/relationships/hyperlink" Target="https://fr.wikipedia.org/wiki/Prostitution" TargetMode="External"/><Relationship Id="rId44" Type="http://schemas.openxmlformats.org/officeDocument/2006/relationships/hyperlink" Target="mailto:eloisie79@yahoo.fr" TargetMode="External"/><Relationship Id="rId52" Type="http://schemas.openxmlformats.org/officeDocument/2006/relationships/image" Target="media/image5.png"/><Relationship Id="rId60" Type="http://schemas.openxmlformats.org/officeDocument/2006/relationships/image" Target="media/image13.jpeg"/><Relationship Id="rId65" Type="http://schemas.openxmlformats.org/officeDocument/2006/relationships/image" Target="media/image18.png"/><Relationship Id="rId73" Type="http://schemas.openxmlformats.org/officeDocument/2006/relationships/image" Target="media/image26.jpeg"/><Relationship Id="rId78" Type="http://schemas.openxmlformats.org/officeDocument/2006/relationships/image" Target="media/image31.png"/><Relationship Id="rId81" Type="http://schemas.openxmlformats.org/officeDocument/2006/relationships/image" Target="media/image34.jpeg"/><Relationship Id="rId86" Type="http://schemas.openxmlformats.org/officeDocument/2006/relationships/image" Target="media/image39.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hyperlink" Target="mailto:Yawaenyonam80@gmail.com" TargetMode="External"/><Relationship Id="rId34" Type="http://schemas.openxmlformats.org/officeDocument/2006/relationships/image" Target="media/image4.jpeg"/><Relationship Id="rId50" Type="http://schemas.openxmlformats.org/officeDocument/2006/relationships/hyperlink" Target="mailto:adzodoelom@gmail.com" TargetMode="External"/><Relationship Id="rId55" Type="http://schemas.openxmlformats.org/officeDocument/2006/relationships/image" Target="media/image8.jpeg"/><Relationship Id="rId76" Type="http://schemas.openxmlformats.org/officeDocument/2006/relationships/image" Target="media/image29.jpeg"/><Relationship Id="rId7" Type="http://schemas.openxmlformats.org/officeDocument/2006/relationships/settings" Target="settings.xml"/><Relationship Id="rId71" Type="http://schemas.openxmlformats.org/officeDocument/2006/relationships/image" Target="media/image24.png"/><Relationship Id="rId92" Type="http://schemas.openxmlformats.org/officeDocument/2006/relationships/customXml" Target="../customXml/item5.xml"/><Relationship Id="rId2" Type="http://schemas.openxmlformats.org/officeDocument/2006/relationships/customXml" Target="../customXml/item2.xml"/><Relationship Id="rId29" Type="http://schemas.openxmlformats.org/officeDocument/2006/relationships/hyperlink" Target="https://fr.wikipedia.org/wiki/Exploitation_de_l%27enfant" TargetMode="External"/><Relationship Id="rId24" Type="http://schemas.openxmlformats.org/officeDocument/2006/relationships/hyperlink" Target="https://fr.wikipedia.org/wiki/Droit_%C3%A0_l%27%C3%A9ducation" TargetMode="External"/><Relationship Id="rId40" Type="http://schemas.openxmlformats.org/officeDocument/2006/relationships/hyperlink" Target="mailto:ewetola.tidjani@gmail.com" TargetMode="External"/><Relationship Id="rId45" Type="http://schemas.openxmlformats.org/officeDocument/2006/relationships/hyperlink" Target="mailto:marceldjato@gmail.com" TargetMode="External"/><Relationship Id="rId66" Type="http://schemas.openxmlformats.org/officeDocument/2006/relationships/image" Target="media/image19.png"/><Relationship Id="rId87" Type="http://schemas.openxmlformats.org/officeDocument/2006/relationships/image" Target="media/image40.jpeg"/><Relationship Id="rId61" Type="http://schemas.openxmlformats.org/officeDocument/2006/relationships/image" Target="media/image14.jpeg"/><Relationship Id="rId82" Type="http://schemas.openxmlformats.org/officeDocument/2006/relationships/image" Target="media/image35.png"/><Relationship Id="rId19" Type="http://schemas.openxmlformats.org/officeDocument/2006/relationships/header" Target="header4.xml"/></Relationships>
</file>

<file path=word/_rels/footnotes.xml.rels><?xml version="1.0" encoding="UTF-8" standalone="yes"?>
<Relationships xmlns="http://schemas.openxmlformats.org/package/2006/relationships"><Relationship Id="rId3" Type="http://schemas.openxmlformats.org/officeDocument/2006/relationships/hyperlink" Target="https://covid19.gouv.tg/situation-au-togo/" TargetMode="External"/><Relationship Id="rId2" Type="http://schemas.openxmlformats.org/officeDocument/2006/relationships/hyperlink" Target="https://fr.unesco.org/covid19/educationresponse" TargetMode="External"/><Relationship Id="rId1" Type="http://schemas.openxmlformats.org/officeDocument/2006/relationships/hyperlink" Target="https://covid19.gouv.tg/situation-au-togo/" TargetMode="External"/><Relationship Id="rId4" Type="http://schemas.openxmlformats.org/officeDocument/2006/relationships/hyperlink" Target="https://fr.unesco.org/covid19/educationresponse"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WBOpsProjectDoc" ma:contentTypeID="0x01010054E0FEF4951F9D49A6F48A35419983C700564182F52E52D24C88359FDCC3F9A8C8" ma:contentTypeVersion="3" ma:contentTypeDescription="" ma:contentTypeScope="" ma:versionID="ece04671112f8b51dbe4ebc4561d587f">
  <xsd:schema xmlns:xsd="http://www.w3.org/2001/XMLSchema" xmlns:xs="http://www.w3.org/2001/XMLSchema" xmlns:p="http://schemas.microsoft.com/office/2006/metadata/properties" xmlns:ns2="b99a068c-3844-4a16-badd-77233eea0529" targetNamespace="http://schemas.microsoft.com/office/2006/metadata/properties" ma:root="true" ma:fieldsID="3601a636447cc90561ca037b5dbf727c" ns2:_="">
    <xsd:import namespace="b99a068c-3844-4a16-badd-77233eea0529"/>
    <xsd:element name="properties">
      <xsd:complexType>
        <xsd:sequence>
          <xsd:element name="documentManagement">
            <xsd:complexType>
              <xsd:all>
                <xsd:element ref="ns2:ProjectID" minOccurs="0"/>
                <xsd:element ref="ns2:Stage" minOccurs="0"/>
                <xsd:element ref="ns2:Package" minOccurs="0"/>
                <xsd:element ref="ns2:DocumentType" minOccurs="0"/>
                <xsd:element ref="ns2:SortOrder" minOccurs="0"/>
                <xsd:element ref="ns2:AttachmentType" minOccurs="0"/>
                <xsd:element ref="ns2:Abstract" minOccurs="0"/>
                <xsd:element ref="ns2:SecurityClassification" minOccurs="0"/>
                <xsd:element ref="ns2:Cordis_x0020_ID" minOccurs="0"/>
                <xsd:element ref="ns2:Task_x0020_ID" minOccurs="0"/>
                <xsd:element ref="ns2:DependentDoc" minOccurs="0"/>
                <xsd:element ref="ns2:DeliverableID" minOccurs="0"/>
                <xsd:element ref="ns2:RefreshDate" minOccurs="0"/>
                <xsd:element ref="ns2:DocStatus" minOccurs="0"/>
                <xsd:element ref="ns2:ApprovedVersion" minOccurs="0"/>
                <xsd:element ref="ns2:DisclosedVersion" minOccurs="0"/>
                <xsd:element ref="ns2:HasUserUploaded" minOccurs="0"/>
                <xsd:element ref="ns2:IsMandatory" minOccurs="0"/>
                <xsd:element ref="ns2:IsTemplate" minOccurs="0"/>
                <xsd:element ref="ns2:SAPStage" minOccurs="0"/>
                <xsd:element ref="ns2:Authors" minOccurs="0"/>
                <xsd:element ref="ns2:DocAuthors" minOccurs="0"/>
                <xsd:element ref="ns2:DocumentDate" minOccurs="0"/>
                <xsd:element ref="ns2:PolicyExceptions" minOccurs="0"/>
                <xsd:element ref="ns2:WBDocType" minOccurs="0"/>
                <xsd:element ref="ns2:LockStatus" minOccurs="0"/>
                <xsd:element ref="ns2:DocumentAction" minOccurs="0"/>
                <xsd:element ref="ns2:IsHidden" minOccurs="0"/>
                <xsd:element ref="ns2:TemplateDocVersion" minOccurs="0"/>
                <xsd:element ref="ns2:SequenceNum"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9a068c-3844-4a16-badd-77233eea0529" elementFormDefault="qualified">
    <xsd:import namespace="http://schemas.microsoft.com/office/2006/documentManagement/types"/>
    <xsd:import namespace="http://schemas.microsoft.com/office/infopath/2007/PartnerControls"/>
    <xsd:element name="ProjectID" ma:index="8" nillable="true" ma:displayName="ProjectID" ma:internalName="ProjectID">
      <xsd:simpleType>
        <xsd:restriction base="dms:Text">
          <xsd:maxLength value="255"/>
        </xsd:restriction>
      </xsd:simpleType>
    </xsd:element>
    <xsd:element name="Stage" ma:index="9" nillable="true" ma:displayName="Stage" ma:internalName="Stage">
      <xsd:simpleType>
        <xsd:restriction base="dms:Text">
          <xsd:maxLength value="255"/>
        </xsd:restriction>
      </xsd:simpleType>
    </xsd:element>
    <xsd:element name="Package" ma:index="10" nillable="true" ma:displayName="Package" ma:default="1" ma:internalName="Package">
      <xsd:simpleType>
        <xsd:restriction base="dms:Boolean"/>
      </xsd:simpleType>
    </xsd:element>
    <xsd:element name="DocumentType" ma:index="11" nillable="true" ma:displayName="DocumentType" ma:internalName="DocumentType">
      <xsd:simpleType>
        <xsd:restriction base="dms:Text">
          <xsd:maxLength value="255"/>
        </xsd:restriction>
      </xsd:simpleType>
    </xsd:element>
    <xsd:element name="SortOrder" ma:index="12" nillable="true" ma:displayName="SortOrder" ma:internalName="SortOrder">
      <xsd:simpleType>
        <xsd:restriction base="dms:Number"/>
      </xsd:simpleType>
    </xsd:element>
    <xsd:element name="AttachmentType" ma:index="13" nillable="true" ma:displayName="AttachmentType" ma:internalName="AttachmentType">
      <xsd:simpleType>
        <xsd:restriction base="dms:Text">
          <xsd:maxLength value="255"/>
        </xsd:restriction>
      </xsd:simpleType>
    </xsd:element>
    <xsd:element name="Abstract" ma:index="14" nillable="true" ma:displayName="Abstract" ma:internalName="Abstract">
      <xsd:simpleType>
        <xsd:restriction base="dms:Note"/>
      </xsd:simpleType>
    </xsd:element>
    <xsd:element name="SecurityClassification" ma:index="15" nillable="true" ma:displayName="SecurityClassification" ma:format="Dropdown" ma:internalName="SecurityClassification">
      <xsd:simpleType>
        <xsd:restriction base="dms:Choice">
          <xsd:enumeration value="Official use only"/>
          <xsd:enumeration value="Public"/>
        </xsd:restriction>
      </xsd:simpleType>
    </xsd:element>
    <xsd:element name="Cordis_x0020_ID" ma:index="16" nillable="true" ma:displayName="Cordis ID" ma:internalName="Cordis_x0020_ID">
      <xsd:simpleType>
        <xsd:restriction base="dms:Note"/>
      </xsd:simpleType>
    </xsd:element>
    <xsd:element name="Task_x0020_ID" ma:index="17" nillable="true" ma:displayName="Task ID" ma:internalName="Task_x0020_ID">
      <xsd:simpleType>
        <xsd:restriction base="dms:Note"/>
      </xsd:simpleType>
    </xsd:element>
    <xsd:element name="DependentDoc" ma:index="18" nillable="true" ma:displayName="DependentDoc" ma:internalName="DependentDoc">
      <xsd:simpleType>
        <xsd:restriction base="dms:Note"/>
      </xsd:simpleType>
    </xsd:element>
    <xsd:element name="DeliverableID" ma:index="19" nillable="true" ma:displayName="DeliverableID" ma:internalName="DeliverableID">
      <xsd:simpleType>
        <xsd:restriction base="dms:Note"/>
      </xsd:simpleType>
    </xsd:element>
    <xsd:element name="RefreshDate" ma:index="20" nillable="true" ma:displayName="RefreshDate" ma:format="DateTime" ma:internalName="RefreshDate">
      <xsd:simpleType>
        <xsd:restriction base="dms:DateTime"/>
      </xsd:simpleType>
    </xsd:element>
    <xsd:element name="DocStatus" ma:index="21" nillable="true" ma:displayName="DocStatus" ma:internalName="DocStatus">
      <xsd:simpleType>
        <xsd:restriction base="dms:Text">
          <xsd:maxLength value="255"/>
        </xsd:restriction>
      </xsd:simpleType>
    </xsd:element>
    <xsd:element name="ApprovedVersion" ma:index="22" nillable="true" ma:displayName="ApprovedVersion" ma:internalName="ApprovedVersion">
      <xsd:simpleType>
        <xsd:restriction base="dms:Text">
          <xsd:maxLength value="255"/>
        </xsd:restriction>
      </xsd:simpleType>
    </xsd:element>
    <xsd:element name="DisclosedVersion" ma:index="23" nillable="true" ma:displayName="DisclosedVersion" ma:internalName="DisclosedVersion">
      <xsd:simpleType>
        <xsd:restriction base="dms:Note"/>
      </xsd:simpleType>
    </xsd:element>
    <xsd:element name="HasUserUploaded" ma:index="24" nillable="true" ma:displayName="HasUserUploaded" ma:default="0" ma:internalName="HasUserUploaded">
      <xsd:simpleType>
        <xsd:restriction base="dms:Boolean"/>
      </xsd:simpleType>
    </xsd:element>
    <xsd:element name="IsMandatory" ma:index="25" nillable="true" ma:displayName="IsMandatory" ma:default="0" ma:internalName="IsMandatory">
      <xsd:simpleType>
        <xsd:restriction base="dms:Boolean"/>
      </xsd:simpleType>
    </xsd:element>
    <xsd:element name="IsTemplate" ma:index="26" nillable="true" ma:displayName="IsTemplate" ma:default="0" ma:internalName="IsTemplate">
      <xsd:simpleType>
        <xsd:restriction base="dms:Boolean"/>
      </xsd:simpleType>
    </xsd:element>
    <xsd:element name="SAPStage" ma:index="27" nillable="true" ma:displayName="SAPStage" ma:internalName="SAPStage">
      <xsd:simpleType>
        <xsd:restriction base="dms:Text">
          <xsd:maxLength value="255"/>
        </xsd:restriction>
      </xsd:simpleType>
    </xsd:element>
    <xsd:element name="Authors" ma:index="28" nillable="true" ma:displayName="Authors" ma:list="UserInfo" ma:SharePointGroup="0" ma:internalName="Authors"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Authors" ma:index="29" nillable="true" ma:displayName="DocAuthors" ma:internalName="DocAuthors">
      <xsd:simpleType>
        <xsd:restriction base="dms:Note">
          <xsd:maxLength value="255"/>
        </xsd:restriction>
      </xsd:simpleType>
    </xsd:element>
    <xsd:element name="DocumentDate" ma:index="30" nillable="true" ma:displayName="DocumentDate" ma:format="DateOnly" ma:internalName="DocumentDate">
      <xsd:simpleType>
        <xsd:restriction base="dms:DateTime"/>
      </xsd:simpleType>
    </xsd:element>
    <xsd:element name="PolicyExceptions" ma:index="31" nillable="true" ma:displayName="PolicyExceptions" ma:internalName="PolicyExceptions">
      <xsd:simpleType>
        <xsd:restriction base="dms:Note">
          <xsd:maxLength value="255"/>
        </xsd:restriction>
      </xsd:simpleType>
    </xsd:element>
    <xsd:element name="WBDocType" ma:index="32" nillable="true" ma:displayName="WBDocType" ma:internalName="WBDocType">
      <xsd:simpleType>
        <xsd:restriction base="dms:Text">
          <xsd:maxLength value="255"/>
        </xsd:restriction>
      </xsd:simpleType>
    </xsd:element>
    <xsd:element name="LockStatus" ma:index="33" nillable="true" ma:displayName="LockStatus" ma:internalName="LockStatus">
      <xsd:simpleType>
        <xsd:restriction base="dms:Text">
          <xsd:maxLength value="255"/>
        </xsd:restriction>
      </xsd:simpleType>
    </xsd:element>
    <xsd:element name="DocumentAction" ma:index="34" nillable="true" ma:displayName="DocumentAction" ma:internalName="DocumentAction">
      <xsd:simpleType>
        <xsd:restriction base="dms:Text">
          <xsd:maxLength value="255"/>
        </xsd:restriction>
      </xsd:simpleType>
    </xsd:element>
    <xsd:element name="IsHidden" ma:index="35" nillable="true" ma:displayName="IsHidden" ma:default="0" ma:internalName="IsHidden">
      <xsd:simpleType>
        <xsd:restriction base="dms:Boolean"/>
      </xsd:simpleType>
    </xsd:element>
    <xsd:element name="TemplateDocVersion" ma:index="36" nillable="true" ma:displayName="TemplateDocVersion" ma:internalName="TemplateDocVersion">
      <xsd:simpleType>
        <xsd:restriction base="dms:Text">
          <xsd:maxLength value="255"/>
        </xsd:restriction>
      </xsd:simpleType>
    </xsd:element>
    <xsd:element name="SequenceNum" ma:index="37" nillable="true" ma:displayName="SequenceNum" ma:internalName="SequenceNum">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ackage xmlns="b99a068c-3844-4a16-badd-77233eea0529">true</Package>
    <TemplateDocVersion xmlns="b99a068c-3844-4a16-badd-77233eea0529" xsi:nil="true"/>
    <SequenceNum xmlns="b99a068c-3844-4a16-badd-77233eea0529" xsi:nil="true"/>
    <PolicyExceptions xmlns="b99a068c-3844-4a16-badd-77233eea0529" xsi:nil="true"/>
    <RefreshDate xmlns="b99a068c-3844-4a16-badd-77233eea0529" xsi:nil="true"/>
    <HasUserUploaded xmlns="b99a068c-3844-4a16-badd-77233eea0529">true</HasUserUploaded>
    <IsMandatory xmlns="b99a068c-3844-4a16-badd-77233eea0529">false</IsMandatory>
    <Authors xmlns="b99a068c-3844-4a16-badd-77233eea0529">
      <UserInfo>
        <DisplayName/>
        <AccountId xsi:nil="true"/>
        <AccountType/>
      </UserInfo>
    </Authors>
    <SortOrder xmlns="b99a068c-3844-4a16-badd-77233eea0529" xsi:nil="true"/>
    <IsHidden xmlns="b99a068c-3844-4a16-badd-77233eea0529">false</IsHidden>
    <Stage xmlns="b99a068c-3844-4a16-badd-77233eea0529">IMP</Stage>
    <AttachmentType xmlns="b99a068c-3844-4a16-badd-77233eea0529" xsi:nil="true"/>
    <DisclosedVersion xmlns="b99a068c-3844-4a16-badd-77233eea0529" xsi:nil="true"/>
    <DocumentType xmlns="b99a068c-3844-4a16-badd-77233eea0529" xsi:nil="true"/>
    <ApprovedVersion xmlns="b99a068c-3844-4a16-badd-77233eea0529" xsi:nil="true"/>
    <DocStatus xmlns="b99a068c-3844-4a16-badd-77233eea0529" xsi:nil="true"/>
    <DocumentDate xmlns="b99a068c-3844-4a16-badd-77233eea0529" xsi:nil="true"/>
    <Cordis_x0020_ID xmlns="b99a068c-3844-4a16-badd-77233eea0529">ITM00193</Cordis_x0020_ID>
    <Task_x0020_ID xmlns="b99a068c-3844-4a16-badd-77233eea0529">P174166</Task_x0020_ID>
    <DependentDoc xmlns="b99a068c-3844-4a16-badd-77233eea0529" xsi:nil="true"/>
    <SAPStage xmlns="b99a068c-3844-4a16-badd-77233eea0529" xsi:nil="true"/>
    <DocAuthors xmlns="b99a068c-3844-4a16-badd-77233eea0529" xsi:nil="true"/>
    <WBDocType xmlns="b99a068c-3844-4a16-badd-77233eea0529" xsi:nil="true"/>
    <LockStatus xmlns="b99a068c-3844-4a16-badd-77233eea0529" xsi:nil="true"/>
    <Abstract xmlns="b99a068c-3844-4a16-badd-77233eea0529" xsi:nil="true"/>
    <DeliverableID xmlns="b99a068c-3844-4a16-badd-77233eea0529" xsi:nil="true"/>
    <ProjectID xmlns="b99a068c-3844-4a16-badd-77233eea0529">P174166</ProjectID>
    <DocumentAction xmlns="b99a068c-3844-4a16-badd-77233eea0529" xsi:nil="true"/>
    <SecurityClassification xmlns="b99a068c-3844-4a16-badd-77233eea0529" xsi:nil="true"/>
    <IsTemplate xmlns="b99a068c-3844-4a16-badd-77233eea0529">false</IsTemplate>
  </documentManagement>
</p:properties>
</file>

<file path=customXml/item5.xml><?xml version="1.0" encoding="utf-8"?>
<?mso-contentType ?>
<SharedContentType xmlns="Microsoft.SharePoint.Taxonomy.ContentTypeSync" SourceId="a4117c50-33ca-4e49-9a5c-4b51d291b3ff" ContentTypeId="0x01010054E0FEF4951F9D49A6F48A35419983C7" PreviousValue="false"/>
</file>

<file path=customXml/itemProps1.xml><?xml version="1.0" encoding="utf-8"?>
<ds:datastoreItem xmlns:ds="http://schemas.openxmlformats.org/officeDocument/2006/customXml" ds:itemID="{4662A3DE-1B90-4415-8911-79519ECBFA85}"/>
</file>

<file path=customXml/itemProps2.xml><?xml version="1.0" encoding="utf-8"?>
<ds:datastoreItem xmlns:ds="http://schemas.openxmlformats.org/officeDocument/2006/customXml" ds:itemID="{938674E4-73B7-4C20-A1B2-37F524D2453A}">
  <ds:schemaRefs>
    <ds:schemaRef ds:uri="http://schemas.microsoft.com/sharepoint/v3/contenttype/forms"/>
  </ds:schemaRefs>
</ds:datastoreItem>
</file>

<file path=customXml/itemProps3.xml><?xml version="1.0" encoding="utf-8"?>
<ds:datastoreItem xmlns:ds="http://schemas.openxmlformats.org/officeDocument/2006/customXml" ds:itemID="{5778FDB3-C5D4-4F38-83E0-95DF179C462E}">
  <ds:schemaRefs>
    <ds:schemaRef ds:uri="http://schemas.openxmlformats.org/officeDocument/2006/bibliography"/>
  </ds:schemaRefs>
</ds:datastoreItem>
</file>

<file path=customXml/itemProps4.xml><?xml version="1.0" encoding="utf-8"?>
<ds:datastoreItem xmlns:ds="http://schemas.openxmlformats.org/officeDocument/2006/customXml" ds:itemID="{B54568A3-2E2B-49BC-A39A-8BDC88C669B3}">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F1C1677C-B05F-4841-B54B-A885C8E48B29}"/>
</file>

<file path=docProps/app.xml><?xml version="1.0" encoding="utf-8"?>
<Properties xmlns="http://schemas.openxmlformats.org/officeDocument/2006/extended-properties" xmlns:vt="http://schemas.openxmlformats.org/officeDocument/2006/docPropsVTypes">
  <Template>Normal.dotm</Template>
  <TotalTime>1</TotalTime>
  <Pages>154</Pages>
  <Words>44023</Words>
  <Characters>250932</Characters>
  <Application>Microsoft Office Word</Application>
  <DocSecurity>0</DocSecurity>
  <Lines>2091</Lines>
  <Paragraphs>588</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294367</CharactersWithSpaces>
  <SharedDoc>false</SharedDoc>
  <HLinks>
    <vt:vector size="534" baseType="variant">
      <vt:variant>
        <vt:i4>1966130</vt:i4>
      </vt:variant>
      <vt:variant>
        <vt:i4>518</vt:i4>
      </vt:variant>
      <vt:variant>
        <vt:i4>0</vt:i4>
      </vt:variant>
      <vt:variant>
        <vt:i4>5</vt:i4>
      </vt:variant>
      <vt:variant>
        <vt:lpwstr/>
      </vt:variant>
      <vt:variant>
        <vt:lpwstr>_Toc68094109</vt:lpwstr>
      </vt:variant>
      <vt:variant>
        <vt:i4>2031666</vt:i4>
      </vt:variant>
      <vt:variant>
        <vt:i4>512</vt:i4>
      </vt:variant>
      <vt:variant>
        <vt:i4>0</vt:i4>
      </vt:variant>
      <vt:variant>
        <vt:i4>5</vt:i4>
      </vt:variant>
      <vt:variant>
        <vt:lpwstr/>
      </vt:variant>
      <vt:variant>
        <vt:lpwstr>_Toc68094108</vt:lpwstr>
      </vt:variant>
      <vt:variant>
        <vt:i4>1048626</vt:i4>
      </vt:variant>
      <vt:variant>
        <vt:i4>506</vt:i4>
      </vt:variant>
      <vt:variant>
        <vt:i4>0</vt:i4>
      </vt:variant>
      <vt:variant>
        <vt:i4>5</vt:i4>
      </vt:variant>
      <vt:variant>
        <vt:lpwstr/>
      </vt:variant>
      <vt:variant>
        <vt:lpwstr>_Toc68094107</vt:lpwstr>
      </vt:variant>
      <vt:variant>
        <vt:i4>1114162</vt:i4>
      </vt:variant>
      <vt:variant>
        <vt:i4>500</vt:i4>
      </vt:variant>
      <vt:variant>
        <vt:i4>0</vt:i4>
      </vt:variant>
      <vt:variant>
        <vt:i4>5</vt:i4>
      </vt:variant>
      <vt:variant>
        <vt:lpwstr/>
      </vt:variant>
      <vt:variant>
        <vt:lpwstr>_Toc68094106</vt:lpwstr>
      </vt:variant>
      <vt:variant>
        <vt:i4>1179698</vt:i4>
      </vt:variant>
      <vt:variant>
        <vt:i4>494</vt:i4>
      </vt:variant>
      <vt:variant>
        <vt:i4>0</vt:i4>
      </vt:variant>
      <vt:variant>
        <vt:i4>5</vt:i4>
      </vt:variant>
      <vt:variant>
        <vt:lpwstr/>
      </vt:variant>
      <vt:variant>
        <vt:lpwstr>_Toc68094105</vt:lpwstr>
      </vt:variant>
      <vt:variant>
        <vt:i4>1245234</vt:i4>
      </vt:variant>
      <vt:variant>
        <vt:i4>488</vt:i4>
      </vt:variant>
      <vt:variant>
        <vt:i4>0</vt:i4>
      </vt:variant>
      <vt:variant>
        <vt:i4>5</vt:i4>
      </vt:variant>
      <vt:variant>
        <vt:lpwstr/>
      </vt:variant>
      <vt:variant>
        <vt:lpwstr>_Toc68094104</vt:lpwstr>
      </vt:variant>
      <vt:variant>
        <vt:i4>1310770</vt:i4>
      </vt:variant>
      <vt:variant>
        <vt:i4>482</vt:i4>
      </vt:variant>
      <vt:variant>
        <vt:i4>0</vt:i4>
      </vt:variant>
      <vt:variant>
        <vt:i4>5</vt:i4>
      </vt:variant>
      <vt:variant>
        <vt:lpwstr/>
      </vt:variant>
      <vt:variant>
        <vt:lpwstr>_Toc68094103</vt:lpwstr>
      </vt:variant>
      <vt:variant>
        <vt:i4>1376306</vt:i4>
      </vt:variant>
      <vt:variant>
        <vt:i4>476</vt:i4>
      </vt:variant>
      <vt:variant>
        <vt:i4>0</vt:i4>
      </vt:variant>
      <vt:variant>
        <vt:i4>5</vt:i4>
      </vt:variant>
      <vt:variant>
        <vt:lpwstr/>
      </vt:variant>
      <vt:variant>
        <vt:lpwstr>_Toc68094102</vt:lpwstr>
      </vt:variant>
      <vt:variant>
        <vt:i4>1441842</vt:i4>
      </vt:variant>
      <vt:variant>
        <vt:i4>470</vt:i4>
      </vt:variant>
      <vt:variant>
        <vt:i4>0</vt:i4>
      </vt:variant>
      <vt:variant>
        <vt:i4>5</vt:i4>
      </vt:variant>
      <vt:variant>
        <vt:lpwstr/>
      </vt:variant>
      <vt:variant>
        <vt:lpwstr>_Toc68094101</vt:lpwstr>
      </vt:variant>
      <vt:variant>
        <vt:i4>1507378</vt:i4>
      </vt:variant>
      <vt:variant>
        <vt:i4>464</vt:i4>
      </vt:variant>
      <vt:variant>
        <vt:i4>0</vt:i4>
      </vt:variant>
      <vt:variant>
        <vt:i4>5</vt:i4>
      </vt:variant>
      <vt:variant>
        <vt:lpwstr/>
      </vt:variant>
      <vt:variant>
        <vt:lpwstr>_Toc68094100</vt:lpwstr>
      </vt:variant>
      <vt:variant>
        <vt:i4>1114167</vt:i4>
      </vt:variant>
      <vt:variant>
        <vt:i4>455</vt:i4>
      </vt:variant>
      <vt:variant>
        <vt:i4>0</vt:i4>
      </vt:variant>
      <vt:variant>
        <vt:i4>5</vt:i4>
      </vt:variant>
      <vt:variant>
        <vt:lpwstr/>
      </vt:variant>
      <vt:variant>
        <vt:lpwstr>_Toc68094057</vt:lpwstr>
      </vt:variant>
      <vt:variant>
        <vt:i4>1048631</vt:i4>
      </vt:variant>
      <vt:variant>
        <vt:i4>449</vt:i4>
      </vt:variant>
      <vt:variant>
        <vt:i4>0</vt:i4>
      </vt:variant>
      <vt:variant>
        <vt:i4>5</vt:i4>
      </vt:variant>
      <vt:variant>
        <vt:lpwstr/>
      </vt:variant>
      <vt:variant>
        <vt:lpwstr>_Toc68094056</vt:lpwstr>
      </vt:variant>
      <vt:variant>
        <vt:i4>1245239</vt:i4>
      </vt:variant>
      <vt:variant>
        <vt:i4>443</vt:i4>
      </vt:variant>
      <vt:variant>
        <vt:i4>0</vt:i4>
      </vt:variant>
      <vt:variant>
        <vt:i4>5</vt:i4>
      </vt:variant>
      <vt:variant>
        <vt:lpwstr/>
      </vt:variant>
      <vt:variant>
        <vt:lpwstr>_Toc68094055</vt:lpwstr>
      </vt:variant>
      <vt:variant>
        <vt:i4>1179703</vt:i4>
      </vt:variant>
      <vt:variant>
        <vt:i4>437</vt:i4>
      </vt:variant>
      <vt:variant>
        <vt:i4>0</vt:i4>
      </vt:variant>
      <vt:variant>
        <vt:i4>5</vt:i4>
      </vt:variant>
      <vt:variant>
        <vt:lpwstr/>
      </vt:variant>
      <vt:variant>
        <vt:lpwstr>_Toc68094054</vt:lpwstr>
      </vt:variant>
      <vt:variant>
        <vt:i4>1376311</vt:i4>
      </vt:variant>
      <vt:variant>
        <vt:i4>431</vt:i4>
      </vt:variant>
      <vt:variant>
        <vt:i4>0</vt:i4>
      </vt:variant>
      <vt:variant>
        <vt:i4>5</vt:i4>
      </vt:variant>
      <vt:variant>
        <vt:lpwstr/>
      </vt:variant>
      <vt:variant>
        <vt:lpwstr>_Toc68094053</vt:lpwstr>
      </vt:variant>
      <vt:variant>
        <vt:i4>1310775</vt:i4>
      </vt:variant>
      <vt:variant>
        <vt:i4>425</vt:i4>
      </vt:variant>
      <vt:variant>
        <vt:i4>0</vt:i4>
      </vt:variant>
      <vt:variant>
        <vt:i4>5</vt:i4>
      </vt:variant>
      <vt:variant>
        <vt:lpwstr/>
      </vt:variant>
      <vt:variant>
        <vt:lpwstr>_Toc68094052</vt:lpwstr>
      </vt:variant>
      <vt:variant>
        <vt:i4>1507383</vt:i4>
      </vt:variant>
      <vt:variant>
        <vt:i4>419</vt:i4>
      </vt:variant>
      <vt:variant>
        <vt:i4>0</vt:i4>
      </vt:variant>
      <vt:variant>
        <vt:i4>5</vt:i4>
      </vt:variant>
      <vt:variant>
        <vt:lpwstr/>
      </vt:variant>
      <vt:variant>
        <vt:lpwstr>_Toc68094051</vt:lpwstr>
      </vt:variant>
      <vt:variant>
        <vt:i4>2031670</vt:i4>
      </vt:variant>
      <vt:variant>
        <vt:i4>410</vt:i4>
      </vt:variant>
      <vt:variant>
        <vt:i4>0</vt:i4>
      </vt:variant>
      <vt:variant>
        <vt:i4>5</vt:i4>
      </vt:variant>
      <vt:variant>
        <vt:lpwstr/>
      </vt:variant>
      <vt:variant>
        <vt:lpwstr>_Toc68093930</vt:lpwstr>
      </vt:variant>
      <vt:variant>
        <vt:i4>1441847</vt:i4>
      </vt:variant>
      <vt:variant>
        <vt:i4>404</vt:i4>
      </vt:variant>
      <vt:variant>
        <vt:i4>0</vt:i4>
      </vt:variant>
      <vt:variant>
        <vt:i4>5</vt:i4>
      </vt:variant>
      <vt:variant>
        <vt:lpwstr/>
      </vt:variant>
      <vt:variant>
        <vt:lpwstr>_Toc68093929</vt:lpwstr>
      </vt:variant>
      <vt:variant>
        <vt:i4>1572919</vt:i4>
      </vt:variant>
      <vt:variant>
        <vt:i4>398</vt:i4>
      </vt:variant>
      <vt:variant>
        <vt:i4>0</vt:i4>
      </vt:variant>
      <vt:variant>
        <vt:i4>5</vt:i4>
      </vt:variant>
      <vt:variant>
        <vt:lpwstr/>
      </vt:variant>
      <vt:variant>
        <vt:lpwstr>_Toc68093927</vt:lpwstr>
      </vt:variant>
      <vt:variant>
        <vt:i4>1638455</vt:i4>
      </vt:variant>
      <vt:variant>
        <vt:i4>392</vt:i4>
      </vt:variant>
      <vt:variant>
        <vt:i4>0</vt:i4>
      </vt:variant>
      <vt:variant>
        <vt:i4>5</vt:i4>
      </vt:variant>
      <vt:variant>
        <vt:lpwstr/>
      </vt:variant>
      <vt:variant>
        <vt:lpwstr>_Toc68093926</vt:lpwstr>
      </vt:variant>
      <vt:variant>
        <vt:i4>1703991</vt:i4>
      </vt:variant>
      <vt:variant>
        <vt:i4>386</vt:i4>
      </vt:variant>
      <vt:variant>
        <vt:i4>0</vt:i4>
      </vt:variant>
      <vt:variant>
        <vt:i4>5</vt:i4>
      </vt:variant>
      <vt:variant>
        <vt:lpwstr/>
      </vt:variant>
      <vt:variant>
        <vt:lpwstr>_Toc68093925</vt:lpwstr>
      </vt:variant>
      <vt:variant>
        <vt:i4>1769527</vt:i4>
      </vt:variant>
      <vt:variant>
        <vt:i4>380</vt:i4>
      </vt:variant>
      <vt:variant>
        <vt:i4>0</vt:i4>
      </vt:variant>
      <vt:variant>
        <vt:i4>5</vt:i4>
      </vt:variant>
      <vt:variant>
        <vt:lpwstr/>
      </vt:variant>
      <vt:variant>
        <vt:lpwstr>_Toc68093924</vt:lpwstr>
      </vt:variant>
      <vt:variant>
        <vt:i4>1835063</vt:i4>
      </vt:variant>
      <vt:variant>
        <vt:i4>374</vt:i4>
      </vt:variant>
      <vt:variant>
        <vt:i4>0</vt:i4>
      </vt:variant>
      <vt:variant>
        <vt:i4>5</vt:i4>
      </vt:variant>
      <vt:variant>
        <vt:lpwstr/>
      </vt:variant>
      <vt:variant>
        <vt:lpwstr>_Toc68093923</vt:lpwstr>
      </vt:variant>
      <vt:variant>
        <vt:i4>1900599</vt:i4>
      </vt:variant>
      <vt:variant>
        <vt:i4>368</vt:i4>
      </vt:variant>
      <vt:variant>
        <vt:i4>0</vt:i4>
      </vt:variant>
      <vt:variant>
        <vt:i4>5</vt:i4>
      </vt:variant>
      <vt:variant>
        <vt:lpwstr/>
      </vt:variant>
      <vt:variant>
        <vt:lpwstr>_Toc68093922</vt:lpwstr>
      </vt:variant>
      <vt:variant>
        <vt:i4>1966135</vt:i4>
      </vt:variant>
      <vt:variant>
        <vt:i4>362</vt:i4>
      </vt:variant>
      <vt:variant>
        <vt:i4>0</vt:i4>
      </vt:variant>
      <vt:variant>
        <vt:i4>5</vt:i4>
      </vt:variant>
      <vt:variant>
        <vt:lpwstr/>
      </vt:variant>
      <vt:variant>
        <vt:lpwstr>_Toc68093921</vt:lpwstr>
      </vt:variant>
      <vt:variant>
        <vt:i4>2031671</vt:i4>
      </vt:variant>
      <vt:variant>
        <vt:i4>356</vt:i4>
      </vt:variant>
      <vt:variant>
        <vt:i4>0</vt:i4>
      </vt:variant>
      <vt:variant>
        <vt:i4>5</vt:i4>
      </vt:variant>
      <vt:variant>
        <vt:lpwstr/>
      </vt:variant>
      <vt:variant>
        <vt:lpwstr>_Toc68093920</vt:lpwstr>
      </vt:variant>
      <vt:variant>
        <vt:i4>1441844</vt:i4>
      </vt:variant>
      <vt:variant>
        <vt:i4>350</vt:i4>
      </vt:variant>
      <vt:variant>
        <vt:i4>0</vt:i4>
      </vt:variant>
      <vt:variant>
        <vt:i4>5</vt:i4>
      </vt:variant>
      <vt:variant>
        <vt:lpwstr/>
      </vt:variant>
      <vt:variant>
        <vt:lpwstr>_Toc68093919</vt:lpwstr>
      </vt:variant>
      <vt:variant>
        <vt:i4>1507380</vt:i4>
      </vt:variant>
      <vt:variant>
        <vt:i4>344</vt:i4>
      </vt:variant>
      <vt:variant>
        <vt:i4>0</vt:i4>
      </vt:variant>
      <vt:variant>
        <vt:i4>5</vt:i4>
      </vt:variant>
      <vt:variant>
        <vt:lpwstr/>
      </vt:variant>
      <vt:variant>
        <vt:lpwstr>_Toc68093918</vt:lpwstr>
      </vt:variant>
      <vt:variant>
        <vt:i4>1572916</vt:i4>
      </vt:variant>
      <vt:variant>
        <vt:i4>338</vt:i4>
      </vt:variant>
      <vt:variant>
        <vt:i4>0</vt:i4>
      </vt:variant>
      <vt:variant>
        <vt:i4>5</vt:i4>
      </vt:variant>
      <vt:variant>
        <vt:lpwstr/>
      </vt:variant>
      <vt:variant>
        <vt:lpwstr>_Toc68093917</vt:lpwstr>
      </vt:variant>
      <vt:variant>
        <vt:i4>1638452</vt:i4>
      </vt:variant>
      <vt:variant>
        <vt:i4>332</vt:i4>
      </vt:variant>
      <vt:variant>
        <vt:i4>0</vt:i4>
      </vt:variant>
      <vt:variant>
        <vt:i4>5</vt:i4>
      </vt:variant>
      <vt:variant>
        <vt:lpwstr/>
      </vt:variant>
      <vt:variant>
        <vt:lpwstr>_Toc68093916</vt:lpwstr>
      </vt:variant>
      <vt:variant>
        <vt:i4>1703988</vt:i4>
      </vt:variant>
      <vt:variant>
        <vt:i4>326</vt:i4>
      </vt:variant>
      <vt:variant>
        <vt:i4>0</vt:i4>
      </vt:variant>
      <vt:variant>
        <vt:i4>5</vt:i4>
      </vt:variant>
      <vt:variant>
        <vt:lpwstr/>
      </vt:variant>
      <vt:variant>
        <vt:lpwstr>_Toc68093915</vt:lpwstr>
      </vt:variant>
      <vt:variant>
        <vt:i4>1769524</vt:i4>
      </vt:variant>
      <vt:variant>
        <vt:i4>320</vt:i4>
      </vt:variant>
      <vt:variant>
        <vt:i4>0</vt:i4>
      </vt:variant>
      <vt:variant>
        <vt:i4>5</vt:i4>
      </vt:variant>
      <vt:variant>
        <vt:lpwstr/>
      </vt:variant>
      <vt:variant>
        <vt:lpwstr>_Toc68093914</vt:lpwstr>
      </vt:variant>
      <vt:variant>
        <vt:i4>1835060</vt:i4>
      </vt:variant>
      <vt:variant>
        <vt:i4>314</vt:i4>
      </vt:variant>
      <vt:variant>
        <vt:i4>0</vt:i4>
      </vt:variant>
      <vt:variant>
        <vt:i4>5</vt:i4>
      </vt:variant>
      <vt:variant>
        <vt:lpwstr/>
      </vt:variant>
      <vt:variant>
        <vt:lpwstr>_Toc68093913</vt:lpwstr>
      </vt:variant>
      <vt:variant>
        <vt:i4>1900596</vt:i4>
      </vt:variant>
      <vt:variant>
        <vt:i4>308</vt:i4>
      </vt:variant>
      <vt:variant>
        <vt:i4>0</vt:i4>
      </vt:variant>
      <vt:variant>
        <vt:i4>5</vt:i4>
      </vt:variant>
      <vt:variant>
        <vt:lpwstr/>
      </vt:variant>
      <vt:variant>
        <vt:lpwstr>_Toc68093912</vt:lpwstr>
      </vt:variant>
      <vt:variant>
        <vt:i4>1966132</vt:i4>
      </vt:variant>
      <vt:variant>
        <vt:i4>302</vt:i4>
      </vt:variant>
      <vt:variant>
        <vt:i4>0</vt:i4>
      </vt:variant>
      <vt:variant>
        <vt:i4>5</vt:i4>
      </vt:variant>
      <vt:variant>
        <vt:lpwstr/>
      </vt:variant>
      <vt:variant>
        <vt:lpwstr>_Toc68093911</vt:lpwstr>
      </vt:variant>
      <vt:variant>
        <vt:i4>2031668</vt:i4>
      </vt:variant>
      <vt:variant>
        <vt:i4>296</vt:i4>
      </vt:variant>
      <vt:variant>
        <vt:i4>0</vt:i4>
      </vt:variant>
      <vt:variant>
        <vt:i4>5</vt:i4>
      </vt:variant>
      <vt:variant>
        <vt:lpwstr/>
      </vt:variant>
      <vt:variant>
        <vt:lpwstr>_Toc68093910</vt:lpwstr>
      </vt:variant>
      <vt:variant>
        <vt:i4>1441845</vt:i4>
      </vt:variant>
      <vt:variant>
        <vt:i4>290</vt:i4>
      </vt:variant>
      <vt:variant>
        <vt:i4>0</vt:i4>
      </vt:variant>
      <vt:variant>
        <vt:i4>5</vt:i4>
      </vt:variant>
      <vt:variant>
        <vt:lpwstr/>
      </vt:variant>
      <vt:variant>
        <vt:lpwstr>_Toc68093909</vt:lpwstr>
      </vt:variant>
      <vt:variant>
        <vt:i4>1507381</vt:i4>
      </vt:variant>
      <vt:variant>
        <vt:i4>284</vt:i4>
      </vt:variant>
      <vt:variant>
        <vt:i4>0</vt:i4>
      </vt:variant>
      <vt:variant>
        <vt:i4>5</vt:i4>
      </vt:variant>
      <vt:variant>
        <vt:lpwstr/>
      </vt:variant>
      <vt:variant>
        <vt:lpwstr>_Toc68093908</vt:lpwstr>
      </vt:variant>
      <vt:variant>
        <vt:i4>1572917</vt:i4>
      </vt:variant>
      <vt:variant>
        <vt:i4>278</vt:i4>
      </vt:variant>
      <vt:variant>
        <vt:i4>0</vt:i4>
      </vt:variant>
      <vt:variant>
        <vt:i4>5</vt:i4>
      </vt:variant>
      <vt:variant>
        <vt:lpwstr/>
      </vt:variant>
      <vt:variant>
        <vt:lpwstr>_Toc68093907</vt:lpwstr>
      </vt:variant>
      <vt:variant>
        <vt:i4>1638453</vt:i4>
      </vt:variant>
      <vt:variant>
        <vt:i4>272</vt:i4>
      </vt:variant>
      <vt:variant>
        <vt:i4>0</vt:i4>
      </vt:variant>
      <vt:variant>
        <vt:i4>5</vt:i4>
      </vt:variant>
      <vt:variant>
        <vt:lpwstr/>
      </vt:variant>
      <vt:variant>
        <vt:lpwstr>_Toc68093906</vt:lpwstr>
      </vt:variant>
      <vt:variant>
        <vt:i4>1703989</vt:i4>
      </vt:variant>
      <vt:variant>
        <vt:i4>266</vt:i4>
      </vt:variant>
      <vt:variant>
        <vt:i4>0</vt:i4>
      </vt:variant>
      <vt:variant>
        <vt:i4>5</vt:i4>
      </vt:variant>
      <vt:variant>
        <vt:lpwstr/>
      </vt:variant>
      <vt:variant>
        <vt:lpwstr>_Toc68093905</vt:lpwstr>
      </vt:variant>
      <vt:variant>
        <vt:i4>1835061</vt:i4>
      </vt:variant>
      <vt:variant>
        <vt:i4>260</vt:i4>
      </vt:variant>
      <vt:variant>
        <vt:i4>0</vt:i4>
      </vt:variant>
      <vt:variant>
        <vt:i4>5</vt:i4>
      </vt:variant>
      <vt:variant>
        <vt:lpwstr/>
      </vt:variant>
      <vt:variant>
        <vt:lpwstr>_Toc68093903</vt:lpwstr>
      </vt:variant>
      <vt:variant>
        <vt:i4>1900597</vt:i4>
      </vt:variant>
      <vt:variant>
        <vt:i4>254</vt:i4>
      </vt:variant>
      <vt:variant>
        <vt:i4>0</vt:i4>
      </vt:variant>
      <vt:variant>
        <vt:i4>5</vt:i4>
      </vt:variant>
      <vt:variant>
        <vt:lpwstr/>
      </vt:variant>
      <vt:variant>
        <vt:lpwstr>_Toc68093902</vt:lpwstr>
      </vt:variant>
      <vt:variant>
        <vt:i4>1966133</vt:i4>
      </vt:variant>
      <vt:variant>
        <vt:i4>248</vt:i4>
      </vt:variant>
      <vt:variant>
        <vt:i4>0</vt:i4>
      </vt:variant>
      <vt:variant>
        <vt:i4>5</vt:i4>
      </vt:variant>
      <vt:variant>
        <vt:lpwstr/>
      </vt:variant>
      <vt:variant>
        <vt:lpwstr>_Toc68093901</vt:lpwstr>
      </vt:variant>
      <vt:variant>
        <vt:i4>2031669</vt:i4>
      </vt:variant>
      <vt:variant>
        <vt:i4>242</vt:i4>
      </vt:variant>
      <vt:variant>
        <vt:i4>0</vt:i4>
      </vt:variant>
      <vt:variant>
        <vt:i4>5</vt:i4>
      </vt:variant>
      <vt:variant>
        <vt:lpwstr/>
      </vt:variant>
      <vt:variant>
        <vt:lpwstr>_Toc68093900</vt:lpwstr>
      </vt:variant>
      <vt:variant>
        <vt:i4>1507388</vt:i4>
      </vt:variant>
      <vt:variant>
        <vt:i4>236</vt:i4>
      </vt:variant>
      <vt:variant>
        <vt:i4>0</vt:i4>
      </vt:variant>
      <vt:variant>
        <vt:i4>5</vt:i4>
      </vt:variant>
      <vt:variant>
        <vt:lpwstr/>
      </vt:variant>
      <vt:variant>
        <vt:lpwstr>_Toc68093899</vt:lpwstr>
      </vt:variant>
      <vt:variant>
        <vt:i4>1441852</vt:i4>
      </vt:variant>
      <vt:variant>
        <vt:i4>230</vt:i4>
      </vt:variant>
      <vt:variant>
        <vt:i4>0</vt:i4>
      </vt:variant>
      <vt:variant>
        <vt:i4>5</vt:i4>
      </vt:variant>
      <vt:variant>
        <vt:lpwstr/>
      </vt:variant>
      <vt:variant>
        <vt:lpwstr>_Toc68093898</vt:lpwstr>
      </vt:variant>
      <vt:variant>
        <vt:i4>1638460</vt:i4>
      </vt:variant>
      <vt:variant>
        <vt:i4>224</vt:i4>
      </vt:variant>
      <vt:variant>
        <vt:i4>0</vt:i4>
      </vt:variant>
      <vt:variant>
        <vt:i4>5</vt:i4>
      </vt:variant>
      <vt:variant>
        <vt:lpwstr/>
      </vt:variant>
      <vt:variant>
        <vt:lpwstr>_Toc68093897</vt:lpwstr>
      </vt:variant>
      <vt:variant>
        <vt:i4>1572924</vt:i4>
      </vt:variant>
      <vt:variant>
        <vt:i4>218</vt:i4>
      </vt:variant>
      <vt:variant>
        <vt:i4>0</vt:i4>
      </vt:variant>
      <vt:variant>
        <vt:i4>5</vt:i4>
      </vt:variant>
      <vt:variant>
        <vt:lpwstr/>
      </vt:variant>
      <vt:variant>
        <vt:lpwstr>_Toc68093896</vt:lpwstr>
      </vt:variant>
      <vt:variant>
        <vt:i4>1769532</vt:i4>
      </vt:variant>
      <vt:variant>
        <vt:i4>212</vt:i4>
      </vt:variant>
      <vt:variant>
        <vt:i4>0</vt:i4>
      </vt:variant>
      <vt:variant>
        <vt:i4>5</vt:i4>
      </vt:variant>
      <vt:variant>
        <vt:lpwstr/>
      </vt:variant>
      <vt:variant>
        <vt:lpwstr>_Toc68093895</vt:lpwstr>
      </vt:variant>
      <vt:variant>
        <vt:i4>1703996</vt:i4>
      </vt:variant>
      <vt:variant>
        <vt:i4>206</vt:i4>
      </vt:variant>
      <vt:variant>
        <vt:i4>0</vt:i4>
      </vt:variant>
      <vt:variant>
        <vt:i4>5</vt:i4>
      </vt:variant>
      <vt:variant>
        <vt:lpwstr/>
      </vt:variant>
      <vt:variant>
        <vt:lpwstr>_Toc68093894</vt:lpwstr>
      </vt:variant>
      <vt:variant>
        <vt:i4>1900604</vt:i4>
      </vt:variant>
      <vt:variant>
        <vt:i4>200</vt:i4>
      </vt:variant>
      <vt:variant>
        <vt:i4>0</vt:i4>
      </vt:variant>
      <vt:variant>
        <vt:i4>5</vt:i4>
      </vt:variant>
      <vt:variant>
        <vt:lpwstr/>
      </vt:variant>
      <vt:variant>
        <vt:lpwstr>_Toc68093893</vt:lpwstr>
      </vt:variant>
      <vt:variant>
        <vt:i4>1835068</vt:i4>
      </vt:variant>
      <vt:variant>
        <vt:i4>194</vt:i4>
      </vt:variant>
      <vt:variant>
        <vt:i4>0</vt:i4>
      </vt:variant>
      <vt:variant>
        <vt:i4>5</vt:i4>
      </vt:variant>
      <vt:variant>
        <vt:lpwstr/>
      </vt:variant>
      <vt:variant>
        <vt:lpwstr>_Toc68093892</vt:lpwstr>
      </vt:variant>
      <vt:variant>
        <vt:i4>2031676</vt:i4>
      </vt:variant>
      <vt:variant>
        <vt:i4>188</vt:i4>
      </vt:variant>
      <vt:variant>
        <vt:i4>0</vt:i4>
      </vt:variant>
      <vt:variant>
        <vt:i4>5</vt:i4>
      </vt:variant>
      <vt:variant>
        <vt:lpwstr/>
      </vt:variant>
      <vt:variant>
        <vt:lpwstr>_Toc68093891</vt:lpwstr>
      </vt:variant>
      <vt:variant>
        <vt:i4>1966140</vt:i4>
      </vt:variant>
      <vt:variant>
        <vt:i4>182</vt:i4>
      </vt:variant>
      <vt:variant>
        <vt:i4>0</vt:i4>
      </vt:variant>
      <vt:variant>
        <vt:i4>5</vt:i4>
      </vt:variant>
      <vt:variant>
        <vt:lpwstr/>
      </vt:variant>
      <vt:variant>
        <vt:lpwstr>_Toc68093890</vt:lpwstr>
      </vt:variant>
      <vt:variant>
        <vt:i4>1507389</vt:i4>
      </vt:variant>
      <vt:variant>
        <vt:i4>176</vt:i4>
      </vt:variant>
      <vt:variant>
        <vt:i4>0</vt:i4>
      </vt:variant>
      <vt:variant>
        <vt:i4>5</vt:i4>
      </vt:variant>
      <vt:variant>
        <vt:lpwstr/>
      </vt:variant>
      <vt:variant>
        <vt:lpwstr>_Toc68093889</vt:lpwstr>
      </vt:variant>
      <vt:variant>
        <vt:i4>1441853</vt:i4>
      </vt:variant>
      <vt:variant>
        <vt:i4>170</vt:i4>
      </vt:variant>
      <vt:variant>
        <vt:i4>0</vt:i4>
      </vt:variant>
      <vt:variant>
        <vt:i4>5</vt:i4>
      </vt:variant>
      <vt:variant>
        <vt:lpwstr/>
      </vt:variant>
      <vt:variant>
        <vt:lpwstr>_Toc68093888</vt:lpwstr>
      </vt:variant>
      <vt:variant>
        <vt:i4>1638461</vt:i4>
      </vt:variant>
      <vt:variant>
        <vt:i4>164</vt:i4>
      </vt:variant>
      <vt:variant>
        <vt:i4>0</vt:i4>
      </vt:variant>
      <vt:variant>
        <vt:i4>5</vt:i4>
      </vt:variant>
      <vt:variant>
        <vt:lpwstr/>
      </vt:variant>
      <vt:variant>
        <vt:lpwstr>_Toc68093887</vt:lpwstr>
      </vt:variant>
      <vt:variant>
        <vt:i4>1572925</vt:i4>
      </vt:variant>
      <vt:variant>
        <vt:i4>158</vt:i4>
      </vt:variant>
      <vt:variant>
        <vt:i4>0</vt:i4>
      </vt:variant>
      <vt:variant>
        <vt:i4>5</vt:i4>
      </vt:variant>
      <vt:variant>
        <vt:lpwstr/>
      </vt:variant>
      <vt:variant>
        <vt:lpwstr>_Toc68093886</vt:lpwstr>
      </vt:variant>
      <vt:variant>
        <vt:i4>1769533</vt:i4>
      </vt:variant>
      <vt:variant>
        <vt:i4>152</vt:i4>
      </vt:variant>
      <vt:variant>
        <vt:i4>0</vt:i4>
      </vt:variant>
      <vt:variant>
        <vt:i4>5</vt:i4>
      </vt:variant>
      <vt:variant>
        <vt:lpwstr/>
      </vt:variant>
      <vt:variant>
        <vt:lpwstr>_Toc68093885</vt:lpwstr>
      </vt:variant>
      <vt:variant>
        <vt:i4>1703997</vt:i4>
      </vt:variant>
      <vt:variant>
        <vt:i4>146</vt:i4>
      </vt:variant>
      <vt:variant>
        <vt:i4>0</vt:i4>
      </vt:variant>
      <vt:variant>
        <vt:i4>5</vt:i4>
      </vt:variant>
      <vt:variant>
        <vt:lpwstr/>
      </vt:variant>
      <vt:variant>
        <vt:lpwstr>_Toc68093884</vt:lpwstr>
      </vt:variant>
      <vt:variant>
        <vt:i4>1900605</vt:i4>
      </vt:variant>
      <vt:variant>
        <vt:i4>140</vt:i4>
      </vt:variant>
      <vt:variant>
        <vt:i4>0</vt:i4>
      </vt:variant>
      <vt:variant>
        <vt:i4>5</vt:i4>
      </vt:variant>
      <vt:variant>
        <vt:lpwstr/>
      </vt:variant>
      <vt:variant>
        <vt:lpwstr>_Toc68093883</vt:lpwstr>
      </vt:variant>
      <vt:variant>
        <vt:i4>1835069</vt:i4>
      </vt:variant>
      <vt:variant>
        <vt:i4>134</vt:i4>
      </vt:variant>
      <vt:variant>
        <vt:i4>0</vt:i4>
      </vt:variant>
      <vt:variant>
        <vt:i4>5</vt:i4>
      </vt:variant>
      <vt:variant>
        <vt:lpwstr/>
      </vt:variant>
      <vt:variant>
        <vt:lpwstr>_Toc68093882</vt:lpwstr>
      </vt:variant>
      <vt:variant>
        <vt:i4>2031677</vt:i4>
      </vt:variant>
      <vt:variant>
        <vt:i4>128</vt:i4>
      </vt:variant>
      <vt:variant>
        <vt:i4>0</vt:i4>
      </vt:variant>
      <vt:variant>
        <vt:i4>5</vt:i4>
      </vt:variant>
      <vt:variant>
        <vt:lpwstr/>
      </vt:variant>
      <vt:variant>
        <vt:lpwstr>_Toc68093881</vt:lpwstr>
      </vt:variant>
      <vt:variant>
        <vt:i4>1966141</vt:i4>
      </vt:variant>
      <vt:variant>
        <vt:i4>122</vt:i4>
      </vt:variant>
      <vt:variant>
        <vt:i4>0</vt:i4>
      </vt:variant>
      <vt:variant>
        <vt:i4>5</vt:i4>
      </vt:variant>
      <vt:variant>
        <vt:lpwstr/>
      </vt:variant>
      <vt:variant>
        <vt:lpwstr>_Toc68093880</vt:lpwstr>
      </vt:variant>
      <vt:variant>
        <vt:i4>1507378</vt:i4>
      </vt:variant>
      <vt:variant>
        <vt:i4>116</vt:i4>
      </vt:variant>
      <vt:variant>
        <vt:i4>0</vt:i4>
      </vt:variant>
      <vt:variant>
        <vt:i4>5</vt:i4>
      </vt:variant>
      <vt:variant>
        <vt:lpwstr/>
      </vt:variant>
      <vt:variant>
        <vt:lpwstr>_Toc68093879</vt:lpwstr>
      </vt:variant>
      <vt:variant>
        <vt:i4>1441842</vt:i4>
      </vt:variant>
      <vt:variant>
        <vt:i4>110</vt:i4>
      </vt:variant>
      <vt:variant>
        <vt:i4>0</vt:i4>
      </vt:variant>
      <vt:variant>
        <vt:i4>5</vt:i4>
      </vt:variant>
      <vt:variant>
        <vt:lpwstr/>
      </vt:variant>
      <vt:variant>
        <vt:lpwstr>_Toc68093878</vt:lpwstr>
      </vt:variant>
      <vt:variant>
        <vt:i4>1638450</vt:i4>
      </vt:variant>
      <vt:variant>
        <vt:i4>104</vt:i4>
      </vt:variant>
      <vt:variant>
        <vt:i4>0</vt:i4>
      </vt:variant>
      <vt:variant>
        <vt:i4>5</vt:i4>
      </vt:variant>
      <vt:variant>
        <vt:lpwstr/>
      </vt:variant>
      <vt:variant>
        <vt:lpwstr>_Toc68093877</vt:lpwstr>
      </vt:variant>
      <vt:variant>
        <vt:i4>1572914</vt:i4>
      </vt:variant>
      <vt:variant>
        <vt:i4>98</vt:i4>
      </vt:variant>
      <vt:variant>
        <vt:i4>0</vt:i4>
      </vt:variant>
      <vt:variant>
        <vt:i4>5</vt:i4>
      </vt:variant>
      <vt:variant>
        <vt:lpwstr/>
      </vt:variant>
      <vt:variant>
        <vt:lpwstr>_Toc68093876</vt:lpwstr>
      </vt:variant>
      <vt:variant>
        <vt:i4>1769522</vt:i4>
      </vt:variant>
      <vt:variant>
        <vt:i4>92</vt:i4>
      </vt:variant>
      <vt:variant>
        <vt:i4>0</vt:i4>
      </vt:variant>
      <vt:variant>
        <vt:i4>5</vt:i4>
      </vt:variant>
      <vt:variant>
        <vt:lpwstr/>
      </vt:variant>
      <vt:variant>
        <vt:lpwstr>_Toc68093875</vt:lpwstr>
      </vt:variant>
      <vt:variant>
        <vt:i4>1703986</vt:i4>
      </vt:variant>
      <vt:variant>
        <vt:i4>86</vt:i4>
      </vt:variant>
      <vt:variant>
        <vt:i4>0</vt:i4>
      </vt:variant>
      <vt:variant>
        <vt:i4>5</vt:i4>
      </vt:variant>
      <vt:variant>
        <vt:lpwstr/>
      </vt:variant>
      <vt:variant>
        <vt:lpwstr>_Toc68093874</vt:lpwstr>
      </vt:variant>
      <vt:variant>
        <vt:i4>1900594</vt:i4>
      </vt:variant>
      <vt:variant>
        <vt:i4>80</vt:i4>
      </vt:variant>
      <vt:variant>
        <vt:i4>0</vt:i4>
      </vt:variant>
      <vt:variant>
        <vt:i4>5</vt:i4>
      </vt:variant>
      <vt:variant>
        <vt:lpwstr/>
      </vt:variant>
      <vt:variant>
        <vt:lpwstr>_Toc68093873</vt:lpwstr>
      </vt:variant>
      <vt:variant>
        <vt:i4>1835058</vt:i4>
      </vt:variant>
      <vt:variant>
        <vt:i4>74</vt:i4>
      </vt:variant>
      <vt:variant>
        <vt:i4>0</vt:i4>
      </vt:variant>
      <vt:variant>
        <vt:i4>5</vt:i4>
      </vt:variant>
      <vt:variant>
        <vt:lpwstr/>
      </vt:variant>
      <vt:variant>
        <vt:lpwstr>_Toc68093872</vt:lpwstr>
      </vt:variant>
      <vt:variant>
        <vt:i4>2031666</vt:i4>
      </vt:variant>
      <vt:variant>
        <vt:i4>68</vt:i4>
      </vt:variant>
      <vt:variant>
        <vt:i4>0</vt:i4>
      </vt:variant>
      <vt:variant>
        <vt:i4>5</vt:i4>
      </vt:variant>
      <vt:variant>
        <vt:lpwstr/>
      </vt:variant>
      <vt:variant>
        <vt:lpwstr>_Toc68093871</vt:lpwstr>
      </vt:variant>
      <vt:variant>
        <vt:i4>1966130</vt:i4>
      </vt:variant>
      <vt:variant>
        <vt:i4>62</vt:i4>
      </vt:variant>
      <vt:variant>
        <vt:i4>0</vt:i4>
      </vt:variant>
      <vt:variant>
        <vt:i4>5</vt:i4>
      </vt:variant>
      <vt:variant>
        <vt:lpwstr/>
      </vt:variant>
      <vt:variant>
        <vt:lpwstr>_Toc68093870</vt:lpwstr>
      </vt:variant>
      <vt:variant>
        <vt:i4>1507379</vt:i4>
      </vt:variant>
      <vt:variant>
        <vt:i4>56</vt:i4>
      </vt:variant>
      <vt:variant>
        <vt:i4>0</vt:i4>
      </vt:variant>
      <vt:variant>
        <vt:i4>5</vt:i4>
      </vt:variant>
      <vt:variant>
        <vt:lpwstr/>
      </vt:variant>
      <vt:variant>
        <vt:lpwstr>_Toc68093869</vt:lpwstr>
      </vt:variant>
      <vt:variant>
        <vt:i4>1441843</vt:i4>
      </vt:variant>
      <vt:variant>
        <vt:i4>50</vt:i4>
      </vt:variant>
      <vt:variant>
        <vt:i4>0</vt:i4>
      </vt:variant>
      <vt:variant>
        <vt:i4>5</vt:i4>
      </vt:variant>
      <vt:variant>
        <vt:lpwstr/>
      </vt:variant>
      <vt:variant>
        <vt:lpwstr>_Toc68093868</vt:lpwstr>
      </vt:variant>
      <vt:variant>
        <vt:i4>1638451</vt:i4>
      </vt:variant>
      <vt:variant>
        <vt:i4>44</vt:i4>
      </vt:variant>
      <vt:variant>
        <vt:i4>0</vt:i4>
      </vt:variant>
      <vt:variant>
        <vt:i4>5</vt:i4>
      </vt:variant>
      <vt:variant>
        <vt:lpwstr/>
      </vt:variant>
      <vt:variant>
        <vt:lpwstr>_Toc68093867</vt:lpwstr>
      </vt:variant>
      <vt:variant>
        <vt:i4>1572915</vt:i4>
      </vt:variant>
      <vt:variant>
        <vt:i4>38</vt:i4>
      </vt:variant>
      <vt:variant>
        <vt:i4>0</vt:i4>
      </vt:variant>
      <vt:variant>
        <vt:i4>5</vt:i4>
      </vt:variant>
      <vt:variant>
        <vt:lpwstr/>
      </vt:variant>
      <vt:variant>
        <vt:lpwstr>_Toc68093866</vt:lpwstr>
      </vt:variant>
      <vt:variant>
        <vt:i4>1769523</vt:i4>
      </vt:variant>
      <vt:variant>
        <vt:i4>32</vt:i4>
      </vt:variant>
      <vt:variant>
        <vt:i4>0</vt:i4>
      </vt:variant>
      <vt:variant>
        <vt:i4>5</vt:i4>
      </vt:variant>
      <vt:variant>
        <vt:lpwstr/>
      </vt:variant>
      <vt:variant>
        <vt:lpwstr>_Toc68093865</vt:lpwstr>
      </vt:variant>
      <vt:variant>
        <vt:i4>1900595</vt:i4>
      </vt:variant>
      <vt:variant>
        <vt:i4>26</vt:i4>
      </vt:variant>
      <vt:variant>
        <vt:i4>0</vt:i4>
      </vt:variant>
      <vt:variant>
        <vt:i4>5</vt:i4>
      </vt:variant>
      <vt:variant>
        <vt:lpwstr/>
      </vt:variant>
      <vt:variant>
        <vt:lpwstr>_Toc68093863</vt:lpwstr>
      </vt:variant>
      <vt:variant>
        <vt:i4>1835059</vt:i4>
      </vt:variant>
      <vt:variant>
        <vt:i4>20</vt:i4>
      </vt:variant>
      <vt:variant>
        <vt:i4>0</vt:i4>
      </vt:variant>
      <vt:variant>
        <vt:i4>5</vt:i4>
      </vt:variant>
      <vt:variant>
        <vt:lpwstr/>
      </vt:variant>
      <vt:variant>
        <vt:lpwstr>_Toc68093862</vt:lpwstr>
      </vt:variant>
      <vt:variant>
        <vt:i4>2031667</vt:i4>
      </vt:variant>
      <vt:variant>
        <vt:i4>14</vt:i4>
      </vt:variant>
      <vt:variant>
        <vt:i4>0</vt:i4>
      </vt:variant>
      <vt:variant>
        <vt:i4>5</vt:i4>
      </vt:variant>
      <vt:variant>
        <vt:lpwstr/>
      </vt:variant>
      <vt:variant>
        <vt:lpwstr>_Toc68093861</vt:lpwstr>
      </vt:variant>
      <vt:variant>
        <vt:i4>1966131</vt:i4>
      </vt:variant>
      <vt:variant>
        <vt:i4>8</vt:i4>
      </vt:variant>
      <vt:variant>
        <vt:i4>0</vt:i4>
      </vt:variant>
      <vt:variant>
        <vt:i4>5</vt:i4>
      </vt:variant>
      <vt:variant>
        <vt:lpwstr/>
      </vt:variant>
      <vt:variant>
        <vt:lpwstr>_Toc68093860</vt:lpwstr>
      </vt:variant>
      <vt:variant>
        <vt:i4>1507376</vt:i4>
      </vt:variant>
      <vt:variant>
        <vt:i4>2</vt:i4>
      </vt:variant>
      <vt:variant>
        <vt:i4>0</vt:i4>
      </vt:variant>
      <vt:variant>
        <vt:i4>5</vt:i4>
      </vt:variant>
      <vt:variant>
        <vt:lpwstr/>
      </vt:variant>
      <vt:variant>
        <vt:lpwstr>_Toc68093859</vt:lpwstr>
      </vt:variant>
      <vt:variant>
        <vt:i4>131148</vt:i4>
      </vt:variant>
      <vt:variant>
        <vt:i4>6</vt:i4>
      </vt:variant>
      <vt:variant>
        <vt:i4>0</vt:i4>
      </vt:variant>
      <vt:variant>
        <vt:i4>5</vt:i4>
      </vt:variant>
      <vt:variant>
        <vt:lpwstr>https://www.ilo.org/dyn/normlex/fr/f?p=NORMLEXPUB:12100:0::NO:12100:P12100_INSTRUMENT_ID:312327:NO</vt:lpwstr>
      </vt:variant>
      <vt:variant>
        <vt:lpwstr/>
      </vt:variant>
      <vt:variant>
        <vt:i4>7995447</vt:i4>
      </vt:variant>
      <vt:variant>
        <vt:i4>3</vt:i4>
      </vt:variant>
      <vt:variant>
        <vt:i4>0</vt:i4>
      </vt:variant>
      <vt:variant>
        <vt:i4>5</vt:i4>
      </vt:variant>
      <vt:variant>
        <vt:lpwstr>https://fr.unesco.org/covid19/educationresponse</vt:lpwstr>
      </vt:variant>
      <vt:variant>
        <vt:lpwstr/>
      </vt:variant>
      <vt:variant>
        <vt:i4>2687102</vt:i4>
      </vt:variant>
      <vt:variant>
        <vt:i4>0</vt:i4>
      </vt:variant>
      <vt:variant>
        <vt:i4>0</vt:i4>
      </vt:variant>
      <vt:variant>
        <vt:i4>5</vt:i4>
      </vt:variant>
      <vt:variant>
        <vt:lpwstr>https://covid19.gouv.tg/situation-au-togo/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Environmental and Social Management Plan (ESMP)</dc:title>
  <dc:subject/>
  <dc:creator>AGBENYO</dc:creator>
  <cp:keywords/>
  <dc:description/>
  <cp:lastModifiedBy>Komlan Kpotor</cp:lastModifiedBy>
  <cp:revision>2</cp:revision>
  <cp:lastPrinted>2016-06-07T03:56:00Z</cp:lastPrinted>
  <dcterms:created xsi:type="dcterms:W3CDTF">2021-09-02T14:32:00Z</dcterms:created>
  <dcterms:modified xsi:type="dcterms:W3CDTF">2021-09-02T14:32:00Z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0x01010054E0FEF4951F9D49A6F48A35419983C700564182F52E52D24C88359FDCC3F9A8C8</vt:lpwstr>
  </property>
</Properties>
</file>