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6E04" w:rsidRPr="001B6E04" w:rsidRDefault="005514BD" w:rsidP="001B6E04">
      <w:pPr>
        <w:spacing w:after="0" w:line="240" w:lineRule="auto"/>
        <w:jc w:val="right"/>
        <w:rPr>
          <w:rFonts w:ascii="Arial Black" w:hAnsi="Arial Black" w:cs="Aharoni"/>
          <w:b/>
          <w:color w:val="F79646" w:themeColor="accent6"/>
          <w:sz w:val="20"/>
          <w:szCs w:val="20"/>
        </w:rPr>
      </w:pPr>
      <w:r w:rsidRPr="005514BD">
        <w:rPr>
          <w:rFonts w:ascii="Arial Black" w:hAnsi="Arial Black" w:cs="Aharoni"/>
          <w:b/>
          <w:noProof/>
          <w:color w:val="F79646" w:themeColor="accent6"/>
          <w:sz w:val="20"/>
          <w:szCs w:val="20"/>
          <w:lang w:eastAsia="zh-TW"/>
        </w:rPr>
        <w:pict>
          <v:shapetype id="_x0000_t202" coordsize="21600,21600" o:spt="202" path="m,l,21600r21600,l21600,xe">
            <v:stroke joinstyle="miter"/>
            <v:path gradientshapeok="t" o:connecttype="rect"/>
          </v:shapetype>
          <v:shape id="_x0000_s1032" type="#_x0000_t202" style="position:absolute;left:0;text-align:left;margin-left:406.6pt;margin-top:-44.7pt;width:74.2pt;height:40.95pt;z-index:251685888;mso-width-relative:margin;mso-height-relative:margin">
            <v:textbox>
              <w:txbxContent>
                <w:p w:rsidR="005514BD" w:rsidRPr="005514BD" w:rsidRDefault="005514BD">
                  <w:pPr>
                    <w:rPr>
                      <w:rFonts w:ascii="Arial" w:hAnsi="Arial" w:cs="Arial"/>
                      <w:sz w:val="36"/>
                      <w:szCs w:val="36"/>
                    </w:rPr>
                  </w:pPr>
                  <w:r w:rsidRPr="005514BD">
                    <w:rPr>
                      <w:rFonts w:ascii="Arial" w:hAnsi="Arial" w:cs="Arial"/>
                      <w:sz w:val="36"/>
                      <w:szCs w:val="36"/>
                      <w:lang w:val="en-US"/>
                    </w:rPr>
                    <w:t>56195</w:t>
                  </w:r>
                </w:p>
              </w:txbxContent>
            </v:textbox>
          </v:shape>
        </w:pict>
      </w:r>
      <w:r w:rsidR="001B6E04" w:rsidRPr="001B6E04">
        <w:rPr>
          <w:rFonts w:ascii="Arial Black" w:hAnsi="Arial Black" w:cs="Aharoni"/>
          <w:b/>
          <w:color w:val="F79646" w:themeColor="accent6"/>
          <w:sz w:val="20"/>
          <w:szCs w:val="20"/>
        </w:rPr>
        <w:t>Buletin Edisi No. 2, Februari 2010</w:t>
      </w:r>
    </w:p>
    <w:p w:rsidR="00AB0B7B" w:rsidRDefault="00046772" w:rsidP="00AB0B7B">
      <w:pPr>
        <w:spacing w:after="0" w:line="240" w:lineRule="auto"/>
        <w:rPr>
          <w:rFonts w:ascii="Arial Black" w:hAnsi="Arial Black" w:cs="Aharoni"/>
          <w:b/>
          <w:color w:val="76923C" w:themeColor="accent3" w:themeShade="BF"/>
          <w:sz w:val="28"/>
          <w:szCs w:val="28"/>
        </w:rPr>
      </w:pPr>
      <w:proofErr w:type="spellStart"/>
      <w:r>
        <w:rPr>
          <w:rFonts w:ascii="Arial Black" w:hAnsi="Arial Black" w:cs="Aharoni"/>
          <w:b/>
          <w:color w:val="76923C" w:themeColor="accent3" w:themeShade="BF"/>
          <w:sz w:val="28"/>
          <w:szCs w:val="28"/>
          <w:lang w:val="en-US"/>
        </w:rPr>
        <w:t>Putaran</w:t>
      </w:r>
      <w:proofErr w:type="spellEnd"/>
      <w:r>
        <w:rPr>
          <w:rFonts w:ascii="Arial Black" w:hAnsi="Arial Black" w:cs="Aharoni"/>
          <w:b/>
          <w:color w:val="76923C" w:themeColor="accent3" w:themeShade="BF"/>
          <w:sz w:val="28"/>
          <w:szCs w:val="28"/>
          <w:lang w:val="en-US"/>
        </w:rPr>
        <w:t xml:space="preserve"> </w:t>
      </w:r>
      <w:proofErr w:type="spellStart"/>
      <w:r>
        <w:rPr>
          <w:rFonts w:ascii="Arial Black" w:hAnsi="Arial Black" w:cs="Aharoni"/>
          <w:b/>
          <w:color w:val="76923C" w:themeColor="accent3" w:themeShade="BF"/>
          <w:sz w:val="28"/>
          <w:szCs w:val="28"/>
          <w:lang w:val="en-US"/>
        </w:rPr>
        <w:t>Kedua</w:t>
      </w:r>
      <w:proofErr w:type="spellEnd"/>
      <w:r>
        <w:rPr>
          <w:rFonts w:ascii="Arial Black" w:hAnsi="Arial Black" w:cs="Aharoni"/>
          <w:b/>
          <w:color w:val="76923C" w:themeColor="accent3" w:themeShade="BF"/>
          <w:sz w:val="28"/>
          <w:szCs w:val="28"/>
          <w:lang w:val="en-US"/>
        </w:rPr>
        <w:t xml:space="preserve"> </w:t>
      </w:r>
      <w:r w:rsidR="00272492" w:rsidRPr="003169A1">
        <w:rPr>
          <w:rFonts w:ascii="Arial Black" w:hAnsi="Arial Black" w:cs="Aharoni"/>
          <w:b/>
          <w:color w:val="76923C" w:themeColor="accent3" w:themeShade="BF"/>
          <w:sz w:val="28"/>
          <w:szCs w:val="28"/>
        </w:rPr>
        <w:t>Uji Coba</w:t>
      </w:r>
      <w:r w:rsidR="0082752A" w:rsidRPr="003169A1">
        <w:rPr>
          <w:rFonts w:ascii="Arial Black" w:hAnsi="Arial Black" w:cs="Aharoni"/>
          <w:b/>
          <w:color w:val="76923C" w:themeColor="accent3" w:themeShade="BF"/>
          <w:sz w:val="28"/>
          <w:szCs w:val="28"/>
        </w:rPr>
        <w:t xml:space="preserve"> </w:t>
      </w:r>
    </w:p>
    <w:p w:rsidR="003B31FD" w:rsidRPr="003169A1" w:rsidRDefault="0082752A" w:rsidP="00AB0B7B">
      <w:pPr>
        <w:spacing w:after="0" w:line="240" w:lineRule="auto"/>
        <w:rPr>
          <w:rFonts w:ascii="Arial Black" w:hAnsi="Arial Black" w:cs="Aharoni"/>
          <w:b/>
          <w:color w:val="76923C" w:themeColor="accent3" w:themeShade="BF"/>
          <w:sz w:val="28"/>
          <w:szCs w:val="28"/>
        </w:rPr>
      </w:pPr>
      <w:r w:rsidRPr="003169A1">
        <w:rPr>
          <w:rFonts w:ascii="Arial Black" w:hAnsi="Arial Black" w:cs="Aharoni"/>
          <w:b/>
          <w:color w:val="76923C" w:themeColor="accent3" w:themeShade="BF"/>
          <w:sz w:val="28"/>
          <w:szCs w:val="28"/>
        </w:rPr>
        <w:t>Program Edukasi Keuangan</w:t>
      </w:r>
    </w:p>
    <w:p w:rsidR="00154F41" w:rsidRDefault="0026404D" w:rsidP="00AB0B7B">
      <w:pPr>
        <w:spacing w:after="0" w:line="240" w:lineRule="auto"/>
        <w:rPr>
          <w:rFonts w:ascii="Arial Black" w:hAnsi="Arial Black" w:cs="Aharoni"/>
          <w:b/>
          <w:color w:val="76923C" w:themeColor="accent3" w:themeShade="BF"/>
          <w:sz w:val="28"/>
          <w:szCs w:val="28"/>
          <w:lang w:val="en-US"/>
        </w:rPr>
      </w:pPr>
      <w:r>
        <w:rPr>
          <w:rFonts w:ascii="Corbel" w:hAnsi="Corbel" w:cs="Calibri"/>
          <w:noProof/>
          <w:lang w:val="en-US"/>
        </w:rPr>
        <w:drawing>
          <wp:anchor distT="0" distB="0" distL="114300" distR="114300" simplePos="0" relativeHeight="251661312" behindDoc="0" locked="0" layoutInCell="1" allowOverlap="1">
            <wp:simplePos x="0" y="0"/>
            <wp:positionH relativeFrom="column">
              <wp:posOffset>3220085</wp:posOffset>
            </wp:positionH>
            <wp:positionV relativeFrom="paragraph">
              <wp:posOffset>132715</wp:posOffset>
            </wp:positionV>
            <wp:extent cx="2895600" cy="3590925"/>
            <wp:effectExtent l="19050" t="0" r="0" b="0"/>
            <wp:wrapSquare wrapText="bothSides"/>
            <wp:docPr id="3" name="Picture 2" descr="IMG_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4.JPG"/>
                    <pic:cNvPicPr/>
                  </pic:nvPicPr>
                  <pic:blipFill>
                    <a:blip r:embed="rId8" cstate="print"/>
                    <a:stretch>
                      <a:fillRect/>
                    </a:stretch>
                  </pic:blipFill>
                  <pic:spPr>
                    <a:xfrm>
                      <a:off x="0" y="0"/>
                      <a:ext cx="2895600" cy="3590925"/>
                    </a:xfrm>
                    <a:prstGeom prst="rect">
                      <a:avLst/>
                    </a:prstGeom>
                    <a:ln>
                      <a:noFill/>
                    </a:ln>
                    <a:effectLst>
                      <a:softEdge rad="112500"/>
                    </a:effectLst>
                  </pic:spPr>
                </pic:pic>
              </a:graphicData>
            </a:graphic>
          </wp:anchor>
        </w:drawing>
      </w:r>
      <w:r w:rsidR="0082752A" w:rsidRPr="003169A1">
        <w:rPr>
          <w:rFonts w:ascii="Arial Black" w:hAnsi="Arial Black" w:cs="Aharoni"/>
          <w:b/>
          <w:color w:val="76923C" w:themeColor="accent3" w:themeShade="BF"/>
          <w:sz w:val="28"/>
          <w:szCs w:val="28"/>
        </w:rPr>
        <w:t>untuk TKI dan Keluarga TKI</w:t>
      </w:r>
      <w:r w:rsidR="00154F41">
        <w:rPr>
          <w:rFonts w:ascii="Arial Black" w:hAnsi="Arial Black" w:cs="Aharoni"/>
          <w:b/>
          <w:color w:val="76923C" w:themeColor="accent3" w:themeShade="BF"/>
          <w:sz w:val="28"/>
          <w:szCs w:val="28"/>
          <w:lang w:val="en-US"/>
        </w:rPr>
        <w:t xml:space="preserve">  </w:t>
      </w:r>
    </w:p>
    <w:p w:rsidR="00674A7A" w:rsidRDefault="002F58DD" w:rsidP="00560B12">
      <w:pPr>
        <w:spacing w:after="0" w:line="240" w:lineRule="auto"/>
        <w:jc w:val="both"/>
        <w:rPr>
          <w:rFonts w:ascii="Corbel" w:hAnsi="Corbel" w:cs="Calibri"/>
          <w:lang w:val="en-US"/>
        </w:rPr>
      </w:pPr>
      <w:r>
        <w:rPr>
          <w:rFonts w:ascii="Corbel" w:hAnsi="Corbel" w:cs="Calibri"/>
          <w:noProof/>
          <w:lang w:val="en-US"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34.45pt;margin-top:83.55pt;width:280.5pt;height:233.45pt;z-index:251660288;mso-wrap-distance-top:7.2pt;mso-wrap-distance-bottom:7.2pt;mso-position-horizontal-relative:margin;mso-position-vertical-relative:margin" o:allowincell="f" fillcolor="#e36c0a [2409]" strokecolor="#92d050" strokeweight=".5pt">
            <v:fill opacity="19661f"/>
            <v:textbox style="mso-next-textbox:#_x0000_s1026" inset="10.8pt,7.2pt,10.8pt">
              <w:txbxContent>
                <w:p w:rsidR="00AB0B7B" w:rsidRPr="00031DD4" w:rsidRDefault="00154F41" w:rsidP="000829BE">
                  <w:pPr>
                    <w:spacing w:after="0" w:line="240" w:lineRule="auto"/>
                    <w:jc w:val="both"/>
                    <w:rPr>
                      <w:rFonts w:ascii="Corbel" w:hAnsi="Corbel" w:cs="Calibri"/>
                      <w:sz w:val="20"/>
                      <w:szCs w:val="20"/>
                      <w:u w:val="single"/>
                      <w:lang w:val="en-US"/>
                    </w:rPr>
                  </w:pPr>
                  <w:proofErr w:type="spellStart"/>
                  <w:r w:rsidRPr="00031DD4">
                    <w:rPr>
                      <w:rFonts w:ascii="Corbel" w:hAnsi="Corbel" w:cs="Calibri"/>
                      <w:sz w:val="20"/>
                      <w:szCs w:val="20"/>
                      <w:u w:val="single"/>
                      <w:lang w:val="en-US"/>
                    </w:rPr>
                    <w:t>Latar</w:t>
                  </w:r>
                  <w:proofErr w:type="spellEnd"/>
                  <w:r w:rsidRPr="00031DD4">
                    <w:rPr>
                      <w:rFonts w:ascii="Corbel" w:hAnsi="Corbel" w:cs="Calibri"/>
                      <w:sz w:val="20"/>
                      <w:szCs w:val="20"/>
                      <w:u w:val="single"/>
                      <w:lang w:val="en-US"/>
                    </w:rPr>
                    <w:t xml:space="preserve"> </w:t>
                  </w:r>
                  <w:proofErr w:type="spellStart"/>
                  <w:r w:rsidRPr="00031DD4">
                    <w:rPr>
                      <w:rFonts w:ascii="Corbel" w:hAnsi="Corbel" w:cs="Calibri"/>
                      <w:sz w:val="20"/>
                      <w:szCs w:val="20"/>
                      <w:u w:val="single"/>
                      <w:lang w:val="en-US"/>
                    </w:rPr>
                    <w:t>Belakang</w:t>
                  </w:r>
                  <w:proofErr w:type="spellEnd"/>
                </w:p>
                <w:p w:rsidR="000829BE" w:rsidRPr="00AB0B7B" w:rsidRDefault="000829BE" w:rsidP="000829BE">
                  <w:pPr>
                    <w:spacing w:after="0" w:line="240" w:lineRule="auto"/>
                    <w:jc w:val="both"/>
                    <w:rPr>
                      <w:rFonts w:ascii="Corbel" w:hAnsi="Corbel" w:cs="Calibri"/>
                      <w:sz w:val="20"/>
                      <w:szCs w:val="20"/>
                    </w:rPr>
                  </w:pPr>
                  <w:r w:rsidRPr="00AB0B7B">
                    <w:rPr>
                      <w:rFonts w:ascii="Corbel" w:hAnsi="Corbel" w:cs="Calibri"/>
                      <w:sz w:val="20"/>
                      <w:szCs w:val="20"/>
                    </w:rPr>
                    <w:t>P</w:t>
                  </w:r>
                  <w:r w:rsidR="00AB0B7B">
                    <w:rPr>
                      <w:rFonts w:ascii="Corbel" w:hAnsi="Corbel" w:cs="Calibri"/>
                      <w:sz w:val="20"/>
                      <w:szCs w:val="20"/>
                    </w:rPr>
                    <w:t xml:space="preserve">rogram </w:t>
                  </w:r>
                  <w:r w:rsidRPr="00AB0B7B">
                    <w:rPr>
                      <w:rFonts w:ascii="Corbel" w:hAnsi="Corbel" w:cs="Calibri"/>
                      <w:sz w:val="20"/>
                      <w:szCs w:val="20"/>
                    </w:rPr>
                    <w:t>edukasi keuangan</w:t>
                  </w:r>
                  <w:r w:rsidR="00AB0B7B">
                    <w:rPr>
                      <w:rFonts w:ascii="Corbel" w:hAnsi="Corbel" w:cs="Calibri"/>
                      <w:sz w:val="20"/>
                      <w:szCs w:val="20"/>
                    </w:rPr>
                    <w:t xml:space="preserve"> yang diberikan dalam bentuk pelatihan</w:t>
                  </w:r>
                  <w:r w:rsidRPr="00AB0B7B">
                    <w:rPr>
                      <w:rFonts w:ascii="Corbel" w:hAnsi="Corbel" w:cs="Calibri"/>
                      <w:sz w:val="20"/>
                      <w:szCs w:val="20"/>
                    </w:rPr>
                    <w:t xml:space="preserve"> merupakan suatu cara untuk memberikan pengetahuan dan keterampilan dalam mengatur pendapatan yang  terbatas sehingga tujuan keuangan keluarga dapat tercapai. Uji Coba Program Edukasi Keuangan untuk TKI dan Keluarga TKI </w:t>
                  </w:r>
                  <w:r w:rsidR="00CB6E35">
                    <w:rPr>
                      <w:rFonts w:ascii="Corbel" w:hAnsi="Corbel" w:cs="Calibri"/>
                      <w:sz w:val="20"/>
                      <w:szCs w:val="20"/>
                    </w:rPr>
                    <w:t>sudah dilaksanakan mulai bulan Januari 2010 dengan tujuan</w:t>
                  </w:r>
                  <w:r w:rsidRPr="00AB0B7B">
                    <w:rPr>
                      <w:rFonts w:ascii="Corbel" w:hAnsi="Corbel" w:cs="Calibri"/>
                      <w:sz w:val="20"/>
                      <w:szCs w:val="20"/>
                    </w:rPr>
                    <w:t xml:space="preserve"> antara lain (i) </w:t>
                  </w:r>
                  <w:r w:rsidRPr="00AB0B7B">
                    <w:rPr>
                      <w:rFonts w:ascii="Corbel" w:eastAsia="Calibri" w:hAnsi="Corbel" w:cs="Calibri"/>
                      <w:sz w:val="20"/>
                      <w:szCs w:val="20"/>
                    </w:rPr>
                    <w:t>untuk mengembangkan materi</w:t>
                  </w:r>
                  <w:r w:rsidRPr="00AB0B7B">
                    <w:rPr>
                      <w:rFonts w:ascii="Corbel" w:hAnsi="Corbel" w:cs="Calibri"/>
                      <w:sz w:val="20"/>
                      <w:szCs w:val="20"/>
                    </w:rPr>
                    <w:t xml:space="preserve"> dan metode</w:t>
                  </w:r>
                  <w:r w:rsidRPr="00AB0B7B">
                    <w:rPr>
                      <w:rFonts w:ascii="Corbel" w:eastAsia="Calibri" w:hAnsi="Corbel" w:cs="Calibri"/>
                      <w:sz w:val="20"/>
                      <w:szCs w:val="20"/>
                    </w:rPr>
                    <w:t xml:space="preserve"> pelatihan edukasi keuangan yang telah disesuaikan bagi TKI dan keluarganya,  (ii) meningkatkan pengetahuan TKI dan keluarganya terhadap layanan keuangan yang  lebih terjangkau dan aman, dan (iii) meningkatkan kapasitas TKI dan keluarganya dalam melakukan perencanaan dan pengelolaan keuangan. Edukasi keuangan  menjadi hal yang perlu dilakukan agar penghasilan TKI dapat secara signifikan meningkatkan kesejahteraan keluarganya.</w:t>
                  </w:r>
                </w:p>
                <w:p w:rsidR="000829BE" w:rsidRDefault="000829BE">
                  <w:pPr>
                    <w:spacing w:after="0" w:line="240" w:lineRule="auto"/>
                    <w:rPr>
                      <w:rFonts w:asciiTheme="majorHAnsi" w:eastAsiaTheme="majorEastAsia" w:hAnsiTheme="majorHAnsi" w:cstheme="majorBidi"/>
                      <w:i/>
                      <w:iCs/>
                      <w:color w:val="5A5A5A" w:themeColor="text1" w:themeTint="A5"/>
                      <w:sz w:val="24"/>
                      <w:szCs w:val="24"/>
                    </w:rPr>
                  </w:pPr>
                </w:p>
              </w:txbxContent>
            </v:textbox>
            <w10:wrap type="square" anchorx="margin" anchory="margin"/>
          </v:shape>
        </w:pict>
      </w:r>
    </w:p>
    <w:p w:rsidR="004B6735" w:rsidRPr="00674A7A" w:rsidRDefault="00E816A0" w:rsidP="004B6735">
      <w:pPr>
        <w:spacing w:after="0" w:line="240" w:lineRule="auto"/>
        <w:jc w:val="both"/>
        <w:rPr>
          <w:rFonts w:ascii="Arial Black" w:hAnsi="Arial Black" w:cs="Aharoni"/>
          <w:b/>
          <w:color w:val="76923C" w:themeColor="accent3" w:themeShade="BF"/>
          <w:sz w:val="24"/>
          <w:szCs w:val="24"/>
        </w:rPr>
      </w:pPr>
      <w:r>
        <w:rPr>
          <w:rFonts w:ascii="Arial Black" w:hAnsi="Arial Black" w:cs="Aharoni"/>
          <w:b/>
          <w:color w:val="76923C" w:themeColor="accent3" w:themeShade="BF"/>
          <w:sz w:val="24"/>
          <w:szCs w:val="24"/>
        </w:rPr>
        <w:t>P</w:t>
      </w:r>
      <w:r w:rsidR="004B6735">
        <w:rPr>
          <w:rFonts w:ascii="Arial Black" w:hAnsi="Arial Black" w:cs="Aharoni"/>
          <w:b/>
          <w:color w:val="76923C" w:themeColor="accent3" w:themeShade="BF"/>
          <w:sz w:val="24"/>
          <w:szCs w:val="24"/>
        </w:rPr>
        <w:t xml:space="preserve">elaksanaan </w:t>
      </w:r>
      <w:r w:rsidR="004B6735" w:rsidRPr="00674A7A">
        <w:rPr>
          <w:rFonts w:ascii="Arial Black" w:hAnsi="Arial Black" w:cs="Aharoni"/>
          <w:b/>
          <w:color w:val="76923C" w:themeColor="accent3" w:themeShade="BF"/>
          <w:sz w:val="24"/>
          <w:szCs w:val="24"/>
        </w:rPr>
        <w:t xml:space="preserve">Pelatihan </w:t>
      </w:r>
    </w:p>
    <w:p w:rsidR="004B6735" w:rsidRDefault="004B6735" w:rsidP="004B6735">
      <w:pPr>
        <w:spacing w:after="0" w:line="240" w:lineRule="auto"/>
        <w:jc w:val="both"/>
        <w:rPr>
          <w:rFonts w:ascii="Corbel" w:hAnsi="Corbel"/>
          <w:b/>
          <w:color w:val="76923C" w:themeColor="accent3" w:themeShade="BF"/>
        </w:rPr>
      </w:pPr>
    </w:p>
    <w:p w:rsidR="004B6735" w:rsidRPr="005D514C" w:rsidRDefault="004B6735" w:rsidP="004B6735">
      <w:pPr>
        <w:spacing w:after="0" w:line="240" w:lineRule="auto"/>
        <w:jc w:val="both"/>
        <w:rPr>
          <w:rFonts w:ascii="Corbel" w:hAnsi="Corbel"/>
          <w:b/>
          <w:color w:val="92D050"/>
        </w:rPr>
      </w:pPr>
      <w:r w:rsidRPr="005D514C">
        <w:rPr>
          <w:rFonts w:ascii="Corbel" w:hAnsi="Corbel"/>
          <w:b/>
          <w:color w:val="92D050"/>
        </w:rPr>
        <w:t>Pelatihan untuk TKI</w:t>
      </w:r>
    </w:p>
    <w:p w:rsidR="004B6735" w:rsidRDefault="00E816A0" w:rsidP="004B6735">
      <w:pPr>
        <w:spacing w:after="0" w:line="240" w:lineRule="auto"/>
        <w:jc w:val="both"/>
        <w:rPr>
          <w:rFonts w:ascii="Corbel" w:hAnsi="Corbel" w:cs="Calibri"/>
        </w:rPr>
      </w:pPr>
      <w:r w:rsidRPr="00560B12">
        <w:rPr>
          <w:rFonts w:ascii="Corbel" w:hAnsi="Corbel" w:cs="Calibri"/>
        </w:rPr>
        <w:t>Pelatihan edukasi keuangan untuk TKI diberikan dengan pertimbangan terbatasnya masa kerja mereka sebagai TKI dan terbatasnya keterampilan mereka dalam  mengontrol ataupun mengelola penghasilan selama bekerja di luar negeri.</w:t>
      </w:r>
      <w:r>
        <w:rPr>
          <w:rFonts w:ascii="Corbel" w:hAnsi="Corbel" w:cs="Calibri"/>
        </w:rPr>
        <w:t xml:space="preserve"> </w:t>
      </w:r>
      <w:r w:rsidR="004B6735">
        <w:rPr>
          <w:rFonts w:ascii="Corbel" w:hAnsi="Corbel" w:cs="Calibri"/>
        </w:rPr>
        <w:t>Selama bulan Februari 2010, p</w:t>
      </w:r>
      <w:r w:rsidR="004B6735" w:rsidRPr="003C7E73">
        <w:rPr>
          <w:rFonts w:ascii="Corbel" w:hAnsi="Corbel" w:cs="Calibri"/>
        </w:rPr>
        <w:t xml:space="preserve">elatihan untuk TKI </w:t>
      </w:r>
      <w:r w:rsidR="004B6735">
        <w:rPr>
          <w:rFonts w:ascii="Corbel" w:hAnsi="Corbel" w:cs="Calibri"/>
        </w:rPr>
        <w:t xml:space="preserve">telah </w:t>
      </w:r>
      <w:r w:rsidR="004B6735" w:rsidRPr="003C7E73">
        <w:rPr>
          <w:rFonts w:ascii="Corbel" w:hAnsi="Corbel" w:cs="Calibri"/>
        </w:rPr>
        <w:t xml:space="preserve">dilaksanakan sebanyak </w:t>
      </w:r>
      <w:r w:rsidR="004B6735">
        <w:rPr>
          <w:rFonts w:ascii="Corbel" w:hAnsi="Corbel" w:cs="Calibri"/>
        </w:rPr>
        <w:t>tiga kali</w:t>
      </w:r>
      <w:r w:rsidR="00647638">
        <w:rPr>
          <w:rFonts w:ascii="Corbel" w:hAnsi="Corbel" w:cs="Calibri"/>
        </w:rPr>
        <w:t xml:space="preserve"> dengan jumlah peserta 55 TKI yang seluruhnya adalah perempuan</w:t>
      </w:r>
      <w:r w:rsidR="004B6735">
        <w:rPr>
          <w:rFonts w:ascii="Corbel" w:hAnsi="Corbel" w:cs="Calibri"/>
        </w:rPr>
        <w:t>.</w:t>
      </w:r>
      <w:r w:rsidR="00647638">
        <w:rPr>
          <w:rFonts w:ascii="Corbel" w:hAnsi="Corbel" w:cs="Calibri"/>
        </w:rPr>
        <w:t xml:space="preserve"> </w:t>
      </w:r>
      <w:r w:rsidR="004B6735">
        <w:rPr>
          <w:rFonts w:ascii="Corbel" w:hAnsi="Corbel" w:cs="Calibri"/>
        </w:rPr>
        <w:t>M</w:t>
      </w:r>
      <w:r w:rsidR="004B6735" w:rsidRPr="003C7E73">
        <w:rPr>
          <w:rFonts w:ascii="Corbel" w:hAnsi="Corbel" w:cs="Calibri"/>
        </w:rPr>
        <w:t>asing-masing pelatihan dilakukan selama dua hari</w:t>
      </w:r>
      <w:r w:rsidR="004B6735">
        <w:rPr>
          <w:rFonts w:ascii="Corbel" w:hAnsi="Corbel" w:cs="Calibri"/>
        </w:rPr>
        <w:t xml:space="preserve"> dengan</w:t>
      </w:r>
      <w:r w:rsidR="004B6735" w:rsidRPr="003C7E73">
        <w:rPr>
          <w:rFonts w:ascii="Corbel" w:hAnsi="Corbel" w:cs="Calibri"/>
        </w:rPr>
        <w:t xml:space="preserve"> total </w:t>
      </w:r>
      <w:r w:rsidR="004B6735">
        <w:rPr>
          <w:rFonts w:ascii="Corbel" w:hAnsi="Corbel" w:cs="Calibri"/>
        </w:rPr>
        <w:t xml:space="preserve">waktu pelatihan </w:t>
      </w:r>
      <w:r w:rsidR="004B6735" w:rsidRPr="003C7E73">
        <w:rPr>
          <w:rFonts w:ascii="Corbel" w:hAnsi="Corbel" w:cs="Calibri"/>
        </w:rPr>
        <w:t xml:space="preserve">18 jam. Pelatihan pertama diselenggarakan pada tanggal 11-12 </w:t>
      </w:r>
      <w:r w:rsidR="004B6735">
        <w:rPr>
          <w:rFonts w:ascii="Corbel" w:hAnsi="Corbel" w:cs="Calibri"/>
        </w:rPr>
        <w:t xml:space="preserve">Februari </w:t>
      </w:r>
      <w:r w:rsidR="004B6735" w:rsidRPr="003C7E73">
        <w:rPr>
          <w:rFonts w:ascii="Corbel" w:hAnsi="Corbel" w:cs="Calibri"/>
        </w:rPr>
        <w:t>2010</w:t>
      </w:r>
      <w:r w:rsidR="004B6735">
        <w:rPr>
          <w:rFonts w:ascii="Corbel" w:hAnsi="Corbel" w:cs="Calibri"/>
        </w:rPr>
        <w:t xml:space="preserve"> bertempat di PT Iin Era Sejahtera, p</w:t>
      </w:r>
      <w:r w:rsidR="004B6735" w:rsidRPr="003C7E73">
        <w:rPr>
          <w:rFonts w:ascii="Corbel" w:hAnsi="Corbel" w:cs="Calibri"/>
        </w:rPr>
        <w:t>elatihan kedua pada tangga</w:t>
      </w:r>
      <w:r w:rsidR="004B6735">
        <w:rPr>
          <w:rFonts w:ascii="Corbel" w:hAnsi="Corbel" w:cs="Calibri"/>
        </w:rPr>
        <w:t>l</w:t>
      </w:r>
      <w:r w:rsidR="004B6735" w:rsidRPr="003C7E73">
        <w:rPr>
          <w:rFonts w:ascii="Corbel" w:hAnsi="Corbel" w:cs="Calibri"/>
        </w:rPr>
        <w:t xml:space="preserve"> </w:t>
      </w:r>
      <w:r w:rsidR="004B6735">
        <w:rPr>
          <w:rFonts w:ascii="Corbel" w:hAnsi="Corbel" w:cs="Calibri"/>
        </w:rPr>
        <w:t>15-16 Februari</w:t>
      </w:r>
      <w:r w:rsidR="004B6735" w:rsidRPr="003C7E73">
        <w:rPr>
          <w:rFonts w:ascii="Corbel" w:hAnsi="Corbel" w:cs="Calibri"/>
        </w:rPr>
        <w:t xml:space="preserve"> 2010 </w:t>
      </w:r>
      <w:r w:rsidR="004B6735">
        <w:rPr>
          <w:rFonts w:ascii="Corbel" w:hAnsi="Corbel" w:cs="Calibri"/>
        </w:rPr>
        <w:t xml:space="preserve">bertempat di PT Berkat Sukses Makmur Sejahtera dan pelatihan ketiga pada tanggal 18-19 Februari 2010 bertempat di BLK Wonojati. </w:t>
      </w:r>
      <w:r w:rsidR="00647638">
        <w:rPr>
          <w:rFonts w:ascii="Corbel" w:hAnsi="Corbel" w:cs="Calibri"/>
        </w:rPr>
        <w:t xml:space="preserve">Kedua tempat pertama dipilih karena seluruh peserta berasal dari PPTKIS tersebut. </w:t>
      </w:r>
    </w:p>
    <w:p w:rsidR="004B6735" w:rsidRDefault="004B6735" w:rsidP="004B6735">
      <w:pPr>
        <w:spacing w:after="0" w:line="240" w:lineRule="auto"/>
        <w:jc w:val="both"/>
        <w:rPr>
          <w:rFonts w:ascii="Corbel" w:hAnsi="Corbel"/>
          <w:b/>
          <w:color w:val="76923C" w:themeColor="accent3" w:themeShade="BF"/>
        </w:rPr>
      </w:pPr>
    </w:p>
    <w:p w:rsidR="004B6735" w:rsidRPr="005D514C" w:rsidRDefault="004B6735" w:rsidP="004B6735">
      <w:pPr>
        <w:spacing w:after="0" w:line="240" w:lineRule="auto"/>
        <w:jc w:val="both"/>
        <w:rPr>
          <w:rFonts w:ascii="Corbel" w:hAnsi="Corbel"/>
          <w:b/>
          <w:color w:val="92D050"/>
        </w:rPr>
      </w:pPr>
      <w:r w:rsidRPr="005D514C">
        <w:rPr>
          <w:rFonts w:ascii="Corbel" w:hAnsi="Corbel"/>
          <w:b/>
          <w:color w:val="92D050"/>
        </w:rPr>
        <w:t>Pelatihan untuk Keluarga TKI</w:t>
      </w:r>
    </w:p>
    <w:p w:rsidR="004B6735" w:rsidRPr="004B6735" w:rsidRDefault="0026404D" w:rsidP="004B6735">
      <w:pPr>
        <w:spacing w:after="0" w:line="240" w:lineRule="auto"/>
        <w:jc w:val="both"/>
        <w:rPr>
          <w:rFonts w:ascii="Corbel" w:hAnsi="Corbel" w:cs="Calibri"/>
        </w:rPr>
      </w:pPr>
      <w:r>
        <w:rPr>
          <w:rFonts w:ascii="Corbel" w:hAnsi="Corbel" w:cs="Calibri"/>
        </w:rPr>
        <w:t>P</w:t>
      </w:r>
      <w:r w:rsidR="00E816A0" w:rsidRPr="00560B12">
        <w:rPr>
          <w:rFonts w:ascii="Corbel" w:hAnsi="Corbel" w:cs="Calibri"/>
        </w:rPr>
        <w:t xml:space="preserve">elatihan edukasi keuangan untuk keluarga TKI diberikan dengan pertimbangan bahwa setelah berangkat </w:t>
      </w:r>
      <w:r w:rsidR="00E816A0" w:rsidRPr="00560B12">
        <w:rPr>
          <w:rFonts w:ascii="Corbel" w:eastAsia="Calibri" w:hAnsi="Corbel" w:cs="Corbel"/>
        </w:rPr>
        <w:t xml:space="preserve">TKI akan menggantungkan pengelolaan keuangannya pada keluarga yang akan dikirimkan uang. </w:t>
      </w:r>
      <w:r w:rsidR="004B6735" w:rsidRPr="004B6735">
        <w:rPr>
          <w:rFonts w:ascii="Corbel" w:hAnsi="Corbel" w:cs="Calibri"/>
        </w:rPr>
        <w:t xml:space="preserve">Pelatihan untuk keluarga TKI </w:t>
      </w:r>
      <w:r w:rsidR="004B6735">
        <w:rPr>
          <w:rFonts w:ascii="Corbel" w:hAnsi="Corbel" w:cs="Calibri"/>
        </w:rPr>
        <w:t xml:space="preserve">pada bulan Februari 2010 </w:t>
      </w:r>
      <w:r w:rsidR="004B6735" w:rsidRPr="004B6735">
        <w:rPr>
          <w:rFonts w:ascii="Corbel" w:hAnsi="Corbel" w:cs="Calibri"/>
        </w:rPr>
        <w:t xml:space="preserve">juga dilaksanakan sebanyak tiga kali, seluruhnya bertempat di BLK Wonojati. </w:t>
      </w:r>
      <w:r w:rsidR="004B6735">
        <w:rPr>
          <w:rFonts w:ascii="Corbel" w:hAnsi="Corbel" w:cs="Calibri"/>
        </w:rPr>
        <w:t>Masing-masing p</w:t>
      </w:r>
      <w:r w:rsidR="004B6735" w:rsidRPr="004B6735">
        <w:rPr>
          <w:rFonts w:ascii="Corbel" w:hAnsi="Corbel" w:cs="Calibri"/>
        </w:rPr>
        <w:t xml:space="preserve">elatihan dilaksanakan selama dua hari dengan  total waktu pelatihan 8 jam. Pelatihan pertama dilaksanakan pada tanggal 13-14 Februari 2010, pelatihan kedua pada tanggal 20-21 Februari 2010 dan pelatihan ketiga pada tanggal 22-23 Februari 2010. Total peserta dari ketiga pelatihan tersebut adalah 42 keluarga TKI meliputi bapak, ibu, suami, kakak atau saudara lainnya. </w:t>
      </w:r>
    </w:p>
    <w:p w:rsidR="004B6735" w:rsidRDefault="004B6735" w:rsidP="004B6735">
      <w:pPr>
        <w:spacing w:after="0" w:line="240" w:lineRule="auto"/>
        <w:jc w:val="both"/>
        <w:rPr>
          <w:rFonts w:ascii="Corbel" w:hAnsi="Corbel" w:cs="Calibri"/>
        </w:rPr>
      </w:pPr>
    </w:p>
    <w:p w:rsidR="001B6E04" w:rsidRPr="004B6735" w:rsidRDefault="001B6E04" w:rsidP="004B6735">
      <w:pPr>
        <w:spacing w:after="0" w:line="240" w:lineRule="auto"/>
        <w:jc w:val="both"/>
        <w:rPr>
          <w:rFonts w:ascii="Corbel" w:hAnsi="Corbel" w:cs="Calibri"/>
        </w:rPr>
      </w:pPr>
    </w:p>
    <w:p w:rsidR="004B6735" w:rsidRDefault="004B6735" w:rsidP="004B6735">
      <w:pPr>
        <w:spacing w:after="0" w:line="240" w:lineRule="auto"/>
        <w:jc w:val="both"/>
        <w:rPr>
          <w:rFonts w:ascii="Arial Black" w:hAnsi="Arial Black" w:cs="Calibri"/>
          <w:b/>
          <w:color w:val="76923C" w:themeColor="accent3" w:themeShade="BF"/>
          <w:sz w:val="24"/>
          <w:szCs w:val="24"/>
        </w:rPr>
      </w:pPr>
      <w:r w:rsidRPr="004B6735">
        <w:rPr>
          <w:rFonts w:ascii="Arial Black" w:hAnsi="Arial Black" w:cs="Calibri"/>
          <w:b/>
          <w:color w:val="76923C" w:themeColor="accent3" w:themeShade="BF"/>
          <w:sz w:val="24"/>
          <w:szCs w:val="24"/>
        </w:rPr>
        <w:lastRenderedPageBreak/>
        <w:t>Mitra Pelaksana Kegiatan</w:t>
      </w:r>
    </w:p>
    <w:p w:rsidR="004B6735" w:rsidRPr="00FD75EE" w:rsidRDefault="004B6735" w:rsidP="004B6735">
      <w:pPr>
        <w:spacing w:after="0" w:line="240" w:lineRule="auto"/>
        <w:jc w:val="both"/>
        <w:rPr>
          <w:rFonts w:ascii="Corbel" w:hAnsi="Corbel" w:cs="Calibri"/>
          <w:b/>
          <w:color w:val="76923C" w:themeColor="accent3" w:themeShade="BF"/>
        </w:rPr>
      </w:pPr>
    </w:p>
    <w:p w:rsidR="004B6735" w:rsidRPr="004B6735" w:rsidRDefault="004B6735" w:rsidP="004B6735">
      <w:pPr>
        <w:spacing w:after="0" w:line="240" w:lineRule="auto"/>
        <w:jc w:val="both"/>
        <w:rPr>
          <w:rFonts w:ascii="Corbel" w:hAnsi="Corbel" w:cs="Calibri"/>
        </w:rPr>
      </w:pPr>
      <w:r w:rsidRPr="004B6735">
        <w:rPr>
          <w:rFonts w:ascii="Corbel" w:hAnsi="Corbel" w:cs="Calibri"/>
        </w:rPr>
        <w:t>Seluruh pelaksanaan kegiatan ini difasilitasi oleh Disnakertrans Kabupaten Malang</w:t>
      </w:r>
      <w:r w:rsidR="0026404D">
        <w:rPr>
          <w:rFonts w:ascii="Corbel" w:hAnsi="Corbel" w:cs="Calibri"/>
        </w:rPr>
        <w:t xml:space="preserve"> dengan didukung oleh BNP2TKI</w:t>
      </w:r>
      <w:r w:rsidRPr="004B6735">
        <w:rPr>
          <w:rFonts w:ascii="Corbel" w:hAnsi="Corbel" w:cs="Calibri"/>
        </w:rPr>
        <w:t xml:space="preserve">. Pelaksanaan pelatihan dilakukan oleh </w:t>
      </w:r>
      <w:r w:rsidR="0026404D">
        <w:rPr>
          <w:rFonts w:ascii="Corbel" w:hAnsi="Corbel" w:cs="Calibri"/>
        </w:rPr>
        <w:t xml:space="preserve">tim dari </w:t>
      </w:r>
      <w:r w:rsidRPr="004B6735">
        <w:rPr>
          <w:rFonts w:ascii="Corbel" w:hAnsi="Corbel" w:cs="Calibri"/>
        </w:rPr>
        <w:t xml:space="preserve">Regional Economic Development Institute (REDI). Jika pada pelaksanaan selama bulan Januari 2010 ada 8 PPTKIS yang telah ikut bekerjasama, yaitu PT Asri Cipta Tenaga Karya, PT Bina Mandiri, PT Berkat Sukses Makmur Sejahtera, PT Indonaker Mandiri, PT Mitra Harta Insani, PT Sriti Rukma Lestari, PT Surabaya Yudha, PT Tritama Bina Karya, serta 1 PPTKIS yang ikut mendukung persiapan awal, yaitu PT Assanatama Karya Mandiri, maka pada bulan Februari 2010 ini mitra pelaksana kegiatan telah bertambah 2 PPTKIS, yaitu PT Iin Era Sejahtera dan PT Fortunatama Insani. Dengan dukungan dari seluruh PPTKIS tersebut, hingga </w:t>
      </w:r>
      <w:proofErr w:type="spellStart"/>
      <w:r w:rsidR="00046772">
        <w:rPr>
          <w:rFonts w:ascii="Corbel" w:hAnsi="Corbel" w:cs="Calibri"/>
          <w:lang w:val="en-US"/>
        </w:rPr>
        <w:t>putaran</w:t>
      </w:r>
      <w:proofErr w:type="spellEnd"/>
      <w:r w:rsidR="00046772">
        <w:rPr>
          <w:rFonts w:ascii="Corbel" w:hAnsi="Corbel" w:cs="Calibri"/>
          <w:lang w:val="en-US"/>
        </w:rPr>
        <w:t xml:space="preserve"> </w:t>
      </w:r>
      <w:proofErr w:type="spellStart"/>
      <w:r w:rsidR="00046772">
        <w:rPr>
          <w:rFonts w:ascii="Corbel" w:hAnsi="Corbel" w:cs="Calibri"/>
          <w:lang w:val="en-US"/>
        </w:rPr>
        <w:t>kedua</w:t>
      </w:r>
      <w:proofErr w:type="spellEnd"/>
      <w:r w:rsidR="00046772">
        <w:rPr>
          <w:rFonts w:ascii="Corbel" w:hAnsi="Corbel" w:cs="Calibri"/>
          <w:lang w:val="en-US"/>
        </w:rPr>
        <w:t xml:space="preserve"> </w:t>
      </w:r>
      <w:r w:rsidRPr="004B6735">
        <w:rPr>
          <w:rFonts w:ascii="Corbel" w:hAnsi="Corbel" w:cs="Calibri"/>
        </w:rPr>
        <w:t xml:space="preserve"> </w:t>
      </w:r>
      <w:r w:rsidR="00F47778">
        <w:rPr>
          <w:rFonts w:ascii="Corbel" w:hAnsi="Corbel" w:cs="Calibri"/>
        </w:rPr>
        <w:t xml:space="preserve">sudah </w:t>
      </w:r>
      <w:r w:rsidR="0091558D">
        <w:rPr>
          <w:rFonts w:ascii="Corbel" w:hAnsi="Corbel" w:cs="Calibri"/>
        </w:rPr>
        <w:t>163 TKI dan keluarga TKI</w:t>
      </w:r>
      <w:r w:rsidRPr="004B6735">
        <w:rPr>
          <w:rFonts w:ascii="Corbel" w:hAnsi="Corbel" w:cs="Calibri"/>
        </w:rPr>
        <w:t xml:space="preserve"> </w:t>
      </w:r>
      <w:r w:rsidR="00046772">
        <w:rPr>
          <w:rFonts w:ascii="Corbel" w:hAnsi="Corbel" w:cs="Calibri"/>
          <w:lang w:val="en-US"/>
        </w:rPr>
        <w:t xml:space="preserve"> yang </w:t>
      </w:r>
      <w:proofErr w:type="spellStart"/>
      <w:r w:rsidR="00046772">
        <w:rPr>
          <w:rFonts w:ascii="Corbel" w:hAnsi="Corbel" w:cs="Calibri"/>
          <w:lang w:val="en-US"/>
        </w:rPr>
        <w:t>mendapatkan</w:t>
      </w:r>
      <w:proofErr w:type="spellEnd"/>
      <w:r w:rsidR="00046772">
        <w:rPr>
          <w:rFonts w:ascii="Corbel" w:hAnsi="Corbel" w:cs="Calibri"/>
          <w:lang w:val="en-US"/>
        </w:rPr>
        <w:t xml:space="preserve"> </w:t>
      </w:r>
      <w:proofErr w:type="spellStart"/>
      <w:r w:rsidR="00046772">
        <w:rPr>
          <w:rFonts w:ascii="Corbel" w:hAnsi="Corbel" w:cs="Calibri"/>
          <w:lang w:val="en-US"/>
        </w:rPr>
        <w:t>pelatihan</w:t>
      </w:r>
      <w:proofErr w:type="spellEnd"/>
      <w:r w:rsidRPr="004B6735">
        <w:rPr>
          <w:rFonts w:ascii="Corbel" w:hAnsi="Corbel" w:cs="Calibri"/>
        </w:rPr>
        <w:t xml:space="preserve"> dalam kegiatan Uji Coba Program Edukasi Keuangan ini. </w:t>
      </w:r>
    </w:p>
    <w:p w:rsidR="004B6735" w:rsidRDefault="004B6735" w:rsidP="00560B12">
      <w:pPr>
        <w:spacing w:after="0" w:line="240" w:lineRule="auto"/>
        <w:jc w:val="both"/>
        <w:rPr>
          <w:rFonts w:ascii="Corbel" w:hAnsi="Corbel" w:cs="Calibri"/>
        </w:rPr>
      </w:pPr>
    </w:p>
    <w:p w:rsidR="004E06E5" w:rsidRDefault="004E06E5" w:rsidP="00560B12">
      <w:pPr>
        <w:spacing w:after="0" w:line="240" w:lineRule="auto"/>
        <w:jc w:val="both"/>
        <w:rPr>
          <w:rFonts w:ascii="Arial Black" w:hAnsi="Arial Black" w:cs="Calibri"/>
          <w:b/>
          <w:color w:val="76923C" w:themeColor="accent3" w:themeShade="BF"/>
          <w:sz w:val="24"/>
          <w:szCs w:val="24"/>
        </w:rPr>
      </w:pPr>
      <w:r w:rsidRPr="004B6735">
        <w:rPr>
          <w:rFonts w:ascii="Arial Black" w:hAnsi="Arial Black" w:cs="Calibri"/>
          <w:b/>
          <w:color w:val="76923C" w:themeColor="accent3" w:themeShade="BF"/>
          <w:sz w:val="24"/>
          <w:szCs w:val="24"/>
        </w:rPr>
        <w:t>Materi Pelatihan</w:t>
      </w:r>
    </w:p>
    <w:p w:rsidR="004B6735" w:rsidRPr="00FD75EE" w:rsidRDefault="004B6735" w:rsidP="00560B12">
      <w:pPr>
        <w:spacing w:after="0" w:line="240" w:lineRule="auto"/>
        <w:jc w:val="both"/>
        <w:rPr>
          <w:rFonts w:ascii="Corbel" w:hAnsi="Corbel" w:cs="Calibri"/>
          <w:b/>
          <w:color w:val="76923C" w:themeColor="accent3" w:themeShade="BF"/>
        </w:rPr>
      </w:pPr>
    </w:p>
    <w:p w:rsidR="00751BCC" w:rsidRDefault="0034251D" w:rsidP="00560B12">
      <w:pPr>
        <w:spacing w:after="0" w:line="240" w:lineRule="auto"/>
        <w:jc w:val="both"/>
        <w:rPr>
          <w:rFonts w:ascii="Corbel" w:hAnsi="Corbel" w:cs="Calibri"/>
        </w:rPr>
      </w:pPr>
      <w:r w:rsidRPr="00560B12">
        <w:rPr>
          <w:rFonts w:ascii="Corbel" w:hAnsi="Corbel" w:cs="Calibri"/>
        </w:rPr>
        <w:t>Dalam pelatihan</w:t>
      </w:r>
      <w:r w:rsidR="004E06E5" w:rsidRPr="00560B12">
        <w:rPr>
          <w:rFonts w:ascii="Corbel" w:hAnsi="Corbel" w:cs="Calibri"/>
        </w:rPr>
        <w:t xml:space="preserve"> edukasi keuangan </w:t>
      </w:r>
      <w:r w:rsidR="004B6735">
        <w:rPr>
          <w:rFonts w:ascii="Corbel" w:hAnsi="Corbel" w:cs="Calibri"/>
        </w:rPr>
        <w:t>untuk TKI dan keluarga TKI</w:t>
      </w:r>
      <w:r w:rsidRPr="00560B12">
        <w:rPr>
          <w:rFonts w:ascii="Corbel" w:hAnsi="Corbel" w:cs="Calibri"/>
        </w:rPr>
        <w:t xml:space="preserve"> disampaikan enam materi pokok, yaitu pengelo</w:t>
      </w:r>
      <w:r w:rsidR="00FD75EE">
        <w:rPr>
          <w:rFonts w:ascii="Corbel" w:hAnsi="Corbel" w:cs="Calibri"/>
        </w:rPr>
        <w:t>l</w:t>
      </w:r>
      <w:r w:rsidRPr="00560B12">
        <w:rPr>
          <w:rFonts w:ascii="Corbel" w:hAnsi="Corbel" w:cs="Calibri"/>
        </w:rPr>
        <w:t xml:space="preserve">aan keuangan, pengenalan jasa bank, menabung, pengelolaan hutang secara bijak, pengiriman uang untuk TKI dan penerimaan uang untuk keluarga TKI, serta asuransi. </w:t>
      </w:r>
      <w:r w:rsidR="00FD75EE">
        <w:rPr>
          <w:rFonts w:ascii="Corbel" w:hAnsi="Corbel"/>
        </w:rPr>
        <w:t>Penyampaian materi dilakukan secara partisipatif dengan berdiskusi, berbagi pengalaman dan berlatih.</w:t>
      </w:r>
    </w:p>
    <w:p w:rsidR="00FD75EE" w:rsidRPr="00FD75EE" w:rsidRDefault="00FD75EE" w:rsidP="00560B12">
      <w:pPr>
        <w:spacing w:after="0" w:line="240" w:lineRule="auto"/>
        <w:jc w:val="both"/>
        <w:rPr>
          <w:rFonts w:ascii="Corbel" w:hAnsi="Corbel" w:cs="Calibri"/>
          <w:sz w:val="24"/>
          <w:szCs w:val="24"/>
        </w:rPr>
      </w:pPr>
    </w:p>
    <w:p w:rsidR="00FD75EE" w:rsidRPr="00FD75EE" w:rsidRDefault="00FD75EE" w:rsidP="00560B12">
      <w:pPr>
        <w:spacing w:after="0" w:line="240" w:lineRule="auto"/>
        <w:jc w:val="both"/>
        <w:rPr>
          <w:rFonts w:ascii="Arial Black" w:hAnsi="Arial Black" w:cs="Calibri"/>
          <w:color w:val="92D050"/>
          <w:sz w:val="24"/>
          <w:szCs w:val="24"/>
        </w:rPr>
      </w:pPr>
      <w:r w:rsidRPr="00FD75EE">
        <w:rPr>
          <w:rFonts w:ascii="Arial Black" w:hAnsi="Arial Black" w:cs="Calibri"/>
          <w:color w:val="92D050"/>
          <w:sz w:val="24"/>
          <w:szCs w:val="24"/>
        </w:rPr>
        <w:t>Pengelolaan Keuangan: Hemat Pangkal Kaya</w:t>
      </w:r>
    </w:p>
    <w:p w:rsidR="00751BCC" w:rsidRDefault="00751BCC" w:rsidP="00560B12">
      <w:pPr>
        <w:spacing w:after="0" w:line="240" w:lineRule="auto"/>
        <w:jc w:val="both"/>
        <w:rPr>
          <w:rFonts w:ascii="Corbel" w:hAnsi="Corbel" w:cs="Calibri"/>
        </w:rPr>
      </w:pPr>
      <w:r>
        <w:rPr>
          <w:rFonts w:ascii="Corbel" w:hAnsi="Corbel" w:cs="Calibri"/>
          <w:noProof/>
          <w:lang w:val="en-US"/>
        </w:rPr>
        <w:drawing>
          <wp:anchor distT="0" distB="0" distL="114300" distR="114300" simplePos="0" relativeHeight="251662336" behindDoc="0" locked="0" layoutInCell="1" allowOverlap="1">
            <wp:simplePos x="0" y="0"/>
            <wp:positionH relativeFrom="column">
              <wp:posOffset>-208915</wp:posOffset>
            </wp:positionH>
            <wp:positionV relativeFrom="paragraph">
              <wp:posOffset>60960</wp:posOffset>
            </wp:positionV>
            <wp:extent cx="1914525" cy="2171700"/>
            <wp:effectExtent l="19050" t="0" r="9525" b="0"/>
            <wp:wrapSquare wrapText="bothSides"/>
            <wp:docPr id="4" name="Picture 3" descr="IMG_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37.JPG"/>
                    <pic:cNvPicPr/>
                  </pic:nvPicPr>
                  <pic:blipFill>
                    <a:blip r:embed="rId9" cstate="print">
                      <a:lum bright="10000"/>
                    </a:blip>
                    <a:stretch>
                      <a:fillRect/>
                    </a:stretch>
                  </pic:blipFill>
                  <pic:spPr>
                    <a:xfrm>
                      <a:off x="0" y="0"/>
                      <a:ext cx="1914525" cy="2171700"/>
                    </a:xfrm>
                    <a:prstGeom prst="ellipse">
                      <a:avLst/>
                    </a:prstGeom>
                    <a:ln>
                      <a:noFill/>
                    </a:ln>
                    <a:effectLst>
                      <a:softEdge rad="112500"/>
                    </a:effectLst>
                  </pic:spPr>
                </pic:pic>
              </a:graphicData>
            </a:graphic>
          </wp:anchor>
        </w:drawing>
      </w:r>
    </w:p>
    <w:p w:rsidR="004D151B" w:rsidRPr="00560B12" w:rsidRDefault="004D151B" w:rsidP="00560B12">
      <w:pPr>
        <w:spacing w:after="0" w:line="240" w:lineRule="auto"/>
        <w:jc w:val="both"/>
        <w:rPr>
          <w:rFonts w:ascii="Corbel" w:hAnsi="Corbel" w:cs="Calibri"/>
        </w:rPr>
      </w:pPr>
      <w:r w:rsidRPr="00560B12">
        <w:rPr>
          <w:rFonts w:ascii="Corbel" w:hAnsi="Corbel" w:cs="Calibri"/>
        </w:rPr>
        <w:t xml:space="preserve">Materi pelatihan yang pertama, yaitu pengelolaan keuangan, merupakan dasar dari seluruh materi yang diberikan. Secara khusus materi ini bertujuan untuk memberikan pemahaman kepada peserta dalam hal pentingnya mengelola penghasilan mereka yang terbatas dan memberikan keterampilan untuk menyusun rencana keuangan berdasarkan kebutuhan dan prioritasnya, menyusun anggaran serta mengendalikan anggaran. Dalam penyampaian materi ini juga ditekankan pentingnya mendiskusikan dan menyepakati penggunaan uang dengan keluarga sebelum TKI berangkat ke luar negeri. </w:t>
      </w:r>
      <w:r w:rsidR="004B6735">
        <w:rPr>
          <w:rFonts w:ascii="Corbel" w:hAnsi="Corbel" w:cs="Calibri"/>
        </w:rPr>
        <w:t xml:space="preserve">Mengingat pentingnya materi pengelolaan keuangan ini maka pada kesempatan ini akan diulas lebih lanjut mengenai pelaksanaan dan tanggapannya dari peserta. </w:t>
      </w:r>
    </w:p>
    <w:p w:rsidR="00A71429" w:rsidRDefault="00A71429" w:rsidP="004D1A4D">
      <w:pPr>
        <w:spacing w:after="0" w:line="240" w:lineRule="auto"/>
        <w:jc w:val="both"/>
        <w:rPr>
          <w:rFonts w:ascii="Arial Black" w:hAnsi="Arial Black" w:cs="Aharoni"/>
          <w:b/>
          <w:color w:val="F79646" w:themeColor="accent6"/>
          <w:sz w:val="24"/>
          <w:szCs w:val="24"/>
        </w:rPr>
      </w:pPr>
    </w:p>
    <w:p w:rsidR="00A4766D" w:rsidRPr="00FD75EE" w:rsidRDefault="0085251F" w:rsidP="004D1A4D">
      <w:pPr>
        <w:spacing w:after="0" w:line="240" w:lineRule="auto"/>
        <w:jc w:val="both"/>
        <w:rPr>
          <w:rFonts w:ascii="Corbel" w:hAnsi="Corbel" w:cs="Calibri"/>
          <w:b/>
          <w:color w:val="92D050"/>
        </w:rPr>
      </w:pPr>
      <w:r>
        <w:rPr>
          <w:rFonts w:ascii="Corbel" w:hAnsi="Corbel" w:cs="Calibri"/>
          <w:b/>
          <w:noProof/>
          <w:color w:val="92D050"/>
          <w:lang w:val="en-US"/>
        </w:rPr>
        <w:drawing>
          <wp:anchor distT="0" distB="0" distL="114300" distR="114300" simplePos="0" relativeHeight="251663360" behindDoc="0" locked="0" layoutInCell="1" allowOverlap="1">
            <wp:simplePos x="0" y="0"/>
            <wp:positionH relativeFrom="column">
              <wp:posOffset>3734435</wp:posOffset>
            </wp:positionH>
            <wp:positionV relativeFrom="paragraph">
              <wp:posOffset>155575</wp:posOffset>
            </wp:positionV>
            <wp:extent cx="2924175" cy="2190750"/>
            <wp:effectExtent l="19050" t="0" r="9525" b="0"/>
            <wp:wrapSquare wrapText="bothSides"/>
            <wp:docPr id="7" name="Picture 6" descr="IMG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9.JPG"/>
                    <pic:cNvPicPr/>
                  </pic:nvPicPr>
                  <pic:blipFill>
                    <a:blip r:embed="rId10" cstate="print"/>
                    <a:stretch>
                      <a:fillRect/>
                    </a:stretch>
                  </pic:blipFill>
                  <pic:spPr>
                    <a:xfrm>
                      <a:off x="0" y="0"/>
                      <a:ext cx="2924175" cy="2190750"/>
                    </a:xfrm>
                    <a:prstGeom prst="rect">
                      <a:avLst/>
                    </a:prstGeom>
                    <a:ln>
                      <a:noFill/>
                    </a:ln>
                    <a:effectLst>
                      <a:softEdge rad="112500"/>
                    </a:effectLst>
                  </pic:spPr>
                </pic:pic>
              </a:graphicData>
            </a:graphic>
          </wp:anchor>
        </w:drawing>
      </w:r>
      <w:r w:rsidR="000E5C73" w:rsidRPr="00FD75EE">
        <w:rPr>
          <w:rFonts w:ascii="Corbel" w:hAnsi="Corbel" w:cs="Calibri"/>
          <w:b/>
          <w:color w:val="92D050"/>
        </w:rPr>
        <w:t xml:space="preserve">Mengidentifikasi Kebutuhan </w:t>
      </w:r>
      <w:r w:rsidR="006D7D9B" w:rsidRPr="00FD75EE">
        <w:rPr>
          <w:rFonts w:ascii="Corbel" w:hAnsi="Corbel" w:cs="Calibri"/>
          <w:b/>
          <w:color w:val="92D050"/>
        </w:rPr>
        <w:t>Uang</w:t>
      </w:r>
    </w:p>
    <w:p w:rsidR="004B6735" w:rsidRDefault="005D514C" w:rsidP="000E5C73">
      <w:pPr>
        <w:spacing w:after="0" w:line="240" w:lineRule="auto"/>
        <w:jc w:val="both"/>
        <w:rPr>
          <w:rFonts w:ascii="Corbel" w:hAnsi="Corbel"/>
        </w:rPr>
      </w:pPr>
      <w:r>
        <w:rPr>
          <w:rFonts w:ascii="Corbel" w:hAnsi="Corbel"/>
        </w:rPr>
        <w:t>Kesadaran akan pentingnya mengelola keuangan dibangun</w:t>
      </w:r>
      <w:r w:rsidR="004B6735" w:rsidRPr="004B6735">
        <w:rPr>
          <w:rFonts w:ascii="Corbel" w:hAnsi="Corbel"/>
        </w:rPr>
        <w:t xml:space="preserve"> dengan </w:t>
      </w:r>
      <w:r w:rsidR="004B6735">
        <w:rPr>
          <w:rFonts w:ascii="Corbel" w:hAnsi="Corbel"/>
        </w:rPr>
        <w:t xml:space="preserve">bersama-sama </w:t>
      </w:r>
      <w:r>
        <w:rPr>
          <w:rFonts w:ascii="Corbel" w:hAnsi="Corbel"/>
        </w:rPr>
        <w:t>mengidentifikasi</w:t>
      </w:r>
      <w:r w:rsidR="0085251F">
        <w:rPr>
          <w:rFonts w:ascii="Corbel" w:hAnsi="Corbel"/>
        </w:rPr>
        <w:t xml:space="preserve"> alur kehidupan manusia</w:t>
      </w:r>
      <w:r w:rsidR="004B6735">
        <w:rPr>
          <w:rFonts w:ascii="Corbel" w:hAnsi="Corbel"/>
        </w:rPr>
        <w:t xml:space="preserve"> dan </w:t>
      </w:r>
      <w:r>
        <w:rPr>
          <w:rFonts w:ascii="Corbel" w:hAnsi="Corbel"/>
        </w:rPr>
        <w:t>menentukan</w:t>
      </w:r>
      <w:r w:rsidR="004B6735">
        <w:rPr>
          <w:rFonts w:ascii="Corbel" w:hAnsi="Corbel"/>
        </w:rPr>
        <w:t xml:space="preserve"> pada tahapan mana saja manusia memerlukan uang atau menghasilkan uang. </w:t>
      </w:r>
    </w:p>
    <w:p w:rsidR="004B6735" w:rsidRDefault="004B6735" w:rsidP="000E5C73">
      <w:pPr>
        <w:spacing w:after="0" w:line="240" w:lineRule="auto"/>
        <w:jc w:val="both"/>
        <w:rPr>
          <w:rFonts w:ascii="Corbel" w:hAnsi="Corbel"/>
        </w:rPr>
      </w:pPr>
    </w:p>
    <w:p w:rsidR="000E5C73" w:rsidRPr="000E5C73" w:rsidRDefault="000E5C73" w:rsidP="000E5C73">
      <w:pPr>
        <w:spacing w:after="0" w:line="240" w:lineRule="auto"/>
        <w:jc w:val="both"/>
        <w:rPr>
          <w:rFonts w:ascii="Corbel" w:hAnsi="Corbel"/>
          <w:b/>
          <w:color w:val="92D050"/>
        </w:rPr>
      </w:pPr>
      <w:r w:rsidRPr="000E5C73">
        <w:rPr>
          <w:rFonts w:ascii="Corbel" w:hAnsi="Corbel"/>
          <w:b/>
          <w:color w:val="92D050"/>
        </w:rPr>
        <w:t>Menyusun Rencana Keuangan</w:t>
      </w:r>
    </w:p>
    <w:p w:rsidR="004B6735" w:rsidRDefault="004B6735" w:rsidP="000E5C73">
      <w:pPr>
        <w:spacing w:after="0" w:line="240" w:lineRule="auto"/>
        <w:jc w:val="both"/>
        <w:rPr>
          <w:rFonts w:ascii="Corbel" w:hAnsi="Corbel"/>
        </w:rPr>
      </w:pPr>
      <w:r>
        <w:rPr>
          <w:rFonts w:ascii="Corbel" w:hAnsi="Corbel"/>
        </w:rPr>
        <w:t xml:space="preserve">Berangkat dari kesadaran tersebut, pelatihan ini </w:t>
      </w:r>
      <w:r w:rsidR="005D514C">
        <w:rPr>
          <w:rFonts w:ascii="Corbel" w:hAnsi="Corbel"/>
        </w:rPr>
        <w:t>kemudian</w:t>
      </w:r>
      <w:r>
        <w:rPr>
          <w:rFonts w:ascii="Corbel" w:hAnsi="Corbel"/>
        </w:rPr>
        <w:t xml:space="preserve"> mengajak peserta untuk membuat rencana keuangan</w:t>
      </w:r>
      <w:r w:rsidR="005D514C">
        <w:rPr>
          <w:rFonts w:ascii="Corbel" w:hAnsi="Corbel"/>
        </w:rPr>
        <w:t xml:space="preserve"> berdasarkan kebutuhan dan prioritas.</w:t>
      </w:r>
      <w:r>
        <w:rPr>
          <w:rFonts w:ascii="Corbel" w:hAnsi="Corbel"/>
        </w:rPr>
        <w:t xml:space="preserve"> Pada bagian ini secara berkelompok peserta diajak bermain kartu bergambar untuk memilah hal-hal apa saja yang menjadi kebutuhan atau keinginan dan bagaimana cara mengurutkannya berdasarkan prioritas. </w:t>
      </w:r>
    </w:p>
    <w:p w:rsidR="000E5C73" w:rsidRPr="000E5C73" w:rsidRDefault="002F58DD" w:rsidP="000E5C73">
      <w:pPr>
        <w:spacing w:after="0" w:line="240" w:lineRule="auto"/>
        <w:jc w:val="both"/>
        <w:rPr>
          <w:rFonts w:ascii="Corbel" w:hAnsi="Corbel"/>
          <w:b/>
          <w:color w:val="92D050"/>
        </w:rPr>
      </w:pPr>
      <w:r w:rsidRPr="002F58DD">
        <w:rPr>
          <w:rFonts w:ascii="Corbel" w:hAnsi="Corbel"/>
          <w:noProof/>
          <w:color w:val="FF0000"/>
          <w:lang w:val="en-US" w:eastAsia="zh-TW"/>
        </w:rPr>
        <w:lastRenderedPageBreak/>
        <w:pict>
          <v:oval id="_x0000_s1030" style="position:absolute;left:0;text-align:left;margin-left:321.9pt;margin-top:10pt;width:174.4pt;height:174.4pt;z-index:-251637760;mso-wrap-distance-bottom:18pt;mso-position-horizontal-relative:margin;mso-position-vertical-relative:margin;mso-width-relative:margin;mso-height-relative:margin;v-text-anchor:middle" wrapcoords="9520 0 8666 66 5909 853 4858 1641 4202 2035 2954 3151 2101 4202 1379 5252 788 6303 66 8404 -66 9454 -66 11555 0 12605 197 13656 1050 15757 1641 16807 2429 17858 3480 18908 4990 20024 7025 21009 7156 21140 9060 21534 9520 21534 12015 21534 12474 21534 14378 21075 16545 20024 18055 18908 19105 17858 20550 15757 21337 13656 21534 12605 21666 10505 21469 8404 20747 6303 20156 5252 19433 4202 18580 3151 17398 2101 15626 853 12934 66 12080 0 9520 0" o:allowincell="f" fillcolor="#fabf8f [1945]" strokecolor="#9bbb59 [3206]" strokeweight="1pt">
            <v:stroke dashstyle="dash"/>
            <v:shadow color="#868686"/>
            <o:lock v:ext="edit" aspectratio="t"/>
            <v:textbox style="mso-next-textbox:#_x0000_s1030" inset=".72pt,.72pt,.72pt,.72pt">
              <w:txbxContent>
                <w:p w:rsidR="00090CA6" w:rsidRDefault="00090CA6" w:rsidP="00090CA6">
                  <w:pPr>
                    <w:spacing w:after="0" w:line="240" w:lineRule="auto"/>
                    <w:jc w:val="center"/>
                    <w:rPr>
                      <w:rFonts w:ascii="Corbel" w:hAnsi="Corbel"/>
                      <w:i/>
                      <w:iCs/>
                      <w:color w:val="000000" w:themeColor="text1"/>
                      <w:sz w:val="20"/>
                      <w:szCs w:val="20"/>
                    </w:rPr>
                  </w:pPr>
                  <w:r w:rsidRPr="00090CA6">
                    <w:rPr>
                      <w:rFonts w:ascii="Corbel" w:hAnsi="Corbel"/>
                      <w:i/>
                      <w:iCs/>
                      <w:color w:val="000000" w:themeColor="text1"/>
                      <w:sz w:val="20"/>
                      <w:szCs w:val="20"/>
                    </w:rPr>
                    <w:t xml:space="preserve">Dalam </w:t>
                  </w:r>
                  <w:r w:rsidR="008E7BCC">
                    <w:rPr>
                      <w:rFonts w:ascii="Corbel" w:hAnsi="Corbel"/>
                      <w:i/>
                      <w:iCs/>
                      <w:color w:val="000000" w:themeColor="text1"/>
                      <w:sz w:val="20"/>
                      <w:szCs w:val="20"/>
                    </w:rPr>
                    <w:t xml:space="preserve">latihan </w:t>
                  </w:r>
                  <w:r w:rsidRPr="00090CA6">
                    <w:rPr>
                      <w:rFonts w:ascii="Corbel" w:hAnsi="Corbel"/>
                      <w:i/>
                      <w:iCs/>
                      <w:color w:val="000000" w:themeColor="text1"/>
                      <w:sz w:val="20"/>
                      <w:szCs w:val="20"/>
                    </w:rPr>
                    <w:t>mengendalikan anggaran, peserta diajarkan untuk memisahkan uang ke dalam beberapa amplop dan juga membuat catatan kas untuk s</w:t>
                  </w:r>
                  <w:r w:rsidR="008E7BCC">
                    <w:rPr>
                      <w:rFonts w:ascii="Corbel" w:hAnsi="Corbel"/>
                      <w:i/>
                      <w:iCs/>
                      <w:color w:val="000000" w:themeColor="text1"/>
                      <w:sz w:val="20"/>
                      <w:szCs w:val="20"/>
                    </w:rPr>
                    <w:t>etiap pemasukan dan pengeluaran yang dilakukan.</w:t>
                  </w:r>
                </w:p>
                <w:p w:rsidR="00090CA6" w:rsidRPr="00090CA6" w:rsidRDefault="00090CA6" w:rsidP="00090CA6">
                  <w:pPr>
                    <w:spacing w:after="0" w:line="240" w:lineRule="auto"/>
                    <w:jc w:val="center"/>
                    <w:rPr>
                      <w:rFonts w:ascii="Corbel" w:hAnsi="Corbel"/>
                      <w:i/>
                      <w:iCs/>
                      <w:color w:val="000000" w:themeColor="text1"/>
                      <w:sz w:val="20"/>
                      <w:szCs w:val="20"/>
                    </w:rPr>
                  </w:pPr>
                </w:p>
              </w:txbxContent>
            </v:textbox>
            <w10:wrap type="tight" anchorx="margin" anchory="margin"/>
          </v:oval>
        </w:pict>
      </w:r>
      <w:r w:rsidR="000E5C73" w:rsidRPr="000E5C73">
        <w:rPr>
          <w:rFonts w:ascii="Corbel" w:hAnsi="Corbel"/>
          <w:b/>
          <w:color w:val="92D050"/>
        </w:rPr>
        <w:t>Menyusun Anggaran dan Mengendalikannya</w:t>
      </w:r>
    </w:p>
    <w:p w:rsidR="004746EF" w:rsidRDefault="00B932BB" w:rsidP="000E5C73">
      <w:pPr>
        <w:spacing w:after="0" w:line="240" w:lineRule="auto"/>
        <w:jc w:val="both"/>
        <w:rPr>
          <w:rFonts w:ascii="Corbel" w:hAnsi="Corbel"/>
          <w:lang w:val="en-US"/>
        </w:rPr>
      </w:pPr>
      <w:r>
        <w:rPr>
          <w:rFonts w:ascii="Corbel" w:hAnsi="Corbel"/>
          <w:noProof/>
          <w:lang w:val="en-US"/>
        </w:rPr>
        <w:drawing>
          <wp:anchor distT="0" distB="0" distL="114300" distR="114300" simplePos="0" relativeHeight="251681792" behindDoc="0" locked="0" layoutInCell="1" allowOverlap="1">
            <wp:simplePos x="0" y="0"/>
            <wp:positionH relativeFrom="column">
              <wp:posOffset>2086610</wp:posOffset>
            </wp:positionH>
            <wp:positionV relativeFrom="paragraph">
              <wp:posOffset>1015365</wp:posOffset>
            </wp:positionV>
            <wp:extent cx="1655445" cy="1247775"/>
            <wp:effectExtent l="19050" t="0" r="1905" b="0"/>
            <wp:wrapSquare wrapText="bothSides"/>
            <wp:docPr id="10" name="Picture 9" descr="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40.JPG"/>
                    <pic:cNvPicPr/>
                  </pic:nvPicPr>
                  <pic:blipFill>
                    <a:blip r:embed="rId11" cstate="print"/>
                    <a:stretch>
                      <a:fillRect/>
                    </a:stretch>
                  </pic:blipFill>
                  <pic:spPr>
                    <a:xfrm>
                      <a:off x="0" y="0"/>
                      <a:ext cx="1655445" cy="1247775"/>
                    </a:xfrm>
                    <a:prstGeom prst="rect">
                      <a:avLst/>
                    </a:prstGeom>
                    <a:ln>
                      <a:noFill/>
                    </a:ln>
                    <a:effectLst>
                      <a:softEdge rad="112500"/>
                    </a:effectLst>
                  </pic:spPr>
                </pic:pic>
              </a:graphicData>
            </a:graphic>
          </wp:anchor>
        </w:drawing>
      </w:r>
      <w:r>
        <w:rPr>
          <w:rFonts w:ascii="Corbel" w:hAnsi="Corbel"/>
          <w:noProof/>
          <w:lang w:val="en-US"/>
        </w:rPr>
        <w:drawing>
          <wp:anchor distT="0" distB="0" distL="114300" distR="114300" simplePos="0" relativeHeight="251680768" behindDoc="0" locked="0" layoutInCell="1" allowOverlap="1">
            <wp:simplePos x="0" y="0"/>
            <wp:positionH relativeFrom="column">
              <wp:posOffset>48260</wp:posOffset>
            </wp:positionH>
            <wp:positionV relativeFrom="paragraph">
              <wp:posOffset>939165</wp:posOffset>
            </wp:positionV>
            <wp:extent cx="1752600" cy="1343025"/>
            <wp:effectExtent l="19050" t="0" r="0" b="0"/>
            <wp:wrapSquare wrapText="bothSides"/>
            <wp:docPr id="9" name="Picture 13" descr="IMG_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05.JPG"/>
                    <pic:cNvPicPr/>
                  </pic:nvPicPr>
                  <pic:blipFill>
                    <a:blip r:embed="rId12" cstate="print"/>
                    <a:stretch>
                      <a:fillRect/>
                    </a:stretch>
                  </pic:blipFill>
                  <pic:spPr>
                    <a:xfrm>
                      <a:off x="0" y="0"/>
                      <a:ext cx="1752600" cy="1343025"/>
                    </a:xfrm>
                    <a:prstGeom prst="rect">
                      <a:avLst/>
                    </a:prstGeom>
                    <a:ln>
                      <a:noFill/>
                    </a:ln>
                    <a:effectLst>
                      <a:softEdge rad="112500"/>
                    </a:effectLst>
                  </pic:spPr>
                </pic:pic>
              </a:graphicData>
            </a:graphic>
          </wp:anchor>
        </w:drawing>
      </w:r>
      <w:r w:rsidR="0085251F">
        <w:rPr>
          <w:rFonts w:ascii="Corbel" w:hAnsi="Corbel"/>
        </w:rPr>
        <w:t xml:space="preserve">Rencana </w:t>
      </w:r>
      <w:r w:rsidR="00060A4D">
        <w:rPr>
          <w:rFonts w:ascii="Corbel" w:hAnsi="Corbel"/>
        </w:rPr>
        <w:t xml:space="preserve">keuangan yang sudah dibuat kemudian diturunkan dalam anggaran bulanan. </w:t>
      </w:r>
      <w:r w:rsidR="00836057">
        <w:rPr>
          <w:rFonts w:ascii="Corbel" w:hAnsi="Corbel"/>
        </w:rPr>
        <w:t xml:space="preserve">Contoh-contoh </w:t>
      </w:r>
      <w:r w:rsidR="00DE1763">
        <w:rPr>
          <w:rFonts w:ascii="Corbel" w:hAnsi="Corbel"/>
        </w:rPr>
        <w:t>jenis pemasukan serta pengeluaran</w:t>
      </w:r>
      <w:r w:rsidR="00595974">
        <w:rPr>
          <w:rFonts w:ascii="Corbel" w:hAnsi="Corbel"/>
          <w:lang w:val="en-US"/>
        </w:rPr>
        <w:t xml:space="preserve"> </w:t>
      </w:r>
      <w:r w:rsidR="00836057">
        <w:rPr>
          <w:rFonts w:ascii="Corbel" w:hAnsi="Corbel"/>
        </w:rPr>
        <w:t xml:space="preserve">yang digunakan disesuaikan dengan kegiatan sehari-hari peserta dan dibedakan antara TKI dengan keluarga TKI. </w:t>
      </w:r>
      <w:r w:rsidR="00060A4D">
        <w:rPr>
          <w:rFonts w:ascii="Corbel" w:hAnsi="Corbel"/>
        </w:rPr>
        <w:t xml:space="preserve">Pada akhir materi ini diterangkan juga cara mengendalikan anggaran </w:t>
      </w:r>
      <w:r w:rsidR="00A755FD">
        <w:rPr>
          <w:rFonts w:ascii="Corbel" w:hAnsi="Corbel"/>
        </w:rPr>
        <w:t>tersebut.</w:t>
      </w:r>
    </w:p>
    <w:p w:rsidR="00595974" w:rsidRDefault="00595974" w:rsidP="000E5C73">
      <w:pPr>
        <w:spacing w:after="0" w:line="240" w:lineRule="auto"/>
        <w:jc w:val="both"/>
        <w:rPr>
          <w:rFonts w:ascii="Corbel" w:hAnsi="Corbel"/>
          <w:color w:val="FF0000"/>
        </w:rPr>
      </w:pPr>
    </w:p>
    <w:p w:rsidR="00090CA6" w:rsidRDefault="00090CA6" w:rsidP="000E5C73">
      <w:pPr>
        <w:spacing w:after="0" w:line="240" w:lineRule="auto"/>
        <w:jc w:val="both"/>
        <w:rPr>
          <w:rFonts w:ascii="Corbel" w:hAnsi="Corbel"/>
          <w:color w:val="FF0000"/>
        </w:rPr>
      </w:pPr>
    </w:p>
    <w:p w:rsidR="00090CA6" w:rsidRDefault="00090CA6" w:rsidP="000E5C73">
      <w:pPr>
        <w:spacing w:after="0" w:line="240" w:lineRule="auto"/>
        <w:jc w:val="both"/>
        <w:rPr>
          <w:rFonts w:ascii="Corbel" w:hAnsi="Corbel"/>
          <w:color w:val="FF0000"/>
        </w:rPr>
      </w:pPr>
    </w:p>
    <w:p w:rsidR="00090CA6" w:rsidRDefault="00090CA6" w:rsidP="000E5C73">
      <w:pPr>
        <w:spacing w:after="0" w:line="240" w:lineRule="auto"/>
        <w:jc w:val="both"/>
        <w:rPr>
          <w:rFonts w:ascii="Corbel" w:hAnsi="Corbel"/>
          <w:color w:val="FF0000"/>
        </w:rPr>
      </w:pPr>
    </w:p>
    <w:p w:rsidR="00090CA6" w:rsidRDefault="00090CA6" w:rsidP="000E5C73">
      <w:pPr>
        <w:spacing w:after="0" w:line="240" w:lineRule="auto"/>
        <w:jc w:val="both"/>
        <w:rPr>
          <w:rFonts w:ascii="Corbel" w:hAnsi="Corbel"/>
          <w:color w:val="FF0000"/>
        </w:rPr>
      </w:pPr>
    </w:p>
    <w:p w:rsidR="00090CA6" w:rsidRPr="00090CA6" w:rsidRDefault="00090CA6" w:rsidP="000E5C73">
      <w:pPr>
        <w:spacing w:after="0" w:line="240" w:lineRule="auto"/>
        <w:jc w:val="both"/>
        <w:rPr>
          <w:rFonts w:ascii="Corbel" w:hAnsi="Corbel"/>
          <w:color w:val="FF0000"/>
        </w:rPr>
      </w:pPr>
    </w:p>
    <w:p w:rsidR="00595974" w:rsidRPr="00031DD4" w:rsidRDefault="00595974" w:rsidP="00595974">
      <w:pPr>
        <w:spacing w:after="0" w:line="240" w:lineRule="auto"/>
        <w:jc w:val="both"/>
        <w:rPr>
          <w:rFonts w:ascii="Corbel" w:hAnsi="Corbel"/>
          <w:color w:val="FF0000"/>
          <w:lang w:val="en-US"/>
        </w:rPr>
      </w:pPr>
    </w:p>
    <w:p w:rsidR="00595974" w:rsidRPr="00031DD4" w:rsidRDefault="00595974" w:rsidP="00595974">
      <w:pPr>
        <w:spacing w:after="0" w:line="240" w:lineRule="auto"/>
        <w:jc w:val="both"/>
        <w:rPr>
          <w:rFonts w:ascii="Corbel" w:hAnsi="Corbel"/>
          <w:color w:val="FF0000"/>
          <w:lang w:val="en-US"/>
        </w:rPr>
      </w:pPr>
    </w:p>
    <w:p w:rsidR="005B40EB" w:rsidRPr="004B6735" w:rsidRDefault="005B40EB" w:rsidP="000E5C73">
      <w:pPr>
        <w:spacing w:after="0" w:line="240" w:lineRule="auto"/>
        <w:jc w:val="both"/>
        <w:rPr>
          <w:rFonts w:ascii="Corbel" w:hAnsi="Corbel" w:cs="Calibri"/>
        </w:rPr>
      </w:pPr>
    </w:p>
    <w:p w:rsidR="006A4D4B" w:rsidRDefault="006A4D4B" w:rsidP="000E5C73">
      <w:pPr>
        <w:spacing w:after="0" w:line="240" w:lineRule="auto"/>
        <w:jc w:val="both"/>
        <w:rPr>
          <w:rFonts w:ascii="Corbel" w:hAnsi="Corbel"/>
          <w:b/>
          <w:color w:val="92D050"/>
        </w:rPr>
      </w:pPr>
      <w:r>
        <w:rPr>
          <w:rFonts w:ascii="Corbel" w:hAnsi="Corbel"/>
          <w:b/>
          <w:noProof/>
          <w:color w:val="92D050"/>
          <w:lang w:val="en-US"/>
        </w:rPr>
        <w:drawing>
          <wp:anchor distT="0" distB="0" distL="114300" distR="114300" simplePos="0" relativeHeight="251676672" behindDoc="0" locked="0" layoutInCell="1" allowOverlap="1">
            <wp:simplePos x="0" y="0"/>
            <wp:positionH relativeFrom="column">
              <wp:posOffset>5115560</wp:posOffset>
            </wp:positionH>
            <wp:positionV relativeFrom="paragraph">
              <wp:posOffset>141605</wp:posOffset>
            </wp:positionV>
            <wp:extent cx="1066800" cy="1543050"/>
            <wp:effectExtent l="19050" t="0" r="0" b="0"/>
            <wp:wrapSquare wrapText="bothSides"/>
            <wp:docPr id="8" name="Picture 4" descr="KEUANGAN-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UANGAN-COVER.jpg"/>
                    <pic:cNvPicPr/>
                  </pic:nvPicPr>
                  <pic:blipFill>
                    <a:blip r:embed="rId13"/>
                    <a:stretch>
                      <a:fillRect/>
                    </a:stretch>
                  </pic:blipFill>
                  <pic:spPr>
                    <a:xfrm>
                      <a:off x="0" y="0"/>
                      <a:ext cx="1066800" cy="1543050"/>
                    </a:xfrm>
                    <a:prstGeom prst="rect">
                      <a:avLst/>
                    </a:prstGeom>
                  </pic:spPr>
                </pic:pic>
              </a:graphicData>
            </a:graphic>
          </wp:anchor>
        </w:drawing>
      </w:r>
    </w:p>
    <w:p w:rsidR="00F85D12" w:rsidRPr="004B6735" w:rsidRDefault="00B4557A" w:rsidP="000E5C73">
      <w:pPr>
        <w:spacing w:after="0" w:line="240" w:lineRule="auto"/>
        <w:jc w:val="both"/>
        <w:rPr>
          <w:rFonts w:ascii="Corbel" w:hAnsi="Corbel"/>
          <w:b/>
          <w:color w:val="92D050"/>
        </w:rPr>
      </w:pPr>
      <w:r w:rsidRPr="004B6735">
        <w:rPr>
          <w:rFonts w:ascii="Corbel" w:hAnsi="Corbel"/>
          <w:b/>
          <w:color w:val="92D050"/>
        </w:rPr>
        <w:t xml:space="preserve">Latihan </w:t>
      </w:r>
    </w:p>
    <w:p w:rsidR="004212B1" w:rsidRPr="006A4D4B" w:rsidRDefault="00A755FD" w:rsidP="00732A56">
      <w:pPr>
        <w:spacing w:after="0" w:line="240" w:lineRule="auto"/>
        <w:jc w:val="both"/>
        <w:rPr>
          <w:rFonts w:ascii="Corbel" w:hAnsi="Corbel"/>
        </w:rPr>
      </w:pPr>
      <w:r>
        <w:rPr>
          <w:rFonts w:ascii="Corbel" w:hAnsi="Corbel"/>
        </w:rPr>
        <w:t xml:space="preserve">Latihan untuk materi </w:t>
      </w:r>
      <w:r w:rsidR="006D7D9B">
        <w:rPr>
          <w:rFonts w:ascii="Corbel" w:hAnsi="Corbel"/>
        </w:rPr>
        <w:t xml:space="preserve">pengelolaan </w:t>
      </w:r>
      <w:r>
        <w:rPr>
          <w:rFonts w:ascii="Corbel" w:hAnsi="Corbel"/>
        </w:rPr>
        <w:t xml:space="preserve">keuangan dilakukan secara khusus </w:t>
      </w:r>
      <w:r w:rsidR="00732A56">
        <w:rPr>
          <w:rFonts w:ascii="Corbel" w:hAnsi="Corbel"/>
        </w:rPr>
        <w:t>pada akhir seluruh rangkaian pelatihan</w:t>
      </w:r>
      <w:r>
        <w:rPr>
          <w:rFonts w:ascii="Corbel" w:hAnsi="Corbel"/>
        </w:rPr>
        <w:t>. M</w:t>
      </w:r>
      <w:r w:rsidR="00732A56">
        <w:rPr>
          <w:rFonts w:ascii="Corbel" w:hAnsi="Corbel"/>
        </w:rPr>
        <w:t xml:space="preserve">asing-masing peserta diminta untuk membuat </w:t>
      </w:r>
      <w:r>
        <w:rPr>
          <w:rFonts w:ascii="Corbel" w:hAnsi="Corbel"/>
        </w:rPr>
        <w:t>rencana</w:t>
      </w:r>
      <w:r w:rsidR="00732A56">
        <w:rPr>
          <w:rFonts w:ascii="Corbel" w:hAnsi="Corbel"/>
        </w:rPr>
        <w:t xml:space="preserve"> keuangan serta anggaran</w:t>
      </w:r>
      <w:r w:rsidR="006D7D9B">
        <w:rPr>
          <w:rFonts w:ascii="Corbel" w:hAnsi="Corbel"/>
        </w:rPr>
        <w:t xml:space="preserve"> </w:t>
      </w:r>
      <w:r>
        <w:rPr>
          <w:rFonts w:ascii="Corbel" w:hAnsi="Corbel"/>
        </w:rPr>
        <w:t>masing-masing di dalam</w:t>
      </w:r>
      <w:r w:rsidR="00732A56">
        <w:rPr>
          <w:rFonts w:ascii="Corbel" w:hAnsi="Corbel"/>
        </w:rPr>
        <w:t xml:space="preserve"> Buku Keuanganku yang telah dibagikan. </w:t>
      </w:r>
      <w:r w:rsidR="00005A6A">
        <w:rPr>
          <w:rFonts w:ascii="Corbel" w:hAnsi="Corbel"/>
        </w:rPr>
        <w:t xml:space="preserve">Buku Keuanganku berisi tabel-tabel yang dapat diisi oleh peserta untuk membuat rencana keuangan, anggaran keuangan dan catatan kas. </w:t>
      </w:r>
      <w:r>
        <w:rPr>
          <w:rFonts w:ascii="Corbel" w:hAnsi="Corbel"/>
        </w:rPr>
        <w:t xml:space="preserve">Ke depannya diharapkan TKI dan keluarga TKI akan terus memanfaatkan Buku Keuanganku tersebut </w:t>
      </w:r>
      <w:r w:rsidR="00005A6A">
        <w:rPr>
          <w:rFonts w:ascii="Corbel" w:hAnsi="Corbel"/>
        </w:rPr>
        <w:t>untuk</w:t>
      </w:r>
      <w:r>
        <w:rPr>
          <w:rFonts w:ascii="Corbel" w:hAnsi="Corbel"/>
        </w:rPr>
        <w:t xml:space="preserve"> mengelola keuangan</w:t>
      </w:r>
      <w:r w:rsidR="00005A6A">
        <w:rPr>
          <w:rFonts w:ascii="Corbel" w:hAnsi="Corbel"/>
        </w:rPr>
        <w:t xml:space="preserve"> mereka. </w:t>
      </w:r>
      <w:r w:rsidR="004212B1">
        <w:rPr>
          <w:rFonts w:ascii="Corbel" w:hAnsi="Corbel"/>
          <w:lang w:val="en-US"/>
        </w:rPr>
        <w:t xml:space="preserve"> </w:t>
      </w:r>
    </w:p>
    <w:p w:rsidR="004212B1" w:rsidRPr="006A4D4B" w:rsidRDefault="006A4D4B" w:rsidP="00732A56">
      <w:pPr>
        <w:spacing w:after="0" w:line="240" w:lineRule="auto"/>
        <w:jc w:val="both"/>
        <w:rPr>
          <w:rFonts w:ascii="Corbel" w:hAnsi="Corbel"/>
          <w:color w:val="FF0000"/>
        </w:rPr>
      </w:pPr>
      <w:r>
        <w:rPr>
          <w:rFonts w:ascii="Corbel" w:hAnsi="Corbel"/>
          <w:noProof/>
          <w:color w:val="FF0000"/>
          <w:lang w:val="en-US"/>
        </w:rPr>
        <w:drawing>
          <wp:anchor distT="0" distB="0" distL="114300" distR="114300" simplePos="0" relativeHeight="251669504" behindDoc="0" locked="0" layoutInCell="1" allowOverlap="1">
            <wp:simplePos x="0" y="0"/>
            <wp:positionH relativeFrom="column">
              <wp:posOffset>2362835</wp:posOffset>
            </wp:positionH>
            <wp:positionV relativeFrom="paragraph">
              <wp:posOffset>397510</wp:posOffset>
            </wp:positionV>
            <wp:extent cx="1434465" cy="2076450"/>
            <wp:effectExtent l="190500" t="152400" r="165735" b="133350"/>
            <wp:wrapSquare wrapText="bothSides"/>
            <wp:docPr id="13" name="Picture 12" descr="IMG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8.JPG"/>
                    <pic:cNvPicPr/>
                  </pic:nvPicPr>
                  <pic:blipFill>
                    <a:blip r:embed="rId14" cstate="print"/>
                    <a:stretch>
                      <a:fillRect/>
                    </a:stretch>
                  </pic:blipFill>
                  <pic:spPr>
                    <a:xfrm>
                      <a:off x="0" y="0"/>
                      <a:ext cx="1434465" cy="2076450"/>
                    </a:xfrm>
                    <a:prstGeom prst="rect">
                      <a:avLst/>
                    </a:prstGeom>
                    <a:ln>
                      <a:noFill/>
                    </a:ln>
                    <a:effectLst>
                      <a:outerShdw blurRad="190500" algn="tl" rotWithShape="0">
                        <a:srgbClr val="000000">
                          <a:alpha val="70000"/>
                        </a:srgbClr>
                      </a:outerShdw>
                    </a:effectLst>
                  </pic:spPr>
                </pic:pic>
              </a:graphicData>
            </a:graphic>
          </wp:anchor>
        </w:drawing>
      </w:r>
      <w:r>
        <w:rPr>
          <w:rFonts w:ascii="Corbel" w:hAnsi="Corbel"/>
          <w:noProof/>
          <w:color w:val="FF0000"/>
          <w:lang w:val="en-US"/>
        </w:rPr>
        <w:drawing>
          <wp:anchor distT="0" distB="0" distL="114300" distR="114300" simplePos="0" relativeHeight="251667456" behindDoc="0" locked="0" layoutInCell="1" allowOverlap="1">
            <wp:simplePos x="0" y="0"/>
            <wp:positionH relativeFrom="column">
              <wp:posOffset>194945</wp:posOffset>
            </wp:positionH>
            <wp:positionV relativeFrom="paragraph">
              <wp:posOffset>397510</wp:posOffset>
            </wp:positionV>
            <wp:extent cx="1475105" cy="2076450"/>
            <wp:effectExtent l="190500" t="152400" r="163195" b="133350"/>
            <wp:wrapSquare wrapText="bothSides"/>
            <wp:docPr id="11" name="Picture 10" descr="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2.JPG"/>
                    <pic:cNvPicPr/>
                  </pic:nvPicPr>
                  <pic:blipFill>
                    <a:blip r:embed="rId15" cstate="print"/>
                    <a:stretch>
                      <a:fillRect/>
                    </a:stretch>
                  </pic:blipFill>
                  <pic:spPr>
                    <a:xfrm>
                      <a:off x="0" y="0"/>
                      <a:ext cx="1475105" cy="2076450"/>
                    </a:xfrm>
                    <a:prstGeom prst="rect">
                      <a:avLst/>
                    </a:prstGeom>
                    <a:ln>
                      <a:noFill/>
                    </a:ln>
                    <a:effectLst>
                      <a:outerShdw blurRad="190500" algn="tl" rotWithShape="0">
                        <a:srgbClr val="000000">
                          <a:alpha val="70000"/>
                        </a:srgbClr>
                      </a:outerShdw>
                    </a:effectLst>
                  </pic:spPr>
                </pic:pic>
              </a:graphicData>
            </a:graphic>
          </wp:anchor>
        </w:drawing>
      </w:r>
      <w:r>
        <w:rPr>
          <w:rFonts w:ascii="Corbel" w:hAnsi="Corbel"/>
          <w:noProof/>
          <w:color w:val="FF0000"/>
          <w:lang w:val="en-US"/>
        </w:rPr>
        <w:drawing>
          <wp:anchor distT="0" distB="0" distL="114300" distR="114300" simplePos="0" relativeHeight="251668480" behindDoc="0" locked="0" layoutInCell="1" allowOverlap="1">
            <wp:simplePos x="0" y="0"/>
            <wp:positionH relativeFrom="column">
              <wp:posOffset>4471670</wp:posOffset>
            </wp:positionH>
            <wp:positionV relativeFrom="paragraph">
              <wp:posOffset>445135</wp:posOffset>
            </wp:positionV>
            <wp:extent cx="1462405" cy="2028825"/>
            <wp:effectExtent l="190500" t="152400" r="175895" b="142875"/>
            <wp:wrapSquare wrapText="bothSides"/>
            <wp:docPr id="12" name="Picture 11" descr="IMG_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77.JPG"/>
                    <pic:cNvPicPr/>
                  </pic:nvPicPr>
                  <pic:blipFill>
                    <a:blip r:embed="rId16" cstate="print"/>
                    <a:stretch>
                      <a:fillRect/>
                    </a:stretch>
                  </pic:blipFill>
                  <pic:spPr>
                    <a:xfrm>
                      <a:off x="0" y="0"/>
                      <a:ext cx="1462405" cy="2028825"/>
                    </a:xfrm>
                    <a:prstGeom prst="rect">
                      <a:avLst/>
                    </a:prstGeom>
                    <a:ln>
                      <a:noFill/>
                    </a:ln>
                    <a:effectLst>
                      <a:outerShdw blurRad="190500" algn="tl" rotWithShape="0">
                        <a:srgbClr val="000000">
                          <a:alpha val="70000"/>
                        </a:srgbClr>
                      </a:outerShdw>
                    </a:effectLst>
                  </pic:spPr>
                </pic:pic>
              </a:graphicData>
            </a:graphic>
          </wp:anchor>
        </w:drawing>
      </w:r>
    </w:p>
    <w:p w:rsidR="00595974" w:rsidRPr="00595974" w:rsidRDefault="00595974" w:rsidP="00732A56">
      <w:pPr>
        <w:spacing w:after="0" w:line="240" w:lineRule="auto"/>
        <w:jc w:val="both"/>
        <w:rPr>
          <w:rFonts w:ascii="Corbel" w:hAnsi="Corbel"/>
          <w:lang w:val="en-US"/>
        </w:rPr>
      </w:pPr>
    </w:p>
    <w:p w:rsidR="00E81C57" w:rsidRPr="00E81C57" w:rsidRDefault="00DA51B0" w:rsidP="00E81C57">
      <w:pPr>
        <w:spacing w:after="0" w:line="240" w:lineRule="auto"/>
        <w:jc w:val="both"/>
        <w:rPr>
          <w:rFonts w:ascii="Corbel" w:hAnsi="Corbel"/>
          <w:b/>
          <w:color w:val="92D050"/>
        </w:rPr>
      </w:pPr>
      <w:r>
        <w:rPr>
          <w:rFonts w:ascii="Corbel" w:hAnsi="Corbel"/>
          <w:b/>
          <w:color w:val="92D050"/>
        </w:rPr>
        <w:t xml:space="preserve">Tantangan dalam </w:t>
      </w:r>
      <w:r w:rsidR="00D467B8">
        <w:rPr>
          <w:rFonts w:ascii="Corbel" w:hAnsi="Corbel"/>
          <w:b/>
          <w:color w:val="92D050"/>
        </w:rPr>
        <w:t xml:space="preserve"> P</w:t>
      </w:r>
      <w:r w:rsidR="00E81C57" w:rsidRPr="00E81C57">
        <w:rPr>
          <w:rFonts w:ascii="Corbel" w:hAnsi="Corbel"/>
          <w:b/>
          <w:color w:val="92D050"/>
        </w:rPr>
        <w:t xml:space="preserve">elaksanaan </w:t>
      </w:r>
    </w:p>
    <w:p w:rsidR="0081445C" w:rsidRDefault="006A4D4B" w:rsidP="006A4D4B">
      <w:pPr>
        <w:spacing w:after="0" w:line="240" w:lineRule="auto"/>
        <w:jc w:val="both"/>
        <w:rPr>
          <w:rFonts w:ascii="Corbel" w:hAnsi="Corbel"/>
          <w:lang w:val="en-US"/>
        </w:rPr>
      </w:pPr>
      <w:proofErr w:type="spellStart"/>
      <w:proofErr w:type="gramStart"/>
      <w:r>
        <w:rPr>
          <w:rFonts w:ascii="Corbel" w:hAnsi="Corbel"/>
          <w:lang w:val="en-US"/>
        </w:rPr>
        <w:t>Pada</w:t>
      </w:r>
      <w:proofErr w:type="spellEnd"/>
      <w:r>
        <w:rPr>
          <w:rFonts w:ascii="Corbel" w:hAnsi="Corbel"/>
          <w:lang w:val="en-US"/>
        </w:rPr>
        <w:t xml:space="preserve"> </w:t>
      </w:r>
      <w:proofErr w:type="spellStart"/>
      <w:r>
        <w:rPr>
          <w:rFonts w:ascii="Corbel" w:hAnsi="Corbel"/>
          <w:lang w:val="en-US"/>
        </w:rPr>
        <w:t>umumnya</w:t>
      </w:r>
      <w:proofErr w:type="spellEnd"/>
      <w:r>
        <w:rPr>
          <w:rFonts w:ascii="Corbel" w:hAnsi="Corbel"/>
        </w:rPr>
        <w:t>, k</w:t>
      </w:r>
      <w:proofErr w:type="spellStart"/>
      <w:r>
        <w:rPr>
          <w:rFonts w:ascii="Corbel" w:hAnsi="Corbel"/>
          <w:lang w:val="en-US"/>
        </w:rPr>
        <w:t>eluarga</w:t>
      </w:r>
      <w:proofErr w:type="spellEnd"/>
      <w:r>
        <w:rPr>
          <w:rFonts w:ascii="Corbel" w:hAnsi="Corbel"/>
          <w:lang w:val="en-US"/>
        </w:rPr>
        <w:t xml:space="preserve"> TKI </w:t>
      </w:r>
      <w:proofErr w:type="spellStart"/>
      <w:r>
        <w:rPr>
          <w:rFonts w:ascii="Corbel" w:hAnsi="Corbel"/>
          <w:lang w:val="en-US"/>
        </w:rPr>
        <w:t>dan</w:t>
      </w:r>
      <w:proofErr w:type="spellEnd"/>
      <w:r>
        <w:rPr>
          <w:rFonts w:ascii="Corbel" w:hAnsi="Corbel"/>
          <w:lang w:val="en-US"/>
        </w:rPr>
        <w:t xml:space="preserve"> TKI </w:t>
      </w:r>
      <w:proofErr w:type="spellStart"/>
      <w:r>
        <w:rPr>
          <w:rFonts w:ascii="Corbel" w:hAnsi="Corbel"/>
          <w:lang w:val="en-US"/>
        </w:rPr>
        <w:t>belum</w:t>
      </w:r>
      <w:proofErr w:type="spellEnd"/>
      <w:r>
        <w:rPr>
          <w:rFonts w:ascii="Corbel" w:hAnsi="Corbel"/>
          <w:lang w:val="en-US"/>
        </w:rPr>
        <w:t xml:space="preserve"> </w:t>
      </w:r>
      <w:proofErr w:type="spellStart"/>
      <w:r>
        <w:rPr>
          <w:rFonts w:ascii="Corbel" w:hAnsi="Corbel"/>
          <w:lang w:val="en-US"/>
        </w:rPr>
        <w:t>pernah</w:t>
      </w:r>
      <w:proofErr w:type="spellEnd"/>
      <w:r>
        <w:rPr>
          <w:rFonts w:ascii="Corbel" w:hAnsi="Corbel"/>
          <w:lang w:val="en-US"/>
        </w:rPr>
        <w:t xml:space="preserve"> </w:t>
      </w:r>
      <w:proofErr w:type="spellStart"/>
      <w:r>
        <w:rPr>
          <w:rFonts w:ascii="Corbel" w:hAnsi="Corbel"/>
          <w:lang w:val="en-US"/>
        </w:rPr>
        <w:t>membicarakan</w:t>
      </w:r>
      <w:proofErr w:type="spellEnd"/>
      <w:r>
        <w:rPr>
          <w:rFonts w:ascii="Corbel" w:hAnsi="Corbel"/>
          <w:lang w:val="en-US"/>
        </w:rPr>
        <w:t xml:space="preserve"> </w:t>
      </w:r>
      <w:proofErr w:type="spellStart"/>
      <w:r>
        <w:rPr>
          <w:rFonts w:ascii="Corbel" w:hAnsi="Corbel"/>
          <w:lang w:val="en-US"/>
        </w:rPr>
        <w:t>mengenai</w:t>
      </w:r>
      <w:proofErr w:type="spellEnd"/>
      <w:r>
        <w:rPr>
          <w:rFonts w:ascii="Corbel" w:hAnsi="Corbel"/>
          <w:lang w:val="en-US"/>
        </w:rPr>
        <w:t xml:space="preserve"> </w:t>
      </w:r>
      <w:proofErr w:type="spellStart"/>
      <w:r>
        <w:rPr>
          <w:rFonts w:ascii="Corbel" w:hAnsi="Corbel"/>
          <w:lang w:val="en-US"/>
        </w:rPr>
        <w:t>rencana</w:t>
      </w:r>
      <w:proofErr w:type="spellEnd"/>
      <w:r>
        <w:rPr>
          <w:rFonts w:ascii="Corbel" w:hAnsi="Corbel"/>
          <w:lang w:val="en-US"/>
        </w:rPr>
        <w:t xml:space="preserve"> </w:t>
      </w:r>
      <w:proofErr w:type="spellStart"/>
      <w:r>
        <w:rPr>
          <w:rFonts w:ascii="Corbel" w:hAnsi="Corbel"/>
          <w:lang w:val="en-US"/>
        </w:rPr>
        <w:t>keuangan</w:t>
      </w:r>
      <w:proofErr w:type="spellEnd"/>
      <w:r>
        <w:rPr>
          <w:rFonts w:ascii="Corbel" w:hAnsi="Corbel"/>
          <w:lang w:val="en-US"/>
        </w:rPr>
        <w:t xml:space="preserve"> </w:t>
      </w:r>
      <w:proofErr w:type="spellStart"/>
      <w:r>
        <w:rPr>
          <w:rFonts w:ascii="Corbel" w:hAnsi="Corbel"/>
          <w:lang w:val="en-US"/>
        </w:rPr>
        <w:t>keluarga</w:t>
      </w:r>
      <w:proofErr w:type="spellEnd"/>
      <w:r>
        <w:rPr>
          <w:rFonts w:ascii="Corbel" w:hAnsi="Corbel"/>
          <w:lang w:val="en-US"/>
        </w:rPr>
        <w:t xml:space="preserve"> </w:t>
      </w:r>
      <w:r>
        <w:rPr>
          <w:rFonts w:ascii="Corbel" w:hAnsi="Corbel"/>
        </w:rPr>
        <w:t>sehingga menyulitkan peserta untuk mulai menuliskan tujuan keuangannya ketika latihan.</w:t>
      </w:r>
      <w:proofErr w:type="gramEnd"/>
      <w:r>
        <w:rPr>
          <w:rFonts w:ascii="Corbel" w:hAnsi="Corbel"/>
        </w:rPr>
        <w:t xml:space="preserve"> Namun demikian, </w:t>
      </w:r>
      <w:r w:rsidR="005E4F91">
        <w:rPr>
          <w:rFonts w:ascii="Corbel" w:hAnsi="Corbel"/>
        </w:rPr>
        <w:t>tantangan</w:t>
      </w:r>
      <w:r w:rsidR="00D467B8" w:rsidRPr="00D467B8">
        <w:rPr>
          <w:rFonts w:ascii="Corbel" w:hAnsi="Corbel"/>
        </w:rPr>
        <w:t xml:space="preserve"> terbesar dalam memberikan materi ini adalah keterbatasan beberapa peserta</w:t>
      </w:r>
      <w:r w:rsidR="00D467B8">
        <w:rPr>
          <w:rFonts w:ascii="Corbel" w:hAnsi="Corbel"/>
        </w:rPr>
        <w:t>, terutama keluarga TKI,</w:t>
      </w:r>
      <w:r w:rsidR="00D467B8" w:rsidRPr="00D467B8">
        <w:rPr>
          <w:rFonts w:ascii="Corbel" w:hAnsi="Corbel"/>
        </w:rPr>
        <w:t xml:space="preserve"> dalam hal membaca, menulis dan menghitung.</w:t>
      </w:r>
      <w:r w:rsidR="00A251F5">
        <w:rPr>
          <w:rFonts w:ascii="Corbel" w:hAnsi="Corbel"/>
        </w:rPr>
        <w:t xml:space="preserve"> Penggunaan kalkulator pada sebagian besar peserta </w:t>
      </w:r>
      <w:r w:rsidR="001A489A">
        <w:rPr>
          <w:rFonts w:ascii="Corbel" w:hAnsi="Corbel"/>
        </w:rPr>
        <w:t>seringkali</w:t>
      </w:r>
      <w:r w:rsidR="00005A6A">
        <w:rPr>
          <w:rFonts w:ascii="Corbel" w:hAnsi="Corbel"/>
        </w:rPr>
        <w:t xml:space="preserve"> </w:t>
      </w:r>
      <w:r w:rsidR="00A251F5">
        <w:rPr>
          <w:rFonts w:ascii="Corbel" w:hAnsi="Corbel"/>
        </w:rPr>
        <w:t xml:space="preserve">tidak banyak menolong. </w:t>
      </w:r>
      <w:r w:rsidR="00D467B8">
        <w:rPr>
          <w:rFonts w:ascii="Corbel" w:hAnsi="Corbel"/>
        </w:rPr>
        <w:t xml:space="preserve">Untuk itu trainer berusaha mendampingi peserta dengan lebih intensif dalam setiap latihan. </w:t>
      </w:r>
    </w:p>
    <w:p w:rsidR="0081445C" w:rsidRDefault="0081445C" w:rsidP="000E5C73">
      <w:pPr>
        <w:spacing w:after="0" w:line="240" w:lineRule="auto"/>
        <w:jc w:val="both"/>
        <w:rPr>
          <w:rFonts w:ascii="Corbel" w:hAnsi="Corbel"/>
        </w:rPr>
      </w:pPr>
    </w:p>
    <w:p w:rsidR="005E4F91" w:rsidRPr="005E4F91" w:rsidRDefault="005E4F91" w:rsidP="000E5C73">
      <w:pPr>
        <w:spacing w:after="0" w:line="240" w:lineRule="auto"/>
        <w:jc w:val="both"/>
        <w:rPr>
          <w:rFonts w:ascii="Corbel" w:hAnsi="Corbel"/>
        </w:rPr>
      </w:pPr>
    </w:p>
    <w:p w:rsidR="001C508E" w:rsidRDefault="002F58DD" w:rsidP="000E5C73">
      <w:pPr>
        <w:spacing w:after="0" w:line="240" w:lineRule="auto"/>
        <w:jc w:val="both"/>
        <w:rPr>
          <w:rFonts w:ascii="Corbel" w:hAnsi="Corbel"/>
          <w:b/>
          <w:color w:val="92D050"/>
        </w:rPr>
      </w:pPr>
      <w:r w:rsidRPr="002F58DD">
        <w:rPr>
          <w:rFonts w:ascii="Corbel" w:hAnsi="Corbel" w:cs="Calibri"/>
          <w:noProof/>
          <w:lang w:val="en-US" w:eastAsia="zh-TW"/>
        </w:rPr>
        <w:lastRenderedPageBrea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8" type="#_x0000_t186" style="position:absolute;left:0;text-align:left;margin-left:342.95pt;margin-top:52.7pt;width:140.25pt;height:147.4pt;rotation:90;z-index:251665408;mso-position-horizontal-relative:margin;mso-position-vertical-relative:page;mso-width-relative:margin;mso-height-relative:margin;v-text-anchor:middle" o:allowincell="f" filled="t" fillcolor="#fabf8f [1945]" strokecolor="#92d050" strokeweight=".25pt">
            <v:shadow opacity=".5"/>
            <v:textbox style="mso-next-textbox:#_x0000_s1028">
              <w:txbxContent>
                <w:p w:rsidR="00005A6A" w:rsidRPr="002D2226" w:rsidRDefault="002D2226" w:rsidP="00FB7932">
                  <w:pPr>
                    <w:spacing w:after="0" w:line="240" w:lineRule="auto"/>
                    <w:jc w:val="center"/>
                    <w:rPr>
                      <w:rFonts w:ascii="Corbel" w:eastAsiaTheme="majorEastAsia" w:hAnsi="Corbel" w:cstheme="majorBidi"/>
                      <w:i/>
                      <w:iCs/>
                      <w:color w:val="000000" w:themeColor="text1"/>
                      <w:sz w:val="20"/>
                      <w:szCs w:val="20"/>
                    </w:rPr>
                  </w:pPr>
                  <w:r>
                    <w:rPr>
                      <w:rFonts w:ascii="Corbel" w:eastAsiaTheme="majorEastAsia" w:hAnsi="Corbel" w:cstheme="majorBidi"/>
                      <w:i/>
                      <w:iCs/>
                      <w:color w:val="000000" w:themeColor="text1"/>
                      <w:sz w:val="20"/>
                      <w:szCs w:val="20"/>
                    </w:rPr>
                    <w:t xml:space="preserve">Dulu </w:t>
                  </w:r>
                  <w:r>
                    <w:rPr>
                      <w:rFonts w:ascii="Corbel" w:eastAsiaTheme="majorEastAsia" w:hAnsi="Corbel" w:cstheme="majorBidi"/>
                      <w:i/>
                      <w:iCs/>
                      <w:color w:val="000000" w:themeColor="text1"/>
                      <w:sz w:val="20"/>
                      <w:szCs w:val="20"/>
                    </w:rPr>
                    <w:t>saya kerja di luar negeri tapi uang saya habis begitu saja. Sekarang saya bisa tau bagaimana caranya supaya uang saya bisa menghasilkan sesuatu. (Peserta pelatihan TKI)</w:t>
                  </w:r>
                </w:p>
              </w:txbxContent>
            </v:textbox>
            <w10:wrap type="square" anchorx="margin" anchory="page"/>
          </v:shape>
        </w:pict>
      </w:r>
      <w:r w:rsidR="00A251F5" w:rsidRPr="00E81C57">
        <w:rPr>
          <w:rFonts w:ascii="Corbel" w:hAnsi="Corbel"/>
          <w:b/>
          <w:color w:val="92D050"/>
        </w:rPr>
        <w:t>Tanggapan Peserta</w:t>
      </w:r>
    </w:p>
    <w:p w:rsidR="00A251F5" w:rsidRDefault="00A251F5" w:rsidP="000E5C73">
      <w:pPr>
        <w:spacing w:after="0" w:line="240" w:lineRule="auto"/>
        <w:jc w:val="both"/>
        <w:rPr>
          <w:rFonts w:ascii="Corbel" w:hAnsi="Corbel" w:cs="Calibri"/>
        </w:rPr>
      </w:pPr>
      <w:r>
        <w:rPr>
          <w:rFonts w:ascii="Corbel" w:hAnsi="Corbel" w:cs="Calibri"/>
        </w:rPr>
        <w:t xml:space="preserve">Pada beberapa bagian, seperti penyusunan </w:t>
      </w:r>
      <w:r w:rsidR="00FB7932">
        <w:rPr>
          <w:rFonts w:ascii="Corbel" w:hAnsi="Corbel" w:cs="Calibri"/>
        </w:rPr>
        <w:t>rencana</w:t>
      </w:r>
      <w:r>
        <w:rPr>
          <w:rFonts w:ascii="Corbel" w:hAnsi="Corbel" w:cs="Calibri"/>
        </w:rPr>
        <w:t xml:space="preserve"> keuangan dan anggaran, peserta merasa materi yang diberikan cukup berat dan sulit untuk diikuti. Namun dengan latihan secara perlahan, peserta mulai dapat melakukannya sendiri. </w:t>
      </w:r>
      <w:r w:rsidR="00D374F7">
        <w:rPr>
          <w:rFonts w:ascii="Corbel" w:hAnsi="Corbel" w:cs="Calibri"/>
        </w:rPr>
        <w:t xml:space="preserve">Sebagian peserta menyadari bahwa menyusun </w:t>
      </w:r>
      <w:r w:rsidR="00FB7932">
        <w:rPr>
          <w:rFonts w:ascii="Corbel" w:hAnsi="Corbel" w:cs="Calibri"/>
        </w:rPr>
        <w:t>rencana</w:t>
      </w:r>
      <w:r w:rsidR="00D374F7">
        <w:rPr>
          <w:rFonts w:ascii="Corbel" w:hAnsi="Corbel" w:cs="Calibri"/>
        </w:rPr>
        <w:t xml:space="preserve"> keuangan akan dapat membantu mereka memperkirakan jumlah uang </w:t>
      </w:r>
      <w:r w:rsidR="00FB7932">
        <w:rPr>
          <w:rFonts w:ascii="Corbel" w:hAnsi="Corbel" w:cs="Calibri"/>
        </w:rPr>
        <w:t>yang harus disisihkan dan cara untuk</w:t>
      </w:r>
      <w:r w:rsidR="00D374F7">
        <w:rPr>
          <w:rFonts w:ascii="Corbel" w:hAnsi="Corbel" w:cs="Calibri"/>
        </w:rPr>
        <w:t xml:space="preserve"> menyisihkannya setiap bulan sehingga pada akhirnya seluruh tujuan </w:t>
      </w:r>
      <w:r w:rsidR="00FB7932">
        <w:rPr>
          <w:rFonts w:ascii="Corbel" w:hAnsi="Corbel" w:cs="Calibri"/>
        </w:rPr>
        <w:t xml:space="preserve">keuangan </w:t>
      </w:r>
      <w:r w:rsidR="00D374F7">
        <w:rPr>
          <w:rFonts w:ascii="Corbel" w:hAnsi="Corbel" w:cs="Calibri"/>
        </w:rPr>
        <w:t>dapat tercapai.</w:t>
      </w:r>
    </w:p>
    <w:p w:rsidR="00005A6A" w:rsidRDefault="00005A6A" w:rsidP="000E5C73">
      <w:pPr>
        <w:spacing w:after="0" w:line="240" w:lineRule="auto"/>
        <w:jc w:val="both"/>
        <w:rPr>
          <w:rFonts w:ascii="Corbel" w:hAnsi="Corbel" w:cs="Calibri"/>
        </w:rPr>
      </w:pPr>
    </w:p>
    <w:p w:rsidR="005B19E4" w:rsidRPr="001A489A" w:rsidRDefault="00FF6C0C" w:rsidP="000E5C73">
      <w:pPr>
        <w:spacing w:after="0" w:line="240" w:lineRule="auto"/>
        <w:jc w:val="both"/>
        <w:rPr>
          <w:rFonts w:ascii="Corbel" w:hAnsi="Corbel" w:cs="Calibri"/>
          <w:b/>
          <w:color w:val="92D050"/>
        </w:rPr>
      </w:pPr>
      <w:r>
        <w:rPr>
          <w:rFonts w:ascii="Corbel" w:hAnsi="Corbel" w:cs="Calibri"/>
          <w:b/>
          <w:noProof/>
          <w:color w:val="92D050"/>
          <w:lang w:val="en-US"/>
        </w:rPr>
        <w:drawing>
          <wp:anchor distT="0" distB="0" distL="114300" distR="114300" simplePos="0" relativeHeight="251671552" behindDoc="0" locked="0" layoutInCell="1" allowOverlap="1">
            <wp:simplePos x="0" y="0"/>
            <wp:positionH relativeFrom="column">
              <wp:posOffset>-191770</wp:posOffset>
            </wp:positionH>
            <wp:positionV relativeFrom="paragraph">
              <wp:posOffset>136525</wp:posOffset>
            </wp:positionV>
            <wp:extent cx="3173095" cy="1733550"/>
            <wp:effectExtent l="19050" t="0" r="8255" b="0"/>
            <wp:wrapSquare wrapText="bothSides"/>
            <wp:docPr id="1" name="Picture 1" descr="brosur-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sur-min.jpg"/>
                    <pic:cNvPicPr/>
                  </pic:nvPicPr>
                  <pic:blipFill>
                    <a:blip r:embed="rId17" cstate="print"/>
                    <a:stretch>
                      <a:fillRect/>
                    </a:stretch>
                  </pic:blipFill>
                  <pic:spPr>
                    <a:xfrm>
                      <a:off x="0" y="0"/>
                      <a:ext cx="3173095" cy="1733550"/>
                    </a:xfrm>
                    <a:prstGeom prst="rect">
                      <a:avLst/>
                    </a:prstGeom>
                  </pic:spPr>
                </pic:pic>
              </a:graphicData>
            </a:graphic>
          </wp:anchor>
        </w:drawing>
      </w:r>
      <w:r w:rsidR="005B19E4" w:rsidRPr="001A489A">
        <w:rPr>
          <w:rFonts w:ascii="Corbel" w:hAnsi="Corbel" w:cs="Calibri"/>
          <w:b/>
          <w:color w:val="92D050"/>
        </w:rPr>
        <w:t>Alat Penunjang</w:t>
      </w:r>
    </w:p>
    <w:p w:rsidR="001A489A" w:rsidRPr="004B6735" w:rsidRDefault="00732A56" w:rsidP="001A489A">
      <w:pPr>
        <w:spacing w:after="0" w:line="240" w:lineRule="auto"/>
        <w:jc w:val="both"/>
        <w:rPr>
          <w:rFonts w:ascii="Corbel" w:hAnsi="Corbel" w:cs="Calibri"/>
        </w:rPr>
      </w:pPr>
      <w:r>
        <w:rPr>
          <w:rFonts w:ascii="Corbel" w:hAnsi="Corbel" w:cs="Calibri"/>
        </w:rPr>
        <w:t>Selain diberikan Buku K</w:t>
      </w:r>
      <w:r w:rsidR="004E0022" w:rsidRPr="004B6735">
        <w:rPr>
          <w:rFonts w:ascii="Corbel" w:hAnsi="Corbel" w:cs="Calibri"/>
        </w:rPr>
        <w:t xml:space="preserve">euanganku untuk mempraktekan penyusunan </w:t>
      </w:r>
      <w:r w:rsidR="00FB7932">
        <w:rPr>
          <w:rFonts w:ascii="Corbel" w:hAnsi="Corbel" w:cs="Calibri"/>
        </w:rPr>
        <w:t>rencana</w:t>
      </w:r>
      <w:r w:rsidR="004E0022" w:rsidRPr="004B6735">
        <w:rPr>
          <w:rFonts w:ascii="Corbel" w:hAnsi="Corbel" w:cs="Calibri"/>
        </w:rPr>
        <w:t xml:space="preserve"> keuangan dan anggaran, peserta juga diberikan buku komik dan brosur agar </w:t>
      </w:r>
      <w:r w:rsidR="0004264F" w:rsidRPr="004B6735">
        <w:rPr>
          <w:rFonts w:ascii="Corbel" w:hAnsi="Corbel" w:cs="Calibri"/>
        </w:rPr>
        <w:t>dapat mengingat</w:t>
      </w:r>
      <w:r w:rsidR="004E0022" w:rsidRPr="004B6735">
        <w:rPr>
          <w:rFonts w:ascii="Corbel" w:hAnsi="Corbel" w:cs="Calibri"/>
        </w:rPr>
        <w:t xml:space="preserve"> kembali</w:t>
      </w:r>
      <w:r w:rsidR="0004264F" w:rsidRPr="004B6735">
        <w:rPr>
          <w:rFonts w:ascii="Corbel" w:hAnsi="Corbel" w:cs="Calibri"/>
        </w:rPr>
        <w:t xml:space="preserve"> materi yang telah diberikan</w:t>
      </w:r>
      <w:r w:rsidR="004E0022" w:rsidRPr="004B6735">
        <w:rPr>
          <w:rFonts w:ascii="Corbel" w:hAnsi="Corbel" w:cs="Calibri"/>
        </w:rPr>
        <w:t xml:space="preserve">. Langkah-langkah </w:t>
      </w:r>
      <w:r w:rsidR="0004264F" w:rsidRPr="004B6735">
        <w:rPr>
          <w:rFonts w:ascii="Corbel" w:hAnsi="Corbel" w:cs="Calibri"/>
        </w:rPr>
        <w:t>mengenai pengelolaa</w:t>
      </w:r>
      <w:r w:rsidR="004E0022" w:rsidRPr="004B6735">
        <w:rPr>
          <w:rFonts w:ascii="Corbel" w:hAnsi="Corbel" w:cs="Calibri"/>
        </w:rPr>
        <w:t xml:space="preserve">n keuangan dengan bijaksana </w:t>
      </w:r>
      <w:r w:rsidR="001976D0" w:rsidRPr="004B6735">
        <w:rPr>
          <w:rFonts w:ascii="Corbel" w:hAnsi="Corbel" w:cs="Calibri"/>
        </w:rPr>
        <w:t>d</w:t>
      </w:r>
      <w:r w:rsidR="004504E9" w:rsidRPr="004B6735">
        <w:rPr>
          <w:rFonts w:ascii="Corbel" w:hAnsi="Corbel" w:cs="Calibri"/>
        </w:rPr>
        <w:t>i</w:t>
      </w:r>
      <w:r w:rsidR="001976D0" w:rsidRPr="004B6735">
        <w:rPr>
          <w:rFonts w:ascii="Corbel" w:hAnsi="Corbel" w:cs="Calibri"/>
        </w:rPr>
        <w:t>buat</w:t>
      </w:r>
      <w:r w:rsidR="004E0022" w:rsidRPr="004B6735">
        <w:rPr>
          <w:rFonts w:ascii="Corbel" w:hAnsi="Corbel" w:cs="Calibri"/>
        </w:rPr>
        <w:t xml:space="preserve"> secara </w:t>
      </w:r>
      <w:r w:rsidR="001976D0" w:rsidRPr="004B6735">
        <w:rPr>
          <w:rFonts w:ascii="Corbel" w:hAnsi="Corbel" w:cs="Calibri"/>
        </w:rPr>
        <w:t xml:space="preserve">ringkas </w:t>
      </w:r>
      <w:r w:rsidR="004E0022" w:rsidRPr="004B6735">
        <w:rPr>
          <w:rFonts w:ascii="Corbel" w:hAnsi="Corbel" w:cs="Calibri"/>
        </w:rPr>
        <w:t>pada halaman muka brosur.</w:t>
      </w:r>
      <w:r w:rsidR="001A489A" w:rsidRPr="001A489A">
        <w:rPr>
          <w:rFonts w:ascii="Corbel" w:hAnsi="Corbel" w:cs="Calibri"/>
        </w:rPr>
        <w:t xml:space="preserve"> </w:t>
      </w:r>
      <w:r w:rsidR="001A489A">
        <w:rPr>
          <w:rFonts w:ascii="Corbel" w:hAnsi="Corbel" w:cs="Calibri"/>
        </w:rPr>
        <w:t>Pa</w:t>
      </w:r>
      <w:r w:rsidR="001A489A" w:rsidRPr="004B6735">
        <w:rPr>
          <w:rFonts w:ascii="Corbel" w:hAnsi="Corbel" w:cs="Calibri"/>
        </w:rPr>
        <w:t xml:space="preserve">da buku komik, materi pengelolaan keuangan juga disampaikan kembali dengan bahasa dan ilustrasi </w:t>
      </w:r>
      <w:r w:rsidR="001A489A">
        <w:rPr>
          <w:rFonts w:ascii="Corbel" w:hAnsi="Corbel" w:cs="Calibri"/>
        </w:rPr>
        <w:t xml:space="preserve">yang sederhana pada halaman 1 sampai dengan 7. </w:t>
      </w:r>
    </w:p>
    <w:p w:rsidR="005B19E4" w:rsidRDefault="005B19E4" w:rsidP="000E5C73">
      <w:pPr>
        <w:spacing w:after="0" w:line="240" w:lineRule="auto"/>
        <w:jc w:val="both"/>
        <w:rPr>
          <w:rFonts w:ascii="Corbel" w:hAnsi="Corbel" w:cs="Calibri"/>
        </w:rPr>
      </w:pPr>
    </w:p>
    <w:p w:rsidR="00FF6C0C" w:rsidRPr="004B6735" w:rsidRDefault="00A21494" w:rsidP="000E5C73">
      <w:pPr>
        <w:spacing w:after="0" w:line="240" w:lineRule="auto"/>
        <w:jc w:val="both"/>
        <w:rPr>
          <w:rFonts w:ascii="Corbel" w:hAnsi="Corbel" w:cs="Calibri"/>
        </w:rPr>
      </w:pPr>
      <w:r>
        <w:rPr>
          <w:rFonts w:ascii="Corbel" w:hAnsi="Corbel" w:cs="Calibri"/>
          <w:noProof/>
          <w:lang w:val="en-US"/>
        </w:rPr>
        <w:drawing>
          <wp:anchor distT="0" distB="0" distL="114300" distR="114300" simplePos="0" relativeHeight="251683840" behindDoc="0" locked="0" layoutInCell="1" allowOverlap="1">
            <wp:simplePos x="0" y="0"/>
            <wp:positionH relativeFrom="column">
              <wp:posOffset>-104775</wp:posOffset>
            </wp:positionH>
            <wp:positionV relativeFrom="paragraph">
              <wp:posOffset>96520</wp:posOffset>
            </wp:positionV>
            <wp:extent cx="1438275" cy="2038350"/>
            <wp:effectExtent l="19050" t="0" r="9525" b="0"/>
            <wp:wrapSquare wrapText="bothSides"/>
            <wp:docPr id="18" name="Picture 6" descr="FINAL 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COVER2.jpg"/>
                    <pic:cNvPicPr/>
                  </pic:nvPicPr>
                  <pic:blipFill>
                    <a:blip r:embed="rId18"/>
                    <a:stretch>
                      <a:fillRect/>
                    </a:stretch>
                  </pic:blipFill>
                  <pic:spPr>
                    <a:xfrm>
                      <a:off x="0" y="0"/>
                      <a:ext cx="1438275" cy="2038350"/>
                    </a:xfrm>
                    <a:prstGeom prst="rect">
                      <a:avLst/>
                    </a:prstGeom>
                  </pic:spPr>
                </pic:pic>
              </a:graphicData>
            </a:graphic>
          </wp:anchor>
        </w:drawing>
      </w:r>
      <w:r>
        <w:rPr>
          <w:rFonts w:ascii="Corbel" w:hAnsi="Corbel" w:cs="Calibri"/>
          <w:noProof/>
          <w:lang w:val="en-US"/>
        </w:rPr>
        <w:drawing>
          <wp:anchor distT="0" distB="0" distL="114300" distR="114300" simplePos="0" relativeHeight="251674624" behindDoc="0" locked="0" layoutInCell="1" allowOverlap="1">
            <wp:simplePos x="0" y="0"/>
            <wp:positionH relativeFrom="column">
              <wp:posOffset>4438650</wp:posOffset>
            </wp:positionH>
            <wp:positionV relativeFrom="paragraph">
              <wp:posOffset>167640</wp:posOffset>
            </wp:positionV>
            <wp:extent cx="1276350" cy="1800225"/>
            <wp:effectExtent l="76200" t="38100" r="57150" b="28575"/>
            <wp:wrapSquare wrapText="bothSides"/>
            <wp:docPr id="17" name="Picture 16" descr="IMG_0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9.JPG"/>
                    <pic:cNvPicPr/>
                  </pic:nvPicPr>
                  <pic:blipFill>
                    <a:blip r:embed="rId19" cstate="print"/>
                    <a:stretch>
                      <a:fillRect/>
                    </a:stretch>
                  </pic:blipFill>
                  <pic:spPr>
                    <a:xfrm rot="21390194">
                      <a:off x="0" y="0"/>
                      <a:ext cx="1276350" cy="1800225"/>
                    </a:xfrm>
                    <a:prstGeom prst="rect">
                      <a:avLst/>
                    </a:prstGeom>
                  </pic:spPr>
                </pic:pic>
              </a:graphicData>
            </a:graphic>
          </wp:anchor>
        </w:drawing>
      </w:r>
      <w:r>
        <w:rPr>
          <w:rFonts w:ascii="Corbel" w:hAnsi="Corbel" w:cs="Calibri"/>
          <w:noProof/>
          <w:lang w:val="en-US"/>
        </w:rPr>
        <w:drawing>
          <wp:anchor distT="0" distB="0" distL="114300" distR="114300" simplePos="0" relativeHeight="251673600" behindDoc="0" locked="0" layoutInCell="1" allowOverlap="1">
            <wp:simplePos x="0" y="0"/>
            <wp:positionH relativeFrom="column">
              <wp:posOffset>3114675</wp:posOffset>
            </wp:positionH>
            <wp:positionV relativeFrom="paragraph">
              <wp:posOffset>253365</wp:posOffset>
            </wp:positionV>
            <wp:extent cx="1323975" cy="1809750"/>
            <wp:effectExtent l="57150" t="38100" r="47625" b="19050"/>
            <wp:wrapSquare wrapText="bothSides"/>
            <wp:docPr id="16" name="Picture 15" descr="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8.JPG"/>
                    <pic:cNvPicPr/>
                  </pic:nvPicPr>
                  <pic:blipFill>
                    <a:blip r:embed="rId20" cstate="print"/>
                    <a:stretch>
                      <a:fillRect/>
                    </a:stretch>
                  </pic:blipFill>
                  <pic:spPr>
                    <a:xfrm rot="178733">
                      <a:off x="0" y="0"/>
                      <a:ext cx="1323975" cy="1809750"/>
                    </a:xfrm>
                    <a:prstGeom prst="rect">
                      <a:avLst/>
                    </a:prstGeom>
                  </pic:spPr>
                </pic:pic>
              </a:graphicData>
            </a:graphic>
          </wp:anchor>
        </w:drawing>
      </w:r>
      <w:r>
        <w:rPr>
          <w:rFonts w:ascii="Corbel" w:hAnsi="Corbel" w:cs="Calibri"/>
          <w:noProof/>
          <w:lang w:val="en-US"/>
        </w:rPr>
        <w:drawing>
          <wp:anchor distT="0" distB="0" distL="114300" distR="114300" simplePos="0" relativeHeight="251672576" behindDoc="0" locked="0" layoutInCell="1" allowOverlap="1">
            <wp:simplePos x="0" y="0"/>
            <wp:positionH relativeFrom="column">
              <wp:posOffset>1781175</wp:posOffset>
            </wp:positionH>
            <wp:positionV relativeFrom="paragraph">
              <wp:posOffset>224790</wp:posOffset>
            </wp:positionV>
            <wp:extent cx="1333500" cy="1781175"/>
            <wp:effectExtent l="76200" t="38100" r="57150" b="28575"/>
            <wp:wrapSquare wrapText="bothSides"/>
            <wp:docPr id="15" name="Picture 14" descr="IMG_0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77.JPG"/>
                    <pic:cNvPicPr/>
                  </pic:nvPicPr>
                  <pic:blipFill>
                    <a:blip r:embed="rId21" cstate="print"/>
                    <a:stretch>
                      <a:fillRect/>
                    </a:stretch>
                  </pic:blipFill>
                  <pic:spPr>
                    <a:xfrm rot="21384735">
                      <a:off x="0" y="0"/>
                      <a:ext cx="1333500" cy="1781175"/>
                    </a:xfrm>
                    <a:prstGeom prst="rect">
                      <a:avLst/>
                    </a:prstGeom>
                  </pic:spPr>
                </pic:pic>
              </a:graphicData>
            </a:graphic>
          </wp:anchor>
        </w:drawing>
      </w:r>
    </w:p>
    <w:p w:rsidR="001976D0" w:rsidRPr="004B6735" w:rsidRDefault="001976D0" w:rsidP="00787ADA">
      <w:pPr>
        <w:spacing w:after="0" w:line="240" w:lineRule="auto"/>
        <w:jc w:val="center"/>
        <w:rPr>
          <w:rFonts w:ascii="Corbel" w:hAnsi="Corbel" w:cs="Calibri"/>
        </w:rPr>
      </w:pPr>
    </w:p>
    <w:p w:rsidR="001976D0" w:rsidRPr="004B6735" w:rsidRDefault="00424F37" w:rsidP="00424F37">
      <w:pPr>
        <w:spacing w:after="0" w:line="240" w:lineRule="auto"/>
        <w:jc w:val="both"/>
        <w:rPr>
          <w:rFonts w:ascii="Corbel" w:hAnsi="Corbel" w:cs="Calibri"/>
        </w:rPr>
      </w:pPr>
      <w:r>
        <w:rPr>
          <w:rFonts w:ascii="Corbel" w:hAnsi="Corbel" w:cs="Calibri"/>
        </w:rPr>
        <w:br w:type="textWrapping" w:clear="all"/>
      </w:r>
    </w:p>
    <w:p w:rsidR="00D2259B" w:rsidRPr="004B6735" w:rsidRDefault="00D2259B" w:rsidP="004B6735">
      <w:pPr>
        <w:spacing w:after="0" w:line="240" w:lineRule="auto"/>
        <w:jc w:val="both"/>
        <w:rPr>
          <w:rFonts w:ascii="Corbel" w:hAnsi="Corbel" w:cs="Calibri"/>
        </w:rPr>
      </w:pPr>
    </w:p>
    <w:p w:rsidR="0054284A" w:rsidRPr="00787ADA" w:rsidRDefault="00787ADA" w:rsidP="004B6735">
      <w:pPr>
        <w:spacing w:after="0" w:line="240" w:lineRule="auto"/>
        <w:jc w:val="both"/>
        <w:rPr>
          <w:rFonts w:ascii="Arial Black" w:hAnsi="Arial Black" w:cs="Calibri"/>
          <w:b/>
          <w:color w:val="76923C" w:themeColor="accent3" w:themeShade="BF"/>
          <w:sz w:val="24"/>
          <w:szCs w:val="24"/>
        </w:rPr>
      </w:pPr>
      <w:r w:rsidRPr="00787ADA">
        <w:rPr>
          <w:rFonts w:ascii="Arial Black" w:hAnsi="Arial Black" w:cs="Calibri"/>
          <w:b/>
          <w:color w:val="76923C" w:themeColor="accent3" w:themeShade="BF"/>
          <w:sz w:val="24"/>
          <w:szCs w:val="24"/>
        </w:rPr>
        <w:t>L</w:t>
      </w:r>
      <w:r w:rsidR="0054284A" w:rsidRPr="00787ADA">
        <w:rPr>
          <w:rFonts w:ascii="Arial Black" w:hAnsi="Arial Black" w:cs="Calibri"/>
          <w:b/>
          <w:color w:val="76923C" w:themeColor="accent3" w:themeShade="BF"/>
          <w:sz w:val="24"/>
          <w:szCs w:val="24"/>
        </w:rPr>
        <w:t>angkah Selanjutnya</w:t>
      </w:r>
    </w:p>
    <w:p w:rsidR="004B6735" w:rsidRPr="004B6735" w:rsidRDefault="004B6735" w:rsidP="004B6735">
      <w:pPr>
        <w:spacing w:after="0" w:line="240" w:lineRule="auto"/>
        <w:jc w:val="both"/>
        <w:rPr>
          <w:rFonts w:ascii="Corbel" w:hAnsi="Corbel" w:cs="Calibri"/>
          <w:b/>
          <w:color w:val="92D050"/>
        </w:rPr>
      </w:pPr>
    </w:p>
    <w:p w:rsidR="0054284A" w:rsidRPr="004B6735" w:rsidRDefault="0054284A" w:rsidP="004B6735">
      <w:pPr>
        <w:spacing w:after="0" w:line="240" w:lineRule="auto"/>
        <w:jc w:val="both"/>
        <w:rPr>
          <w:rFonts w:ascii="Corbel" w:hAnsi="Corbel" w:cs="Calibri"/>
        </w:rPr>
      </w:pPr>
      <w:r w:rsidRPr="004B6735">
        <w:rPr>
          <w:rFonts w:ascii="Corbel" w:hAnsi="Corbel" w:cs="Calibri"/>
        </w:rPr>
        <w:t xml:space="preserve">Pelaksanaan </w:t>
      </w:r>
      <w:r w:rsidR="0004264F" w:rsidRPr="004B6735">
        <w:rPr>
          <w:rFonts w:ascii="Corbel" w:hAnsi="Corbel" w:cs="Calibri"/>
        </w:rPr>
        <w:t>Uji Coba</w:t>
      </w:r>
      <w:r w:rsidRPr="004B6735">
        <w:rPr>
          <w:rFonts w:ascii="Corbel" w:hAnsi="Corbel" w:cs="Calibri"/>
        </w:rPr>
        <w:t xml:space="preserve"> Program Edukasi Keuangan untuk TKI dan Keluarga TKI </w:t>
      </w:r>
      <w:r w:rsidR="0004264F" w:rsidRPr="004B6735">
        <w:rPr>
          <w:rFonts w:ascii="Corbel" w:hAnsi="Corbel" w:cs="Calibri"/>
        </w:rPr>
        <w:t xml:space="preserve">masih </w:t>
      </w:r>
      <w:r w:rsidRPr="004B6735">
        <w:rPr>
          <w:rFonts w:ascii="Corbel" w:hAnsi="Corbel" w:cs="Calibri"/>
        </w:rPr>
        <w:t xml:space="preserve">akan terus berlangsung </w:t>
      </w:r>
      <w:r w:rsidR="0004264F" w:rsidRPr="004B6735">
        <w:rPr>
          <w:rFonts w:ascii="Corbel" w:hAnsi="Corbel" w:cs="Calibri"/>
        </w:rPr>
        <w:t>dalam beberapa putara</w:t>
      </w:r>
      <w:r w:rsidR="004B6735">
        <w:rPr>
          <w:rFonts w:ascii="Corbel" w:hAnsi="Corbel" w:cs="Calibri"/>
        </w:rPr>
        <w:t>n</w:t>
      </w:r>
      <w:r w:rsidR="0004264F" w:rsidRPr="004B6735">
        <w:rPr>
          <w:rFonts w:ascii="Corbel" w:hAnsi="Corbel" w:cs="Calibri"/>
        </w:rPr>
        <w:t xml:space="preserve">. </w:t>
      </w:r>
      <w:r w:rsidRPr="004B6735">
        <w:rPr>
          <w:rFonts w:ascii="Corbel" w:hAnsi="Corbel" w:cs="Calibri"/>
        </w:rPr>
        <w:t xml:space="preserve">Berbagai masukan akan menjadi bahan yang amat bernilai bagi perbaikan pelaksanaan program ini. Dukungan dan kerjasama dari seluruh pihak sangat dibutuhkan agar program ini dapat terlaksana dengan baik. </w:t>
      </w:r>
      <w:r w:rsidR="001C2491">
        <w:rPr>
          <w:rFonts w:ascii="Corbel" w:hAnsi="Corbel" w:cs="Calibri"/>
        </w:rPr>
        <w:t xml:space="preserve">Informasi mengenai pelaksanaan program akan kami hadirkan kembali dalam buletin edisi berikutnya yang sekaligus juga akan mengulas materi pelatihan mengenai Pengenalan </w:t>
      </w:r>
      <w:r w:rsidR="00A21494">
        <w:rPr>
          <w:rFonts w:ascii="Corbel" w:hAnsi="Corbel" w:cs="Calibri"/>
        </w:rPr>
        <w:t>Jasa Bank dan Menabung.</w:t>
      </w:r>
    </w:p>
    <w:p w:rsidR="00A21494" w:rsidRDefault="00A21494" w:rsidP="004B6735">
      <w:pPr>
        <w:tabs>
          <w:tab w:val="left" w:pos="8880"/>
        </w:tabs>
        <w:spacing w:after="0" w:line="240" w:lineRule="auto"/>
        <w:jc w:val="right"/>
        <w:rPr>
          <w:rFonts w:ascii="Corbel" w:hAnsi="Corbel" w:cs="Calibri"/>
          <w:color w:val="92D050"/>
          <w:sz w:val="16"/>
          <w:szCs w:val="16"/>
        </w:rPr>
      </w:pPr>
    </w:p>
    <w:p w:rsidR="00EA712E" w:rsidRPr="004504E9" w:rsidRDefault="00EA712E" w:rsidP="004B6735">
      <w:pPr>
        <w:tabs>
          <w:tab w:val="left" w:pos="8880"/>
        </w:tabs>
        <w:spacing w:after="0" w:line="240" w:lineRule="auto"/>
        <w:jc w:val="right"/>
        <w:rPr>
          <w:rFonts w:ascii="Corbel" w:hAnsi="Corbel" w:cs="Calibri"/>
          <w:color w:val="92D050"/>
          <w:sz w:val="16"/>
          <w:szCs w:val="16"/>
        </w:rPr>
      </w:pPr>
      <w:r w:rsidRPr="004504E9">
        <w:rPr>
          <w:rFonts w:ascii="Corbel" w:hAnsi="Corbel" w:cs="Calibri"/>
          <w:color w:val="92D050"/>
          <w:sz w:val="16"/>
          <w:szCs w:val="16"/>
        </w:rPr>
        <w:t>Access to Finance</w:t>
      </w:r>
      <w:r w:rsidR="0010017F" w:rsidRPr="004504E9">
        <w:rPr>
          <w:rFonts w:ascii="Corbel" w:hAnsi="Corbel" w:cs="Calibri"/>
          <w:color w:val="92D050"/>
          <w:sz w:val="16"/>
          <w:szCs w:val="16"/>
        </w:rPr>
        <w:t xml:space="preserve"> Team</w:t>
      </w:r>
    </w:p>
    <w:p w:rsidR="004746EF" w:rsidRDefault="00EF4D03" w:rsidP="004746EF">
      <w:pPr>
        <w:tabs>
          <w:tab w:val="left" w:pos="8880"/>
        </w:tabs>
        <w:spacing w:after="0" w:line="240" w:lineRule="auto"/>
        <w:jc w:val="right"/>
        <w:rPr>
          <w:rFonts w:ascii="Corbel" w:hAnsi="Corbel" w:cs="Calibri"/>
          <w:color w:val="92D050"/>
          <w:sz w:val="16"/>
          <w:szCs w:val="16"/>
        </w:rPr>
      </w:pPr>
      <w:r w:rsidRPr="004504E9">
        <w:rPr>
          <w:rFonts w:ascii="Corbel" w:hAnsi="Corbel" w:cs="Calibri"/>
          <w:color w:val="92D050"/>
          <w:sz w:val="16"/>
          <w:szCs w:val="16"/>
        </w:rPr>
        <w:t xml:space="preserve"> Finance and Private Se</w:t>
      </w:r>
      <w:r w:rsidR="00EA712E" w:rsidRPr="004504E9">
        <w:rPr>
          <w:rFonts w:ascii="Corbel" w:hAnsi="Corbel" w:cs="Calibri"/>
          <w:color w:val="92D050"/>
          <w:sz w:val="16"/>
          <w:szCs w:val="16"/>
        </w:rPr>
        <w:t>ctor Development Unit</w:t>
      </w:r>
      <w:r w:rsidR="004746EF">
        <w:rPr>
          <w:rFonts w:ascii="Corbel" w:hAnsi="Corbel" w:cs="Calibri"/>
          <w:color w:val="92D050"/>
          <w:sz w:val="16"/>
          <w:szCs w:val="16"/>
        </w:rPr>
        <w:t xml:space="preserve"> </w:t>
      </w:r>
    </w:p>
    <w:p w:rsidR="00EF4D03" w:rsidRPr="004504E9" w:rsidRDefault="00EF4D03" w:rsidP="004746EF">
      <w:pPr>
        <w:tabs>
          <w:tab w:val="left" w:pos="8880"/>
        </w:tabs>
        <w:spacing w:after="0" w:line="240" w:lineRule="auto"/>
        <w:jc w:val="right"/>
        <w:rPr>
          <w:rFonts w:ascii="Corbel" w:hAnsi="Corbel" w:cs="Calibri"/>
          <w:color w:val="92D050"/>
          <w:sz w:val="16"/>
          <w:szCs w:val="16"/>
        </w:rPr>
      </w:pPr>
      <w:r w:rsidRPr="004504E9">
        <w:rPr>
          <w:rFonts w:ascii="Corbel" w:hAnsi="Corbel" w:cs="Calibri"/>
          <w:color w:val="92D050"/>
          <w:sz w:val="16"/>
          <w:szCs w:val="16"/>
        </w:rPr>
        <w:t>The World Bank</w:t>
      </w:r>
    </w:p>
    <w:sectPr w:rsidR="00EF4D03" w:rsidRPr="004504E9" w:rsidSect="00607236">
      <w:headerReference w:type="default" r:id="rId22"/>
      <w:footerReference w:type="default" r:id="rId23"/>
      <w:pgSz w:w="12240" w:h="15840" w:code="1"/>
      <w:pgMar w:top="1134" w:right="1304" w:bottom="1134" w:left="130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24F" w:rsidRDefault="0099524F" w:rsidP="00EF4D03">
      <w:pPr>
        <w:spacing w:after="0" w:line="240" w:lineRule="auto"/>
      </w:pPr>
      <w:r>
        <w:separator/>
      </w:r>
    </w:p>
  </w:endnote>
  <w:endnote w:type="continuationSeparator" w:id="0">
    <w:p w:rsidR="0099524F" w:rsidRDefault="0099524F" w:rsidP="00EF4D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6E04" w:rsidRDefault="002F58DD" w:rsidP="00C74465">
    <w:pPr>
      <w:pStyle w:val="Header"/>
      <w:jc w:val="right"/>
      <w:rPr>
        <w:rFonts w:ascii="Corbel" w:hAnsi="Corbel"/>
        <w:sz w:val="16"/>
        <w:szCs w:val="16"/>
      </w:rPr>
    </w:pPr>
    <w:r w:rsidRPr="002F58DD">
      <w:rPr>
        <w:noProof/>
        <w:lang w:eastAsia="id-ID"/>
      </w:rPr>
      <w:pict>
        <v:shapetype id="_x0000_t32" coordsize="21600,21600" o:spt="32" o:oned="t" path="m,l21600,21600e" filled="f">
          <v:path arrowok="t" fillok="f" o:connecttype="none"/>
          <o:lock v:ext="edit" shapetype="t"/>
        </v:shapetype>
        <v:shape id="_x0000_s12293" type="#_x0000_t32" style="position:absolute;left:0;text-align:left;margin-left:1.65pt;margin-top:.4pt;width:479.9pt;height:0;z-index:251661312" o:connectortype="straight" strokecolor="#9bbb59 [3206]" strokeweight="2pt"/>
      </w:pict>
    </w:r>
    <w:r w:rsidRPr="002F58DD">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2289" type="#_x0000_t176" style="position:absolute;left:0;text-align:left;margin-left:1.65pt;margin-top:.4pt;width:31.55pt;height:27.5pt;rotation:360;z-index:251660288" adj="3377,-16377" filled="f" fillcolor="#4f81bd [3204]" stroked="f" strokecolor="#737373 [1789]">
          <v:fill color2="#a7bfde [1620]" type="pattern"/>
          <v:textbox style="mso-next-textbox:#_x0000_s12289">
            <w:txbxContent>
              <w:p w:rsidR="001C2491" w:rsidRPr="003271BF" w:rsidRDefault="002F58DD" w:rsidP="001C2491">
                <w:pPr>
                  <w:pStyle w:val="Footer"/>
                  <w:pBdr>
                    <w:top w:val="single" w:sz="12" w:space="1" w:color="9BBB59" w:themeColor="accent3"/>
                    <w:bottom w:val="single" w:sz="48" w:space="1" w:color="9BBB59" w:themeColor="accent3"/>
                  </w:pBdr>
                  <w:jc w:val="center"/>
                  <w:rPr>
                    <w:rFonts w:ascii="Corbel" w:hAnsi="Corbel"/>
                    <w:sz w:val="16"/>
                    <w:szCs w:val="16"/>
                  </w:rPr>
                </w:pPr>
                <w:r w:rsidRPr="003271BF">
                  <w:rPr>
                    <w:rFonts w:ascii="Corbel" w:hAnsi="Corbel"/>
                    <w:sz w:val="16"/>
                    <w:szCs w:val="16"/>
                  </w:rPr>
                  <w:fldChar w:fldCharType="begin"/>
                </w:r>
                <w:r w:rsidR="001C2491" w:rsidRPr="003271BF">
                  <w:rPr>
                    <w:rFonts w:ascii="Corbel" w:hAnsi="Corbel"/>
                    <w:sz w:val="16"/>
                    <w:szCs w:val="16"/>
                  </w:rPr>
                  <w:instrText xml:space="preserve"> PAGE    \* MERGEFORMAT </w:instrText>
                </w:r>
                <w:r w:rsidRPr="003271BF">
                  <w:rPr>
                    <w:rFonts w:ascii="Corbel" w:hAnsi="Corbel"/>
                    <w:sz w:val="16"/>
                    <w:szCs w:val="16"/>
                  </w:rPr>
                  <w:fldChar w:fldCharType="separate"/>
                </w:r>
                <w:r w:rsidR="005514BD">
                  <w:rPr>
                    <w:rFonts w:ascii="Corbel" w:hAnsi="Corbel"/>
                    <w:noProof/>
                    <w:sz w:val="16"/>
                    <w:szCs w:val="16"/>
                  </w:rPr>
                  <w:t>1</w:t>
                </w:r>
                <w:r w:rsidRPr="003271BF">
                  <w:rPr>
                    <w:rFonts w:ascii="Corbel" w:hAnsi="Corbel"/>
                    <w:sz w:val="16"/>
                    <w:szCs w:val="16"/>
                  </w:rPr>
                  <w:fldChar w:fldCharType="end"/>
                </w:r>
              </w:p>
            </w:txbxContent>
          </v:textbox>
          <w10:wrap type="square"/>
        </v:shape>
      </w:pict>
    </w:r>
  </w:p>
  <w:p w:rsidR="003169A1" w:rsidRPr="00C74465" w:rsidRDefault="00C74465" w:rsidP="00C74465">
    <w:pPr>
      <w:pStyle w:val="Header"/>
      <w:jc w:val="right"/>
      <w:rPr>
        <w:rFonts w:ascii="Corbel" w:hAnsi="Corbel"/>
        <w:sz w:val="16"/>
        <w:szCs w:val="16"/>
      </w:rPr>
    </w:pPr>
    <w:r>
      <w:rPr>
        <w:rFonts w:ascii="Corbel" w:hAnsi="Corbel"/>
        <w:sz w:val="16"/>
        <w:szCs w:val="16"/>
      </w:rPr>
      <w:t xml:space="preserve"> </w:t>
    </w:r>
    <w:r w:rsidRPr="001C2491">
      <w:rPr>
        <w:rFonts w:ascii="Corbel" w:hAnsi="Corbel"/>
        <w:color w:val="92D050"/>
        <w:sz w:val="16"/>
        <w:szCs w:val="16"/>
      </w:rPr>
      <w:t>Edisi 2/Februari 2010</w:t>
    </w:r>
  </w:p>
  <w:p w:rsidR="003E6AC1" w:rsidRDefault="003E6AC1" w:rsidP="00071E42">
    <w:pPr>
      <w:pStyle w:val="Footer"/>
      <w:tabs>
        <w:tab w:val="clear" w:pos="4513"/>
        <w:tab w:val="clear" w:pos="9026"/>
        <w:tab w:val="left" w:pos="830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24F" w:rsidRDefault="0099524F" w:rsidP="00EF4D03">
      <w:pPr>
        <w:spacing w:after="0" w:line="240" w:lineRule="auto"/>
      </w:pPr>
      <w:r>
        <w:separator/>
      </w:r>
    </w:p>
  </w:footnote>
  <w:footnote w:type="continuationSeparator" w:id="0">
    <w:p w:rsidR="0099524F" w:rsidRDefault="0099524F" w:rsidP="00EF4D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E42" w:rsidRPr="00C74465" w:rsidRDefault="00071E42" w:rsidP="00C74465">
    <w:pPr>
      <w:pStyle w:val="Header"/>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01A73"/>
    <w:multiLevelType w:val="hybridMultilevel"/>
    <w:tmpl w:val="B5421E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38AE3122"/>
    <w:multiLevelType w:val="hybridMultilevel"/>
    <w:tmpl w:val="2236ECF4"/>
    <w:lvl w:ilvl="0" w:tplc="D44604A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471D6324"/>
    <w:multiLevelType w:val="hybridMultilevel"/>
    <w:tmpl w:val="ABE4BDB6"/>
    <w:lvl w:ilvl="0" w:tplc="7F72A62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DA60DCB"/>
    <w:multiLevelType w:val="hybridMultilevel"/>
    <w:tmpl w:val="B32AC6CA"/>
    <w:lvl w:ilvl="0" w:tplc="583C610E">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59142762"/>
    <w:multiLevelType w:val="hybridMultilevel"/>
    <w:tmpl w:val="DA54708E"/>
    <w:lvl w:ilvl="0" w:tplc="7F72A62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7CC5586E"/>
    <w:multiLevelType w:val="hybridMultilevel"/>
    <w:tmpl w:val="88326F9E"/>
    <w:lvl w:ilvl="0" w:tplc="7F72A622">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2"/>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2295">
      <o:colormenu v:ext="edit" fillcolor="none [2409]" strokecolor="none [3206]"/>
    </o:shapedefaults>
    <o:shapelayout v:ext="edit">
      <o:idmap v:ext="edit" data="12"/>
      <o:rules v:ext="edit">
        <o:r id="V:Rule2" type="connector" idref="#_x0000_s12293"/>
        <o:r id="V:Rule3" type="callout" idref="#_x0000_s12289"/>
      </o:rules>
    </o:shapelayout>
  </w:hdrShapeDefaults>
  <w:footnotePr>
    <w:footnote w:id="-1"/>
    <w:footnote w:id="0"/>
  </w:footnotePr>
  <w:endnotePr>
    <w:endnote w:id="-1"/>
    <w:endnote w:id="0"/>
  </w:endnotePr>
  <w:compat/>
  <w:rsids>
    <w:rsidRoot w:val="0082752A"/>
    <w:rsid w:val="00005A6A"/>
    <w:rsid w:val="00031DD4"/>
    <w:rsid w:val="0004264F"/>
    <w:rsid w:val="0004485C"/>
    <w:rsid w:val="00046772"/>
    <w:rsid w:val="00060A4D"/>
    <w:rsid w:val="00064893"/>
    <w:rsid w:val="00071E42"/>
    <w:rsid w:val="000829BE"/>
    <w:rsid w:val="00090CA6"/>
    <w:rsid w:val="000A2D17"/>
    <w:rsid w:val="000E5C73"/>
    <w:rsid w:val="000F08AA"/>
    <w:rsid w:val="0010017F"/>
    <w:rsid w:val="001343D8"/>
    <w:rsid w:val="00154F41"/>
    <w:rsid w:val="00170681"/>
    <w:rsid w:val="00184103"/>
    <w:rsid w:val="00185320"/>
    <w:rsid w:val="001976D0"/>
    <w:rsid w:val="001A489A"/>
    <w:rsid w:val="001B5667"/>
    <w:rsid w:val="001B6E04"/>
    <w:rsid w:val="001C2491"/>
    <w:rsid w:val="001C3FFF"/>
    <w:rsid w:val="001C508E"/>
    <w:rsid w:val="001D194B"/>
    <w:rsid w:val="001E1D5C"/>
    <w:rsid w:val="00204015"/>
    <w:rsid w:val="002121D0"/>
    <w:rsid w:val="002134FC"/>
    <w:rsid w:val="00217A1B"/>
    <w:rsid w:val="00224A53"/>
    <w:rsid w:val="00226CCA"/>
    <w:rsid w:val="00236D53"/>
    <w:rsid w:val="0026404D"/>
    <w:rsid w:val="00272492"/>
    <w:rsid w:val="002738C6"/>
    <w:rsid w:val="002A1AD0"/>
    <w:rsid w:val="002A4AE6"/>
    <w:rsid w:val="002A6128"/>
    <w:rsid w:val="002B382E"/>
    <w:rsid w:val="002C687C"/>
    <w:rsid w:val="002D2226"/>
    <w:rsid w:val="002E016E"/>
    <w:rsid w:val="002E745A"/>
    <w:rsid w:val="002F58DD"/>
    <w:rsid w:val="00310290"/>
    <w:rsid w:val="003169A1"/>
    <w:rsid w:val="00317C54"/>
    <w:rsid w:val="00324D9F"/>
    <w:rsid w:val="003271BF"/>
    <w:rsid w:val="00332B46"/>
    <w:rsid w:val="0034251D"/>
    <w:rsid w:val="003663A3"/>
    <w:rsid w:val="00380444"/>
    <w:rsid w:val="00380A49"/>
    <w:rsid w:val="003822B3"/>
    <w:rsid w:val="00386762"/>
    <w:rsid w:val="00390AF0"/>
    <w:rsid w:val="003A29A7"/>
    <w:rsid w:val="003B31FD"/>
    <w:rsid w:val="003C7E73"/>
    <w:rsid w:val="003E6AC1"/>
    <w:rsid w:val="003F3D46"/>
    <w:rsid w:val="00403DA2"/>
    <w:rsid w:val="004212B1"/>
    <w:rsid w:val="00424F37"/>
    <w:rsid w:val="0043674B"/>
    <w:rsid w:val="00441A80"/>
    <w:rsid w:val="00450373"/>
    <w:rsid w:val="004504E9"/>
    <w:rsid w:val="004746EF"/>
    <w:rsid w:val="00492A7C"/>
    <w:rsid w:val="00493179"/>
    <w:rsid w:val="00496173"/>
    <w:rsid w:val="00497E89"/>
    <w:rsid w:val="004B5328"/>
    <w:rsid w:val="004B6735"/>
    <w:rsid w:val="004B74E1"/>
    <w:rsid w:val="004D151B"/>
    <w:rsid w:val="004D1A4D"/>
    <w:rsid w:val="004E0022"/>
    <w:rsid w:val="004E06E5"/>
    <w:rsid w:val="004F28F5"/>
    <w:rsid w:val="004F51C0"/>
    <w:rsid w:val="0054284A"/>
    <w:rsid w:val="005514BD"/>
    <w:rsid w:val="005524E3"/>
    <w:rsid w:val="00560B12"/>
    <w:rsid w:val="0056222D"/>
    <w:rsid w:val="00576325"/>
    <w:rsid w:val="00580D48"/>
    <w:rsid w:val="00595974"/>
    <w:rsid w:val="005A6835"/>
    <w:rsid w:val="005B19E4"/>
    <w:rsid w:val="005B32A8"/>
    <w:rsid w:val="005B40EB"/>
    <w:rsid w:val="005B5E82"/>
    <w:rsid w:val="005D514C"/>
    <w:rsid w:val="005E4F91"/>
    <w:rsid w:val="00604A21"/>
    <w:rsid w:val="00607236"/>
    <w:rsid w:val="00615DAB"/>
    <w:rsid w:val="00620FB2"/>
    <w:rsid w:val="0062342D"/>
    <w:rsid w:val="00647638"/>
    <w:rsid w:val="00650D66"/>
    <w:rsid w:val="006512DF"/>
    <w:rsid w:val="00666994"/>
    <w:rsid w:val="00673FFA"/>
    <w:rsid w:val="00674A7A"/>
    <w:rsid w:val="0067734A"/>
    <w:rsid w:val="00685D4C"/>
    <w:rsid w:val="006A4D4B"/>
    <w:rsid w:val="006B4A73"/>
    <w:rsid w:val="006D7D9B"/>
    <w:rsid w:val="006E19DB"/>
    <w:rsid w:val="006E212E"/>
    <w:rsid w:val="0071759B"/>
    <w:rsid w:val="00731CD1"/>
    <w:rsid w:val="00732A56"/>
    <w:rsid w:val="007347D8"/>
    <w:rsid w:val="00751BCC"/>
    <w:rsid w:val="00752477"/>
    <w:rsid w:val="0075560A"/>
    <w:rsid w:val="00762397"/>
    <w:rsid w:val="00771BD4"/>
    <w:rsid w:val="00780E99"/>
    <w:rsid w:val="00787ADA"/>
    <w:rsid w:val="007F5402"/>
    <w:rsid w:val="0081353F"/>
    <w:rsid w:val="0081445C"/>
    <w:rsid w:val="008248D2"/>
    <w:rsid w:val="0082752A"/>
    <w:rsid w:val="00836057"/>
    <w:rsid w:val="00841102"/>
    <w:rsid w:val="0085251F"/>
    <w:rsid w:val="0088403A"/>
    <w:rsid w:val="008A2F86"/>
    <w:rsid w:val="008C0F48"/>
    <w:rsid w:val="008D3063"/>
    <w:rsid w:val="008E0EBF"/>
    <w:rsid w:val="008E704C"/>
    <w:rsid w:val="008E7BCC"/>
    <w:rsid w:val="008F1CB7"/>
    <w:rsid w:val="00900AF0"/>
    <w:rsid w:val="00906F8A"/>
    <w:rsid w:val="0091558D"/>
    <w:rsid w:val="00944663"/>
    <w:rsid w:val="00950619"/>
    <w:rsid w:val="00951BCF"/>
    <w:rsid w:val="0096710E"/>
    <w:rsid w:val="00977883"/>
    <w:rsid w:val="0099524F"/>
    <w:rsid w:val="009970B1"/>
    <w:rsid w:val="009C7423"/>
    <w:rsid w:val="009D2AD9"/>
    <w:rsid w:val="009D723D"/>
    <w:rsid w:val="009F3801"/>
    <w:rsid w:val="009F4295"/>
    <w:rsid w:val="00A21494"/>
    <w:rsid w:val="00A251F5"/>
    <w:rsid w:val="00A41B18"/>
    <w:rsid w:val="00A428E4"/>
    <w:rsid w:val="00A42E08"/>
    <w:rsid w:val="00A4747C"/>
    <w:rsid w:val="00A4766D"/>
    <w:rsid w:val="00A5004C"/>
    <w:rsid w:val="00A615B0"/>
    <w:rsid w:val="00A66A45"/>
    <w:rsid w:val="00A66D38"/>
    <w:rsid w:val="00A71429"/>
    <w:rsid w:val="00A755FD"/>
    <w:rsid w:val="00AA6625"/>
    <w:rsid w:val="00AB0546"/>
    <w:rsid w:val="00AB0B7B"/>
    <w:rsid w:val="00AB7CE0"/>
    <w:rsid w:val="00B205D5"/>
    <w:rsid w:val="00B24AA4"/>
    <w:rsid w:val="00B4557A"/>
    <w:rsid w:val="00B72996"/>
    <w:rsid w:val="00B75FE0"/>
    <w:rsid w:val="00B8482F"/>
    <w:rsid w:val="00B865CF"/>
    <w:rsid w:val="00B868DC"/>
    <w:rsid w:val="00B92405"/>
    <w:rsid w:val="00B932BB"/>
    <w:rsid w:val="00BB34CC"/>
    <w:rsid w:val="00BE6A4C"/>
    <w:rsid w:val="00BF5A46"/>
    <w:rsid w:val="00C03976"/>
    <w:rsid w:val="00C058F1"/>
    <w:rsid w:val="00C06FEC"/>
    <w:rsid w:val="00C20750"/>
    <w:rsid w:val="00C252D2"/>
    <w:rsid w:val="00C279DC"/>
    <w:rsid w:val="00C374C6"/>
    <w:rsid w:val="00C5114F"/>
    <w:rsid w:val="00C600BE"/>
    <w:rsid w:val="00C74465"/>
    <w:rsid w:val="00C74DED"/>
    <w:rsid w:val="00C8629C"/>
    <w:rsid w:val="00C94F15"/>
    <w:rsid w:val="00C9679E"/>
    <w:rsid w:val="00CA7AC1"/>
    <w:rsid w:val="00CA7D1C"/>
    <w:rsid w:val="00CB6E35"/>
    <w:rsid w:val="00CC08FB"/>
    <w:rsid w:val="00CD5F87"/>
    <w:rsid w:val="00D2259B"/>
    <w:rsid w:val="00D265EF"/>
    <w:rsid w:val="00D32A6E"/>
    <w:rsid w:val="00D374F7"/>
    <w:rsid w:val="00D467B8"/>
    <w:rsid w:val="00D51FA2"/>
    <w:rsid w:val="00D6758B"/>
    <w:rsid w:val="00D70271"/>
    <w:rsid w:val="00D7697E"/>
    <w:rsid w:val="00D95100"/>
    <w:rsid w:val="00DA51B0"/>
    <w:rsid w:val="00DB4A43"/>
    <w:rsid w:val="00DB5695"/>
    <w:rsid w:val="00DC573C"/>
    <w:rsid w:val="00DE1763"/>
    <w:rsid w:val="00E178DF"/>
    <w:rsid w:val="00E45E19"/>
    <w:rsid w:val="00E46043"/>
    <w:rsid w:val="00E567A4"/>
    <w:rsid w:val="00E75F3D"/>
    <w:rsid w:val="00E816A0"/>
    <w:rsid w:val="00E81C57"/>
    <w:rsid w:val="00E866B2"/>
    <w:rsid w:val="00E96F0C"/>
    <w:rsid w:val="00EA712E"/>
    <w:rsid w:val="00EC161D"/>
    <w:rsid w:val="00EE2617"/>
    <w:rsid w:val="00EE5165"/>
    <w:rsid w:val="00EF4D03"/>
    <w:rsid w:val="00F47778"/>
    <w:rsid w:val="00F85D12"/>
    <w:rsid w:val="00FB265F"/>
    <w:rsid w:val="00FB3B60"/>
    <w:rsid w:val="00FB6827"/>
    <w:rsid w:val="00FB7932"/>
    <w:rsid w:val="00FD1A6A"/>
    <w:rsid w:val="00FD75EE"/>
    <w:rsid w:val="00FE065D"/>
    <w:rsid w:val="00FE5F25"/>
    <w:rsid w:val="00FF5D23"/>
    <w:rsid w:val="00FF6C0C"/>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5">
      <o:colormenu v:ext="edit" fillcolor="none [2409]" strokecolor="none [32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265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752A"/>
    <w:pPr>
      <w:ind w:left="720"/>
      <w:contextualSpacing/>
    </w:pPr>
  </w:style>
  <w:style w:type="table" w:styleId="TableGrid">
    <w:name w:val="Table Grid"/>
    <w:basedOn w:val="TableNormal"/>
    <w:uiPriority w:val="59"/>
    <w:rsid w:val="00780E9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B74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4E1"/>
    <w:rPr>
      <w:rFonts w:ascii="Tahoma" w:hAnsi="Tahoma" w:cs="Tahoma"/>
      <w:sz w:val="16"/>
      <w:szCs w:val="16"/>
    </w:rPr>
  </w:style>
  <w:style w:type="paragraph" w:styleId="Header">
    <w:name w:val="header"/>
    <w:basedOn w:val="Normal"/>
    <w:link w:val="HeaderChar"/>
    <w:uiPriority w:val="99"/>
    <w:unhideWhenUsed/>
    <w:rsid w:val="00EF4D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4D03"/>
  </w:style>
  <w:style w:type="paragraph" w:styleId="Footer">
    <w:name w:val="footer"/>
    <w:basedOn w:val="Normal"/>
    <w:link w:val="FooterChar"/>
    <w:uiPriority w:val="99"/>
    <w:unhideWhenUsed/>
    <w:rsid w:val="00EF4D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D03"/>
  </w:style>
  <w:style w:type="character" w:styleId="CommentReference">
    <w:name w:val="annotation reference"/>
    <w:basedOn w:val="DefaultParagraphFont"/>
    <w:uiPriority w:val="99"/>
    <w:semiHidden/>
    <w:unhideWhenUsed/>
    <w:rsid w:val="00752477"/>
    <w:rPr>
      <w:sz w:val="16"/>
      <w:szCs w:val="16"/>
    </w:rPr>
  </w:style>
  <w:style w:type="paragraph" w:styleId="CommentText">
    <w:name w:val="annotation text"/>
    <w:basedOn w:val="Normal"/>
    <w:link w:val="CommentTextChar"/>
    <w:uiPriority w:val="99"/>
    <w:semiHidden/>
    <w:unhideWhenUsed/>
    <w:rsid w:val="00752477"/>
    <w:pPr>
      <w:spacing w:line="240" w:lineRule="auto"/>
    </w:pPr>
    <w:rPr>
      <w:sz w:val="20"/>
      <w:szCs w:val="20"/>
    </w:rPr>
  </w:style>
  <w:style w:type="character" w:customStyle="1" w:styleId="CommentTextChar">
    <w:name w:val="Comment Text Char"/>
    <w:basedOn w:val="DefaultParagraphFont"/>
    <w:link w:val="CommentText"/>
    <w:uiPriority w:val="99"/>
    <w:semiHidden/>
    <w:rsid w:val="00752477"/>
    <w:rPr>
      <w:sz w:val="20"/>
      <w:szCs w:val="20"/>
    </w:rPr>
  </w:style>
  <w:style w:type="paragraph" w:styleId="CommentSubject">
    <w:name w:val="annotation subject"/>
    <w:basedOn w:val="CommentText"/>
    <w:next w:val="CommentText"/>
    <w:link w:val="CommentSubjectChar"/>
    <w:uiPriority w:val="99"/>
    <w:semiHidden/>
    <w:unhideWhenUsed/>
    <w:rsid w:val="00752477"/>
    <w:rPr>
      <w:b/>
      <w:bCs/>
    </w:rPr>
  </w:style>
  <w:style w:type="character" w:customStyle="1" w:styleId="CommentSubjectChar">
    <w:name w:val="Comment Subject Char"/>
    <w:basedOn w:val="CommentTextChar"/>
    <w:link w:val="CommentSubject"/>
    <w:uiPriority w:val="99"/>
    <w:semiHidden/>
    <w:rsid w:val="00752477"/>
    <w:rPr>
      <w:b/>
      <w:bCs/>
    </w:rPr>
  </w:style>
</w:styles>
</file>

<file path=word/webSettings.xml><?xml version="1.0" encoding="utf-8"?>
<w:webSettings xmlns:r="http://schemas.openxmlformats.org/officeDocument/2006/relationships" xmlns:w="http://schemas.openxmlformats.org/wordprocessingml/2006/main">
  <w:divs>
    <w:div w:id="192402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E3204-4093-4146-91AE-FDF041A62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1108</Words>
  <Characters>6317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The World Bank Group</Company>
  <LinksUpToDate>false</LinksUpToDate>
  <CharactersWithSpaces>7411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dc:creator>
  <cp:lastModifiedBy>wb20439</cp:lastModifiedBy>
  <cp:revision>2</cp:revision>
  <dcterms:created xsi:type="dcterms:W3CDTF">2010-08-24T12:38:00Z</dcterms:created>
  <dcterms:modified xsi:type="dcterms:W3CDTF">2010-08-24T12:38:00Z</dcterms:modified>
</cp:coreProperties>
</file>