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125A4" w14:textId="77777777" w:rsidR="00265A43" w:rsidRPr="00833F13" w:rsidRDefault="00265A43" w:rsidP="00265A43">
      <w:pPr>
        <w:ind w:right="-7"/>
        <w:jc w:val="center"/>
        <w:rPr>
          <w:rFonts w:asciiTheme="minorHAnsi" w:hAnsiTheme="minorHAnsi" w:cstheme="minorHAnsi"/>
          <w:b/>
          <w:bCs/>
          <w:sz w:val="56"/>
          <w:szCs w:val="56"/>
        </w:rPr>
      </w:pPr>
      <w:r w:rsidRPr="00833F13">
        <w:rPr>
          <w:rFonts w:asciiTheme="minorHAnsi" w:hAnsiTheme="minorHAnsi" w:cstheme="minorHAnsi"/>
          <w:b/>
          <w:bCs/>
          <w:sz w:val="56"/>
          <w:szCs w:val="56"/>
        </w:rPr>
        <w:t>FEDERAL REPUBLIC OF NIGERIA</w:t>
      </w:r>
    </w:p>
    <w:p w14:paraId="2D9E0023" w14:textId="77777777" w:rsidR="00265A43" w:rsidRPr="00833F13" w:rsidRDefault="00265A43" w:rsidP="00265A43">
      <w:pPr>
        <w:ind w:right="-7"/>
        <w:jc w:val="center"/>
        <w:rPr>
          <w:rFonts w:asciiTheme="minorHAnsi" w:hAnsiTheme="minorHAnsi" w:cstheme="minorHAnsi"/>
          <w:b/>
          <w:bCs/>
          <w:sz w:val="56"/>
          <w:szCs w:val="56"/>
        </w:rPr>
      </w:pPr>
    </w:p>
    <w:p w14:paraId="2178066C" w14:textId="77777777" w:rsidR="00265A43" w:rsidRPr="00833F13" w:rsidRDefault="00265A43" w:rsidP="00265A43">
      <w:pPr>
        <w:ind w:right="-7"/>
        <w:jc w:val="center"/>
        <w:rPr>
          <w:rFonts w:asciiTheme="minorHAnsi" w:hAnsiTheme="minorHAnsi" w:cstheme="minorHAnsi"/>
          <w:b/>
          <w:bCs/>
          <w:sz w:val="56"/>
          <w:szCs w:val="56"/>
        </w:rPr>
      </w:pPr>
      <w:r w:rsidRPr="00833F13">
        <w:rPr>
          <w:rFonts w:asciiTheme="minorHAnsi" w:hAnsiTheme="minorHAnsi" w:cstheme="minorHAnsi"/>
          <w:b/>
          <w:bCs/>
          <w:sz w:val="56"/>
          <w:szCs w:val="56"/>
        </w:rPr>
        <w:t>MINISTRY OF FINANCE</w:t>
      </w:r>
    </w:p>
    <w:p w14:paraId="149B308F" w14:textId="77777777" w:rsidR="00265A43" w:rsidRPr="00833F13" w:rsidRDefault="00265A43" w:rsidP="00265A43">
      <w:pPr>
        <w:ind w:right="-7"/>
        <w:jc w:val="center"/>
        <w:rPr>
          <w:rFonts w:asciiTheme="minorHAnsi" w:hAnsiTheme="minorHAnsi" w:cstheme="minorHAnsi"/>
          <w:b/>
          <w:bCs/>
          <w:sz w:val="56"/>
          <w:szCs w:val="56"/>
        </w:rPr>
      </w:pPr>
    </w:p>
    <w:p w14:paraId="20A290D4" w14:textId="77777777" w:rsidR="00265A43" w:rsidRPr="00833F13" w:rsidRDefault="00265A43" w:rsidP="00265A43">
      <w:pPr>
        <w:ind w:left="521" w:right="523"/>
        <w:jc w:val="center"/>
        <w:rPr>
          <w:rFonts w:asciiTheme="minorHAnsi" w:hAnsiTheme="minorHAnsi" w:cstheme="minorHAnsi"/>
          <w:b/>
          <w:bCs/>
          <w:caps/>
          <w:sz w:val="56"/>
          <w:szCs w:val="56"/>
        </w:rPr>
      </w:pPr>
      <w:r w:rsidRPr="00833F13">
        <w:rPr>
          <w:rFonts w:asciiTheme="minorHAnsi" w:hAnsiTheme="minorHAnsi" w:cstheme="minorHAnsi"/>
          <w:b/>
          <w:bCs/>
          <w:noProof/>
          <w:sz w:val="56"/>
          <w:szCs w:val="56"/>
        </w:rPr>
        <w:t>SUSTAINABLE PROCUREMENT, ENVIRONMENTAL AND SOCIAL STANDARDS ENHANCEMENT PROJECT (SPESSE)</w:t>
      </w:r>
    </w:p>
    <w:p w14:paraId="179AD54F" w14:textId="77777777" w:rsidR="00265A43" w:rsidRPr="00833F13" w:rsidRDefault="00265A43" w:rsidP="00265A43">
      <w:pPr>
        <w:ind w:right="-7"/>
        <w:jc w:val="center"/>
        <w:rPr>
          <w:rFonts w:asciiTheme="minorHAnsi" w:hAnsiTheme="minorHAnsi" w:cstheme="minorHAnsi"/>
          <w:b/>
          <w:bCs/>
          <w:sz w:val="56"/>
          <w:szCs w:val="56"/>
        </w:rPr>
      </w:pPr>
    </w:p>
    <w:p w14:paraId="29F5E555" w14:textId="77777777" w:rsidR="00265A43" w:rsidRPr="00833F13" w:rsidRDefault="00265A43" w:rsidP="00265A43">
      <w:pPr>
        <w:ind w:right="-7"/>
        <w:jc w:val="center"/>
        <w:rPr>
          <w:rFonts w:asciiTheme="minorHAnsi" w:hAnsiTheme="minorHAnsi" w:cstheme="minorHAnsi"/>
          <w:b/>
          <w:bCs/>
          <w:sz w:val="56"/>
          <w:szCs w:val="56"/>
        </w:rPr>
      </w:pPr>
    </w:p>
    <w:p w14:paraId="596BB91B" w14:textId="77777777" w:rsidR="00265A43" w:rsidRPr="00833F13" w:rsidRDefault="00265A43" w:rsidP="00265A43">
      <w:pPr>
        <w:ind w:right="-7"/>
        <w:jc w:val="center"/>
        <w:rPr>
          <w:rFonts w:asciiTheme="minorHAnsi" w:hAnsiTheme="minorHAnsi" w:cstheme="minorHAnsi"/>
          <w:b/>
          <w:bCs/>
          <w:sz w:val="56"/>
          <w:szCs w:val="56"/>
        </w:rPr>
      </w:pPr>
      <w:r w:rsidRPr="00833F13">
        <w:rPr>
          <w:rFonts w:asciiTheme="minorHAnsi" w:hAnsiTheme="minorHAnsi" w:cstheme="minorHAnsi"/>
          <w:b/>
          <w:bCs/>
          <w:sz w:val="56"/>
          <w:szCs w:val="56"/>
        </w:rPr>
        <w:t>Draft Stakeholder Engagement Plan</w:t>
      </w:r>
    </w:p>
    <w:p w14:paraId="14A928BD" w14:textId="77777777" w:rsidR="00265A43" w:rsidRPr="00833F13" w:rsidRDefault="00265A43" w:rsidP="00265A43">
      <w:pPr>
        <w:ind w:right="-7"/>
        <w:jc w:val="center"/>
        <w:rPr>
          <w:rFonts w:asciiTheme="minorHAnsi" w:hAnsiTheme="minorHAnsi" w:cstheme="minorHAnsi"/>
          <w:b/>
          <w:bCs/>
          <w:sz w:val="56"/>
          <w:szCs w:val="56"/>
        </w:rPr>
      </w:pPr>
      <w:r w:rsidRPr="00833F13">
        <w:rPr>
          <w:rFonts w:asciiTheme="minorHAnsi" w:hAnsiTheme="minorHAnsi" w:cstheme="minorHAnsi"/>
          <w:b/>
          <w:bCs/>
          <w:sz w:val="56"/>
          <w:szCs w:val="56"/>
        </w:rPr>
        <w:t>AUGUST 2019</w:t>
      </w:r>
    </w:p>
    <w:p w14:paraId="388C8BAA" w14:textId="77777777" w:rsidR="00265A43" w:rsidRPr="00833F13" w:rsidRDefault="00265A43" w:rsidP="00265A43">
      <w:pPr>
        <w:ind w:right="-7"/>
        <w:jc w:val="center"/>
        <w:rPr>
          <w:rFonts w:asciiTheme="minorHAnsi" w:hAnsiTheme="minorHAnsi" w:cstheme="minorHAnsi"/>
          <w:b/>
          <w:bCs/>
          <w:sz w:val="56"/>
          <w:szCs w:val="56"/>
        </w:rPr>
      </w:pPr>
    </w:p>
    <w:p w14:paraId="02D6CAA9" w14:textId="77777777" w:rsidR="00265A43" w:rsidRPr="00833F13" w:rsidRDefault="00265A43" w:rsidP="00265A43">
      <w:pPr>
        <w:ind w:right="-7"/>
        <w:jc w:val="both"/>
        <w:rPr>
          <w:rFonts w:asciiTheme="minorHAnsi" w:hAnsiTheme="minorHAnsi" w:cstheme="minorHAnsi"/>
          <w:sz w:val="22"/>
          <w:szCs w:val="22"/>
        </w:rPr>
        <w:sectPr w:rsidR="00265A43" w:rsidRPr="00833F13">
          <w:headerReference w:type="default" r:id="rId11"/>
          <w:footerReference w:type="default" r:id="rId12"/>
          <w:footerReference w:type="first" r:id="rId13"/>
          <w:pgSz w:w="11906" w:h="16838"/>
          <w:pgMar w:top="4320" w:right="1440" w:bottom="1440" w:left="1440" w:header="720" w:footer="720" w:gutter="0"/>
          <w:cols w:space="720"/>
          <w:docGrid w:linePitch="326"/>
        </w:sectPr>
      </w:pPr>
    </w:p>
    <w:p w14:paraId="052956F7" w14:textId="77777777" w:rsidR="00265A43" w:rsidRPr="00833F13" w:rsidRDefault="00265A43" w:rsidP="00265A43">
      <w:pPr>
        <w:pStyle w:val="TOCLabel"/>
        <w:tabs>
          <w:tab w:val="clear" w:pos="720"/>
        </w:tabs>
        <w:spacing w:before="0" w:after="240"/>
        <w:jc w:val="both"/>
        <w:rPr>
          <w:rFonts w:asciiTheme="minorHAnsi" w:hAnsiTheme="minorHAnsi" w:cstheme="minorHAnsi"/>
          <w:sz w:val="22"/>
        </w:rPr>
      </w:pPr>
    </w:p>
    <w:p w14:paraId="1DFA0399" w14:textId="77777777" w:rsidR="00265A43" w:rsidRPr="00833F13" w:rsidRDefault="00265A43" w:rsidP="00265A43">
      <w:pPr>
        <w:pStyle w:val="TOCLabel"/>
        <w:tabs>
          <w:tab w:val="clear" w:pos="720"/>
        </w:tabs>
        <w:spacing w:before="0" w:after="240"/>
        <w:jc w:val="both"/>
        <w:rPr>
          <w:rFonts w:asciiTheme="minorHAnsi" w:hAnsiTheme="minorHAnsi" w:cstheme="minorHAnsi"/>
          <w:sz w:val="22"/>
        </w:rPr>
      </w:pPr>
      <w:r w:rsidRPr="00833F13">
        <w:rPr>
          <w:rFonts w:asciiTheme="minorHAnsi" w:hAnsiTheme="minorHAnsi" w:cstheme="minorHAnsi"/>
          <w:sz w:val="22"/>
        </w:rPr>
        <w:t xml:space="preserve">ACRONYMS </w:t>
      </w:r>
    </w:p>
    <w:tbl>
      <w:tblPr>
        <w:tblStyle w:val="TableGrid7"/>
        <w:tblW w:w="9918" w:type="dxa"/>
        <w:tblLook w:val="04A0" w:firstRow="1" w:lastRow="0" w:firstColumn="1" w:lastColumn="0" w:noHBand="0" w:noVBand="1"/>
      </w:tblPr>
      <w:tblGrid>
        <w:gridCol w:w="1188"/>
        <w:gridCol w:w="8730"/>
      </w:tblGrid>
      <w:tr w:rsidR="000B7E97" w:rsidRPr="00833F13" w14:paraId="74341FBF" w14:textId="77777777" w:rsidTr="0099107B">
        <w:tc>
          <w:tcPr>
            <w:tcW w:w="1188" w:type="dxa"/>
          </w:tcPr>
          <w:p w14:paraId="1B68C217"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ACE</w:t>
            </w:r>
          </w:p>
        </w:tc>
        <w:tc>
          <w:tcPr>
            <w:tcW w:w="8730" w:type="dxa"/>
          </w:tcPr>
          <w:p w14:paraId="1CEABBD2"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Africa Center of Excellence</w:t>
            </w:r>
          </w:p>
        </w:tc>
      </w:tr>
      <w:tr w:rsidR="000B7E97" w:rsidRPr="00833F13" w14:paraId="2AFE06B8" w14:textId="77777777" w:rsidTr="0099107B">
        <w:tc>
          <w:tcPr>
            <w:tcW w:w="1188" w:type="dxa"/>
          </w:tcPr>
          <w:p w14:paraId="0EB2CA47"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BPP</w:t>
            </w:r>
          </w:p>
        </w:tc>
        <w:tc>
          <w:tcPr>
            <w:tcW w:w="8730" w:type="dxa"/>
          </w:tcPr>
          <w:p w14:paraId="7C06C69A"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Bureau of Public Procurement</w:t>
            </w:r>
          </w:p>
        </w:tc>
      </w:tr>
      <w:tr w:rsidR="000B7E97" w:rsidRPr="00833F13" w14:paraId="755212DC" w14:textId="77777777" w:rsidTr="0099107B">
        <w:tc>
          <w:tcPr>
            <w:tcW w:w="1188" w:type="dxa"/>
          </w:tcPr>
          <w:p w14:paraId="6E549596"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CBN</w:t>
            </w:r>
          </w:p>
        </w:tc>
        <w:tc>
          <w:tcPr>
            <w:tcW w:w="8730" w:type="dxa"/>
          </w:tcPr>
          <w:p w14:paraId="3DFB860A"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Central Bank of Nigeria</w:t>
            </w:r>
          </w:p>
        </w:tc>
      </w:tr>
      <w:tr w:rsidR="000B7E97" w:rsidRPr="00833F13" w14:paraId="00AE4788" w14:textId="77777777" w:rsidTr="0099107B">
        <w:tc>
          <w:tcPr>
            <w:tcW w:w="1188" w:type="dxa"/>
          </w:tcPr>
          <w:p w14:paraId="68AA6AF8"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CE</w:t>
            </w:r>
          </w:p>
        </w:tc>
        <w:tc>
          <w:tcPr>
            <w:tcW w:w="8730" w:type="dxa"/>
          </w:tcPr>
          <w:p w14:paraId="6CD69F68"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Center of Excellence</w:t>
            </w:r>
          </w:p>
        </w:tc>
      </w:tr>
      <w:tr w:rsidR="000B7E97" w:rsidRPr="00833F13" w14:paraId="12E5B887" w14:textId="77777777" w:rsidTr="0099107B">
        <w:tc>
          <w:tcPr>
            <w:tcW w:w="1188" w:type="dxa"/>
          </w:tcPr>
          <w:p w14:paraId="38FACB81"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CPAR</w:t>
            </w:r>
          </w:p>
        </w:tc>
        <w:tc>
          <w:tcPr>
            <w:tcW w:w="8730" w:type="dxa"/>
          </w:tcPr>
          <w:p w14:paraId="085DD5F4" w14:textId="77777777" w:rsidR="00265A43" w:rsidRPr="00833F13" w:rsidRDefault="00265A43" w:rsidP="0099107B">
            <w:pPr>
              <w:jc w:val="both"/>
              <w:rPr>
                <w:rFonts w:asciiTheme="minorHAnsi" w:hAnsiTheme="minorHAnsi" w:cstheme="minorHAnsi"/>
                <w:spacing w:val="-1"/>
                <w:szCs w:val="22"/>
              </w:rPr>
            </w:pPr>
            <w:r w:rsidRPr="00833F13">
              <w:rPr>
                <w:rFonts w:asciiTheme="minorHAnsi" w:hAnsiTheme="minorHAnsi" w:cstheme="minorHAnsi"/>
                <w:spacing w:val="-1"/>
                <w:szCs w:val="22"/>
              </w:rPr>
              <w:t>Country Procurement Assessment Report</w:t>
            </w:r>
          </w:p>
        </w:tc>
      </w:tr>
      <w:tr w:rsidR="000B7E97" w:rsidRPr="00833F13" w14:paraId="739809B3" w14:textId="77777777" w:rsidTr="0099107B">
        <w:tc>
          <w:tcPr>
            <w:tcW w:w="1188" w:type="dxa"/>
          </w:tcPr>
          <w:p w14:paraId="11E4C014"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CPF</w:t>
            </w:r>
          </w:p>
        </w:tc>
        <w:tc>
          <w:tcPr>
            <w:tcW w:w="8730" w:type="dxa"/>
          </w:tcPr>
          <w:p w14:paraId="0FA9791D" w14:textId="77777777" w:rsidR="00265A43" w:rsidRPr="00833F13" w:rsidRDefault="00265A43" w:rsidP="0099107B">
            <w:pPr>
              <w:jc w:val="both"/>
              <w:rPr>
                <w:rFonts w:asciiTheme="minorHAnsi" w:hAnsiTheme="minorHAnsi" w:cstheme="minorHAnsi"/>
                <w:spacing w:val="-1"/>
                <w:szCs w:val="22"/>
              </w:rPr>
            </w:pPr>
            <w:r w:rsidRPr="00833F13">
              <w:rPr>
                <w:rFonts w:asciiTheme="minorHAnsi" w:hAnsiTheme="minorHAnsi" w:cstheme="minorHAnsi"/>
                <w:spacing w:val="-1"/>
                <w:szCs w:val="22"/>
              </w:rPr>
              <w:t>Country Partnership Framework</w:t>
            </w:r>
          </w:p>
        </w:tc>
      </w:tr>
      <w:tr w:rsidR="000B7E97" w:rsidRPr="00833F13" w14:paraId="5102AFEC" w14:textId="77777777" w:rsidTr="0099107B">
        <w:tc>
          <w:tcPr>
            <w:tcW w:w="1188" w:type="dxa"/>
          </w:tcPr>
          <w:p w14:paraId="2AB912C3"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CPS</w:t>
            </w:r>
          </w:p>
        </w:tc>
        <w:tc>
          <w:tcPr>
            <w:tcW w:w="8730" w:type="dxa"/>
          </w:tcPr>
          <w:p w14:paraId="19118AB3" w14:textId="77777777" w:rsidR="00265A43" w:rsidRPr="00833F13" w:rsidRDefault="00265A43" w:rsidP="0099107B">
            <w:pPr>
              <w:jc w:val="both"/>
              <w:rPr>
                <w:rFonts w:asciiTheme="minorHAnsi" w:hAnsiTheme="minorHAnsi" w:cstheme="minorHAnsi"/>
                <w:spacing w:val="-1"/>
                <w:szCs w:val="22"/>
              </w:rPr>
            </w:pPr>
            <w:r w:rsidRPr="00833F13">
              <w:rPr>
                <w:rFonts w:asciiTheme="minorHAnsi" w:hAnsiTheme="minorHAnsi" w:cstheme="minorHAnsi"/>
                <w:spacing w:val="-1"/>
                <w:szCs w:val="22"/>
              </w:rPr>
              <w:t>Country Partnership Strategy</w:t>
            </w:r>
          </w:p>
        </w:tc>
      </w:tr>
      <w:tr w:rsidR="000B7E97" w:rsidRPr="00833F13" w14:paraId="33B55232" w14:textId="77777777" w:rsidTr="0099107B">
        <w:tc>
          <w:tcPr>
            <w:tcW w:w="1188" w:type="dxa"/>
          </w:tcPr>
          <w:p w14:paraId="6F23C1BB"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DLI</w:t>
            </w:r>
          </w:p>
        </w:tc>
        <w:tc>
          <w:tcPr>
            <w:tcW w:w="8730" w:type="dxa"/>
          </w:tcPr>
          <w:p w14:paraId="49CC0A56"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pacing w:val="-1"/>
                <w:szCs w:val="22"/>
              </w:rPr>
              <w:t>Disbursement-linked indicator</w:t>
            </w:r>
          </w:p>
        </w:tc>
      </w:tr>
      <w:tr w:rsidR="000B7E97" w:rsidRPr="00833F13" w14:paraId="2E099C23" w14:textId="77777777" w:rsidTr="0099107B">
        <w:tc>
          <w:tcPr>
            <w:tcW w:w="1188" w:type="dxa"/>
          </w:tcPr>
          <w:p w14:paraId="4E1F108B"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DLR</w:t>
            </w:r>
          </w:p>
        </w:tc>
        <w:tc>
          <w:tcPr>
            <w:tcW w:w="8730" w:type="dxa"/>
          </w:tcPr>
          <w:p w14:paraId="18CA902C"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Disbursement-linked results</w:t>
            </w:r>
          </w:p>
        </w:tc>
      </w:tr>
      <w:tr w:rsidR="000B7E97" w:rsidRPr="00833F13" w14:paraId="05C246BC" w14:textId="77777777" w:rsidTr="0099107B">
        <w:tc>
          <w:tcPr>
            <w:tcW w:w="1188" w:type="dxa"/>
          </w:tcPr>
          <w:p w14:paraId="41B7AE60"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EA</w:t>
            </w:r>
          </w:p>
        </w:tc>
        <w:tc>
          <w:tcPr>
            <w:tcW w:w="8730" w:type="dxa"/>
          </w:tcPr>
          <w:p w14:paraId="3EA9738A"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Environmental Assessment</w:t>
            </w:r>
          </w:p>
        </w:tc>
      </w:tr>
      <w:tr w:rsidR="000B7E97" w:rsidRPr="00833F13" w14:paraId="191BD829" w14:textId="77777777" w:rsidTr="0099107B">
        <w:tc>
          <w:tcPr>
            <w:tcW w:w="1188" w:type="dxa"/>
          </w:tcPr>
          <w:p w14:paraId="0920465C"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E&amp;S</w:t>
            </w:r>
          </w:p>
        </w:tc>
        <w:tc>
          <w:tcPr>
            <w:tcW w:w="8730" w:type="dxa"/>
          </w:tcPr>
          <w:p w14:paraId="3637E368"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Environment and Social</w:t>
            </w:r>
          </w:p>
        </w:tc>
      </w:tr>
      <w:tr w:rsidR="000B7E97" w:rsidRPr="00833F13" w14:paraId="2C697D93" w14:textId="77777777" w:rsidTr="0099107B">
        <w:tc>
          <w:tcPr>
            <w:tcW w:w="1188" w:type="dxa"/>
          </w:tcPr>
          <w:p w14:paraId="5C406C64"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EAD</w:t>
            </w:r>
          </w:p>
        </w:tc>
        <w:tc>
          <w:tcPr>
            <w:tcW w:w="8730" w:type="dxa"/>
          </w:tcPr>
          <w:p w14:paraId="2E8B2DD1"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Environmental Assessment Department at the Ministry of Environment (also EA Department)</w:t>
            </w:r>
          </w:p>
        </w:tc>
      </w:tr>
      <w:tr w:rsidR="000B7E97" w:rsidRPr="00833F13" w14:paraId="04E3DFF7" w14:textId="77777777" w:rsidTr="0099107B">
        <w:tc>
          <w:tcPr>
            <w:tcW w:w="1188" w:type="dxa"/>
          </w:tcPr>
          <w:p w14:paraId="6603314A"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EEP</w:t>
            </w:r>
          </w:p>
        </w:tc>
        <w:tc>
          <w:tcPr>
            <w:tcW w:w="8730" w:type="dxa"/>
          </w:tcPr>
          <w:p w14:paraId="2386C943"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Eligible expenditure program</w:t>
            </w:r>
          </w:p>
        </w:tc>
      </w:tr>
      <w:tr w:rsidR="000B7E97" w:rsidRPr="00833F13" w14:paraId="400C308F" w14:textId="77777777" w:rsidTr="0099107B">
        <w:tc>
          <w:tcPr>
            <w:tcW w:w="1188" w:type="dxa"/>
          </w:tcPr>
          <w:p w14:paraId="3513CB4A"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EIA</w:t>
            </w:r>
          </w:p>
        </w:tc>
        <w:tc>
          <w:tcPr>
            <w:tcW w:w="8730" w:type="dxa"/>
          </w:tcPr>
          <w:p w14:paraId="536AB770"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 xml:space="preserve">Environmental Impact Assessment Act </w:t>
            </w:r>
          </w:p>
        </w:tc>
      </w:tr>
      <w:tr w:rsidR="000B7E97" w:rsidRPr="00833F13" w14:paraId="7D77DABC" w14:textId="77777777" w:rsidTr="0099107B">
        <w:tc>
          <w:tcPr>
            <w:tcW w:w="1188" w:type="dxa"/>
          </w:tcPr>
          <w:p w14:paraId="2EAFB4DE"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ERGP</w:t>
            </w:r>
          </w:p>
        </w:tc>
        <w:tc>
          <w:tcPr>
            <w:tcW w:w="8730" w:type="dxa"/>
          </w:tcPr>
          <w:p w14:paraId="25BA771A"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Economic Recovery and Growth Plan</w:t>
            </w:r>
          </w:p>
        </w:tc>
      </w:tr>
      <w:tr w:rsidR="000B7E97" w:rsidRPr="00833F13" w14:paraId="4EBC219B" w14:textId="77777777" w:rsidTr="0099107B">
        <w:tc>
          <w:tcPr>
            <w:tcW w:w="1188" w:type="dxa"/>
          </w:tcPr>
          <w:p w14:paraId="7A0F6AA2"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ES</w:t>
            </w:r>
          </w:p>
        </w:tc>
        <w:tc>
          <w:tcPr>
            <w:tcW w:w="8730" w:type="dxa"/>
          </w:tcPr>
          <w:p w14:paraId="3C7AD14C"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Environmental Standards</w:t>
            </w:r>
          </w:p>
        </w:tc>
      </w:tr>
      <w:tr w:rsidR="000B7E97" w:rsidRPr="00833F13" w14:paraId="3C9FEFEC" w14:textId="77777777" w:rsidTr="0099107B">
        <w:tc>
          <w:tcPr>
            <w:tcW w:w="1188" w:type="dxa"/>
          </w:tcPr>
          <w:p w14:paraId="22621EB6"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ESF</w:t>
            </w:r>
          </w:p>
        </w:tc>
        <w:tc>
          <w:tcPr>
            <w:tcW w:w="8730" w:type="dxa"/>
          </w:tcPr>
          <w:p w14:paraId="2940F912"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World Bank Environmental and Social Framework</w:t>
            </w:r>
          </w:p>
        </w:tc>
      </w:tr>
      <w:tr w:rsidR="000B7E97" w:rsidRPr="00833F13" w14:paraId="34DF0B40" w14:textId="77777777" w:rsidTr="0099107B">
        <w:tc>
          <w:tcPr>
            <w:tcW w:w="1188" w:type="dxa"/>
          </w:tcPr>
          <w:p w14:paraId="5EC3F60B"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ESMP</w:t>
            </w:r>
          </w:p>
        </w:tc>
        <w:tc>
          <w:tcPr>
            <w:tcW w:w="8730" w:type="dxa"/>
          </w:tcPr>
          <w:p w14:paraId="1EC2DE83"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Environmental and Social Management Plan</w:t>
            </w:r>
          </w:p>
        </w:tc>
      </w:tr>
      <w:tr w:rsidR="000B7E97" w:rsidRPr="00833F13" w14:paraId="161416CF" w14:textId="77777777" w:rsidTr="0099107B">
        <w:tc>
          <w:tcPr>
            <w:tcW w:w="1188" w:type="dxa"/>
          </w:tcPr>
          <w:p w14:paraId="6BBF70E9"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FGD</w:t>
            </w:r>
          </w:p>
        </w:tc>
        <w:tc>
          <w:tcPr>
            <w:tcW w:w="8730" w:type="dxa"/>
          </w:tcPr>
          <w:p w14:paraId="2A5B929B"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Focus Group Discussion</w:t>
            </w:r>
          </w:p>
        </w:tc>
      </w:tr>
      <w:tr w:rsidR="000B7E97" w:rsidRPr="00833F13" w14:paraId="5A3ACE78" w14:textId="77777777" w:rsidTr="0099107B">
        <w:tc>
          <w:tcPr>
            <w:tcW w:w="1188" w:type="dxa"/>
          </w:tcPr>
          <w:p w14:paraId="1BBBB627"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FGIP</w:t>
            </w:r>
          </w:p>
        </w:tc>
        <w:tc>
          <w:tcPr>
            <w:tcW w:w="8730" w:type="dxa"/>
          </w:tcPr>
          <w:p w14:paraId="0B47BD6E" w14:textId="77777777" w:rsidR="00265A43" w:rsidRPr="00833F13" w:rsidRDefault="00265A43" w:rsidP="0099107B">
            <w:pPr>
              <w:jc w:val="both"/>
              <w:rPr>
                <w:rFonts w:asciiTheme="minorHAnsi" w:hAnsiTheme="minorHAnsi" w:cstheme="minorHAnsi"/>
                <w:noProof/>
                <w:szCs w:val="22"/>
              </w:rPr>
            </w:pPr>
            <w:r w:rsidRPr="00833F13">
              <w:rPr>
                <w:rFonts w:asciiTheme="minorHAnsi" w:eastAsia="Calibri" w:hAnsiTheme="minorHAnsi" w:cstheme="minorHAnsi"/>
                <w:szCs w:val="22"/>
              </w:rPr>
              <w:t>Fiscal Governance and Institutions Project</w:t>
            </w:r>
          </w:p>
        </w:tc>
      </w:tr>
      <w:tr w:rsidR="000B7E97" w:rsidRPr="00833F13" w14:paraId="00154AD3" w14:textId="77777777" w:rsidTr="0099107B">
        <w:tc>
          <w:tcPr>
            <w:tcW w:w="1188" w:type="dxa"/>
          </w:tcPr>
          <w:p w14:paraId="1D0FC390"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FGN</w:t>
            </w:r>
          </w:p>
        </w:tc>
        <w:tc>
          <w:tcPr>
            <w:tcW w:w="8730" w:type="dxa"/>
          </w:tcPr>
          <w:p w14:paraId="00CE295B"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Federal Government of Nigeria</w:t>
            </w:r>
          </w:p>
        </w:tc>
      </w:tr>
      <w:tr w:rsidR="000B7E97" w:rsidRPr="00833F13" w14:paraId="0D8E7DED" w14:textId="77777777" w:rsidTr="0099107B">
        <w:tc>
          <w:tcPr>
            <w:tcW w:w="1188" w:type="dxa"/>
          </w:tcPr>
          <w:p w14:paraId="4BE42E0F"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FMWASD</w:t>
            </w:r>
          </w:p>
        </w:tc>
        <w:tc>
          <w:tcPr>
            <w:tcW w:w="8730" w:type="dxa"/>
          </w:tcPr>
          <w:p w14:paraId="0BC7DDA3"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 xml:space="preserve">Federal Ministry of </w:t>
            </w:r>
            <w:r w:rsidRPr="00833F13">
              <w:rPr>
                <w:rFonts w:asciiTheme="minorHAnsi" w:hAnsiTheme="minorHAnsi" w:cstheme="minorHAnsi"/>
                <w:bCs/>
                <w:spacing w:val="-1"/>
                <w:szCs w:val="22"/>
              </w:rPr>
              <w:t>Women Affairs &amp; Social Development</w:t>
            </w:r>
          </w:p>
        </w:tc>
      </w:tr>
      <w:tr w:rsidR="000B7E97" w:rsidRPr="00833F13" w14:paraId="3FE72ACE" w14:textId="77777777" w:rsidTr="0099107B">
        <w:tc>
          <w:tcPr>
            <w:tcW w:w="1188" w:type="dxa"/>
          </w:tcPr>
          <w:p w14:paraId="2E819A0E"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FU</w:t>
            </w:r>
          </w:p>
        </w:tc>
        <w:tc>
          <w:tcPr>
            <w:tcW w:w="8730" w:type="dxa"/>
          </w:tcPr>
          <w:p w14:paraId="3CFFE453"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Federal University</w:t>
            </w:r>
          </w:p>
        </w:tc>
      </w:tr>
      <w:tr w:rsidR="000B7E97" w:rsidRPr="00833F13" w14:paraId="7972D43B" w14:textId="77777777" w:rsidTr="0099107B">
        <w:tc>
          <w:tcPr>
            <w:tcW w:w="1188" w:type="dxa"/>
          </w:tcPr>
          <w:p w14:paraId="2261F4D5"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GIFMIS</w:t>
            </w:r>
          </w:p>
        </w:tc>
        <w:tc>
          <w:tcPr>
            <w:tcW w:w="8730" w:type="dxa"/>
          </w:tcPr>
          <w:p w14:paraId="22FA5A9C" w14:textId="77777777" w:rsidR="00265A43" w:rsidRPr="00833F13" w:rsidRDefault="00265A43" w:rsidP="0099107B">
            <w:pPr>
              <w:jc w:val="both"/>
              <w:rPr>
                <w:rFonts w:asciiTheme="minorHAnsi" w:hAnsiTheme="minorHAnsi" w:cstheme="minorHAnsi"/>
                <w:noProof/>
                <w:szCs w:val="22"/>
              </w:rPr>
            </w:pPr>
            <w:r w:rsidRPr="00833F13">
              <w:rPr>
                <w:rFonts w:asciiTheme="minorHAnsi" w:eastAsia="Calibri" w:hAnsiTheme="minorHAnsi" w:cstheme="minorHAnsi"/>
                <w:szCs w:val="22"/>
              </w:rPr>
              <w:t xml:space="preserve">Government Integrated Financial Management System </w:t>
            </w:r>
          </w:p>
        </w:tc>
      </w:tr>
      <w:tr w:rsidR="000B7E97" w:rsidRPr="00833F13" w14:paraId="659B7034" w14:textId="77777777" w:rsidTr="0099107B">
        <w:tc>
          <w:tcPr>
            <w:tcW w:w="1188" w:type="dxa"/>
          </w:tcPr>
          <w:p w14:paraId="4544D92A"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IA</w:t>
            </w:r>
          </w:p>
        </w:tc>
        <w:tc>
          <w:tcPr>
            <w:tcW w:w="8730" w:type="dxa"/>
          </w:tcPr>
          <w:p w14:paraId="7D4BF24D"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Implementing Agency</w:t>
            </w:r>
          </w:p>
        </w:tc>
      </w:tr>
      <w:tr w:rsidR="000B7E97" w:rsidRPr="00833F13" w14:paraId="4FD0E183" w14:textId="77777777" w:rsidTr="0099107B">
        <w:tc>
          <w:tcPr>
            <w:tcW w:w="1188" w:type="dxa"/>
          </w:tcPr>
          <w:p w14:paraId="172C5B07"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ICT</w:t>
            </w:r>
          </w:p>
        </w:tc>
        <w:tc>
          <w:tcPr>
            <w:tcW w:w="8730" w:type="dxa"/>
          </w:tcPr>
          <w:p w14:paraId="1BACD0BF"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Information and Communication Technology</w:t>
            </w:r>
          </w:p>
        </w:tc>
      </w:tr>
      <w:tr w:rsidR="000B7E97" w:rsidRPr="00833F13" w14:paraId="3347AE45" w14:textId="77777777" w:rsidTr="0099107B">
        <w:tc>
          <w:tcPr>
            <w:tcW w:w="1188" w:type="dxa"/>
          </w:tcPr>
          <w:p w14:paraId="1B684C4A"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IFR</w:t>
            </w:r>
          </w:p>
        </w:tc>
        <w:tc>
          <w:tcPr>
            <w:tcW w:w="8730" w:type="dxa"/>
          </w:tcPr>
          <w:p w14:paraId="0B43635D"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Interim Financial Report</w:t>
            </w:r>
          </w:p>
        </w:tc>
      </w:tr>
      <w:tr w:rsidR="000B7E97" w:rsidRPr="00833F13" w14:paraId="00E83D0D" w14:textId="77777777" w:rsidTr="0099107B">
        <w:tc>
          <w:tcPr>
            <w:tcW w:w="1188" w:type="dxa"/>
          </w:tcPr>
          <w:p w14:paraId="5FF54B7B"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INFU</w:t>
            </w:r>
          </w:p>
        </w:tc>
        <w:tc>
          <w:tcPr>
            <w:tcW w:w="8730" w:type="dxa"/>
          </w:tcPr>
          <w:p w14:paraId="605D9349"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 xml:space="preserve">Independent National Facilitation Unit </w:t>
            </w:r>
          </w:p>
        </w:tc>
      </w:tr>
      <w:tr w:rsidR="000B7E97" w:rsidRPr="00833F13" w14:paraId="429AFD7E" w14:textId="77777777" w:rsidTr="0099107B">
        <w:tc>
          <w:tcPr>
            <w:tcW w:w="1188" w:type="dxa"/>
          </w:tcPr>
          <w:p w14:paraId="687AD3EB"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noProof/>
                <w:szCs w:val="22"/>
              </w:rPr>
              <w:t>IPF</w:t>
            </w:r>
          </w:p>
        </w:tc>
        <w:tc>
          <w:tcPr>
            <w:tcW w:w="8730" w:type="dxa"/>
          </w:tcPr>
          <w:p w14:paraId="4B20C10D"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Investment Project Financing</w:t>
            </w:r>
          </w:p>
        </w:tc>
      </w:tr>
      <w:tr w:rsidR="000B7E97" w:rsidRPr="00833F13" w14:paraId="58A7A159" w14:textId="77777777" w:rsidTr="0099107B">
        <w:tc>
          <w:tcPr>
            <w:tcW w:w="1188" w:type="dxa"/>
          </w:tcPr>
          <w:p w14:paraId="4EFBA895"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IPPIS</w:t>
            </w:r>
          </w:p>
        </w:tc>
        <w:tc>
          <w:tcPr>
            <w:tcW w:w="8730" w:type="dxa"/>
          </w:tcPr>
          <w:p w14:paraId="277F45DB"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Integrated Payroll and PEronnel Information System</w:t>
            </w:r>
          </w:p>
        </w:tc>
      </w:tr>
      <w:tr w:rsidR="000B7E97" w:rsidRPr="00833F13" w14:paraId="06188066" w14:textId="77777777" w:rsidTr="0099107B">
        <w:tc>
          <w:tcPr>
            <w:tcW w:w="1188" w:type="dxa"/>
          </w:tcPr>
          <w:p w14:paraId="31E5B56A"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ITCILO</w:t>
            </w:r>
          </w:p>
        </w:tc>
        <w:tc>
          <w:tcPr>
            <w:tcW w:w="8730" w:type="dxa"/>
          </w:tcPr>
          <w:p w14:paraId="546D746E"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International Training Center of the Intetnational Labor Organization</w:t>
            </w:r>
          </w:p>
        </w:tc>
      </w:tr>
      <w:tr w:rsidR="000B7E97" w:rsidRPr="00833F13" w14:paraId="36025686" w14:textId="77777777" w:rsidTr="0099107B">
        <w:tc>
          <w:tcPr>
            <w:tcW w:w="1188" w:type="dxa"/>
          </w:tcPr>
          <w:p w14:paraId="750273C3"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ITPV</w:t>
            </w:r>
          </w:p>
        </w:tc>
        <w:tc>
          <w:tcPr>
            <w:tcW w:w="8730" w:type="dxa"/>
          </w:tcPr>
          <w:p w14:paraId="7A1FEE35"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Independent Certified Third-Party Verifiers</w:t>
            </w:r>
          </w:p>
        </w:tc>
      </w:tr>
      <w:tr w:rsidR="000B7E97" w:rsidRPr="00833F13" w14:paraId="0B6344F4" w14:textId="77777777" w:rsidTr="0099107B">
        <w:tc>
          <w:tcPr>
            <w:tcW w:w="1188" w:type="dxa"/>
          </w:tcPr>
          <w:p w14:paraId="12BE227B"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IVA</w:t>
            </w:r>
          </w:p>
        </w:tc>
        <w:tc>
          <w:tcPr>
            <w:tcW w:w="8730" w:type="dxa"/>
          </w:tcPr>
          <w:p w14:paraId="233D8D52" w14:textId="77777777" w:rsidR="00265A43" w:rsidRPr="00833F13" w:rsidRDefault="00265A43" w:rsidP="0099107B">
            <w:pPr>
              <w:jc w:val="both"/>
              <w:rPr>
                <w:rFonts w:asciiTheme="minorHAnsi" w:hAnsiTheme="minorHAnsi" w:cstheme="minorHAnsi"/>
                <w:noProof/>
                <w:szCs w:val="22"/>
              </w:rPr>
            </w:pPr>
            <w:r w:rsidRPr="00833F13">
              <w:rPr>
                <w:rFonts w:asciiTheme="minorHAnsi" w:eastAsia="Calibri" w:hAnsiTheme="minorHAnsi" w:cstheme="minorHAnsi"/>
                <w:szCs w:val="22"/>
              </w:rPr>
              <w:t>Independent Verification Agent</w:t>
            </w:r>
          </w:p>
        </w:tc>
      </w:tr>
      <w:tr w:rsidR="000B7E97" w:rsidRPr="00833F13" w14:paraId="01FBD2C0" w14:textId="77777777" w:rsidTr="0099107B">
        <w:tc>
          <w:tcPr>
            <w:tcW w:w="1188" w:type="dxa"/>
          </w:tcPr>
          <w:p w14:paraId="7A590706"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KII</w:t>
            </w:r>
          </w:p>
        </w:tc>
        <w:tc>
          <w:tcPr>
            <w:tcW w:w="8730" w:type="dxa"/>
          </w:tcPr>
          <w:p w14:paraId="446F6ED6" w14:textId="77777777" w:rsidR="00265A43" w:rsidRPr="00833F13" w:rsidRDefault="00265A43" w:rsidP="0099107B">
            <w:pPr>
              <w:jc w:val="both"/>
              <w:rPr>
                <w:rFonts w:asciiTheme="minorHAnsi" w:eastAsia="Calibri" w:hAnsiTheme="minorHAnsi" w:cstheme="minorHAnsi"/>
                <w:szCs w:val="22"/>
              </w:rPr>
            </w:pPr>
            <w:r w:rsidRPr="00833F13">
              <w:rPr>
                <w:rFonts w:asciiTheme="minorHAnsi" w:eastAsia="Calibri" w:hAnsiTheme="minorHAnsi" w:cstheme="minorHAnsi"/>
                <w:szCs w:val="22"/>
              </w:rPr>
              <w:t>Key Informant Interview</w:t>
            </w:r>
          </w:p>
        </w:tc>
      </w:tr>
      <w:tr w:rsidR="000B7E97" w:rsidRPr="00833F13" w14:paraId="051E1A5F" w14:textId="77777777" w:rsidTr="0099107B">
        <w:tc>
          <w:tcPr>
            <w:tcW w:w="1188" w:type="dxa"/>
          </w:tcPr>
          <w:p w14:paraId="34D0BC69"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LMS</w:t>
            </w:r>
          </w:p>
        </w:tc>
        <w:tc>
          <w:tcPr>
            <w:tcW w:w="8730" w:type="dxa"/>
          </w:tcPr>
          <w:p w14:paraId="46D8C583"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Learning Management System</w:t>
            </w:r>
          </w:p>
        </w:tc>
      </w:tr>
      <w:tr w:rsidR="000B7E97" w:rsidRPr="00833F13" w14:paraId="3595AF8A" w14:textId="77777777" w:rsidTr="0099107B">
        <w:tc>
          <w:tcPr>
            <w:tcW w:w="1188" w:type="dxa"/>
          </w:tcPr>
          <w:p w14:paraId="6EE65193"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M&amp;E</w:t>
            </w:r>
          </w:p>
        </w:tc>
        <w:tc>
          <w:tcPr>
            <w:tcW w:w="8730" w:type="dxa"/>
          </w:tcPr>
          <w:p w14:paraId="14D474E8"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Monitoring and Evaluation</w:t>
            </w:r>
          </w:p>
        </w:tc>
      </w:tr>
      <w:tr w:rsidR="000B7E97" w:rsidRPr="00833F13" w14:paraId="23618BEC" w14:textId="77777777" w:rsidTr="0099107B">
        <w:tc>
          <w:tcPr>
            <w:tcW w:w="1188" w:type="dxa"/>
          </w:tcPr>
          <w:p w14:paraId="4A7C1102"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MDAs</w:t>
            </w:r>
          </w:p>
        </w:tc>
        <w:tc>
          <w:tcPr>
            <w:tcW w:w="8730" w:type="dxa"/>
          </w:tcPr>
          <w:p w14:paraId="14A54555"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Ministries, departments, and agencies</w:t>
            </w:r>
          </w:p>
        </w:tc>
      </w:tr>
      <w:tr w:rsidR="000B7E97" w:rsidRPr="00833F13" w14:paraId="672D071E" w14:textId="77777777" w:rsidTr="0099107B">
        <w:tc>
          <w:tcPr>
            <w:tcW w:w="1188" w:type="dxa"/>
          </w:tcPr>
          <w:p w14:paraId="70419F7E"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MOF</w:t>
            </w:r>
          </w:p>
        </w:tc>
        <w:tc>
          <w:tcPr>
            <w:tcW w:w="8730" w:type="dxa"/>
          </w:tcPr>
          <w:p w14:paraId="20909EE9"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Ministry of Finance (also FMoF)</w:t>
            </w:r>
          </w:p>
        </w:tc>
      </w:tr>
      <w:tr w:rsidR="000B7E97" w:rsidRPr="00833F13" w14:paraId="62C01051" w14:textId="77777777" w:rsidTr="0099107B">
        <w:tc>
          <w:tcPr>
            <w:tcW w:w="1188" w:type="dxa"/>
          </w:tcPr>
          <w:p w14:paraId="4576E5C3"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NERGP</w:t>
            </w:r>
          </w:p>
        </w:tc>
        <w:tc>
          <w:tcPr>
            <w:tcW w:w="8730" w:type="dxa"/>
          </w:tcPr>
          <w:p w14:paraId="7D5937D6"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National Economic Recovery and Growth Plan (also ERGP)</w:t>
            </w:r>
          </w:p>
        </w:tc>
      </w:tr>
      <w:tr w:rsidR="000B7E97" w:rsidRPr="00833F13" w14:paraId="65EAA599" w14:textId="77777777" w:rsidTr="0099107B">
        <w:tc>
          <w:tcPr>
            <w:tcW w:w="1188" w:type="dxa"/>
          </w:tcPr>
          <w:p w14:paraId="7D3ECBC3" w14:textId="77777777" w:rsidR="00265A43" w:rsidRPr="00833F13" w:rsidRDefault="00265A43" w:rsidP="0099107B">
            <w:pPr>
              <w:jc w:val="both"/>
              <w:rPr>
                <w:rFonts w:asciiTheme="minorHAnsi" w:hAnsiTheme="minorHAnsi" w:cstheme="minorHAnsi"/>
                <w:szCs w:val="22"/>
              </w:rPr>
            </w:pPr>
            <w:proofErr w:type="spellStart"/>
            <w:r w:rsidRPr="00833F13">
              <w:rPr>
                <w:rFonts w:asciiTheme="minorHAnsi" w:hAnsiTheme="minorHAnsi" w:cstheme="minorHAnsi"/>
                <w:szCs w:val="22"/>
              </w:rPr>
              <w:t>nGRen</w:t>
            </w:r>
            <w:proofErr w:type="spellEnd"/>
          </w:p>
        </w:tc>
        <w:tc>
          <w:tcPr>
            <w:tcW w:w="8730" w:type="dxa"/>
          </w:tcPr>
          <w:p w14:paraId="6D1BFDF6"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bCs/>
                <w:szCs w:val="22"/>
              </w:rPr>
              <w:t>Nigerian Research and Education Network</w:t>
            </w:r>
          </w:p>
        </w:tc>
      </w:tr>
      <w:tr w:rsidR="000B7E97" w:rsidRPr="00833F13" w14:paraId="0457BD47" w14:textId="77777777" w:rsidTr="0099107B">
        <w:tc>
          <w:tcPr>
            <w:tcW w:w="1188" w:type="dxa"/>
          </w:tcPr>
          <w:p w14:paraId="75DFD9B0"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NESREA</w:t>
            </w:r>
          </w:p>
        </w:tc>
        <w:tc>
          <w:tcPr>
            <w:tcW w:w="8730" w:type="dxa"/>
          </w:tcPr>
          <w:p w14:paraId="27AF1F7D"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National Environmental Standards and Regulations Enforcement Agency</w:t>
            </w:r>
          </w:p>
        </w:tc>
      </w:tr>
      <w:tr w:rsidR="000B7E97" w:rsidRPr="00833F13" w14:paraId="2645ABDB" w14:textId="77777777" w:rsidTr="0099107B">
        <w:tc>
          <w:tcPr>
            <w:tcW w:w="1188" w:type="dxa"/>
          </w:tcPr>
          <w:p w14:paraId="35050F7B"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NPVCA</w:t>
            </w:r>
          </w:p>
        </w:tc>
        <w:tc>
          <w:tcPr>
            <w:tcW w:w="8730" w:type="dxa"/>
          </w:tcPr>
          <w:p w14:paraId="1E2FAE7D"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Nigerian Procurement Value Chain Analysis</w:t>
            </w:r>
          </w:p>
        </w:tc>
      </w:tr>
      <w:tr w:rsidR="000B7E97" w:rsidRPr="00833F13" w14:paraId="3C2CEEE4" w14:textId="77777777" w:rsidTr="0099107B">
        <w:tc>
          <w:tcPr>
            <w:tcW w:w="1188" w:type="dxa"/>
          </w:tcPr>
          <w:p w14:paraId="59DEBE1C"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NUC</w:t>
            </w:r>
          </w:p>
        </w:tc>
        <w:tc>
          <w:tcPr>
            <w:tcW w:w="8730" w:type="dxa"/>
          </w:tcPr>
          <w:p w14:paraId="513011EF"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National Universities Commission</w:t>
            </w:r>
          </w:p>
        </w:tc>
      </w:tr>
      <w:tr w:rsidR="000B7E97" w:rsidRPr="00833F13" w14:paraId="431160C7" w14:textId="77777777" w:rsidTr="0099107B">
        <w:tc>
          <w:tcPr>
            <w:tcW w:w="1188" w:type="dxa"/>
          </w:tcPr>
          <w:p w14:paraId="22D57E57" w14:textId="77777777" w:rsidR="00265A43" w:rsidRPr="00833F13" w:rsidRDefault="00265A43" w:rsidP="0099107B">
            <w:pPr>
              <w:jc w:val="both"/>
              <w:rPr>
                <w:rFonts w:asciiTheme="minorHAnsi" w:hAnsiTheme="minorHAnsi" w:cstheme="minorHAnsi"/>
                <w:szCs w:val="22"/>
              </w:rPr>
            </w:pPr>
            <w:proofErr w:type="spellStart"/>
            <w:r w:rsidRPr="00833F13">
              <w:rPr>
                <w:rFonts w:asciiTheme="minorHAnsi" w:hAnsiTheme="minorHAnsi" w:cstheme="minorHAnsi"/>
                <w:szCs w:val="22"/>
              </w:rPr>
              <w:t>OAuGF</w:t>
            </w:r>
            <w:proofErr w:type="spellEnd"/>
          </w:p>
        </w:tc>
        <w:tc>
          <w:tcPr>
            <w:tcW w:w="8730" w:type="dxa"/>
          </w:tcPr>
          <w:p w14:paraId="735C9D74" w14:textId="77777777" w:rsidR="00265A43" w:rsidRPr="00833F13" w:rsidRDefault="00265A43" w:rsidP="0099107B">
            <w:pPr>
              <w:jc w:val="both"/>
              <w:rPr>
                <w:rFonts w:asciiTheme="minorHAnsi" w:hAnsiTheme="minorHAnsi" w:cstheme="minorHAnsi"/>
                <w:szCs w:val="22"/>
              </w:rPr>
            </w:pPr>
            <w:r w:rsidRPr="00833F13">
              <w:rPr>
                <w:rFonts w:asciiTheme="minorHAnsi" w:eastAsia="Calibri" w:hAnsiTheme="minorHAnsi" w:cstheme="minorHAnsi"/>
                <w:szCs w:val="22"/>
              </w:rPr>
              <w:t>Office of the Auditor General of the Federation</w:t>
            </w:r>
          </w:p>
        </w:tc>
      </w:tr>
      <w:tr w:rsidR="000B7E97" w:rsidRPr="00833F13" w14:paraId="666DBB82" w14:textId="77777777" w:rsidTr="0099107B">
        <w:tc>
          <w:tcPr>
            <w:tcW w:w="1188" w:type="dxa"/>
          </w:tcPr>
          <w:p w14:paraId="0CBA9307"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lastRenderedPageBreak/>
              <w:t>OCDS</w:t>
            </w:r>
          </w:p>
        </w:tc>
        <w:tc>
          <w:tcPr>
            <w:tcW w:w="8730" w:type="dxa"/>
          </w:tcPr>
          <w:p w14:paraId="6CA73A1F" w14:textId="77777777" w:rsidR="00265A43" w:rsidRPr="00833F13" w:rsidRDefault="00265A43" w:rsidP="0099107B">
            <w:pPr>
              <w:jc w:val="both"/>
              <w:rPr>
                <w:rFonts w:asciiTheme="minorHAnsi" w:eastAsia="Calibri" w:hAnsiTheme="minorHAnsi" w:cstheme="minorHAnsi"/>
                <w:szCs w:val="22"/>
              </w:rPr>
            </w:pPr>
            <w:r w:rsidRPr="00833F13">
              <w:rPr>
                <w:rFonts w:asciiTheme="minorHAnsi" w:eastAsia="Calibri" w:hAnsiTheme="minorHAnsi" w:cstheme="minorHAnsi"/>
                <w:szCs w:val="22"/>
              </w:rPr>
              <w:t>Open Contracting Data Standards</w:t>
            </w:r>
          </w:p>
        </w:tc>
      </w:tr>
      <w:tr w:rsidR="000B7E97" w:rsidRPr="00833F13" w14:paraId="791B1DC3" w14:textId="77777777" w:rsidTr="0099107B">
        <w:tc>
          <w:tcPr>
            <w:tcW w:w="1188" w:type="dxa"/>
          </w:tcPr>
          <w:p w14:paraId="1ABF5AFF"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PEMFAR</w:t>
            </w:r>
          </w:p>
        </w:tc>
        <w:tc>
          <w:tcPr>
            <w:tcW w:w="8730" w:type="dxa"/>
          </w:tcPr>
          <w:p w14:paraId="3A12AA46"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Public Expenditure Management and Financial Accountability Review</w:t>
            </w:r>
          </w:p>
        </w:tc>
      </w:tr>
      <w:tr w:rsidR="000B7E97" w:rsidRPr="00833F13" w14:paraId="353A2DDB" w14:textId="77777777" w:rsidTr="0099107B">
        <w:tc>
          <w:tcPr>
            <w:tcW w:w="1188" w:type="dxa"/>
          </w:tcPr>
          <w:p w14:paraId="2051B5FB"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PES</w:t>
            </w:r>
          </w:p>
        </w:tc>
        <w:tc>
          <w:tcPr>
            <w:tcW w:w="8730" w:type="dxa"/>
          </w:tcPr>
          <w:p w14:paraId="79BF26A3"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Procurement, Environment and Social</w:t>
            </w:r>
          </w:p>
        </w:tc>
      </w:tr>
      <w:tr w:rsidR="000B7E97" w:rsidRPr="00833F13" w14:paraId="63851BC5" w14:textId="77777777" w:rsidTr="0099107B">
        <w:tc>
          <w:tcPr>
            <w:tcW w:w="1188" w:type="dxa"/>
          </w:tcPr>
          <w:p w14:paraId="13FE011B"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PFA</w:t>
            </w:r>
          </w:p>
        </w:tc>
        <w:tc>
          <w:tcPr>
            <w:tcW w:w="8730" w:type="dxa"/>
          </w:tcPr>
          <w:p w14:paraId="127D146C"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Performance and Funding Agreement</w:t>
            </w:r>
          </w:p>
        </w:tc>
      </w:tr>
      <w:tr w:rsidR="000B7E97" w:rsidRPr="00833F13" w14:paraId="5C816F8D" w14:textId="77777777" w:rsidTr="0099107B">
        <w:tc>
          <w:tcPr>
            <w:tcW w:w="1188" w:type="dxa"/>
          </w:tcPr>
          <w:p w14:paraId="048738AD"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PIFANS</w:t>
            </w:r>
          </w:p>
        </w:tc>
        <w:tc>
          <w:tcPr>
            <w:tcW w:w="8730" w:type="dxa"/>
          </w:tcPr>
          <w:p w14:paraId="5295EBBC"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Programmatic Integrated Fiduciary Assessment of Nigeria States</w:t>
            </w:r>
          </w:p>
        </w:tc>
      </w:tr>
      <w:tr w:rsidR="000B7E97" w:rsidRPr="00833F13" w14:paraId="06001979" w14:textId="77777777" w:rsidTr="0099107B">
        <w:tc>
          <w:tcPr>
            <w:tcW w:w="1188" w:type="dxa"/>
          </w:tcPr>
          <w:p w14:paraId="6CA14F68"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PIU</w:t>
            </w:r>
          </w:p>
        </w:tc>
        <w:tc>
          <w:tcPr>
            <w:tcW w:w="8730" w:type="dxa"/>
          </w:tcPr>
          <w:p w14:paraId="03704B29"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Project implementation unit</w:t>
            </w:r>
          </w:p>
        </w:tc>
      </w:tr>
      <w:tr w:rsidR="000B7E97" w:rsidRPr="00833F13" w14:paraId="1A15AE23" w14:textId="77777777" w:rsidTr="0099107B">
        <w:tc>
          <w:tcPr>
            <w:tcW w:w="1188" w:type="dxa"/>
          </w:tcPr>
          <w:p w14:paraId="4CDDE590"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PP</w:t>
            </w:r>
          </w:p>
        </w:tc>
        <w:tc>
          <w:tcPr>
            <w:tcW w:w="8730" w:type="dxa"/>
          </w:tcPr>
          <w:p w14:paraId="77BC9E66" w14:textId="77777777" w:rsidR="00265A43" w:rsidRPr="00833F13" w:rsidRDefault="00265A43" w:rsidP="0099107B">
            <w:pPr>
              <w:jc w:val="both"/>
              <w:rPr>
                <w:rFonts w:asciiTheme="minorHAnsi" w:hAnsiTheme="minorHAnsi" w:cstheme="minorHAnsi"/>
                <w:bCs/>
                <w:szCs w:val="22"/>
              </w:rPr>
            </w:pPr>
            <w:r w:rsidRPr="00833F13">
              <w:rPr>
                <w:rFonts w:asciiTheme="minorHAnsi" w:hAnsiTheme="minorHAnsi" w:cstheme="minorHAnsi"/>
                <w:bCs/>
                <w:szCs w:val="22"/>
              </w:rPr>
              <w:t>Public Procurement</w:t>
            </w:r>
          </w:p>
        </w:tc>
      </w:tr>
      <w:tr w:rsidR="000B7E97" w:rsidRPr="00833F13" w14:paraId="237284DA" w14:textId="77777777" w:rsidTr="0099107B">
        <w:tc>
          <w:tcPr>
            <w:tcW w:w="1188" w:type="dxa"/>
          </w:tcPr>
          <w:p w14:paraId="4CC62A96"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PS</w:t>
            </w:r>
          </w:p>
        </w:tc>
        <w:tc>
          <w:tcPr>
            <w:tcW w:w="8730" w:type="dxa"/>
          </w:tcPr>
          <w:p w14:paraId="695CAD55" w14:textId="77777777" w:rsidR="00265A43" w:rsidRPr="00833F13" w:rsidRDefault="00265A43" w:rsidP="0099107B">
            <w:pPr>
              <w:jc w:val="both"/>
              <w:rPr>
                <w:rFonts w:asciiTheme="minorHAnsi" w:hAnsiTheme="minorHAnsi" w:cstheme="minorHAnsi"/>
                <w:bCs/>
                <w:szCs w:val="22"/>
              </w:rPr>
            </w:pPr>
            <w:r w:rsidRPr="00833F13">
              <w:rPr>
                <w:rFonts w:asciiTheme="minorHAnsi" w:hAnsiTheme="minorHAnsi" w:cstheme="minorHAnsi"/>
                <w:bCs/>
                <w:szCs w:val="22"/>
              </w:rPr>
              <w:t>Procurement Standards</w:t>
            </w:r>
          </w:p>
        </w:tc>
      </w:tr>
      <w:tr w:rsidR="000B7E97" w:rsidRPr="00833F13" w14:paraId="45698373" w14:textId="77777777" w:rsidTr="0099107B">
        <w:tc>
          <w:tcPr>
            <w:tcW w:w="1188" w:type="dxa"/>
          </w:tcPr>
          <w:p w14:paraId="7B5F530B" w14:textId="77777777" w:rsidR="00265A43" w:rsidRPr="00833F13" w:rsidRDefault="00265A43" w:rsidP="0099107B">
            <w:pPr>
              <w:jc w:val="both"/>
              <w:rPr>
                <w:rFonts w:asciiTheme="minorHAnsi" w:hAnsiTheme="minorHAnsi" w:cstheme="minorHAnsi"/>
                <w:szCs w:val="22"/>
              </w:rPr>
            </w:pPr>
            <w:r w:rsidRPr="00833F13">
              <w:rPr>
                <w:rFonts w:asciiTheme="minorHAnsi" w:eastAsia="TimesNewRomanPSMT" w:hAnsiTheme="minorHAnsi" w:cstheme="minorHAnsi"/>
                <w:szCs w:val="22"/>
              </w:rPr>
              <w:t>PSGRDP</w:t>
            </w:r>
          </w:p>
        </w:tc>
        <w:tc>
          <w:tcPr>
            <w:tcW w:w="8730" w:type="dxa"/>
          </w:tcPr>
          <w:p w14:paraId="1301C183"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Public Sector Governance Reform and Development Project</w:t>
            </w:r>
          </w:p>
        </w:tc>
      </w:tr>
      <w:tr w:rsidR="000B7E97" w:rsidRPr="00833F13" w14:paraId="5F856D0C" w14:textId="77777777" w:rsidTr="0099107B">
        <w:tc>
          <w:tcPr>
            <w:tcW w:w="1188" w:type="dxa"/>
          </w:tcPr>
          <w:p w14:paraId="7BE4A9D7"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SEEFOR</w:t>
            </w:r>
          </w:p>
        </w:tc>
        <w:tc>
          <w:tcPr>
            <w:tcW w:w="8730" w:type="dxa"/>
          </w:tcPr>
          <w:p w14:paraId="0E549FDC"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State Employment and Expenditure for Results</w:t>
            </w:r>
          </w:p>
        </w:tc>
      </w:tr>
      <w:tr w:rsidR="000B7E97" w:rsidRPr="00833F13" w14:paraId="7CBC6FF0" w14:textId="77777777" w:rsidTr="0099107B">
        <w:tc>
          <w:tcPr>
            <w:tcW w:w="1188" w:type="dxa"/>
          </w:tcPr>
          <w:p w14:paraId="1CB5530F"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SFTAS</w:t>
            </w:r>
          </w:p>
        </w:tc>
        <w:tc>
          <w:tcPr>
            <w:tcW w:w="8730" w:type="dxa"/>
          </w:tcPr>
          <w:p w14:paraId="734016ED" w14:textId="77777777" w:rsidR="00265A43" w:rsidRPr="00833F13" w:rsidRDefault="00265A43" w:rsidP="0099107B">
            <w:pPr>
              <w:jc w:val="both"/>
              <w:rPr>
                <w:rFonts w:asciiTheme="minorHAnsi" w:hAnsiTheme="minorHAnsi" w:cstheme="minorHAnsi"/>
                <w:bCs/>
                <w:szCs w:val="22"/>
              </w:rPr>
            </w:pPr>
            <w:r w:rsidRPr="00833F13">
              <w:rPr>
                <w:rFonts w:asciiTheme="minorHAnsi" w:hAnsiTheme="minorHAnsi" w:cstheme="minorHAnsi"/>
                <w:bCs/>
                <w:szCs w:val="22"/>
              </w:rPr>
              <w:t>States Fiscal Transparency, Accountability and Sustainability</w:t>
            </w:r>
          </w:p>
        </w:tc>
      </w:tr>
      <w:tr w:rsidR="000B7E97" w:rsidRPr="00833F13" w14:paraId="41A5E114" w14:textId="77777777" w:rsidTr="0099107B">
        <w:tc>
          <w:tcPr>
            <w:tcW w:w="1188" w:type="dxa"/>
          </w:tcPr>
          <w:p w14:paraId="641F557A"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SLOGOR</w:t>
            </w:r>
          </w:p>
        </w:tc>
        <w:tc>
          <w:tcPr>
            <w:tcW w:w="8730" w:type="dxa"/>
          </w:tcPr>
          <w:p w14:paraId="211F1CF0" w14:textId="77777777" w:rsidR="00265A43" w:rsidRPr="00833F13" w:rsidRDefault="00265A43" w:rsidP="0099107B">
            <w:pPr>
              <w:jc w:val="both"/>
              <w:rPr>
                <w:rFonts w:asciiTheme="minorHAnsi" w:hAnsiTheme="minorHAnsi" w:cstheme="minorHAnsi"/>
                <w:bCs/>
                <w:szCs w:val="22"/>
              </w:rPr>
            </w:pPr>
            <w:r w:rsidRPr="00833F13">
              <w:rPr>
                <w:rFonts w:asciiTheme="minorHAnsi" w:hAnsiTheme="minorHAnsi" w:cstheme="minorHAnsi"/>
                <w:bCs/>
                <w:szCs w:val="22"/>
              </w:rPr>
              <w:t>State and Local Governance Reform</w:t>
            </w:r>
          </w:p>
        </w:tc>
      </w:tr>
      <w:tr w:rsidR="000B7E97" w:rsidRPr="00833F13" w14:paraId="5EACC91A" w14:textId="77777777" w:rsidTr="0099107B">
        <w:tc>
          <w:tcPr>
            <w:tcW w:w="1188" w:type="dxa"/>
          </w:tcPr>
          <w:p w14:paraId="13B89775"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SORT</w:t>
            </w:r>
          </w:p>
        </w:tc>
        <w:tc>
          <w:tcPr>
            <w:tcW w:w="8730" w:type="dxa"/>
          </w:tcPr>
          <w:p w14:paraId="2B971927"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bCs/>
                <w:szCs w:val="22"/>
              </w:rPr>
              <w:t>Systematic Operations Risk Tool</w:t>
            </w:r>
          </w:p>
        </w:tc>
      </w:tr>
      <w:tr w:rsidR="000B7E97" w:rsidRPr="00833F13" w14:paraId="26057452" w14:textId="77777777" w:rsidTr="0099107B">
        <w:tc>
          <w:tcPr>
            <w:tcW w:w="1188" w:type="dxa"/>
          </w:tcPr>
          <w:p w14:paraId="25ABE5C7"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SPESSCE</w:t>
            </w:r>
          </w:p>
        </w:tc>
        <w:tc>
          <w:tcPr>
            <w:tcW w:w="8730" w:type="dxa"/>
          </w:tcPr>
          <w:p w14:paraId="4E9ADC62"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Sustainable Procurement, Environmental and Social Standards Centers of Excellence</w:t>
            </w:r>
          </w:p>
        </w:tc>
      </w:tr>
      <w:tr w:rsidR="000B7E97" w:rsidRPr="00833F13" w14:paraId="3EB31BC4" w14:textId="77777777" w:rsidTr="0099107B">
        <w:tc>
          <w:tcPr>
            <w:tcW w:w="1188" w:type="dxa"/>
          </w:tcPr>
          <w:p w14:paraId="3A4C23AA"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SPESSE</w:t>
            </w:r>
          </w:p>
        </w:tc>
        <w:tc>
          <w:tcPr>
            <w:tcW w:w="8730" w:type="dxa"/>
          </w:tcPr>
          <w:p w14:paraId="1600FB3D"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Sustainable Procurement, Environmental and Social Standards Enhancement</w:t>
            </w:r>
          </w:p>
        </w:tc>
      </w:tr>
      <w:tr w:rsidR="000B7E97" w:rsidRPr="00833F13" w14:paraId="2B450E0A" w14:textId="77777777" w:rsidTr="0099107B">
        <w:tc>
          <w:tcPr>
            <w:tcW w:w="1188" w:type="dxa"/>
          </w:tcPr>
          <w:p w14:paraId="783D086A"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SS</w:t>
            </w:r>
          </w:p>
        </w:tc>
        <w:tc>
          <w:tcPr>
            <w:tcW w:w="8730" w:type="dxa"/>
          </w:tcPr>
          <w:p w14:paraId="5878BF05"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Social Standards</w:t>
            </w:r>
          </w:p>
        </w:tc>
      </w:tr>
      <w:tr w:rsidR="000B7E97" w:rsidRPr="00833F13" w14:paraId="2F8A19ED" w14:textId="77777777" w:rsidTr="0099107B">
        <w:tc>
          <w:tcPr>
            <w:tcW w:w="1188" w:type="dxa"/>
          </w:tcPr>
          <w:p w14:paraId="13386CB4"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TA</w:t>
            </w:r>
          </w:p>
        </w:tc>
        <w:tc>
          <w:tcPr>
            <w:tcW w:w="8730" w:type="dxa"/>
          </w:tcPr>
          <w:p w14:paraId="76AEEB69"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Technical Assistance</w:t>
            </w:r>
          </w:p>
        </w:tc>
      </w:tr>
      <w:tr w:rsidR="000B7E97" w:rsidRPr="00833F13" w14:paraId="20EE587D" w14:textId="77777777" w:rsidTr="0099107B">
        <w:tc>
          <w:tcPr>
            <w:tcW w:w="1188" w:type="dxa"/>
          </w:tcPr>
          <w:p w14:paraId="60115976"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TOR</w:t>
            </w:r>
          </w:p>
        </w:tc>
        <w:tc>
          <w:tcPr>
            <w:tcW w:w="8730" w:type="dxa"/>
          </w:tcPr>
          <w:p w14:paraId="14A1DED5" w14:textId="77777777" w:rsidR="00265A43" w:rsidRPr="00833F13" w:rsidRDefault="00265A43" w:rsidP="0099107B">
            <w:pPr>
              <w:jc w:val="both"/>
              <w:rPr>
                <w:rFonts w:asciiTheme="minorHAnsi" w:hAnsiTheme="minorHAnsi" w:cstheme="minorHAnsi"/>
                <w:bCs/>
                <w:szCs w:val="22"/>
              </w:rPr>
            </w:pPr>
            <w:r w:rsidRPr="00833F13">
              <w:rPr>
                <w:rFonts w:asciiTheme="minorHAnsi" w:hAnsiTheme="minorHAnsi" w:cstheme="minorHAnsi"/>
                <w:bCs/>
                <w:szCs w:val="22"/>
              </w:rPr>
              <w:t>Terms of Reference</w:t>
            </w:r>
          </w:p>
        </w:tc>
      </w:tr>
      <w:tr w:rsidR="00265A43" w:rsidRPr="00833F13" w14:paraId="053AC115" w14:textId="77777777" w:rsidTr="0099107B">
        <w:tc>
          <w:tcPr>
            <w:tcW w:w="1188" w:type="dxa"/>
          </w:tcPr>
          <w:p w14:paraId="72C57558"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TWG</w:t>
            </w:r>
          </w:p>
        </w:tc>
        <w:tc>
          <w:tcPr>
            <w:tcW w:w="8730" w:type="dxa"/>
          </w:tcPr>
          <w:p w14:paraId="1C33AB2E"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bCs/>
                <w:szCs w:val="22"/>
              </w:rPr>
              <w:t>Technical Working Group</w:t>
            </w:r>
          </w:p>
        </w:tc>
      </w:tr>
    </w:tbl>
    <w:p w14:paraId="3A0DED0A" w14:textId="77777777" w:rsidR="00265A43" w:rsidRPr="00833F13" w:rsidRDefault="00265A43" w:rsidP="00265A43">
      <w:pPr>
        <w:pStyle w:val="TOCLabel"/>
        <w:tabs>
          <w:tab w:val="clear" w:pos="720"/>
        </w:tabs>
        <w:spacing w:before="0" w:after="240"/>
        <w:jc w:val="both"/>
        <w:rPr>
          <w:rFonts w:asciiTheme="minorHAnsi" w:hAnsiTheme="minorHAnsi" w:cstheme="minorHAnsi"/>
          <w:b w:val="0"/>
          <w:sz w:val="22"/>
        </w:rPr>
      </w:pPr>
    </w:p>
    <w:p w14:paraId="434B6B21" w14:textId="77777777" w:rsidR="00265A43" w:rsidRPr="00833F13" w:rsidRDefault="00265A43" w:rsidP="00265A43">
      <w:pPr>
        <w:pStyle w:val="TOCLabel"/>
        <w:tabs>
          <w:tab w:val="clear" w:pos="720"/>
        </w:tabs>
        <w:spacing w:before="0" w:after="240"/>
        <w:jc w:val="both"/>
        <w:rPr>
          <w:rFonts w:asciiTheme="minorHAnsi" w:hAnsiTheme="minorHAnsi" w:cstheme="minorHAnsi"/>
          <w:b w:val="0"/>
          <w:sz w:val="22"/>
        </w:rPr>
        <w:sectPr w:rsidR="00265A43" w:rsidRPr="00833F13" w:rsidSect="0099107B">
          <w:footerReference w:type="default" r:id="rId14"/>
          <w:pgSz w:w="11906" w:h="16838"/>
          <w:pgMar w:top="1440" w:right="1440" w:bottom="1440" w:left="1440" w:header="708" w:footer="708" w:gutter="0"/>
          <w:pgNumType w:fmt="lowerRoman" w:start="1"/>
          <w:cols w:space="708"/>
          <w:docGrid w:linePitch="360"/>
        </w:sectPr>
      </w:pPr>
    </w:p>
    <w:p w14:paraId="3F59AA4E" w14:textId="77777777" w:rsidR="00265A43" w:rsidRPr="00833F13" w:rsidRDefault="00265A43" w:rsidP="00265A43">
      <w:pPr>
        <w:jc w:val="both"/>
        <w:rPr>
          <w:rFonts w:asciiTheme="minorHAnsi" w:hAnsiTheme="minorHAnsi" w:cstheme="minorHAnsi"/>
          <w:sz w:val="22"/>
          <w:szCs w:val="22"/>
        </w:rPr>
      </w:pPr>
    </w:p>
    <w:p w14:paraId="6DE73997" w14:textId="77777777" w:rsidR="00265A43" w:rsidRPr="00833F13" w:rsidRDefault="00265A43" w:rsidP="00265A43">
      <w:pPr>
        <w:jc w:val="both"/>
        <w:rPr>
          <w:rFonts w:asciiTheme="minorHAnsi" w:hAnsiTheme="minorHAnsi" w:cstheme="minorHAnsi"/>
          <w:sz w:val="22"/>
          <w:szCs w:val="22"/>
        </w:rPr>
      </w:pPr>
    </w:p>
    <w:sdt>
      <w:sdtPr>
        <w:rPr>
          <w:rFonts w:asciiTheme="minorHAnsi" w:eastAsia="Times New Roman" w:hAnsiTheme="minorHAnsi" w:cstheme="minorHAnsi"/>
          <w:b w:val="0"/>
          <w:bCs w:val="0"/>
          <w:color w:val="auto"/>
          <w:sz w:val="22"/>
          <w:szCs w:val="22"/>
          <w:lang w:eastAsia="zh-CN"/>
        </w:rPr>
        <w:id w:val="-1569335675"/>
        <w:docPartObj>
          <w:docPartGallery w:val="Table of Contents"/>
          <w:docPartUnique/>
        </w:docPartObj>
      </w:sdtPr>
      <w:sdtEndPr>
        <w:rPr>
          <w:noProof/>
        </w:rPr>
      </w:sdtEndPr>
      <w:sdtContent>
        <w:p w14:paraId="5A994C17" w14:textId="77777777" w:rsidR="00265A43" w:rsidRPr="00833F13" w:rsidRDefault="00265A43" w:rsidP="00265A43">
          <w:pPr>
            <w:pStyle w:val="TOCHeading"/>
            <w:jc w:val="both"/>
            <w:rPr>
              <w:rFonts w:asciiTheme="minorHAnsi" w:hAnsiTheme="minorHAnsi" w:cstheme="minorHAnsi"/>
              <w:color w:val="auto"/>
              <w:sz w:val="22"/>
              <w:szCs w:val="22"/>
            </w:rPr>
          </w:pPr>
          <w:r w:rsidRPr="00833F13">
            <w:rPr>
              <w:rFonts w:asciiTheme="minorHAnsi" w:hAnsiTheme="minorHAnsi" w:cstheme="minorHAnsi"/>
              <w:color w:val="auto"/>
              <w:sz w:val="22"/>
              <w:szCs w:val="22"/>
            </w:rPr>
            <w:t>Contents</w:t>
          </w:r>
        </w:p>
        <w:p w14:paraId="46090079" w14:textId="02458A53" w:rsidR="00833F13" w:rsidRPr="00833F13" w:rsidRDefault="00265A43">
          <w:pPr>
            <w:pStyle w:val="TOC1"/>
            <w:rPr>
              <w:rFonts w:asciiTheme="minorHAnsi" w:eastAsiaTheme="minorEastAsia" w:hAnsiTheme="minorHAnsi" w:cstheme="minorHAnsi"/>
              <w:noProof/>
              <w:szCs w:val="22"/>
              <w:lang w:val="en-GB" w:eastAsia="en-GB"/>
            </w:rPr>
          </w:pPr>
          <w:r w:rsidRPr="00833F13">
            <w:rPr>
              <w:rFonts w:asciiTheme="minorHAnsi" w:hAnsiTheme="minorHAnsi" w:cstheme="minorHAnsi"/>
              <w:szCs w:val="22"/>
            </w:rPr>
            <w:fldChar w:fldCharType="begin"/>
          </w:r>
          <w:r w:rsidRPr="00833F13">
            <w:rPr>
              <w:rFonts w:asciiTheme="minorHAnsi" w:hAnsiTheme="minorHAnsi" w:cstheme="minorHAnsi"/>
              <w:szCs w:val="22"/>
            </w:rPr>
            <w:instrText xml:space="preserve"> TOC \o "1-3" \h \z \u </w:instrText>
          </w:r>
          <w:r w:rsidRPr="00833F13">
            <w:rPr>
              <w:rFonts w:asciiTheme="minorHAnsi" w:hAnsiTheme="minorHAnsi" w:cstheme="minorHAnsi"/>
              <w:szCs w:val="22"/>
            </w:rPr>
            <w:fldChar w:fldCharType="separate"/>
          </w:r>
          <w:hyperlink w:anchor="_Toc17199604" w:history="1">
            <w:r w:rsidR="00833F13" w:rsidRPr="00833F13">
              <w:rPr>
                <w:rStyle w:val="Hyperlink"/>
                <w:rFonts w:asciiTheme="minorHAnsi" w:hAnsiTheme="minorHAnsi" w:cstheme="minorHAnsi"/>
                <w:noProof/>
              </w:rPr>
              <w:t>1.0</w:t>
            </w:r>
            <w:r w:rsidR="00833F13" w:rsidRPr="00833F13">
              <w:rPr>
                <w:rFonts w:asciiTheme="minorHAnsi" w:eastAsiaTheme="minorEastAsia" w:hAnsiTheme="minorHAnsi" w:cstheme="minorHAnsi"/>
                <w:noProof/>
                <w:szCs w:val="22"/>
                <w:lang w:val="en-GB" w:eastAsia="en-GB"/>
              </w:rPr>
              <w:tab/>
            </w:r>
            <w:r w:rsidR="00833F13" w:rsidRPr="00833F13">
              <w:rPr>
                <w:rStyle w:val="Hyperlink"/>
                <w:rFonts w:asciiTheme="minorHAnsi" w:hAnsiTheme="minorHAnsi" w:cstheme="minorHAnsi"/>
                <w:noProof/>
              </w:rPr>
              <w:t>Introduction</w:t>
            </w:r>
            <w:r w:rsidR="00833F13" w:rsidRPr="00833F13">
              <w:rPr>
                <w:rFonts w:asciiTheme="minorHAnsi" w:hAnsiTheme="minorHAnsi" w:cstheme="minorHAnsi"/>
                <w:noProof/>
                <w:webHidden/>
              </w:rPr>
              <w:tab/>
            </w:r>
            <w:r w:rsidR="00833F13" w:rsidRPr="00833F13">
              <w:rPr>
                <w:rFonts w:asciiTheme="minorHAnsi" w:hAnsiTheme="minorHAnsi" w:cstheme="minorHAnsi"/>
                <w:noProof/>
                <w:webHidden/>
              </w:rPr>
              <w:fldChar w:fldCharType="begin"/>
            </w:r>
            <w:r w:rsidR="00833F13" w:rsidRPr="00833F13">
              <w:rPr>
                <w:rFonts w:asciiTheme="minorHAnsi" w:hAnsiTheme="minorHAnsi" w:cstheme="minorHAnsi"/>
                <w:noProof/>
                <w:webHidden/>
              </w:rPr>
              <w:instrText xml:space="preserve"> PAGEREF _Toc17199604 \h </w:instrText>
            </w:r>
            <w:r w:rsidR="00833F13" w:rsidRPr="00833F13">
              <w:rPr>
                <w:rFonts w:asciiTheme="minorHAnsi" w:hAnsiTheme="minorHAnsi" w:cstheme="minorHAnsi"/>
                <w:noProof/>
                <w:webHidden/>
              </w:rPr>
            </w:r>
            <w:r w:rsidR="00833F13" w:rsidRPr="00833F13">
              <w:rPr>
                <w:rFonts w:asciiTheme="minorHAnsi" w:hAnsiTheme="minorHAnsi" w:cstheme="minorHAnsi"/>
                <w:noProof/>
                <w:webHidden/>
              </w:rPr>
              <w:fldChar w:fldCharType="separate"/>
            </w:r>
            <w:r w:rsidR="0082137E">
              <w:rPr>
                <w:rFonts w:asciiTheme="minorHAnsi" w:hAnsiTheme="minorHAnsi" w:cstheme="minorHAnsi"/>
                <w:noProof/>
                <w:webHidden/>
              </w:rPr>
              <w:t>3</w:t>
            </w:r>
            <w:r w:rsidR="00833F13" w:rsidRPr="00833F13">
              <w:rPr>
                <w:rFonts w:asciiTheme="minorHAnsi" w:hAnsiTheme="minorHAnsi" w:cstheme="minorHAnsi"/>
                <w:noProof/>
                <w:webHidden/>
              </w:rPr>
              <w:fldChar w:fldCharType="end"/>
            </w:r>
          </w:hyperlink>
        </w:p>
        <w:p w14:paraId="6263EDEF" w14:textId="7DC5F2F3" w:rsidR="00833F13" w:rsidRPr="00833F13" w:rsidRDefault="00B3703B">
          <w:pPr>
            <w:pStyle w:val="TOC2"/>
            <w:rPr>
              <w:rFonts w:asciiTheme="minorHAnsi" w:eastAsiaTheme="minorEastAsia" w:hAnsiTheme="minorHAnsi" w:cstheme="minorHAnsi"/>
              <w:noProof/>
              <w:szCs w:val="22"/>
              <w:lang w:val="en-GB" w:eastAsia="en-GB"/>
            </w:rPr>
          </w:pPr>
          <w:hyperlink w:anchor="_Toc17199605" w:history="1">
            <w:r w:rsidR="00833F13" w:rsidRPr="00833F13">
              <w:rPr>
                <w:rStyle w:val="Hyperlink"/>
                <w:rFonts w:asciiTheme="minorHAnsi" w:hAnsiTheme="minorHAnsi" w:cstheme="minorHAnsi"/>
                <w:noProof/>
              </w:rPr>
              <w:t>1.1</w:t>
            </w:r>
            <w:r w:rsidR="00833F13" w:rsidRPr="00833F13">
              <w:rPr>
                <w:rFonts w:asciiTheme="minorHAnsi" w:eastAsiaTheme="minorEastAsia" w:hAnsiTheme="minorHAnsi" w:cstheme="minorHAnsi"/>
                <w:noProof/>
                <w:szCs w:val="22"/>
                <w:lang w:val="en-GB" w:eastAsia="en-GB"/>
              </w:rPr>
              <w:tab/>
            </w:r>
            <w:r w:rsidR="00833F13" w:rsidRPr="00833F13">
              <w:rPr>
                <w:rStyle w:val="Hyperlink"/>
                <w:rFonts w:asciiTheme="minorHAnsi" w:hAnsiTheme="minorHAnsi" w:cstheme="minorHAnsi"/>
                <w:noProof/>
              </w:rPr>
              <w:t>Project Background</w:t>
            </w:r>
            <w:r w:rsidR="00833F13" w:rsidRPr="00833F13">
              <w:rPr>
                <w:rFonts w:asciiTheme="minorHAnsi" w:hAnsiTheme="minorHAnsi" w:cstheme="minorHAnsi"/>
                <w:noProof/>
                <w:webHidden/>
              </w:rPr>
              <w:tab/>
            </w:r>
            <w:r w:rsidR="00833F13" w:rsidRPr="00833F13">
              <w:rPr>
                <w:rFonts w:asciiTheme="minorHAnsi" w:hAnsiTheme="minorHAnsi" w:cstheme="minorHAnsi"/>
                <w:noProof/>
                <w:webHidden/>
              </w:rPr>
              <w:fldChar w:fldCharType="begin"/>
            </w:r>
            <w:r w:rsidR="00833F13" w:rsidRPr="00833F13">
              <w:rPr>
                <w:rFonts w:asciiTheme="minorHAnsi" w:hAnsiTheme="minorHAnsi" w:cstheme="minorHAnsi"/>
                <w:noProof/>
                <w:webHidden/>
              </w:rPr>
              <w:instrText xml:space="preserve"> PAGEREF _Toc17199605 \h </w:instrText>
            </w:r>
            <w:r w:rsidR="00833F13" w:rsidRPr="00833F13">
              <w:rPr>
                <w:rFonts w:asciiTheme="minorHAnsi" w:hAnsiTheme="minorHAnsi" w:cstheme="minorHAnsi"/>
                <w:noProof/>
                <w:webHidden/>
              </w:rPr>
            </w:r>
            <w:r w:rsidR="00833F13" w:rsidRPr="00833F13">
              <w:rPr>
                <w:rFonts w:asciiTheme="minorHAnsi" w:hAnsiTheme="minorHAnsi" w:cstheme="minorHAnsi"/>
                <w:noProof/>
                <w:webHidden/>
              </w:rPr>
              <w:fldChar w:fldCharType="separate"/>
            </w:r>
            <w:r w:rsidR="0082137E">
              <w:rPr>
                <w:rFonts w:asciiTheme="minorHAnsi" w:hAnsiTheme="minorHAnsi" w:cstheme="minorHAnsi"/>
                <w:noProof/>
                <w:webHidden/>
              </w:rPr>
              <w:t>4</w:t>
            </w:r>
            <w:r w:rsidR="00833F13" w:rsidRPr="00833F13">
              <w:rPr>
                <w:rFonts w:asciiTheme="minorHAnsi" w:hAnsiTheme="minorHAnsi" w:cstheme="minorHAnsi"/>
                <w:noProof/>
                <w:webHidden/>
              </w:rPr>
              <w:fldChar w:fldCharType="end"/>
            </w:r>
          </w:hyperlink>
        </w:p>
        <w:p w14:paraId="2EABCAB5" w14:textId="427102D3" w:rsidR="00833F13" w:rsidRPr="00833F13" w:rsidRDefault="00B3703B">
          <w:pPr>
            <w:pStyle w:val="TOC2"/>
            <w:rPr>
              <w:rFonts w:asciiTheme="minorHAnsi" w:eastAsiaTheme="minorEastAsia" w:hAnsiTheme="minorHAnsi" w:cstheme="minorHAnsi"/>
              <w:noProof/>
              <w:szCs w:val="22"/>
              <w:lang w:val="en-GB" w:eastAsia="en-GB"/>
            </w:rPr>
          </w:pPr>
          <w:hyperlink w:anchor="_Toc17199606" w:history="1">
            <w:r w:rsidR="00833F13" w:rsidRPr="00833F13">
              <w:rPr>
                <w:rStyle w:val="Hyperlink"/>
                <w:rFonts w:asciiTheme="minorHAnsi" w:hAnsiTheme="minorHAnsi" w:cstheme="minorHAnsi"/>
                <w:noProof/>
              </w:rPr>
              <w:t>1.2</w:t>
            </w:r>
            <w:r w:rsidR="00833F13" w:rsidRPr="00833F13">
              <w:rPr>
                <w:rFonts w:asciiTheme="minorHAnsi" w:eastAsiaTheme="minorEastAsia" w:hAnsiTheme="minorHAnsi" w:cstheme="minorHAnsi"/>
                <w:noProof/>
                <w:szCs w:val="22"/>
                <w:lang w:val="en-GB" w:eastAsia="en-GB"/>
              </w:rPr>
              <w:tab/>
            </w:r>
            <w:r w:rsidR="00833F13" w:rsidRPr="00833F13">
              <w:rPr>
                <w:rStyle w:val="Hyperlink"/>
                <w:rFonts w:asciiTheme="minorHAnsi" w:hAnsiTheme="minorHAnsi" w:cstheme="minorHAnsi"/>
                <w:noProof/>
              </w:rPr>
              <w:t>Project Description</w:t>
            </w:r>
            <w:r w:rsidR="00833F13" w:rsidRPr="00833F13">
              <w:rPr>
                <w:rFonts w:asciiTheme="minorHAnsi" w:hAnsiTheme="minorHAnsi" w:cstheme="minorHAnsi"/>
                <w:noProof/>
                <w:webHidden/>
              </w:rPr>
              <w:tab/>
            </w:r>
            <w:r w:rsidR="00833F13" w:rsidRPr="00833F13">
              <w:rPr>
                <w:rFonts w:asciiTheme="minorHAnsi" w:hAnsiTheme="minorHAnsi" w:cstheme="minorHAnsi"/>
                <w:noProof/>
                <w:webHidden/>
              </w:rPr>
              <w:fldChar w:fldCharType="begin"/>
            </w:r>
            <w:r w:rsidR="00833F13" w:rsidRPr="00833F13">
              <w:rPr>
                <w:rFonts w:asciiTheme="minorHAnsi" w:hAnsiTheme="minorHAnsi" w:cstheme="minorHAnsi"/>
                <w:noProof/>
                <w:webHidden/>
              </w:rPr>
              <w:instrText xml:space="preserve"> PAGEREF _Toc17199606 \h </w:instrText>
            </w:r>
            <w:r w:rsidR="00833F13" w:rsidRPr="00833F13">
              <w:rPr>
                <w:rFonts w:asciiTheme="minorHAnsi" w:hAnsiTheme="minorHAnsi" w:cstheme="minorHAnsi"/>
                <w:noProof/>
                <w:webHidden/>
              </w:rPr>
            </w:r>
            <w:r w:rsidR="00833F13" w:rsidRPr="00833F13">
              <w:rPr>
                <w:rFonts w:asciiTheme="minorHAnsi" w:hAnsiTheme="minorHAnsi" w:cstheme="minorHAnsi"/>
                <w:noProof/>
                <w:webHidden/>
              </w:rPr>
              <w:fldChar w:fldCharType="separate"/>
            </w:r>
            <w:r w:rsidR="0082137E">
              <w:rPr>
                <w:rFonts w:asciiTheme="minorHAnsi" w:hAnsiTheme="minorHAnsi" w:cstheme="minorHAnsi"/>
                <w:noProof/>
                <w:webHidden/>
              </w:rPr>
              <w:t>4</w:t>
            </w:r>
            <w:r w:rsidR="00833F13" w:rsidRPr="00833F13">
              <w:rPr>
                <w:rFonts w:asciiTheme="minorHAnsi" w:hAnsiTheme="minorHAnsi" w:cstheme="minorHAnsi"/>
                <w:noProof/>
                <w:webHidden/>
              </w:rPr>
              <w:fldChar w:fldCharType="end"/>
            </w:r>
          </w:hyperlink>
        </w:p>
        <w:p w14:paraId="0F8C5647" w14:textId="2CD5ABBB" w:rsidR="00833F13" w:rsidRPr="00833F13" w:rsidRDefault="00B3703B">
          <w:pPr>
            <w:pStyle w:val="TOC2"/>
            <w:rPr>
              <w:rFonts w:asciiTheme="minorHAnsi" w:eastAsiaTheme="minorEastAsia" w:hAnsiTheme="minorHAnsi" w:cstheme="minorHAnsi"/>
              <w:noProof/>
              <w:szCs w:val="22"/>
              <w:lang w:val="en-GB" w:eastAsia="en-GB"/>
            </w:rPr>
          </w:pPr>
          <w:hyperlink w:anchor="_Toc17199607" w:history="1">
            <w:r w:rsidR="00833F13" w:rsidRPr="00833F13">
              <w:rPr>
                <w:rStyle w:val="Hyperlink"/>
                <w:rFonts w:asciiTheme="minorHAnsi" w:hAnsiTheme="minorHAnsi" w:cstheme="minorHAnsi"/>
                <w:bCs/>
                <w:noProof/>
              </w:rPr>
              <w:t>1.3</w:t>
            </w:r>
            <w:r w:rsidR="00833F13" w:rsidRPr="00833F13">
              <w:rPr>
                <w:rFonts w:asciiTheme="minorHAnsi" w:eastAsiaTheme="minorEastAsia" w:hAnsiTheme="minorHAnsi" w:cstheme="minorHAnsi"/>
                <w:noProof/>
                <w:szCs w:val="22"/>
                <w:lang w:val="en-GB" w:eastAsia="en-GB"/>
              </w:rPr>
              <w:tab/>
            </w:r>
            <w:r w:rsidR="00833F13" w:rsidRPr="00833F13">
              <w:rPr>
                <w:rStyle w:val="Hyperlink"/>
                <w:rFonts w:asciiTheme="minorHAnsi" w:hAnsiTheme="minorHAnsi" w:cstheme="minorHAnsi"/>
                <w:bCs/>
                <w:noProof/>
              </w:rPr>
              <w:t>Project Components</w:t>
            </w:r>
            <w:r w:rsidR="00833F13" w:rsidRPr="00833F13">
              <w:rPr>
                <w:rFonts w:asciiTheme="minorHAnsi" w:hAnsiTheme="minorHAnsi" w:cstheme="minorHAnsi"/>
                <w:noProof/>
                <w:webHidden/>
              </w:rPr>
              <w:tab/>
            </w:r>
            <w:r w:rsidR="00833F13" w:rsidRPr="00833F13">
              <w:rPr>
                <w:rFonts w:asciiTheme="minorHAnsi" w:hAnsiTheme="minorHAnsi" w:cstheme="minorHAnsi"/>
                <w:noProof/>
                <w:webHidden/>
              </w:rPr>
              <w:fldChar w:fldCharType="begin"/>
            </w:r>
            <w:r w:rsidR="00833F13" w:rsidRPr="00833F13">
              <w:rPr>
                <w:rFonts w:asciiTheme="minorHAnsi" w:hAnsiTheme="minorHAnsi" w:cstheme="minorHAnsi"/>
                <w:noProof/>
                <w:webHidden/>
              </w:rPr>
              <w:instrText xml:space="preserve"> PAGEREF _Toc17199607 \h </w:instrText>
            </w:r>
            <w:r w:rsidR="00833F13" w:rsidRPr="00833F13">
              <w:rPr>
                <w:rFonts w:asciiTheme="minorHAnsi" w:hAnsiTheme="minorHAnsi" w:cstheme="minorHAnsi"/>
                <w:noProof/>
                <w:webHidden/>
              </w:rPr>
            </w:r>
            <w:r w:rsidR="00833F13" w:rsidRPr="00833F13">
              <w:rPr>
                <w:rFonts w:asciiTheme="minorHAnsi" w:hAnsiTheme="minorHAnsi" w:cstheme="minorHAnsi"/>
                <w:noProof/>
                <w:webHidden/>
              </w:rPr>
              <w:fldChar w:fldCharType="separate"/>
            </w:r>
            <w:r w:rsidR="0082137E">
              <w:rPr>
                <w:rFonts w:asciiTheme="minorHAnsi" w:hAnsiTheme="minorHAnsi" w:cstheme="minorHAnsi"/>
                <w:noProof/>
                <w:webHidden/>
              </w:rPr>
              <w:t>4</w:t>
            </w:r>
            <w:r w:rsidR="00833F13" w:rsidRPr="00833F13">
              <w:rPr>
                <w:rFonts w:asciiTheme="minorHAnsi" w:hAnsiTheme="minorHAnsi" w:cstheme="minorHAnsi"/>
                <w:noProof/>
                <w:webHidden/>
              </w:rPr>
              <w:fldChar w:fldCharType="end"/>
            </w:r>
          </w:hyperlink>
        </w:p>
        <w:p w14:paraId="15D69113" w14:textId="0DEF93D8" w:rsidR="00833F13" w:rsidRPr="00833F13" w:rsidRDefault="00B3703B">
          <w:pPr>
            <w:pStyle w:val="TOC2"/>
            <w:rPr>
              <w:rFonts w:asciiTheme="minorHAnsi" w:eastAsiaTheme="minorEastAsia" w:hAnsiTheme="minorHAnsi" w:cstheme="minorHAnsi"/>
              <w:noProof/>
              <w:szCs w:val="22"/>
              <w:lang w:val="en-GB" w:eastAsia="en-GB"/>
            </w:rPr>
          </w:pPr>
          <w:hyperlink w:anchor="_Toc17199608" w:history="1">
            <w:r w:rsidR="00833F13" w:rsidRPr="00833F13">
              <w:rPr>
                <w:rStyle w:val="Hyperlink"/>
                <w:rFonts w:asciiTheme="minorHAnsi" w:hAnsiTheme="minorHAnsi" w:cstheme="minorHAnsi"/>
                <w:noProof/>
              </w:rPr>
              <w:t>1.4</w:t>
            </w:r>
            <w:r w:rsidR="00833F13" w:rsidRPr="00833F13">
              <w:rPr>
                <w:rFonts w:asciiTheme="minorHAnsi" w:eastAsiaTheme="minorEastAsia" w:hAnsiTheme="minorHAnsi" w:cstheme="minorHAnsi"/>
                <w:noProof/>
                <w:szCs w:val="22"/>
                <w:lang w:val="en-GB" w:eastAsia="en-GB"/>
              </w:rPr>
              <w:tab/>
            </w:r>
            <w:r w:rsidR="00833F13" w:rsidRPr="00833F13">
              <w:rPr>
                <w:rStyle w:val="Hyperlink"/>
                <w:rFonts w:asciiTheme="minorHAnsi" w:hAnsiTheme="minorHAnsi" w:cstheme="minorHAnsi"/>
                <w:bCs/>
                <w:noProof/>
              </w:rPr>
              <w:t xml:space="preserve">Applicable World Bank </w:t>
            </w:r>
            <w:r w:rsidR="00833F13" w:rsidRPr="00833F13">
              <w:rPr>
                <w:rStyle w:val="Hyperlink"/>
                <w:rFonts w:asciiTheme="minorHAnsi" w:hAnsiTheme="minorHAnsi" w:cstheme="minorHAnsi"/>
                <w:noProof/>
              </w:rPr>
              <w:t>Environmental Social Standards (ESSs)</w:t>
            </w:r>
            <w:r w:rsidR="00833F13" w:rsidRPr="00833F13">
              <w:rPr>
                <w:rFonts w:asciiTheme="minorHAnsi" w:hAnsiTheme="minorHAnsi" w:cstheme="minorHAnsi"/>
                <w:noProof/>
                <w:webHidden/>
              </w:rPr>
              <w:tab/>
            </w:r>
            <w:r w:rsidR="00833F13" w:rsidRPr="00833F13">
              <w:rPr>
                <w:rFonts w:asciiTheme="minorHAnsi" w:hAnsiTheme="minorHAnsi" w:cstheme="minorHAnsi"/>
                <w:noProof/>
                <w:webHidden/>
              </w:rPr>
              <w:fldChar w:fldCharType="begin"/>
            </w:r>
            <w:r w:rsidR="00833F13" w:rsidRPr="00833F13">
              <w:rPr>
                <w:rFonts w:asciiTheme="minorHAnsi" w:hAnsiTheme="minorHAnsi" w:cstheme="minorHAnsi"/>
                <w:noProof/>
                <w:webHidden/>
              </w:rPr>
              <w:instrText xml:space="preserve"> PAGEREF _Toc17199608 \h </w:instrText>
            </w:r>
            <w:r w:rsidR="00833F13" w:rsidRPr="00833F13">
              <w:rPr>
                <w:rFonts w:asciiTheme="minorHAnsi" w:hAnsiTheme="minorHAnsi" w:cstheme="minorHAnsi"/>
                <w:noProof/>
                <w:webHidden/>
              </w:rPr>
            </w:r>
            <w:r w:rsidR="00833F13" w:rsidRPr="00833F13">
              <w:rPr>
                <w:rFonts w:asciiTheme="minorHAnsi" w:hAnsiTheme="minorHAnsi" w:cstheme="minorHAnsi"/>
                <w:noProof/>
                <w:webHidden/>
              </w:rPr>
              <w:fldChar w:fldCharType="separate"/>
            </w:r>
            <w:r w:rsidR="0082137E">
              <w:rPr>
                <w:rFonts w:asciiTheme="minorHAnsi" w:hAnsiTheme="minorHAnsi" w:cstheme="minorHAnsi"/>
                <w:noProof/>
                <w:webHidden/>
              </w:rPr>
              <w:t>5</w:t>
            </w:r>
            <w:r w:rsidR="00833F13" w:rsidRPr="00833F13">
              <w:rPr>
                <w:rFonts w:asciiTheme="minorHAnsi" w:hAnsiTheme="minorHAnsi" w:cstheme="minorHAnsi"/>
                <w:noProof/>
                <w:webHidden/>
              </w:rPr>
              <w:fldChar w:fldCharType="end"/>
            </w:r>
          </w:hyperlink>
        </w:p>
        <w:p w14:paraId="638850FB" w14:textId="24400420" w:rsidR="00833F13" w:rsidRPr="00833F13" w:rsidRDefault="00B3703B">
          <w:pPr>
            <w:pStyle w:val="TOC2"/>
            <w:rPr>
              <w:rFonts w:asciiTheme="minorHAnsi" w:eastAsiaTheme="minorEastAsia" w:hAnsiTheme="minorHAnsi" w:cstheme="minorHAnsi"/>
              <w:noProof/>
              <w:szCs w:val="22"/>
              <w:lang w:val="en-GB" w:eastAsia="en-GB"/>
            </w:rPr>
          </w:pPr>
          <w:hyperlink w:anchor="_Toc17199609" w:history="1">
            <w:r w:rsidR="00833F13" w:rsidRPr="00833F13">
              <w:rPr>
                <w:rStyle w:val="Hyperlink"/>
                <w:rFonts w:asciiTheme="minorHAnsi" w:hAnsiTheme="minorHAnsi" w:cstheme="minorHAnsi"/>
                <w:noProof/>
              </w:rPr>
              <w:t>1.5</w:t>
            </w:r>
            <w:r w:rsidR="00833F13" w:rsidRPr="00833F13">
              <w:rPr>
                <w:rFonts w:asciiTheme="minorHAnsi" w:eastAsiaTheme="minorEastAsia" w:hAnsiTheme="minorHAnsi" w:cstheme="minorHAnsi"/>
                <w:noProof/>
                <w:szCs w:val="22"/>
                <w:lang w:val="en-GB" w:eastAsia="en-GB"/>
              </w:rPr>
              <w:tab/>
            </w:r>
            <w:r w:rsidR="00833F13" w:rsidRPr="00833F13">
              <w:rPr>
                <w:rStyle w:val="Hyperlink"/>
                <w:rFonts w:asciiTheme="minorHAnsi" w:hAnsiTheme="minorHAnsi" w:cstheme="minorHAnsi"/>
                <w:noProof/>
              </w:rPr>
              <w:t>Purpose of the Stakeholder Engagement Plan</w:t>
            </w:r>
            <w:r w:rsidR="00833F13" w:rsidRPr="00833F13">
              <w:rPr>
                <w:rFonts w:asciiTheme="minorHAnsi" w:hAnsiTheme="minorHAnsi" w:cstheme="minorHAnsi"/>
                <w:noProof/>
                <w:webHidden/>
              </w:rPr>
              <w:tab/>
            </w:r>
            <w:r w:rsidR="00833F13" w:rsidRPr="00833F13">
              <w:rPr>
                <w:rFonts w:asciiTheme="minorHAnsi" w:hAnsiTheme="minorHAnsi" w:cstheme="minorHAnsi"/>
                <w:noProof/>
                <w:webHidden/>
              </w:rPr>
              <w:fldChar w:fldCharType="begin"/>
            </w:r>
            <w:r w:rsidR="00833F13" w:rsidRPr="00833F13">
              <w:rPr>
                <w:rFonts w:asciiTheme="minorHAnsi" w:hAnsiTheme="minorHAnsi" w:cstheme="minorHAnsi"/>
                <w:noProof/>
                <w:webHidden/>
              </w:rPr>
              <w:instrText xml:space="preserve"> PAGEREF _Toc17199609 \h </w:instrText>
            </w:r>
            <w:r w:rsidR="00833F13" w:rsidRPr="00833F13">
              <w:rPr>
                <w:rFonts w:asciiTheme="minorHAnsi" w:hAnsiTheme="minorHAnsi" w:cstheme="minorHAnsi"/>
                <w:noProof/>
                <w:webHidden/>
              </w:rPr>
            </w:r>
            <w:r w:rsidR="00833F13" w:rsidRPr="00833F13">
              <w:rPr>
                <w:rFonts w:asciiTheme="minorHAnsi" w:hAnsiTheme="minorHAnsi" w:cstheme="minorHAnsi"/>
                <w:noProof/>
                <w:webHidden/>
              </w:rPr>
              <w:fldChar w:fldCharType="separate"/>
            </w:r>
            <w:r w:rsidR="0082137E">
              <w:rPr>
                <w:rFonts w:asciiTheme="minorHAnsi" w:hAnsiTheme="minorHAnsi" w:cstheme="minorHAnsi"/>
                <w:b/>
                <w:bCs/>
                <w:noProof/>
                <w:webHidden/>
              </w:rPr>
              <w:t>Error! Bookmark not defined.</w:t>
            </w:r>
            <w:r w:rsidR="00833F13" w:rsidRPr="00833F13">
              <w:rPr>
                <w:rFonts w:asciiTheme="minorHAnsi" w:hAnsiTheme="minorHAnsi" w:cstheme="minorHAnsi"/>
                <w:noProof/>
                <w:webHidden/>
              </w:rPr>
              <w:fldChar w:fldCharType="end"/>
            </w:r>
          </w:hyperlink>
        </w:p>
        <w:p w14:paraId="7F97872B" w14:textId="42D84BF0" w:rsidR="00833F13" w:rsidRPr="00833F13" w:rsidRDefault="00B3703B">
          <w:pPr>
            <w:pStyle w:val="TOC2"/>
            <w:rPr>
              <w:rFonts w:asciiTheme="minorHAnsi" w:eastAsiaTheme="minorEastAsia" w:hAnsiTheme="minorHAnsi" w:cstheme="minorHAnsi"/>
              <w:noProof/>
              <w:szCs w:val="22"/>
              <w:lang w:val="en-GB" w:eastAsia="en-GB"/>
            </w:rPr>
          </w:pPr>
          <w:hyperlink w:anchor="_Toc17199610" w:history="1">
            <w:r w:rsidR="00833F13" w:rsidRPr="00833F13">
              <w:rPr>
                <w:rStyle w:val="Hyperlink"/>
                <w:rFonts w:asciiTheme="minorHAnsi" w:hAnsiTheme="minorHAnsi" w:cstheme="minorHAnsi"/>
                <w:noProof/>
              </w:rPr>
              <w:t>1.6</w:t>
            </w:r>
            <w:r w:rsidR="00833F13" w:rsidRPr="00833F13">
              <w:rPr>
                <w:rFonts w:asciiTheme="minorHAnsi" w:eastAsiaTheme="minorEastAsia" w:hAnsiTheme="minorHAnsi" w:cstheme="minorHAnsi"/>
                <w:noProof/>
                <w:szCs w:val="22"/>
                <w:lang w:val="en-GB" w:eastAsia="en-GB"/>
              </w:rPr>
              <w:tab/>
            </w:r>
            <w:r w:rsidR="00833F13" w:rsidRPr="00833F13">
              <w:rPr>
                <w:rStyle w:val="Hyperlink"/>
                <w:rFonts w:asciiTheme="minorHAnsi" w:hAnsiTheme="minorHAnsi" w:cstheme="minorHAnsi"/>
                <w:noProof/>
              </w:rPr>
              <w:t>Structure of Stakeholder Engagement Plan</w:t>
            </w:r>
            <w:r w:rsidR="00833F13" w:rsidRPr="00833F13">
              <w:rPr>
                <w:rFonts w:asciiTheme="minorHAnsi" w:hAnsiTheme="minorHAnsi" w:cstheme="minorHAnsi"/>
                <w:noProof/>
                <w:webHidden/>
              </w:rPr>
              <w:tab/>
            </w:r>
            <w:r w:rsidR="00833F13" w:rsidRPr="00833F13">
              <w:rPr>
                <w:rFonts w:asciiTheme="minorHAnsi" w:hAnsiTheme="minorHAnsi" w:cstheme="minorHAnsi"/>
                <w:noProof/>
                <w:webHidden/>
              </w:rPr>
              <w:fldChar w:fldCharType="begin"/>
            </w:r>
            <w:r w:rsidR="00833F13" w:rsidRPr="00833F13">
              <w:rPr>
                <w:rFonts w:asciiTheme="minorHAnsi" w:hAnsiTheme="minorHAnsi" w:cstheme="minorHAnsi"/>
                <w:noProof/>
                <w:webHidden/>
              </w:rPr>
              <w:instrText xml:space="preserve"> PAGEREF _Toc17199610 \h </w:instrText>
            </w:r>
            <w:r w:rsidR="00833F13" w:rsidRPr="00833F13">
              <w:rPr>
                <w:rFonts w:asciiTheme="minorHAnsi" w:hAnsiTheme="minorHAnsi" w:cstheme="minorHAnsi"/>
                <w:noProof/>
                <w:webHidden/>
              </w:rPr>
            </w:r>
            <w:r w:rsidR="00833F13" w:rsidRPr="00833F13">
              <w:rPr>
                <w:rFonts w:asciiTheme="minorHAnsi" w:hAnsiTheme="minorHAnsi" w:cstheme="minorHAnsi"/>
                <w:noProof/>
                <w:webHidden/>
              </w:rPr>
              <w:fldChar w:fldCharType="separate"/>
            </w:r>
            <w:r w:rsidR="0082137E">
              <w:rPr>
                <w:rFonts w:asciiTheme="minorHAnsi" w:hAnsiTheme="minorHAnsi" w:cstheme="minorHAnsi"/>
                <w:noProof/>
                <w:webHidden/>
              </w:rPr>
              <w:t>8</w:t>
            </w:r>
            <w:r w:rsidR="00833F13" w:rsidRPr="00833F13">
              <w:rPr>
                <w:rFonts w:asciiTheme="minorHAnsi" w:hAnsiTheme="minorHAnsi" w:cstheme="minorHAnsi"/>
                <w:noProof/>
                <w:webHidden/>
              </w:rPr>
              <w:fldChar w:fldCharType="end"/>
            </w:r>
          </w:hyperlink>
        </w:p>
        <w:p w14:paraId="73298297" w14:textId="20E63C5C" w:rsidR="00833F13" w:rsidRPr="00833F13" w:rsidRDefault="00B3703B">
          <w:pPr>
            <w:pStyle w:val="TOC2"/>
            <w:rPr>
              <w:rFonts w:asciiTheme="minorHAnsi" w:eastAsiaTheme="minorEastAsia" w:hAnsiTheme="minorHAnsi" w:cstheme="minorHAnsi"/>
              <w:noProof/>
              <w:szCs w:val="22"/>
              <w:lang w:val="en-GB" w:eastAsia="en-GB"/>
            </w:rPr>
          </w:pPr>
          <w:hyperlink w:anchor="_Toc17199611" w:history="1">
            <w:r w:rsidR="00833F13" w:rsidRPr="00833F13">
              <w:rPr>
                <w:rStyle w:val="Hyperlink"/>
                <w:rFonts w:asciiTheme="minorHAnsi" w:hAnsiTheme="minorHAnsi" w:cstheme="minorHAnsi"/>
                <w:noProof/>
              </w:rPr>
              <w:t>3.0 Project Stakeholder identification and Analysis</w:t>
            </w:r>
            <w:r w:rsidR="00833F13" w:rsidRPr="00833F13">
              <w:rPr>
                <w:rFonts w:asciiTheme="minorHAnsi" w:hAnsiTheme="minorHAnsi" w:cstheme="minorHAnsi"/>
                <w:noProof/>
                <w:webHidden/>
              </w:rPr>
              <w:tab/>
            </w:r>
            <w:r w:rsidR="00833F13" w:rsidRPr="00833F13">
              <w:rPr>
                <w:rFonts w:asciiTheme="minorHAnsi" w:hAnsiTheme="minorHAnsi" w:cstheme="minorHAnsi"/>
                <w:noProof/>
                <w:webHidden/>
              </w:rPr>
              <w:fldChar w:fldCharType="begin"/>
            </w:r>
            <w:r w:rsidR="00833F13" w:rsidRPr="00833F13">
              <w:rPr>
                <w:rFonts w:asciiTheme="minorHAnsi" w:hAnsiTheme="minorHAnsi" w:cstheme="minorHAnsi"/>
                <w:noProof/>
                <w:webHidden/>
              </w:rPr>
              <w:instrText xml:space="preserve"> PAGEREF _Toc17199611 \h </w:instrText>
            </w:r>
            <w:r w:rsidR="00833F13" w:rsidRPr="00833F13">
              <w:rPr>
                <w:rFonts w:asciiTheme="minorHAnsi" w:hAnsiTheme="minorHAnsi" w:cstheme="minorHAnsi"/>
                <w:noProof/>
                <w:webHidden/>
              </w:rPr>
            </w:r>
            <w:r w:rsidR="00833F13" w:rsidRPr="00833F13">
              <w:rPr>
                <w:rFonts w:asciiTheme="minorHAnsi" w:hAnsiTheme="minorHAnsi" w:cstheme="minorHAnsi"/>
                <w:noProof/>
                <w:webHidden/>
              </w:rPr>
              <w:fldChar w:fldCharType="separate"/>
            </w:r>
            <w:r w:rsidR="0082137E">
              <w:rPr>
                <w:rFonts w:asciiTheme="minorHAnsi" w:hAnsiTheme="minorHAnsi" w:cstheme="minorHAnsi"/>
                <w:noProof/>
                <w:webHidden/>
              </w:rPr>
              <w:t>10</w:t>
            </w:r>
            <w:r w:rsidR="00833F13" w:rsidRPr="00833F13">
              <w:rPr>
                <w:rFonts w:asciiTheme="minorHAnsi" w:hAnsiTheme="minorHAnsi" w:cstheme="minorHAnsi"/>
                <w:noProof/>
                <w:webHidden/>
              </w:rPr>
              <w:fldChar w:fldCharType="end"/>
            </w:r>
          </w:hyperlink>
        </w:p>
        <w:p w14:paraId="1A83D25E" w14:textId="78720CC1" w:rsidR="00833F13" w:rsidRPr="00833F13" w:rsidRDefault="00B3703B">
          <w:pPr>
            <w:pStyle w:val="TOC2"/>
            <w:rPr>
              <w:rFonts w:asciiTheme="minorHAnsi" w:eastAsiaTheme="minorEastAsia" w:hAnsiTheme="minorHAnsi" w:cstheme="minorHAnsi"/>
              <w:noProof/>
              <w:szCs w:val="22"/>
              <w:lang w:val="en-GB" w:eastAsia="en-GB"/>
            </w:rPr>
          </w:pPr>
          <w:hyperlink w:anchor="_Toc17199612" w:history="1">
            <w:r w:rsidR="00833F13" w:rsidRPr="00833F13">
              <w:rPr>
                <w:rStyle w:val="Hyperlink"/>
                <w:rFonts w:asciiTheme="minorHAnsi" w:hAnsiTheme="minorHAnsi" w:cstheme="minorHAnsi"/>
                <w:bCs/>
                <w:noProof/>
              </w:rPr>
              <w:t>3.1</w:t>
            </w:r>
            <w:r w:rsidR="00833F13" w:rsidRPr="00833F13">
              <w:rPr>
                <w:rFonts w:asciiTheme="minorHAnsi" w:eastAsiaTheme="minorEastAsia" w:hAnsiTheme="minorHAnsi" w:cstheme="minorHAnsi"/>
                <w:noProof/>
                <w:szCs w:val="22"/>
                <w:lang w:val="en-GB" w:eastAsia="en-GB"/>
              </w:rPr>
              <w:tab/>
            </w:r>
            <w:r w:rsidR="00833F13" w:rsidRPr="00833F13">
              <w:rPr>
                <w:rStyle w:val="Hyperlink"/>
                <w:rFonts w:asciiTheme="minorHAnsi" w:hAnsiTheme="minorHAnsi" w:cstheme="minorHAnsi"/>
                <w:bCs/>
                <w:noProof/>
              </w:rPr>
              <w:t>Stakeholder Categorisation</w:t>
            </w:r>
            <w:r w:rsidR="00833F13" w:rsidRPr="00833F13">
              <w:rPr>
                <w:rFonts w:asciiTheme="minorHAnsi" w:hAnsiTheme="minorHAnsi" w:cstheme="minorHAnsi"/>
                <w:noProof/>
                <w:webHidden/>
              </w:rPr>
              <w:tab/>
            </w:r>
            <w:r w:rsidR="00833F13" w:rsidRPr="00833F13">
              <w:rPr>
                <w:rFonts w:asciiTheme="minorHAnsi" w:hAnsiTheme="minorHAnsi" w:cstheme="minorHAnsi"/>
                <w:noProof/>
                <w:webHidden/>
              </w:rPr>
              <w:fldChar w:fldCharType="begin"/>
            </w:r>
            <w:r w:rsidR="00833F13" w:rsidRPr="00833F13">
              <w:rPr>
                <w:rFonts w:asciiTheme="minorHAnsi" w:hAnsiTheme="minorHAnsi" w:cstheme="minorHAnsi"/>
                <w:noProof/>
                <w:webHidden/>
              </w:rPr>
              <w:instrText xml:space="preserve"> PAGEREF _Toc17199612 \h </w:instrText>
            </w:r>
            <w:r w:rsidR="00833F13" w:rsidRPr="00833F13">
              <w:rPr>
                <w:rFonts w:asciiTheme="minorHAnsi" w:hAnsiTheme="minorHAnsi" w:cstheme="minorHAnsi"/>
                <w:noProof/>
                <w:webHidden/>
              </w:rPr>
            </w:r>
            <w:r w:rsidR="00833F13" w:rsidRPr="00833F13">
              <w:rPr>
                <w:rFonts w:asciiTheme="minorHAnsi" w:hAnsiTheme="minorHAnsi" w:cstheme="minorHAnsi"/>
                <w:noProof/>
                <w:webHidden/>
              </w:rPr>
              <w:fldChar w:fldCharType="separate"/>
            </w:r>
            <w:r w:rsidR="0082137E">
              <w:rPr>
                <w:rFonts w:asciiTheme="minorHAnsi" w:hAnsiTheme="minorHAnsi" w:cstheme="minorHAnsi"/>
                <w:noProof/>
                <w:webHidden/>
              </w:rPr>
              <w:t>11</w:t>
            </w:r>
            <w:r w:rsidR="00833F13" w:rsidRPr="00833F13">
              <w:rPr>
                <w:rFonts w:asciiTheme="minorHAnsi" w:hAnsiTheme="minorHAnsi" w:cstheme="minorHAnsi"/>
                <w:noProof/>
                <w:webHidden/>
              </w:rPr>
              <w:fldChar w:fldCharType="end"/>
            </w:r>
          </w:hyperlink>
        </w:p>
        <w:p w14:paraId="4E2A2F32" w14:textId="5CC7D9C8" w:rsidR="00833F13" w:rsidRPr="00833F13" w:rsidRDefault="00B3703B">
          <w:pPr>
            <w:pStyle w:val="TOC1"/>
            <w:rPr>
              <w:rFonts w:asciiTheme="minorHAnsi" w:eastAsiaTheme="minorEastAsia" w:hAnsiTheme="minorHAnsi" w:cstheme="minorHAnsi"/>
              <w:noProof/>
              <w:szCs w:val="22"/>
              <w:lang w:val="en-GB" w:eastAsia="en-GB"/>
            </w:rPr>
          </w:pPr>
          <w:hyperlink w:anchor="_Toc17199613" w:history="1">
            <w:r w:rsidR="00833F13" w:rsidRPr="00833F13">
              <w:rPr>
                <w:rStyle w:val="Hyperlink"/>
                <w:rFonts w:asciiTheme="minorHAnsi" w:hAnsiTheme="minorHAnsi" w:cstheme="minorHAnsi"/>
                <w:noProof/>
              </w:rPr>
              <w:t>4.0 Stakeholder Engagement Program</w:t>
            </w:r>
            <w:r w:rsidR="00833F13" w:rsidRPr="00833F13">
              <w:rPr>
                <w:rFonts w:asciiTheme="minorHAnsi" w:hAnsiTheme="minorHAnsi" w:cstheme="minorHAnsi"/>
                <w:noProof/>
                <w:webHidden/>
              </w:rPr>
              <w:tab/>
            </w:r>
            <w:r w:rsidR="00833F13" w:rsidRPr="00833F13">
              <w:rPr>
                <w:rFonts w:asciiTheme="minorHAnsi" w:hAnsiTheme="minorHAnsi" w:cstheme="minorHAnsi"/>
                <w:noProof/>
                <w:webHidden/>
              </w:rPr>
              <w:fldChar w:fldCharType="begin"/>
            </w:r>
            <w:r w:rsidR="00833F13" w:rsidRPr="00833F13">
              <w:rPr>
                <w:rFonts w:asciiTheme="minorHAnsi" w:hAnsiTheme="minorHAnsi" w:cstheme="minorHAnsi"/>
                <w:noProof/>
                <w:webHidden/>
              </w:rPr>
              <w:instrText xml:space="preserve"> PAGEREF _Toc17199613 \h </w:instrText>
            </w:r>
            <w:r w:rsidR="00833F13" w:rsidRPr="00833F13">
              <w:rPr>
                <w:rFonts w:asciiTheme="minorHAnsi" w:hAnsiTheme="minorHAnsi" w:cstheme="minorHAnsi"/>
                <w:noProof/>
                <w:webHidden/>
              </w:rPr>
            </w:r>
            <w:r w:rsidR="00833F13" w:rsidRPr="00833F13">
              <w:rPr>
                <w:rFonts w:asciiTheme="minorHAnsi" w:hAnsiTheme="minorHAnsi" w:cstheme="minorHAnsi"/>
                <w:noProof/>
                <w:webHidden/>
              </w:rPr>
              <w:fldChar w:fldCharType="separate"/>
            </w:r>
            <w:r w:rsidR="0082137E">
              <w:rPr>
                <w:rFonts w:asciiTheme="minorHAnsi" w:hAnsiTheme="minorHAnsi" w:cstheme="minorHAnsi"/>
                <w:noProof/>
                <w:webHidden/>
              </w:rPr>
              <w:t>13</w:t>
            </w:r>
            <w:r w:rsidR="00833F13" w:rsidRPr="00833F13">
              <w:rPr>
                <w:rFonts w:asciiTheme="minorHAnsi" w:hAnsiTheme="minorHAnsi" w:cstheme="minorHAnsi"/>
                <w:noProof/>
                <w:webHidden/>
              </w:rPr>
              <w:fldChar w:fldCharType="end"/>
            </w:r>
          </w:hyperlink>
        </w:p>
        <w:p w14:paraId="43618334" w14:textId="200F83C7" w:rsidR="00833F13" w:rsidRPr="00833F13" w:rsidRDefault="00B3703B">
          <w:pPr>
            <w:pStyle w:val="TOC2"/>
            <w:rPr>
              <w:rFonts w:asciiTheme="minorHAnsi" w:eastAsiaTheme="minorEastAsia" w:hAnsiTheme="minorHAnsi" w:cstheme="minorHAnsi"/>
              <w:noProof/>
              <w:szCs w:val="22"/>
              <w:lang w:val="en-GB" w:eastAsia="en-GB"/>
            </w:rPr>
          </w:pPr>
          <w:hyperlink w:anchor="_Toc17199614" w:history="1">
            <w:r w:rsidR="00833F13" w:rsidRPr="00833F13">
              <w:rPr>
                <w:rStyle w:val="Hyperlink"/>
                <w:rFonts w:asciiTheme="minorHAnsi" w:hAnsiTheme="minorHAnsi" w:cstheme="minorHAnsi"/>
                <w:bCs/>
                <w:noProof/>
              </w:rPr>
              <w:t>4.1 Engagement Methods and Tools</w:t>
            </w:r>
            <w:r w:rsidR="00833F13" w:rsidRPr="00833F13">
              <w:rPr>
                <w:rFonts w:asciiTheme="minorHAnsi" w:hAnsiTheme="minorHAnsi" w:cstheme="minorHAnsi"/>
                <w:noProof/>
                <w:webHidden/>
              </w:rPr>
              <w:tab/>
            </w:r>
            <w:r w:rsidR="00833F13" w:rsidRPr="00833F13">
              <w:rPr>
                <w:rFonts w:asciiTheme="minorHAnsi" w:hAnsiTheme="minorHAnsi" w:cstheme="minorHAnsi"/>
                <w:noProof/>
                <w:webHidden/>
              </w:rPr>
              <w:fldChar w:fldCharType="begin"/>
            </w:r>
            <w:r w:rsidR="00833F13" w:rsidRPr="00833F13">
              <w:rPr>
                <w:rFonts w:asciiTheme="minorHAnsi" w:hAnsiTheme="minorHAnsi" w:cstheme="minorHAnsi"/>
                <w:noProof/>
                <w:webHidden/>
              </w:rPr>
              <w:instrText xml:space="preserve"> PAGEREF _Toc17199614 \h </w:instrText>
            </w:r>
            <w:r w:rsidR="00833F13" w:rsidRPr="00833F13">
              <w:rPr>
                <w:rFonts w:asciiTheme="minorHAnsi" w:hAnsiTheme="minorHAnsi" w:cstheme="minorHAnsi"/>
                <w:noProof/>
                <w:webHidden/>
              </w:rPr>
            </w:r>
            <w:r w:rsidR="00833F13" w:rsidRPr="00833F13">
              <w:rPr>
                <w:rFonts w:asciiTheme="minorHAnsi" w:hAnsiTheme="minorHAnsi" w:cstheme="minorHAnsi"/>
                <w:noProof/>
                <w:webHidden/>
              </w:rPr>
              <w:fldChar w:fldCharType="separate"/>
            </w:r>
            <w:r w:rsidR="0082137E">
              <w:rPr>
                <w:rFonts w:asciiTheme="minorHAnsi" w:hAnsiTheme="minorHAnsi" w:cstheme="minorHAnsi"/>
                <w:noProof/>
                <w:webHidden/>
              </w:rPr>
              <w:t>13</w:t>
            </w:r>
            <w:r w:rsidR="00833F13" w:rsidRPr="00833F13">
              <w:rPr>
                <w:rFonts w:asciiTheme="minorHAnsi" w:hAnsiTheme="minorHAnsi" w:cstheme="minorHAnsi"/>
                <w:noProof/>
                <w:webHidden/>
              </w:rPr>
              <w:fldChar w:fldCharType="end"/>
            </w:r>
          </w:hyperlink>
        </w:p>
        <w:p w14:paraId="0EF34D44" w14:textId="0DF875F6" w:rsidR="00833F13" w:rsidRPr="00833F13" w:rsidRDefault="00B3703B">
          <w:pPr>
            <w:pStyle w:val="TOC3"/>
            <w:tabs>
              <w:tab w:val="left" w:pos="1440"/>
              <w:tab w:val="right" w:leader="dot" w:pos="9016"/>
            </w:tabs>
            <w:rPr>
              <w:rFonts w:asciiTheme="minorHAnsi" w:eastAsiaTheme="minorEastAsia" w:hAnsiTheme="minorHAnsi" w:cstheme="minorHAnsi"/>
              <w:noProof/>
              <w:sz w:val="22"/>
              <w:szCs w:val="22"/>
              <w:lang w:val="en-GB" w:eastAsia="en-GB"/>
            </w:rPr>
          </w:pPr>
          <w:hyperlink w:anchor="_Toc17199615" w:history="1">
            <w:r w:rsidR="00833F13" w:rsidRPr="00833F13">
              <w:rPr>
                <w:rStyle w:val="Hyperlink"/>
                <w:rFonts w:asciiTheme="minorHAnsi" w:hAnsiTheme="minorHAnsi" w:cstheme="minorHAnsi"/>
                <w:bCs/>
                <w:noProof/>
              </w:rPr>
              <w:t>4.2</w:t>
            </w:r>
            <w:r w:rsidR="00833F13" w:rsidRPr="00833F13">
              <w:rPr>
                <w:rFonts w:asciiTheme="minorHAnsi" w:eastAsiaTheme="minorEastAsia" w:hAnsiTheme="minorHAnsi" w:cstheme="minorHAnsi"/>
                <w:noProof/>
                <w:sz w:val="22"/>
                <w:szCs w:val="22"/>
                <w:lang w:val="en-GB" w:eastAsia="en-GB"/>
              </w:rPr>
              <w:tab/>
            </w:r>
            <w:r w:rsidR="00833F13" w:rsidRPr="00833F13">
              <w:rPr>
                <w:rStyle w:val="Hyperlink"/>
                <w:rFonts w:asciiTheme="minorHAnsi" w:hAnsiTheme="minorHAnsi" w:cstheme="minorHAnsi"/>
                <w:bCs/>
                <w:noProof/>
              </w:rPr>
              <w:t>Description of Engagement Methods</w:t>
            </w:r>
            <w:r w:rsidR="00833F13" w:rsidRPr="00833F13">
              <w:rPr>
                <w:rFonts w:asciiTheme="minorHAnsi" w:hAnsiTheme="minorHAnsi" w:cstheme="minorHAnsi"/>
                <w:noProof/>
                <w:webHidden/>
              </w:rPr>
              <w:tab/>
            </w:r>
            <w:r w:rsidR="00833F13" w:rsidRPr="00833F13">
              <w:rPr>
                <w:rFonts w:asciiTheme="minorHAnsi" w:hAnsiTheme="minorHAnsi" w:cstheme="minorHAnsi"/>
                <w:noProof/>
                <w:webHidden/>
              </w:rPr>
              <w:fldChar w:fldCharType="begin"/>
            </w:r>
            <w:r w:rsidR="00833F13" w:rsidRPr="00833F13">
              <w:rPr>
                <w:rFonts w:asciiTheme="minorHAnsi" w:hAnsiTheme="minorHAnsi" w:cstheme="minorHAnsi"/>
                <w:noProof/>
                <w:webHidden/>
              </w:rPr>
              <w:instrText xml:space="preserve"> PAGEREF _Toc17199615 \h </w:instrText>
            </w:r>
            <w:r w:rsidR="00833F13" w:rsidRPr="00833F13">
              <w:rPr>
                <w:rFonts w:asciiTheme="minorHAnsi" w:hAnsiTheme="minorHAnsi" w:cstheme="minorHAnsi"/>
                <w:noProof/>
                <w:webHidden/>
              </w:rPr>
            </w:r>
            <w:r w:rsidR="00833F13" w:rsidRPr="00833F13">
              <w:rPr>
                <w:rFonts w:asciiTheme="minorHAnsi" w:hAnsiTheme="minorHAnsi" w:cstheme="minorHAnsi"/>
                <w:noProof/>
                <w:webHidden/>
              </w:rPr>
              <w:fldChar w:fldCharType="separate"/>
            </w:r>
            <w:r w:rsidR="0082137E">
              <w:rPr>
                <w:rFonts w:asciiTheme="minorHAnsi" w:hAnsiTheme="minorHAnsi" w:cstheme="minorHAnsi"/>
                <w:noProof/>
                <w:webHidden/>
              </w:rPr>
              <w:t>16</w:t>
            </w:r>
            <w:r w:rsidR="00833F13" w:rsidRPr="00833F13">
              <w:rPr>
                <w:rFonts w:asciiTheme="minorHAnsi" w:hAnsiTheme="minorHAnsi" w:cstheme="minorHAnsi"/>
                <w:noProof/>
                <w:webHidden/>
              </w:rPr>
              <w:fldChar w:fldCharType="end"/>
            </w:r>
          </w:hyperlink>
        </w:p>
        <w:p w14:paraId="26E7E858" w14:textId="092E7B34" w:rsidR="00833F13" w:rsidRPr="00833F13" w:rsidRDefault="00B3703B">
          <w:pPr>
            <w:pStyle w:val="TOC3"/>
            <w:tabs>
              <w:tab w:val="left" w:pos="1440"/>
              <w:tab w:val="right" w:leader="dot" w:pos="9016"/>
            </w:tabs>
            <w:rPr>
              <w:rFonts w:asciiTheme="minorHAnsi" w:eastAsiaTheme="minorEastAsia" w:hAnsiTheme="minorHAnsi" w:cstheme="minorHAnsi"/>
              <w:noProof/>
              <w:sz w:val="22"/>
              <w:szCs w:val="22"/>
              <w:lang w:val="en-GB" w:eastAsia="en-GB"/>
            </w:rPr>
          </w:pPr>
          <w:hyperlink w:anchor="_Toc17199616" w:history="1">
            <w:r w:rsidR="00833F13" w:rsidRPr="00833F13">
              <w:rPr>
                <w:rStyle w:val="Hyperlink"/>
                <w:rFonts w:asciiTheme="minorHAnsi" w:hAnsiTheme="minorHAnsi" w:cstheme="minorHAnsi"/>
                <w:noProof/>
              </w:rPr>
              <w:t>4.3</w:t>
            </w:r>
            <w:r w:rsidR="00833F13" w:rsidRPr="00833F13">
              <w:rPr>
                <w:rFonts w:asciiTheme="minorHAnsi" w:eastAsiaTheme="minorEastAsia" w:hAnsiTheme="minorHAnsi" w:cstheme="minorHAnsi"/>
                <w:noProof/>
                <w:sz w:val="22"/>
                <w:szCs w:val="22"/>
                <w:lang w:val="en-GB" w:eastAsia="en-GB"/>
              </w:rPr>
              <w:tab/>
            </w:r>
            <w:r w:rsidR="00833F13" w:rsidRPr="00833F13">
              <w:rPr>
                <w:rStyle w:val="Hyperlink"/>
                <w:rFonts w:asciiTheme="minorHAnsi" w:hAnsiTheme="minorHAnsi" w:cstheme="minorHAnsi"/>
                <w:noProof/>
              </w:rPr>
              <w:t>Description of Information Disclosure Methods</w:t>
            </w:r>
            <w:r w:rsidR="00833F13" w:rsidRPr="00833F13">
              <w:rPr>
                <w:rFonts w:asciiTheme="minorHAnsi" w:hAnsiTheme="minorHAnsi" w:cstheme="minorHAnsi"/>
                <w:noProof/>
                <w:webHidden/>
              </w:rPr>
              <w:tab/>
            </w:r>
            <w:r w:rsidR="00833F13" w:rsidRPr="00833F13">
              <w:rPr>
                <w:rFonts w:asciiTheme="minorHAnsi" w:hAnsiTheme="minorHAnsi" w:cstheme="minorHAnsi"/>
                <w:noProof/>
                <w:webHidden/>
              </w:rPr>
              <w:fldChar w:fldCharType="begin"/>
            </w:r>
            <w:r w:rsidR="00833F13" w:rsidRPr="00833F13">
              <w:rPr>
                <w:rFonts w:asciiTheme="minorHAnsi" w:hAnsiTheme="minorHAnsi" w:cstheme="minorHAnsi"/>
                <w:noProof/>
                <w:webHidden/>
              </w:rPr>
              <w:instrText xml:space="preserve"> PAGEREF _Toc17199616 \h </w:instrText>
            </w:r>
            <w:r w:rsidR="00833F13" w:rsidRPr="00833F13">
              <w:rPr>
                <w:rFonts w:asciiTheme="minorHAnsi" w:hAnsiTheme="minorHAnsi" w:cstheme="minorHAnsi"/>
                <w:noProof/>
                <w:webHidden/>
              </w:rPr>
            </w:r>
            <w:r w:rsidR="00833F13" w:rsidRPr="00833F13">
              <w:rPr>
                <w:rFonts w:asciiTheme="minorHAnsi" w:hAnsiTheme="minorHAnsi" w:cstheme="minorHAnsi"/>
                <w:noProof/>
                <w:webHidden/>
              </w:rPr>
              <w:fldChar w:fldCharType="separate"/>
            </w:r>
            <w:r w:rsidR="0082137E">
              <w:rPr>
                <w:rFonts w:asciiTheme="minorHAnsi" w:hAnsiTheme="minorHAnsi" w:cstheme="minorHAnsi"/>
                <w:noProof/>
                <w:webHidden/>
              </w:rPr>
              <w:t>24</w:t>
            </w:r>
            <w:r w:rsidR="00833F13" w:rsidRPr="00833F13">
              <w:rPr>
                <w:rFonts w:asciiTheme="minorHAnsi" w:hAnsiTheme="minorHAnsi" w:cstheme="minorHAnsi"/>
                <w:noProof/>
                <w:webHidden/>
              </w:rPr>
              <w:fldChar w:fldCharType="end"/>
            </w:r>
          </w:hyperlink>
        </w:p>
        <w:p w14:paraId="29C94C1D" w14:textId="49B907DC" w:rsidR="00833F13" w:rsidRPr="00833F13" w:rsidRDefault="00B3703B">
          <w:pPr>
            <w:pStyle w:val="TOC3"/>
            <w:tabs>
              <w:tab w:val="left" w:pos="1440"/>
              <w:tab w:val="right" w:leader="dot" w:pos="9016"/>
            </w:tabs>
            <w:rPr>
              <w:rFonts w:asciiTheme="minorHAnsi" w:eastAsiaTheme="minorEastAsia" w:hAnsiTheme="minorHAnsi" w:cstheme="minorHAnsi"/>
              <w:noProof/>
              <w:sz w:val="22"/>
              <w:szCs w:val="22"/>
              <w:lang w:val="en-GB" w:eastAsia="en-GB"/>
            </w:rPr>
          </w:pPr>
          <w:hyperlink w:anchor="_Toc17199617" w:history="1">
            <w:r w:rsidR="00833F13" w:rsidRPr="00833F13">
              <w:rPr>
                <w:rStyle w:val="Hyperlink"/>
                <w:rFonts w:asciiTheme="minorHAnsi" w:hAnsiTheme="minorHAnsi" w:cstheme="minorHAnsi"/>
                <w:noProof/>
              </w:rPr>
              <w:t>4.3.1</w:t>
            </w:r>
            <w:r w:rsidR="00833F13" w:rsidRPr="00833F13">
              <w:rPr>
                <w:rFonts w:asciiTheme="minorHAnsi" w:eastAsiaTheme="minorEastAsia" w:hAnsiTheme="minorHAnsi" w:cstheme="minorHAnsi"/>
                <w:noProof/>
                <w:sz w:val="22"/>
                <w:szCs w:val="22"/>
                <w:lang w:val="en-GB" w:eastAsia="en-GB"/>
              </w:rPr>
              <w:tab/>
            </w:r>
            <w:r w:rsidR="00833F13" w:rsidRPr="00833F13">
              <w:rPr>
                <w:rStyle w:val="Hyperlink"/>
                <w:rFonts w:asciiTheme="minorHAnsi" w:hAnsiTheme="minorHAnsi" w:cstheme="minorHAnsi"/>
                <w:noProof/>
              </w:rPr>
              <w:t>Timetable for Disclosure</w:t>
            </w:r>
            <w:r w:rsidR="00833F13" w:rsidRPr="00833F13">
              <w:rPr>
                <w:rFonts w:asciiTheme="minorHAnsi" w:hAnsiTheme="minorHAnsi" w:cstheme="minorHAnsi"/>
                <w:noProof/>
                <w:webHidden/>
              </w:rPr>
              <w:tab/>
            </w:r>
            <w:r w:rsidR="00833F13" w:rsidRPr="00833F13">
              <w:rPr>
                <w:rFonts w:asciiTheme="minorHAnsi" w:hAnsiTheme="minorHAnsi" w:cstheme="minorHAnsi"/>
                <w:noProof/>
                <w:webHidden/>
              </w:rPr>
              <w:fldChar w:fldCharType="begin"/>
            </w:r>
            <w:r w:rsidR="00833F13" w:rsidRPr="00833F13">
              <w:rPr>
                <w:rFonts w:asciiTheme="minorHAnsi" w:hAnsiTheme="minorHAnsi" w:cstheme="minorHAnsi"/>
                <w:noProof/>
                <w:webHidden/>
              </w:rPr>
              <w:instrText xml:space="preserve"> PAGEREF _Toc17199617 \h </w:instrText>
            </w:r>
            <w:r w:rsidR="00833F13" w:rsidRPr="00833F13">
              <w:rPr>
                <w:rFonts w:asciiTheme="minorHAnsi" w:hAnsiTheme="minorHAnsi" w:cstheme="minorHAnsi"/>
                <w:noProof/>
                <w:webHidden/>
              </w:rPr>
            </w:r>
            <w:r w:rsidR="00833F13" w:rsidRPr="00833F13">
              <w:rPr>
                <w:rFonts w:asciiTheme="minorHAnsi" w:hAnsiTheme="minorHAnsi" w:cstheme="minorHAnsi"/>
                <w:noProof/>
                <w:webHidden/>
              </w:rPr>
              <w:fldChar w:fldCharType="separate"/>
            </w:r>
            <w:r w:rsidR="0082137E">
              <w:rPr>
                <w:rFonts w:asciiTheme="minorHAnsi" w:hAnsiTheme="minorHAnsi" w:cstheme="minorHAnsi"/>
                <w:noProof/>
                <w:webHidden/>
              </w:rPr>
              <w:t>24</w:t>
            </w:r>
            <w:r w:rsidR="00833F13" w:rsidRPr="00833F13">
              <w:rPr>
                <w:rFonts w:asciiTheme="minorHAnsi" w:hAnsiTheme="minorHAnsi" w:cstheme="minorHAnsi"/>
                <w:noProof/>
                <w:webHidden/>
              </w:rPr>
              <w:fldChar w:fldCharType="end"/>
            </w:r>
          </w:hyperlink>
        </w:p>
        <w:p w14:paraId="2A79CDB4" w14:textId="7EBF0591" w:rsidR="00833F13" w:rsidRPr="00833F13" w:rsidRDefault="00B3703B">
          <w:pPr>
            <w:pStyle w:val="TOC1"/>
            <w:rPr>
              <w:rFonts w:asciiTheme="minorHAnsi" w:eastAsiaTheme="minorEastAsia" w:hAnsiTheme="minorHAnsi" w:cstheme="minorHAnsi"/>
              <w:noProof/>
              <w:szCs w:val="22"/>
              <w:lang w:val="en-GB" w:eastAsia="en-GB"/>
            </w:rPr>
          </w:pPr>
          <w:hyperlink w:anchor="_Toc17199618" w:history="1">
            <w:r w:rsidR="00833F13" w:rsidRPr="00833F13">
              <w:rPr>
                <w:rStyle w:val="Hyperlink"/>
                <w:rFonts w:asciiTheme="minorHAnsi" w:hAnsiTheme="minorHAnsi" w:cstheme="minorHAnsi"/>
                <w:noProof/>
              </w:rPr>
              <w:t>5.0 Grievance Management</w:t>
            </w:r>
            <w:r w:rsidR="00833F13" w:rsidRPr="00833F13">
              <w:rPr>
                <w:rFonts w:asciiTheme="minorHAnsi" w:hAnsiTheme="minorHAnsi" w:cstheme="minorHAnsi"/>
                <w:noProof/>
                <w:webHidden/>
              </w:rPr>
              <w:tab/>
            </w:r>
            <w:r w:rsidR="00833F13" w:rsidRPr="00833F13">
              <w:rPr>
                <w:rFonts w:asciiTheme="minorHAnsi" w:hAnsiTheme="minorHAnsi" w:cstheme="minorHAnsi"/>
                <w:noProof/>
                <w:webHidden/>
              </w:rPr>
              <w:fldChar w:fldCharType="begin"/>
            </w:r>
            <w:r w:rsidR="00833F13" w:rsidRPr="00833F13">
              <w:rPr>
                <w:rFonts w:asciiTheme="minorHAnsi" w:hAnsiTheme="minorHAnsi" w:cstheme="minorHAnsi"/>
                <w:noProof/>
                <w:webHidden/>
              </w:rPr>
              <w:instrText xml:space="preserve"> PAGEREF _Toc17199618 \h </w:instrText>
            </w:r>
            <w:r w:rsidR="00833F13" w:rsidRPr="00833F13">
              <w:rPr>
                <w:rFonts w:asciiTheme="minorHAnsi" w:hAnsiTheme="minorHAnsi" w:cstheme="minorHAnsi"/>
                <w:noProof/>
                <w:webHidden/>
              </w:rPr>
            </w:r>
            <w:r w:rsidR="00833F13" w:rsidRPr="00833F13">
              <w:rPr>
                <w:rFonts w:asciiTheme="minorHAnsi" w:hAnsiTheme="minorHAnsi" w:cstheme="minorHAnsi"/>
                <w:noProof/>
                <w:webHidden/>
              </w:rPr>
              <w:fldChar w:fldCharType="separate"/>
            </w:r>
            <w:r w:rsidR="0082137E">
              <w:rPr>
                <w:rFonts w:asciiTheme="minorHAnsi" w:hAnsiTheme="minorHAnsi" w:cstheme="minorHAnsi"/>
                <w:noProof/>
                <w:webHidden/>
              </w:rPr>
              <w:t>27</w:t>
            </w:r>
            <w:r w:rsidR="00833F13" w:rsidRPr="00833F13">
              <w:rPr>
                <w:rFonts w:asciiTheme="minorHAnsi" w:hAnsiTheme="minorHAnsi" w:cstheme="minorHAnsi"/>
                <w:noProof/>
                <w:webHidden/>
              </w:rPr>
              <w:fldChar w:fldCharType="end"/>
            </w:r>
          </w:hyperlink>
        </w:p>
        <w:p w14:paraId="1DD52BB7" w14:textId="63986DF8" w:rsidR="00833F13" w:rsidRPr="00833F13" w:rsidRDefault="00B3703B">
          <w:pPr>
            <w:pStyle w:val="TOC1"/>
            <w:rPr>
              <w:rFonts w:asciiTheme="minorHAnsi" w:eastAsiaTheme="minorEastAsia" w:hAnsiTheme="minorHAnsi" w:cstheme="minorHAnsi"/>
              <w:noProof/>
              <w:szCs w:val="22"/>
              <w:lang w:val="en-GB" w:eastAsia="en-GB"/>
            </w:rPr>
          </w:pPr>
          <w:hyperlink w:anchor="_Toc17199619" w:history="1">
            <w:r w:rsidR="00833F13" w:rsidRPr="00833F13">
              <w:rPr>
                <w:rStyle w:val="Hyperlink"/>
                <w:rFonts w:asciiTheme="minorHAnsi" w:hAnsiTheme="minorHAnsi" w:cstheme="minorHAnsi"/>
                <w:noProof/>
              </w:rPr>
              <w:t>5.1 Grievance Redress Mechanism (GRM)</w:t>
            </w:r>
            <w:r w:rsidR="00833F13" w:rsidRPr="00833F13">
              <w:rPr>
                <w:rFonts w:asciiTheme="minorHAnsi" w:hAnsiTheme="minorHAnsi" w:cstheme="minorHAnsi"/>
                <w:noProof/>
                <w:webHidden/>
              </w:rPr>
              <w:tab/>
            </w:r>
            <w:r w:rsidR="00833F13" w:rsidRPr="00833F13">
              <w:rPr>
                <w:rFonts w:asciiTheme="minorHAnsi" w:hAnsiTheme="minorHAnsi" w:cstheme="minorHAnsi"/>
                <w:noProof/>
                <w:webHidden/>
              </w:rPr>
              <w:fldChar w:fldCharType="begin"/>
            </w:r>
            <w:r w:rsidR="00833F13" w:rsidRPr="00833F13">
              <w:rPr>
                <w:rFonts w:asciiTheme="minorHAnsi" w:hAnsiTheme="minorHAnsi" w:cstheme="minorHAnsi"/>
                <w:noProof/>
                <w:webHidden/>
              </w:rPr>
              <w:instrText xml:space="preserve"> PAGEREF _Toc17199619 \h </w:instrText>
            </w:r>
            <w:r w:rsidR="00833F13" w:rsidRPr="00833F13">
              <w:rPr>
                <w:rFonts w:asciiTheme="minorHAnsi" w:hAnsiTheme="minorHAnsi" w:cstheme="minorHAnsi"/>
                <w:noProof/>
                <w:webHidden/>
              </w:rPr>
            </w:r>
            <w:r w:rsidR="00833F13" w:rsidRPr="00833F13">
              <w:rPr>
                <w:rFonts w:asciiTheme="minorHAnsi" w:hAnsiTheme="minorHAnsi" w:cstheme="minorHAnsi"/>
                <w:noProof/>
                <w:webHidden/>
              </w:rPr>
              <w:fldChar w:fldCharType="separate"/>
            </w:r>
            <w:r w:rsidR="0082137E">
              <w:rPr>
                <w:rFonts w:asciiTheme="minorHAnsi" w:hAnsiTheme="minorHAnsi" w:cstheme="minorHAnsi"/>
                <w:noProof/>
                <w:webHidden/>
              </w:rPr>
              <w:t>27</w:t>
            </w:r>
            <w:r w:rsidR="00833F13" w:rsidRPr="00833F13">
              <w:rPr>
                <w:rFonts w:asciiTheme="minorHAnsi" w:hAnsiTheme="minorHAnsi" w:cstheme="minorHAnsi"/>
                <w:noProof/>
                <w:webHidden/>
              </w:rPr>
              <w:fldChar w:fldCharType="end"/>
            </w:r>
          </w:hyperlink>
        </w:p>
        <w:p w14:paraId="15FABD3C" w14:textId="7A7251BD" w:rsidR="00833F13" w:rsidRPr="00833F13" w:rsidRDefault="00B3703B">
          <w:pPr>
            <w:pStyle w:val="TOC2"/>
            <w:rPr>
              <w:rFonts w:asciiTheme="minorHAnsi" w:eastAsiaTheme="minorEastAsia" w:hAnsiTheme="minorHAnsi" w:cstheme="minorHAnsi"/>
              <w:noProof/>
              <w:szCs w:val="22"/>
              <w:lang w:val="en-GB" w:eastAsia="en-GB"/>
            </w:rPr>
          </w:pPr>
          <w:hyperlink w:anchor="_Toc17199620" w:history="1">
            <w:r w:rsidR="00833F13" w:rsidRPr="00833F13">
              <w:rPr>
                <w:rStyle w:val="Hyperlink"/>
                <w:rFonts w:asciiTheme="minorHAnsi" w:hAnsiTheme="minorHAnsi" w:cstheme="minorHAnsi"/>
                <w:noProof/>
              </w:rPr>
              <w:t>5.2 Grievance Resolution Framework</w:t>
            </w:r>
            <w:r w:rsidR="00833F13" w:rsidRPr="00833F13">
              <w:rPr>
                <w:rFonts w:asciiTheme="minorHAnsi" w:hAnsiTheme="minorHAnsi" w:cstheme="minorHAnsi"/>
                <w:noProof/>
                <w:webHidden/>
              </w:rPr>
              <w:tab/>
            </w:r>
            <w:r w:rsidR="00833F13" w:rsidRPr="00833F13">
              <w:rPr>
                <w:rFonts w:asciiTheme="minorHAnsi" w:hAnsiTheme="minorHAnsi" w:cstheme="minorHAnsi"/>
                <w:noProof/>
                <w:webHidden/>
              </w:rPr>
              <w:fldChar w:fldCharType="begin"/>
            </w:r>
            <w:r w:rsidR="00833F13" w:rsidRPr="00833F13">
              <w:rPr>
                <w:rFonts w:asciiTheme="minorHAnsi" w:hAnsiTheme="minorHAnsi" w:cstheme="minorHAnsi"/>
                <w:noProof/>
                <w:webHidden/>
              </w:rPr>
              <w:instrText xml:space="preserve"> PAGEREF _Toc17199620 \h </w:instrText>
            </w:r>
            <w:r w:rsidR="00833F13" w:rsidRPr="00833F13">
              <w:rPr>
                <w:rFonts w:asciiTheme="minorHAnsi" w:hAnsiTheme="minorHAnsi" w:cstheme="minorHAnsi"/>
                <w:noProof/>
                <w:webHidden/>
              </w:rPr>
            </w:r>
            <w:r w:rsidR="00833F13" w:rsidRPr="00833F13">
              <w:rPr>
                <w:rFonts w:asciiTheme="minorHAnsi" w:hAnsiTheme="minorHAnsi" w:cstheme="minorHAnsi"/>
                <w:noProof/>
                <w:webHidden/>
              </w:rPr>
              <w:fldChar w:fldCharType="separate"/>
            </w:r>
            <w:r w:rsidR="0082137E">
              <w:rPr>
                <w:rFonts w:asciiTheme="minorHAnsi" w:hAnsiTheme="minorHAnsi" w:cstheme="minorHAnsi"/>
                <w:noProof/>
                <w:webHidden/>
              </w:rPr>
              <w:t>27</w:t>
            </w:r>
            <w:r w:rsidR="00833F13" w:rsidRPr="00833F13">
              <w:rPr>
                <w:rFonts w:asciiTheme="minorHAnsi" w:hAnsiTheme="minorHAnsi" w:cstheme="minorHAnsi"/>
                <w:noProof/>
                <w:webHidden/>
              </w:rPr>
              <w:fldChar w:fldCharType="end"/>
            </w:r>
          </w:hyperlink>
        </w:p>
        <w:p w14:paraId="4F3A71A6" w14:textId="104DBCAE" w:rsidR="00833F13" w:rsidRPr="00833F13" w:rsidRDefault="00B3703B">
          <w:pPr>
            <w:pStyle w:val="TOC2"/>
            <w:rPr>
              <w:rFonts w:asciiTheme="minorHAnsi" w:eastAsiaTheme="minorEastAsia" w:hAnsiTheme="minorHAnsi" w:cstheme="minorHAnsi"/>
              <w:noProof/>
              <w:szCs w:val="22"/>
              <w:lang w:val="en-GB" w:eastAsia="en-GB"/>
            </w:rPr>
          </w:pPr>
          <w:hyperlink w:anchor="_Toc17199621" w:history="1">
            <w:r w:rsidR="00833F13" w:rsidRPr="00833F13">
              <w:rPr>
                <w:rStyle w:val="Hyperlink"/>
                <w:rFonts w:asciiTheme="minorHAnsi" w:hAnsiTheme="minorHAnsi" w:cstheme="minorHAnsi"/>
                <w:noProof/>
              </w:rPr>
              <w:t>5.3 SPESSE Grievance Escalation Process</w:t>
            </w:r>
            <w:r w:rsidR="00833F13" w:rsidRPr="00833F13">
              <w:rPr>
                <w:rFonts w:asciiTheme="minorHAnsi" w:hAnsiTheme="minorHAnsi" w:cstheme="minorHAnsi"/>
                <w:noProof/>
                <w:webHidden/>
              </w:rPr>
              <w:tab/>
            </w:r>
            <w:r w:rsidR="00833F13" w:rsidRPr="00833F13">
              <w:rPr>
                <w:rFonts w:asciiTheme="minorHAnsi" w:hAnsiTheme="minorHAnsi" w:cstheme="minorHAnsi"/>
                <w:noProof/>
                <w:webHidden/>
              </w:rPr>
              <w:fldChar w:fldCharType="begin"/>
            </w:r>
            <w:r w:rsidR="00833F13" w:rsidRPr="00833F13">
              <w:rPr>
                <w:rFonts w:asciiTheme="minorHAnsi" w:hAnsiTheme="minorHAnsi" w:cstheme="minorHAnsi"/>
                <w:noProof/>
                <w:webHidden/>
              </w:rPr>
              <w:instrText xml:space="preserve"> PAGEREF _Toc17199621 \h </w:instrText>
            </w:r>
            <w:r w:rsidR="00833F13" w:rsidRPr="00833F13">
              <w:rPr>
                <w:rFonts w:asciiTheme="minorHAnsi" w:hAnsiTheme="minorHAnsi" w:cstheme="minorHAnsi"/>
                <w:noProof/>
                <w:webHidden/>
              </w:rPr>
            </w:r>
            <w:r w:rsidR="00833F13" w:rsidRPr="00833F13">
              <w:rPr>
                <w:rFonts w:asciiTheme="minorHAnsi" w:hAnsiTheme="minorHAnsi" w:cstheme="minorHAnsi"/>
                <w:noProof/>
                <w:webHidden/>
              </w:rPr>
              <w:fldChar w:fldCharType="separate"/>
            </w:r>
            <w:r w:rsidR="0082137E">
              <w:rPr>
                <w:rFonts w:asciiTheme="minorHAnsi" w:hAnsiTheme="minorHAnsi" w:cstheme="minorHAnsi"/>
                <w:noProof/>
                <w:webHidden/>
              </w:rPr>
              <w:t>28</w:t>
            </w:r>
            <w:r w:rsidR="00833F13" w:rsidRPr="00833F13">
              <w:rPr>
                <w:rFonts w:asciiTheme="minorHAnsi" w:hAnsiTheme="minorHAnsi" w:cstheme="minorHAnsi"/>
                <w:noProof/>
                <w:webHidden/>
              </w:rPr>
              <w:fldChar w:fldCharType="end"/>
            </w:r>
          </w:hyperlink>
        </w:p>
        <w:p w14:paraId="1026D8C1" w14:textId="2D142B85" w:rsidR="00833F13" w:rsidRPr="00833F13" w:rsidRDefault="00B3703B">
          <w:pPr>
            <w:pStyle w:val="TOC2"/>
            <w:rPr>
              <w:rFonts w:asciiTheme="minorHAnsi" w:eastAsiaTheme="minorEastAsia" w:hAnsiTheme="minorHAnsi" w:cstheme="minorHAnsi"/>
              <w:noProof/>
              <w:szCs w:val="22"/>
              <w:lang w:val="en-GB" w:eastAsia="en-GB"/>
            </w:rPr>
          </w:pPr>
          <w:hyperlink w:anchor="_Toc17199622" w:history="1">
            <w:r w:rsidR="00833F13" w:rsidRPr="00833F13">
              <w:rPr>
                <w:rStyle w:val="Hyperlink"/>
                <w:rFonts w:asciiTheme="minorHAnsi" w:hAnsiTheme="minorHAnsi" w:cstheme="minorHAnsi"/>
                <w:noProof/>
              </w:rPr>
              <w:t>5.4 Grievance logs</w:t>
            </w:r>
            <w:r w:rsidR="00833F13" w:rsidRPr="00833F13">
              <w:rPr>
                <w:rFonts w:asciiTheme="minorHAnsi" w:hAnsiTheme="minorHAnsi" w:cstheme="minorHAnsi"/>
                <w:noProof/>
                <w:webHidden/>
              </w:rPr>
              <w:tab/>
            </w:r>
            <w:r w:rsidR="00833F13" w:rsidRPr="00833F13">
              <w:rPr>
                <w:rFonts w:asciiTheme="minorHAnsi" w:hAnsiTheme="minorHAnsi" w:cstheme="minorHAnsi"/>
                <w:noProof/>
                <w:webHidden/>
              </w:rPr>
              <w:fldChar w:fldCharType="begin"/>
            </w:r>
            <w:r w:rsidR="00833F13" w:rsidRPr="00833F13">
              <w:rPr>
                <w:rFonts w:asciiTheme="minorHAnsi" w:hAnsiTheme="minorHAnsi" w:cstheme="minorHAnsi"/>
                <w:noProof/>
                <w:webHidden/>
              </w:rPr>
              <w:instrText xml:space="preserve"> PAGEREF _Toc17199622 \h </w:instrText>
            </w:r>
            <w:r w:rsidR="00833F13" w:rsidRPr="00833F13">
              <w:rPr>
                <w:rFonts w:asciiTheme="minorHAnsi" w:hAnsiTheme="minorHAnsi" w:cstheme="minorHAnsi"/>
                <w:noProof/>
                <w:webHidden/>
              </w:rPr>
            </w:r>
            <w:r w:rsidR="00833F13" w:rsidRPr="00833F13">
              <w:rPr>
                <w:rFonts w:asciiTheme="minorHAnsi" w:hAnsiTheme="minorHAnsi" w:cstheme="minorHAnsi"/>
                <w:noProof/>
                <w:webHidden/>
              </w:rPr>
              <w:fldChar w:fldCharType="separate"/>
            </w:r>
            <w:r w:rsidR="0082137E">
              <w:rPr>
                <w:rFonts w:asciiTheme="minorHAnsi" w:hAnsiTheme="minorHAnsi" w:cstheme="minorHAnsi"/>
                <w:noProof/>
                <w:webHidden/>
              </w:rPr>
              <w:t>29</w:t>
            </w:r>
            <w:r w:rsidR="00833F13" w:rsidRPr="00833F13">
              <w:rPr>
                <w:rFonts w:asciiTheme="minorHAnsi" w:hAnsiTheme="minorHAnsi" w:cstheme="minorHAnsi"/>
                <w:noProof/>
                <w:webHidden/>
              </w:rPr>
              <w:fldChar w:fldCharType="end"/>
            </w:r>
          </w:hyperlink>
        </w:p>
        <w:p w14:paraId="3D5629B9" w14:textId="2CA89019" w:rsidR="00833F13" w:rsidRPr="00833F13" w:rsidRDefault="00B3703B">
          <w:pPr>
            <w:pStyle w:val="TOC2"/>
            <w:rPr>
              <w:rFonts w:asciiTheme="minorHAnsi" w:eastAsiaTheme="minorEastAsia" w:hAnsiTheme="minorHAnsi" w:cstheme="minorHAnsi"/>
              <w:noProof/>
              <w:szCs w:val="22"/>
              <w:lang w:val="en-GB" w:eastAsia="en-GB"/>
            </w:rPr>
          </w:pPr>
          <w:hyperlink w:anchor="_Toc17199623" w:history="1">
            <w:r w:rsidR="00833F13" w:rsidRPr="00833F13">
              <w:rPr>
                <w:rStyle w:val="Hyperlink"/>
                <w:rFonts w:asciiTheme="minorHAnsi" w:hAnsiTheme="minorHAnsi" w:cstheme="minorHAnsi"/>
                <w:noProof/>
              </w:rPr>
              <w:t>5.5</w:t>
            </w:r>
            <w:r w:rsidR="00833F13" w:rsidRPr="00833F13">
              <w:rPr>
                <w:rFonts w:asciiTheme="minorHAnsi" w:eastAsiaTheme="minorEastAsia" w:hAnsiTheme="minorHAnsi" w:cstheme="minorHAnsi"/>
                <w:noProof/>
                <w:szCs w:val="22"/>
                <w:lang w:val="en-GB" w:eastAsia="en-GB"/>
              </w:rPr>
              <w:tab/>
            </w:r>
            <w:r w:rsidR="00833F13" w:rsidRPr="00833F13">
              <w:rPr>
                <w:rStyle w:val="Hyperlink"/>
                <w:rFonts w:asciiTheme="minorHAnsi" w:hAnsiTheme="minorHAnsi" w:cstheme="minorHAnsi"/>
                <w:noProof/>
              </w:rPr>
              <w:t>Monitoring and reporting on grievances</w:t>
            </w:r>
            <w:r w:rsidR="00833F13" w:rsidRPr="00833F13">
              <w:rPr>
                <w:rFonts w:asciiTheme="minorHAnsi" w:hAnsiTheme="minorHAnsi" w:cstheme="minorHAnsi"/>
                <w:noProof/>
                <w:webHidden/>
              </w:rPr>
              <w:tab/>
            </w:r>
            <w:r w:rsidR="00833F13" w:rsidRPr="00833F13">
              <w:rPr>
                <w:rFonts w:asciiTheme="minorHAnsi" w:hAnsiTheme="minorHAnsi" w:cstheme="minorHAnsi"/>
                <w:noProof/>
                <w:webHidden/>
              </w:rPr>
              <w:fldChar w:fldCharType="begin"/>
            </w:r>
            <w:r w:rsidR="00833F13" w:rsidRPr="00833F13">
              <w:rPr>
                <w:rFonts w:asciiTheme="minorHAnsi" w:hAnsiTheme="minorHAnsi" w:cstheme="minorHAnsi"/>
                <w:noProof/>
                <w:webHidden/>
              </w:rPr>
              <w:instrText xml:space="preserve"> PAGEREF _Toc17199623 \h </w:instrText>
            </w:r>
            <w:r w:rsidR="00833F13" w:rsidRPr="00833F13">
              <w:rPr>
                <w:rFonts w:asciiTheme="minorHAnsi" w:hAnsiTheme="minorHAnsi" w:cstheme="minorHAnsi"/>
                <w:noProof/>
                <w:webHidden/>
              </w:rPr>
            </w:r>
            <w:r w:rsidR="00833F13" w:rsidRPr="00833F13">
              <w:rPr>
                <w:rFonts w:asciiTheme="minorHAnsi" w:hAnsiTheme="minorHAnsi" w:cstheme="minorHAnsi"/>
                <w:noProof/>
                <w:webHidden/>
              </w:rPr>
              <w:fldChar w:fldCharType="separate"/>
            </w:r>
            <w:r w:rsidR="0082137E">
              <w:rPr>
                <w:rFonts w:asciiTheme="minorHAnsi" w:hAnsiTheme="minorHAnsi" w:cstheme="minorHAnsi"/>
                <w:noProof/>
                <w:webHidden/>
              </w:rPr>
              <w:t>30</w:t>
            </w:r>
            <w:r w:rsidR="00833F13" w:rsidRPr="00833F13">
              <w:rPr>
                <w:rFonts w:asciiTheme="minorHAnsi" w:hAnsiTheme="minorHAnsi" w:cstheme="minorHAnsi"/>
                <w:noProof/>
                <w:webHidden/>
              </w:rPr>
              <w:fldChar w:fldCharType="end"/>
            </w:r>
          </w:hyperlink>
        </w:p>
        <w:p w14:paraId="2D8B6E3B" w14:textId="59033C52" w:rsidR="00833F13" w:rsidRPr="00833F13" w:rsidRDefault="00B3703B">
          <w:pPr>
            <w:pStyle w:val="TOC2"/>
            <w:rPr>
              <w:rFonts w:asciiTheme="minorHAnsi" w:eastAsiaTheme="minorEastAsia" w:hAnsiTheme="minorHAnsi" w:cstheme="minorHAnsi"/>
              <w:noProof/>
              <w:szCs w:val="22"/>
              <w:lang w:val="en-GB" w:eastAsia="en-GB"/>
            </w:rPr>
          </w:pPr>
          <w:hyperlink w:anchor="_Toc17199624" w:history="1">
            <w:r w:rsidR="00833F13" w:rsidRPr="00833F13">
              <w:rPr>
                <w:rStyle w:val="Hyperlink"/>
                <w:rFonts w:asciiTheme="minorHAnsi" w:hAnsiTheme="minorHAnsi" w:cstheme="minorHAnsi"/>
                <w:noProof/>
              </w:rPr>
              <w:t>5.6</w:t>
            </w:r>
            <w:r w:rsidR="00833F13" w:rsidRPr="00833F13">
              <w:rPr>
                <w:rFonts w:asciiTheme="minorHAnsi" w:eastAsiaTheme="minorEastAsia" w:hAnsiTheme="minorHAnsi" w:cstheme="minorHAnsi"/>
                <w:noProof/>
                <w:szCs w:val="22"/>
                <w:lang w:val="en-GB" w:eastAsia="en-GB"/>
              </w:rPr>
              <w:tab/>
            </w:r>
            <w:r w:rsidR="00833F13" w:rsidRPr="00833F13">
              <w:rPr>
                <w:rStyle w:val="Hyperlink"/>
                <w:rFonts w:asciiTheme="minorHAnsi" w:hAnsiTheme="minorHAnsi" w:cstheme="minorHAnsi"/>
                <w:noProof/>
              </w:rPr>
              <w:t>Points of contact</w:t>
            </w:r>
            <w:r w:rsidR="00833F13" w:rsidRPr="00833F13">
              <w:rPr>
                <w:rFonts w:asciiTheme="minorHAnsi" w:hAnsiTheme="minorHAnsi" w:cstheme="minorHAnsi"/>
                <w:noProof/>
                <w:webHidden/>
              </w:rPr>
              <w:tab/>
            </w:r>
            <w:r w:rsidR="00833F13" w:rsidRPr="00833F13">
              <w:rPr>
                <w:rFonts w:asciiTheme="minorHAnsi" w:hAnsiTheme="minorHAnsi" w:cstheme="minorHAnsi"/>
                <w:noProof/>
                <w:webHidden/>
              </w:rPr>
              <w:fldChar w:fldCharType="begin"/>
            </w:r>
            <w:r w:rsidR="00833F13" w:rsidRPr="00833F13">
              <w:rPr>
                <w:rFonts w:asciiTheme="minorHAnsi" w:hAnsiTheme="minorHAnsi" w:cstheme="minorHAnsi"/>
                <w:noProof/>
                <w:webHidden/>
              </w:rPr>
              <w:instrText xml:space="preserve"> PAGEREF _Toc17199624 \h </w:instrText>
            </w:r>
            <w:r w:rsidR="00833F13" w:rsidRPr="00833F13">
              <w:rPr>
                <w:rFonts w:asciiTheme="minorHAnsi" w:hAnsiTheme="minorHAnsi" w:cstheme="minorHAnsi"/>
                <w:noProof/>
                <w:webHidden/>
              </w:rPr>
            </w:r>
            <w:r w:rsidR="00833F13" w:rsidRPr="00833F13">
              <w:rPr>
                <w:rFonts w:asciiTheme="minorHAnsi" w:hAnsiTheme="minorHAnsi" w:cstheme="minorHAnsi"/>
                <w:noProof/>
                <w:webHidden/>
              </w:rPr>
              <w:fldChar w:fldCharType="separate"/>
            </w:r>
            <w:r w:rsidR="0082137E">
              <w:rPr>
                <w:rFonts w:asciiTheme="minorHAnsi" w:hAnsiTheme="minorHAnsi" w:cstheme="minorHAnsi"/>
                <w:noProof/>
                <w:webHidden/>
              </w:rPr>
              <w:t>30</w:t>
            </w:r>
            <w:r w:rsidR="00833F13" w:rsidRPr="00833F13">
              <w:rPr>
                <w:rFonts w:asciiTheme="minorHAnsi" w:hAnsiTheme="minorHAnsi" w:cstheme="minorHAnsi"/>
                <w:noProof/>
                <w:webHidden/>
              </w:rPr>
              <w:fldChar w:fldCharType="end"/>
            </w:r>
          </w:hyperlink>
        </w:p>
        <w:p w14:paraId="5910A6F9" w14:textId="39B64081" w:rsidR="00833F13" w:rsidRPr="00833F13" w:rsidRDefault="00B3703B">
          <w:pPr>
            <w:pStyle w:val="TOC2"/>
            <w:rPr>
              <w:rFonts w:asciiTheme="minorHAnsi" w:eastAsiaTheme="minorEastAsia" w:hAnsiTheme="minorHAnsi" w:cstheme="minorHAnsi"/>
              <w:noProof/>
              <w:szCs w:val="22"/>
              <w:lang w:val="en-GB" w:eastAsia="en-GB"/>
            </w:rPr>
          </w:pPr>
          <w:hyperlink w:anchor="_Toc17199625" w:history="1">
            <w:r w:rsidR="00833F13" w:rsidRPr="00833F13">
              <w:rPr>
                <w:rStyle w:val="Hyperlink"/>
                <w:rFonts w:asciiTheme="minorHAnsi" w:hAnsiTheme="minorHAnsi" w:cstheme="minorHAnsi"/>
                <w:noProof/>
              </w:rPr>
              <w:t>5.7</w:t>
            </w:r>
            <w:r w:rsidR="00833F13" w:rsidRPr="00833F13">
              <w:rPr>
                <w:rFonts w:asciiTheme="minorHAnsi" w:eastAsiaTheme="minorEastAsia" w:hAnsiTheme="minorHAnsi" w:cstheme="minorHAnsi"/>
                <w:noProof/>
                <w:szCs w:val="22"/>
                <w:lang w:val="en-GB" w:eastAsia="en-GB"/>
              </w:rPr>
              <w:tab/>
            </w:r>
            <w:r w:rsidR="00833F13" w:rsidRPr="00833F13">
              <w:rPr>
                <w:rStyle w:val="Hyperlink"/>
                <w:rFonts w:asciiTheme="minorHAnsi" w:hAnsiTheme="minorHAnsi" w:cstheme="minorHAnsi"/>
                <w:noProof/>
              </w:rPr>
              <w:t>World Bank Grievance Redress System</w:t>
            </w:r>
            <w:r w:rsidR="00833F13" w:rsidRPr="00833F13">
              <w:rPr>
                <w:rFonts w:asciiTheme="minorHAnsi" w:hAnsiTheme="minorHAnsi" w:cstheme="minorHAnsi"/>
                <w:noProof/>
                <w:webHidden/>
              </w:rPr>
              <w:tab/>
            </w:r>
            <w:r w:rsidR="00833F13" w:rsidRPr="00833F13">
              <w:rPr>
                <w:rFonts w:asciiTheme="minorHAnsi" w:hAnsiTheme="minorHAnsi" w:cstheme="minorHAnsi"/>
                <w:noProof/>
                <w:webHidden/>
              </w:rPr>
              <w:fldChar w:fldCharType="begin"/>
            </w:r>
            <w:r w:rsidR="00833F13" w:rsidRPr="00833F13">
              <w:rPr>
                <w:rFonts w:asciiTheme="minorHAnsi" w:hAnsiTheme="minorHAnsi" w:cstheme="minorHAnsi"/>
                <w:noProof/>
                <w:webHidden/>
              </w:rPr>
              <w:instrText xml:space="preserve"> PAGEREF _Toc17199625 \h </w:instrText>
            </w:r>
            <w:r w:rsidR="00833F13" w:rsidRPr="00833F13">
              <w:rPr>
                <w:rFonts w:asciiTheme="minorHAnsi" w:hAnsiTheme="minorHAnsi" w:cstheme="minorHAnsi"/>
                <w:noProof/>
                <w:webHidden/>
              </w:rPr>
            </w:r>
            <w:r w:rsidR="00833F13" w:rsidRPr="00833F13">
              <w:rPr>
                <w:rFonts w:asciiTheme="minorHAnsi" w:hAnsiTheme="minorHAnsi" w:cstheme="minorHAnsi"/>
                <w:noProof/>
                <w:webHidden/>
              </w:rPr>
              <w:fldChar w:fldCharType="separate"/>
            </w:r>
            <w:r w:rsidR="0082137E">
              <w:rPr>
                <w:rFonts w:asciiTheme="minorHAnsi" w:hAnsiTheme="minorHAnsi" w:cstheme="minorHAnsi"/>
                <w:noProof/>
                <w:webHidden/>
              </w:rPr>
              <w:t>31</w:t>
            </w:r>
            <w:r w:rsidR="00833F13" w:rsidRPr="00833F13">
              <w:rPr>
                <w:rFonts w:asciiTheme="minorHAnsi" w:hAnsiTheme="minorHAnsi" w:cstheme="minorHAnsi"/>
                <w:noProof/>
                <w:webHidden/>
              </w:rPr>
              <w:fldChar w:fldCharType="end"/>
            </w:r>
          </w:hyperlink>
        </w:p>
        <w:p w14:paraId="6EE27A9E" w14:textId="5ABCB8C9" w:rsidR="00833F13" w:rsidRPr="00833F13" w:rsidRDefault="00B3703B">
          <w:pPr>
            <w:pStyle w:val="TOC1"/>
            <w:rPr>
              <w:rFonts w:asciiTheme="minorHAnsi" w:eastAsiaTheme="minorEastAsia" w:hAnsiTheme="minorHAnsi" w:cstheme="minorHAnsi"/>
              <w:noProof/>
              <w:szCs w:val="22"/>
              <w:lang w:val="en-GB" w:eastAsia="en-GB"/>
            </w:rPr>
          </w:pPr>
          <w:hyperlink w:anchor="_Toc17199626" w:history="1">
            <w:r w:rsidR="00833F13" w:rsidRPr="00833F13">
              <w:rPr>
                <w:rStyle w:val="Hyperlink"/>
                <w:rFonts w:asciiTheme="minorHAnsi" w:eastAsia="MS Gothic" w:hAnsiTheme="minorHAnsi" w:cstheme="minorHAnsi"/>
                <w:b/>
                <w:bCs/>
                <w:noProof/>
                <w:lang w:eastAsia="en-GB"/>
              </w:rPr>
              <w:t>6.0 Monitoring and Reporting</w:t>
            </w:r>
            <w:r w:rsidR="00833F13" w:rsidRPr="00833F13">
              <w:rPr>
                <w:rFonts w:asciiTheme="minorHAnsi" w:hAnsiTheme="minorHAnsi" w:cstheme="minorHAnsi"/>
                <w:noProof/>
                <w:webHidden/>
              </w:rPr>
              <w:tab/>
            </w:r>
            <w:r w:rsidR="00833F13" w:rsidRPr="00833F13">
              <w:rPr>
                <w:rFonts w:asciiTheme="minorHAnsi" w:hAnsiTheme="minorHAnsi" w:cstheme="minorHAnsi"/>
                <w:noProof/>
                <w:webHidden/>
              </w:rPr>
              <w:fldChar w:fldCharType="begin"/>
            </w:r>
            <w:r w:rsidR="00833F13" w:rsidRPr="00833F13">
              <w:rPr>
                <w:rFonts w:asciiTheme="minorHAnsi" w:hAnsiTheme="minorHAnsi" w:cstheme="minorHAnsi"/>
                <w:noProof/>
                <w:webHidden/>
              </w:rPr>
              <w:instrText xml:space="preserve"> PAGEREF _Toc17199626 \h </w:instrText>
            </w:r>
            <w:r w:rsidR="00833F13" w:rsidRPr="00833F13">
              <w:rPr>
                <w:rFonts w:asciiTheme="minorHAnsi" w:hAnsiTheme="minorHAnsi" w:cstheme="minorHAnsi"/>
                <w:noProof/>
                <w:webHidden/>
              </w:rPr>
            </w:r>
            <w:r w:rsidR="00833F13" w:rsidRPr="00833F13">
              <w:rPr>
                <w:rFonts w:asciiTheme="minorHAnsi" w:hAnsiTheme="minorHAnsi" w:cstheme="minorHAnsi"/>
                <w:noProof/>
                <w:webHidden/>
              </w:rPr>
              <w:fldChar w:fldCharType="separate"/>
            </w:r>
            <w:r w:rsidR="0082137E">
              <w:rPr>
                <w:rFonts w:asciiTheme="minorHAnsi" w:hAnsiTheme="minorHAnsi" w:cstheme="minorHAnsi"/>
                <w:noProof/>
                <w:webHidden/>
              </w:rPr>
              <w:t>33</w:t>
            </w:r>
            <w:r w:rsidR="00833F13" w:rsidRPr="00833F13">
              <w:rPr>
                <w:rFonts w:asciiTheme="minorHAnsi" w:hAnsiTheme="minorHAnsi" w:cstheme="minorHAnsi"/>
                <w:noProof/>
                <w:webHidden/>
              </w:rPr>
              <w:fldChar w:fldCharType="end"/>
            </w:r>
          </w:hyperlink>
        </w:p>
        <w:p w14:paraId="0186E947" w14:textId="35451218" w:rsidR="00833F13" w:rsidRPr="00833F13" w:rsidRDefault="00B3703B">
          <w:pPr>
            <w:pStyle w:val="TOC2"/>
            <w:rPr>
              <w:rFonts w:asciiTheme="minorHAnsi" w:eastAsiaTheme="minorEastAsia" w:hAnsiTheme="minorHAnsi" w:cstheme="minorHAnsi"/>
              <w:noProof/>
              <w:szCs w:val="22"/>
              <w:lang w:val="en-GB" w:eastAsia="en-GB"/>
            </w:rPr>
          </w:pPr>
          <w:hyperlink w:anchor="_Toc17199627" w:history="1">
            <w:r w:rsidR="00833F13" w:rsidRPr="00833F13">
              <w:rPr>
                <w:rStyle w:val="Hyperlink"/>
                <w:rFonts w:asciiTheme="minorHAnsi" w:eastAsiaTheme="minorHAnsi" w:hAnsiTheme="minorHAnsi" w:cstheme="minorHAnsi"/>
                <w:noProof/>
                <w:lang w:eastAsia="en-US" w:bidi="th-TH"/>
              </w:rPr>
              <w:t>6.1 Reporting</w:t>
            </w:r>
            <w:r w:rsidR="00833F13" w:rsidRPr="00833F13">
              <w:rPr>
                <w:rFonts w:asciiTheme="minorHAnsi" w:hAnsiTheme="minorHAnsi" w:cstheme="minorHAnsi"/>
                <w:noProof/>
                <w:webHidden/>
              </w:rPr>
              <w:tab/>
            </w:r>
            <w:r w:rsidR="00833F13" w:rsidRPr="00833F13">
              <w:rPr>
                <w:rFonts w:asciiTheme="minorHAnsi" w:hAnsiTheme="minorHAnsi" w:cstheme="minorHAnsi"/>
                <w:noProof/>
                <w:webHidden/>
              </w:rPr>
              <w:fldChar w:fldCharType="begin"/>
            </w:r>
            <w:r w:rsidR="00833F13" w:rsidRPr="00833F13">
              <w:rPr>
                <w:rFonts w:asciiTheme="minorHAnsi" w:hAnsiTheme="minorHAnsi" w:cstheme="minorHAnsi"/>
                <w:noProof/>
                <w:webHidden/>
              </w:rPr>
              <w:instrText xml:space="preserve"> PAGEREF _Toc17199627 \h </w:instrText>
            </w:r>
            <w:r w:rsidR="00833F13" w:rsidRPr="00833F13">
              <w:rPr>
                <w:rFonts w:asciiTheme="minorHAnsi" w:hAnsiTheme="minorHAnsi" w:cstheme="minorHAnsi"/>
                <w:noProof/>
                <w:webHidden/>
              </w:rPr>
            </w:r>
            <w:r w:rsidR="00833F13" w:rsidRPr="00833F13">
              <w:rPr>
                <w:rFonts w:asciiTheme="minorHAnsi" w:hAnsiTheme="minorHAnsi" w:cstheme="minorHAnsi"/>
                <w:noProof/>
                <w:webHidden/>
              </w:rPr>
              <w:fldChar w:fldCharType="separate"/>
            </w:r>
            <w:r w:rsidR="0082137E">
              <w:rPr>
                <w:rFonts w:asciiTheme="minorHAnsi" w:hAnsiTheme="minorHAnsi" w:cstheme="minorHAnsi"/>
                <w:noProof/>
                <w:webHidden/>
              </w:rPr>
              <w:t>33</w:t>
            </w:r>
            <w:r w:rsidR="00833F13" w:rsidRPr="00833F13">
              <w:rPr>
                <w:rFonts w:asciiTheme="minorHAnsi" w:hAnsiTheme="minorHAnsi" w:cstheme="minorHAnsi"/>
                <w:noProof/>
                <w:webHidden/>
              </w:rPr>
              <w:fldChar w:fldCharType="end"/>
            </w:r>
          </w:hyperlink>
        </w:p>
        <w:p w14:paraId="2FAFEF3C" w14:textId="1F285BA9" w:rsidR="00833F13" w:rsidRPr="00833F13" w:rsidRDefault="00B3703B">
          <w:pPr>
            <w:pStyle w:val="TOC1"/>
            <w:rPr>
              <w:rFonts w:asciiTheme="minorHAnsi" w:eastAsiaTheme="minorEastAsia" w:hAnsiTheme="minorHAnsi" w:cstheme="minorHAnsi"/>
              <w:noProof/>
              <w:szCs w:val="22"/>
              <w:lang w:val="en-GB" w:eastAsia="en-GB"/>
            </w:rPr>
          </w:pPr>
          <w:hyperlink w:anchor="_Toc17199628" w:history="1">
            <w:r w:rsidR="00833F13" w:rsidRPr="00833F13">
              <w:rPr>
                <w:rStyle w:val="Hyperlink"/>
                <w:rFonts w:asciiTheme="minorHAnsi" w:eastAsia="MS Gothic" w:hAnsiTheme="minorHAnsi" w:cstheme="minorHAnsi"/>
                <w:b/>
                <w:bCs/>
                <w:noProof/>
                <w:lang w:eastAsia="en-GB"/>
              </w:rPr>
              <w:t>6.2</w:t>
            </w:r>
            <w:r w:rsidR="00833F13" w:rsidRPr="00833F13">
              <w:rPr>
                <w:rFonts w:asciiTheme="minorHAnsi" w:eastAsiaTheme="minorEastAsia" w:hAnsiTheme="minorHAnsi" w:cstheme="minorHAnsi"/>
                <w:noProof/>
                <w:szCs w:val="22"/>
                <w:lang w:val="en-GB" w:eastAsia="en-GB"/>
              </w:rPr>
              <w:tab/>
            </w:r>
            <w:r w:rsidR="00833F13" w:rsidRPr="00833F13">
              <w:rPr>
                <w:rStyle w:val="Hyperlink"/>
                <w:rFonts w:asciiTheme="minorHAnsi" w:eastAsia="MS Gothic" w:hAnsiTheme="minorHAnsi" w:cstheme="minorHAnsi"/>
                <w:b/>
                <w:bCs/>
                <w:noProof/>
                <w:lang w:eastAsia="en-GB"/>
              </w:rPr>
              <w:t>Training</w:t>
            </w:r>
            <w:r w:rsidR="00833F13" w:rsidRPr="00833F13">
              <w:rPr>
                <w:rFonts w:asciiTheme="minorHAnsi" w:hAnsiTheme="minorHAnsi" w:cstheme="minorHAnsi"/>
                <w:noProof/>
                <w:webHidden/>
              </w:rPr>
              <w:tab/>
            </w:r>
            <w:r w:rsidR="00833F13" w:rsidRPr="00833F13">
              <w:rPr>
                <w:rFonts w:asciiTheme="minorHAnsi" w:hAnsiTheme="minorHAnsi" w:cstheme="minorHAnsi"/>
                <w:noProof/>
                <w:webHidden/>
              </w:rPr>
              <w:fldChar w:fldCharType="begin"/>
            </w:r>
            <w:r w:rsidR="00833F13" w:rsidRPr="00833F13">
              <w:rPr>
                <w:rFonts w:asciiTheme="minorHAnsi" w:hAnsiTheme="minorHAnsi" w:cstheme="minorHAnsi"/>
                <w:noProof/>
                <w:webHidden/>
              </w:rPr>
              <w:instrText xml:space="preserve"> PAGEREF _Toc17199628 \h </w:instrText>
            </w:r>
            <w:r w:rsidR="00833F13" w:rsidRPr="00833F13">
              <w:rPr>
                <w:rFonts w:asciiTheme="minorHAnsi" w:hAnsiTheme="minorHAnsi" w:cstheme="minorHAnsi"/>
                <w:noProof/>
                <w:webHidden/>
              </w:rPr>
            </w:r>
            <w:r w:rsidR="00833F13" w:rsidRPr="00833F13">
              <w:rPr>
                <w:rFonts w:asciiTheme="minorHAnsi" w:hAnsiTheme="minorHAnsi" w:cstheme="minorHAnsi"/>
                <w:noProof/>
                <w:webHidden/>
              </w:rPr>
              <w:fldChar w:fldCharType="separate"/>
            </w:r>
            <w:r w:rsidR="0082137E">
              <w:rPr>
                <w:rFonts w:asciiTheme="minorHAnsi" w:hAnsiTheme="minorHAnsi" w:cstheme="minorHAnsi"/>
                <w:noProof/>
                <w:webHidden/>
              </w:rPr>
              <w:t>33</w:t>
            </w:r>
            <w:r w:rsidR="00833F13" w:rsidRPr="00833F13">
              <w:rPr>
                <w:rFonts w:asciiTheme="minorHAnsi" w:hAnsiTheme="minorHAnsi" w:cstheme="minorHAnsi"/>
                <w:noProof/>
                <w:webHidden/>
              </w:rPr>
              <w:fldChar w:fldCharType="end"/>
            </w:r>
          </w:hyperlink>
        </w:p>
        <w:p w14:paraId="0B798B3F" w14:textId="77777777" w:rsidR="00265A43" w:rsidRPr="00833F13" w:rsidRDefault="00265A43" w:rsidP="00265A43">
          <w:pPr>
            <w:jc w:val="both"/>
            <w:rPr>
              <w:rFonts w:asciiTheme="minorHAnsi" w:hAnsiTheme="minorHAnsi" w:cstheme="minorHAnsi"/>
              <w:b/>
              <w:bCs/>
              <w:noProof/>
              <w:sz w:val="22"/>
              <w:szCs w:val="22"/>
            </w:rPr>
          </w:pPr>
          <w:r w:rsidRPr="00833F13">
            <w:rPr>
              <w:rFonts w:asciiTheme="minorHAnsi" w:hAnsiTheme="minorHAnsi" w:cstheme="minorHAnsi"/>
              <w:b/>
              <w:bCs/>
              <w:noProof/>
              <w:sz w:val="22"/>
              <w:szCs w:val="22"/>
            </w:rPr>
            <w:fldChar w:fldCharType="end"/>
          </w:r>
          <w:r w:rsidRPr="00833F13">
            <w:rPr>
              <w:rFonts w:asciiTheme="minorHAnsi" w:hAnsiTheme="minorHAnsi" w:cstheme="minorHAnsi"/>
              <w:b/>
              <w:bCs/>
              <w:noProof/>
              <w:sz w:val="22"/>
              <w:szCs w:val="22"/>
            </w:rPr>
            <w:t>Figures</w:t>
          </w:r>
        </w:p>
        <w:p w14:paraId="50DFA293" w14:textId="77777777" w:rsidR="00265A43" w:rsidRPr="00833F13" w:rsidRDefault="00265A43" w:rsidP="00265A43">
          <w:pPr>
            <w:jc w:val="both"/>
            <w:rPr>
              <w:rFonts w:asciiTheme="minorHAnsi" w:hAnsiTheme="minorHAnsi" w:cstheme="minorHAnsi"/>
              <w:sz w:val="22"/>
              <w:szCs w:val="22"/>
            </w:rPr>
          </w:pPr>
        </w:p>
        <w:p w14:paraId="2E6CC9D1" w14:textId="77777777" w:rsidR="00265A43" w:rsidRPr="00833F13" w:rsidRDefault="00265A43" w:rsidP="00265A43">
          <w:pPr>
            <w:jc w:val="both"/>
            <w:rPr>
              <w:rFonts w:asciiTheme="minorHAnsi" w:hAnsiTheme="minorHAnsi" w:cstheme="minorHAnsi"/>
              <w:sz w:val="22"/>
              <w:szCs w:val="22"/>
            </w:rPr>
          </w:pPr>
        </w:p>
        <w:p w14:paraId="1E872202" w14:textId="77777777" w:rsidR="00265A43" w:rsidRPr="00833F13" w:rsidRDefault="00B3703B" w:rsidP="00265A43">
          <w:pPr>
            <w:jc w:val="both"/>
            <w:rPr>
              <w:rFonts w:asciiTheme="minorHAnsi" w:hAnsiTheme="minorHAnsi" w:cstheme="minorHAnsi"/>
              <w:sz w:val="22"/>
              <w:szCs w:val="22"/>
            </w:rPr>
            <w:sectPr w:rsidR="00265A43" w:rsidRPr="00833F13" w:rsidSect="0099107B">
              <w:pgSz w:w="11906" w:h="16838"/>
              <w:pgMar w:top="1440" w:right="1440" w:bottom="1440" w:left="1440" w:header="708" w:footer="708" w:gutter="0"/>
              <w:pgNumType w:fmt="lowerRoman" w:start="2"/>
              <w:cols w:space="708"/>
              <w:docGrid w:linePitch="360"/>
            </w:sectPr>
          </w:pPr>
        </w:p>
      </w:sdtContent>
    </w:sdt>
    <w:p w14:paraId="41305A5A" w14:textId="77777777" w:rsidR="00265A43" w:rsidRPr="00833F13" w:rsidRDefault="00265A43" w:rsidP="00265A43">
      <w:pPr>
        <w:jc w:val="both"/>
        <w:rPr>
          <w:rFonts w:asciiTheme="minorHAnsi" w:hAnsiTheme="minorHAnsi" w:cstheme="minorHAnsi"/>
          <w:sz w:val="22"/>
          <w:szCs w:val="22"/>
        </w:rPr>
      </w:pPr>
    </w:p>
    <w:p w14:paraId="77070E4D" w14:textId="77777777" w:rsidR="00265A43" w:rsidRPr="00833F13" w:rsidRDefault="00265A43" w:rsidP="00265A43">
      <w:pPr>
        <w:jc w:val="both"/>
        <w:rPr>
          <w:rFonts w:asciiTheme="minorHAnsi" w:hAnsiTheme="minorHAnsi" w:cstheme="minorHAnsi"/>
          <w:b/>
          <w:sz w:val="36"/>
          <w:szCs w:val="36"/>
        </w:rPr>
      </w:pPr>
      <w:bookmarkStart w:id="0" w:name="_Toc17199604"/>
      <w:r w:rsidRPr="00833F13">
        <w:rPr>
          <w:rStyle w:val="Heading1Char"/>
          <w:rFonts w:asciiTheme="minorHAnsi" w:eastAsiaTheme="minorEastAsia" w:hAnsiTheme="minorHAnsi" w:cstheme="minorHAnsi"/>
          <w:sz w:val="36"/>
          <w:szCs w:val="36"/>
        </w:rPr>
        <w:t>1.0</w:t>
      </w:r>
      <w:r w:rsidRPr="00833F13">
        <w:rPr>
          <w:rStyle w:val="Heading1Char"/>
          <w:rFonts w:asciiTheme="minorHAnsi" w:eastAsiaTheme="minorEastAsia" w:hAnsiTheme="minorHAnsi" w:cstheme="minorHAnsi"/>
          <w:sz w:val="36"/>
          <w:szCs w:val="36"/>
        </w:rPr>
        <w:tab/>
        <w:t>Introduction</w:t>
      </w:r>
      <w:bookmarkEnd w:id="0"/>
    </w:p>
    <w:p w14:paraId="64BC977B" w14:textId="77777777" w:rsidR="00265A43" w:rsidRPr="00833F13" w:rsidRDefault="00265A43" w:rsidP="00265A43">
      <w:pPr>
        <w:jc w:val="both"/>
        <w:rPr>
          <w:rFonts w:asciiTheme="minorHAnsi" w:hAnsiTheme="minorHAnsi" w:cstheme="minorHAnsi"/>
          <w:sz w:val="22"/>
          <w:szCs w:val="22"/>
        </w:rPr>
      </w:pPr>
    </w:p>
    <w:p w14:paraId="320C3F19" w14:textId="77777777" w:rsidR="00265A43" w:rsidRPr="00833F13" w:rsidRDefault="00265A43" w:rsidP="00265A43">
      <w:pPr>
        <w:jc w:val="both"/>
        <w:rPr>
          <w:rFonts w:asciiTheme="minorHAnsi" w:hAnsiTheme="minorHAnsi" w:cstheme="minorHAnsi"/>
          <w:bCs/>
          <w:sz w:val="22"/>
          <w:szCs w:val="22"/>
        </w:rPr>
      </w:pPr>
      <w:r w:rsidRPr="00833F13">
        <w:rPr>
          <w:rFonts w:asciiTheme="minorHAnsi" w:hAnsiTheme="minorHAnsi" w:cstheme="minorHAnsi"/>
          <w:sz w:val="22"/>
          <w:szCs w:val="22"/>
        </w:rPr>
        <w:t xml:space="preserve">The Sustainable Procurement, Environmental and Social Standards Enhancement (SPESSE) Program is </w:t>
      </w:r>
      <w:bookmarkStart w:id="1" w:name="_Hlk510795860"/>
      <w:r w:rsidRPr="00833F13">
        <w:rPr>
          <w:rFonts w:asciiTheme="minorHAnsi" w:hAnsiTheme="minorHAnsi" w:cstheme="minorHAnsi"/>
          <w:sz w:val="22"/>
          <w:szCs w:val="22"/>
        </w:rPr>
        <w:t xml:space="preserve">an $80 Million capacity building project targeted at </w:t>
      </w:r>
      <w:r w:rsidRPr="00833F13">
        <w:rPr>
          <w:rFonts w:asciiTheme="minorHAnsi" w:hAnsiTheme="minorHAnsi" w:cstheme="minorHAnsi"/>
          <w:noProof/>
          <w:sz w:val="22"/>
          <w:szCs w:val="22"/>
        </w:rPr>
        <w:t>sustainably enhancing capacity in managing procurement, environment and social (E&amp;S) standards in the public and private sector</w:t>
      </w:r>
      <w:bookmarkEnd w:id="1"/>
      <w:r w:rsidRPr="00833F13">
        <w:rPr>
          <w:rFonts w:asciiTheme="minorHAnsi" w:hAnsiTheme="minorHAnsi" w:cstheme="minorHAnsi"/>
          <w:noProof/>
          <w:sz w:val="22"/>
          <w:szCs w:val="22"/>
        </w:rPr>
        <w:t>s</w:t>
      </w:r>
      <w:r w:rsidRPr="00833F13">
        <w:rPr>
          <w:rFonts w:asciiTheme="minorHAnsi" w:hAnsiTheme="minorHAnsi" w:cstheme="minorHAnsi"/>
          <w:sz w:val="22"/>
          <w:szCs w:val="22"/>
        </w:rPr>
        <w:t xml:space="preserve"> in Nigeria. This project is critical to the Government of Nigeria as it contributes directly to the current administration’s Economic Recovery and Growth Plan (ERGP), which is aimed at </w:t>
      </w:r>
      <w:r w:rsidRPr="00833F13">
        <w:rPr>
          <w:rFonts w:asciiTheme="minorHAnsi" w:hAnsiTheme="minorHAnsi" w:cstheme="minorHAnsi"/>
          <w:bCs/>
          <w:sz w:val="22"/>
          <w:szCs w:val="22"/>
        </w:rPr>
        <w:t>accelerating structural reforms to alleviate increasing poverty and inequality by: bringing consistency to the monetary and fiscal policy, spurting job-creation through policies consistent with private sector development, and creating sustainable fiscal space for desperately needed investments in human and physical capitals</w:t>
      </w:r>
      <w:r w:rsidR="00DA3D3C" w:rsidRPr="00833F13">
        <w:rPr>
          <w:rFonts w:asciiTheme="minorHAnsi" w:hAnsiTheme="minorHAnsi" w:cstheme="minorHAnsi"/>
          <w:bCs/>
          <w:sz w:val="22"/>
          <w:szCs w:val="22"/>
        </w:rPr>
        <w:t xml:space="preserve"> a</w:t>
      </w:r>
      <w:r w:rsidRPr="00833F13">
        <w:rPr>
          <w:rFonts w:asciiTheme="minorHAnsi" w:hAnsiTheme="minorHAnsi" w:cstheme="minorHAnsi"/>
          <w:bCs/>
          <w:sz w:val="22"/>
          <w:szCs w:val="22"/>
        </w:rPr>
        <w:t xml:space="preserve">nd importantly, reduce the cost of governance. </w:t>
      </w:r>
    </w:p>
    <w:p w14:paraId="1ADD6DC3" w14:textId="77777777" w:rsidR="00265A43" w:rsidRPr="00833F13" w:rsidRDefault="00265A43" w:rsidP="00265A43">
      <w:pPr>
        <w:jc w:val="both"/>
        <w:rPr>
          <w:rFonts w:asciiTheme="minorHAnsi" w:hAnsiTheme="minorHAnsi" w:cstheme="minorHAnsi"/>
          <w:sz w:val="22"/>
          <w:szCs w:val="22"/>
        </w:rPr>
      </w:pPr>
    </w:p>
    <w:p w14:paraId="3BC896D9" w14:textId="46084B98" w:rsidR="00265A43" w:rsidRPr="00833F13" w:rsidRDefault="00DA3D3C" w:rsidP="00265A43">
      <w:pPr>
        <w:jc w:val="both"/>
        <w:rPr>
          <w:rFonts w:asciiTheme="minorHAnsi" w:hAnsiTheme="minorHAnsi" w:cstheme="minorHAnsi"/>
          <w:sz w:val="22"/>
          <w:szCs w:val="22"/>
        </w:rPr>
      </w:pPr>
      <w:r w:rsidRPr="00833F13">
        <w:rPr>
          <w:rFonts w:asciiTheme="minorHAnsi" w:hAnsiTheme="minorHAnsi" w:cstheme="minorHAnsi"/>
          <w:sz w:val="22"/>
          <w:szCs w:val="22"/>
        </w:rPr>
        <w:t>S</w:t>
      </w:r>
      <w:r w:rsidR="00265A43" w:rsidRPr="00833F13">
        <w:rPr>
          <w:rFonts w:asciiTheme="minorHAnsi" w:hAnsiTheme="minorHAnsi" w:cstheme="minorHAnsi"/>
          <w:sz w:val="22"/>
          <w:szCs w:val="22"/>
        </w:rPr>
        <w:t xml:space="preserve">ocial risk classification in this project is “low” </w:t>
      </w:r>
      <w:r w:rsidR="00265A43" w:rsidRPr="00833F13">
        <w:rPr>
          <w:rFonts w:asciiTheme="minorHAnsi" w:hAnsiTheme="minorHAnsi" w:cstheme="minorHAnsi"/>
          <w:sz w:val="22"/>
          <w:szCs w:val="22"/>
          <w:lang w:val="en"/>
        </w:rPr>
        <w:t xml:space="preserve">because construction </w:t>
      </w:r>
      <w:r w:rsidR="003A6265">
        <w:rPr>
          <w:rFonts w:asciiTheme="minorHAnsi" w:hAnsiTheme="minorHAnsi" w:cstheme="minorHAnsi"/>
          <w:sz w:val="22"/>
          <w:szCs w:val="22"/>
          <w:lang w:val="en"/>
        </w:rPr>
        <w:t>of</w:t>
      </w:r>
      <w:r w:rsidR="00265A43" w:rsidRPr="00833F13">
        <w:rPr>
          <w:rFonts w:asciiTheme="minorHAnsi" w:hAnsiTheme="minorHAnsi" w:cstheme="minorHAnsi"/>
          <w:sz w:val="22"/>
          <w:szCs w:val="22"/>
          <w:lang w:val="en"/>
        </w:rPr>
        <w:t xml:space="preserve"> infrastructure or buildings are not envisaged. </w:t>
      </w:r>
      <w:r w:rsidR="00265A43" w:rsidRPr="00833F13">
        <w:rPr>
          <w:rFonts w:asciiTheme="minorHAnsi" w:hAnsiTheme="minorHAnsi" w:cstheme="minorHAnsi"/>
          <w:sz w:val="22"/>
          <w:szCs w:val="22"/>
        </w:rPr>
        <w:t xml:space="preserve">The project will not finance activities that involve land acquisition, restrictions on land use, or involuntary resettlement. </w:t>
      </w:r>
      <w:r w:rsidR="00265A43" w:rsidRPr="00833F13">
        <w:rPr>
          <w:rFonts w:asciiTheme="minorHAnsi" w:hAnsiTheme="minorHAnsi" w:cstheme="minorHAnsi"/>
          <w:sz w:val="22"/>
          <w:szCs w:val="22"/>
          <w:lang w:val="en"/>
        </w:rPr>
        <w:t xml:space="preserve">The allocation of funding to SPESSCEs will be based on </w:t>
      </w:r>
      <w:r w:rsidRPr="00833F13">
        <w:rPr>
          <w:rFonts w:asciiTheme="minorHAnsi" w:hAnsiTheme="minorHAnsi" w:cstheme="minorHAnsi"/>
          <w:sz w:val="22"/>
          <w:szCs w:val="22"/>
          <w:lang w:val="en"/>
        </w:rPr>
        <w:t xml:space="preserve">the </w:t>
      </w:r>
      <w:r w:rsidR="00265A43" w:rsidRPr="00833F13">
        <w:rPr>
          <w:rFonts w:asciiTheme="minorHAnsi" w:hAnsiTheme="minorHAnsi" w:cstheme="minorHAnsi"/>
          <w:sz w:val="22"/>
          <w:szCs w:val="22"/>
          <w:lang w:val="en"/>
        </w:rPr>
        <w:t>funding needs of each center. Each center’s funds will be distributed across a set of disbursement-linked indicators/results (DLIs/DLRs).</w:t>
      </w:r>
      <w:r w:rsidR="00265A43" w:rsidRPr="00833F13">
        <w:rPr>
          <w:rFonts w:asciiTheme="minorHAnsi" w:hAnsiTheme="minorHAnsi" w:cstheme="minorHAnsi"/>
          <w:sz w:val="22"/>
          <w:szCs w:val="22"/>
        </w:rPr>
        <w:t xml:space="preserve"> Given that the project seeks to build capacity within the public and private sectors, it is critical to engage these various stakeholders. In this regard, the multisectoral agencies involved in the project would engage their internal and external stakeholders, to ensure </w:t>
      </w:r>
      <w:r w:rsidRPr="00833F13">
        <w:rPr>
          <w:rFonts w:asciiTheme="minorHAnsi" w:hAnsiTheme="minorHAnsi" w:cstheme="minorHAnsi"/>
          <w:sz w:val="22"/>
          <w:szCs w:val="22"/>
        </w:rPr>
        <w:t xml:space="preserve">that </w:t>
      </w:r>
      <w:r w:rsidR="00265A43" w:rsidRPr="00833F13">
        <w:rPr>
          <w:rFonts w:asciiTheme="minorHAnsi" w:hAnsiTheme="minorHAnsi" w:cstheme="minorHAnsi"/>
          <w:sz w:val="22"/>
          <w:szCs w:val="22"/>
        </w:rPr>
        <w:t xml:space="preserve">there is adequate buy-in for the project and all stakeholders are able to participate by contributing meaningfully to the process and </w:t>
      </w:r>
      <w:r w:rsidRPr="00833F13">
        <w:rPr>
          <w:rFonts w:asciiTheme="minorHAnsi" w:hAnsiTheme="minorHAnsi" w:cstheme="minorHAnsi"/>
          <w:sz w:val="22"/>
          <w:szCs w:val="22"/>
        </w:rPr>
        <w:t xml:space="preserve">are </w:t>
      </w:r>
      <w:r w:rsidR="00265A43" w:rsidRPr="00833F13">
        <w:rPr>
          <w:rFonts w:asciiTheme="minorHAnsi" w:hAnsiTheme="minorHAnsi" w:cstheme="minorHAnsi"/>
          <w:sz w:val="22"/>
          <w:szCs w:val="22"/>
        </w:rPr>
        <w:t xml:space="preserve">able to raise questions, concerns and request clarifications whenever necessary throughout the project life-cycle. This is very important particularly for the vulnerable groups because it would give them </w:t>
      </w:r>
      <w:r w:rsidR="003A6265">
        <w:rPr>
          <w:rFonts w:asciiTheme="minorHAnsi" w:hAnsiTheme="minorHAnsi" w:cstheme="minorHAnsi"/>
          <w:sz w:val="22"/>
          <w:szCs w:val="22"/>
        </w:rPr>
        <w:t>opportunities to</w:t>
      </w:r>
      <w:r w:rsidR="00265A43" w:rsidRPr="00833F13">
        <w:rPr>
          <w:rFonts w:asciiTheme="minorHAnsi" w:hAnsiTheme="minorHAnsi" w:cstheme="minorHAnsi"/>
          <w:sz w:val="22"/>
          <w:szCs w:val="22"/>
        </w:rPr>
        <w:t xml:space="preserve"> contribute and play a key role in the process. </w:t>
      </w:r>
    </w:p>
    <w:p w14:paraId="194FE7D7" w14:textId="77777777" w:rsidR="00265A43" w:rsidRPr="00833F13" w:rsidRDefault="00265A43" w:rsidP="00265A43">
      <w:pPr>
        <w:jc w:val="both"/>
        <w:rPr>
          <w:rFonts w:asciiTheme="minorHAnsi" w:hAnsiTheme="minorHAnsi" w:cstheme="minorHAnsi"/>
          <w:sz w:val="22"/>
          <w:szCs w:val="22"/>
        </w:rPr>
      </w:pPr>
    </w:p>
    <w:p w14:paraId="297DD0E3" w14:textId="6068AE8E" w:rsidR="00265A43" w:rsidRPr="00833F13" w:rsidRDefault="00265A43" w:rsidP="00265A43">
      <w:pPr>
        <w:jc w:val="both"/>
        <w:rPr>
          <w:rFonts w:asciiTheme="minorHAnsi" w:hAnsiTheme="minorHAnsi" w:cstheme="minorHAnsi"/>
          <w:sz w:val="22"/>
          <w:szCs w:val="22"/>
        </w:rPr>
      </w:pPr>
      <w:r w:rsidRPr="00833F13">
        <w:rPr>
          <w:rFonts w:asciiTheme="minorHAnsi" w:hAnsiTheme="minorHAnsi" w:cstheme="minorHAnsi"/>
          <w:sz w:val="22"/>
          <w:szCs w:val="22"/>
        </w:rPr>
        <w:t>The SEP is a participatory tool design</w:t>
      </w:r>
      <w:r w:rsidR="00DA3D3C" w:rsidRPr="00833F13">
        <w:rPr>
          <w:rFonts w:asciiTheme="minorHAnsi" w:hAnsiTheme="minorHAnsi" w:cstheme="minorHAnsi"/>
          <w:sz w:val="22"/>
          <w:szCs w:val="22"/>
        </w:rPr>
        <w:t>ed</w:t>
      </w:r>
      <w:r w:rsidRPr="00833F13">
        <w:rPr>
          <w:rFonts w:asciiTheme="minorHAnsi" w:hAnsiTheme="minorHAnsi" w:cstheme="minorHAnsi"/>
          <w:sz w:val="22"/>
          <w:szCs w:val="22"/>
        </w:rPr>
        <w:t xml:space="preserve"> to provide guidance on how the various agencies involved in the SPESSE program would identify, map/</w:t>
      </w:r>
      <w:r w:rsidR="003E7011" w:rsidRPr="00833F13">
        <w:rPr>
          <w:rFonts w:asciiTheme="minorHAnsi" w:hAnsiTheme="minorHAnsi" w:cstheme="minorHAnsi"/>
          <w:sz w:val="22"/>
          <w:szCs w:val="22"/>
        </w:rPr>
        <w:t>categorize</w:t>
      </w:r>
      <w:r w:rsidRPr="00833F13">
        <w:rPr>
          <w:rFonts w:asciiTheme="minorHAnsi" w:hAnsiTheme="minorHAnsi" w:cstheme="minorHAnsi"/>
          <w:sz w:val="22"/>
          <w:szCs w:val="22"/>
        </w:rPr>
        <w:t xml:space="preserve">, engage and maintain a responsive and transparent communication line with their </w:t>
      </w:r>
      <w:r w:rsidR="003A6265">
        <w:rPr>
          <w:rFonts w:asciiTheme="minorHAnsi" w:hAnsiTheme="minorHAnsi" w:cstheme="minorHAnsi"/>
          <w:sz w:val="22"/>
          <w:szCs w:val="22"/>
        </w:rPr>
        <w:t>stakeholders</w:t>
      </w:r>
      <w:r w:rsidRPr="00833F13">
        <w:rPr>
          <w:rFonts w:asciiTheme="minorHAnsi" w:hAnsiTheme="minorHAnsi" w:cstheme="minorHAnsi"/>
          <w:sz w:val="22"/>
          <w:szCs w:val="22"/>
        </w:rPr>
        <w:t xml:space="preserve">. The SEP is crucial to the overall project goal because the role of every stakeholder is important to the successful implementation of the project. </w:t>
      </w:r>
      <w:r w:rsidRPr="00833F13">
        <w:rPr>
          <w:rFonts w:asciiTheme="minorHAnsi" w:hAnsiTheme="minorHAnsi" w:cstheme="minorHAnsi"/>
          <w:bCs/>
          <w:sz w:val="22"/>
          <w:szCs w:val="22"/>
        </w:rPr>
        <w:t>This SEP provides guidelines for stakeholder engagement during preparation and implementation of the project. It would also guide the disclosure process for the entire SPESSE program.</w:t>
      </w:r>
    </w:p>
    <w:p w14:paraId="5AC36DA1" w14:textId="77777777" w:rsidR="00265A43" w:rsidRPr="00833F13" w:rsidRDefault="00265A43" w:rsidP="00265A43">
      <w:pPr>
        <w:jc w:val="both"/>
        <w:rPr>
          <w:rFonts w:asciiTheme="minorHAnsi" w:hAnsiTheme="minorHAnsi" w:cstheme="minorHAnsi"/>
          <w:bCs/>
          <w:sz w:val="22"/>
          <w:szCs w:val="22"/>
        </w:rPr>
      </w:pPr>
    </w:p>
    <w:p w14:paraId="1651992D" w14:textId="2AFD75EC" w:rsidR="00265A43" w:rsidRPr="00833F13" w:rsidRDefault="00265A43" w:rsidP="00265A43">
      <w:pPr>
        <w:jc w:val="both"/>
        <w:rPr>
          <w:rFonts w:asciiTheme="minorHAnsi" w:hAnsiTheme="minorHAnsi" w:cstheme="minorHAnsi"/>
          <w:bCs/>
          <w:sz w:val="22"/>
          <w:szCs w:val="22"/>
        </w:rPr>
      </w:pPr>
      <w:r w:rsidRPr="00833F13">
        <w:rPr>
          <w:rFonts w:asciiTheme="minorHAnsi" w:hAnsiTheme="minorHAnsi" w:cstheme="minorHAnsi"/>
          <w:bCs/>
          <w:sz w:val="22"/>
          <w:szCs w:val="22"/>
        </w:rPr>
        <w:t>This SEP is a living document</w:t>
      </w:r>
      <w:r w:rsidR="003A6265">
        <w:rPr>
          <w:rFonts w:asciiTheme="minorHAnsi" w:hAnsiTheme="minorHAnsi" w:cstheme="minorHAnsi"/>
          <w:bCs/>
          <w:sz w:val="22"/>
          <w:szCs w:val="22"/>
        </w:rPr>
        <w:t xml:space="preserve"> and will be updated</w:t>
      </w:r>
      <w:r w:rsidRPr="00833F13">
        <w:rPr>
          <w:rFonts w:asciiTheme="minorHAnsi" w:hAnsiTheme="minorHAnsi" w:cstheme="minorHAnsi"/>
          <w:bCs/>
          <w:sz w:val="22"/>
          <w:szCs w:val="22"/>
        </w:rPr>
        <w:t xml:space="preserve"> throughout the project lifecycle. It will be:</w:t>
      </w:r>
    </w:p>
    <w:p w14:paraId="536E0519" w14:textId="77777777" w:rsidR="00265A43" w:rsidRPr="00833F13" w:rsidRDefault="00265A43" w:rsidP="00265A43">
      <w:pPr>
        <w:jc w:val="both"/>
        <w:rPr>
          <w:rFonts w:asciiTheme="minorHAnsi" w:hAnsiTheme="minorHAnsi" w:cstheme="minorHAnsi"/>
          <w:bCs/>
          <w:sz w:val="22"/>
          <w:szCs w:val="22"/>
        </w:rPr>
      </w:pPr>
    </w:p>
    <w:p w14:paraId="3EC6814D" w14:textId="77777777" w:rsidR="00265A43" w:rsidRPr="00833F13" w:rsidRDefault="00265A43" w:rsidP="00265A43">
      <w:pPr>
        <w:pStyle w:val="ListParagraph"/>
        <w:numPr>
          <w:ilvl w:val="0"/>
          <w:numId w:val="1"/>
        </w:numPr>
        <w:jc w:val="both"/>
        <w:rPr>
          <w:rFonts w:asciiTheme="minorHAnsi" w:hAnsiTheme="minorHAnsi" w:cstheme="minorHAnsi"/>
          <w:bCs/>
          <w:color w:val="auto"/>
          <w:sz w:val="22"/>
          <w:szCs w:val="22"/>
        </w:rPr>
      </w:pPr>
      <w:r w:rsidRPr="00833F13">
        <w:rPr>
          <w:rFonts w:asciiTheme="minorHAnsi" w:hAnsiTheme="minorHAnsi" w:cstheme="minorHAnsi"/>
          <w:bCs/>
          <w:color w:val="auto"/>
          <w:sz w:val="22"/>
          <w:szCs w:val="22"/>
        </w:rPr>
        <w:t>Disclosed prior to project commencement;</w:t>
      </w:r>
    </w:p>
    <w:p w14:paraId="605B2C0E" w14:textId="77777777" w:rsidR="00265A43" w:rsidRPr="00833F13" w:rsidRDefault="00265A43" w:rsidP="00265A43">
      <w:pPr>
        <w:pStyle w:val="ListParagraph"/>
        <w:numPr>
          <w:ilvl w:val="0"/>
          <w:numId w:val="1"/>
        </w:numPr>
        <w:jc w:val="both"/>
        <w:rPr>
          <w:rFonts w:asciiTheme="minorHAnsi" w:hAnsiTheme="minorHAnsi" w:cstheme="minorHAnsi"/>
          <w:bCs/>
          <w:color w:val="auto"/>
          <w:sz w:val="22"/>
          <w:szCs w:val="22"/>
        </w:rPr>
      </w:pPr>
      <w:r w:rsidRPr="00833F13">
        <w:rPr>
          <w:rFonts w:asciiTheme="minorHAnsi" w:hAnsiTheme="minorHAnsi" w:cstheme="minorHAnsi"/>
          <w:bCs/>
          <w:color w:val="auto"/>
          <w:sz w:val="22"/>
          <w:szCs w:val="22"/>
        </w:rPr>
        <w:t>Be the strategic tool for all project related engagements;</w:t>
      </w:r>
    </w:p>
    <w:p w14:paraId="24B6010F" w14:textId="77777777" w:rsidR="00265A43" w:rsidRPr="00833F13" w:rsidRDefault="00265A43" w:rsidP="00265A43">
      <w:pPr>
        <w:pStyle w:val="ListParagraph"/>
        <w:numPr>
          <w:ilvl w:val="0"/>
          <w:numId w:val="1"/>
        </w:numPr>
        <w:jc w:val="both"/>
        <w:rPr>
          <w:rFonts w:asciiTheme="minorHAnsi" w:hAnsiTheme="minorHAnsi" w:cstheme="minorHAnsi"/>
          <w:bCs/>
          <w:color w:val="auto"/>
          <w:sz w:val="22"/>
          <w:szCs w:val="22"/>
        </w:rPr>
      </w:pPr>
      <w:r w:rsidRPr="00833F13">
        <w:rPr>
          <w:rFonts w:asciiTheme="minorHAnsi" w:hAnsiTheme="minorHAnsi" w:cstheme="minorHAnsi"/>
          <w:bCs/>
          <w:color w:val="auto"/>
          <w:sz w:val="22"/>
          <w:szCs w:val="22"/>
        </w:rPr>
        <w:t xml:space="preserve">Periodically updated and changes validated during project implementation; and  </w:t>
      </w:r>
    </w:p>
    <w:p w14:paraId="75536C78" w14:textId="77777777" w:rsidR="00265A43" w:rsidRPr="00833F13" w:rsidRDefault="00265A43" w:rsidP="00265A43">
      <w:pPr>
        <w:pStyle w:val="ListParagraph"/>
        <w:numPr>
          <w:ilvl w:val="0"/>
          <w:numId w:val="1"/>
        </w:numPr>
        <w:jc w:val="both"/>
        <w:rPr>
          <w:rFonts w:asciiTheme="minorHAnsi" w:hAnsiTheme="minorHAnsi" w:cstheme="minorHAnsi"/>
          <w:bCs/>
          <w:color w:val="auto"/>
          <w:sz w:val="22"/>
          <w:szCs w:val="22"/>
        </w:rPr>
      </w:pPr>
      <w:r w:rsidRPr="00833F13">
        <w:rPr>
          <w:rFonts w:asciiTheme="minorHAnsi" w:hAnsiTheme="minorHAnsi" w:cstheme="minorHAnsi"/>
          <w:bCs/>
          <w:color w:val="auto"/>
          <w:sz w:val="22"/>
          <w:szCs w:val="22"/>
        </w:rPr>
        <w:t>Monitored and its effectiveness evaluated towards the end of the project</w:t>
      </w:r>
    </w:p>
    <w:p w14:paraId="1C753780" w14:textId="77777777" w:rsidR="00265A43" w:rsidRPr="00833F13" w:rsidRDefault="00265A43" w:rsidP="00265A43">
      <w:pPr>
        <w:jc w:val="both"/>
        <w:rPr>
          <w:rFonts w:asciiTheme="minorHAnsi" w:hAnsiTheme="minorHAnsi" w:cstheme="minorHAnsi"/>
          <w:bCs/>
          <w:sz w:val="22"/>
          <w:szCs w:val="22"/>
        </w:rPr>
      </w:pPr>
    </w:p>
    <w:p w14:paraId="57DEDF5F" w14:textId="2B37B7C0" w:rsidR="00265A43" w:rsidRPr="00833F13" w:rsidRDefault="00265A43" w:rsidP="00265A43">
      <w:pPr>
        <w:jc w:val="both"/>
        <w:rPr>
          <w:rFonts w:asciiTheme="minorHAnsi" w:hAnsiTheme="minorHAnsi" w:cstheme="minorHAnsi"/>
          <w:sz w:val="22"/>
          <w:szCs w:val="22"/>
        </w:rPr>
      </w:pPr>
      <w:r w:rsidRPr="00833F13">
        <w:rPr>
          <w:rFonts w:asciiTheme="minorHAnsi" w:hAnsiTheme="minorHAnsi" w:cstheme="minorHAnsi"/>
          <w:bCs/>
          <w:sz w:val="22"/>
          <w:szCs w:val="22"/>
        </w:rPr>
        <w:t>Although this initial SEP has been developed with significant input from the Bank, overall stakeholder engagement will be carried out by the key implementing agencies and subsequent activities would be captured to update the draft at a strategic level, by each implementing agency.</w:t>
      </w:r>
    </w:p>
    <w:p w14:paraId="1C2C305B" w14:textId="77777777" w:rsidR="00265A43" w:rsidRPr="00833F13" w:rsidRDefault="00265A43" w:rsidP="00265A43">
      <w:pPr>
        <w:jc w:val="both"/>
        <w:rPr>
          <w:rFonts w:asciiTheme="minorHAnsi" w:hAnsiTheme="minorHAnsi" w:cstheme="minorHAnsi"/>
          <w:bCs/>
          <w:sz w:val="22"/>
          <w:szCs w:val="22"/>
        </w:rPr>
      </w:pPr>
    </w:p>
    <w:p w14:paraId="6647DBA9" w14:textId="77777777" w:rsidR="00265A43" w:rsidRPr="00833F13" w:rsidRDefault="00265A43" w:rsidP="00265A43">
      <w:pPr>
        <w:pStyle w:val="Heading2"/>
        <w:numPr>
          <w:ilvl w:val="0"/>
          <w:numId w:val="0"/>
        </w:numPr>
        <w:ind w:left="720" w:hanging="720"/>
        <w:jc w:val="both"/>
        <w:rPr>
          <w:rFonts w:asciiTheme="minorHAnsi" w:hAnsiTheme="minorHAnsi" w:cstheme="minorHAnsi"/>
          <w:sz w:val="22"/>
          <w:szCs w:val="22"/>
        </w:rPr>
      </w:pPr>
      <w:bookmarkStart w:id="2" w:name="_Toc17199605"/>
      <w:r w:rsidRPr="00833F13">
        <w:rPr>
          <w:rFonts w:asciiTheme="minorHAnsi" w:hAnsiTheme="minorHAnsi" w:cstheme="minorHAnsi"/>
          <w:sz w:val="22"/>
          <w:szCs w:val="22"/>
        </w:rPr>
        <w:t>1.1</w:t>
      </w:r>
      <w:r w:rsidRPr="00833F13">
        <w:rPr>
          <w:rFonts w:asciiTheme="minorHAnsi" w:hAnsiTheme="minorHAnsi" w:cstheme="minorHAnsi"/>
          <w:sz w:val="22"/>
          <w:szCs w:val="22"/>
        </w:rPr>
        <w:tab/>
        <w:t>Project Background</w:t>
      </w:r>
      <w:bookmarkEnd w:id="2"/>
    </w:p>
    <w:p w14:paraId="6DC2E2F8" w14:textId="77777777" w:rsidR="00265A43" w:rsidRPr="00833F13" w:rsidRDefault="00265A43" w:rsidP="00265A43">
      <w:pPr>
        <w:pStyle w:val="ListParagraph"/>
        <w:widowControl/>
        <w:spacing w:before="120"/>
        <w:ind w:left="0"/>
        <w:contextualSpacing w:val="0"/>
        <w:jc w:val="both"/>
        <w:rPr>
          <w:rFonts w:asciiTheme="minorHAnsi" w:hAnsiTheme="minorHAnsi" w:cstheme="minorHAnsi"/>
          <w:bCs/>
          <w:color w:val="auto"/>
          <w:sz w:val="22"/>
          <w:szCs w:val="22"/>
        </w:rPr>
      </w:pPr>
      <w:r w:rsidRPr="00833F13">
        <w:rPr>
          <w:rFonts w:asciiTheme="minorHAnsi" w:hAnsiTheme="minorHAnsi" w:cstheme="minorHAnsi"/>
          <w:bCs/>
          <w:color w:val="auto"/>
          <w:sz w:val="22"/>
          <w:szCs w:val="22"/>
        </w:rPr>
        <w:t xml:space="preserve">One of the key impediments to achieving efficiency and effectiveness of public investments is the lack of adequate Procurement, Environmental and Social (PES) systems capacity in the country, which are </w:t>
      </w:r>
      <w:r w:rsidRPr="00833F13">
        <w:rPr>
          <w:rFonts w:asciiTheme="minorHAnsi" w:hAnsiTheme="minorHAnsi" w:cstheme="minorHAnsi"/>
          <w:bCs/>
          <w:color w:val="auto"/>
          <w:sz w:val="22"/>
          <w:szCs w:val="22"/>
        </w:rPr>
        <w:lastRenderedPageBreak/>
        <w:t xml:space="preserve">major factors in improving governance and delivery. This is in addition to the lack of reliance on digital technologies and capitalizing on the digital economy. Procurement, environmental and social standards is strategic to achieving the government goals because of the rising poverty level which has been linked to poor procurement related practices which is prone to corruption and wastage. Losses relating to poor procurement practice is significant to the nation because approximately 60 percent of the Nigerian budget expenditure passes through the procurement process. The government has been implementing some reforms in the procurement process with its development partners but there still remains the challenge of these reforms trickling down to the state government and local government level. There is also the lack of adequate procurement capacity due to the absence of capacity development strategy and a shortage in the number of qualified procurement professionals. This necessitates an urgent need to strengthen procurement institutions and systems to improve transparency and accountability in procurement.  </w:t>
      </w:r>
    </w:p>
    <w:p w14:paraId="688A389B" w14:textId="77777777" w:rsidR="00265A43" w:rsidRPr="00833F13" w:rsidRDefault="00265A43" w:rsidP="00265A43">
      <w:pPr>
        <w:jc w:val="both"/>
        <w:rPr>
          <w:rFonts w:asciiTheme="minorHAnsi" w:hAnsiTheme="minorHAnsi" w:cstheme="minorHAnsi"/>
          <w:bCs/>
          <w:sz w:val="22"/>
          <w:szCs w:val="22"/>
        </w:rPr>
      </w:pPr>
      <w:r w:rsidRPr="00833F13">
        <w:rPr>
          <w:rFonts w:asciiTheme="minorHAnsi" w:hAnsiTheme="minorHAnsi" w:cstheme="minorHAnsi"/>
          <w:bCs/>
          <w:sz w:val="22"/>
          <w:szCs w:val="22"/>
        </w:rPr>
        <w:t>With respect to the environmental and social aspects, the nation has weak technical and operational capacities for environmental and social due diligence in all sectors in addition to the scarcity of personnel with the requisite environmental and social skills.</w:t>
      </w:r>
    </w:p>
    <w:p w14:paraId="19AA7D89" w14:textId="77777777" w:rsidR="00265A43" w:rsidRPr="00833F13" w:rsidRDefault="00265A43" w:rsidP="00265A43">
      <w:pPr>
        <w:pStyle w:val="ListParagraph"/>
        <w:widowControl/>
        <w:spacing w:before="120"/>
        <w:ind w:left="0"/>
        <w:contextualSpacing w:val="0"/>
        <w:jc w:val="both"/>
        <w:rPr>
          <w:rFonts w:asciiTheme="minorHAnsi" w:hAnsiTheme="minorHAnsi" w:cstheme="minorHAnsi"/>
          <w:iCs/>
          <w:color w:val="auto"/>
          <w:sz w:val="22"/>
          <w:szCs w:val="22"/>
        </w:rPr>
      </w:pPr>
      <w:r w:rsidRPr="00833F13">
        <w:rPr>
          <w:rFonts w:asciiTheme="minorHAnsi" w:hAnsiTheme="minorHAnsi" w:cstheme="minorHAnsi"/>
          <w:iCs/>
          <w:color w:val="auto"/>
          <w:sz w:val="22"/>
          <w:szCs w:val="22"/>
        </w:rPr>
        <w:t>This project is in re</w:t>
      </w:r>
      <w:r w:rsidR="00F26361" w:rsidRPr="00833F13">
        <w:rPr>
          <w:rFonts w:asciiTheme="minorHAnsi" w:hAnsiTheme="minorHAnsi" w:cstheme="minorHAnsi"/>
          <w:iCs/>
          <w:color w:val="auto"/>
          <w:sz w:val="22"/>
          <w:szCs w:val="22"/>
        </w:rPr>
        <w:t>s</w:t>
      </w:r>
      <w:r w:rsidRPr="00833F13">
        <w:rPr>
          <w:rFonts w:asciiTheme="minorHAnsi" w:hAnsiTheme="minorHAnsi" w:cstheme="minorHAnsi"/>
          <w:iCs/>
          <w:color w:val="auto"/>
          <w:sz w:val="22"/>
          <w:szCs w:val="22"/>
        </w:rPr>
        <w:t>ponse to the significant gaps identified in the procurement, environmental and social sectors in the governance of the Nigerian economy.</w:t>
      </w:r>
    </w:p>
    <w:p w14:paraId="3C9EA179" w14:textId="77777777" w:rsidR="00265A43" w:rsidRPr="00833F13" w:rsidRDefault="00265A43" w:rsidP="00265A43">
      <w:pPr>
        <w:rPr>
          <w:rFonts w:asciiTheme="minorHAnsi" w:hAnsiTheme="minorHAnsi" w:cstheme="minorHAnsi"/>
          <w:b/>
          <w:sz w:val="22"/>
          <w:szCs w:val="22"/>
        </w:rPr>
      </w:pPr>
    </w:p>
    <w:p w14:paraId="2CA57B58" w14:textId="77777777" w:rsidR="00265A43" w:rsidRPr="00833F13" w:rsidRDefault="00265A43" w:rsidP="00265A43">
      <w:pPr>
        <w:pStyle w:val="Heading2"/>
        <w:numPr>
          <w:ilvl w:val="1"/>
          <w:numId w:val="5"/>
        </w:numPr>
        <w:jc w:val="both"/>
        <w:rPr>
          <w:rFonts w:asciiTheme="minorHAnsi" w:hAnsiTheme="minorHAnsi" w:cstheme="minorHAnsi"/>
          <w:sz w:val="22"/>
          <w:szCs w:val="22"/>
        </w:rPr>
      </w:pPr>
      <w:bookmarkStart w:id="3" w:name="_Toc17199606"/>
      <w:r w:rsidRPr="00833F13">
        <w:rPr>
          <w:rFonts w:asciiTheme="minorHAnsi" w:hAnsiTheme="minorHAnsi" w:cstheme="minorHAnsi"/>
          <w:sz w:val="22"/>
          <w:szCs w:val="22"/>
        </w:rPr>
        <w:t>Project Description</w:t>
      </w:r>
      <w:bookmarkEnd w:id="3"/>
      <w:r w:rsidRPr="00833F13">
        <w:rPr>
          <w:rFonts w:asciiTheme="minorHAnsi" w:hAnsiTheme="minorHAnsi" w:cstheme="minorHAnsi"/>
          <w:sz w:val="22"/>
          <w:szCs w:val="22"/>
        </w:rPr>
        <w:t xml:space="preserve"> </w:t>
      </w:r>
    </w:p>
    <w:p w14:paraId="6379B762" w14:textId="77777777" w:rsidR="00265A43" w:rsidRPr="00833F13" w:rsidRDefault="00265A43" w:rsidP="00265A43">
      <w:pPr>
        <w:widowControl w:val="0"/>
        <w:suppressAutoHyphens w:val="0"/>
        <w:autoSpaceDE w:val="0"/>
        <w:autoSpaceDN w:val="0"/>
        <w:adjustRightInd w:val="0"/>
        <w:contextualSpacing/>
        <w:jc w:val="both"/>
        <w:rPr>
          <w:rFonts w:asciiTheme="minorHAnsi" w:hAnsiTheme="minorHAnsi" w:cstheme="minorHAnsi"/>
          <w:bCs/>
          <w:sz w:val="22"/>
          <w:szCs w:val="22"/>
        </w:rPr>
      </w:pPr>
      <w:r w:rsidRPr="00833F13">
        <w:rPr>
          <w:rFonts w:asciiTheme="minorHAnsi" w:hAnsiTheme="minorHAnsi" w:cstheme="minorHAnsi"/>
          <w:bCs/>
          <w:sz w:val="22"/>
          <w:szCs w:val="22"/>
        </w:rPr>
        <w:t xml:space="preserve">The </w:t>
      </w:r>
      <w:r w:rsidRPr="00833F13">
        <w:rPr>
          <w:rFonts w:asciiTheme="minorHAnsi" w:hAnsiTheme="minorHAnsi" w:cstheme="minorHAnsi"/>
          <w:bCs/>
          <w:sz w:val="22"/>
          <w:szCs w:val="22"/>
          <w:lang w:val="en-GB"/>
        </w:rPr>
        <w:t xml:space="preserve">proposed project is the first attempt to develop and implement a curricula for procurement and </w:t>
      </w:r>
      <w:r w:rsidRPr="00833F13">
        <w:rPr>
          <w:rFonts w:asciiTheme="minorHAnsi" w:hAnsiTheme="minorHAnsi" w:cstheme="minorHAnsi"/>
          <w:bCs/>
          <w:sz w:val="22"/>
          <w:szCs w:val="22"/>
        </w:rPr>
        <w:t>E&amp;S standards</w:t>
      </w:r>
      <w:r w:rsidRPr="00833F13">
        <w:rPr>
          <w:rFonts w:asciiTheme="minorHAnsi" w:hAnsiTheme="minorHAnsi" w:cstheme="minorHAnsi"/>
          <w:bCs/>
          <w:sz w:val="22"/>
          <w:szCs w:val="22"/>
          <w:lang w:val="en-GB"/>
        </w:rPr>
        <w:t xml:space="preserve"> in Nigeria by offering professionalization and academic tracks in a custom-made, fit-for-purpose and sustainable manner through Centres of Excellence established in Nigerian Federal Universities similar to the </w:t>
      </w:r>
      <w:r w:rsidRPr="00833F13">
        <w:rPr>
          <w:rFonts w:asciiTheme="minorHAnsi" w:hAnsiTheme="minorHAnsi" w:cstheme="minorHAnsi"/>
          <w:sz w:val="22"/>
          <w:szCs w:val="22"/>
        </w:rPr>
        <w:t>Africa Center of Excellence</w:t>
      </w:r>
      <w:r w:rsidRPr="00833F13">
        <w:rPr>
          <w:rFonts w:asciiTheme="minorHAnsi" w:hAnsiTheme="minorHAnsi" w:cstheme="minorHAnsi"/>
          <w:bCs/>
          <w:sz w:val="22"/>
          <w:szCs w:val="22"/>
          <w:lang w:val="en-GB"/>
        </w:rPr>
        <w:t xml:space="preserve"> (ACE) programs. While ACEs focus on regional collaboration within Sub-Saharan Africa, this project will focus on collaboration with Nigerian public, private, academic and sector partners.</w:t>
      </w:r>
      <w:r w:rsidRPr="00833F13">
        <w:rPr>
          <w:rFonts w:asciiTheme="minorHAnsi" w:hAnsiTheme="minorHAnsi" w:cstheme="minorHAnsi"/>
          <w:bCs/>
          <w:sz w:val="22"/>
          <w:szCs w:val="22"/>
        </w:rPr>
        <w:t xml:space="preserve"> </w:t>
      </w:r>
    </w:p>
    <w:p w14:paraId="4F7D1154" w14:textId="77777777" w:rsidR="00265A43" w:rsidRPr="00833F13" w:rsidRDefault="00265A43" w:rsidP="00265A43">
      <w:pPr>
        <w:widowControl w:val="0"/>
        <w:suppressAutoHyphens w:val="0"/>
        <w:autoSpaceDE w:val="0"/>
        <w:autoSpaceDN w:val="0"/>
        <w:adjustRightInd w:val="0"/>
        <w:contextualSpacing/>
        <w:jc w:val="both"/>
        <w:rPr>
          <w:rFonts w:asciiTheme="minorHAnsi" w:hAnsiTheme="minorHAnsi" w:cstheme="minorHAnsi"/>
          <w:bCs/>
          <w:sz w:val="22"/>
          <w:szCs w:val="22"/>
        </w:rPr>
      </w:pPr>
    </w:p>
    <w:p w14:paraId="0C0E9E7B" w14:textId="3FB4AC54" w:rsidR="00265A43" w:rsidRPr="00833F13" w:rsidRDefault="00265A43" w:rsidP="00265A43">
      <w:pPr>
        <w:widowControl w:val="0"/>
        <w:suppressAutoHyphens w:val="0"/>
        <w:autoSpaceDE w:val="0"/>
        <w:autoSpaceDN w:val="0"/>
        <w:adjustRightInd w:val="0"/>
        <w:contextualSpacing/>
        <w:jc w:val="both"/>
        <w:rPr>
          <w:rFonts w:asciiTheme="minorHAnsi" w:hAnsiTheme="minorHAnsi" w:cstheme="minorHAnsi"/>
          <w:bCs/>
          <w:sz w:val="22"/>
          <w:szCs w:val="22"/>
        </w:rPr>
      </w:pPr>
      <w:r w:rsidRPr="00833F13">
        <w:rPr>
          <w:rFonts w:asciiTheme="minorHAnsi" w:hAnsiTheme="minorHAnsi" w:cstheme="minorHAnsi"/>
          <w:bCs/>
          <w:sz w:val="22"/>
          <w:szCs w:val="22"/>
        </w:rPr>
        <w:t xml:space="preserve">The cornerstone of this project is the creation of Centers of Excellence (SPESSCE) in Nigerian Universities to deliver capacity building in a sustainable manner in procurement, environmental and social standards. To accompany such an initiative, key stakeholders will be effectively engaged in </w:t>
      </w:r>
      <w:r w:rsidR="0060238E">
        <w:rPr>
          <w:rFonts w:asciiTheme="minorHAnsi" w:hAnsiTheme="minorHAnsi" w:cstheme="minorHAnsi"/>
          <w:bCs/>
          <w:sz w:val="22"/>
          <w:szCs w:val="22"/>
        </w:rPr>
        <w:t xml:space="preserve">design, </w:t>
      </w:r>
      <w:r w:rsidRPr="00833F13">
        <w:rPr>
          <w:rFonts w:asciiTheme="minorHAnsi" w:hAnsiTheme="minorHAnsi" w:cstheme="minorHAnsi"/>
          <w:bCs/>
          <w:sz w:val="22"/>
          <w:szCs w:val="22"/>
        </w:rPr>
        <w:t xml:space="preserve">implementation and monitoring. This capacity development project is strategically and operationally planned in an aligned and coordinated manner across all tiers of government and involving all stakeholders (national and sub-national government, development partners, NGO’s, private sector, etc.). Additionally, it is tightly linked to real-time performance and change management program. This creates continued urgency for using the newly developed capacities, and it creates a feedback loop from learning to performance which in turn helps inform curriculum design/enhancement and instruction delivery mechanisms. The adopted methodology will ensure a holistic approach to the elevation of capacities in Nigeria in full reliance on technology and E-learning tools and facilities. </w:t>
      </w:r>
    </w:p>
    <w:p w14:paraId="27E29BCB" w14:textId="77777777" w:rsidR="00265A43" w:rsidRPr="00833F13" w:rsidRDefault="00265A43" w:rsidP="00265A43">
      <w:pPr>
        <w:widowControl w:val="0"/>
        <w:suppressAutoHyphens w:val="0"/>
        <w:autoSpaceDE w:val="0"/>
        <w:autoSpaceDN w:val="0"/>
        <w:adjustRightInd w:val="0"/>
        <w:contextualSpacing/>
        <w:jc w:val="both"/>
        <w:rPr>
          <w:rFonts w:asciiTheme="minorHAnsi" w:hAnsiTheme="minorHAnsi" w:cstheme="minorHAnsi"/>
          <w:sz w:val="22"/>
          <w:szCs w:val="22"/>
        </w:rPr>
      </w:pPr>
    </w:p>
    <w:p w14:paraId="3B7F7CAF" w14:textId="77777777" w:rsidR="00265A43" w:rsidRPr="00833F13" w:rsidRDefault="00265A43" w:rsidP="00265A43">
      <w:pPr>
        <w:widowControl w:val="0"/>
        <w:suppressAutoHyphens w:val="0"/>
        <w:autoSpaceDE w:val="0"/>
        <w:autoSpaceDN w:val="0"/>
        <w:adjustRightInd w:val="0"/>
        <w:contextualSpacing/>
        <w:jc w:val="both"/>
        <w:rPr>
          <w:rFonts w:asciiTheme="minorHAnsi" w:hAnsiTheme="minorHAnsi" w:cstheme="minorHAnsi"/>
          <w:sz w:val="22"/>
          <w:szCs w:val="22"/>
        </w:rPr>
      </w:pPr>
    </w:p>
    <w:p w14:paraId="24DF196C" w14:textId="77777777" w:rsidR="00265A43" w:rsidRPr="00833F13" w:rsidRDefault="00265A43" w:rsidP="00265A43">
      <w:pPr>
        <w:jc w:val="both"/>
        <w:rPr>
          <w:rStyle w:val="Heading2Char"/>
          <w:rFonts w:asciiTheme="minorHAnsi" w:eastAsiaTheme="minorEastAsia" w:hAnsiTheme="minorHAnsi" w:cstheme="minorHAnsi"/>
          <w:bCs/>
          <w:sz w:val="22"/>
          <w:szCs w:val="22"/>
        </w:rPr>
      </w:pPr>
      <w:bookmarkStart w:id="4" w:name="_Toc17199607"/>
      <w:r w:rsidRPr="00833F13">
        <w:rPr>
          <w:rStyle w:val="Heading2Char"/>
          <w:rFonts w:asciiTheme="minorHAnsi" w:eastAsiaTheme="minorEastAsia" w:hAnsiTheme="minorHAnsi" w:cstheme="minorHAnsi"/>
          <w:bCs/>
          <w:sz w:val="22"/>
          <w:szCs w:val="22"/>
        </w:rPr>
        <w:t>1.3</w:t>
      </w:r>
      <w:r w:rsidRPr="00833F13">
        <w:rPr>
          <w:rStyle w:val="Heading2Char"/>
          <w:rFonts w:asciiTheme="minorHAnsi" w:eastAsiaTheme="minorEastAsia" w:hAnsiTheme="minorHAnsi" w:cstheme="minorHAnsi"/>
          <w:bCs/>
          <w:sz w:val="22"/>
          <w:szCs w:val="22"/>
        </w:rPr>
        <w:tab/>
        <w:t>Project Components</w:t>
      </w:r>
      <w:bookmarkEnd w:id="4"/>
      <w:r w:rsidRPr="00833F13">
        <w:rPr>
          <w:rStyle w:val="Heading2Char"/>
          <w:rFonts w:asciiTheme="minorHAnsi" w:eastAsiaTheme="minorEastAsia" w:hAnsiTheme="minorHAnsi" w:cstheme="minorHAnsi"/>
          <w:bCs/>
          <w:sz w:val="22"/>
          <w:szCs w:val="22"/>
        </w:rPr>
        <w:t xml:space="preserve"> </w:t>
      </w:r>
    </w:p>
    <w:p w14:paraId="1DDF0187" w14:textId="77777777" w:rsidR="00265A43" w:rsidRPr="00833F13" w:rsidRDefault="00265A43" w:rsidP="00265A43">
      <w:pPr>
        <w:pStyle w:val="ListParagraph"/>
        <w:ind w:left="0"/>
        <w:jc w:val="both"/>
        <w:rPr>
          <w:rFonts w:asciiTheme="minorHAnsi" w:hAnsiTheme="minorHAnsi" w:cstheme="minorHAnsi"/>
          <w:color w:val="auto"/>
          <w:sz w:val="22"/>
          <w:szCs w:val="22"/>
        </w:rPr>
      </w:pPr>
      <w:r w:rsidRPr="00833F13">
        <w:rPr>
          <w:rFonts w:asciiTheme="minorHAnsi" w:hAnsiTheme="minorHAnsi" w:cstheme="minorHAnsi"/>
          <w:color w:val="auto"/>
          <w:sz w:val="22"/>
          <w:szCs w:val="22"/>
        </w:rPr>
        <w:t xml:space="preserve">This multi-disciplinary project is composed of two main components </w:t>
      </w:r>
    </w:p>
    <w:p w14:paraId="0F4A61DA" w14:textId="77777777" w:rsidR="00265A43" w:rsidRPr="00833F13" w:rsidRDefault="00265A43" w:rsidP="00265A43">
      <w:pPr>
        <w:pStyle w:val="ListParagraph"/>
        <w:numPr>
          <w:ilvl w:val="1"/>
          <w:numId w:val="4"/>
        </w:numPr>
        <w:jc w:val="both"/>
        <w:rPr>
          <w:rFonts w:asciiTheme="minorHAnsi" w:hAnsiTheme="minorHAnsi" w:cstheme="minorHAnsi"/>
          <w:color w:val="auto"/>
          <w:sz w:val="22"/>
          <w:szCs w:val="22"/>
        </w:rPr>
      </w:pPr>
      <w:r w:rsidRPr="00833F13">
        <w:rPr>
          <w:rFonts w:asciiTheme="minorHAnsi" w:hAnsiTheme="minorHAnsi" w:cstheme="minorHAnsi"/>
          <w:color w:val="auto"/>
          <w:sz w:val="22"/>
          <w:szCs w:val="22"/>
        </w:rPr>
        <w:t xml:space="preserve">Component I: Technical assistance and Support to implementing agencies; and </w:t>
      </w:r>
    </w:p>
    <w:p w14:paraId="33989873" w14:textId="77777777" w:rsidR="00265A43" w:rsidRPr="00833F13" w:rsidRDefault="00265A43" w:rsidP="00265A43">
      <w:pPr>
        <w:pStyle w:val="ListParagraph"/>
        <w:numPr>
          <w:ilvl w:val="1"/>
          <w:numId w:val="4"/>
        </w:numPr>
        <w:jc w:val="both"/>
        <w:rPr>
          <w:rFonts w:asciiTheme="minorHAnsi" w:hAnsiTheme="minorHAnsi" w:cstheme="minorHAnsi"/>
          <w:color w:val="auto"/>
          <w:sz w:val="22"/>
          <w:szCs w:val="22"/>
        </w:rPr>
      </w:pPr>
      <w:r w:rsidRPr="00833F13">
        <w:rPr>
          <w:rFonts w:asciiTheme="minorHAnsi" w:hAnsiTheme="minorHAnsi" w:cstheme="minorHAnsi"/>
          <w:color w:val="auto"/>
          <w:sz w:val="22"/>
          <w:szCs w:val="22"/>
        </w:rPr>
        <w:t>Component II: Establishment and operating the Centers of Excellence (SPESSCE).</w:t>
      </w:r>
    </w:p>
    <w:p w14:paraId="001D4CB9" w14:textId="77777777" w:rsidR="00265A43" w:rsidRPr="00833F13" w:rsidRDefault="00265A43" w:rsidP="00265A43">
      <w:pPr>
        <w:jc w:val="both"/>
        <w:rPr>
          <w:rFonts w:asciiTheme="minorHAnsi" w:hAnsiTheme="minorHAnsi" w:cstheme="minorHAnsi"/>
          <w:sz w:val="22"/>
          <w:szCs w:val="22"/>
        </w:rPr>
      </w:pPr>
    </w:p>
    <w:p w14:paraId="7F14F99E" w14:textId="77777777" w:rsidR="00265A43" w:rsidRPr="00833F13" w:rsidRDefault="00265A43" w:rsidP="00265A43">
      <w:pPr>
        <w:jc w:val="both"/>
        <w:rPr>
          <w:rFonts w:asciiTheme="minorHAnsi" w:hAnsiTheme="minorHAnsi" w:cstheme="minorHAnsi"/>
          <w:sz w:val="22"/>
          <w:szCs w:val="22"/>
        </w:rPr>
      </w:pPr>
      <w:r w:rsidRPr="00833F13">
        <w:rPr>
          <w:rFonts w:asciiTheme="minorHAnsi" w:hAnsiTheme="minorHAnsi" w:cstheme="minorHAnsi"/>
          <w:sz w:val="22"/>
          <w:szCs w:val="22"/>
        </w:rPr>
        <w:t>Project Sub-Components:</w:t>
      </w:r>
    </w:p>
    <w:p w14:paraId="62B92D3E" w14:textId="77777777" w:rsidR="00265A43" w:rsidRPr="00833F13" w:rsidRDefault="00265A43" w:rsidP="00265A43">
      <w:pPr>
        <w:pStyle w:val="ListParagraph"/>
        <w:ind w:left="0"/>
        <w:jc w:val="both"/>
        <w:rPr>
          <w:rFonts w:asciiTheme="minorHAnsi" w:hAnsiTheme="minorHAnsi" w:cstheme="minorHAnsi"/>
          <w:bCs/>
          <w:color w:val="auto"/>
          <w:sz w:val="22"/>
          <w:szCs w:val="22"/>
        </w:rPr>
      </w:pPr>
      <w:r w:rsidRPr="00833F13">
        <w:rPr>
          <w:rFonts w:asciiTheme="minorHAnsi" w:hAnsiTheme="minorHAnsi" w:cstheme="minorHAnsi"/>
          <w:color w:val="auto"/>
          <w:sz w:val="22"/>
          <w:szCs w:val="22"/>
        </w:rPr>
        <w:t xml:space="preserve">Component I </w:t>
      </w:r>
      <w:proofErr w:type="gramStart"/>
      <w:r w:rsidRPr="00833F13">
        <w:rPr>
          <w:rFonts w:asciiTheme="minorHAnsi" w:hAnsiTheme="minorHAnsi" w:cstheme="minorHAnsi"/>
          <w:color w:val="auto"/>
          <w:sz w:val="22"/>
          <w:szCs w:val="22"/>
        </w:rPr>
        <w:t>is</w:t>
      </w:r>
      <w:proofErr w:type="gramEnd"/>
      <w:r w:rsidRPr="00833F13">
        <w:rPr>
          <w:rFonts w:asciiTheme="minorHAnsi" w:hAnsiTheme="minorHAnsi" w:cstheme="minorHAnsi"/>
          <w:color w:val="auto"/>
          <w:sz w:val="22"/>
          <w:szCs w:val="22"/>
        </w:rPr>
        <w:t xml:space="preserve"> composed of the following sub-components:</w:t>
      </w:r>
    </w:p>
    <w:p w14:paraId="75097BB6" w14:textId="77777777" w:rsidR="00265A43" w:rsidRPr="00833F13" w:rsidRDefault="00265A43" w:rsidP="00265A43">
      <w:pPr>
        <w:pStyle w:val="ListParagraph"/>
        <w:numPr>
          <w:ilvl w:val="1"/>
          <w:numId w:val="4"/>
        </w:numPr>
        <w:ind w:left="900"/>
        <w:jc w:val="both"/>
        <w:rPr>
          <w:rFonts w:asciiTheme="minorHAnsi" w:hAnsiTheme="minorHAnsi" w:cstheme="minorHAnsi"/>
          <w:bCs/>
          <w:color w:val="auto"/>
          <w:sz w:val="22"/>
          <w:szCs w:val="22"/>
        </w:rPr>
      </w:pPr>
      <w:r w:rsidRPr="00833F13">
        <w:rPr>
          <w:rFonts w:asciiTheme="minorHAnsi" w:hAnsiTheme="minorHAnsi" w:cstheme="minorHAnsi"/>
          <w:bCs/>
          <w:color w:val="auto"/>
          <w:sz w:val="22"/>
          <w:szCs w:val="22"/>
        </w:rPr>
        <w:lastRenderedPageBreak/>
        <w:t xml:space="preserve">Technical Assistance and DLI-based Support to </w:t>
      </w:r>
      <w:r w:rsidRPr="00833F13">
        <w:rPr>
          <w:rFonts w:asciiTheme="minorHAnsi" w:hAnsiTheme="minorHAnsi" w:cstheme="minorHAnsi"/>
          <w:color w:val="auto"/>
          <w:sz w:val="22"/>
          <w:szCs w:val="22"/>
        </w:rPr>
        <w:t>Bureau of Public Procurement</w:t>
      </w:r>
      <w:r w:rsidRPr="00833F13">
        <w:rPr>
          <w:rFonts w:asciiTheme="minorHAnsi" w:hAnsiTheme="minorHAnsi" w:cstheme="minorHAnsi"/>
          <w:bCs/>
          <w:color w:val="auto"/>
          <w:sz w:val="22"/>
          <w:szCs w:val="22"/>
        </w:rPr>
        <w:t xml:space="preserve"> (BPP), Environmental Assessment Department and </w:t>
      </w:r>
      <w:r w:rsidRPr="00833F13">
        <w:rPr>
          <w:rFonts w:asciiTheme="minorHAnsi" w:hAnsiTheme="minorHAnsi" w:cstheme="minorHAnsi"/>
          <w:noProof/>
          <w:color w:val="auto"/>
          <w:sz w:val="22"/>
          <w:szCs w:val="22"/>
        </w:rPr>
        <w:t xml:space="preserve">Federal Ministry of </w:t>
      </w:r>
      <w:r w:rsidRPr="00833F13">
        <w:rPr>
          <w:rFonts w:asciiTheme="minorHAnsi" w:hAnsiTheme="minorHAnsi" w:cstheme="minorHAnsi"/>
          <w:bCs/>
          <w:color w:val="auto"/>
          <w:spacing w:val="-1"/>
          <w:sz w:val="22"/>
          <w:szCs w:val="22"/>
        </w:rPr>
        <w:t>Women Affairs &amp; Social Development</w:t>
      </w:r>
    </w:p>
    <w:p w14:paraId="07DBED4E" w14:textId="77777777" w:rsidR="00265A43" w:rsidRPr="00833F13" w:rsidRDefault="00265A43" w:rsidP="00265A43">
      <w:pPr>
        <w:pStyle w:val="ListParagraph"/>
        <w:numPr>
          <w:ilvl w:val="1"/>
          <w:numId w:val="4"/>
        </w:numPr>
        <w:ind w:left="900"/>
        <w:jc w:val="both"/>
        <w:rPr>
          <w:rFonts w:asciiTheme="minorHAnsi" w:hAnsiTheme="minorHAnsi" w:cstheme="minorHAnsi"/>
          <w:bCs/>
          <w:color w:val="auto"/>
          <w:sz w:val="22"/>
          <w:szCs w:val="22"/>
        </w:rPr>
      </w:pPr>
      <w:r w:rsidRPr="00833F13">
        <w:rPr>
          <w:rFonts w:asciiTheme="minorHAnsi" w:hAnsiTheme="minorHAnsi" w:cstheme="minorHAnsi"/>
          <w:bCs/>
          <w:color w:val="auto"/>
          <w:sz w:val="22"/>
          <w:szCs w:val="22"/>
        </w:rPr>
        <w:t xml:space="preserve">Technical Assistance and DLI-based Support to </w:t>
      </w:r>
      <w:r w:rsidRPr="00833F13">
        <w:rPr>
          <w:rFonts w:asciiTheme="minorHAnsi" w:hAnsiTheme="minorHAnsi" w:cstheme="minorHAnsi"/>
          <w:color w:val="auto"/>
          <w:sz w:val="22"/>
          <w:szCs w:val="22"/>
        </w:rPr>
        <w:t>National Universities Commission (NUC)</w:t>
      </w:r>
      <w:r w:rsidRPr="00833F13" w:rsidDel="00571857">
        <w:rPr>
          <w:rFonts w:asciiTheme="minorHAnsi" w:hAnsiTheme="minorHAnsi" w:cstheme="minorHAnsi"/>
          <w:bCs/>
          <w:color w:val="auto"/>
          <w:sz w:val="22"/>
          <w:szCs w:val="22"/>
        </w:rPr>
        <w:t xml:space="preserve"> </w:t>
      </w:r>
    </w:p>
    <w:p w14:paraId="1B2B8A4D" w14:textId="77777777" w:rsidR="00265A43" w:rsidRPr="00833F13" w:rsidRDefault="00265A43" w:rsidP="00265A43">
      <w:pPr>
        <w:pStyle w:val="ListParagraph"/>
        <w:numPr>
          <w:ilvl w:val="1"/>
          <w:numId w:val="4"/>
        </w:numPr>
        <w:ind w:left="900"/>
        <w:jc w:val="both"/>
        <w:rPr>
          <w:rFonts w:asciiTheme="minorHAnsi" w:hAnsiTheme="minorHAnsi" w:cstheme="minorHAnsi"/>
          <w:bCs/>
          <w:color w:val="auto"/>
          <w:sz w:val="22"/>
          <w:szCs w:val="22"/>
        </w:rPr>
      </w:pPr>
      <w:r w:rsidRPr="00833F13">
        <w:rPr>
          <w:rFonts w:asciiTheme="minorHAnsi" w:hAnsiTheme="minorHAnsi" w:cstheme="minorHAnsi"/>
          <w:bCs/>
          <w:color w:val="auto"/>
          <w:sz w:val="22"/>
          <w:szCs w:val="22"/>
        </w:rPr>
        <w:t>Technical Assistance to NUC for the Campaign for Change</w:t>
      </w:r>
    </w:p>
    <w:p w14:paraId="706571F4" w14:textId="77777777" w:rsidR="00265A43" w:rsidRPr="00833F13" w:rsidRDefault="00265A43" w:rsidP="00265A43">
      <w:pPr>
        <w:pStyle w:val="ListParagraph"/>
        <w:numPr>
          <w:ilvl w:val="1"/>
          <w:numId w:val="4"/>
        </w:numPr>
        <w:ind w:left="900"/>
        <w:jc w:val="both"/>
        <w:rPr>
          <w:rFonts w:asciiTheme="minorHAnsi" w:hAnsiTheme="minorHAnsi" w:cstheme="minorHAnsi"/>
          <w:bCs/>
          <w:color w:val="auto"/>
          <w:sz w:val="22"/>
          <w:szCs w:val="22"/>
        </w:rPr>
      </w:pPr>
      <w:r w:rsidRPr="00833F13">
        <w:rPr>
          <w:rFonts w:asciiTheme="minorHAnsi" w:hAnsiTheme="minorHAnsi" w:cstheme="minorHAnsi"/>
          <w:bCs/>
          <w:color w:val="auto"/>
          <w:sz w:val="22"/>
          <w:szCs w:val="22"/>
        </w:rPr>
        <w:t>Technical Assistance to the Ministry of Finance (</w:t>
      </w:r>
      <w:proofErr w:type="spellStart"/>
      <w:r w:rsidRPr="00833F13">
        <w:rPr>
          <w:rFonts w:asciiTheme="minorHAnsi" w:hAnsiTheme="minorHAnsi" w:cstheme="minorHAnsi"/>
          <w:bCs/>
          <w:color w:val="auto"/>
          <w:sz w:val="22"/>
          <w:szCs w:val="22"/>
        </w:rPr>
        <w:t>MoF</w:t>
      </w:r>
      <w:proofErr w:type="spellEnd"/>
      <w:r w:rsidRPr="00833F13">
        <w:rPr>
          <w:rFonts w:asciiTheme="minorHAnsi" w:hAnsiTheme="minorHAnsi" w:cstheme="minorHAnsi"/>
          <w:bCs/>
          <w:color w:val="auto"/>
          <w:sz w:val="22"/>
          <w:szCs w:val="22"/>
        </w:rPr>
        <w:t xml:space="preserve">) </w:t>
      </w:r>
    </w:p>
    <w:p w14:paraId="7ED19081" w14:textId="77777777" w:rsidR="00265A43" w:rsidRPr="00833F13" w:rsidRDefault="00265A43" w:rsidP="00265A43">
      <w:pPr>
        <w:pStyle w:val="ListParagraph"/>
        <w:ind w:left="2"/>
        <w:jc w:val="both"/>
        <w:rPr>
          <w:rFonts w:asciiTheme="minorHAnsi" w:hAnsiTheme="minorHAnsi" w:cstheme="minorHAnsi"/>
          <w:bCs/>
          <w:color w:val="auto"/>
          <w:sz w:val="22"/>
          <w:szCs w:val="22"/>
        </w:rPr>
      </w:pPr>
    </w:p>
    <w:p w14:paraId="48A1903C" w14:textId="77777777" w:rsidR="00265A43" w:rsidRPr="00833F13" w:rsidRDefault="00265A43" w:rsidP="00265A43">
      <w:pPr>
        <w:pStyle w:val="ListParagraph"/>
        <w:ind w:left="0"/>
        <w:jc w:val="both"/>
        <w:rPr>
          <w:rFonts w:asciiTheme="minorHAnsi" w:hAnsiTheme="minorHAnsi" w:cstheme="minorHAnsi"/>
          <w:bCs/>
          <w:color w:val="auto"/>
          <w:sz w:val="22"/>
          <w:szCs w:val="22"/>
        </w:rPr>
      </w:pPr>
      <w:r w:rsidRPr="00833F13">
        <w:rPr>
          <w:rFonts w:asciiTheme="minorHAnsi" w:hAnsiTheme="minorHAnsi" w:cstheme="minorHAnsi"/>
          <w:color w:val="auto"/>
          <w:sz w:val="22"/>
          <w:szCs w:val="22"/>
        </w:rPr>
        <w:t>Component II is composed of the following sub-components:</w:t>
      </w:r>
    </w:p>
    <w:p w14:paraId="792732DF" w14:textId="77777777" w:rsidR="00265A43" w:rsidRPr="00833F13" w:rsidRDefault="00265A43" w:rsidP="00265A43">
      <w:pPr>
        <w:pStyle w:val="ListParagraph"/>
        <w:numPr>
          <w:ilvl w:val="1"/>
          <w:numId w:val="4"/>
        </w:numPr>
        <w:ind w:left="900"/>
        <w:jc w:val="both"/>
        <w:rPr>
          <w:rFonts w:asciiTheme="minorHAnsi" w:hAnsiTheme="minorHAnsi" w:cstheme="minorHAnsi"/>
          <w:bCs/>
          <w:color w:val="auto"/>
          <w:sz w:val="22"/>
          <w:szCs w:val="22"/>
        </w:rPr>
      </w:pPr>
      <w:r w:rsidRPr="00833F13">
        <w:rPr>
          <w:rFonts w:asciiTheme="minorHAnsi" w:hAnsiTheme="minorHAnsi" w:cstheme="minorHAnsi"/>
          <w:bCs/>
          <w:color w:val="auto"/>
          <w:sz w:val="22"/>
          <w:szCs w:val="22"/>
        </w:rPr>
        <w:t xml:space="preserve">Funding support to the CE to facilitate project startup </w:t>
      </w:r>
    </w:p>
    <w:p w14:paraId="6FD7967C" w14:textId="77777777" w:rsidR="00265A43" w:rsidRPr="00833F13" w:rsidRDefault="00265A43" w:rsidP="00265A43">
      <w:pPr>
        <w:pStyle w:val="ListParagraph"/>
        <w:numPr>
          <w:ilvl w:val="1"/>
          <w:numId w:val="4"/>
        </w:numPr>
        <w:ind w:left="900"/>
        <w:jc w:val="both"/>
        <w:rPr>
          <w:rFonts w:asciiTheme="minorHAnsi" w:hAnsiTheme="minorHAnsi" w:cstheme="minorHAnsi"/>
          <w:bCs/>
          <w:color w:val="auto"/>
          <w:sz w:val="22"/>
          <w:szCs w:val="22"/>
        </w:rPr>
      </w:pPr>
      <w:r w:rsidRPr="00833F13">
        <w:rPr>
          <w:rFonts w:asciiTheme="minorHAnsi" w:hAnsiTheme="minorHAnsi" w:cstheme="minorHAnsi"/>
          <w:bCs/>
          <w:color w:val="auto"/>
          <w:sz w:val="22"/>
          <w:szCs w:val="22"/>
        </w:rPr>
        <w:t>DLI-based support to operating the CEs</w:t>
      </w:r>
    </w:p>
    <w:p w14:paraId="3CB50E74" w14:textId="77777777" w:rsidR="00265A43" w:rsidRPr="00833F13" w:rsidRDefault="00265A43" w:rsidP="00265A43">
      <w:pPr>
        <w:jc w:val="both"/>
        <w:rPr>
          <w:rFonts w:asciiTheme="minorHAnsi" w:hAnsiTheme="minorHAnsi" w:cstheme="minorHAnsi"/>
          <w:sz w:val="22"/>
          <w:szCs w:val="22"/>
        </w:rPr>
      </w:pPr>
    </w:p>
    <w:p w14:paraId="08F85847" w14:textId="77777777" w:rsidR="00265A43" w:rsidRPr="00833F13" w:rsidRDefault="00265A43" w:rsidP="00265A43">
      <w:pPr>
        <w:jc w:val="both"/>
        <w:rPr>
          <w:rFonts w:asciiTheme="minorHAnsi" w:hAnsiTheme="minorHAnsi" w:cstheme="minorHAnsi"/>
          <w:sz w:val="22"/>
          <w:szCs w:val="22"/>
        </w:rPr>
      </w:pPr>
      <w:r w:rsidRPr="00833F13">
        <w:rPr>
          <w:rFonts w:asciiTheme="minorHAnsi" w:hAnsiTheme="minorHAnsi" w:cstheme="minorHAnsi"/>
          <w:sz w:val="22"/>
          <w:szCs w:val="22"/>
        </w:rPr>
        <w:t>Graphic Illustration of SPESSE project Components</w:t>
      </w:r>
    </w:p>
    <w:p w14:paraId="3A5F50FE" w14:textId="77777777" w:rsidR="00265A43" w:rsidRPr="00833F13" w:rsidRDefault="00265A43" w:rsidP="00265A43">
      <w:pPr>
        <w:jc w:val="both"/>
        <w:rPr>
          <w:rFonts w:asciiTheme="minorHAnsi" w:hAnsiTheme="minorHAnsi" w:cstheme="minorHAnsi"/>
          <w:sz w:val="22"/>
          <w:szCs w:val="22"/>
        </w:rPr>
      </w:pPr>
    </w:p>
    <w:p w14:paraId="75B2F8C3" w14:textId="77777777" w:rsidR="00265A43" w:rsidRPr="00833F13" w:rsidRDefault="00265A43" w:rsidP="00265A43">
      <w:pPr>
        <w:jc w:val="both"/>
        <w:rPr>
          <w:rFonts w:asciiTheme="minorHAnsi" w:hAnsiTheme="minorHAnsi" w:cstheme="minorHAnsi"/>
          <w:sz w:val="22"/>
          <w:szCs w:val="22"/>
        </w:rPr>
      </w:pPr>
      <w:r w:rsidRPr="00833F13">
        <w:rPr>
          <w:rFonts w:asciiTheme="minorHAnsi" w:hAnsiTheme="minorHAnsi" w:cstheme="minorHAnsi"/>
          <w:noProof/>
          <w:sz w:val="22"/>
          <w:szCs w:val="22"/>
          <w:lang w:val="en-GB" w:eastAsia="en-GB"/>
        </w:rPr>
        <w:drawing>
          <wp:inline distT="0" distB="0" distL="0" distR="0" wp14:anchorId="2C85C60E" wp14:editId="230BDBD5">
            <wp:extent cx="5731510" cy="280718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2807189"/>
                    </a:xfrm>
                    <a:prstGeom prst="rect">
                      <a:avLst/>
                    </a:prstGeom>
                    <a:noFill/>
                    <a:ln>
                      <a:noFill/>
                    </a:ln>
                  </pic:spPr>
                </pic:pic>
              </a:graphicData>
            </a:graphic>
          </wp:inline>
        </w:drawing>
      </w:r>
    </w:p>
    <w:p w14:paraId="6DFE3E88" w14:textId="77777777" w:rsidR="00265A43" w:rsidRPr="00833F13" w:rsidRDefault="00265A43" w:rsidP="00265A43">
      <w:pPr>
        <w:jc w:val="both"/>
        <w:rPr>
          <w:rFonts w:asciiTheme="minorHAnsi" w:hAnsiTheme="minorHAnsi" w:cstheme="minorHAnsi"/>
          <w:b/>
          <w:bCs/>
          <w:sz w:val="22"/>
          <w:szCs w:val="22"/>
        </w:rPr>
      </w:pPr>
    </w:p>
    <w:p w14:paraId="4DB1E49C" w14:textId="77777777" w:rsidR="00265A43" w:rsidRPr="00833F13" w:rsidRDefault="00265A43" w:rsidP="00265A43">
      <w:pPr>
        <w:jc w:val="both"/>
        <w:rPr>
          <w:rFonts w:asciiTheme="minorHAnsi" w:hAnsiTheme="minorHAnsi" w:cstheme="minorHAnsi"/>
          <w:b/>
          <w:bCs/>
          <w:sz w:val="22"/>
          <w:szCs w:val="22"/>
        </w:rPr>
      </w:pPr>
    </w:p>
    <w:p w14:paraId="3C9C2298" w14:textId="77777777" w:rsidR="00265A43" w:rsidRPr="00833F13" w:rsidRDefault="00265A43" w:rsidP="00265A43">
      <w:pPr>
        <w:jc w:val="both"/>
        <w:rPr>
          <w:rFonts w:asciiTheme="minorHAnsi" w:hAnsiTheme="minorHAnsi" w:cstheme="minorHAnsi"/>
          <w:b/>
          <w:bCs/>
          <w:sz w:val="22"/>
          <w:szCs w:val="22"/>
        </w:rPr>
      </w:pPr>
    </w:p>
    <w:p w14:paraId="4CE7E69A" w14:textId="77777777" w:rsidR="00265A43" w:rsidRPr="00833F13" w:rsidRDefault="00265A43" w:rsidP="00265A43">
      <w:pPr>
        <w:jc w:val="both"/>
        <w:rPr>
          <w:rFonts w:asciiTheme="minorHAnsi" w:hAnsiTheme="minorHAnsi" w:cstheme="minorHAnsi"/>
          <w:b/>
          <w:bCs/>
          <w:sz w:val="22"/>
          <w:szCs w:val="22"/>
        </w:rPr>
      </w:pPr>
    </w:p>
    <w:p w14:paraId="20B2E032" w14:textId="094FA07B" w:rsidR="00435497" w:rsidRDefault="00435497" w:rsidP="00435497">
      <w:pPr>
        <w:pStyle w:val="BodyText"/>
      </w:pPr>
    </w:p>
    <w:p w14:paraId="4ECC38A5" w14:textId="0BA5E0FF" w:rsidR="00435497" w:rsidRDefault="00435497" w:rsidP="00435497">
      <w:pPr>
        <w:pStyle w:val="BodyText"/>
      </w:pPr>
    </w:p>
    <w:p w14:paraId="75B53BF3" w14:textId="44C9C4A6" w:rsidR="00435497" w:rsidRDefault="00435497" w:rsidP="00435497">
      <w:pPr>
        <w:pStyle w:val="BodyText"/>
      </w:pPr>
    </w:p>
    <w:p w14:paraId="7E29E096" w14:textId="77777777" w:rsidR="007403CF" w:rsidRDefault="007403CF" w:rsidP="00D7188A">
      <w:pPr>
        <w:jc w:val="both"/>
        <w:rPr>
          <w:rFonts w:asciiTheme="minorHAnsi" w:hAnsiTheme="minorHAnsi" w:cstheme="minorHAnsi"/>
          <w:bCs/>
          <w:sz w:val="22"/>
          <w:szCs w:val="22"/>
        </w:rPr>
      </w:pPr>
    </w:p>
    <w:p w14:paraId="566199A6" w14:textId="782FAD66" w:rsidR="007403CF" w:rsidRPr="00B3703B" w:rsidRDefault="007403CF" w:rsidP="00B3703B">
      <w:pPr>
        <w:pStyle w:val="ListParagraph"/>
        <w:numPr>
          <w:ilvl w:val="1"/>
          <w:numId w:val="32"/>
        </w:numPr>
        <w:jc w:val="both"/>
        <w:rPr>
          <w:rFonts w:asciiTheme="minorHAnsi" w:hAnsiTheme="minorHAnsi" w:cstheme="minorHAnsi"/>
          <w:b/>
          <w:bCs/>
          <w:sz w:val="22"/>
          <w:szCs w:val="22"/>
          <w:lang w:val="en-GB"/>
        </w:rPr>
      </w:pPr>
      <w:r w:rsidRPr="00B3703B">
        <w:rPr>
          <w:rFonts w:asciiTheme="minorHAnsi" w:hAnsiTheme="minorHAnsi" w:cstheme="minorHAnsi"/>
          <w:b/>
          <w:bCs/>
          <w:sz w:val="22"/>
          <w:szCs w:val="22"/>
          <w:lang w:val="en-GB"/>
        </w:rPr>
        <w:t xml:space="preserve">Stakeholder Engagement Plan and Disclosure </w:t>
      </w:r>
    </w:p>
    <w:p w14:paraId="047D7B4C" w14:textId="77777777" w:rsidR="007403CF" w:rsidRDefault="007403CF" w:rsidP="00D7188A">
      <w:pPr>
        <w:jc w:val="both"/>
        <w:rPr>
          <w:rFonts w:asciiTheme="minorHAnsi" w:hAnsiTheme="minorHAnsi" w:cstheme="minorHAnsi"/>
          <w:bCs/>
          <w:sz w:val="22"/>
          <w:szCs w:val="22"/>
        </w:rPr>
      </w:pPr>
    </w:p>
    <w:p w14:paraId="5D23DA79" w14:textId="2799E7E2" w:rsidR="00265A43" w:rsidRPr="00833F13" w:rsidRDefault="00265A43" w:rsidP="00D7188A">
      <w:pPr>
        <w:jc w:val="both"/>
        <w:rPr>
          <w:rFonts w:asciiTheme="minorHAnsi" w:hAnsiTheme="minorHAnsi" w:cstheme="minorHAnsi"/>
          <w:bCs/>
          <w:sz w:val="22"/>
          <w:szCs w:val="22"/>
        </w:rPr>
      </w:pPr>
      <w:r w:rsidRPr="00833F13">
        <w:rPr>
          <w:rFonts w:asciiTheme="minorHAnsi" w:hAnsiTheme="minorHAnsi" w:cstheme="minorHAnsi"/>
          <w:bCs/>
          <w:sz w:val="22"/>
          <w:szCs w:val="22"/>
        </w:rPr>
        <w:t xml:space="preserve">This Stakeholder Engagement Plan (SEP) will </w:t>
      </w:r>
      <w:r w:rsidR="004456A1" w:rsidRPr="00833F13">
        <w:rPr>
          <w:rFonts w:asciiTheme="minorHAnsi" w:hAnsiTheme="minorHAnsi" w:cstheme="minorHAnsi"/>
          <w:bCs/>
          <w:sz w:val="22"/>
          <w:szCs w:val="22"/>
        </w:rPr>
        <w:t xml:space="preserve">BE </w:t>
      </w:r>
      <w:r w:rsidRPr="00833F13">
        <w:rPr>
          <w:rFonts w:asciiTheme="minorHAnsi" w:hAnsiTheme="minorHAnsi" w:cstheme="minorHAnsi"/>
          <w:bCs/>
          <w:sz w:val="22"/>
          <w:szCs w:val="22"/>
        </w:rPr>
        <w:t xml:space="preserve">disclosed publicly. This plan addresses specific risks identified by stakeholders, including the exclusion of certain beneficiaries in target areas, risks to vulnerable peoples etc. and will be updated as and when necessary. </w:t>
      </w:r>
    </w:p>
    <w:p w14:paraId="43812ED8" w14:textId="77777777" w:rsidR="00265A43" w:rsidRPr="00833F13" w:rsidRDefault="00265A43" w:rsidP="00265A43">
      <w:pPr>
        <w:ind w:left="450"/>
        <w:rPr>
          <w:rFonts w:asciiTheme="minorHAnsi" w:hAnsiTheme="minorHAnsi" w:cstheme="minorHAnsi"/>
          <w:bCs/>
          <w:sz w:val="22"/>
          <w:szCs w:val="22"/>
        </w:rPr>
      </w:pPr>
    </w:p>
    <w:p w14:paraId="4DEEFAF8" w14:textId="27DED42A" w:rsidR="00265A43" w:rsidRDefault="00265A43" w:rsidP="00D7188A">
      <w:pPr>
        <w:jc w:val="both"/>
        <w:rPr>
          <w:rFonts w:asciiTheme="minorHAnsi" w:hAnsiTheme="minorHAnsi" w:cstheme="minorHAnsi"/>
          <w:bCs/>
          <w:sz w:val="22"/>
          <w:szCs w:val="22"/>
        </w:rPr>
      </w:pPr>
      <w:r w:rsidRPr="00833F13">
        <w:rPr>
          <w:rFonts w:asciiTheme="minorHAnsi" w:hAnsiTheme="minorHAnsi" w:cstheme="minorHAnsi"/>
          <w:bCs/>
          <w:sz w:val="22"/>
          <w:szCs w:val="22"/>
        </w:rPr>
        <w:t xml:space="preserve">The objective is to establish a systematic approach for stakeholder engagement, maintain a constructive relationship with them, consider stakeholders’ views, promote and provide means for effective and inclusive engagement with project-affected parties throughout the project life-cycle, and ensure that appropriate project information is disclosed to stakeholders in a timely, understandable, </w:t>
      </w:r>
      <w:r w:rsidRPr="00833F13">
        <w:rPr>
          <w:rFonts w:asciiTheme="minorHAnsi" w:hAnsiTheme="minorHAnsi" w:cstheme="minorHAnsi"/>
          <w:bCs/>
          <w:sz w:val="22"/>
          <w:szCs w:val="22"/>
        </w:rPr>
        <w:lastRenderedPageBreak/>
        <w:t>accessible and appropriate manner. The project will set up a project-specific Grievance Redress and Feedback Mechanism for people to report concerns or complaints if they feel unfairly treated or are affected by any of the sub-projects.</w:t>
      </w:r>
    </w:p>
    <w:p w14:paraId="641EE883" w14:textId="77777777" w:rsidR="00A46AB1" w:rsidRDefault="00A46AB1" w:rsidP="00D7188A">
      <w:pPr>
        <w:jc w:val="both"/>
        <w:rPr>
          <w:rFonts w:asciiTheme="minorHAnsi" w:hAnsiTheme="minorHAnsi" w:cstheme="minorHAnsi"/>
          <w:bCs/>
          <w:sz w:val="22"/>
          <w:szCs w:val="22"/>
        </w:rPr>
      </w:pPr>
    </w:p>
    <w:p w14:paraId="10CAE36D" w14:textId="77777777" w:rsidR="005837AA" w:rsidRPr="00F16D07" w:rsidRDefault="005837AA" w:rsidP="00E13C3B">
      <w:pPr>
        <w:pStyle w:val="ListParagraph"/>
        <w:numPr>
          <w:ilvl w:val="1"/>
          <w:numId w:val="32"/>
        </w:numPr>
        <w:jc w:val="both"/>
        <w:rPr>
          <w:rFonts w:asciiTheme="minorHAnsi" w:hAnsiTheme="minorHAnsi" w:cstheme="minorHAnsi"/>
          <w:b/>
          <w:bCs/>
          <w:sz w:val="22"/>
          <w:szCs w:val="22"/>
          <w:lang w:val="en-GB"/>
        </w:rPr>
      </w:pPr>
      <w:bookmarkStart w:id="5" w:name="_Toc12285163"/>
      <w:r w:rsidRPr="00F16D07">
        <w:rPr>
          <w:rFonts w:asciiTheme="minorHAnsi" w:hAnsiTheme="minorHAnsi" w:cstheme="minorHAnsi"/>
          <w:b/>
          <w:bCs/>
          <w:sz w:val="22"/>
          <w:szCs w:val="22"/>
          <w:lang w:val="en-GB"/>
        </w:rPr>
        <w:t xml:space="preserve">Stakeholder Engagement within the context of </w:t>
      </w:r>
      <w:bookmarkEnd w:id="5"/>
      <w:r w:rsidRPr="00F16D07">
        <w:rPr>
          <w:rFonts w:asciiTheme="minorHAnsi" w:hAnsiTheme="minorHAnsi" w:cstheme="minorHAnsi"/>
          <w:b/>
          <w:bCs/>
          <w:sz w:val="22"/>
          <w:szCs w:val="22"/>
          <w:lang w:val="en-GB"/>
        </w:rPr>
        <w:t>SPESSE</w:t>
      </w:r>
    </w:p>
    <w:p w14:paraId="52838D69" w14:textId="77777777" w:rsidR="005837AA" w:rsidRPr="005837AA" w:rsidRDefault="005837AA" w:rsidP="005837AA">
      <w:pPr>
        <w:jc w:val="both"/>
        <w:rPr>
          <w:rFonts w:asciiTheme="minorHAnsi" w:hAnsiTheme="minorHAnsi" w:cstheme="minorHAnsi"/>
          <w:bCs/>
          <w:sz w:val="22"/>
          <w:szCs w:val="22"/>
          <w:lang w:val="en-GB"/>
        </w:rPr>
      </w:pPr>
    </w:p>
    <w:p w14:paraId="1BD4D38F" w14:textId="77777777" w:rsidR="005837AA" w:rsidRPr="005837AA" w:rsidRDefault="005837AA" w:rsidP="005837AA">
      <w:pPr>
        <w:jc w:val="both"/>
        <w:rPr>
          <w:rFonts w:asciiTheme="minorHAnsi" w:hAnsiTheme="minorHAnsi" w:cstheme="minorHAnsi"/>
          <w:bCs/>
          <w:sz w:val="22"/>
          <w:szCs w:val="22"/>
          <w:lang w:val="en-GB"/>
        </w:rPr>
      </w:pPr>
      <w:r w:rsidRPr="005837AA">
        <w:rPr>
          <w:rFonts w:asciiTheme="minorHAnsi" w:hAnsiTheme="minorHAnsi" w:cstheme="minorHAnsi"/>
          <w:bCs/>
          <w:sz w:val="22"/>
          <w:szCs w:val="22"/>
          <w:lang w:val="en-GB"/>
        </w:rPr>
        <w:t xml:space="preserve">The underlying principle of stakeholder engagement for the project will be that engagement shall be: a) free of manipulation, b) free of interference, coercion, and intimidation, and conducted based on timely, relevant, understandable and accessible information, in a culturally appropriate format. It shall involve interactions between project’s stakeholders and shall provide stakeholders with an opportunity to raise their concerns and opinions and shall ensures that this information is taken into consideration when designing the project and making decisions. </w:t>
      </w:r>
    </w:p>
    <w:p w14:paraId="5182115E" w14:textId="77777777" w:rsidR="007403CF" w:rsidRDefault="007403CF" w:rsidP="005837AA">
      <w:pPr>
        <w:jc w:val="both"/>
        <w:rPr>
          <w:rFonts w:asciiTheme="minorHAnsi" w:hAnsiTheme="minorHAnsi" w:cstheme="minorHAnsi"/>
          <w:bCs/>
          <w:sz w:val="22"/>
          <w:szCs w:val="22"/>
          <w:lang w:val="en-GB"/>
        </w:rPr>
      </w:pPr>
    </w:p>
    <w:p w14:paraId="4EC4C354" w14:textId="658F9CDF" w:rsidR="005837AA" w:rsidRPr="005837AA" w:rsidRDefault="005837AA" w:rsidP="005837AA">
      <w:pPr>
        <w:jc w:val="both"/>
        <w:rPr>
          <w:rFonts w:asciiTheme="minorHAnsi" w:hAnsiTheme="minorHAnsi" w:cstheme="minorHAnsi"/>
          <w:bCs/>
          <w:sz w:val="22"/>
          <w:szCs w:val="22"/>
          <w:lang w:val="en-GB"/>
        </w:rPr>
      </w:pPr>
      <w:r w:rsidRPr="005837AA">
        <w:rPr>
          <w:rFonts w:asciiTheme="minorHAnsi" w:hAnsiTheme="minorHAnsi" w:cstheme="minorHAnsi"/>
          <w:bCs/>
          <w:sz w:val="22"/>
          <w:szCs w:val="22"/>
          <w:lang w:val="en-GB"/>
        </w:rPr>
        <w:t>The project’s stakeholder’s engagement aims at creating a “social licence”</w:t>
      </w:r>
      <w:r w:rsidRPr="005837AA">
        <w:rPr>
          <w:rFonts w:asciiTheme="minorHAnsi" w:hAnsiTheme="minorHAnsi" w:cstheme="minorHAnsi"/>
          <w:bCs/>
          <w:sz w:val="22"/>
          <w:szCs w:val="22"/>
          <w:vertAlign w:val="superscript"/>
          <w:lang w:val="en-GB"/>
        </w:rPr>
        <w:footnoteReference w:id="1"/>
      </w:r>
      <w:r w:rsidRPr="005837AA">
        <w:rPr>
          <w:rFonts w:asciiTheme="minorHAnsi" w:hAnsiTheme="minorHAnsi" w:cstheme="minorHAnsi"/>
          <w:bCs/>
          <w:sz w:val="22"/>
          <w:szCs w:val="22"/>
          <w:lang w:val="en-GB"/>
        </w:rPr>
        <w:t xml:space="preserve"> and will depend on mutual trust, respect and transparent communication between </w:t>
      </w:r>
      <w:r>
        <w:rPr>
          <w:rFonts w:asciiTheme="minorHAnsi" w:hAnsiTheme="minorHAnsi" w:cstheme="minorHAnsi"/>
          <w:bCs/>
          <w:sz w:val="22"/>
          <w:szCs w:val="22"/>
          <w:lang w:val="en-GB"/>
        </w:rPr>
        <w:t>SPESSE</w:t>
      </w:r>
      <w:r w:rsidRPr="005837AA">
        <w:rPr>
          <w:rFonts w:asciiTheme="minorHAnsi" w:hAnsiTheme="minorHAnsi" w:cstheme="minorHAnsi"/>
          <w:bCs/>
          <w:sz w:val="22"/>
          <w:szCs w:val="22"/>
          <w:lang w:val="en-GB"/>
        </w:rPr>
        <w:t xml:space="preserve"> and its stakeholders. It will thereby improve decision-making and environment and social performance. This could lead to managing costs and risks, enhancing reputation, avoiding conflict, improving corporate policy, identifying, monitoring and reporting on impacts, and managing stakeholder expectations. </w:t>
      </w:r>
    </w:p>
    <w:p w14:paraId="6D865810" w14:textId="77777777" w:rsidR="005837AA" w:rsidRPr="005837AA" w:rsidRDefault="005837AA" w:rsidP="005837AA">
      <w:pPr>
        <w:jc w:val="both"/>
        <w:rPr>
          <w:rFonts w:asciiTheme="minorHAnsi" w:hAnsiTheme="minorHAnsi" w:cstheme="minorHAnsi"/>
          <w:bCs/>
          <w:sz w:val="22"/>
          <w:szCs w:val="22"/>
          <w:lang w:val="en-GB"/>
        </w:rPr>
      </w:pPr>
    </w:p>
    <w:p w14:paraId="55ED42E4" w14:textId="77777777" w:rsidR="005837AA" w:rsidRPr="00F16D07" w:rsidRDefault="005837AA" w:rsidP="00E13C3B">
      <w:pPr>
        <w:pStyle w:val="ListParagraph"/>
        <w:numPr>
          <w:ilvl w:val="1"/>
          <w:numId w:val="32"/>
        </w:numPr>
        <w:jc w:val="both"/>
        <w:rPr>
          <w:rFonts w:asciiTheme="minorHAnsi" w:hAnsiTheme="minorHAnsi" w:cstheme="minorHAnsi"/>
          <w:b/>
          <w:bCs/>
          <w:sz w:val="22"/>
          <w:szCs w:val="22"/>
          <w:lang w:val="en-GB"/>
        </w:rPr>
      </w:pPr>
      <w:bookmarkStart w:id="6" w:name="_Toc12285164"/>
      <w:r w:rsidRPr="00F16D07">
        <w:rPr>
          <w:rFonts w:asciiTheme="minorHAnsi" w:hAnsiTheme="minorHAnsi" w:cstheme="minorHAnsi"/>
          <w:b/>
          <w:bCs/>
          <w:sz w:val="22"/>
          <w:szCs w:val="22"/>
          <w:lang w:val="en-GB"/>
        </w:rPr>
        <w:t>Principles for effective stakeholder engagement</w:t>
      </w:r>
      <w:bookmarkEnd w:id="6"/>
    </w:p>
    <w:p w14:paraId="0A2C0005" w14:textId="77777777" w:rsidR="005837AA" w:rsidRPr="005837AA" w:rsidRDefault="005837AA" w:rsidP="005837AA">
      <w:pPr>
        <w:jc w:val="both"/>
        <w:rPr>
          <w:rFonts w:asciiTheme="minorHAnsi" w:hAnsiTheme="minorHAnsi" w:cstheme="minorHAnsi"/>
          <w:bCs/>
          <w:sz w:val="22"/>
          <w:szCs w:val="22"/>
          <w:lang w:val="en-GB"/>
        </w:rPr>
      </w:pPr>
      <w:r w:rsidRPr="005837AA">
        <w:rPr>
          <w:rFonts w:asciiTheme="minorHAnsi" w:hAnsiTheme="minorHAnsi" w:cstheme="minorHAnsi"/>
          <w:bCs/>
          <w:sz w:val="22"/>
          <w:szCs w:val="22"/>
          <w:lang w:val="en-GB"/>
        </w:rPr>
        <w:t>The project’s Stakeholder Engagement Plan (SEP) shall be informed by a set of principles defining its core values underpinning interactions with identified stakeholders. Common principles based on “International Best Practice” include the following:</w:t>
      </w:r>
    </w:p>
    <w:p w14:paraId="55097577" w14:textId="77777777" w:rsidR="005837AA" w:rsidRPr="005837AA" w:rsidRDefault="005837AA" w:rsidP="005837AA">
      <w:pPr>
        <w:numPr>
          <w:ilvl w:val="0"/>
          <w:numId w:val="29"/>
        </w:numPr>
        <w:jc w:val="both"/>
        <w:rPr>
          <w:rFonts w:asciiTheme="minorHAnsi" w:hAnsiTheme="minorHAnsi" w:cstheme="minorHAnsi"/>
          <w:bCs/>
          <w:sz w:val="22"/>
          <w:szCs w:val="22"/>
          <w:lang w:val="en-GB"/>
        </w:rPr>
      </w:pPr>
      <w:r w:rsidRPr="005837AA">
        <w:rPr>
          <w:rFonts w:asciiTheme="minorHAnsi" w:hAnsiTheme="minorHAnsi" w:cstheme="minorHAnsi"/>
          <w:b/>
          <w:bCs/>
          <w:sz w:val="22"/>
          <w:szCs w:val="22"/>
          <w:lang w:val="en-GB"/>
        </w:rPr>
        <w:t xml:space="preserve">Commitment </w:t>
      </w:r>
      <w:r w:rsidRPr="005837AA">
        <w:rPr>
          <w:rFonts w:asciiTheme="minorHAnsi" w:hAnsiTheme="minorHAnsi" w:cstheme="minorHAnsi"/>
          <w:bCs/>
          <w:sz w:val="22"/>
          <w:szCs w:val="22"/>
          <w:lang w:val="en-GB"/>
        </w:rPr>
        <w:t xml:space="preserve">is demonstrated when the need to understand, engage and identify the community is recognised and acted upon early in the process; </w:t>
      </w:r>
    </w:p>
    <w:p w14:paraId="66EC322A" w14:textId="77777777" w:rsidR="005837AA" w:rsidRPr="005837AA" w:rsidRDefault="005837AA" w:rsidP="005837AA">
      <w:pPr>
        <w:numPr>
          <w:ilvl w:val="0"/>
          <w:numId w:val="29"/>
        </w:numPr>
        <w:jc w:val="both"/>
        <w:rPr>
          <w:rFonts w:asciiTheme="minorHAnsi" w:hAnsiTheme="minorHAnsi" w:cstheme="minorHAnsi"/>
          <w:bCs/>
          <w:sz w:val="22"/>
          <w:szCs w:val="22"/>
          <w:lang w:val="en-GB"/>
        </w:rPr>
      </w:pPr>
      <w:r w:rsidRPr="005837AA">
        <w:rPr>
          <w:rFonts w:asciiTheme="minorHAnsi" w:hAnsiTheme="minorHAnsi" w:cstheme="minorHAnsi"/>
          <w:b/>
          <w:bCs/>
          <w:sz w:val="22"/>
          <w:szCs w:val="22"/>
          <w:lang w:val="en-GB"/>
        </w:rPr>
        <w:t xml:space="preserve">Integrity </w:t>
      </w:r>
      <w:r w:rsidRPr="005837AA">
        <w:rPr>
          <w:rFonts w:asciiTheme="minorHAnsi" w:hAnsiTheme="minorHAnsi" w:cstheme="minorHAnsi"/>
          <w:bCs/>
          <w:sz w:val="22"/>
          <w:szCs w:val="22"/>
          <w:lang w:val="en-GB"/>
        </w:rPr>
        <w:t xml:space="preserve">occurs when engagement is conducted in a manner that fosters mutual respect and trust; </w:t>
      </w:r>
    </w:p>
    <w:p w14:paraId="0E4D7098" w14:textId="77777777" w:rsidR="005837AA" w:rsidRPr="005837AA" w:rsidRDefault="005837AA" w:rsidP="005837AA">
      <w:pPr>
        <w:numPr>
          <w:ilvl w:val="0"/>
          <w:numId w:val="29"/>
        </w:numPr>
        <w:jc w:val="both"/>
        <w:rPr>
          <w:rFonts w:asciiTheme="minorHAnsi" w:hAnsiTheme="minorHAnsi" w:cstheme="minorHAnsi"/>
          <w:bCs/>
          <w:sz w:val="22"/>
          <w:szCs w:val="22"/>
          <w:lang w:val="en-GB"/>
        </w:rPr>
      </w:pPr>
      <w:r w:rsidRPr="005837AA">
        <w:rPr>
          <w:rFonts w:asciiTheme="minorHAnsi" w:hAnsiTheme="minorHAnsi" w:cstheme="minorHAnsi"/>
          <w:b/>
          <w:bCs/>
          <w:sz w:val="22"/>
          <w:szCs w:val="22"/>
          <w:lang w:val="en-GB"/>
        </w:rPr>
        <w:t xml:space="preserve">Respect </w:t>
      </w:r>
      <w:r w:rsidRPr="005837AA">
        <w:rPr>
          <w:rFonts w:asciiTheme="minorHAnsi" w:hAnsiTheme="minorHAnsi" w:cstheme="minorHAnsi"/>
          <w:bCs/>
          <w:sz w:val="22"/>
          <w:szCs w:val="22"/>
          <w:lang w:val="en-GB"/>
        </w:rPr>
        <w:t xml:space="preserve">is created when the rights, cultural beliefs, values and interests of stakeholders and affected communities are recognised; </w:t>
      </w:r>
    </w:p>
    <w:p w14:paraId="4BE529F2" w14:textId="77777777" w:rsidR="005837AA" w:rsidRPr="005837AA" w:rsidRDefault="005837AA" w:rsidP="005837AA">
      <w:pPr>
        <w:numPr>
          <w:ilvl w:val="0"/>
          <w:numId w:val="29"/>
        </w:numPr>
        <w:jc w:val="both"/>
        <w:rPr>
          <w:rFonts w:asciiTheme="minorHAnsi" w:hAnsiTheme="minorHAnsi" w:cstheme="minorHAnsi"/>
          <w:bCs/>
          <w:sz w:val="22"/>
          <w:szCs w:val="22"/>
          <w:lang w:val="en-GB"/>
        </w:rPr>
      </w:pPr>
      <w:r w:rsidRPr="005837AA">
        <w:rPr>
          <w:rFonts w:asciiTheme="minorHAnsi" w:hAnsiTheme="minorHAnsi" w:cstheme="minorHAnsi"/>
          <w:b/>
          <w:bCs/>
          <w:sz w:val="22"/>
          <w:szCs w:val="22"/>
          <w:lang w:val="en-GB"/>
        </w:rPr>
        <w:t xml:space="preserve">Transparency </w:t>
      </w:r>
      <w:r w:rsidRPr="005837AA">
        <w:rPr>
          <w:rFonts w:asciiTheme="minorHAnsi" w:hAnsiTheme="minorHAnsi" w:cstheme="minorHAnsi"/>
          <w:bCs/>
          <w:sz w:val="22"/>
          <w:szCs w:val="22"/>
          <w:lang w:val="en-GB"/>
        </w:rPr>
        <w:t xml:space="preserve">is demonstrated when community concerns are responded to in a timely, open and effective manner; </w:t>
      </w:r>
    </w:p>
    <w:p w14:paraId="318701A1" w14:textId="77777777" w:rsidR="005837AA" w:rsidRPr="005837AA" w:rsidRDefault="005837AA" w:rsidP="005837AA">
      <w:pPr>
        <w:numPr>
          <w:ilvl w:val="0"/>
          <w:numId w:val="29"/>
        </w:numPr>
        <w:jc w:val="both"/>
        <w:rPr>
          <w:rFonts w:asciiTheme="minorHAnsi" w:hAnsiTheme="minorHAnsi" w:cstheme="minorHAnsi"/>
          <w:bCs/>
          <w:sz w:val="22"/>
          <w:szCs w:val="22"/>
          <w:lang w:val="en-GB"/>
        </w:rPr>
      </w:pPr>
      <w:r w:rsidRPr="005837AA">
        <w:rPr>
          <w:rFonts w:asciiTheme="minorHAnsi" w:hAnsiTheme="minorHAnsi" w:cstheme="minorHAnsi"/>
          <w:b/>
          <w:bCs/>
          <w:sz w:val="22"/>
          <w:szCs w:val="22"/>
          <w:lang w:val="en-GB"/>
        </w:rPr>
        <w:t xml:space="preserve">Inclusiveness </w:t>
      </w:r>
      <w:r w:rsidRPr="005837AA">
        <w:rPr>
          <w:rFonts w:asciiTheme="minorHAnsi" w:hAnsiTheme="minorHAnsi" w:cstheme="minorHAnsi"/>
          <w:bCs/>
          <w:sz w:val="22"/>
          <w:szCs w:val="22"/>
          <w:lang w:val="en-GB"/>
        </w:rPr>
        <w:t xml:space="preserve">is achieved when broad participation is encouraged and supported by appropriate participation opportunities; and </w:t>
      </w:r>
    </w:p>
    <w:p w14:paraId="235659BA" w14:textId="77777777" w:rsidR="005837AA" w:rsidRPr="005837AA" w:rsidRDefault="005837AA" w:rsidP="005837AA">
      <w:pPr>
        <w:numPr>
          <w:ilvl w:val="0"/>
          <w:numId w:val="29"/>
        </w:numPr>
        <w:jc w:val="both"/>
        <w:rPr>
          <w:rFonts w:asciiTheme="minorHAnsi" w:hAnsiTheme="minorHAnsi" w:cstheme="minorHAnsi"/>
          <w:bCs/>
          <w:sz w:val="22"/>
          <w:szCs w:val="22"/>
          <w:lang w:val="en-GB"/>
        </w:rPr>
      </w:pPr>
      <w:r w:rsidRPr="005837AA">
        <w:rPr>
          <w:rFonts w:asciiTheme="minorHAnsi" w:hAnsiTheme="minorHAnsi" w:cstheme="minorHAnsi"/>
          <w:b/>
          <w:bCs/>
          <w:sz w:val="22"/>
          <w:szCs w:val="22"/>
          <w:lang w:val="en-GB"/>
        </w:rPr>
        <w:t xml:space="preserve">Trust </w:t>
      </w:r>
      <w:r w:rsidRPr="005837AA">
        <w:rPr>
          <w:rFonts w:asciiTheme="minorHAnsi" w:hAnsiTheme="minorHAnsi" w:cstheme="minorHAnsi"/>
          <w:bCs/>
          <w:sz w:val="22"/>
          <w:szCs w:val="22"/>
          <w:lang w:val="en-GB"/>
        </w:rPr>
        <w:t xml:space="preserve">is achieved through open and meaningful dialogue that respects and upholds a community’s beliefs, values and opinions. </w:t>
      </w:r>
    </w:p>
    <w:p w14:paraId="42BCFF0D" w14:textId="77777777" w:rsidR="005837AA" w:rsidRPr="005837AA" w:rsidRDefault="005837AA" w:rsidP="005837AA">
      <w:pPr>
        <w:jc w:val="both"/>
        <w:rPr>
          <w:rFonts w:asciiTheme="minorHAnsi" w:hAnsiTheme="minorHAnsi" w:cstheme="minorHAnsi"/>
          <w:bCs/>
          <w:sz w:val="22"/>
          <w:szCs w:val="22"/>
          <w:lang w:val="en-GB"/>
        </w:rPr>
      </w:pPr>
    </w:p>
    <w:p w14:paraId="67915E53" w14:textId="77777777" w:rsidR="005837AA" w:rsidRPr="005837AA" w:rsidRDefault="005837AA" w:rsidP="00F16D07">
      <w:pPr>
        <w:numPr>
          <w:ilvl w:val="1"/>
          <w:numId w:val="32"/>
        </w:numPr>
        <w:jc w:val="both"/>
        <w:rPr>
          <w:rFonts w:asciiTheme="minorHAnsi" w:hAnsiTheme="minorHAnsi" w:cstheme="minorHAnsi"/>
          <w:b/>
          <w:bCs/>
          <w:sz w:val="22"/>
          <w:szCs w:val="22"/>
          <w:lang w:val="en-GB"/>
        </w:rPr>
      </w:pPr>
      <w:bookmarkStart w:id="7" w:name="_Toc12285165"/>
      <w:r w:rsidRPr="005837AA">
        <w:rPr>
          <w:rFonts w:asciiTheme="minorHAnsi" w:hAnsiTheme="minorHAnsi" w:cstheme="minorHAnsi"/>
          <w:b/>
          <w:bCs/>
          <w:sz w:val="22"/>
          <w:szCs w:val="22"/>
          <w:lang w:val="en-GB"/>
        </w:rPr>
        <w:t>Overall objectives</w:t>
      </w:r>
      <w:bookmarkEnd w:id="7"/>
      <w:r w:rsidRPr="005837AA">
        <w:rPr>
          <w:rFonts w:asciiTheme="minorHAnsi" w:hAnsiTheme="minorHAnsi" w:cstheme="minorHAnsi"/>
          <w:b/>
          <w:bCs/>
          <w:sz w:val="22"/>
          <w:szCs w:val="22"/>
          <w:lang w:val="en-GB"/>
        </w:rPr>
        <w:t xml:space="preserve"> </w:t>
      </w:r>
    </w:p>
    <w:p w14:paraId="4EDC96BB" w14:textId="77777777" w:rsidR="005837AA" w:rsidRPr="005837AA" w:rsidRDefault="005837AA" w:rsidP="005837AA">
      <w:pPr>
        <w:jc w:val="both"/>
        <w:rPr>
          <w:rFonts w:asciiTheme="minorHAnsi" w:hAnsiTheme="minorHAnsi" w:cstheme="minorHAnsi"/>
          <w:bCs/>
          <w:sz w:val="22"/>
          <w:szCs w:val="22"/>
          <w:lang w:val="en-GB"/>
        </w:rPr>
      </w:pPr>
      <w:r w:rsidRPr="005837AA">
        <w:rPr>
          <w:rFonts w:asciiTheme="minorHAnsi" w:hAnsiTheme="minorHAnsi" w:cstheme="minorHAnsi"/>
          <w:bCs/>
          <w:sz w:val="22"/>
          <w:szCs w:val="22"/>
          <w:lang w:val="en-GB"/>
        </w:rPr>
        <w:t xml:space="preserve">The overall objectives of SEP as stated in the ESS-10 are to: </w:t>
      </w:r>
    </w:p>
    <w:p w14:paraId="7F8F5215" w14:textId="77777777" w:rsidR="005837AA" w:rsidRPr="005837AA" w:rsidRDefault="005837AA" w:rsidP="005837AA">
      <w:pPr>
        <w:numPr>
          <w:ilvl w:val="0"/>
          <w:numId w:val="30"/>
        </w:numPr>
        <w:jc w:val="both"/>
        <w:rPr>
          <w:rFonts w:asciiTheme="minorHAnsi" w:hAnsiTheme="minorHAnsi" w:cstheme="minorHAnsi"/>
          <w:bCs/>
          <w:sz w:val="22"/>
          <w:szCs w:val="22"/>
          <w:lang w:val="en-GB"/>
        </w:rPr>
      </w:pPr>
      <w:r w:rsidRPr="005837AA">
        <w:rPr>
          <w:rFonts w:asciiTheme="minorHAnsi" w:hAnsiTheme="minorHAnsi" w:cstheme="minorHAnsi"/>
          <w:bCs/>
          <w:sz w:val="22"/>
          <w:szCs w:val="22"/>
          <w:lang w:val="en-GB"/>
        </w:rPr>
        <w:t xml:space="preserve">To identify the roles and responsibility of all stakeholders and ensure their participation in the complete project cycle </w:t>
      </w:r>
    </w:p>
    <w:p w14:paraId="384CDAC7" w14:textId="65E78389" w:rsidR="005837AA" w:rsidRPr="005837AA" w:rsidRDefault="005837AA" w:rsidP="005837AA">
      <w:pPr>
        <w:numPr>
          <w:ilvl w:val="0"/>
          <w:numId w:val="30"/>
        </w:numPr>
        <w:jc w:val="both"/>
        <w:rPr>
          <w:rFonts w:asciiTheme="minorHAnsi" w:hAnsiTheme="minorHAnsi" w:cstheme="minorHAnsi"/>
          <w:bCs/>
          <w:sz w:val="22"/>
          <w:szCs w:val="22"/>
          <w:lang w:val="en-GB"/>
        </w:rPr>
      </w:pPr>
      <w:r w:rsidRPr="005837AA">
        <w:rPr>
          <w:rFonts w:asciiTheme="minorHAnsi" w:hAnsiTheme="minorHAnsi" w:cstheme="minorHAnsi"/>
          <w:bCs/>
          <w:sz w:val="22"/>
          <w:szCs w:val="22"/>
          <w:lang w:val="en-GB"/>
        </w:rPr>
        <w:t xml:space="preserve">Establish a systematic approach to stakeholder engagements that will help </w:t>
      </w:r>
      <w:r>
        <w:rPr>
          <w:rFonts w:asciiTheme="minorHAnsi" w:hAnsiTheme="minorHAnsi" w:cstheme="minorHAnsi"/>
          <w:bCs/>
          <w:sz w:val="22"/>
          <w:szCs w:val="22"/>
          <w:lang w:val="en-GB"/>
        </w:rPr>
        <w:t>SPESSE</w:t>
      </w:r>
      <w:r w:rsidRPr="005837AA">
        <w:rPr>
          <w:rFonts w:asciiTheme="minorHAnsi" w:hAnsiTheme="minorHAnsi" w:cstheme="minorHAnsi"/>
          <w:bCs/>
          <w:sz w:val="22"/>
          <w:szCs w:val="22"/>
          <w:lang w:val="en-GB"/>
        </w:rPr>
        <w:t xml:space="preserve"> identify stakeholders and build and maintain a constructive relationship with them, </w:t>
      </w:r>
      <w:proofErr w:type="gramStart"/>
      <w:r w:rsidRPr="005837AA">
        <w:rPr>
          <w:rFonts w:asciiTheme="minorHAnsi" w:hAnsiTheme="minorHAnsi" w:cstheme="minorHAnsi"/>
          <w:bCs/>
          <w:sz w:val="22"/>
          <w:szCs w:val="22"/>
          <w:lang w:val="en-GB"/>
        </w:rPr>
        <w:t>in particular project-affected</w:t>
      </w:r>
      <w:proofErr w:type="gramEnd"/>
      <w:r w:rsidRPr="005837AA">
        <w:rPr>
          <w:rFonts w:asciiTheme="minorHAnsi" w:hAnsiTheme="minorHAnsi" w:cstheme="minorHAnsi"/>
          <w:bCs/>
          <w:sz w:val="22"/>
          <w:szCs w:val="22"/>
          <w:lang w:val="en-GB"/>
        </w:rPr>
        <w:t xml:space="preserve"> parties</w:t>
      </w:r>
    </w:p>
    <w:p w14:paraId="7771D48A" w14:textId="7DAE0F62" w:rsidR="005837AA" w:rsidRPr="005837AA" w:rsidRDefault="005837AA" w:rsidP="005837AA">
      <w:pPr>
        <w:numPr>
          <w:ilvl w:val="0"/>
          <w:numId w:val="30"/>
        </w:numPr>
        <w:jc w:val="both"/>
        <w:rPr>
          <w:rFonts w:asciiTheme="minorHAnsi" w:hAnsiTheme="minorHAnsi" w:cstheme="minorHAnsi"/>
          <w:bCs/>
          <w:sz w:val="22"/>
          <w:szCs w:val="22"/>
          <w:lang w:val="en-GB"/>
        </w:rPr>
      </w:pPr>
      <w:r w:rsidRPr="005837AA">
        <w:rPr>
          <w:rFonts w:asciiTheme="minorHAnsi" w:hAnsiTheme="minorHAnsi" w:cstheme="minorHAnsi"/>
          <w:bCs/>
          <w:sz w:val="22"/>
          <w:szCs w:val="22"/>
          <w:lang w:val="en-GB"/>
        </w:rPr>
        <w:t xml:space="preserve">Assess the level of stakeholder interest and support for the project and to enable stakeholders’ views to be considered in project design and </w:t>
      </w:r>
      <w:r w:rsidR="00435497">
        <w:rPr>
          <w:rFonts w:asciiTheme="minorHAnsi" w:hAnsiTheme="minorHAnsi" w:cstheme="minorHAnsi"/>
          <w:bCs/>
          <w:sz w:val="22"/>
          <w:szCs w:val="22"/>
          <w:lang w:val="en-GB"/>
        </w:rPr>
        <w:t>implementation</w:t>
      </w:r>
    </w:p>
    <w:p w14:paraId="64F3A093" w14:textId="77777777" w:rsidR="005837AA" w:rsidRPr="005837AA" w:rsidRDefault="005837AA" w:rsidP="005837AA">
      <w:pPr>
        <w:numPr>
          <w:ilvl w:val="0"/>
          <w:numId w:val="30"/>
        </w:numPr>
        <w:jc w:val="both"/>
        <w:rPr>
          <w:rFonts w:asciiTheme="minorHAnsi" w:hAnsiTheme="minorHAnsi" w:cstheme="minorHAnsi"/>
          <w:bCs/>
          <w:sz w:val="22"/>
          <w:szCs w:val="22"/>
          <w:lang w:val="en-GB"/>
        </w:rPr>
      </w:pPr>
      <w:r w:rsidRPr="005837AA">
        <w:rPr>
          <w:rFonts w:asciiTheme="minorHAnsi" w:hAnsiTheme="minorHAnsi" w:cstheme="minorHAnsi"/>
          <w:bCs/>
          <w:sz w:val="22"/>
          <w:szCs w:val="22"/>
          <w:lang w:val="en-GB"/>
        </w:rPr>
        <w:lastRenderedPageBreak/>
        <w:t>Promote and provide means for effective and inclusive engagement with project- affected parties throughout the project life -cycle on issues that could potentially affect them.</w:t>
      </w:r>
    </w:p>
    <w:p w14:paraId="71641DB6" w14:textId="19912308" w:rsidR="005837AA" w:rsidRPr="005837AA" w:rsidRDefault="005837AA" w:rsidP="005837AA">
      <w:pPr>
        <w:numPr>
          <w:ilvl w:val="0"/>
          <w:numId w:val="30"/>
        </w:numPr>
        <w:jc w:val="both"/>
        <w:rPr>
          <w:rFonts w:asciiTheme="minorHAnsi" w:hAnsiTheme="minorHAnsi" w:cstheme="minorHAnsi"/>
          <w:bCs/>
          <w:sz w:val="22"/>
          <w:szCs w:val="22"/>
          <w:lang w:val="en-GB"/>
        </w:rPr>
      </w:pPr>
      <w:r w:rsidRPr="005837AA">
        <w:rPr>
          <w:rFonts w:asciiTheme="minorHAnsi" w:hAnsiTheme="minorHAnsi" w:cstheme="minorHAnsi"/>
          <w:bCs/>
          <w:sz w:val="22"/>
          <w:szCs w:val="22"/>
          <w:lang w:val="en-GB"/>
        </w:rPr>
        <w:t xml:space="preserve">Ensure that appropriate project information on environmental and social risks and impacts is disclosed to stakeholders in a timely, understandable, accessible and appropriate manner and format </w:t>
      </w:r>
      <w:r w:rsidR="00435497">
        <w:rPr>
          <w:rFonts w:asciiTheme="minorHAnsi" w:hAnsiTheme="minorHAnsi" w:cstheme="minorHAnsi"/>
          <w:bCs/>
          <w:sz w:val="22"/>
          <w:szCs w:val="22"/>
          <w:lang w:val="en-GB"/>
        </w:rPr>
        <w:t>with</w:t>
      </w:r>
      <w:r w:rsidR="00435497" w:rsidRPr="005837AA">
        <w:rPr>
          <w:rFonts w:asciiTheme="minorHAnsi" w:hAnsiTheme="minorHAnsi" w:cstheme="minorHAnsi"/>
          <w:bCs/>
          <w:sz w:val="22"/>
          <w:szCs w:val="22"/>
          <w:lang w:val="en-GB"/>
        </w:rPr>
        <w:t xml:space="preserve"> </w:t>
      </w:r>
      <w:r w:rsidRPr="005837AA">
        <w:rPr>
          <w:rFonts w:asciiTheme="minorHAnsi" w:hAnsiTheme="minorHAnsi" w:cstheme="minorHAnsi"/>
          <w:bCs/>
          <w:sz w:val="22"/>
          <w:szCs w:val="22"/>
          <w:lang w:val="en-GB"/>
        </w:rPr>
        <w:t>special consideration for the disadvantaged or vulnerable groups.</w:t>
      </w:r>
    </w:p>
    <w:p w14:paraId="28D4C80E" w14:textId="77777777" w:rsidR="005837AA" w:rsidRPr="005837AA" w:rsidRDefault="005837AA" w:rsidP="005837AA">
      <w:pPr>
        <w:numPr>
          <w:ilvl w:val="0"/>
          <w:numId w:val="30"/>
        </w:numPr>
        <w:jc w:val="both"/>
        <w:rPr>
          <w:rFonts w:asciiTheme="minorHAnsi" w:hAnsiTheme="minorHAnsi" w:cstheme="minorHAnsi"/>
          <w:bCs/>
          <w:sz w:val="22"/>
          <w:szCs w:val="22"/>
          <w:lang w:val="en-GB"/>
        </w:rPr>
      </w:pPr>
      <w:r w:rsidRPr="005837AA">
        <w:rPr>
          <w:rFonts w:asciiTheme="minorHAnsi" w:hAnsiTheme="minorHAnsi" w:cstheme="minorHAnsi"/>
          <w:bCs/>
          <w:sz w:val="22"/>
          <w:szCs w:val="22"/>
          <w:lang w:val="en-GB"/>
        </w:rPr>
        <w:t>Provide project-affected parties with accessible and inclusive means to raise issues and grievances and allow EWSC to respond to and manage such grievances.</w:t>
      </w:r>
    </w:p>
    <w:p w14:paraId="060B7B29" w14:textId="77777777" w:rsidR="005837AA" w:rsidRPr="005837AA" w:rsidRDefault="005837AA" w:rsidP="005837AA">
      <w:pPr>
        <w:numPr>
          <w:ilvl w:val="0"/>
          <w:numId w:val="30"/>
        </w:numPr>
        <w:jc w:val="both"/>
        <w:rPr>
          <w:rFonts w:asciiTheme="minorHAnsi" w:hAnsiTheme="minorHAnsi" w:cstheme="minorHAnsi"/>
          <w:bCs/>
          <w:sz w:val="22"/>
          <w:szCs w:val="22"/>
          <w:lang w:val="en-GB"/>
        </w:rPr>
      </w:pPr>
      <w:r w:rsidRPr="005837AA">
        <w:rPr>
          <w:rFonts w:asciiTheme="minorHAnsi" w:hAnsiTheme="minorHAnsi" w:cstheme="minorHAnsi"/>
          <w:bCs/>
          <w:sz w:val="22"/>
          <w:szCs w:val="22"/>
          <w:lang w:val="en-GB"/>
        </w:rPr>
        <w:t>To devise a plan of action that clearly identifies the means and frequency of engagement of each stakeholder</w:t>
      </w:r>
    </w:p>
    <w:p w14:paraId="01807E9C" w14:textId="77777777" w:rsidR="005837AA" w:rsidRPr="005837AA" w:rsidRDefault="005837AA" w:rsidP="005837AA">
      <w:pPr>
        <w:numPr>
          <w:ilvl w:val="0"/>
          <w:numId w:val="30"/>
        </w:numPr>
        <w:jc w:val="both"/>
        <w:rPr>
          <w:rFonts w:asciiTheme="minorHAnsi" w:hAnsiTheme="minorHAnsi" w:cstheme="minorHAnsi"/>
          <w:bCs/>
          <w:sz w:val="22"/>
          <w:szCs w:val="22"/>
          <w:lang w:val="en-GB"/>
        </w:rPr>
      </w:pPr>
      <w:r w:rsidRPr="005837AA">
        <w:rPr>
          <w:rFonts w:asciiTheme="minorHAnsi" w:hAnsiTheme="minorHAnsi" w:cstheme="minorHAnsi"/>
          <w:bCs/>
          <w:sz w:val="22"/>
          <w:szCs w:val="22"/>
          <w:lang w:val="en-GB"/>
        </w:rPr>
        <w:t>To allocate budgetary and other resources in the project design, project implementation, and Monitoring and Evaluation (M&amp;E) for stakeholder engagement and participation</w:t>
      </w:r>
    </w:p>
    <w:p w14:paraId="3985C851" w14:textId="77777777" w:rsidR="005837AA" w:rsidRPr="005837AA" w:rsidRDefault="005837AA" w:rsidP="005837AA">
      <w:pPr>
        <w:jc w:val="both"/>
        <w:rPr>
          <w:rFonts w:asciiTheme="minorHAnsi" w:hAnsiTheme="minorHAnsi" w:cstheme="minorHAnsi"/>
          <w:bCs/>
          <w:sz w:val="22"/>
          <w:szCs w:val="22"/>
          <w:lang w:val="en-GB"/>
        </w:rPr>
      </w:pPr>
    </w:p>
    <w:p w14:paraId="5C629441" w14:textId="79E8A96F" w:rsidR="005837AA" w:rsidRPr="005837AA" w:rsidRDefault="005837AA" w:rsidP="005837AA">
      <w:pPr>
        <w:jc w:val="both"/>
        <w:rPr>
          <w:rFonts w:asciiTheme="minorHAnsi" w:hAnsiTheme="minorHAnsi" w:cstheme="minorHAnsi"/>
          <w:bCs/>
          <w:sz w:val="22"/>
          <w:szCs w:val="22"/>
          <w:lang w:val="en-GB"/>
        </w:rPr>
      </w:pPr>
      <w:r w:rsidRPr="005837AA">
        <w:rPr>
          <w:rFonts w:asciiTheme="minorHAnsi" w:hAnsiTheme="minorHAnsi" w:cstheme="minorHAnsi"/>
          <w:bCs/>
          <w:sz w:val="22"/>
          <w:szCs w:val="22"/>
          <w:lang w:val="en-GB"/>
        </w:rPr>
        <w:t>SEP provides an opportunity for all-inclusive approach in project preparation, planning, implementation and monitoring processes. It is geared toward ensuring meaningful and a wide consultative process guided by World Bank’s Environmental and Social Framework (ESF), particularly ESS-10.</w:t>
      </w:r>
    </w:p>
    <w:p w14:paraId="4CDE7C32" w14:textId="77777777" w:rsidR="005837AA" w:rsidRPr="00833F13" w:rsidRDefault="005837AA" w:rsidP="00D7188A">
      <w:pPr>
        <w:jc w:val="both"/>
        <w:rPr>
          <w:rFonts w:asciiTheme="minorHAnsi" w:hAnsiTheme="minorHAnsi" w:cstheme="minorHAnsi"/>
          <w:bCs/>
          <w:sz w:val="22"/>
          <w:szCs w:val="22"/>
        </w:rPr>
      </w:pPr>
    </w:p>
    <w:p w14:paraId="0E4F6A4D" w14:textId="77777777" w:rsidR="00265A43" w:rsidRPr="00833F13" w:rsidRDefault="00265A43" w:rsidP="00265A43">
      <w:pPr>
        <w:jc w:val="both"/>
        <w:rPr>
          <w:rFonts w:asciiTheme="minorHAnsi" w:hAnsiTheme="minorHAnsi" w:cstheme="minorHAnsi"/>
          <w:sz w:val="22"/>
          <w:szCs w:val="22"/>
        </w:rPr>
      </w:pPr>
      <w:r w:rsidRPr="00833F13">
        <w:rPr>
          <w:rFonts w:asciiTheme="minorHAnsi" w:hAnsiTheme="minorHAnsi" w:cstheme="minorHAnsi"/>
          <w:sz w:val="22"/>
          <w:szCs w:val="22"/>
        </w:rPr>
        <w:t>.</w:t>
      </w:r>
    </w:p>
    <w:p w14:paraId="31B848A7" w14:textId="77777777" w:rsidR="00265A43" w:rsidRPr="00833F13" w:rsidRDefault="00265A43" w:rsidP="00265A43">
      <w:pPr>
        <w:jc w:val="both"/>
        <w:rPr>
          <w:rFonts w:asciiTheme="minorHAnsi" w:hAnsiTheme="minorHAnsi" w:cstheme="minorHAnsi"/>
          <w:bCs/>
          <w:sz w:val="22"/>
          <w:szCs w:val="22"/>
        </w:rPr>
      </w:pPr>
    </w:p>
    <w:p w14:paraId="05C80584" w14:textId="759CF7F7" w:rsidR="00265A43" w:rsidRPr="00833F13" w:rsidRDefault="00265A43" w:rsidP="00833F13">
      <w:pPr>
        <w:pStyle w:val="Heading2"/>
        <w:numPr>
          <w:ilvl w:val="0"/>
          <w:numId w:val="0"/>
        </w:numPr>
        <w:rPr>
          <w:rFonts w:asciiTheme="minorHAnsi" w:hAnsiTheme="minorHAnsi" w:cstheme="minorHAnsi"/>
        </w:rPr>
      </w:pPr>
      <w:bookmarkStart w:id="8" w:name="_Toc17199610"/>
      <w:r w:rsidRPr="00833F13">
        <w:rPr>
          <w:rFonts w:asciiTheme="minorHAnsi" w:hAnsiTheme="minorHAnsi" w:cstheme="minorHAnsi"/>
          <w:sz w:val="22"/>
          <w:szCs w:val="22"/>
        </w:rPr>
        <w:t>1.</w:t>
      </w:r>
      <w:r w:rsidR="004C234C">
        <w:rPr>
          <w:rFonts w:asciiTheme="minorHAnsi" w:hAnsiTheme="minorHAnsi" w:cstheme="minorHAnsi"/>
          <w:sz w:val="22"/>
          <w:szCs w:val="22"/>
        </w:rPr>
        <w:t xml:space="preserve">8 </w:t>
      </w:r>
      <w:r w:rsidRPr="00833F13">
        <w:rPr>
          <w:rFonts w:asciiTheme="minorHAnsi" w:hAnsiTheme="minorHAnsi" w:cstheme="minorHAnsi"/>
          <w:sz w:val="22"/>
          <w:szCs w:val="22"/>
        </w:rPr>
        <w:tab/>
        <w:t>Structure of Stakeholder Engagement Plan</w:t>
      </w:r>
      <w:bookmarkEnd w:id="8"/>
      <w:r w:rsidRPr="00833F13">
        <w:rPr>
          <w:rFonts w:asciiTheme="minorHAnsi" w:hAnsiTheme="minorHAnsi" w:cstheme="minorHAnsi"/>
          <w:sz w:val="22"/>
          <w:szCs w:val="22"/>
        </w:rPr>
        <w:t xml:space="preserve"> </w:t>
      </w:r>
    </w:p>
    <w:p w14:paraId="65883A12" w14:textId="77777777" w:rsidR="00265A43" w:rsidRPr="00833F13" w:rsidRDefault="00265A43" w:rsidP="00265A43">
      <w:pPr>
        <w:jc w:val="both"/>
        <w:rPr>
          <w:rFonts w:asciiTheme="minorHAnsi" w:hAnsiTheme="minorHAnsi" w:cstheme="minorHAnsi"/>
          <w:sz w:val="22"/>
          <w:szCs w:val="22"/>
        </w:rPr>
      </w:pPr>
      <w:r w:rsidRPr="00833F13">
        <w:rPr>
          <w:rFonts w:asciiTheme="minorHAnsi" w:hAnsiTheme="minorHAnsi" w:cstheme="minorHAnsi"/>
          <w:sz w:val="22"/>
          <w:szCs w:val="22"/>
        </w:rPr>
        <w:t>The structure of the stakeholder engagement plan will be as follows;</w:t>
      </w:r>
    </w:p>
    <w:p w14:paraId="3628A952" w14:textId="77777777" w:rsidR="00265A43" w:rsidRPr="00833F13" w:rsidRDefault="00265A43" w:rsidP="00265A43">
      <w:pPr>
        <w:jc w:val="both"/>
        <w:rPr>
          <w:rFonts w:asciiTheme="minorHAnsi" w:hAnsiTheme="minorHAnsi" w:cstheme="minorHAnsi"/>
          <w:sz w:val="22"/>
          <w:szCs w:val="22"/>
        </w:rPr>
      </w:pPr>
    </w:p>
    <w:p w14:paraId="50F46E07" w14:textId="77777777" w:rsidR="0099107B" w:rsidRPr="00833F13" w:rsidRDefault="00265A43" w:rsidP="00265A43">
      <w:pPr>
        <w:jc w:val="both"/>
        <w:rPr>
          <w:rFonts w:asciiTheme="minorHAnsi" w:hAnsiTheme="minorHAnsi" w:cstheme="minorHAnsi"/>
          <w:sz w:val="22"/>
          <w:szCs w:val="22"/>
        </w:rPr>
      </w:pPr>
      <w:r w:rsidRPr="00833F13">
        <w:rPr>
          <w:rFonts w:asciiTheme="minorHAnsi" w:hAnsiTheme="minorHAnsi" w:cstheme="minorHAnsi"/>
          <w:sz w:val="22"/>
          <w:szCs w:val="22"/>
        </w:rPr>
        <w:t>2.0</w:t>
      </w:r>
      <w:r w:rsidRPr="00833F13">
        <w:rPr>
          <w:rFonts w:asciiTheme="minorHAnsi" w:hAnsiTheme="minorHAnsi" w:cstheme="minorHAnsi"/>
          <w:sz w:val="22"/>
          <w:szCs w:val="22"/>
        </w:rPr>
        <w:tab/>
      </w:r>
      <w:r w:rsidR="0099107B" w:rsidRPr="00833F13">
        <w:rPr>
          <w:rFonts w:asciiTheme="minorHAnsi" w:hAnsiTheme="minorHAnsi" w:cstheme="minorHAnsi"/>
          <w:sz w:val="22"/>
          <w:szCs w:val="22"/>
        </w:rPr>
        <w:t>Stakeholder Engagement Regulatory Context</w:t>
      </w:r>
    </w:p>
    <w:p w14:paraId="4C2DE812" w14:textId="77777777" w:rsidR="00265A43" w:rsidRPr="00833F13" w:rsidRDefault="0099107B" w:rsidP="00265A43">
      <w:pPr>
        <w:jc w:val="both"/>
        <w:rPr>
          <w:rFonts w:asciiTheme="minorHAnsi" w:hAnsiTheme="minorHAnsi" w:cstheme="minorHAnsi"/>
          <w:sz w:val="22"/>
          <w:szCs w:val="22"/>
        </w:rPr>
      </w:pPr>
      <w:r w:rsidRPr="00833F13">
        <w:rPr>
          <w:rFonts w:asciiTheme="minorHAnsi" w:hAnsiTheme="minorHAnsi" w:cstheme="minorHAnsi"/>
          <w:sz w:val="22"/>
          <w:szCs w:val="22"/>
        </w:rPr>
        <w:t>3.0</w:t>
      </w:r>
      <w:r w:rsidRPr="00833F13">
        <w:rPr>
          <w:rFonts w:asciiTheme="minorHAnsi" w:hAnsiTheme="minorHAnsi" w:cstheme="minorHAnsi"/>
          <w:sz w:val="22"/>
          <w:szCs w:val="22"/>
        </w:rPr>
        <w:tab/>
      </w:r>
      <w:r w:rsidR="00265A43" w:rsidRPr="00833F13">
        <w:rPr>
          <w:rFonts w:asciiTheme="minorHAnsi" w:hAnsiTheme="minorHAnsi" w:cstheme="minorHAnsi"/>
          <w:sz w:val="22"/>
          <w:szCs w:val="22"/>
        </w:rPr>
        <w:t>Stakeholder Identification and analysis</w:t>
      </w:r>
    </w:p>
    <w:p w14:paraId="182CD91A" w14:textId="77777777" w:rsidR="00265A43" w:rsidRPr="00833F13" w:rsidRDefault="00265A43" w:rsidP="00265A43">
      <w:pPr>
        <w:jc w:val="both"/>
        <w:rPr>
          <w:rFonts w:asciiTheme="minorHAnsi" w:hAnsiTheme="minorHAnsi" w:cstheme="minorHAnsi"/>
          <w:sz w:val="22"/>
          <w:szCs w:val="22"/>
        </w:rPr>
      </w:pPr>
      <w:r w:rsidRPr="00833F13">
        <w:rPr>
          <w:rFonts w:asciiTheme="minorHAnsi" w:hAnsiTheme="minorHAnsi" w:cstheme="minorHAnsi"/>
          <w:sz w:val="22"/>
          <w:szCs w:val="22"/>
        </w:rPr>
        <w:t>4.0</w:t>
      </w:r>
      <w:r w:rsidRPr="00833F13">
        <w:rPr>
          <w:rFonts w:asciiTheme="minorHAnsi" w:hAnsiTheme="minorHAnsi" w:cstheme="minorHAnsi"/>
          <w:sz w:val="22"/>
          <w:szCs w:val="22"/>
        </w:rPr>
        <w:tab/>
        <w:t>Stakeholder Engagement Program</w:t>
      </w:r>
    </w:p>
    <w:p w14:paraId="0B9176C4" w14:textId="77777777" w:rsidR="00265A43" w:rsidRPr="00833F13" w:rsidRDefault="0099107B" w:rsidP="00265A43">
      <w:pPr>
        <w:jc w:val="both"/>
        <w:rPr>
          <w:rFonts w:asciiTheme="minorHAnsi" w:hAnsiTheme="minorHAnsi" w:cstheme="minorHAnsi"/>
          <w:sz w:val="22"/>
          <w:szCs w:val="22"/>
        </w:rPr>
      </w:pPr>
      <w:r w:rsidRPr="00833F13">
        <w:rPr>
          <w:rFonts w:asciiTheme="minorHAnsi" w:hAnsiTheme="minorHAnsi" w:cstheme="minorHAnsi"/>
          <w:sz w:val="22"/>
          <w:szCs w:val="22"/>
        </w:rPr>
        <w:t>5</w:t>
      </w:r>
      <w:r w:rsidR="00265A43" w:rsidRPr="00833F13">
        <w:rPr>
          <w:rFonts w:asciiTheme="minorHAnsi" w:hAnsiTheme="minorHAnsi" w:cstheme="minorHAnsi"/>
          <w:sz w:val="22"/>
          <w:szCs w:val="22"/>
        </w:rPr>
        <w:t>.0</w:t>
      </w:r>
      <w:r w:rsidR="00265A43" w:rsidRPr="00833F13">
        <w:rPr>
          <w:rFonts w:asciiTheme="minorHAnsi" w:hAnsiTheme="minorHAnsi" w:cstheme="minorHAnsi"/>
          <w:sz w:val="22"/>
          <w:szCs w:val="22"/>
        </w:rPr>
        <w:tab/>
        <w:t>Grievance Redress Mechanism</w:t>
      </w:r>
    </w:p>
    <w:p w14:paraId="6685F925" w14:textId="77777777" w:rsidR="00265A43" w:rsidRPr="00833F13" w:rsidRDefault="0099107B" w:rsidP="00265A43">
      <w:pPr>
        <w:jc w:val="both"/>
        <w:rPr>
          <w:rFonts w:asciiTheme="minorHAnsi" w:hAnsiTheme="minorHAnsi" w:cstheme="minorHAnsi"/>
          <w:sz w:val="22"/>
          <w:szCs w:val="22"/>
        </w:rPr>
      </w:pPr>
      <w:r w:rsidRPr="00833F13">
        <w:rPr>
          <w:rFonts w:asciiTheme="minorHAnsi" w:hAnsiTheme="minorHAnsi" w:cstheme="minorHAnsi"/>
          <w:sz w:val="22"/>
          <w:szCs w:val="22"/>
        </w:rPr>
        <w:t>6</w:t>
      </w:r>
      <w:r w:rsidR="00265A43" w:rsidRPr="00833F13">
        <w:rPr>
          <w:rFonts w:asciiTheme="minorHAnsi" w:hAnsiTheme="minorHAnsi" w:cstheme="minorHAnsi"/>
          <w:sz w:val="22"/>
          <w:szCs w:val="22"/>
        </w:rPr>
        <w:t>.0</w:t>
      </w:r>
      <w:r w:rsidR="00265A43" w:rsidRPr="00833F13">
        <w:rPr>
          <w:rFonts w:asciiTheme="minorHAnsi" w:hAnsiTheme="minorHAnsi" w:cstheme="minorHAnsi"/>
          <w:sz w:val="22"/>
          <w:szCs w:val="22"/>
        </w:rPr>
        <w:tab/>
        <w:t>Monitoring and Reporting</w:t>
      </w:r>
    </w:p>
    <w:p w14:paraId="3CB3E645" w14:textId="77777777" w:rsidR="00265A43" w:rsidRPr="00833F13" w:rsidRDefault="00265A43" w:rsidP="00265A43">
      <w:pPr>
        <w:jc w:val="both"/>
        <w:rPr>
          <w:rFonts w:asciiTheme="minorHAnsi" w:hAnsiTheme="minorHAnsi" w:cstheme="minorHAnsi"/>
          <w:sz w:val="22"/>
          <w:szCs w:val="22"/>
        </w:rPr>
      </w:pPr>
    </w:p>
    <w:p w14:paraId="5C95B922" w14:textId="77777777" w:rsidR="0099107B" w:rsidRPr="00833F13" w:rsidRDefault="0099107B">
      <w:pPr>
        <w:rPr>
          <w:rFonts w:asciiTheme="minorHAnsi" w:hAnsiTheme="minorHAnsi" w:cstheme="minorHAnsi"/>
          <w:sz w:val="22"/>
          <w:szCs w:val="22"/>
        </w:rPr>
      </w:pPr>
    </w:p>
    <w:p w14:paraId="58DBD5A6" w14:textId="77777777" w:rsidR="00265A43" w:rsidRPr="00833F13" w:rsidRDefault="00265A43" w:rsidP="00265A43">
      <w:pPr>
        <w:jc w:val="both"/>
        <w:rPr>
          <w:rFonts w:asciiTheme="minorHAnsi" w:hAnsiTheme="minorHAnsi" w:cstheme="minorHAnsi"/>
          <w:b/>
          <w:sz w:val="36"/>
          <w:szCs w:val="36"/>
        </w:rPr>
      </w:pPr>
      <w:r w:rsidRPr="00833F13">
        <w:rPr>
          <w:rFonts w:asciiTheme="minorHAnsi" w:hAnsiTheme="minorHAnsi" w:cstheme="minorHAnsi"/>
          <w:b/>
          <w:sz w:val="36"/>
          <w:szCs w:val="36"/>
        </w:rPr>
        <w:t>2.0</w:t>
      </w:r>
      <w:r w:rsidRPr="00833F13">
        <w:rPr>
          <w:rFonts w:asciiTheme="minorHAnsi" w:hAnsiTheme="minorHAnsi" w:cstheme="minorHAnsi"/>
          <w:b/>
          <w:sz w:val="36"/>
          <w:szCs w:val="36"/>
        </w:rPr>
        <w:tab/>
      </w:r>
      <w:r w:rsidR="00CE16B3" w:rsidRPr="00833F13">
        <w:rPr>
          <w:rFonts w:asciiTheme="minorHAnsi" w:hAnsiTheme="minorHAnsi" w:cstheme="minorHAnsi"/>
          <w:b/>
          <w:sz w:val="36"/>
          <w:szCs w:val="36"/>
        </w:rPr>
        <w:t xml:space="preserve">Stakeholder Engagement </w:t>
      </w:r>
      <w:r w:rsidRPr="00833F13">
        <w:rPr>
          <w:rFonts w:asciiTheme="minorHAnsi" w:hAnsiTheme="minorHAnsi" w:cstheme="minorHAnsi"/>
          <w:b/>
          <w:sz w:val="36"/>
          <w:szCs w:val="36"/>
        </w:rPr>
        <w:t>Regulatory Context</w:t>
      </w:r>
    </w:p>
    <w:p w14:paraId="04A01993" w14:textId="77777777" w:rsidR="00265A43" w:rsidRPr="00833F13" w:rsidRDefault="00265A43" w:rsidP="00265A43">
      <w:pPr>
        <w:jc w:val="both"/>
        <w:rPr>
          <w:rFonts w:asciiTheme="minorHAnsi" w:hAnsiTheme="minorHAnsi" w:cstheme="minorHAnsi"/>
          <w:b/>
          <w:sz w:val="22"/>
          <w:szCs w:val="22"/>
        </w:rPr>
      </w:pPr>
    </w:p>
    <w:p w14:paraId="0D01CED5" w14:textId="6DC19F08" w:rsidR="00CE16B3" w:rsidRPr="00833F13" w:rsidRDefault="00CE16B3" w:rsidP="00CE16B3">
      <w:pPr>
        <w:jc w:val="both"/>
        <w:rPr>
          <w:rFonts w:asciiTheme="minorHAnsi" w:hAnsiTheme="minorHAnsi" w:cstheme="minorHAnsi"/>
          <w:bCs/>
          <w:sz w:val="22"/>
          <w:szCs w:val="22"/>
        </w:rPr>
      </w:pPr>
      <w:r w:rsidRPr="00833F13">
        <w:rPr>
          <w:rFonts w:asciiTheme="minorHAnsi" w:hAnsiTheme="minorHAnsi" w:cstheme="minorHAnsi"/>
          <w:bCs/>
          <w:sz w:val="22"/>
          <w:szCs w:val="22"/>
        </w:rPr>
        <w:t xml:space="preserve">This section presents a brief overview of the national legal provisions that necessitates citizenship engagement, disclosure of public information and adequate response to queries, concerns and grievances raised by the public on key government actions. </w:t>
      </w:r>
    </w:p>
    <w:p w14:paraId="19687E39" w14:textId="77777777" w:rsidR="00CE16B3" w:rsidRPr="00833F13" w:rsidRDefault="00CE16B3" w:rsidP="00CE16B3">
      <w:pPr>
        <w:jc w:val="both"/>
        <w:rPr>
          <w:rFonts w:asciiTheme="minorHAnsi" w:hAnsiTheme="minorHAnsi" w:cstheme="minorHAnsi"/>
          <w:b/>
          <w:sz w:val="22"/>
          <w:szCs w:val="22"/>
        </w:rPr>
      </w:pPr>
    </w:p>
    <w:p w14:paraId="58BF1710" w14:textId="77777777" w:rsidR="00CE16B3" w:rsidRPr="00833F13" w:rsidRDefault="00CE16B3" w:rsidP="00CE16B3">
      <w:pPr>
        <w:ind w:left="720" w:hanging="720"/>
        <w:jc w:val="both"/>
        <w:rPr>
          <w:rFonts w:asciiTheme="minorHAnsi" w:hAnsiTheme="minorHAnsi" w:cstheme="minorHAnsi"/>
          <w:b/>
          <w:sz w:val="22"/>
          <w:szCs w:val="22"/>
        </w:rPr>
      </w:pPr>
      <w:r w:rsidRPr="00833F13">
        <w:rPr>
          <w:rFonts w:asciiTheme="minorHAnsi" w:hAnsiTheme="minorHAnsi" w:cstheme="minorHAnsi"/>
          <w:b/>
          <w:sz w:val="22"/>
          <w:szCs w:val="22"/>
        </w:rPr>
        <w:t>2.1</w:t>
      </w:r>
      <w:r w:rsidRPr="00833F13">
        <w:rPr>
          <w:rFonts w:asciiTheme="minorHAnsi" w:hAnsiTheme="minorHAnsi" w:cstheme="minorHAnsi"/>
          <w:b/>
          <w:sz w:val="22"/>
          <w:szCs w:val="22"/>
        </w:rPr>
        <w:tab/>
        <w:t>Key National Legal Provisions for Environmental and Social Safeguards and Citizen Engagement</w:t>
      </w:r>
    </w:p>
    <w:p w14:paraId="35E4B028" w14:textId="77777777" w:rsidR="00CE16B3" w:rsidRPr="00833F13" w:rsidRDefault="00CE16B3" w:rsidP="00CE16B3">
      <w:pPr>
        <w:ind w:left="720" w:hanging="720"/>
        <w:jc w:val="both"/>
        <w:rPr>
          <w:rFonts w:asciiTheme="minorHAnsi" w:hAnsiTheme="minorHAnsi" w:cstheme="minorHAnsi"/>
          <w:b/>
          <w:sz w:val="22"/>
          <w:szCs w:val="22"/>
        </w:rPr>
      </w:pPr>
    </w:p>
    <w:p w14:paraId="2146C53A" w14:textId="77777777" w:rsidR="00CE16B3" w:rsidRPr="00833F13" w:rsidRDefault="00CE16B3" w:rsidP="00CE16B3">
      <w:pPr>
        <w:ind w:left="720" w:hanging="720"/>
        <w:jc w:val="both"/>
        <w:rPr>
          <w:rFonts w:asciiTheme="minorHAnsi" w:hAnsiTheme="minorHAnsi" w:cstheme="minorHAnsi"/>
          <w:b/>
          <w:sz w:val="22"/>
          <w:szCs w:val="22"/>
        </w:rPr>
      </w:pPr>
      <w:r w:rsidRPr="00833F13">
        <w:rPr>
          <w:rFonts w:asciiTheme="minorHAnsi" w:hAnsiTheme="minorHAnsi" w:cstheme="minorHAnsi"/>
          <w:b/>
          <w:sz w:val="22"/>
          <w:szCs w:val="22"/>
        </w:rPr>
        <w:t>2.1.1</w:t>
      </w:r>
      <w:r w:rsidRPr="00833F13">
        <w:rPr>
          <w:rFonts w:asciiTheme="minorHAnsi" w:hAnsiTheme="minorHAnsi" w:cstheme="minorHAnsi"/>
          <w:b/>
          <w:sz w:val="22"/>
          <w:szCs w:val="22"/>
        </w:rPr>
        <w:tab/>
        <w:t xml:space="preserve">The Freedom of Information Act </w:t>
      </w:r>
    </w:p>
    <w:p w14:paraId="3308FB9E" w14:textId="77777777" w:rsidR="00CE16B3" w:rsidRPr="00833F13" w:rsidRDefault="00CE16B3" w:rsidP="00CE16B3">
      <w:pPr>
        <w:suppressAutoHyphens w:val="0"/>
        <w:jc w:val="both"/>
        <w:rPr>
          <w:rFonts w:asciiTheme="minorHAnsi" w:hAnsiTheme="minorHAnsi" w:cstheme="minorHAnsi"/>
          <w:sz w:val="22"/>
          <w:szCs w:val="22"/>
          <w:lang w:val="en-GB" w:eastAsia="en-GB"/>
        </w:rPr>
      </w:pPr>
      <w:r w:rsidRPr="00833F13">
        <w:rPr>
          <w:rFonts w:asciiTheme="minorHAnsi" w:hAnsiTheme="minorHAnsi" w:cstheme="minorHAnsi"/>
          <w:sz w:val="22"/>
          <w:szCs w:val="22"/>
          <w:lang w:val="en-GB" w:eastAsia="en-GB"/>
        </w:rPr>
        <w:t>The purpose of the Act is to make public records and information more freely available, provide for public access to public records and information, protect public records and information to the extent consistent with the public interest and the protection of personal privacy, protect serving public officers from adverse consequences for disclosing certain kinds of official information without authorization and establish procedures for the achievement of those objectives. This Act applies not only to public institutions but also to private organisations providing public services, performing public functions or utilising public funds. According to the Act,</w:t>
      </w:r>
    </w:p>
    <w:p w14:paraId="7AA9A30D" w14:textId="77777777" w:rsidR="00CE16B3" w:rsidRPr="00833F13" w:rsidRDefault="00CE16B3" w:rsidP="00CE16B3">
      <w:pPr>
        <w:pStyle w:val="ListParagraph"/>
        <w:numPr>
          <w:ilvl w:val="0"/>
          <w:numId w:val="7"/>
        </w:numPr>
        <w:jc w:val="both"/>
        <w:rPr>
          <w:rFonts w:asciiTheme="minorHAnsi" w:hAnsiTheme="minorHAnsi" w:cstheme="minorHAnsi"/>
          <w:bCs/>
          <w:color w:val="auto"/>
          <w:sz w:val="22"/>
          <w:szCs w:val="22"/>
        </w:rPr>
      </w:pPr>
      <w:r w:rsidRPr="00833F13">
        <w:rPr>
          <w:rFonts w:asciiTheme="minorHAnsi" w:hAnsiTheme="minorHAnsi" w:cstheme="minorHAnsi"/>
          <w:bCs/>
          <w:color w:val="auto"/>
          <w:sz w:val="22"/>
          <w:szCs w:val="22"/>
        </w:rPr>
        <w:t xml:space="preserve">All stakeholders are entitled to access to any records under the control of the government or </w:t>
      </w:r>
      <w:r w:rsidRPr="00833F13">
        <w:rPr>
          <w:rFonts w:asciiTheme="minorHAnsi" w:hAnsiTheme="minorHAnsi" w:cstheme="minorHAnsi"/>
          <w:bCs/>
          <w:color w:val="auto"/>
          <w:sz w:val="22"/>
          <w:szCs w:val="22"/>
        </w:rPr>
        <w:lastRenderedPageBreak/>
        <w:t>public institution</w:t>
      </w:r>
    </w:p>
    <w:p w14:paraId="58E134F0" w14:textId="77777777" w:rsidR="00CE16B3" w:rsidRPr="00833F13" w:rsidRDefault="00CE16B3" w:rsidP="00CE16B3">
      <w:pPr>
        <w:pStyle w:val="ListParagraph"/>
        <w:numPr>
          <w:ilvl w:val="0"/>
          <w:numId w:val="7"/>
        </w:numPr>
        <w:jc w:val="both"/>
        <w:rPr>
          <w:rFonts w:asciiTheme="minorHAnsi" w:hAnsiTheme="minorHAnsi" w:cstheme="minorHAnsi"/>
          <w:bCs/>
          <w:color w:val="auto"/>
          <w:sz w:val="22"/>
          <w:szCs w:val="22"/>
        </w:rPr>
      </w:pPr>
      <w:r w:rsidRPr="00833F13">
        <w:rPr>
          <w:rFonts w:asciiTheme="minorHAnsi" w:hAnsiTheme="minorHAnsi" w:cstheme="minorHAnsi"/>
          <w:bCs/>
          <w:color w:val="auto"/>
          <w:sz w:val="22"/>
          <w:szCs w:val="22"/>
        </w:rPr>
        <w:t xml:space="preserve">Any stakeholder denied information can initiate a court proceeding to </w:t>
      </w:r>
      <w:proofErr w:type="gramStart"/>
      <w:r w:rsidRPr="00833F13">
        <w:rPr>
          <w:rFonts w:asciiTheme="minorHAnsi" w:hAnsiTheme="minorHAnsi" w:cstheme="minorHAnsi"/>
          <w:bCs/>
          <w:color w:val="auto"/>
          <w:sz w:val="22"/>
          <w:szCs w:val="22"/>
        </w:rPr>
        <w:t>effect</w:t>
      </w:r>
      <w:proofErr w:type="gramEnd"/>
      <w:r w:rsidRPr="00833F13">
        <w:rPr>
          <w:rFonts w:asciiTheme="minorHAnsi" w:hAnsiTheme="minorHAnsi" w:cstheme="minorHAnsi"/>
          <w:bCs/>
          <w:color w:val="auto"/>
          <w:sz w:val="22"/>
          <w:szCs w:val="22"/>
        </w:rPr>
        <w:t xml:space="preserve"> the release of such information</w:t>
      </w:r>
    </w:p>
    <w:p w14:paraId="52B8C7E8" w14:textId="77777777" w:rsidR="00CE16B3" w:rsidRPr="00833F13" w:rsidRDefault="00CE16B3" w:rsidP="00D7188A">
      <w:pPr>
        <w:pStyle w:val="ListParagraph"/>
        <w:numPr>
          <w:ilvl w:val="0"/>
          <w:numId w:val="7"/>
        </w:numPr>
        <w:jc w:val="both"/>
        <w:rPr>
          <w:rFonts w:asciiTheme="minorHAnsi" w:hAnsiTheme="minorHAnsi" w:cstheme="minorHAnsi"/>
          <w:bCs/>
          <w:sz w:val="22"/>
          <w:szCs w:val="22"/>
        </w:rPr>
      </w:pPr>
      <w:r w:rsidRPr="00833F13">
        <w:rPr>
          <w:rFonts w:asciiTheme="minorHAnsi" w:hAnsiTheme="minorHAnsi" w:cstheme="minorHAnsi"/>
          <w:bCs/>
          <w:color w:val="auto"/>
          <w:sz w:val="22"/>
          <w:szCs w:val="22"/>
        </w:rPr>
        <w:t>All public institutions shall make available any records as requested by the stakeholders within a period of 7 days</w:t>
      </w:r>
    </w:p>
    <w:p w14:paraId="15D9FEA1" w14:textId="77777777" w:rsidR="00CE16B3" w:rsidRPr="00833F13" w:rsidRDefault="00CE16B3" w:rsidP="00CE16B3">
      <w:pPr>
        <w:ind w:left="720" w:hanging="720"/>
        <w:jc w:val="both"/>
        <w:rPr>
          <w:rFonts w:asciiTheme="minorHAnsi" w:hAnsiTheme="minorHAnsi" w:cstheme="minorHAnsi"/>
          <w:bCs/>
          <w:sz w:val="22"/>
          <w:szCs w:val="22"/>
        </w:rPr>
      </w:pPr>
    </w:p>
    <w:p w14:paraId="670A16D1" w14:textId="77777777" w:rsidR="00CE16B3" w:rsidRPr="00833F13" w:rsidRDefault="00CE16B3" w:rsidP="00CE16B3">
      <w:pPr>
        <w:ind w:left="720" w:hanging="720"/>
        <w:jc w:val="both"/>
        <w:rPr>
          <w:rFonts w:asciiTheme="minorHAnsi" w:hAnsiTheme="minorHAnsi" w:cstheme="minorHAnsi"/>
          <w:b/>
          <w:sz w:val="22"/>
          <w:szCs w:val="22"/>
        </w:rPr>
      </w:pPr>
      <w:r w:rsidRPr="00833F13">
        <w:rPr>
          <w:rFonts w:asciiTheme="minorHAnsi" w:hAnsiTheme="minorHAnsi" w:cstheme="minorHAnsi"/>
          <w:b/>
          <w:sz w:val="22"/>
          <w:szCs w:val="22"/>
        </w:rPr>
        <w:t>2.1.2</w:t>
      </w:r>
      <w:r w:rsidRPr="00833F13">
        <w:rPr>
          <w:rFonts w:asciiTheme="minorHAnsi" w:hAnsiTheme="minorHAnsi" w:cstheme="minorHAnsi"/>
          <w:b/>
          <w:sz w:val="22"/>
          <w:szCs w:val="22"/>
        </w:rPr>
        <w:tab/>
        <w:t xml:space="preserve">Constitution of the Federal Republic  </w:t>
      </w:r>
    </w:p>
    <w:p w14:paraId="091A2FD6" w14:textId="77777777" w:rsidR="00CE16B3" w:rsidRPr="00833F13" w:rsidRDefault="00CE16B3" w:rsidP="00CE16B3">
      <w:pPr>
        <w:ind w:left="720" w:hanging="720"/>
        <w:jc w:val="both"/>
        <w:rPr>
          <w:rFonts w:asciiTheme="minorHAnsi" w:hAnsiTheme="minorHAnsi" w:cstheme="minorHAnsi"/>
          <w:b/>
          <w:sz w:val="22"/>
          <w:szCs w:val="22"/>
        </w:rPr>
      </w:pPr>
    </w:p>
    <w:p w14:paraId="4CA9EB66" w14:textId="77777777" w:rsidR="00CE16B3" w:rsidRPr="00833F13" w:rsidRDefault="00CE16B3" w:rsidP="00CE16B3">
      <w:pPr>
        <w:suppressAutoHyphens w:val="0"/>
        <w:jc w:val="both"/>
        <w:rPr>
          <w:rFonts w:asciiTheme="minorHAnsi" w:hAnsiTheme="minorHAnsi" w:cstheme="minorHAnsi"/>
          <w:sz w:val="22"/>
          <w:szCs w:val="22"/>
          <w:lang w:val="en-GB" w:eastAsia="en-GB"/>
        </w:rPr>
      </w:pPr>
      <w:r w:rsidRPr="00833F13">
        <w:rPr>
          <w:rFonts w:asciiTheme="minorHAnsi" w:hAnsiTheme="minorHAnsi" w:cstheme="minorHAnsi"/>
          <w:sz w:val="22"/>
          <w:szCs w:val="22"/>
          <w:lang w:val="en-GB" w:eastAsia="en-GB"/>
        </w:rPr>
        <w:t xml:space="preserve">Chapter two of the Nigerian constitution takes socioeconomic rights of Nigerians into account. </w:t>
      </w:r>
    </w:p>
    <w:p w14:paraId="2DB88CE9" w14:textId="37FED6F0" w:rsidR="00CE16B3" w:rsidRPr="00833F13" w:rsidRDefault="00435497" w:rsidP="00CE16B3">
      <w:pPr>
        <w:suppressAutoHyphens w:val="0"/>
        <w:jc w:val="both"/>
        <w:rPr>
          <w:rFonts w:asciiTheme="minorHAnsi" w:hAnsiTheme="minorHAnsi" w:cstheme="minorHAnsi"/>
          <w:sz w:val="22"/>
          <w:szCs w:val="22"/>
          <w:lang w:val="en-GB" w:eastAsia="en-GB"/>
        </w:rPr>
      </w:pPr>
      <w:r>
        <w:rPr>
          <w:rFonts w:asciiTheme="minorHAnsi" w:hAnsiTheme="minorHAnsi" w:cstheme="minorHAnsi"/>
          <w:sz w:val="22"/>
          <w:szCs w:val="22"/>
          <w:lang w:val="en-GB" w:eastAsia="en-GB"/>
        </w:rPr>
        <w:t>This chapter includes</w:t>
      </w:r>
      <w:r w:rsidR="00CE16B3" w:rsidRPr="00833F13">
        <w:rPr>
          <w:rFonts w:asciiTheme="minorHAnsi" w:hAnsiTheme="minorHAnsi" w:cstheme="minorHAnsi"/>
          <w:sz w:val="22"/>
          <w:szCs w:val="22"/>
          <w:lang w:val="en-GB" w:eastAsia="en-GB"/>
        </w:rPr>
        <w:t xml:space="preserve"> that no citizen should be denied the right to environment, the right to secure and adequate means of livelihood, right to suitable and adequate shelter, the right to suitable and adequate food etc.  Section 20 of the constitution also takes into account the use of resources and provides that</w:t>
      </w:r>
      <w:r w:rsidR="00CE16B3" w:rsidRPr="00833F13">
        <w:rPr>
          <w:rFonts w:asciiTheme="minorHAnsi" w:hAnsiTheme="minorHAnsi" w:cstheme="minorHAnsi"/>
          <w:i/>
          <w:iCs/>
          <w:sz w:val="22"/>
          <w:szCs w:val="22"/>
          <w:lang w:val="en-GB" w:eastAsia="en-GB"/>
        </w:rPr>
        <w:t xml:space="preserve"> the </w:t>
      </w:r>
      <w:r w:rsidR="00CE16B3" w:rsidRPr="00833F13">
        <w:rPr>
          <w:rFonts w:asciiTheme="minorHAnsi" w:hAnsiTheme="minorHAnsi" w:cstheme="minorHAnsi"/>
          <w:sz w:val="22"/>
          <w:szCs w:val="22"/>
          <w:lang w:val="en-GB" w:eastAsia="en-GB"/>
        </w:rPr>
        <w:t>environment must be protected and natural resource like water, air, and land, forest and wild life be safeguarded for the benefit of all stakeholders.</w:t>
      </w:r>
    </w:p>
    <w:p w14:paraId="1C028CDB" w14:textId="77777777" w:rsidR="00CE16B3" w:rsidRPr="00833F13" w:rsidRDefault="00CE16B3" w:rsidP="00CE16B3">
      <w:pPr>
        <w:jc w:val="both"/>
        <w:rPr>
          <w:rFonts w:asciiTheme="minorHAnsi" w:hAnsiTheme="minorHAnsi" w:cstheme="minorHAnsi"/>
          <w:b/>
          <w:sz w:val="22"/>
          <w:szCs w:val="22"/>
        </w:rPr>
      </w:pPr>
    </w:p>
    <w:p w14:paraId="10D3BAE2" w14:textId="0A322DA6" w:rsidR="00CE16B3" w:rsidRPr="00833F13" w:rsidRDefault="00CE16B3" w:rsidP="0029724F">
      <w:pPr>
        <w:ind w:left="720" w:hanging="720"/>
        <w:jc w:val="both"/>
        <w:rPr>
          <w:rFonts w:asciiTheme="minorHAnsi" w:hAnsiTheme="minorHAnsi" w:cstheme="minorHAnsi"/>
          <w:sz w:val="22"/>
          <w:szCs w:val="22"/>
          <w:lang w:val="en-GB" w:eastAsia="en-GB"/>
        </w:rPr>
      </w:pPr>
    </w:p>
    <w:p w14:paraId="25B528E6" w14:textId="77777777" w:rsidR="00CE16B3" w:rsidRPr="00833F13" w:rsidRDefault="00CE16B3" w:rsidP="00CE16B3">
      <w:pPr>
        <w:ind w:left="720" w:hanging="720"/>
        <w:jc w:val="both"/>
        <w:rPr>
          <w:rFonts w:asciiTheme="minorHAnsi" w:hAnsiTheme="minorHAnsi" w:cstheme="minorHAnsi"/>
          <w:b/>
          <w:sz w:val="22"/>
          <w:szCs w:val="22"/>
        </w:rPr>
      </w:pPr>
      <w:r w:rsidRPr="00833F13">
        <w:rPr>
          <w:rFonts w:asciiTheme="minorHAnsi" w:hAnsiTheme="minorHAnsi" w:cstheme="minorHAnsi"/>
          <w:b/>
          <w:sz w:val="22"/>
          <w:szCs w:val="22"/>
        </w:rPr>
        <w:t>2.1.4</w:t>
      </w:r>
      <w:r w:rsidRPr="00833F13">
        <w:rPr>
          <w:rFonts w:asciiTheme="minorHAnsi" w:hAnsiTheme="minorHAnsi" w:cstheme="minorHAnsi"/>
          <w:b/>
          <w:sz w:val="22"/>
          <w:szCs w:val="22"/>
        </w:rPr>
        <w:tab/>
        <w:t>Nigerian Environmental Assessment Law</w:t>
      </w:r>
    </w:p>
    <w:p w14:paraId="31EECD42" w14:textId="77777777" w:rsidR="00CE16B3" w:rsidRPr="00833F13" w:rsidRDefault="00CE16B3" w:rsidP="00D7188A">
      <w:pPr>
        <w:suppressAutoHyphens w:val="0"/>
        <w:jc w:val="both"/>
        <w:rPr>
          <w:rFonts w:asciiTheme="minorHAnsi" w:hAnsiTheme="minorHAnsi" w:cstheme="minorHAnsi"/>
          <w:sz w:val="22"/>
          <w:szCs w:val="22"/>
          <w:lang w:val="en-GB" w:eastAsia="en-GB"/>
        </w:rPr>
      </w:pPr>
      <w:r w:rsidRPr="00833F13">
        <w:rPr>
          <w:rFonts w:asciiTheme="minorHAnsi" w:hAnsiTheme="minorHAnsi" w:cstheme="minorHAnsi"/>
          <w:bCs/>
          <w:sz w:val="22"/>
          <w:szCs w:val="22"/>
          <w:lang w:val="en-GB" w:eastAsia="en-GB"/>
        </w:rPr>
        <w:t xml:space="preserve">This act </w:t>
      </w:r>
      <w:r w:rsidRPr="00833F13">
        <w:rPr>
          <w:rFonts w:asciiTheme="minorHAnsi" w:hAnsiTheme="minorHAnsi" w:cstheme="minorHAnsi"/>
          <w:sz w:val="22"/>
          <w:szCs w:val="22"/>
          <w:lang w:val="en-GB" w:eastAsia="en-GB"/>
        </w:rPr>
        <w:t xml:space="preserve">provides guidelines for activities for which EIA is compulsory (such as mining operations, road development, coastal reclamation involving 50 or more hectares, etc.). It prescribes the procedure for conducting and reporting EIAs and dictates the general principles of an EIA. </w:t>
      </w:r>
      <w:r w:rsidRPr="00833F13">
        <w:rPr>
          <w:rFonts w:asciiTheme="minorHAnsi" w:hAnsiTheme="minorHAnsi" w:cstheme="minorHAnsi"/>
          <w:sz w:val="22"/>
          <w:szCs w:val="22"/>
        </w:rPr>
        <w:t>The EIA act enshrines that consideration must be given to all stakeholders before the commencement of any public or private project by providing for the involvement and input of all stakeholders affected by a proposed project</w:t>
      </w:r>
      <w:r w:rsidRPr="00833F13">
        <w:rPr>
          <w:rFonts w:asciiTheme="minorHAnsi" w:hAnsiTheme="minorHAnsi" w:cstheme="minorHAnsi"/>
          <w:sz w:val="22"/>
          <w:szCs w:val="22"/>
          <w:lang w:val="en-GB" w:eastAsia="en-GB"/>
        </w:rPr>
        <w:t>.</w:t>
      </w:r>
    </w:p>
    <w:p w14:paraId="31451E51" w14:textId="77777777" w:rsidR="00CE16B3" w:rsidRPr="00833F13" w:rsidRDefault="00CE16B3" w:rsidP="00CE16B3">
      <w:pPr>
        <w:jc w:val="both"/>
        <w:rPr>
          <w:rFonts w:asciiTheme="minorHAnsi" w:hAnsiTheme="minorHAnsi" w:cstheme="minorHAnsi"/>
          <w:bCs/>
          <w:sz w:val="22"/>
          <w:szCs w:val="22"/>
        </w:rPr>
      </w:pPr>
    </w:p>
    <w:p w14:paraId="43A8CBE3" w14:textId="77777777" w:rsidR="00CE16B3" w:rsidRPr="00833F13" w:rsidRDefault="00CE16B3" w:rsidP="00CE16B3">
      <w:pPr>
        <w:ind w:left="720" w:hanging="720"/>
        <w:jc w:val="both"/>
        <w:rPr>
          <w:rFonts w:asciiTheme="minorHAnsi" w:hAnsiTheme="minorHAnsi" w:cstheme="minorHAnsi"/>
          <w:b/>
          <w:sz w:val="22"/>
          <w:szCs w:val="22"/>
        </w:rPr>
      </w:pPr>
      <w:r w:rsidRPr="00833F13">
        <w:rPr>
          <w:rFonts w:asciiTheme="minorHAnsi" w:hAnsiTheme="minorHAnsi" w:cstheme="minorHAnsi"/>
          <w:b/>
          <w:sz w:val="22"/>
          <w:szCs w:val="22"/>
        </w:rPr>
        <w:t xml:space="preserve">2.1.5 </w:t>
      </w:r>
      <w:r w:rsidRPr="00833F13">
        <w:rPr>
          <w:rFonts w:asciiTheme="minorHAnsi" w:hAnsiTheme="minorHAnsi" w:cstheme="minorHAnsi"/>
          <w:b/>
          <w:sz w:val="22"/>
          <w:szCs w:val="22"/>
        </w:rPr>
        <w:tab/>
        <w:t>Other Legal Provisions on Stakeholder Engagement and Disclosure</w:t>
      </w:r>
    </w:p>
    <w:p w14:paraId="3DA2A1BA" w14:textId="77777777" w:rsidR="00CE16B3" w:rsidRPr="00833F13" w:rsidRDefault="00CE16B3" w:rsidP="00CE16B3">
      <w:pPr>
        <w:jc w:val="both"/>
        <w:rPr>
          <w:rFonts w:asciiTheme="minorHAnsi" w:hAnsiTheme="minorHAnsi" w:cstheme="minorHAnsi"/>
          <w:bCs/>
          <w:sz w:val="22"/>
          <w:szCs w:val="22"/>
          <w:lang w:val="en-GB" w:eastAsia="en-GB"/>
        </w:rPr>
      </w:pPr>
      <w:r w:rsidRPr="00833F13">
        <w:rPr>
          <w:rFonts w:asciiTheme="minorHAnsi" w:hAnsiTheme="minorHAnsi" w:cstheme="minorHAnsi"/>
          <w:bCs/>
          <w:sz w:val="22"/>
          <w:szCs w:val="22"/>
        </w:rPr>
        <w:t>The Nigerian Urban and Regional Planning Act, Cap N138, 2004 provides that any land development plan must be disclosed to stakeholders to prove that such projects would not harm the environment or constitute nuisance to the community.</w:t>
      </w:r>
    </w:p>
    <w:p w14:paraId="23232361" w14:textId="77777777" w:rsidR="00265A43" w:rsidRPr="00833F13" w:rsidRDefault="00265A43" w:rsidP="00265A43">
      <w:pPr>
        <w:jc w:val="both"/>
        <w:rPr>
          <w:rFonts w:asciiTheme="minorHAnsi" w:hAnsiTheme="minorHAnsi" w:cstheme="minorHAnsi"/>
          <w:b/>
          <w:sz w:val="22"/>
          <w:szCs w:val="22"/>
        </w:rPr>
      </w:pPr>
    </w:p>
    <w:p w14:paraId="16110CAB" w14:textId="77777777" w:rsidR="00265A43" w:rsidRPr="00833F13" w:rsidRDefault="00302CED" w:rsidP="00265A43">
      <w:pPr>
        <w:jc w:val="both"/>
        <w:rPr>
          <w:rFonts w:asciiTheme="minorHAnsi" w:hAnsiTheme="minorHAnsi" w:cstheme="minorHAnsi"/>
          <w:b/>
          <w:sz w:val="22"/>
          <w:szCs w:val="22"/>
        </w:rPr>
      </w:pPr>
      <w:r w:rsidRPr="00833F13">
        <w:rPr>
          <w:rFonts w:asciiTheme="minorHAnsi" w:hAnsiTheme="minorHAnsi" w:cstheme="minorHAnsi"/>
          <w:b/>
          <w:sz w:val="22"/>
          <w:szCs w:val="22"/>
        </w:rPr>
        <w:t xml:space="preserve">2.2 </w:t>
      </w:r>
      <w:r w:rsidR="00265A43" w:rsidRPr="00833F13">
        <w:rPr>
          <w:rFonts w:asciiTheme="minorHAnsi" w:hAnsiTheme="minorHAnsi" w:cstheme="minorHAnsi"/>
          <w:b/>
          <w:sz w:val="22"/>
          <w:szCs w:val="22"/>
        </w:rPr>
        <w:t xml:space="preserve">World Bank Environmental and Social Standard on Stakeholder Engagement </w:t>
      </w:r>
    </w:p>
    <w:p w14:paraId="271FBA17" w14:textId="77777777" w:rsidR="00265A43" w:rsidRPr="00833F13" w:rsidRDefault="00265A43" w:rsidP="00265A43">
      <w:pPr>
        <w:jc w:val="both"/>
        <w:rPr>
          <w:rFonts w:asciiTheme="minorHAnsi" w:hAnsiTheme="minorHAnsi" w:cstheme="minorHAnsi"/>
          <w:sz w:val="22"/>
          <w:szCs w:val="22"/>
        </w:rPr>
      </w:pPr>
      <w:r w:rsidRPr="00833F13">
        <w:rPr>
          <w:rFonts w:asciiTheme="minorHAnsi" w:hAnsiTheme="minorHAnsi" w:cstheme="minorHAnsi"/>
          <w:sz w:val="22"/>
          <w:szCs w:val="22"/>
        </w:rPr>
        <w:t>The World Bank’s Environmental and Social Framework (ESF)’s Environmental and Social Standard (ESS) 10, “Stakeholder Engagement and Information Disclosure”, recognizes “the importance of open and transparent engagement between the Borrower and project stakeholders as an essential element of good international practice” (World Bank, 2017: 97). Specifically, the requirements set out by ESS10 are the following:</w:t>
      </w:r>
    </w:p>
    <w:p w14:paraId="0732C027" w14:textId="77777777" w:rsidR="00265A43" w:rsidRPr="00833F13" w:rsidRDefault="00265A43" w:rsidP="00265A43">
      <w:pPr>
        <w:pStyle w:val="ListParagraph"/>
        <w:widowControl/>
        <w:numPr>
          <w:ilvl w:val="0"/>
          <w:numId w:val="6"/>
        </w:numPr>
        <w:autoSpaceDE/>
        <w:autoSpaceDN/>
        <w:adjustRightInd/>
        <w:spacing w:after="160" w:line="259" w:lineRule="auto"/>
        <w:jc w:val="both"/>
        <w:rPr>
          <w:rFonts w:asciiTheme="minorHAnsi" w:hAnsiTheme="minorHAnsi" w:cstheme="minorHAnsi"/>
          <w:color w:val="auto"/>
          <w:sz w:val="22"/>
          <w:szCs w:val="22"/>
        </w:rPr>
      </w:pPr>
      <w:r w:rsidRPr="00833F13">
        <w:rPr>
          <w:rFonts w:asciiTheme="minorHAnsi" w:hAnsiTheme="minorHAnsi" w:cstheme="minorHAnsi"/>
          <w:color w:val="auto"/>
          <w:sz w:val="22"/>
          <w:szCs w:val="22"/>
        </w:rPr>
        <w:t>“Borrowers will engage with stakeholders throughout the project life cycle, commencing such engagement as early as possible in the project development process and in a timeframe that enables meaningful consultations with stakeholders on project design. The nature, scope and frequency of stakeholder engagement will be proportionate to the nature and scale of the project and its potential risks and impacts;</w:t>
      </w:r>
    </w:p>
    <w:p w14:paraId="410249B2" w14:textId="77777777" w:rsidR="00265A43" w:rsidRPr="00833F13" w:rsidRDefault="00265A43" w:rsidP="00265A43">
      <w:pPr>
        <w:pStyle w:val="ListParagraph"/>
        <w:widowControl/>
        <w:numPr>
          <w:ilvl w:val="0"/>
          <w:numId w:val="6"/>
        </w:numPr>
        <w:autoSpaceDE/>
        <w:autoSpaceDN/>
        <w:adjustRightInd/>
        <w:spacing w:after="160" w:line="259" w:lineRule="auto"/>
        <w:jc w:val="both"/>
        <w:rPr>
          <w:rFonts w:asciiTheme="minorHAnsi" w:hAnsiTheme="minorHAnsi" w:cstheme="minorHAnsi"/>
          <w:color w:val="auto"/>
          <w:sz w:val="22"/>
          <w:szCs w:val="22"/>
        </w:rPr>
      </w:pPr>
      <w:r w:rsidRPr="00833F13">
        <w:rPr>
          <w:rFonts w:asciiTheme="minorHAnsi" w:hAnsiTheme="minorHAnsi" w:cstheme="minorHAnsi"/>
          <w:color w:val="auto"/>
          <w:sz w:val="22"/>
          <w:szCs w:val="22"/>
        </w:rPr>
        <w:t>Borrowers will engage in meaningful consultations with all stakeholders. Borrowers will provide stakeholders with timely, relevant, understandable and accessible information, and consult with them in a culturally appropriate manner, which is free of manipulation, interference, coercion, discrimination and intimidation;</w:t>
      </w:r>
    </w:p>
    <w:p w14:paraId="0FD20DFB" w14:textId="77777777" w:rsidR="00265A43" w:rsidRPr="00833F13" w:rsidRDefault="00265A43" w:rsidP="00265A43">
      <w:pPr>
        <w:pStyle w:val="ListParagraph"/>
        <w:widowControl/>
        <w:numPr>
          <w:ilvl w:val="0"/>
          <w:numId w:val="6"/>
        </w:numPr>
        <w:autoSpaceDE/>
        <w:autoSpaceDN/>
        <w:adjustRightInd/>
        <w:spacing w:after="160" w:line="259" w:lineRule="auto"/>
        <w:jc w:val="both"/>
        <w:rPr>
          <w:rFonts w:asciiTheme="minorHAnsi" w:hAnsiTheme="minorHAnsi" w:cstheme="minorHAnsi"/>
          <w:color w:val="auto"/>
          <w:sz w:val="22"/>
          <w:szCs w:val="22"/>
        </w:rPr>
      </w:pPr>
      <w:r w:rsidRPr="00833F13">
        <w:rPr>
          <w:rFonts w:asciiTheme="minorHAnsi" w:hAnsiTheme="minorHAnsi" w:cstheme="minorHAnsi"/>
          <w:color w:val="auto"/>
          <w:sz w:val="22"/>
          <w:szCs w:val="22"/>
        </w:rPr>
        <w:t xml:space="preserve">The process of stakeholder engagement will involve the following, as set out in further detail in this ESS: (i) stakeholder identification and analysis; (ii) planning how the engagement with stakeholders will take place; (iii) disclosure of information; (iv) consultation with stakeholders; (v) addressing and responding to grievances; and (vi) reporting to stakeholders. </w:t>
      </w:r>
    </w:p>
    <w:p w14:paraId="086F0145" w14:textId="77777777" w:rsidR="00265A43" w:rsidRPr="00833F13" w:rsidRDefault="00265A43" w:rsidP="00265A43">
      <w:pPr>
        <w:pStyle w:val="ListParagraph"/>
        <w:widowControl/>
        <w:numPr>
          <w:ilvl w:val="0"/>
          <w:numId w:val="6"/>
        </w:numPr>
        <w:autoSpaceDE/>
        <w:autoSpaceDN/>
        <w:adjustRightInd/>
        <w:spacing w:after="160" w:line="259" w:lineRule="auto"/>
        <w:jc w:val="both"/>
        <w:rPr>
          <w:rFonts w:asciiTheme="minorHAnsi" w:hAnsiTheme="minorHAnsi" w:cstheme="minorHAnsi"/>
          <w:color w:val="auto"/>
          <w:sz w:val="22"/>
          <w:szCs w:val="22"/>
        </w:rPr>
      </w:pPr>
      <w:r w:rsidRPr="00833F13">
        <w:rPr>
          <w:rFonts w:asciiTheme="minorHAnsi" w:hAnsiTheme="minorHAnsi" w:cstheme="minorHAnsi"/>
          <w:color w:val="auto"/>
          <w:sz w:val="22"/>
          <w:szCs w:val="22"/>
        </w:rPr>
        <w:lastRenderedPageBreak/>
        <w:t xml:space="preserve">The Borrower will maintain and disclose as part of the environmental and social assessment, a documented record of stakeholder engagement, including a description of the stakeholders consulted, a summary of the feedback received and a brief explanation of how the feedback was taken into account, or the reasons why it was not.” (World Bank, 2017: 98). </w:t>
      </w:r>
    </w:p>
    <w:p w14:paraId="2590788E" w14:textId="77777777" w:rsidR="00265A43" w:rsidRPr="00833F13" w:rsidRDefault="00265A43" w:rsidP="00265A43">
      <w:pPr>
        <w:jc w:val="both"/>
        <w:rPr>
          <w:rFonts w:asciiTheme="minorHAnsi" w:hAnsiTheme="minorHAnsi" w:cstheme="minorHAnsi"/>
          <w:sz w:val="22"/>
          <w:szCs w:val="22"/>
        </w:rPr>
      </w:pPr>
      <w:r w:rsidRPr="00833F13">
        <w:rPr>
          <w:rFonts w:asciiTheme="minorHAnsi" w:hAnsiTheme="minorHAnsi" w:cstheme="minorHAnsi"/>
          <w:sz w:val="22"/>
          <w:szCs w:val="22"/>
        </w:rPr>
        <w:t xml:space="preserve">A Stakeholder Engagement Plan proportionate to the nature and scale of the project and its potential risks and impacts needs to be developed by the Borrower. It has to be disclosed as early as possible, and before project appraisal, and the Borrower needs to seek the views of stakeholders on the SEP, including on the identification of stakeholders and the proposals for future engagement. If significant changes are made to the SEP, the Borrower has to disclose the updated SEP (World Bank, 2017: 99). According to ESS10, the Borrower should also propose and implement a grievance mechanism to receive and facilitate the resolution of concerns and grievances of project-affected parties related to the environmental and social performance of the project in a timely manner (World Bank, 2017: 100). </w:t>
      </w:r>
    </w:p>
    <w:p w14:paraId="326D93D0" w14:textId="77777777" w:rsidR="00265A43" w:rsidRPr="00833F13" w:rsidRDefault="00265A43" w:rsidP="00265A43">
      <w:pPr>
        <w:jc w:val="both"/>
        <w:rPr>
          <w:rFonts w:asciiTheme="minorHAnsi" w:hAnsiTheme="minorHAnsi" w:cstheme="minorHAnsi"/>
          <w:sz w:val="22"/>
          <w:szCs w:val="22"/>
        </w:rPr>
      </w:pPr>
      <w:r w:rsidRPr="00833F13">
        <w:rPr>
          <w:rFonts w:asciiTheme="minorHAnsi" w:hAnsiTheme="minorHAnsi" w:cstheme="minorHAnsi"/>
          <w:sz w:val="22"/>
          <w:szCs w:val="22"/>
        </w:rPr>
        <w:t xml:space="preserve">For more details on the WB Environmental and Social Standards, please follow the link below: </w:t>
      </w:r>
      <w:hyperlink r:id="rId16" w:history="1">
        <w:r w:rsidRPr="00833F13">
          <w:rPr>
            <w:rStyle w:val="Hyperlink"/>
            <w:rFonts w:asciiTheme="minorHAnsi" w:hAnsiTheme="minorHAnsi" w:cstheme="minorHAnsi"/>
            <w:color w:val="auto"/>
            <w:sz w:val="22"/>
            <w:szCs w:val="22"/>
          </w:rPr>
          <w:t>https://www.worldbank.org/en/projects-operations/environmental-and-social-framework/brief/environmental-and-social-standards</w:t>
        </w:r>
      </w:hyperlink>
    </w:p>
    <w:p w14:paraId="30CC5D31" w14:textId="77777777" w:rsidR="00D7188A" w:rsidRPr="00833F13" w:rsidRDefault="00D7188A" w:rsidP="000B7E97">
      <w:pPr>
        <w:pStyle w:val="Heading2"/>
        <w:numPr>
          <w:ilvl w:val="0"/>
          <w:numId w:val="0"/>
        </w:numPr>
        <w:jc w:val="both"/>
        <w:rPr>
          <w:rFonts w:asciiTheme="minorHAnsi" w:hAnsiTheme="minorHAnsi" w:cstheme="minorHAnsi"/>
          <w:sz w:val="22"/>
          <w:szCs w:val="22"/>
        </w:rPr>
      </w:pPr>
      <w:bookmarkStart w:id="9" w:name="_Toc6905485"/>
    </w:p>
    <w:p w14:paraId="2B1FF758" w14:textId="77777777" w:rsidR="000B7E97" w:rsidRPr="00833F13" w:rsidRDefault="000B7E97" w:rsidP="000B7E97">
      <w:pPr>
        <w:pStyle w:val="Heading2"/>
        <w:numPr>
          <w:ilvl w:val="0"/>
          <w:numId w:val="0"/>
        </w:numPr>
        <w:jc w:val="both"/>
        <w:rPr>
          <w:rFonts w:asciiTheme="minorHAnsi" w:hAnsiTheme="minorHAnsi" w:cstheme="minorHAnsi"/>
          <w:sz w:val="36"/>
          <w:szCs w:val="36"/>
        </w:rPr>
      </w:pPr>
      <w:bookmarkStart w:id="10" w:name="_Toc17199611"/>
      <w:r w:rsidRPr="00833F13">
        <w:rPr>
          <w:rFonts w:asciiTheme="minorHAnsi" w:hAnsiTheme="minorHAnsi" w:cstheme="minorHAnsi"/>
          <w:sz w:val="36"/>
          <w:szCs w:val="36"/>
        </w:rPr>
        <w:t>3.0 Project Stakeholder identification and Analysis</w:t>
      </w:r>
      <w:bookmarkEnd w:id="10"/>
    </w:p>
    <w:bookmarkEnd w:id="9"/>
    <w:p w14:paraId="0460BCF2" w14:textId="77777777" w:rsidR="000B7E97" w:rsidRPr="00833F13" w:rsidRDefault="000B7E97" w:rsidP="000B7E97">
      <w:pPr>
        <w:jc w:val="both"/>
        <w:rPr>
          <w:rFonts w:asciiTheme="minorHAnsi" w:hAnsiTheme="minorHAnsi" w:cstheme="minorHAnsi"/>
          <w:sz w:val="22"/>
          <w:szCs w:val="22"/>
        </w:rPr>
      </w:pPr>
      <w:r w:rsidRPr="00833F13">
        <w:rPr>
          <w:rFonts w:asciiTheme="minorHAnsi" w:hAnsiTheme="minorHAnsi" w:cstheme="minorHAnsi"/>
          <w:sz w:val="22"/>
          <w:szCs w:val="22"/>
        </w:rPr>
        <w:t xml:space="preserve">Project stakeholders are ‘people who have a role in the Project, or could be affected by the Project, or who are interested in the Project’. Project stakeholders can further be categorized as primary </w:t>
      </w:r>
      <w:r w:rsidR="00D7188A" w:rsidRPr="00833F13">
        <w:rPr>
          <w:rFonts w:asciiTheme="minorHAnsi" w:hAnsiTheme="minorHAnsi" w:cstheme="minorHAnsi"/>
          <w:sz w:val="22"/>
          <w:szCs w:val="22"/>
        </w:rPr>
        <w:t>a</w:t>
      </w:r>
      <w:r w:rsidRPr="00833F13">
        <w:rPr>
          <w:rFonts w:asciiTheme="minorHAnsi" w:hAnsiTheme="minorHAnsi" w:cstheme="minorHAnsi"/>
          <w:sz w:val="22"/>
          <w:szCs w:val="22"/>
        </w:rPr>
        <w:t>nd secondary stakeholders. Primary stakeholders are individuals, groups or local communities that may be affected by the Project, positively or negatively, and directly or indirectly especially those who are directly affected, including those who are disadvantaged or vulnerable. Secondary stakeholders are broader stakeholders who may be able to influence the outcome of the Project because of their knowledge about the affected communities or political influence over them”.</w:t>
      </w:r>
    </w:p>
    <w:p w14:paraId="0E3D3874" w14:textId="77777777" w:rsidR="000B7E97" w:rsidRPr="00833F13" w:rsidRDefault="000B7E97" w:rsidP="000B7E97">
      <w:pPr>
        <w:jc w:val="both"/>
        <w:rPr>
          <w:rFonts w:asciiTheme="minorHAnsi" w:hAnsiTheme="minorHAnsi" w:cstheme="minorHAnsi"/>
          <w:sz w:val="22"/>
          <w:szCs w:val="22"/>
        </w:rPr>
      </w:pPr>
    </w:p>
    <w:p w14:paraId="5DAB77E1" w14:textId="77777777" w:rsidR="000B7E97" w:rsidRPr="00833F13" w:rsidRDefault="000B7E97" w:rsidP="000B7E97">
      <w:pPr>
        <w:jc w:val="both"/>
        <w:rPr>
          <w:rFonts w:asciiTheme="minorHAnsi" w:hAnsiTheme="minorHAnsi" w:cstheme="minorHAnsi"/>
          <w:sz w:val="22"/>
          <w:szCs w:val="22"/>
        </w:rPr>
      </w:pPr>
      <w:r w:rsidRPr="00833F13">
        <w:rPr>
          <w:rFonts w:asciiTheme="minorHAnsi" w:hAnsiTheme="minorHAnsi" w:cstheme="minorHAnsi"/>
          <w:sz w:val="22"/>
          <w:szCs w:val="22"/>
        </w:rPr>
        <w:t>Thus, the SPESSE Project stakeholders are defined as individuals, groups or other entities who:</w:t>
      </w:r>
    </w:p>
    <w:p w14:paraId="1622E65B" w14:textId="77777777" w:rsidR="000B7E97" w:rsidRPr="00833F13" w:rsidRDefault="000B7E97" w:rsidP="000B7E97">
      <w:pPr>
        <w:pStyle w:val="ListParagraph"/>
        <w:widowControl/>
        <w:numPr>
          <w:ilvl w:val="0"/>
          <w:numId w:val="18"/>
        </w:numPr>
        <w:autoSpaceDE/>
        <w:autoSpaceDN/>
        <w:adjustRightInd/>
        <w:spacing w:line="264" w:lineRule="auto"/>
        <w:jc w:val="both"/>
        <w:rPr>
          <w:rFonts w:asciiTheme="minorHAnsi" w:hAnsiTheme="minorHAnsi" w:cstheme="minorHAnsi"/>
          <w:sz w:val="22"/>
          <w:szCs w:val="22"/>
        </w:rPr>
      </w:pPr>
      <w:r w:rsidRPr="00833F13">
        <w:rPr>
          <w:rFonts w:asciiTheme="minorHAnsi" w:hAnsiTheme="minorHAnsi" w:cstheme="minorHAnsi"/>
          <w:sz w:val="22"/>
          <w:szCs w:val="22"/>
        </w:rPr>
        <w:t>Have a role in the project implementation (also known as ‘implementing agencies’);</w:t>
      </w:r>
    </w:p>
    <w:p w14:paraId="53EBEEF3" w14:textId="77777777" w:rsidR="000B7E97" w:rsidRPr="00833F13" w:rsidRDefault="000B7E97" w:rsidP="000B7E97">
      <w:pPr>
        <w:pStyle w:val="ListParagraph"/>
        <w:widowControl/>
        <w:numPr>
          <w:ilvl w:val="0"/>
          <w:numId w:val="18"/>
        </w:numPr>
        <w:autoSpaceDE/>
        <w:autoSpaceDN/>
        <w:adjustRightInd/>
        <w:spacing w:line="264" w:lineRule="auto"/>
        <w:jc w:val="both"/>
        <w:rPr>
          <w:rFonts w:asciiTheme="minorHAnsi" w:hAnsiTheme="minorHAnsi" w:cstheme="minorHAnsi"/>
          <w:sz w:val="22"/>
          <w:szCs w:val="22"/>
        </w:rPr>
      </w:pPr>
      <w:r w:rsidRPr="00833F13">
        <w:rPr>
          <w:rFonts w:asciiTheme="minorHAnsi" w:hAnsiTheme="minorHAnsi" w:cstheme="minorHAnsi"/>
          <w:sz w:val="22"/>
          <w:szCs w:val="22"/>
        </w:rPr>
        <w:t xml:space="preserve">are impacted or likely to be impacted directly or indirectly, positively or adversely, by the Project (also known as ‘affected parties’); and </w:t>
      </w:r>
    </w:p>
    <w:p w14:paraId="1D3ABB78" w14:textId="77777777" w:rsidR="000B7E97" w:rsidRPr="00833F13" w:rsidRDefault="000B7E97" w:rsidP="000B7E97">
      <w:pPr>
        <w:pStyle w:val="ListParagraph"/>
        <w:widowControl/>
        <w:numPr>
          <w:ilvl w:val="0"/>
          <w:numId w:val="18"/>
        </w:numPr>
        <w:autoSpaceDE/>
        <w:autoSpaceDN/>
        <w:adjustRightInd/>
        <w:spacing w:line="264" w:lineRule="auto"/>
        <w:jc w:val="both"/>
        <w:rPr>
          <w:rFonts w:asciiTheme="minorHAnsi" w:hAnsiTheme="minorHAnsi" w:cstheme="minorHAnsi"/>
          <w:sz w:val="22"/>
          <w:szCs w:val="22"/>
        </w:rPr>
      </w:pPr>
      <w:r w:rsidRPr="00833F13">
        <w:rPr>
          <w:rFonts w:asciiTheme="minorHAnsi" w:hAnsiTheme="minorHAnsi" w:cstheme="minorHAnsi"/>
          <w:sz w:val="22"/>
          <w:szCs w:val="22"/>
        </w:rPr>
        <w:t>May have an interest in the Project (‘interested parties’). They include individuals or groups whose interests may be affected by the Project and who have the potential to influence the Project outcomes in any way.</w:t>
      </w:r>
    </w:p>
    <w:p w14:paraId="7136A03D" w14:textId="77777777" w:rsidR="000B7E97" w:rsidRPr="00833F13" w:rsidRDefault="000B7E97" w:rsidP="000B7E97">
      <w:pPr>
        <w:jc w:val="both"/>
        <w:rPr>
          <w:rFonts w:asciiTheme="minorHAnsi" w:hAnsiTheme="minorHAnsi" w:cstheme="minorHAnsi"/>
          <w:sz w:val="22"/>
          <w:szCs w:val="22"/>
        </w:rPr>
      </w:pPr>
    </w:p>
    <w:p w14:paraId="57AE4676" w14:textId="21E1B8F1" w:rsidR="000B7E97" w:rsidRPr="00833F13" w:rsidRDefault="000B7E97" w:rsidP="000B7E97">
      <w:pPr>
        <w:pStyle w:val="Heading2"/>
        <w:numPr>
          <w:ilvl w:val="0"/>
          <w:numId w:val="0"/>
        </w:numPr>
        <w:jc w:val="both"/>
        <w:rPr>
          <w:rFonts w:asciiTheme="minorHAnsi" w:hAnsiTheme="minorHAnsi" w:cstheme="minorHAnsi"/>
          <w:bCs/>
          <w:sz w:val="22"/>
          <w:szCs w:val="22"/>
        </w:rPr>
      </w:pPr>
      <w:bookmarkStart w:id="11" w:name="_Toc17199612"/>
      <w:r w:rsidRPr="00833F13">
        <w:rPr>
          <w:rFonts w:asciiTheme="minorHAnsi" w:hAnsiTheme="minorHAnsi" w:cstheme="minorHAnsi"/>
          <w:bCs/>
          <w:sz w:val="22"/>
          <w:szCs w:val="22"/>
        </w:rPr>
        <w:t>3.1</w:t>
      </w:r>
      <w:r w:rsidRPr="00833F13">
        <w:rPr>
          <w:rFonts w:asciiTheme="minorHAnsi" w:hAnsiTheme="minorHAnsi" w:cstheme="minorHAnsi"/>
          <w:bCs/>
          <w:sz w:val="22"/>
          <w:szCs w:val="22"/>
        </w:rPr>
        <w:tab/>
        <w:t xml:space="preserve">Stakeholder </w:t>
      </w:r>
      <w:bookmarkEnd w:id="11"/>
      <w:r w:rsidR="00B5285E" w:rsidRPr="00833F13">
        <w:rPr>
          <w:rFonts w:asciiTheme="minorHAnsi" w:hAnsiTheme="minorHAnsi" w:cstheme="minorHAnsi"/>
          <w:bCs/>
          <w:sz w:val="22"/>
          <w:szCs w:val="22"/>
        </w:rPr>
        <w:t>Categorization</w:t>
      </w:r>
    </w:p>
    <w:p w14:paraId="53D1F1E9" w14:textId="77777777" w:rsidR="000B7E97" w:rsidRPr="00833F13" w:rsidRDefault="000B7E97" w:rsidP="000B7E97">
      <w:pPr>
        <w:jc w:val="both"/>
        <w:rPr>
          <w:rFonts w:asciiTheme="minorHAnsi" w:hAnsiTheme="minorHAnsi" w:cstheme="minorHAnsi"/>
          <w:sz w:val="22"/>
          <w:szCs w:val="22"/>
        </w:rPr>
      </w:pPr>
      <w:r w:rsidRPr="00833F13">
        <w:rPr>
          <w:rFonts w:asciiTheme="minorHAnsi" w:hAnsiTheme="minorHAnsi" w:cstheme="minorHAnsi"/>
          <w:sz w:val="22"/>
          <w:szCs w:val="22"/>
        </w:rPr>
        <w:t>For the purposes of effective and tailored engagement, the stakeholders of SPESSE can be divided into three core categories:</w:t>
      </w:r>
    </w:p>
    <w:p w14:paraId="383A57B4" w14:textId="77777777" w:rsidR="000B7E97" w:rsidRPr="00833F13" w:rsidRDefault="000B7E97" w:rsidP="000B7E97">
      <w:pPr>
        <w:pStyle w:val="ListParagraph"/>
        <w:numPr>
          <w:ilvl w:val="0"/>
          <w:numId w:val="22"/>
        </w:numPr>
        <w:jc w:val="both"/>
        <w:rPr>
          <w:rFonts w:asciiTheme="minorHAnsi" w:hAnsiTheme="minorHAnsi" w:cstheme="minorHAnsi"/>
          <w:sz w:val="22"/>
          <w:szCs w:val="22"/>
        </w:rPr>
      </w:pPr>
      <w:r w:rsidRPr="00833F13">
        <w:rPr>
          <w:rFonts w:asciiTheme="minorHAnsi" w:hAnsiTheme="minorHAnsi" w:cstheme="minorHAnsi"/>
          <w:sz w:val="22"/>
          <w:szCs w:val="22"/>
        </w:rPr>
        <w:t>Implementing Agencies</w:t>
      </w:r>
    </w:p>
    <w:p w14:paraId="314368FC" w14:textId="77777777" w:rsidR="000B7E97" w:rsidRPr="00833F13" w:rsidRDefault="000B7E97" w:rsidP="000B7E97">
      <w:pPr>
        <w:pStyle w:val="ListParagraph"/>
        <w:numPr>
          <w:ilvl w:val="0"/>
          <w:numId w:val="22"/>
        </w:numPr>
        <w:jc w:val="both"/>
        <w:rPr>
          <w:rFonts w:asciiTheme="minorHAnsi" w:hAnsiTheme="minorHAnsi" w:cstheme="minorHAnsi"/>
          <w:sz w:val="22"/>
          <w:szCs w:val="22"/>
        </w:rPr>
      </w:pPr>
      <w:r w:rsidRPr="00833F13">
        <w:rPr>
          <w:rFonts w:asciiTheme="minorHAnsi" w:hAnsiTheme="minorHAnsi" w:cstheme="minorHAnsi"/>
          <w:sz w:val="22"/>
          <w:szCs w:val="22"/>
        </w:rPr>
        <w:t>Affected Parties</w:t>
      </w:r>
    </w:p>
    <w:p w14:paraId="021F682A" w14:textId="77777777" w:rsidR="000B7E97" w:rsidRPr="00833F13" w:rsidRDefault="000B7E97" w:rsidP="000B7E97">
      <w:pPr>
        <w:pStyle w:val="ListParagraph"/>
        <w:numPr>
          <w:ilvl w:val="0"/>
          <w:numId w:val="22"/>
        </w:numPr>
        <w:jc w:val="both"/>
        <w:rPr>
          <w:rFonts w:asciiTheme="minorHAnsi" w:hAnsiTheme="minorHAnsi" w:cstheme="minorHAnsi"/>
          <w:sz w:val="22"/>
          <w:szCs w:val="22"/>
        </w:rPr>
      </w:pPr>
      <w:r w:rsidRPr="00833F13">
        <w:rPr>
          <w:rFonts w:asciiTheme="minorHAnsi" w:hAnsiTheme="minorHAnsi" w:cstheme="minorHAnsi"/>
          <w:sz w:val="22"/>
          <w:szCs w:val="22"/>
        </w:rPr>
        <w:t>Interested Parties</w:t>
      </w:r>
    </w:p>
    <w:p w14:paraId="09EBB3DB" w14:textId="77777777" w:rsidR="000B7E97" w:rsidRPr="00833F13" w:rsidRDefault="000B7E97" w:rsidP="000B7E97">
      <w:pPr>
        <w:jc w:val="both"/>
        <w:rPr>
          <w:rFonts w:asciiTheme="minorHAnsi" w:hAnsiTheme="minorHAnsi" w:cstheme="minorHAnsi"/>
          <w:sz w:val="22"/>
          <w:szCs w:val="22"/>
        </w:rPr>
      </w:pPr>
    </w:p>
    <w:p w14:paraId="325F8C90" w14:textId="77777777" w:rsidR="000B7E97" w:rsidRPr="00833F13" w:rsidRDefault="000B7E97" w:rsidP="000B7E97">
      <w:pPr>
        <w:jc w:val="both"/>
        <w:rPr>
          <w:rFonts w:asciiTheme="minorHAnsi" w:hAnsiTheme="minorHAnsi" w:cstheme="minorHAnsi"/>
          <w:b/>
          <w:bCs/>
          <w:i/>
          <w:iCs/>
          <w:sz w:val="22"/>
          <w:szCs w:val="22"/>
        </w:rPr>
      </w:pPr>
      <w:r w:rsidRPr="00833F13">
        <w:rPr>
          <w:rFonts w:asciiTheme="minorHAnsi" w:hAnsiTheme="minorHAnsi" w:cstheme="minorHAnsi"/>
          <w:b/>
          <w:bCs/>
          <w:i/>
          <w:iCs/>
          <w:sz w:val="22"/>
          <w:szCs w:val="22"/>
        </w:rPr>
        <w:t>3.1.1 Implementing Agencies</w:t>
      </w:r>
    </w:p>
    <w:p w14:paraId="16A03D08" w14:textId="6B80B2EA" w:rsidR="000B7E97" w:rsidRPr="00833F13" w:rsidRDefault="000B7E97" w:rsidP="000B7E97">
      <w:pPr>
        <w:jc w:val="both"/>
        <w:rPr>
          <w:rFonts w:asciiTheme="minorHAnsi" w:hAnsiTheme="minorHAnsi" w:cstheme="minorHAnsi"/>
          <w:sz w:val="22"/>
          <w:szCs w:val="22"/>
        </w:rPr>
      </w:pPr>
      <w:r w:rsidRPr="00833F13">
        <w:rPr>
          <w:rFonts w:asciiTheme="minorHAnsi" w:hAnsiTheme="minorHAnsi" w:cstheme="minorHAnsi"/>
          <w:sz w:val="22"/>
          <w:szCs w:val="22"/>
        </w:rPr>
        <w:t xml:space="preserve">This category of stakeholders </w:t>
      </w:r>
      <w:r w:rsidR="00B5285E" w:rsidRPr="00833F13">
        <w:rPr>
          <w:rFonts w:asciiTheme="minorHAnsi" w:hAnsiTheme="minorHAnsi" w:cstheme="minorHAnsi"/>
          <w:sz w:val="22"/>
          <w:szCs w:val="22"/>
        </w:rPr>
        <w:t>encompasses</w:t>
      </w:r>
      <w:r w:rsidRPr="00833F13">
        <w:rPr>
          <w:rFonts w:asciiTheme="minorHAnsi" w:hAnsiTheme="minorHAnsi" w:cstheme="minorHAnsi"/>
          <w:sz w:val="22"/>
          <w:szCs w:val="22"/>
        </w:rPr>
        <w:t xml:space="preserve"> the leading agencies responsible for overseeing the successful implementation of the SPESSE program. They include the:</w:t>
      </w:r>
    </w:p>
    <w:p w14:paraId="1C522680" w14:textId="77777777" w:rsidR="000B7E97" w:rsidRPr="00833F13" w:rsidRDefault="000B7E97" w:rsidP="000B7E97">
      <w:pPr>
        <w:pStyle w:val="ListParagraph"/>
        <w:widowControl/>
        <w:numPr>
          <w:ilvl w:val="0"/>
          <w:numId w:val="20"/>
        </w:numPr>
        <w:autoSpaceDE/>
        <w:autoSpaceDN/>
        <w:adjustRightInd/>
        <w:spacing w:after="240" w:line="276" w:lineRule="auto"/>
        <w:jc w:val="both"/>
        <w:rPr>
          <w:rFonts w:asciiTheme="minorHAnsi" w:hAnsiTheme="minorHAnsi" w:cstheme="minorHAnsi"/>
          <w:sz w:val="22"/>
          <w:szCs w:val="22"/>
        </w:rPr>
      </w:pPr>
      <w:r w:rsidRPr="00833F13">
        <w:rPr>
          <w:rFonts w:asciiTheme="minorHAnsi" w:hAnsiTheme="minorHAnsi" w:cstheme="minorHAnsi"/>
          <w:sz w:val="22"/>
          <w:szCs w:val="22"/>
        </w:rPr>
        <w:lastRenderedPageBreak/>
        <w:t>Federal Ministry of Finance (FMoF);</w:t>
      </w:r>
    </w:p>
    <w:p w14:paraId="169BBC61" w14:textId="77777777" w:rsidR="000B7E97" w:rsidRPr="00833F13" w:rsidRDefault="000B7E97" w:rsidP="000B7E97">
      <w:pPr>
        <w:pStyle w:val="ListParagraph"/>
        <w:widowControl/>
        <w:numPr>
          <w:ilvl w:val="0"/>
          <w:numId w:val="20"/>
        </w:numPr>
        <w:autoSpaceDE/>
        <w:autoSpaceDN/>
        <w:adjustRightInd/>
        <w:spacing w:after="240" w:line="276" w:lineRule="auto"/>
        <w:jc w:val="both"/>
        <w:rPr>
          <w:rFonts w:asciiTheme="minorHAnsi" w:hAnsiTheme="minorHAnsi" w:cstheme="minorHAnsi"/>
          <w:sz w:val="22"/>
          <w:szCs w:val="22"/>
        </w:rPr>
      </w:pPr>
      <w:r w:rsidRPr="00833F13">
        <w:rPr>
          <w:rFonts w:asciiTheme="minorHAnsi" w:hAnsiTheme="minorHAnsi" w:cstheme="minorHAnsi"/>
          <w:sz w:val="22"/>
          <w:szCs w:val="22"/>
        </w:rPr>
        <w:t>Federal Ministry of Women Affairs and Social Development (FMWSD);</w:t>
      </w:r>
    </w:p>
    <w:p w14:paraId="6F969616" w14:textId="77777777" w:rsidR="000B7E97" w:rsidRPr="00833F13" w:rsidRDefault="000B7E97" w:rsidP="000B7E97">
      <w:pPr>
        <w:pStyle w:val="ListParagraph"/>
        <w:numPr>
          <w:ilvl w:val="0"/>
          <w:numId w:val="20"/>
        </w:numPr>
        <w:spacing w:after="240" w:line="276" w:lineRule="auto"/>
        <w:jc w:val="both"/>
        <w:rPr>
          <w:rFonts w:asciiTheme="minorHAnsi" w:hAnsiTheme="minorHAnsi" w:cstheme="minorHAnsi"/>
          <w:sz w:val="22"/>
          <w:szCs w:val="22"/>
        </w:rPr>
      </w:pPr>
      <w:r w:rsidRPr="00833F13">
        <w:rPr>
          <w:rFonts w:asciiTheme="minorHAnsi" w:hAnsiTheme="minorHAnsi" w:cstheme="minorHAnsi"/>
          <w:sz w:val="22"/>
          <w:szCs w:val="22"/>
        </w:rPr>
        <w:t>Technical Working Group (TWG) on Social Development (Ministry of Women and Social Development, Ministry of Labour and Productivity, and Ministry of Power, Works and Housing);</w:t>
      </w:r>
    </w:p>
    <w:p w14:paraId="7F08BF10" w14:textId="77777777" w:rsidR="000B7E97" w:rsidRPr="00833F13" w:rsidRDefault="000B7E97" w:rsidP="000B7E97">
      <w:pPr>
        <w:pStyle w:val="ListParagraph"/>
        <w:widowControl/>
        <w:numPr>
          <w:ilvl w:val="0"/>
          <w:numId w:val="20"/>
        </w:numPr>
        <w:autoSpaceDE/>
        <w:autoSpaceDN/>
        <w:adjustRightInd/>
        <w:spacing w:after="240" w:line="276" w:lineRule="auto"/>
        <w:jc w:val="both"/>
        <w:rPr>
          <w:rFonts w:asciiTheme="minorHAnsi" w:hAnsiTheme="minorHAnsi" w:cstheme="minorHAnsi"/>
          <w:sz w:val="22"/>
          <w:szCs w:val="22"/>
        </w:rPr>
      </w:pPr>
      <w:r w:rsidRPr="00833F13">
        <w:rPr>
          <w:rFonts w:asciiTheme="minorHAnsi" w:hAnsiTheme="minorHAnsi" w:cstheme="minorHAnsi"/>
          <w:sz w:val="22"/>
          <w:szCs w:val="22"/>
        </w:rPr>
        <w:t>The EA Department of the Federal Ministry of Environment;</w:t>
      </w:r>
    </w:p>
    <w:p w14:paraId="0D96D528" w14:textId="77777777" w:rsidR="000B7E97" w:rsidRPr="00833F13" w:rsidRDefault="000B7E97" w:rsidP="000B7E97">
      <w:pPr>
        <w:pStyle w:val="ListParagraph"/>
        <w:widowControl/>
        <w:numPr>
          <w:ilvl w:val="0"/>
          <w:numId w:val="20"/>
        </w:numPr>
        <w:autoSpaceDE/>
        <w:autoSpaceDN/>
        <w:adjustRightInd/>
        <w:spacing w:after="240" w:line="276" w:lineRule="auto"/>
        <w:jc w:val="both"/>
        <w:rPr>
          <w:rFonts w:asciiTheme="minorHAnsi" w:hAnsiTheme="minorHAnsi" w:cstheme="minorHAnsi"/>
          <w:sz w:val="22"/>
          <w:szCs w:val="22"/>
        </w:rPr>
      </w:pPr>
      <w:r w:rsidRPr="00833F13">
        <w:rPr>
          <w:rFonts w:asciiTheme="minorHAnsi" w:hAnsiTheme="minorHAnsi" w:cstheme="minorHAnsi"/>
          <w:sz w:val="22"/>
          <w:szCs w:val="22"/>
        </w:rPr>
        <w:t>Bureau of Public Procurement (BPP); and</w:t>
      </w:r>
    </w:p>
    <w:p w14:paraId="6E7C1B3F" w14:textId="77777777" w:rsidR="000B7E97" w:rsidRPr="00833F13" w:rsidRDefault="000B7E97" w:rsidP="000B7E97">
      <w:pPr>
        <w:pStyle w:val="ListParagraph"/>
        <w:widowControl/>
        <w:numPr>
          <w:ilvl w:val="0"/>
          <w:numId w:val="20"/>
        </w:numPr>
        <w:autoSpaceDE/>
        <w:autoSpaceDN/>
        <w:adjustRightInd/>
        <w:spacing w:after="240" w:line="276" w:lineRule="auto"/>
        <w:jc w:val="both"/>
        <w:rPr>
          <w:rFonts w:asciiTheme="minorHAnsi" w:hAnsiTheme="minorHAnsi" w:cstheme="minorHAnsi"/>
          <w:sz w:val="22"/>
          <w:szCs w:val="22"/>
        </w:rPr>
      </w:pPr>
      <w:r w:rsidRPr="00833F13">
        <w:rPr>
          <w:rFonts w:asciiTheme="minorHAnsi" w:hAnsiTheme="minorHAnsi" w:cstheme="minorHAnsi"/>
          <w:sz w:val="22"/>
          <w:szCs w:val="22"/>
        </w:rPr>
        <w:t>Nigerian University Commission (NUC)</w:t>
      </w:r>
    </w:p>
    <w:p w14:paraId="2A2E372D" w14:textId="77777777" w:rsidR="000B7E97" w:rsidRPr="00833F13" w:rsidRDefault="000B7E97" w:rsidP="000B7E97">
      <w:pPr>
        <w:jc w:val="both"/>
        <w:rPr>
          <w:rFonts w:asciiTheme="minorHAnsi" w:hAnsiTheme="minorHAnsi" w:cstheme="minorHAnsi"/>
          <w:sz w:val="22"/>
          <w:szCs w:val="22"/>
        </w:rPr>
      </w:pPr>
      <w:r w:rsidRPr="00833F13">
        <w:rPr>
          <w:rFonts w:asciiTheme="minorHAnsi" w:hAnsiTheme="minorHAnsi" w:cstheme="minorHAnsi"/>
          <w:sz w:val="22"/>
          <w:szCs w:val="22"/>
        </w:rPr>
        <w:t>In order to meet best practice approaches, SPESSE Project implementing agencies will apply the following principles for stakeholder engagement:</w:t>
      </w:r>
    </w:p>
    <w:p w14:paraId="4A07736B" w14:textId="77777777" w:rsidR="000B7E97" w:rsidRPr="00833F13" w:rsidRDefault="000B7E97" w:rsidP="000B7E97">
      <w:pPr>
        <w:jc w:val="both"/>
        <w:rPr>
          <w:rFonts w:asciiTheme="minorHAnsi" w:hAnsiTheme="minorHAnsi" w:cstheme="minorHAnsi"/>
          <w:sz w:val="22"/>
          <w:szCs w:val="22"/>
        </w:rPr>
      </w:pPr>
    </w:p>
    <w:p w14:paraId="1AE3A0F2" w14:textId="77777777" w:rsidR="000B7E97" w:rsidRPr="00833F13" w:rsidRDefault="000B7E97" w:rsidP="000B7E97">
      <w:pPr>
        <w:pStyle w:val="ListParagraph"/>
        <w:widowControl/>
        <w:numPr>
          <w:ilvl w:val="0"/>
          <w:numId w:val="19"/>
        </w:numPr>
        <w:autoSpaceDE/>
        <w:autoSpaceDN/>
        <w:adjustRightInd/>
        <w:spacing w:line="276" w:lineRule="auto"/>
        <w:jc w:val="both"/>
        <w:rPr>
          <w:rFonts w:asciiTheme="minorHAnsi" w:hAnsiTheme="minorHAnsi" w:cstheme="minorHAnsi"/>
          <w:sz w:val="22"/>
          <w:szCs w:val="22"/>
        </w:rPr>
      </w:pPr>
      <w:r w:rsidRPr="00833F13">
        <w:rPr>
          <w:rFonts w:asciiTheme="minorHAnsi" w:hAnsiTheme="minorHAnsi" w:cstheme="minorHAnsi"/>
          <w:i/>
          <w:sz w:val="22"/>
          <w:szCs w:val="22"/>
        </w:rPr>
        <w:t>Openness and life-cycle approach</w:t>
      </w:r>
      <w:r w:rsidRPr="00833F13">
        <w:rPr>
          <w:rFonts w:asciiTheme="minorHAnsi" w:hAnsiTheme="minorHAnsi" w:cstheme="minorHAnsi"/>
          <w:sz w:val="22"/>
          <w:szCs w:val="22"/>
        </w:rPr>
        <w:t>: Public consultations for the project(s) will be arranged during the whole life-cycle, carried out in an open manner, free of external manipulation, interference, coercion or intimidation;</w:t>
      </w:r>
    </w:p>
    <w:p w14:paraId="29A22BEC" w14:textId="77777777" w:rsidR="000B7E97" w:rsidRPr="00833F13" w:rsidRDefault="000B7E97" w:rsidP="000B7E97">
      <w:pPr>
        <w:pStyle w:val="ListParagraph"/>
        <w:widowControl/>
        <w:numPr>
          <w:ilvl w:val="0"/>
          <w:numId w:val="19"/>
        </w:numPr>
        <w:autoSpaceDE/>
        <w:autoSpaceDN/>
        <w:adjustRightInd/>
        <w:spacing w:line="276" w:lineRule="auto"/>
        <w:jc w:val="both"/>
        <w:rPr>
          <w:rFonts w:asciiTheme="minorHAnsi" w:hAnsiTheme="minorHAnsi" w:cstheme="minorHAnsi"/>
          <w:sz w:val="22"/>
          <w:szCs w:val="22"/>
        </w:rPr>
      </w:pPr>
      <w:r w:rsidRPr="00833F13">
        <w:rPr>
          <w:rFonts w:asciiTheme="minorHAnsi" w:hAnsiTheme="minorHAnsi" w:cstheme="minorHAnsi"/>
          <w:i/>
          <w:sz w:val="22"/>
          <w:szCs w:val="22"/>
        </w:rPr>
        <w:t>Informed participation and feedback</w:t>
      </w:r>
      <w:r w:rsidRPr="00833F13">
        <w:rPr>
          <w:rFonts w:asciiTheme="minorHAnsi" w:hAnsiTheme="minorHAnsi" w:cstheme="minorHAnsi"/>
          <w:sz w:val="22"/>
          <w:szCs w:val="22"/>
        </w:rPr>
        <w:t>: Information will be provided to and widely distributed among all stakeholders in an appropriate format; opportunities are provided for communicating stakeholders’ feedback, for analyzing and addressing comments and concerns;</w:t>
      </w:r>
    </w:p>
    <w:p w14:paraId="4D7BC590" w14:textId="77777777" w:rsidR="000B7E97" w:rsidRPr="00833F13" w:rsidRDefault="000B7E97" w:rsidP="00833F13">
      <w:pPr>
        <w:pStyle w:val="ListParagraph"/>
        <w:widowControl/>
        <w:numPr>
          <w:ilvl w:val="0"/>
          <w:numId w:val="19"/>
        </w:numPr>
        <w:autoSpaceDE/>
        <w:autoSpaceDN/>
        <w:adjustRightInd/>
        <w:spacing w:line="276" w:lineRule="auto"/>
        <w:jc w:val="both"/>
        <w:rPr>
          <w:rFonts w:asciiTheme="minorHAnsi" w:hAnsiTheme="minorHAnsi" w:cstheme="minorHAnsi"/>
          <w:sz w:val="22"/>
          <w:szCs w:val="22"/>
        </w:rPr>
      </w:pPr>
      <w:r w:rsidRPr="00833F13">
        <w:rPr>
          <w:rFonts w:asciiTheme="minorHAnsi" w:hAnsiTheme="minorHAnsi" w:cstheme="minorHAnsi"/>
          <w:i/>
          <w:sz w:val="22"/>
          <w:szCs w:val="22"/>
        </w:rPr>
        <w:t>Inclusiveness and sensitivity</w:t>
      </w:r>
      <w:r w:rsidRPr="00833F13">
        <w:rPr>
          <w:rFonts w:asciiTheme="minorHAnsi" w:hAnsiTheme="minorHAnsi" w:cstheme="minorHAnsi"/>
          <w:sz w:val="22"/>
          <w:szCs w:val="22"/>
        </w:rPr>
        <w:t xml:space="preserve">: Stakeholder identification </w:t>
      </w:r>
      <w:proofErr w:type="gramStart"/>
      <w:r w:rsidRPr="00833F13">
        <w:rPr>
          <w:rFonts w:asciiTheme="minorHAnsi" w:hAnsiTheme="minorHAnsi" w:cstheme="minorHAnsi"/>
          <w:sz w:val="22"/>
          <w:szCs w:val="22"/>
        </w:rPr>
        <w:t>is</w:t>
      </w:r>
      <w:proofErr w:type="gramEnd"/>
      <w:r w:rsidRPr="00833F13">
        <w:rPr>
          <w:rFonts w:asciiTheme="minorHAnsi" w:hAnsiTheme="minorHAnsi" w:cstheme="minorHAnsi"/>
          <w:sz w:val="22"/>
          <w:szCs w:val="22"/>
        </w:rPr>
        <w:t xml:space="preserve"> undertaken to support better communications and build effective relationships. The participation process for the project(s) is inclusive. All stakeholders at all times are encouraged to be involved in the consultation process. Equal access to information is provided to all stakeholders. Sensitivity to stakeholders’ needs is the key principle underlying the selection of engagement methods. Special attention is given to vulnerable groups</w:t>
      </w:r>
      <w:r w:rsidR="00833F13" w:rsidRPr="00833F13">
        <w:rPr>
          <w:rFonts w:asciiTheme="minorHAnsi" w:hAnsiTheme="minorHAnsi" w:cstheme="minorHAnsi"/>
          <w:sz w:val="22"/>
          <w:szCs w:val="22"/>
        </w:rPr>
        <w:t xml:space="preserve"> identified by the project which include the rural population, people living with disabilities, women, and disadvantaged youth. </w:t>
      </w:r>
    </w:p>
    <w:p w14:paraId="2057146F" w14:textId="77777777" w:rsidR="000B7E97" w:rsidRPr="00833F13" w:rsidRDefault="000B7E97" w:rsidP="000B7E97">
      <w:pPr>
        <w:jc w:val="both"/>
        <w:rPr>
          <w:rFonts w:asciiTheme="minorHAnsi" w:hAnsiTheme="minorHAnsi" w:cstheme="minorHAnsi"/>
          <w:b/>
          <w:bCs/>
          <w:i/>
          <w:iCs/>
          <w:sz w:val="22"/>
          <w:szCs w:val="22"/>
        </w:rPr>
      </w:pPr>
    </w:p>
    <w:p w14:paraId="47B7A81C" w14:textId="77777777" w:rsidR="000B7E97" w:rsidRPr="00833F13" w:rsidRDefault="000B7E97" w:rsidP="000B7E97">
      <w:pPr>
        <w:jc w:val="both"/>
        <w:rPr>
          <w:rFonts w:asciiTheme="minorHAnsi" w:hAnsiTheme="minorHAnsi" w:cstheme="minorHAnsi"/>
          <w:b/>
          <w:bCs/>
          <w:i/>
          <w:iCs/>
          <w:sz w:val="22"/>
          <w:szCs w:val="22"/>
        </w:rPr>
      </w:pPr>
      <w:r w:rsidRPr="00833F13">
        <w:rPr>
          <w:rFonts w:asciiTheme="minorHAnsi" w:hAnsiTheme="minorHAnsi" w:cstheme="minorHAnsi"/>
          <w:b/>
          <w:bCs/>
          <w:i/>
          <w:iCs/>
          <w:sz w:val="22"/>
          <w:szCs w:val="22"/>
        </w:rPr>
        <w:t>3.1.2 Affected Parties</w:t>
      </w:r>
    </w:p>
    <w:p w14:paraId="4433198D" w14:textId="77777777" w:rsidR="006F380D" w:rsidRDefault="000B7E97" w:rsidP="000B7E97">
      <w:pPr>
        <w:jc w:val="both"/>
        <w:rPr>
          <w:rFonts w:asciiTheme="minorHAnsi" w:hAnsiTheme="minorHAnsi" w:cstheme="minorHAnsi"/>
          <w:sz w:val="22"/>
          <w:szCs w:val="22"/>
        </w:rPr>
      </w:pPr>
      <w:r w:rsidRPr="00833F13">
        <w:rPr>
          <w:rFonts w:asciiTheme="minorHAnsi" w:hAnsiTheme="minorHAnsi" w:cstheme="minorHAnsi"/>
          <w:sz w:val="22"/>
          <w:szCs w:val="22"/>
        </w:rPr>
        <w:t>This comprise</w:t>
      </w:r>
      <w:r w:rsidR="00686003">
        <w:rPr>
          <w:rFonts w:asciiTheme="minorHAnsi" w:hAnsiTheme="minorHAnsi" w:cstheme="minorHAnsi"/>
          <w:sz w:val="22"/>
          <w:szCs w:val="22"/>
        </w:rPr>
        <w:t>s</w:t>
      </w:r>
      <w:r w:rsidRPr="00833F13">
        <w:rPr>
          <w:rFonts w:asciiTheme="minorHAnsi" w:hAnsiTheme="minorHAnsi" w:cstheme="minorHAnsi"/>
          <w:sz w:val="22"/>
          <w:szCs w:val="22"/>
        </w:rPr>
        <w:t xml:space="preserve"> of persons, groups and other entities studying at one of the implementing Nigerian Universities who will be recipients/beneficiaries of the capacity building program.  This group is the core target audience and will be directly affected by the project implementation or/and outcomes. A subset of this category are the vulnerable groups. A significant factor in achieving inclusiveness of the engagement process is safeguarding the participation of vulnerable individuals in public consultations and other engagement forums established by the program. Vulnerable Groups are persons who may be disproportionately impacted or further disadvantaged by the project as compared with any other groups due to their vulnerable status</w:t>
      </w:r>
      <w:r w:rsidRPr="00833F13">
        <w:rPr>
          <w:rFonts w:asciiTheme="minorHAnsi" w:hAnsiTheme="minorHAnsi" w:cstheme="minorHAnsi"/>
          <w:vertAlign w:val="superscript"/>
        </w:rPr>
        <w:footnoteReference w:id="2"/>
      </w:r>
      <w:r w:rsidRPr="00833F13">
        <w:rPr>
          <w:rFonts w:asciiTheme="minorHAnsi" w:hAnsiTheme="minorHAnsi" w:cstheme="minorHAnsi"/>
          <w:sz w:val="22"/>
          <w:szCs w:val="22"/>
          <w:vertAlign w:val="superscript"/>
        </w:rPr>
        <w:t>,</w:t>
      </w:r>
      <w:r w:rsidRPr="00833F13">
        <w:rPr>
          <w:rFonts w:asciiTheme="minorHAnsi" w:hAnsiTheme="minorHAnsi" w:cstheme="minorHAnsi"/>
          <w:sz w:val="22"/>
          <w:szCs w:val="22"/>
        </w:rPr>
        <w:t xml:space="preserve"> and that may require special engagement efforts to ensure their equal representation in the consultation and participation in the program.</w:t>
      </w:r>
      <w:r w:rsidR="00892D65">
        <w:rPr>
          <w:rFonts w:asciiTheme="minorHAnsi" w:hAnsiTheme="minorHAnsi" w:cstheme="minorHAnsi"/>
          <w:sz w:val="22"/>
          <w:szCs w:val="22"/>
        </w:rPr>
        <w:t xml:space="preserve"> </w:t>
      </w:r>
    </w:p>
    <w:p w14:paraId="6D65712E" w14:textId="77777777" w:rsidR="006F380D" w:rsidRDefault="006F380D" w:rsidP="000B7E97">
      <w:pPr>
        <w:jc w:val="both"/>
        <w:rPr>
          <w:rFonts w:asciiTheme="minorHAnsi" w:hAnsiTheme="minorHAnsi" w:cstheme="minorHAnsi"/>
          <w:sz w:val="22"/>
          <w:szCs w:val="22"/>
        </w:rPr>
      </w:pPr>
    </w:p>
    <w:p w14:paraId="6BB92671" w14:textId="2B08EABC" w:rsidR="000B7E97" w:rsidRPr="00833F13" w:rsidRDefault="00892D65" w:rsidP="000B7E97">
      <w:pPr>
        <w:jc w:val="both"/>
        <w:rPr>
          <w:rFonts w:asciiTheme="minorHAnsi" w:hAnsiTheme="minorHAnsi" w:cstheme="minorHAnsi"/>
          <w:sz w:val="22"/>
          <w:szCs w:val="22"/>
        </w:rPr>
      </w:pPr>
      <w:r w:rsidRPr="00833F13">
        <w:rPr>
          <w:rFonts w:asciiTheme="minorHAnsi" w:hAnsiTheme="minorHAnsi" w:cstheme="minorHAnsi"/>
          <w:sz w:val="22"/>
          <w:szCs w:val="22"/>
        </w:rPr>
        <w:lastRenderedPageBreak/>
        <w:t xml:space="preserve">The vulnerable groups identified by the project include the </w:t>
      </w:r>
      <w:r w:rsidR="00EE42C6">
        <w:rPr>
          <w:rFonts w:asciiTheme="minorHAnsi" w:hAnsiTheme="minorHAnsi" w:cstheme="minorHAnsi"/>
          <w:sz w:val="22"/>
          <w:szCs w:val="22"/>
        </w:rPr>
        <w:t>persons with</w:t>
      </w:r>
      <w:r w:rsidRPr="00833F13">
        <w:rPr>
          <w:rFonts w:asciiTheme="minorHAnsi" w:hAnsiTheme="minorHAnsi" w:cstheme="minorHAnsi"/>
          <w:sz w:val="22"/>
          <w:szCs w:val="22"/>
        </w:rPr>
        <w:t xml:space="preserve"> disabilities</w:t>
      </w:r>
      <w:r w:rsidR="00EE42C6">
        <w:rPr>
          <w:rStyle w:val="FootnoteReference"/>
          <w:rFonts w:asciiTheme="minorHAnsi" w:hAnsiTheme="minorHAnsi" w:cstheme="minorHAnsi"/>
          <w:sz w:val="22"/>
          <w:szCs w:val="22"/>
        </w:rPr>
        <w:footnoteReference w:id="3"/>
      </w:r>
      <w:r w:rsidR="00EE42C6">
        <w:rPr>
          <w:rFonts w:asciiTheme="minorHAnsi" w:hAnsiTheme="minorHAnsi" w:cstheme="minorHAnsi"/>
          <w:sz w:val="22"/>
          <w:szCs w:val="22"/>
        </w:rPr>
        <w:t xml:space="preserve"> </w:t>
      </w:r>
      <w:proofErr w:type="gramStart"/>
      <w:r w:rsidR="00EE42C6">
        <w:rPr>
          <w:rFonts w:asciiTheme="minorHAnsi" w:hAnsiTheme="minorHAnsi" w:cstheme="minorHAnsi"/>
          <w:sz w:val="22"/>
          <w:szCs w:val="22"/>
        </w:rPr>
        <w:t xml:space="preserve">and </w:t>
      </w:r>
      <w:r w:rsidRPr="00833F13">
        <w:rPr>
          <w:rFonts w:asciiTheme="minorHAnsi" w:hAnsiTheme="minorHAnsi" w:cstheme="minorHAnsi"/>
          <w:sz w:val="22"/>
          <w:szCs w:val="22"/>
        </w:rPr>
        <w:t xml:space="preserve"> women</w:t>
      </w:r>
      <w:proofErr w:type="gramEnd"/>
      <w:r w:rsidR="00EE42C6">
        <w:rPr>
          <w:rStyle w:val="FootnoteReference"/>
          <w:rFonts w:asciiTheme="minorHAnsi" w:hAnsiTheme="minorHAnsi" w:cstheme="minorHAnsi"/>
          <w:sz w:val="22"/>
          <w:szCs w:val="22"/>
        </w:rPr>
        <w:footnoteReference w:id="4"/>
      </w:r>
      <w:r>
        <w:rPr>
          <w:rFonts w:asciiTheme="minorHAnsi" w:hAnsiTheme="minorHAnsi" w:cstheme="minorHAnsi"/>
          <w:sz w:val="22"/>
          <w:szCs w:val="22"/>
        </w:rPr>
        <w:t>.</w:t>
      </w:r>
      <w:r w:rsidR="000B7E97" w:rsidRPr="00833F13">
        <w:rPr>
          <w:rFonts w:asciiTheme="minorHAnsi" w:hAnsiTheme="minorHAnsi" w:cstheme="minorHAnsi"/>
          <w:sz w:val="22"/>
          <w:szCs w:val="22"/>
        </w:rPr>
        <w:t xml:space="preserve"> </w:t>
      </w:r>
      <w:r>
        <w:rPr>
          <w:rFonts w:asciiTheme="minorHAnsi" w:hAnsiTheme="minorHAnsi" w:cstheme="minorHAnsi"/>
          <w:sz w:val="22"/>
          <w:szCs w:val="22"/>
        </w:rPr>
        <w:t>W</w:t>
      </w:r>
      <w:r w:rsidR="00686003">
        <w:rPr>
          <w:rFonts w:asciiTheme="minorHAnsi" w:hAnsiTheme="minorHAnsi" w:cstheme="minorHAnsi"/>
          <w:sz w:val="22"/>
          <w:szCs w:val="22"/>
        </w:rPr>
        <w:t xml:space="preserve">omen are </w:t>
      </w:r>
      <w:r w:rsidR="00615897">
        <w:rPr>
          <w:rFonts w:asciiTheme="minorHAnsi" w:hAnsiTheme="minorHAnsi" w:cstheme="minorHAnsi"/>
          <w:sz w:val="22"/>
          <w:szCs w:val="22"/>
        </w:rPr>
        <w:t>considered</w:t>
      </w:r>
      <w:r w:rsidR="00686003">
        <w:rPr>
          <w:rFonts w:asciiTheme="minorHAnsi" w:hAnsiTheme="minorHAnsi" w:cstheme="minorHAnsi"/>
          <w:sz w:val="22"/>
          <w:szCs w:val="22"/>
        </w:rPr>
        <w:t xml:space="preserve"> </w:t>
      </w:r>
      <w:r>
        <w:rPr>
          <w:rFonts w:asciiTheme="minorHAnsi" w:hAnsiTheme="minorHAnsi" w:cstheme="minorHAnsi"/>
          <w:sz w:val="22"/>
          <w:szCs w:val="22"/>
        </w:rPr>
        <w:t xml:space="preserve">especially </w:t>
      </w:r>
      <w:r w:rsidR="00686003">
        <w:rPr>
          <w:rFonts w:asciiTheme="minorHAnsi" w:hAnsiTheme="minorHAnsi" w:cstheme="minorHAnsi"/>
          <w:sz w:val="22"/>
          <w:szCs w:val="22"/>
        </w:rPr>
        <w:t xml:space="preserve">vulnerable as the curriculum and training </w:t>
      </w:r>
      <w:r w:rsidR="00615897">
        <w:rPr>
          <w:rFonts w:asciiTheme="minorHAnsi" w:hAnsiTheme="minorHAnsi" w:cstheme="minorHAnsi"/>
          <w:sz w:val="22"/>
          <w:szCs w:val="22"/>
        </w:rPr>
        <w:t>programs</w:t>
      </w:r>
      <w:r w:rsidR="00686003">
        <w:rPr>
          <w:rFonts w:asciiTheme="minorHAnsi" w:hAnsiTheme="minorHAnsi" w:cstheme="minorHAnsi"/>
          <w:sz w:val="22"/>
          <w:szCs w:val="22"/>
        </w:rPr>
        <w:t xml:space="preserve"> may exclude their participation. Further there could be </w:t>
      </w:r>
      <w:r w:rsidR="00615897">
        <w:rPr>
          <w:rFonts w:asciiTheme="minorHAnsi" w:hAnsiTheme="minorHAnsi" w:cstheme="minorHAnsi"/>
          <w:sz w:val="22"/>
          <w:szCs w:val="22"/>
        </w:rPr>
        <w:t xml:space="preserve">heightened </w:t>
      </w:r>
      <w:r w:rsidR="00686003">
        <w:rPr>
          <w:rFonts w:asciiTheme="minorHAnsi" w:hAnsiTheme="minorHAnsi" w:cstheme="minorHAnsi"/>
          <w:sz w:val="22"/>
          <w:szCs w:val="22"/>
        </w:rPr>
        <w:t xml:space="preserve">risks of sexual harassment at the project related workplace and academic courses.   </w:t>
      </w:r>
      <w:r w:rsidR="00686003">
        <w:rPr>
          <w:rFonts w:cstheme="minorHAnsi"/>
          <w:noProof/>
        </w:rPr>
        <w:t>Minor c</w:t>
      </w:r>
      <w:r w:rsidR="00686003" w:rsidRPr="00CE4C47">
        <w:rPr>
          <w:rFonts w:cstheme="minorHAnsi"/>
          <w:noProof/>
        </w:rPr>
        <w:t xml:space="preserve">ivil works may </w:t>
      </w:r>
      <w:r w:rsidR="00686003">
        <w:rPr>
          <w:rFonts w:cstheme="minorHAnsi"/>
          <w:noProof/>
        </w:rPr>
        <w:t xml:space="preserve">lead to </w:t>
      </w:r>
      <w:r w:rsidR="00686003" w:rsidRPr="00CE4C47">
        <w:rPr>
          <w:rFonts w:cstheme="minorHAnsi"/>
          <w:noProof/>
        </w:rPr>
        <w:t xml:space="preserve">presence of </w:t>
      </w:r>
      <w:r w:rsidR="00686003">
        <w:rPr>
          <w:rFonts w:cstheme="minorHAnsi"/>
          <w:noProof/>
        </w:rPr>
        <w:t xml:space="preserve">contractor </w:t>
      </w:r>
      <w:r w:rsidR="00686003" w:rsidRPr="00CE4C47">
        <w:rPr>
          <w:rFonts w:cstheme="minorHAnsi"/>
          <w:noProof/>
        </w:rPr>
        <w:t>workers</w:t>
      </w:r>
      <w:r w:rsidR="00686003">
        <w:rPr>
          <w:rFonts w:cstheme="minorHAnsi"/>
          <w:noProof/>
        </w:rPr>
        <w:t xml:space="preserve"> and </w:t>
      </w:r>
      <w:r w:rsidR="00686003" w:rsidRPr="00CE4C47">
        <w:rPr>
          <w:rFonts w:cstheme="minorHAnsi"/>
          <w:noProof/>
        </w:rPr>
        <w:t xml:space="preserve">potential impacts </w:t>
      </w:r>
      <w:r w:rsidR="00686003">
        <w:rPr>
          <w:rFonts w:cstheme="minorHAnsi"/>
          <w:noProof/>
        </w:rPr>
        <w:t xml:space="preserve">of </w:t>
      </w:r>
      <w:r w:rsidR="00686003">
        <w:rPr>
          <w:noProof/>
        </w:rPr>
        <w:t>harassment</w:t>
      </w:r>
      <w:r w:rsidR="00615897">
        <w:rPr>
          <w:noProof/>
        </w:rPr>
        <w:t xml:space="preserve"> and GBV incidence. </w:t>
      </w:r>
    </w:p>
    <w:p w14:paraId="3904A8F3" w14:textId="77777777" w:rsidR="000B7E97" w:rsidRPr="00833F13" w:rsidRDefault="000B7E97" w:rsidP="000B7E97">
      <w:pPr>
        <w:jc w:val="both"/>
        <w:rPr>
          <w:rFonts w:asciiTheme="minorHAnsi" w:hAnsiTheme="minorHAnsi" w:cstheme="minorHAnsi"/>
          <w:sz w:val="22"/>
          <w:szCs w:val="22"/>
        </w:rPr>
      </w:pPr>
    </w:p>
    <w:p w14:paraId="563B098A" w14:textId="01314238" w:rsidR="000B7E97" w:rsidRPr="00833F13" w:rsidRDefault="000B7E97" w:rsidP="000B7E97">
      <w:pPr>
        <w:jc w:val="both"/>
        <w:rPr>
          <w:rFonts w:asciiTheme="minorHAnsi" w:hAnsiTheme="minorHAnsi" w:cstheme="minorHAnsi"/>
          <w:b/>
          <w:bCs/>
          <w:i/>
          <w:iCs/>
          <w:sz w:val="22"/>
          <w:szCs w:val="22"/>
        </w:rPr>
      </w:pPr>
      <w:r w:rsidRPr="00833F13">
        <w:rPr>
          <w:rFonts w:asciiTheme="minorHAnsi" w:hAnsiTheme="minorHAnsi" w:cstheme="minorHAnsi"/>
          <w:sz w:val="22"/>
          <w:szCs w:val="22"/>
        </w:rPr>
        <w:t xml:space="preserve">Engagement with the vulnerable groups and individuals often requires the application of bespoke measures and assistance aimed at the facilitation of their participation in the project-related decision making so that their awareness of and participation in the process are commensurate to those of the other stakeholders. </w:t>
      </w:r>
    </w:p>
    <w:p w14:paraId="31E9CEEC" w14:textId="77777777" w:rsidR="000B7E97" w:rsidRPr="00833F13" w:rsidRDefault="000B7E97" w:rsidP="000B7E97">
      <w:pPr>
        <w:jc w:val="both"/>
        <w:rPr>
          <w:rFonts w:asciiTheme="minorHAnsi" w:hAnsiTheme="minorHAnsi" w:cstheme="minorHAnsi"/>
          <w:b/>
          <w:bCs/>
          <w:i/>
          <w:iCs/>
          <w:sz w:val="22"/>
          <w:szCs w:val="22"/>
        </w:rPr>
      </w:pPr>
      <w:r w:rsidRPr="00833F13">
        <w:rPr>
          <w:rFonts w:asciiTheme="minorHAnsi" w:hAnsiTheme="minorHAnsi" w:cstheme="minorHAnsi"/>
          <w:b/>
          <w:bCs/>
          <w:i/>
          <w:iCs/>
          <w:sz w:val="22"/>
          <w:szCs w:val="22"/>
        </w:rPr>
        <w:t>3.1.3 Interested Parties</w:t>
      </w:r>
    </w:p>
    <w:p w14:paraId="71B411C4" w14:textId="77777777" w:rsidR="000B7E97" w:rsidRPr="00833F13" w:rsidRDefault="000B7E97" w:rsidP="000B7E97">
      <w:pPr>
        <w:jc w:val="both"/>
        <w:rPr>
          <w:rFonts w:asciiTheme="minorHAnsi" w:hAnsiTheme="minorHAnsi" w:cstheme="minorHAnsi"/>
          <w:sz w:val="22"/>
          <w:szCs w:val="22"/>
        </w:rPr>
      </w:pPr>
      <w:r w:rsidRPr="00833F13">
        <w:rPr>
          <w:rFonts w:asciiTheme="minorHAnsi" w:hAnsiTheme="minorHAnsi" w:cstheme="minorHAnsi"/>
          <w:sz w:val="22"/>
          <w:szCs w:val="22"/>
        </w:rPr>
        <w:t xml:space="preserve">Interested Parties include </w:t>
      </w:r>
      <w:r w:rsidR="00833F13" w:rsidRPr="00833F13">
        <w:rPr>
          <w:rFonts w:asciiTheme="minorHAnsi" w:hAnsiTheme="minorHAnsi" w:cstheme="minorHAnsi"/>
          <w:sz w:val="22"/>
          <w:szCs w:val="22"/>
        </w:rPr>
        <w:t>stakeholders</w:t>
      </w:r>
      <w:r w:rsidRPr="00833F13">
        <w:rPr>
          <w:rFonts w:asciiTheme="minorHAnsi" w:hAnsiTheme="minorHAnsi" w:cstheme="minorHAnsi"/>
          <w:sz w:val="22"/>
          <w:szCs w:val="22"/>
        </w:rPr>
        <w:t xml:space="preserve"> who may not experience direct impacts from the Project but who consider or perceive their interests as being affected by the project and/or who could influence the project and the process of its implementation in some way. Specifically, this category will include the following individuals and groups: </w:t>
      </w:r>
    </w:p>
    <w:p w14:paraId="241A8AD5" w14:textId="77777777" w:rsidR="000B7E97" w:rsidRPr="00833F13" w:rsidRDefault="000B7E97" w:rsidP="000B7E97">
      <w:pPr>
        <w:pStyle w:val="ListParagraph"/>
        <w:widowControl/>
        <w:numPr>
          <w:ilvl w:val="0"/>
          <w:numId w:val="20"/>
        </w:numPr>
        <w:autoSpaceDE/>
        <w:autoSpaceDN/>
        <w:adjustRightInd/>
        <w:spacing w:after="240" w:line="276" w:lineRule="auto"/>
        <w:jc w:val="both"/>
        <w:rPr>
          <w:rFonts w:asciiTheme="minorHAnsi" w:hAnsiTheme="minorHAnsi" w:cstheme="minorHAnsi"/>
          <w:sz w:val="22"/>
          <w:szCs w:val="22"/>
        </w:rPr>
      </w:pPr>
      <w:r w:rsidRPr="00833F13">
        <w:rPr>
          <w:rFonts w:asciiTheme="minorHAnsi" w:hAnsiTheme="minorHAnsi" w:cstheme="minorHAnsi"/>
          <w:sz w:val="22"/>
          <w:szCs w:val="22"/>
        </w:rPr>
        <w:t>The local population who can benefit indirectly from the capacity building program;</w:t>
      </w:r>
    </w:p>
    <w:p w14:paraId="294CE652" w14:textId="77777777" w:rsidR="000B7E97" w:rsidRPr="00833F13" w:rsidRDefault="000B7E97" w:rsidP="000B7E97">
      <w:pPr>
        <w:pStyle w:val="ListParagraph"/>
        <w:widowControl/>
        <w:numPr>
          <w:ilvl w:val="0"/>
          <w:numId w:val="20"/>
        </w:numPr>
        <w:autoSpaceDE/>
        <w:autoSpaceDN/>
        <w:adjustRightInd/>
        <w:spacing w:after="240" w:line="276" w:lineRule="auto"/>
        <w:jc w:val="both"/>
        <w:rPr>
          <w:rFonts w:asciiTheme="minorHAnsi" w:hAnsiTheme="minorHAnsi" w:cstheme="minorHAnsi"/>
          <w:sz w:val="22"/>
          <w:szCs w:val="22"/>
        </w:rPr>
      </w:pPr>
      <w:r w:rsidRPr="00833F13">
        <w:rPr>
          <w:rFonts w:asciiTheme="minorHAnsi" w:hAnsiTheme="minorHAnsi" w:cstheme="minorHAnsi"/>
          <w:sz w:val="22"/>
          <w:szCs w:val="22"/>
        </w:rPr>
        <w:t xml:space="preserve">Residents and business entities, and individual entrepreneurs in the area of the project that can benefit from the capacity training program; </w:t>
      </w:r>
    </w:p>
    <w:p w14:paraId="062CA292" w14:textId="74D9E638" w:rsidR="000B7E97" w:rsidRDefault="00EE42C6" w:rsidP="000B7E97">
      <w:pPr>
        <w:pStyle w:val="ListParagraph"/>
        <w:widowControl/>
        <w:numPr>
          <w:ilvl w:val="0"/>
          <w:numId w:val="20"/>
        </w:numPr>
        <w:autoSpaceDE/>
        <w:autoSpaceDN/>
        <w:adjustRightInd/>
        <w:spacing w:after="240" w:line="276" w:lineRule="auto"/>
        <w:jc w:val="both"/>
        <w:rPr>
          <w:rFonts w:asciiTheme="minorHAnsi" w:hAnsiTheme="minorHAnsi" w:cstheme="minorHAnsi"/>
          <w:sz w:val="22"/>
          <w:szCs w:val="22"/>
        </w:rPr>
      </w:pPr>
      <w:r w:rsidRPr="00833F13">
        <w:rPr>
          <w:rFonts w:asciiTheme="minorHAnsi" w:hAnsiTheme="minorHAnsi" w:cstheme="minorHAnsi"/>
          <w:sz w:val="22"/>
          <w:szCs w:val="22"/>
        </w:rPr>
        <w:t xml:space="preserve">Local </w:t>
      </w:r>
      <w:r>
        <w:rPr>
          <w:rFonts w:asciiTheme="minorHAnsi" w:hAnsiTheme="minorHAnsi" w:cstheme="minorHAnsi"/>
          <w:sz w:val="22"/>
          <w:szCs w:val="22"/>
        </w:rPr>
        <w:t xml:space="preserve">contractors </w:t>
      </w:r>
      <w:r w:rsidR="000B7E97" w:rsidRPr="00833F13">
        <w:rPr>
          <w:rFonts w:asciiTheme="minorHAnsi" w:hAnsiTheme="minorHAnsi" w:cstheme="minorHAnsi"/>
          <w:sz w:val="22"/>
          <w:szCs w:val="22"/>
        </w:rPr>
        <w:t>who can support in the delivery of the SPESSE program;</w:t>
      </w:r>
    </w:p>
    <w:p w14:paraId="77D6C9FD" w14:textId="59C5FFB0" w:rsidR="0082137E" w:rsidRPr="00833F13" w:rsidRDefault="0082137E" w:rsidP="000B7E97">
      <w:pPr>
        <w:pStyle w:val="ListParagraph"/>
        <w:widowControl/>
        <w:numPr>
          <w:ilvl w:val="0"/>
          <w:numId w:val="20"/>
        </w:numPr>
        <w:autoSpaceDE/>
        <w:autoSpaceDN/>
        <w:adjustRightInd/>
        <w:spacing w:after="240" w:line="276" w:lineRule="auto"/>
        <w:jc w:val="both"/>
        <w:rPr>
          <w:rFonts w:asciiTheme="minorHAnsi" w:hAnsiTheme="minorHAnsi" w:cstheme="minorHAnsi"/>
          <w:sz w:val="22"/>
          <w:szCs w:val="22"/>
        </w:rPr>
      </w:pPr>
      <w:r>
        <w:rPr>
          <w:rFonts w:asciiTheme="minorHAnsi" w:hAnsiTheme="minorHAnsi" w:cstheme="minorHAnsi"/>
          <w:sz w:val="22"/>
          <w:szCs w:val="22"/>
        </w:rPr>
        <w:t xml:space="preserve">Environmental and </w:t>
      </w:r>
      <w:r w:rsidR="00615897">
        <w:rPr>
          <w:rFonts w:asciiTheme="minorHAnsi" w:hAnsiTheme="minorHAnsi" w:cstheme="minorHAnsi"/>
          <w:sz w:val="22"/>
          <w:szCs w:val="22"/>
        </w:rPr>
        <w:t>S</w:t>
      </w:r>
      <w:r>
        <w:rPr>
          <w:rFonts w:asciiTheme="minorHAnsi" w:hAnsiTheme="minorHAnsi" w:cstheme="minorHAnsi"/>
          <w:sz w:val="22"/>
          <w:szCs w:val="22"/>
        </w:rPr>
        <w:t>ocial Consulting organizations in Nigeria that have staff that can be trained and will help build a cadre of trained professionals</w:t>
      </w:r>
    </w:p>
    <w:p w14:paraId="79657927" w14:textId="1BEED643" w:rsidR="000B7E97" w:rsidRPr="00833F13" w:rsidRDefault="000B7E97" w:rsidP="000B7E97">
      <w:pPr>
        <w:pStyle w:val="ListParagraph"/>
        <w:widowControl/>
        <w:numPr>
          <w:ilvl w:val="0"/>
          <w:numId w:val="20"/>
        </w:numPr>
        <w:autoSpaceDE/>
        <w:autoSpaceDN/>
        <w:adjustRightInd/>
        <w:spacing w:after="240" w:line="276" w:lineRule="auto"/>
        <w:jc w:val="both"/>
        <w:rPr>
          <w:rFonts w:asciiTheme="minorHAnsi" w:hAnsiTheme="minorHAnsi" w:cstheme="minorHAnsi"/>
          <w:sz w:val="22"/>
          <w:szCs w:val="22"/>
        </w:rPr>
      </w:pPr>
      <w:r w:rsidRPr="00833F13">
        <w:rPr>
          <w:rFonts w:asciiTheme="minorHAnsi" w:hAnsiTheme="minorHAnsi" w:cstheme="minorHAnsi"/>
          <w:sz w:val="22"/>
          <w:szCs w:val="22"/>
        </w:rPr>
        <w:t>Environmental</w:t>
      </w:r>
      <w:r w:rsidR="00615897">
        <w:rPr>
          <w:rFonts w:asciiTheme="minorHAnsi" w:hAnsiTheme="minorHAnsi" w:cstheme="minorHAnsi"/>
          <w:sz w:val="22"/>
          <w:szCs w:val="22"/>
        </w:rPr>
        <w:t xml:space="preserve"> </w:t>
      </w:r>
      <w:r w:rsidRPr="00833F13">
        <w:rPr>
          <w:rFonts w:asciiTheme="minorHAnsi" w:hAnsiTheme="minorHAnsi" w:cstheme="minorHAnsi"/>
          <w:sz w:val="22"/>
          <w:szCs w:val="22"/>
        </w:rPr>
        <w:t>protection authorities;</w:t>
      </w:r>
    </w:p>
    <w:p w14:paraId="44E5BD43" w14:textId="77777777" w:rsidR="000B7E97" w:rsidRPr="00833F13" w:rsidRDefault="000B7E97" w:rsidP="000B7E97">
      <w:pPr>
        <w:pStyle w:val="ListParagraph"/>
        <w:widowControl/>
        <w:numPr>
          <w:ilvl w:val="0"/>
          <w:numId w:val="20"/>
        </w:numPr>
        <w:autoSpaceDE/>
        <w:autoSpaceDN/>
        <w:adjustRightInd/>
        <w:spacing w:after="240" w:line="276" w:lineRule="auto"/>
        <w:jc w:val="both"/>
        <w:rPr>
          <w:rFonts w:asciiTheme="minorHAnsi" w:hAnsiTheme="minorHAnsi" w:cstheme="minorHAnsi"/>
          <w:sz w:val="22"/>
          <w:szCs w:val="22"/>
        </w:rPr>
      </w:pPr>
      <w:r w:rsidRPr="00833F13">
        <w:rPr>
          <w:rFonts w:asciiTheme="minorHAnsi" w:hAnsiTheme="minorHAnsi" w:cstheme="minorHAnsi"/>
          <w:sz w:val="22"/>
          <w:szCs w:val="22"/>
        </w:rPr>
        <w:t xml:space="preserve">Local, regional and national level civil societies and non-governmental organizations (NGOs) </w:t>
      </w:r>
      <w:r w:rsidR="00833F13" w:rsidRPr="00833F13">
        <w:rPr>
          <w:rFonts w:asciiTheme="minorHAnsi" w:hAnsiTheme="minorHAnsi" w:cstheme="minorHAnsi"/>
          <w:sz w:val="22"/>
          <w:szCs w:val="22"/>
        </w:rPr>
        <w:t>with an interest in PES safeguards</w:t>
      </w:r>
      <w:r w:rsidRPr="00833F13">
        <w:rPr>
          <w:rFonts w:asciiTheme="minorHAnsi" w:hAnsiTheme="minorHAnsi" w:cstheme="minorHAnsi"/>
          <w:sz w:val="22"/>
          <w:szCs w:val="22"/>
        </w:rPr>
        <w:t xml:space="preserve">; </w:t>
      </w:r>
    </w:p>
    <w:p w14:paraId="3C9A82FD" w14:textId="77777777" w:rsidR="000B7E97" w:rsidRPr="00833F13" w:rsidRDefault="000B7E97" w:rsidP="000B7E97">
      <w:pPr>
        <w:pStyle w:val="ListParagraph"/>
        <w:widowControl/>
        <w:numPr>
          <w:ilvl w:val="0"/>
          <w:numId w:val="21"/>
        </w:numPr>
        <w:autoSpaceDE/>
        <w:autoSpaceDN/>
        <w:adjustRightInd/>
        <w:spacing w:line="264" w:lineRule="auto"/>
        <w:jc w:val="both"/>
        <w:rPr>
          <w:rFonts w:asciiTheme="minorHAnsi" w:hAnsiTheme="minorHAnsi" w:cstheme="minorHAnsi"/>
          <w:sz w:val="22"/>
          <w:szCs w:val="22"/>
        </w:rPr>
      </w:pPr>
      <w:r w:rsidRPr="00833F13">
        <w:rPr>
          <w:rFonts w:asciiTheme="minorHAnsi" w:hAnsiTheme="minorHAnsi" w:cstheme="minorHAnsi"/>
          <w:sz w:val="22"/>
          <w:szCs w:val="22"/>
        </w:rPr>
        <w:t>Other government ministries and regulatory agencies at regional and national levels including environmental, technical, social development and labor authorities;</w:t>
      </w:r>
    </w:p>
    <w:p w14:paraId="0EA000F9" w14:textId="77777777" w:rsidR="000B7E97" w:rsidRPr="00833F13" w:rsidRDefault="000B7E97" w:rsidP="000B7E97">
      <w:pPr>
        <w:pStyle w:val="ListParagraph"/>
        <w:widowControl/>
        <w:numPr>
          <w:ilvl w:val="0"/>
          <w:numId w:val="20"/>
        </w:numPr>
        <w:autoSpaceDE/>
        <w:autoSpaceDN/>
        <w:adjustRightInd/>
        <w:spacing w:after="240" w:line="276" w:lineRule="auto"/>
        <w:jc w:val="both"/>
        <w:rPr>
          <w:rFonts w:asciiTheme="minorHAnsi" w:hAnsiTheme="minorHAnsi" w:cstheme="minorHAnsi"/>
          <w:sz w:val="22"/>
          <w:szCs w:val="22"/>
        </w:rPr>
      </w:pPr>
      <w:r w:rsidRPr="00833F13">
        <w:rPr>
          <w:rFonts w:asciiTheme="minorHAnsi" w:hAnsiTheme="minorHAnsi" w:cstheme="minorHAnsi"/>
          <w:sz w:val="22"/>
          <w:szCs w:val="22"/>
        </w:rPr>
        <w:t>SPESSE employees and contractor</w:t>
      </w:r>
      <w:r w:rsidR="00833F13" w:rsidRPr="00833F13">
        <w:rPr>
          <w:rFonts w:asciiTheme="minorHAnsi" w:hAnsiTheme="minorHAnsi" w:cstheme="minorHAnsi"/>
          <w:sz w:val="22"/>
          <w:szCs w:val="22"/>
        </w:rPr>
        <w:t>s</w:t>
      </w:r>
      <w:r w:rsidRPr="00833F13">
        <w:rPr>
          <w:rFonts w:asciiTheme="minorHAnsi" w:hAnsiTheme="minorHAnsi" w:cstheme="minorHAnsi"/>
          <w:sz w:val="22"/>
          <w:szCs w:val="22"/>
        </w:rPr>
        <w:t>; and</w:t>
      </w:r>
    </w:p>
    <w:p w14:paraId="2B521ADD" w14:textId="77777777" w:rsidR="000B7E97" w:rsidRPr="00833F13" w:rsidRDefault="000B7E97" w:rsidP="000B7E97">
      <w:pPr>
        <w:pStyle w:val="ListParagraph"/>
        <w:widowControl/>
        <w:numPr>
          <w:ilvl w:val="0"/>
          <w:numId w:val="20"/>
        </w:numPr>
        <w:autoSpaceDE/>
        <w:autoSpaceDN/>
        <w:adjustRightInd/>
        <w:spacing w:after="240" w:line="276" w:lineRule="auto"/>
        <w:jc w:val="both"/>
        <w:rPr>
          <w:rFonts w:asciiTheme="minorHAnsi" w:hAnsiTheme="minorHAnsi" w:cstheme="minorHAnsi"/>
        </w:rPr>
      </w:pPr>
      <w:r w:rsidRPr="00833F13">
        <w:rPr>
          <w:rFonts w:asciiTheme="minorHAnsi" w:hAnsiTheme="minorHAnsi" w:cstheme="minorHAnsi"/>
          <w:sz w:val="22"/>
          <w:szCs w:val="22"/>
        </w:rPr>
        <w:t>Mass media and associated interest groups, including local, regional and national printed and broadcasting media, digital/web-based entities, and their associations.</w:t>
      </w:r>
    </w:p>
    <w:p w14:paraId="07DD51ED" w14:textId="349E86AE" w:rsidR="000B7E97" w:rsidRPr="00833F13" w:rsidRDefault="000B7E97" w:rsidP="000B7E97">
      <w:pPr>
        <w:jc w:val="both"/>
        <w:rPr>
          <w:rFonts w:asciiTheme="minorHAnsi" w:hAnsiTheme="minorHAnsi" w:cstheme="minorHAnsi"/>
          <w:sz w:val="22"/>
          <w:szCs w:val="22"/>
        </w:rPr>
      </w:pPr>
      <w:r w:rsidRPr="00833F13">
        <w:rPr>
          <w:rFonts w:asciiTheme="minorHAnsi" w:hAnsiTheme="minorHAnsi" w:cstheme="minorHAnsi"/>
          <w:sz w:val="22"/>
          <w:szCs w:val="22"/>
        </w:rPr>
        <w:t xml:space="preserve">Local NGOs and initiative/advocacy groups particularly those focusing on social development issues represent the considerable capacity that the project(s) may tap for disseminating information and raising awareness of the planned activities among the potentially affected communities in the project area. NGOs typically have well established interaction with the local communities, </w:t>
      </w:r>
      <w:proofErr w:type="gramStart"/>
      <w:r w:rsidRPr="00833F13">
        <w:rPr>
          <w:rFonts w:asciiTheme="minorHAnsi" w:hAnsiTheme="minorHAnsi" w:cstheme="minorHAnsi"/>
          <w:sz w:val="22"/>
          <w:szCs w:val="22"/>
        </w:rPr>
        <w:t>are able to</w:t>
      </w:r>
      <w:proofErr w:type="gramEnd"/>
      <w:r w:rsidRPr="00833F13">
        <w:rPr>
          <w:rFonts w:asciiTheme="minorHAnsi" w:hAnsiTheme="minorHAnsi" w:cstheme="minorHAnsi"/>
          <w:sz w:val="22"/>
          <w:szCs w:val="22"/>
        </w:rPr>
        <w:t xml:space="preserve"> propose the most effective and culturally appropriate methods of liaising based on the local customary norms and prevailing means of communication</w:t>
      </w:r>
      <w:r w:rsidR="005D3014">
        <w:rPr>
          <w:rFonts w:asciiTheme="minorHAnsi" w:hAnsiTheme="minorHAnsi" w:cstheme="minorHAnsi"/>
          <w:sz w:val="22"/>
          <w:szCs w:val="22"/>
        </w:rPr>
        <w:t xml:space="preserve"> </w:t>
      </w:r>
      <w:r w:rsidRPr="00833F13">
        <w:rPr>
          <w:rFonts w:asciiTheme="minorHAnsi" w:hAnsiTheme="minorHAnsi" w:cstheme="minorHAnsi"/>
          <w:sz w:val="22"/>
          <w:szCs w:val="22"/>
        </w:rPr>
        <w:t xml:space="preserve">and possess the facilitation skills that may be utilized as part of the project’s consultations. In addition, NGOs may lend assistance in disseminating information about the proposed project(s) to the local communities, including in the remote areas (e.g. by placing information materials about the project in their offices, distributing the project information lists during events that they are organizing), and provide venues for the engagement activities such as focus-group discussions. </w:t>
      </w:r>
    </w:p>
    <w:p w14:paraId="509CA912" w14:textId="77777777" w:rsidR="00302CED" w:rsidRPr="00833F13" w:rsidRDefault="00302CED">
      <w:pPr>
        <w:rPr>
          <w:rFonts w:asciiTheme="minorHAnsi" w:hAnsiTheme="minorHAnsi" w:cstheme="minorHAnsi"/>
          <w:sz w:val="22"/>
          <w:szCs w:val="22"/>
        </w:rPr>
      </w:pPr>
    </w:p>
    <w:p w14:paraId="250EE551" w14:textId="77777777" w:rsidR="00302CED" w:rsidRPr="00833F13" w:rsidRDefault="00302CED">
      <w:pPr>
        <w:rPr>
          <w:rFonts w:asciiTheme="minorHAnsi" w:hAnsiTheme="minorHAnsi" w:cstheme="minorHAnsi"/>
          <w:sz w:val="22"/>
          <w:szCs w:val="22"/>
        </w:rPr>
      </w:pPr>
    </w:p>
    <w:p w14:paraId="47801CBB" w14:textId="77777777" w:rsidR="00302CED" w:rsidRPr="00833F13" w:rsidRDefault="00302CED">
      <w:pPr>
        <w:rPr>
          <w:rFonts w:asciiTheme="minorHAnsi" w:hAnsiTheme="minorHAnsi" w:cstheme="minorHAnsi"/>
          <w:sz w:val="22"/>
          <w:szCs w:val="22"/>
        </w:rPr>
      </w:pPr>
    </w:p>
    <w:p w14:paraId="04B96D5E" w14:textId="05E2DD32" w:rsidR="00A86706" w:rsidRPr="00833F13" w:rsidRDefault="00A86706" w:rsidP="00A86706">
      <w:pPr>
        <w:pStyle w:val="Heading1"/>
        <w:keepNext w:val="0"/>
        <w:numPr>
          <w:ilvl w:val="0"/>
          <w:numId w:val="0"/>
        </w:numPr>
        <w:tabs>
          <w:tab w:val="left" w:pos="576"/>
        </w:tabs>
        <w:jc w:val="both"/>
        <w:rPr>
          <w:rFonts w:asciiTheme="minorHAnsi" w:hAnsiTheme="minorHAnsi" w:cstheme="minorHAnsi"/>
          <w:sz w:val="36"/>
          <w:szCs w:val="36"/>
        </w:rPr>
      </w:pPr>
      <w:bookmarkStart w:id="12" w:name="_Toc6905493"/>
      <w:bookmarkStart w:id="13" w:name="_Toc4100664"/>
      <w:bookmarkStart w:id="14" w:name="_Toc17199613"/>
      <w:r w:rsidRPr="00833F13">
        <w:rPr>
          <w:rFonts w:asciiTheme="minorHAnsi" w:hAnsiTheme="minorHAnsi" w:cstheme="minorHAnsi"/>
          <w:sz w:val="36"/>
          <w:szCs w:val="36"/>
        </w:rPr>
        <w:t xml:space="preserve">4.0 Stakeholder Engagement </w:t>
      </w:r>
      <w:bookmarkEnd w:id="12"/>
      <w:bookmarkEnd w:id="13"/>
      <w:bookmarkEnd w:id="14"/>
      <w:r w:rsidR="00150F44" w:rsidRPr="00833F13">
        <w:rPr>
          <w:rFonts w:asciiTheme="minorHAnsi" w:hAnsiTheme="minorHAnsi" w:cstheme="minorHAnsi"/>
          <w:sz w:val="36"/>
          <w:szCs w:val="36"/>
        </w:rPr>
        <w:t>P</w:t>
      </w:r>
      <w:r w:rsidR="00150F44">
        <w:rPr>
          <w:rFonts w:asciiTheme="minorHAnsi" w:hAnsiTheme="minorHAnsi" w:cstheme="minorHAnsi"/>
          <w:sz w:val="36"/>
          <w:szCs w:val="36"/>
        </w:rPr>
        <w:t>lan</w:t>
      </w:r>
    </w:p>
    <w:p w14:paraId="100C72E6" w14:textId="77777777" w:rsidR="003C704E" w:rsidRPr="003C704E" w:rsidRDefault="003C704E" w:rsidP="00B3703B">
      <w:pPr>
        <w:pStyle w:val="Heading2"/>
        <w:numPr>
          <w:ilvl w:val="0"/>
          <w:numId w:val="0"/>
        </w:numPr>
        <w:ind w:left="360"/>
        <w:rPr>
          <w:rFonts w:asciiTheme="minorHAnsi" w:hAnsiTheme="minorHAnsi" w:cstheme="minorHAnsi"/>
          <w:bCs/>
          <w:sz w:val="22"/>
          <w:szCs w:val="22"/>
          <w:lang w:val="en-GB"/>
        </w:rPr>
      </w:pPr>
      <w:bookmarkStart w:id="15" w:name="_Toc6905494"/>
      <w:bookmarkStart w:id="16" w:name="_Toc17199614"/>
      <w:bookmarkStart w:id="17" w:name="_Toc378125220"/>
      <w:bookmarkStart w:id="18" w:name="_Toc328667909"/>
      <w:r w:rsidRPr="003C704E">
        <w:rPr>
          <w:rFonts w:asciiTheme="minorHAnsi" w:hAnsiTheme="minorHAnsi" w:cstheme="minorHAnsi"/>
          <w:bCs/>
          <w:sz w:val="22"/>
          <w:szCs w:val="22"/>
          <w:lang w:val="en-GB"/>
        </w:rPr>
        <w:t>The objective of the engagement and consultations plan under the project is to:</w:t>
      </w:r>
    </w:p>
    <w:p w14:paraId="48A0A13E" w14:textId="77777777" w:rsidR="003C704E" w:rsidRPr="003C704E" w:rsidRDefault="003C704E" w:rsidP="003C704E">
      <w:pPr>
        <w:pStyle w:val="Heading2"/>
        <w:numPr>
          <w:ilvl w:val="0"/>
          <w:numId w:val="33"/>
        </w:numPr>
        <w:rPr>
          <w:rFonts w:asciiTheme="minorHAnsi" w:hAnsiTheme="minorHAnsi" w:cstheme="minorHAnsi"/>
          <w:bCs/>
          <w:sz w:val="22"/>
          <w:szCs w:val="22"/>
          <w:lang w:val="en-GB"/>
        </w:rPr>
      </w:pPr>
      <w:r w:rsidRPr="003C704E">
        <w:rPr>
          <w:rFonts w:asciiTheme="minorHAnsi" w:hAnsiTheme="minorHAnsi" w:cstheme="minorHAnsi"/>
          <w:bCs/>
          <w:sz w:val="22"/>
          <w:szCs w:val="22"/>
          <w:lang w:val="en-GB"/>
        </w:rPr>
        <w:t>Begin early in the project planning process to gather initial views on the project proposal and inform project design;</w:t>
      </w:r>
    </w:p>
    <w:p w14:paraId="5556B07F" w14:textId="77777777" w:rsidR="003C704E" w:rsidRPr="003C704E" w:rsidRDefault="003C704E" w:rsidP="003C704E">
      <w:pPr>
        <w:pStyle w:val="Heading2"/>
        <w:numPr>
          <w:ilvl w:val="0"/>
          <w:numId w:val="33"/>
        </w:numPr>
        <w:rPr>
          <w:rFonts w:asciiTheme="minorHAnsi" w:hAnsiTheme="minorHAnsi" w:cstheme="minorHAnsi"/>
          <w:bCs/>
          <w:sz w:val="22"/>
          <w:szCs w:val="22"/>
          <w:lang w:val="en-GB"/>
        </w:rPr>
      </w:pPr>
      <w:r w:rsidRPr="003C704E">
        <w:rPr>
          <w:rFonts w:asciiTheme="minorHAnsi" w:hAnsiTheme="minorHAnsi" w:cstheme="minorHAnsi"/>
          <w:bCs/>
          <w:sz w:val="22"/>
          <w:szCs w:val="22"/>
          <w:lang w:val="en-GB"/>
        </w:rPr>
        <w:t>Encourage stakeholder feedback, particularly as a way of informing project design and engagement by stakeholders in the identification and mitigation of environmental and social risks and impacts;</w:t>
      </w:r>
    </w:p>
    <w:p w14:paraId="79BDE454" w14:textId="77777777" w:rsidR="003C704E" w:rsidRPr="003C704E" w:rsidRDefault="003C704E" w:rsidP="003C704E">
      <w:pPr>
        <w:pStyle w:val="Heading2"/>
        <w:numPr>
          <w:ilvl w:val="0"/>
          <w:numId w:val="33"/>
        </w:numPr>
        <w:rPr>
          <w:rFonts w:asciiTheme="minorHAnsi" w:hAnsiTheme="minorHAnsi" w:cstheme="minorHAnsi"/>
          <w:bCs/>
          <w:sz w:val="22"/>
          <w:szCs w:val="22"/>
          <w:lang w:val="en-GB"/>
        </w:rPr>
      </w:pPr>
      <w:r w:rsidRPr="003C704E">
        <w:rPr>
          <w:rFonts w:asciiTheme="minorHAnsi" w:hAnsiTheme="minorHAnsi" w:cstheme="minorHAnsi"/>
          <w:bCs/>
          <w:sz w:val="22"/>
          <w:szCs w:val="22"/>
          <w:lang w:val="en-GB"/>
        </w:rPr>
        <w:t xml:space="preserve">Ensure that stakeholders </w:t>
      </w:r>
      <w:proofErr w:type="gramStart"/>
      <w:r w:rsidRPr="003C704E">
        <w:rPr>
          <w:rFonts w:asciiTheme="minorHAnsi" w:hAnsiTheme="minorHAnsi" w:cstheme="minorHAnsi"/>
          <w:bCs/>
          <w:sz w:val="22"/>
          <w:szCs w:val="22"/>
          <w:lang w:val="en-GB"/>
        </w:rPr>
        <w:t>have an understanding of</w:t>
      </w:r>
      <w:proofErr w:type="gramEnd"/>
      <w:r w:rsidRPr="003C704E">
        <w:rPr>
          <w:rFonts w:asciiTheme="minorHAnsi" w:hAnsiTheme="minorHAnsi" w:cstheme="minorHAnsi"/>
          <w:bCs/>
          <w:sz w:val="22"/>
          <w:szCs w:val="22"/>
          <w:lang w:val="en-GB"/>
        </w:rPr>
        <w:t xml:space="preserve"> how the project is likely to affect them</w:t>
      </w:r>
    </w:p>
    <w:p w14:paraId="04ED75D0" w14:textId="77777777" w:rsidR="003C704E" w:rsidRPr="003C704E" w:rsidRDefault="003C704E" w:rsidP="003C704E">
      <w:pPr>
        <w:pStyle w:val="Heading2"/>
        <w:numPr>
          <w:ilvl w:val="0"/>
          <w:numId w:val="33"/>
        </w:numPr>
        <w:rPr>
          <w:rFonts w:asciiTheme="minorHAnsi" w:hAnsiTheme="minorHAnsi" w:cstheme="minorHAnsi"/>
          <w:bCs/>
          <w:sz w:val="22"/>
          <w:szCs w:val="22"/>
          <w:lang w:val="en-GB"/>
        </w:rPr>
      </w:pPr>
      <w:r w:rsidRPr="003C704E">
        <w:rPr>
          <w:rFonts w:asciiTheme="minorHAnsi" w:hAnsiTheme="minorHAnsi" w:cstheme="minorHAnsi"/>
          <w:bCs/>
          <w:sz w:val="22"/>
          <w:szCs w:val="22"/>
          <w:lang w:val="en-GB"/>
        </w:rPr>
        <w:t>Ensure consistency in messaging</w:t>
      </w:r>
    </w:p>
    <w:p w14:paraId="24CD5374" w14:textId="77777777" w:rsidR="003C704E" w:rsidRPr="003C704E" w:rsidRDefault="003C704E" w:rsidP="003C704E">
      <w:pPr>
        <w:pStyle w:val="Heading2"/>
        <w:numPr>
          <w:ilvl w:val="0"/>
          <w:numId w:val="33"/>
        </w:numPr>
        <w:rPr>
          <w:rFonts w:asciiTheme="minorHAnsi" w:hAnsiTheme="minorHAnsi" w:cstheme="minorHAnsi"/>
          <w:bCs/>
          <w:sz w:val="22"/>
          <w:szCs w:val="22"/>
          <w:lang w:val="en-GB"/>
        </w:rPr>
      </w:pPr>
      <w:r w:rsidRPr="003C704E">
        <w:rPr>
          <w:rFonts w:asciiTheme="minorHAnsi" w:hAnsiTheme="minorHAnsi" w:cstheme="minorHAnsi"/>
          <w:bCs/>
          <w:sz w:val="22"/>
          <w:szCs w:val="22"/>
          <w:lang w:val="en-GB"/>
        </w:rPr>
        <w:t>Continue engagement on an ongoing basis as risks and impacts arise and manage stakeholders’ expectations;</w:t>
      </w:r>
    </w:p>
    <w:p w14:paraId="74074707" w14:textId="77777777" w:rsidR="003C704E" w:rsidRPr="003C704E" w:rsidRDefault="003C704E" w:rsidP="003C704E">
      <w:pPr>
        <w:pStyle w:val="Heading2"/>
        <w:numPr>
          <w:ilvl w:val="0"/>
          <w:numId w:val="33"/>
        </w:numPr>
        <w:rPr>
          <w:rFonts w:asciiTheme="minorHAnsi" w:hAnsiTheme="minorHAnsi" w:cstheme="minorHAnsi"/>
          <w:bCs/>
          <w:sz w:val="22"/>
          <w:szCs w:val="22"/>
          <w:lang w:val="en-GB"/>
        </w:rPr>
      </w:pPr>
      <w:r w:rsidRPr="003C704E">
        <w:rPr>
          <w:rFonts w:asciiTheme="minorHAnsi" w:hAnsiTheme="minorHAnsi" w:cstheme="minorHAnsi"/>
          <w:bCs/>
          <w:sz w:val="22"/>
          <w:szCs w:val="22"/>
          <w:lang w:val="en-GB"/>
        </w:rPr>
        <w:t>Ensure prior disclosure and dissemination of relevant, transparent, objective, meaningful and easily accessible information in a timeframe that enables meaningful consultations with stakeholders in a culturally appropriate format, in relevant local language(s) and is understandable to stakeholders;</w:t>
      </w:r>
    </w:p>
    <w:p w14:paraId="563CD918" w14:textId="77777777" w:rsidR="003C704E" w:rsidRPr="003C704E" w:rsidRDefault="003C704E" w:rsidP="003C704E">
      <w:pPr>
        <w:pStyle w:val="Heading2"/>
        <w:numPr>
          <w:ilvl w:val="0"/>
          <w:numId w:val="33"/>
        </w:numPr>
        <w:rPr>
          <w:rFonts w:asciiTheme="minorHAnsi" w:hAnsiTheme="minorHAnsi" w:cstheme="minorHAnsi"/>
          <w:bCs/>
          <w:sz w:val="22"/>
          <w:szCs w:val="22"/>
          <w:lang w:val="en-GB"/>
        </w:rPr>
      </w:pPr>
      <w:r w:rsidRPr="003C704E">
        <w:rPr>
          <w:rFonts w:asciiTheme="minorHAnsi" w:hAnsiTheme="minorHAnsi" w:cstheme="minorHAnsi"/>
          <w:bCs/>
          <w:sz w:val="22"/>
          <w:szCs w:val="22"/>
          <w:lang w:val="en-GB"/>
        </w:rPr>
        <w:t>Consider and responds to feedback;</w:t>
      </w:r>
    </w:p>
    <w:p w14:paraId="776149CD" w14:textId="77777777" w:rsidR="003C704E" w:rsidRPr="003C704E" w:rsidRDefault="003C704E" w:rsidP="003C704E">
      <w:pPr>
        <w:pStyle w:val="Heading2"/>
        <w:numPr>
          <w:ilvl w:val="0"/>
          <w:numId w:val="33"/>
        </w:numPr>
        <w:rPr>
          <w:rFonts w:asciiTheme="minorHAnsi" w:hAnsiTheme="minorHAnsi" w:cstheme="minorHAnsi"/>
          <w:bCs/>
          <w:sz w:val="22"/>
          <w:szCs w:val="22"/>
          <w:lang w:val="en-GB"/>
        </w:rPr>
      </w:pPr>
      <w:r w:rsidRPr="003C704E">
        <w:rPr>
          <w:rFonts w:asciiTheme="minorHAnsi" w:hAnsiTheme="minorHAnsi" w:cstheme="minorHAnsi"/>
          <w:bCs/>
          <w:sz w:val="22"/>
          <w:szCs w:val="22"/>
          <w:lang w:val="en-GB"/>
        </w:rPr>
        <w:t>Support active and inclusive engagement with project-affected parties;</w:t>
      </w:r>
    </w:p>
    <w:p w14:paraId="6A5946BD" w14:textId="77777777" w:rsidR="003C704E" w:rsidRPr="003C704E" w:rsidRDefault="003C704E" w:rsidP="003C704E">
      <w:pPr>
        <w:pStyle w:val="Heading2"/>
        <w:numPr>
          <w:ilvl w:val="0"/>
          <w:numId w:val="33"/>
        </w:numPr>
        <w:rPr>
          <w:rFonts w:asciiTheme="minorHAnsi" w:hAnsiTheme="minorHAnsi" w:cstheme="minorHAnsi"/>
          <w:bCs/>
          <w:sz w:val="22"/>
          <w:szCs w:val="22"/>
          <w:lang w:val="en-GB"/>
        </w:rPr>
      </w:pPr>
      <w:r w:rsidRPr="003C704E">
        <w:rPr>
          <w:rFonts w:asciiTheme="minorHAnsi" w:hAnsiTheme="minorHAnsi" w:cstheme="minorHAnsi"/>
          <w:bCs/>
          <w:sz w:val="22"/>
          <w:szCs w:val="22"/>
          <w:lang w:val="en-GB"/>
        </w:rPr>
        <w:t>Ensure that consultation(s) is/ are free of external manipulation, interference, coercion, discrimination, and intimidation; and</w:t>
      </w:r>
    </w:p>
    <w:p w14:paraId="7DFBB7DE" w14:textId="680C9675" w:rsidR="003C704E" w:rsidRPr="003C704E" w:rsidRDefault="003C704E" w:rsidP="003C704E">
      <w:pPr>
        <w:pStyle w:val="Heading2"/>
        <w:numPr>
          <w:ilvl w:val="0"/>
          <w:numId w:val="33"/>
        </w:numPr>
        <w:rPr>
          <w:rFonts w:asciiTheme="minorHAnsi" w:hAnsiTheme="minorHAnsi" w:cstheme="minorHAnsi"/>
          <w:bCs/>
          <w:i/>
          <w:sz w:val="22"/>
          <w:szCs w:val="22"/>
          <w:lang w:val="en-GB"/>
        </w:rPr>
      </w:pPr>
      <w:r w:rsidRPr="003C704E">
        <w:rPr>
          <w:rFonts w:asciiTheme="minorHAnsi" w:hAnsiTheme="minorHAnsi" w:cstheme="minorHAnsi"/>
          <w:bCs/>
          <w:sz w:val="22"/>
          <w:szCs w:val="22"/>
          <w:lang w:val="en-GB"/>
        </w:rPr>
        <w:t xml:space="preserve">Ensure consultation (s) is/are documented and disclosed by the </w:t>
      </w:r>
      <w:r w:rsidR="00C502BD">
        <w:rPr>
          <w:rFonts w:asciiTheme="minorHAnsi" w:hAnsiTheme="minorHAnsi" w:cstheme="minorHAnsi"/>
          <w:bCs/>
          <w:sz w:val="22"/>
          <w:szCs w:val="22"/>
          <w:lang w:val="en-GB"/>
        </w:rPr>
        <w:t>SPESSE</w:t>
      </w:r>
    </w:p>
    <w:p w14:paraId="2AE03426" w14:textId="23D6F9F6" w:rsidR="005D3014" w:rsidRDefault="003C704E" w:rsidP="00F16D07">
      <w:pPr>
        <w:pStyle w:val="Heading2"/>
        <w:numPr>
          <w:ilvl w:val="1"/>
          <w:numId w:val="34"/>
        </w:numPr>
        <w:rPr>
          <w:rFonts w:asciiTheme="minorHAnsi" w:hAnsiTheme="minorHAnsi" w:cstheme="minorHAnsi"/>
          <w:bCs/>
          <w:sz w:val="22"/>
          <w:szCs w:val="22"/>
        </w:rPr>
      </w:pPr>
      <w:r w:rsidRPr="003C704E">
        <w:rPr>
          <w:rFonts w:asciiTheme="minorHAnsi" w:hAnsiTheme="minorHAnsi" w:cstheme="minorHAnsi"/>
          <w:bCs/>
          <w:sz w:val="22"/>
          <w:szCs w:val="22"/>
          <w:lang w:val="en-GB"/>
        </w:rPr>
        <w:br w:type="page"/>
      </w:r>
      <w:r w:rsidR="00A86706" w:rsidRPr="00ED587A">
        <w:rPr>
          <w:rFonts w:asciiTheme="minorHAnsi" w:hAnsiTheme="minorHAnsi" w:cstheme="minorHAnsi"/>
          <w:bCs/>
          <w:sz w:val="22"/>
          <w:szCs w:val="22"/>
        </w:rPr>
        <w:lastRenderedPageBreak/>
        <w:t xml:space="preserve"> </w:t>
      </w:r>
      <w:r w:rsidR="005D3014">
        <w:rPr>
          <w:rFonts w:asciiTheme="minorHAnsi" w:hAnsiTheme="minorHAnsi" w:cstheme="minorHAnsi"/>
          <w:bCs/>
          <w:sz w:val="22"/>
          <w:szCs w:val="22"/>
        </w:rPr>
        <w:t xml:space="preserve">Summary of </w:t>
      </w:r>
      <w:r w:rsidR="00892D65">
        <w:rPr>
          <w:rFonts w:asciiTheme="minorHAnsi" w:hAnsiTheme="minorHAnsi" w:cstheme="minorHAnsi"/>
          <w:bCs/>
          <w:sz w:val="22"/>
          <w:szCs w:val="22"/>
        </w:rPr>
        <w:t xml:space="preserve">Stakeholder </w:t>
      </w:r>
      <w:r w:rsidR="005D3014">
        <w:rPr>
          <w:rFonts w:asciiTheme="minorHAnsi" w:hAnsiTheme="minorHAnsi" w:cstheme="minorHAnsi"/>
          <w:bCs/>
          <w:sz w:val="22"/>
          <w:szCs w:val="22"/>
        </w:rPr>
        <w:t>Consultations to Date</w:t>
      </w:r>
    </w:p>
    <w:p w14:paraId="36F0C7BE" w14:textId="77777777" w:rsidR="00527155" w:rsidRDefault="00527155" w:rsidP="00527155">
      <w:pPr>
        <w:suppressAutoHyphens w:val="0"/>
        <w:spacing w:after="160" w:line="259" w:lineRule="auto"/>
        <w:ind w:left="7" w:right="5"/>
        <w:jc w:val="both"/>
        <w:rPr>
          <w:rFonts w:ascii="Garamond" w:eastAsia="Calibri" w:hAnsi="Garamond"/>
          <w:szCs w:val="24"/>
          <w:lang w:eastAsia="en-US"/>
        </w:rPr>
      </w:pPr>
    </w:p>
    <w:p w14:paraId="662BEB3F" w14:textId="14C6C86D" w:rsidR="00527155" w:rsidRDefault="006F380D" w:rsidP="00527155">
      <w:pPr>
        <w:suppressAutoHyphens w:val="0"/>
        <w:spacing w:after="160" w:line="259" w:lineRule="auto"/>
        <w:ind w:left="7" w:right="5"/>
        <w:jc w:val="both"/>
        <w:rPr>
          <w:rFonts w:ascii="Garamond" w:eastAsia="Calibri" w:hAnsi="Garamond"/>
          <w:szCs w:val="24"/>
          <w:lang w:eastAsia="en-US"/>
        </w:rPr>
      </w:pPr>
      <w:r>
        <w:rPr>
          <w:rFonts w:ascii="Garamond" w:eastAsia="Calibri" w:hAnsi="Garamond"/>
          <w:szCs w:val="24"/>
          <w:lang w:eastAsia="en-US"/>
        </w:rPr>
        <w:t>The</w:t>
      </w:r>
      <w:r w:rsidR="00527155" w:rsidRPr="00527155">
        <w:rPr>
          <w:rFonts w:ascii="Garamond" w:eastAsia="Calibri" w:hAnsi="Garamond"/>
          <w:szCs w:val="24"/>
          <w:lang w:eastAsia="en-US"/>
        </w:rPr>
        <w:t xml:space="preserve"> ministries and institutions were consulted to inform them about the</w:t>
      </w:r>
      <w:bookmarkStart w:id="19" w:name="_GoBack"/>
      <w:r w:rsidR="00FF4024">
        <w:rPr>
          <w:rFonts w:ascii="Garamond" w:eastAsia="Calibri" w:hAnsi="Garamond"/>
          <w:szCs w:val="24"/>
          <w:lang w:eastAsia="en-US"/>
        </w:rPr>
        <w:t xml:space="preserve"> </w:t>
      </w:r>
      <w:bookmarkEnd w:id="19"/>
      <w:r w:rsidR="00FF4024">
        <w:rPr>
          <w:rFonts w:ascii="Garamond" w:eastAsia="Calibri" w:hAnsi="Garamond"/>
          <w:szCs w:val="24"/>
          <w:lang w:eastAsia="en-US"/>
        </w:rPr>
        <w:t xml:space="preserve">project, </w:t>
      </w:r>
      <w:r w:rsidR="00FF4024" w:rsidRPr="00527155">
        <w:rPr>
          <w:rFonts w:ascii="Garamond" w:eastAsia="Calibri" w:hAnsi="Garamond"/>
          <w:szCs w:val="24"/>
          <w:lang w:eastAsia="en-US"/>
        </w:rPr>
        <w:t>World</w:t>
      </w:r>
      <w:r w:rsidR="00527155" w:rsidRPr="00527155">
        <w:rPr>
          <w:rFonts w:ascii="Garamond" w:eastAsia="Calibri" w:hAnsi="Garamond"/>
          <w:szCs w:val="24"/>
          <w:lang w:eastAsia="en-US"/>
        </w:rPr>
        <w:t xml:space="preserve"> Bank ESF and general safeguard concerns that need to be mainstreamed into the project. </w:t>
      </w:r>
      <w:r>
        <w:rPr>
          <w:rFonts w:ascii="Garamond" w:eastAsia="Calibri" w:hAnsi="Garamond"/>
          <w:szCs w:val="24"/>
          <w:lang w:eastAsia="en-US"/>
        </w:rPr>
        <w:t>Their support to the project was also solicited along with a discussion on needs and capacities</w:t>
      </w:r>
      <w:r w:rsidR="00527155" w:rsidRPr="00527155">
        <w:rPr>
          <w:rFonts w:ascii="Garamond" w:eastAsia="Calibri" w:hAnsi="Garamond"/>
          <w:szCs w:val="24"/>
          <w:lang w:eastAsia="en-US"/>
        </w:rPr>
        <w:t>. Subsequently, a stakeholder workshop was held at National Universities Commission, Abuja on the 27</w:t>
      </w:r>
      <w:r w:rsidR="00527155" w:rsidRPr="00527155">
        <w:rPr>
          <w:rFonts w:ascii="Garamond" w:eastAsia="Calibri" w:hAnsi="Garamond"/>
          <w:szCs w:val="24"/>
          <w:vertAlign w:val="superscript"/>
          <w:lang w:eastAsia="en-US"/>
        </w:rPr>
        <w:t>th</w:t>
      </w:r>
      <w:r w:rsidR="00527155" w:rsidRPr="00527155">
        <w:rPr>
          <w:rFonts w:ascii="Garamond" w:eastAsia="Calibri" w:hAnsi="Garamond"/>
          <w:szCs w:val="24"/>
          <w:lang w:eastAsia="en-US"/>
        </w:rPr>
        <w:t xml:space="preserve"> August 2019, where stakeholders were convened to discuss and make further inputs on the </w:t>
      </w:r>
      <w:r w:rsidR="00527155">
        <w:rPr>
          <w:rFonts w:ascii="Garamond" w:eastAsia="Calibri" w:hAnsi="Garamond"/>
          <w:szCs w:val="24"/>
          <w:lang w:eastAsia="en-US"/>
        </w:rPr>
        <w:t>instruments of the project like the</w:t>
      </w:r>
      <w:r w:rsidR="00FF4024">
        <w:rPr>
          <w:rFonts w:ascii="Garamond" w:eastAsia="Calibri" w:hAnsi="Garamond"/>
          <w:szCs w:val="24"/>
          <w:lang w:eastAsia="en-US"/>
        </w:rPr>
        <w:t xml:space="preserve"> Stakeholders Engagement Plan, the ESCP and the ESMF</w:t>
      </w:r>
      <w:r w:rsidR="00527155" w:rsidRPr="00527155">
        <w:rPr>
          <w:rFonts w:ascii="Garamond" w:eastAsia="Calibri" w:hAnsi="Garamond"/>
          <w:szCs w:val="24"/>
          <w:lang w:eastAsia="en-US"/>
        </w:rPr>
        <w:t xml:space="preserve">. </w:t>
      </w:r>
      <w:bookmarkStart w:id="20" w:name="_Toc17988245"/>
    </w:p>
    <w:bookmarkEnd w:id="20"/>
    <w:p w14:paraId="5FC0D5D4" w14:textId="4479EA63" w:rsidR="00527155" w:rsidRDefault="00527155" w:rsidP="00527155">
      <w:pPr>
        <w:suppressAutoHyphens w:val="0"/>
        <w:spacing w:after="160" w:line="259" w:lineRule="auto"/>
        <w:ind w:left="7" w:right="5"/>
        <w:jc w:val="both"/>
        <w:rPr>
          <w:rFonts w:ascii="Garamond" w:eastAsia="Calibri" w:hAnsi="Garamond"/>
          <w:szCs w:val="24"/>
          <w:lang w:eastAsia="en-US"/>
        </w:rPr>
      </w:pPr>
      <w:r w:rsidRPr="00527155">
        <w:rPr>
          <w:rFonts w:ascii="Garamond" w:eastAsia="Calibri" w:hAnsi="Garamond"/>
          <w:szCs w:val="24"/>
          <w:lang w:eastAsia="en-US"/>
        </w:rPr>
        <w:t>The following were the summary of consultations undertaking with relevant stakeholders</w:t>
      </w:r>
      <w:r w:rsidR="006F380D">
        <w:rPr>
          <w:rFonts w:ascii="Garamond" w:eastAsia="Calibri" w:hAnsi="Garamond"/>
          <w:szCs w:val="24"/>
          <w:lang w:eastAsia="en-US"/>
        </w:rPr>
        <w:t xml:space="preserve"> during the appraisal stage:</w:t>
      </w:r>
    </w:p>
    <w:p w14:paraId="31B1CE04" w14:textId="34ACAEF6" w:rsidR="00527155" w:rsidRPr="00B3703B" w:rsidRDefault="00527155" w:rsidP="00B3703B">
      <w:pPr>
        <w:suppressAutoHyphens w:val="0"/>
        <w:spacing w:after="160" w:line="259" w:lineRule="auto"/>
        <w:ind w:left="7" w:right="5"/>
        <w:jc w:val="both"/>
        <w:rPr>
          <w:rFonts w:ascii="Garamond" w:eastAsia="Calibri" w:hAnsi="Garamond"/>
          <w:szCs w:val="24"/>
          <w:lang w:eastAsia="en-US"/>
        </w:rPr>
      </w:pPr>
      <w:r w:rsidRPr="00527155">
        <w:rPr>
          <w:rFonts w:ascii="Garamond" w:hAnsi="Garamond"/>
          <w:color w:val="1F4D78"/>
          <w:szCs w:val="24"/>
          <w:lang w:eastAsia="en-US"/>
        </w:rPr>
        <w:t>Highlights of Consultation with MWASD:</w:t>
      </w:r>
    </w:p>
    <w:p w14:paraId="0D3943C0" w14:textId="77777777" w:rsidR="00527155" w:rsidRPr="00527155" w:rsidRDefault="00527155" w:rsidP="00527155">
      <w:pPr>
        <w:suppressAutoHyphens w:val="0"/>
        <w:spacing w:after="160" w:line="259" w:lineRule="auto"/>
        <w:ind w:left="7" w:right="5"/>
        <w:jc w:val="both"/>
        <w:rPr>
          <w:rFonts w:ascii="Garamond" w:eastAsia="Calibri" w:hAnsi="Garamond"/>
          <w:szCs w:val="24"/>
          <w:lang w:eastAsia="en-US"/>
        </w:rPr>
      </w:pPr>
      <w:r w:rsidRPr="00527155">
        <w:rPr>
          <w:rFonts w:ascii="Garamond" w:eastAsia="Calibri" w:hAnsi="Garamond"/>
          <w:szCs w:val="24"/>
          <w:lang w:eastAsia="en-US"/>
        </w:rPr>
        <w:t xml:space="preserve">The Ministry of Women Affairs have the mandate to advise government on social issues including women protection and safety, Gender base violence, sexual health and protection, women right to work and working conditions, child </w:t>
      </w:r>
      <w:proofErr w:type="spellStart"/>
      <w:r w:rsidRPr="00527155">
        <w:rPr>
          <w:rFonts w:ascii="Garamond" w:eastAsia="Calibri" w:hAnsi="Garamond"/>
          <w:szCs w:val="24"/>
          <w:lang w:eastAsia="en-US"/>
        </w:rPr>
        <w:t>labour</w:t>
      </w:r>
      <w:proofErr w:type="spellEnd"/>
      <w:r w:rsidRPr="00527155">
        <w:rPr>
          <w:rFonts w:ascii="Garamond" w:eastAsia="Calibri" w:hAnsi="Garamond"/>
          <w:szCs w:val="24"/>
          <w:lang w:eastAsia="en-US"/>
        </w:rPr>
        <w:t>, etc. During consultation with the Ministry of Women Affairs and Social Development (MWASD) the following issues were identified and discussed:</w:t>
      </w:r>
    </w:p>
    <w:p w14:paraId="68E8DD7C" w14:textId="77777777" w:rsidR="00527155" w:rsidRPr="00527155" w:rsidRDefault="00527155" w:rsidP="00527155">
      <w:pPr>
        <w:numPr>
          <w:ilvl w:val="0"/>
          <w:numId w:val="37"/>
        </w:numPr>
        <w:suppressAutoHyphens w:val="0"/>
        <w:spacing w:after="160" w:line="259" w:lineRule="auto"/>
        <w:ind w:right="5"/>
        <w:contextualSpacing/>
        <w:jc w:val="both"/>
        <w:rPr>
          <w:rFonts w:ascii="Garamond" w:hAnsi="Garamond"/>
          <w:color w:val="000000"/>
          <w:szCs w:val="24"/>
          <w:lang w:val="x-none" w:eastAsia="x-none"/>
        </w:rPr>
      </w:pPr>
      <w:r w:rsidRPr="00527155">
        <w:rPr>
          <w:rFonts w:ascii="Garamond" w:hAnsi="Garamond"/>
          <w:color w:val="000000"/>
          <w:szCs w:val="24"/>
          <w:lang w:val="x-none" w:eastAsia="x-none"/>
        </w:rPr>
        <w:t>Women inclusion and opportunity for even participation in the SPESSE project;</w:t>
      </w:r>
    </w:p>
    <w:p w14:paraId="4885DBDA" w14:textId="77777777" w:rsidR="00527155" w:rsidRPr="00527155" w:rsidRDefault="00527155" w:rsidP="00527155">
      <w:pPr>
        <w:numPr>
          <w:ilvl w:val="0"/>
          <w:numId w:val="37"/>
        </w:numPr>
        <w:suppressAutoHyphens w:val="0"/>
        <w:spacing w:after="160" w:line="259" w:lineRule="auto"/>
        <w:ind w:right="5"/>
        <w:contextualSpacing/>
        <w:jc w:val="both"/>
        <w:rPr>
          <w:rFonts w:ascii="Garamond" w:hAnsi="Garamond"/>
          <w:color w:val="000000"/>
          <w:szCs w:val="24"/>
          <w:lang w:val="x-none" w:eastAsia="x-none"/>
        </w:rPr>
      </w:pPr>
      <w:r w:rsidRPr="00527155">
        <w:rPr>
          <w:rFonts w:ascii="Garamond" w:hAnsi="Garamond"/>
          <w:color w:val="000000"/>
          <w:szCs w:val="24"/>
          <w:lang w:val="x-none" w:eastAsia="x-none"/>
        </w:rPr>
        <w:t>Gender based violence, sexual exploitation and harassment against women and girls and how SPESSE project will guide against such in this project;</w:t>
      </w:r>
    </w:p>
    <w:p w14:paraId="5250130F" w14:textId="77777777" w:rsidR="00527155" w:rsidRPr="00527155" w:rsidRDefault="00527155" w:rsidP="00527155">
      <w:pPr>
        <w:numPr>
          <w:ilvl w:val="0"/>
          <w:numId w:val="37"/>
        </w:numPr>
        <w:suppressAutoHyphens w:val="0"/>
        <w:spacing w:after="160" w:line="259" w:lineRule="auto"/>
        <w:ind w:right="5"/>
        <w:contextualSpacing/>
        <w:jc w:val="both"/>
        <w:rPr>
          <w:rFonts w:ascii="Garamond" w:hAnsi="Garamond"/>
          <w:color w:val="000000"/>
          <w:szCs w:val="24"/>
          <w:lang w:val="x-none" w:eastAsia="x-none"/>
        </w:rPr>
      </w:pPr>
      <w:proofErr w:type="spellStart"/>
      <w:r w:rsidRPr="00527155">
        <w:rPr>
          <w:rFonts w:ascii="Garamond" w:hAnsi="Garamond"/>
          <w:color w:val="000000"/>
          <w:szCs w:val="24"/>
          <w:lang w:val="x-none" w:eastAsia="x-none"/>
        </w:rPr>
        <w:t>Labour</w:t>
      </w:r>
      <w:proofErr w:type="spellEnd"/>
      <w:r w:rsidRPr="00527155">
        <w:rPr>
          <w:rFonts w:ascii="Garamond" w:hAnsi="Garamond"/>
          <w:color w:val="000000"/>
          <w:szCs w:val="24"/>
          <w:lang w:val="x-none" w:eastAsia="x-none"/>
        </w:rPr>
        <w:t xml:space="preserve"> influx and how to ensure that it is reduced or not pose a threat to women health and participation in SPESSE, either as workers or students;</w:t>
      </w:r>
    </w:p>
    <w:p w14:paraId="64F8109F" w14:textId="77777777" w:rsidR="00527155" w:rsidRPr="00527155" w:rsidRDefault="00527155" w:rsidP="00527155">
      <w:pPr>
        <w:numPr>
          <w:ilvl w:val="0"/>
          <w:numId w:val="37"/>
        </w:numPr>
        <w:suppressAutoHyphens w:val="0"/>
        <w:spacing w:after="160" w:line="259" w:lineRule="auto"/>
        <w:ind w:right="5"/>
        <w:contextualSpacing/>
        <w:jc w:val="both"/>
        <w:rPr>
          <w:rFonts w:ascii="Garamond" w:hAnsi="Garamond"/>
          <w:color w:val="000000"/>
          <w:szCs w:val="24"/>
          <w:lang w:val="x-none" w:eastAsia="x-none"/>
        </w:rPr>
      </w:pPr>
      <w:r w:rsidRPr="00527155">
        <w:rPr>
          <w:rFonts w:ascii="Garamond" w:hAnsi="Garamond"/>
          <w:color w:val="000000"/>
          <w:szCs w:val="24"/>
          <w:lang w:val="x-none" w:eastAsia="x-none"/>
        </w:rPr>
        <w:t xml:space="preserve">Child </w:t>
      </w:r>
      <w:proofErr w:type="spellStart"/>
      <w:r w:rsidRPr="00527155">
        <w:rPr>
          <w:rFonts w:ascii="Garamond" w:hAnsi="Garamond"/>
          <w:color w:val="000000"/>
          <w:szCs w:val="24"/>
          <w:lang w:val="x-none" w:eastAsia="x-none"/>
        </w:rPr>
        <w:t>labour</w:t>
      </w:r>
      <w:proofErr w:type="spellEnd"/>
      <w:r w:rsidRPr="00527155">
        <w:rPr>
          <w:rFonts w:ascii="Garamond" w:hAnsi="Garamond"/>
          <w:color w:val="000000"/>
          <w:szCs w:val="24"/>
          <w:lang w:val="x-none" w:eastAsia="x-none"/>
        </w:rPr>
        <w:t xml:space="preserve"> occurrences during construction stage and how SPESSE project will avoid or manage this situation it its project;</w:t>
      </w:r>
    </w:p>
    <w:p w14:paraId="1BA28C5D" w14:textId="77777777" w:rsidR="00527155" w:rsidRPr="00527155" w:rsidRDefault="00527155" w:rsidP="00527155">
      <w:pPr>
        <w:numPr>
          <w:ilvl w:val="0"/>
          <w:numId w:val="37"/>
        </w:numPr>
        <w:suppressAutoHyphens w:val="0"/>
        <w:spacing w:after="160" w:line="259" w:lineRule="auto"/>
        <w:ind w:right="5"/>
        <w:contextualSpacing/>
        <w:jc w:val="both"/>
        <w:rPr>
          <w:rFonts w:ascii="Garamond" w:hAnsi="Garamond"/>
          <w:color w:val="000000"/>
          <w:szCs w:val="24"/>
          <w:lang w:val="x-none" w:eastAsia="x-none"/>
        </w:rPr>
      </w:pPr>
      <w:r w:rsidRPr="00527155">
        <w:rPr>
          <w:rFonts w:ascii="Garamond" w:hAnsi="Garamond"/>
          <w:color w:val="000000"/>
          <w:szCs w:val="24"/>
          <w:lang w:val="x-none" w:eastAsia="x-none"/>
        </w:rPr>
        <w:t>Waste generation types from the project and how SPESSE will manage wastes</w:t>
      </w:r>
    </w:p>
    <w:p w14:paraId="45EF9524" w14:textId="77777777" w:rsidR="00527155" w:rsidRPr="00527155" w:rsidRDefault="00527155" w:rsidP="00527155">
      <w:pPr>
        <w:numPr>
          <w:ilvl w:val="0"/>
          <w:numId w:val="37"/>
        </w:numPr>
        <w:suppressAutoHyphens w:val="0"/>
        <w:spacing w:after="160" w:line="259" w:lineRule="auto"/>
        <w:ind w:right="5"/>
        <w:contextualSpacing/>
        <w:jc w:val="both"/>
        <w:rPr>
          <w:rFonts w:ascii="Garamond" w:hAnsi="Garamond"/>
          <w:color w:val="000000"/>
          <w:szCs w:val="24"/>
          <w:lang w:val="x-none" w:eastAsia="x-none"/>
        </w:rPr>
      </w:pPr>
      <w:r w:rsidRPr="00527155">
        <w:rPr>
          <w:rFonts w:ascii="Garamond" w:hAnsi="Garamond"/>
          <w:color w:val="000000"/>
          <w:szCs w:val="24"/>
          <w:lang w:val="x-none" w:eastAsia="x-none"/>
        </w:rPr>
        <w:t>Mandate of MWASD and its capacity to implement its social responsibilities as will be assigned in SPESSE project</w:t>
      </w:r>
    </w:p>
    <w:p w14:paraId="2E4F6B3A" w14:textId="77777777" w:rsidR="00527155" w:rsidRDefault="00527155" w:rsidP="00527155">
      <w:pPr>
        <w:suppressAutoHyphens w:val="0"/>
        <w:spacing w:after="160" w:line="259" w:lineRule="auto"/>
        <w:ind w:right="5"/>
        <w:jc w:val="both"/>
        <w:rPr>
          <w:rFonts w:ascii="Garamond" w:eastAsia="Calibri" w:hAnsi="Garamond"/>
          <w:szCs w:val="24"/>
          <w:lang w:eastAsia="en-US"/>
        </w:rPr>
      </w:pPr>
      <w:r w:rsidRPr="00527155">
        <w:rPr>
          <w:rFonts w:ascii="Garamond" w:eastAsia="Calibri" w:hAnsi="Garamond"/>
          <w:szCs w:val="24"/>
          <w:lang w:eastAsia="en-US"/>
        </w:rPr>
        <w:t xml:space="preserve">The consultation concluded the need to train staff of the MWASD </w:t>
      </w:r>
      <w:proofErr w:type="gramStart"/>
      <w:r w:rsidRPr="00527155">
        <w:rPr>
          <w:rFonts w:ascii="Garamond" w:eastAsia="Calibri" w:hAnsi="Garamond"/>
          <w:szCs w:val="24"/>
          <w:lang w:eastAsia="en-US"/>
        </w:rPr>
        <w:t>and in particular, the</w:t>
      </w:r>
      <w:proofErr w:type="gramEnd"/>
      <w:r w:rsidRPr="00527155">
        <w:rPr>
          <w:rFonts w:ascii="Garamond" w:eastAsia="Calibri" w:hAnsi="Garamond"/>
          <w:szCs w:val="24"/>
          <w:lang w:eastAsia="en-US"/>
        </w:rPr>
        <w:t xml:space="preserve"> importance of ensuring that the PIU at all levels are fortified with skilled personnel that will carry out mandates on GBV/SEA, </w:t>
      </w:r>
      <w:proofErr w:type="spellStart"/>
      <w:r w:rsidRPr="00527155">
        <w:rPr>
          <w:rFonts w:ascii="Garamond" w:eastAsia="Calibri" w:hAnsi="Garamond"/>
          <w:szCs w:val="24"/>
          <w:lang w:eastAsia="en-US"/>
        </w:rPr>
        <w:t>labour</w:t>
      </w:r>
      <w:proofErr w:type="spellEnd"/>
      <w:r w:rsidRPr="00527155">
        <w:rPr>
          <w:rFonts w:ascii="Garamond" w:eastAsia="Calibri" w:hAnsi="Garamond"/>
          <w:szCs w:val="24"/>
          <w:lang w:eastAsia="en-US"/>
        </w:rPr>
        <w:t xml:space="preserve"> influx, child </w:t>
      </w:r>
      <w:proofErr w:type="spellStart"/>
      <w:r w:rsidRPr="00527155">
        <w:rPr>
          <w:rFonts w:ascii="Garamond" w:eastAsia="Calibri" w:hAnsi="Garamond"/>
          <w:szCs w:val="24"/>
          <w:lang w:eastAsia="en-US"/>
        </w:rPr>
        <w:t>labour</w:t>
      </w:r>
      <w:proofErr w:type="spellEnd"/>
      <w:r w:rsidRPr="00527155">
        <w:rPr>
          <w:rFonts w:ascii="Garamond" w:eastAsia="Calibri" w:hAnsi="Garamond"/>
          <w:szCs w:val="24"/>
          <w:lang w:eastAsia="en-US"/>
        </w:rPr>
        <w:t xml:space="preserve">, grievance redress and other social safeguards concerns. </w:t>
      </w:r>
    </w:p>
    <w:p w14:paraId="1A21B78E" w14:textId="1FB999D6" w:rsidR="00527155" w:rsidRPr="00B3703B" w:rsidRDefault="00527155" w:rsidP="00B3703B">
      <w:pPr>
        <w:suppressAutoHyphens w:val="0"/>
        <w:spacing w:after="160" w:line="259" w:lineRule="auto"/>
        <w:ind w:right="5"/>
        <w:jc w:val="both"/>
        <w:rPr>
          <w:rFonts w:ascii="Garamond" w:eastAsia="Calibri" w:hAnsi="Garamond"/>
          <w:szCs w:val="24"/>
          <w:lang w:eastAsia="en-US"/>
        </w:rPr>
      </w:pPr>
      <w:r w:rsidRPr="00527155">
        <w:rPr>
          <w:rFonts w:ascii="Garamond" w:hAnsi="Garamond"/>
          <w:color w:val="1F4D78"/>
          <w:szCs w:val="24"/>
          <w:lang w:eastAsia="en-US"/>
        </w:rPr>
        <w:t>Highlights of Consultation with the EA Department of the Federal Ministry of Environment</w:t>
      </w:r>
    </w:p>
    <w:p w14:paraId="1A8B8B1E" w14:textId="77777777" w:rsidR="00527155" w:rsidRPr="00527155" w:rsidRDefault="00527155" w:rsidP="00527155">
      <w:pPr>
        <w:suppressAutoHyphens w:val="0"/>
        <w:spacing w:after="160" w:line="259" w:lineRule="auto"/>
        <w:ind w:right="5"/>
        <w:jc w:val="both"/>
        <w:rPr>
          <w:rFonts w:ascii="Garamond" w:eastAsia="Calibri" w:hAnsi="Garamond"/>
          <w:szCs w:val="24"/>
          <w:lang w:eastAsia="en-US"/>
        </w:rPr>
      </w:pPr>
      <w:r w:rsidRPr="00527155">
        <w:rPr>
          <w:rFonts w:ascii="Garamond" w:eastAsia="Calibri" w:hAnsi="Garamond"/>
          <w:szCs w:val="24"/>
          <w:lang w:eastAsia="en-US"/>
        </w:rPr>
        <w:t>The EA department has the mandate to regulate EIA and ensure compliance with guidelines and laws on environmental protection. It reviews EIA reports and gives approvals to EIAs. It also penalizes defaulters of EIA laws and is responsible for approving the disclosure of draft EIAs and ESMPs prepared for projects in Nigeria.</w:t>
      </w:r>
    </w:p>
    <w:p w14:paraId="7664D124" w14:textId="77777777" w:rsidR="00527155" w:rsidRPr="00527155" w:rsidRDefault="00527155" w:rsidP="00527155">
      <w:pPr>
        <w:suppressAutoHyphens w:val="0"/>
        <w:spacing w:after="160" w:line="259" w:lineRule="auto"/>
        <w:ind w:right="5"/>
        <w:jc w:val="both"/>
        <w:rPr>
          <w:rFonts w:ascii="Garamond" w:eastAsia="Calibri" w:hAnsi="Garamond"/>
          <w:szCs w:val="24"/>
          <w:lang w:eastAsia="en-US"/>
        </w:rPr>
      </w:pPr>
      <w:r w:rsidRPr="00527155">
        <w:rPr>
          <w:rFonts w:ascii="Garamond" w:eastAsia="Calibri" w:hAnsi="Garamond"/>
          <w:szCs w:val="24"/>
          <w:lang w:eastAsia="en-US"/>
        </w:rPr>
        <w:t>Consultation with EA department focused on the following aspects:</w:t>
      </w:r>
    </w:p>
    <w:p w14:paraId="14B84AB7" w14:textId="77777777" w:rsidR="00527155" w:rsidRPr="00527155" w:rsidRDefault="00527155" w:rsidP="00527155">
      <w:pPr>
        <w:numPr>
          <w:ilvl w:val="0"/>
          <w:numId w:val="38"/>
        </w:numPr>
        <w:suppressAutoHyphens w:val="0"/>
        <w:spacing w:after="160" w:line="259" w:lineRule="auto"/>
        <w:ind w:right="5"/>
        <w:contextualSpacing/>
        <w:jc w:val="both"/>
        <w:rPr>
          <w:rFonts w:ascii="Garamond" w:hAnsi="Garamond"/>
          <w:color w:val="000000"/>
          <w:szCs w:val="24"/>
          <w:lang w:val="x-none" w:eastAsia="x-none"/>
        </w:rPr>
      </w:pPr>
      <w:r w:rsidRPr="00527155">
        <w:rPr>
          <w:rFonts w:ascii="Garamond" w:hAnsi="Garamond"/>
          <w:color w:val="000000"/>
          <w:szCs w:val="24"/>
          <w:lang w:val="x-none" w:eastAsia="x-none"/>
        </w:rPr>
        <w:t>Quality of ESIAs/ESMPs submitted for disclosures in World Bank funded projects. The EA department wants World Bank as the clearing institution to ensure that reports meet international standards at all times;</w:t>
      </w:r>
    </w:p>
    <w:p w14:paraId="7D171309" w14:textId="77777777" w:rsidR="00527155" w:rsidRPr="00527155" w:rsidRDefault="00527155" w:rsidP="00527155">
      <w:pPr>
        <w:numPr>
          <w:ilvl w:val="0"/>
          <w:numId w:val="38"/>
        </w:numPr>
        <w:suppressAutoHyphens w:val="0"/>
        <w:spacing w:after="160" w:line="259" w:lineRule="auto"/>
        <w:ind w:right="5"/>
        <w:contextualSpacing/>
        <w:jc w:val="both"/>
        <w:rPr>
          <w:rFonts w:ascii="Garamond" w:hAnsi="Garamond"/>
          <w:color w:val="000000"/>
          <w:szCs w:val="24"/>
          <w:lang w:val="x-none" w:eastAsia="x-none"/>
        </w:rPr>
      </w:pPr>
      <w:r w:rsidRPr="00527155">
        <w:rPr>
          <w:rFonts w:ascii="Garamond" w:hAnsi="Garamond"/>
          <w:color w:val="000000"/>
          <w:szCs w:val="24"/>
          <w:lang w:val="x-none" w:eastAsia="x-none"/>
        </w:rPr>
        <w:lastRenderedPageBreak/>
        <w:t>The EA department want to be carried out more meaningfully in the preparation and monitoring of projects;</w:t>
      </w:r>
    </w:p>
    <w:p w14:paraId="6A47F252" w14:textId="77777777" w:rsidR="00527155" w:rsidRDefault="00527155" w:rsidP="00527155">
      <w:pPr>
        <w:numPr>
          <w:ilvl w:val="0"/>
          <w:numId w:val="38"/>
        </w:numPr>
        <w:suppressAutoHyphens w:val="0"/>
        <w:spacing w:after="160" w:line="259" w:lineRule="auto"/>
        <w:ind w:right="5"/>
        <w:contextualSpacing/>
        <w:jc w:val="both"/>
        <w:rPr>
          <w:rFonts w:ascii="Garamond" w:hAnsi="Garamond"/>
          <w:color w:val="000000"/>
          <w:szCs w:val="24"/>
          <w:lang w:val="x-none" w:eastAsia="x-none"/>
        </w:rPr>
      </w:pPr>
      <w:r w:rsidRPr="00527155">
        <w:rPr>
          <w:rFonts w:ascii="Garamond" w:hAnsi="Garamond"/>
          <w:color w:val="000000"/>
          <w:szCs w:val="24"/>
          <w:lang w:val="x-none" w:eastAsia="x-none"/>
        </w:rPr>
        <w:t>The EA department assured of its commitment to participate in projects funded by the Bank to ensure facilitation and standards.</w:t>
      </w:r>
    </w:p>
    <w:p w14:paraId="4FBEC735" w14:textId="77777777" w:rsidR="00527155" w:rsidRDefault="00527155" w:rsidP="00B3703B">
      <w:pPr>
        <w:suppressAutoHyphens w:val="0"/>
        <w:spacing w:after="160" w:line="259" w:lineRule="auto"/>
        <w:ind w:left="720" w:right="5"/>
        <w:contextualSpacing/>
        <w:jc w:val="both"/>
        <w:rPr>
          <w:rFonts w:ascii="Garamond" w:hAnsi="Garamond"/>
          <w:color w:val="000000"/>
          <w:szCs w:val="24"/>
          <w:lang w:val="x-none" w:eastAsia="x-none"/>
        </w:rPr>
      </w:pPr>
    </w:p>
    <w:p w14:paraId="7ED84674" w14:textId="65282275" w:rsidR="00527155" w:rsidRPr="00B3703B" w:rsidRDefault="00527155" w:rsidP="00B3703B">
      <w:pPr>
        <w:suppressAutoHyphens w:val="0"/>
        <w:spacing w:after="160" w:line="259" w:lineRule="auto"/>
        <w:ind w:right="5"/>
        <w:contextualSpacing/>
        <w:jc w:val="both"/>
        <w:rPr>
          <w:rFonts w:ascii="Garamond" w:hAnsi="Garamond"/>
          <w:color w:val="000000"/>
          <w:szCs w:val="24"/>
          <w:lang w:val="x-none" w:eastAsia="x-none"/>
        </w:rPr>
      </w:pPr>
      <w:r w:rsidRPr="00527155">
        <w:rPr>
          <w:rFonts w:ascii="Garamond" w:hAnsi="Garamond"/>
          <w:color w:val="1F4D78"/>
          <w:szCs w:val="24"/>
          <w:lang w:eastAsia="en-US"/>
        </w:rPr>
        <w:t>Highlights of Consultation with NUC</w:t>
      </w:r>
    </w:p>
    <w:p w14:paraId="30ED771F" w14:textId="77777777" w:rsidR="00527155" w:rsidRDefault="00527155" w:rsidP="00527155">
      <w:pPr>
        <w:suppressAutoHyphens w:val="0"/>
        <w:spacing w:after="160" w:line="259" w:lineRule="auto"/>
        <w:ind w:left="7" w:right="5"/>
        <w:jc w:val="both"/>
        <w:rPr>
          <w:rFonts w:ascii="Garamond" w:eastAsia="Calibri" w:hAnsi="Garamond"/>
          <w:szCs w:val="24"/>
          <w:lang w:eastAsia="en-US"/>
        </w:rPr>
      </w:pPr>
    </w:p>
    <w:p w14:paraId="4A13DB6F" w14:textId="4F0FA0B0" w:rsidR="00527155" w:rsidRPr="00527155" w:rsidRDefault="00527155" w:rsidP="00527155">
      <w:pPr>
        <w:suppressAutoHyphens w:val="0"/>
        <w:spacing w:after="160" w:line="259" w:lineRule="auto"/>
        <w:ind w:left="7" w:right="5"/>
        <w:jc w:val="both"/>
        <w:rPr>
          <w:rFonts w:ascii="Garamond" w:eastAsia="Calibri" w:hAnsi="Garamond"/>
          <w:szCs w:val="24"/>
          <w:lang w:eastAsia="en-US"/>
        </w:rPr>
      </w:pPr>
      <w:r w:rsidRPr="00527155">
        <w:rPr>
          <w:rFonts w:ascii="Garamond" w:eastAsia="Calibri" w:hAnsi="Garamond"/>
          <w:szCs w:val="24"/>
          <w:lang w:eastAsia="en-US"/>
        </w:rPr>
        <w:t xml:space="preserve">The NUC plays vital role in the overall </w:t>
      </w:r>
      <w:r>
        <w:rPr>
          <w:rFonts w:ascii="Garamond" w:eastAsia="Calibri" w:hAnsi="Garamond"/>
          <w:szCs w:val="24"/>
          <w:lang w:eastAsia="en-US"/>
        </w:rPr>
        <w:t>E&amp;</w:t>
      </w:r>
      <w:proofErr w:type="gramStart"/>
      <w:r>
        <w:rPr>
          <w:rFonts w:ascii="Garamond" w:eastAsia="Calibri" w:hAnsi="Garamond"/>
          <w:szCs w:val="24"/>
          <w:lang w:eastAsia="en-US"/>
        </w:rPr>
        <w:t xml:space="preserve">S </w:t>
      </w:r>
      <w:r w:rsidRPr="00527155">
        <w:rPr>
          <w:rFonts w:ascii="Garamond" w:eastAsia="Calibri" w:hAnsi="Garamond"/>
          <w:szCs w:val="24"/>
          <w:lang w:eastAsia="en-US"/>
        </w:rPr>
        <w:t xml:space="preserve"> management</w:t>
      </w:r>
      <w:proofErr w:type="gramEnd"/>
      <w:r w:rsidRPr="00527155">
        <w:rPr>
          <w:rFonts w:ascii="Garamond" w:eastAsia="Calibri" w:hAnsi="Garamond"/>
          <w:szCs w:val="24"/>
          <w:lang w:eastAsia="en-US"/>
        </w:rPr>
        <w:t xml:space="preserve"> of the SPESSE Project. This is anchored on the fact that the Center of Excellence </w:t>
      </w:r>
      <w:r>
        <w:rPr>
          <w:rFonts w:ascii="Garamond" w:eastAsia="Calibri" w:hAnsi="Garamond"/>
          <w:szCs w:val="24"/>
          <w:lang w:eastAsia="en-US"/>
        </w:rPr>
        <w:t>will be</w:t>
      </w:r>
      <w:r w:rsidRPr="00527155">
        <w:rPr>
          <w:rFonts w:ascii="Garamond" w:eastAsia="Calibri" w:hAnsi="Garamond"/>
          <w:szCs w:val="24"/>
          <w:lang w:eastAsia="en-US"/>
        </w:rPr>
        <w:t xml:space="preserve"> supervised directly by the NUC. </w:t>
      </w:r>
    </w:p>
    <w:p w14:paraId="76D5FE93" w14:textId="77777777" w:rsidR="00527155" w:rsidRPr="00527155" w:rsidRDefault="00527155" w:rsidP="00527155">
      <w:pPr>
        <w:suppressAutoHyphens w:val="0"/>
        <w:spacing w:after="160" w:line="259" w:lineRule="auto"/>
        <w:ind w:left="7" w:right="5"/>
        <w:jc w:val="both"/>
        <w:rPr>
          <w:rFonts w:ascii="Garamond" w:eastAsia="Calibri" w:hAnsi="Garamond"/>
          <w:szCs w:val="24"/>
          <w:lang w:eastAsia="en-US"/>
        </w:rPr>
      </w:pPr>
      <w:r w:rsidRPr="00527155">
        <w:rPr>
          <w:rFonts w:ascii="Garamond" w:eastAsia="Calibri" w:hAnsi="Garamond"/>
          <w:szCs w:val="24"/>
          <w:lang w:eastAsia="en-US"/>
        </w:rPr>
        <w:t>Discussion with NUC focused on the following thematic issues:</w:t>
      </w:r>
    </w:p>
    <w:p w14:paraId="0A9431A9" w14:textId="77777777" w:rsidR="00527155" w:rsidRPr="00527155" w:rsidRDefault="00527155" w:rsidP="00527155">
      <w:pPr>
        <w:numPr>
          <w:ilvl w:val="0"/>
          <w:numId w:val="39"/>
        </w:numPr>
        <w:suppressAutoHyphens w:val="0"/>
        <w:spacing w:after="160" w:line="259" w:lineRule="auto"/>
        <w:ind w:right="5"/>
        <w:contextualSpacing/>
        <w:jc w:val="both"/>
        <w:rPr>
          <w:rFonts w:ascii="Garamond" w:hAnsi="Garamond"/>
          <w:color w:val="000000"/>
          <w:szCs w:val="24"/>
          <w:lang w:val="x-none" w:eastAsia="x-none"/>
        </w:rPr>
      </w:pPr>
      <w:r w:rsidRPr="00527155">
        <w:rPr>
          <w:rFonts w:ascii="Garamond" w:hAnsi="Garamond"/>
          <w:color w:val="000000"/>
          <w:szCs w:val="24"/>
          <w:lang w:val="x-none" w:eastAsia="x-none"/>
        </w:rPr>
        <w:t>World Bank ESS relevant to the project and the role of NUC;</w:t>
      </w:r>
    </w:p>
    <w:p w14:paraId="7241D55E" w14:textId="05F8E03C" w:rsidR="00527155" w:rsidRPr="00527155" w:rsidRDefault="00527155" w:rsidP="00527155">
      <w:pPr>
        <w:numPr>
          <w:ilvl w:val="0"/>
          <w:numId w:val="39"/>
        </w:numPr>
        <w:suppressAutoHyphens w:val="0"/>
        <w:spacing w:after="160" w:line="259" w:lineRule="auto"/>
        <w:ind w:right="5"/>
        <w:contextualSpacing/>
        <w:jc w:val="both"/>
        <w:rPr>
          <w:rFonts w:ascii="Garamond" w:hAnsi="Garamond"/>
          <w:color w:val="000000"/>
          <w:szCs w:val="24"/>
          <w:lang w:val="x-none" w:eastAsia="x-none"/>
        </w:rPr>
      </w:pPr>
      <w:r w:rsidRPr="00527155">
        <w:rPr>
          <w:rFonts w:ascii="Garamond" w:hAnsi="Garamond"/>
          <w:color w:val="000000"/>
          <w:szCs w:val="24"/>
          <w:lang w:val="x-none" w:eastAsia="x-none"/>
        </w:rPr>
        <w:t xml:space="preserve">Coordination of </w:t>
      </w:r>
      <w:r>
        <w:rPr>
          <w:rFonts w:ascii="Garamond" w:hAnsi="Garamond"/>
          <w:color w:val="000000"/>
          <w:szCs w:val="24"/>
          <w:lang w:eastAsia="x-none"/>
        </w:rPr>
        <w:t>ESF</w:t>
      </w:r>
      <w:r w:rsidRPr="00527155">
        <w:rPr>
          <w:rFonts w:ascii="Garamond" w:hAnsi="Garamond"/>
          <w:color w:val="000000"/>
          <w:szCs w:val="24"/>
          <w:lang w:val="x-none" w:eastAsia="x-none"/>
        </w:rPr>
        <w:t xml:space="preserve"> management</w:t>
      </w:r>
    </w:p>
    <w:p w14:paraId="62A36118" w14:textId="77777777" w:rsidR="00527155" w:rsidRPr="00527155" w:rsidRDefault="00527155" w:rsidP="00527155">
      <w:pPr>
        <w:numPr>
          <w:ilvl w:val="0"/>
          <w:numId w:val="39"/>
        </w:numPr>
        <w:suppressAutoHyphens w:val="0"/>
        <w:spacing w:after="160" w:line="259" w:lineRule="auto"/>
        <w:ind w:right="5"/>
        <w:contextualSpacing/>
        <w:jc w:val="both"/>
        <w:rPr>
          <w:rFonts w:ascii="Garamond" w:hAnsi="Garamond"/>
          <w:color w:val="000000"/>
          <w:szCs w:val="24"/>
          <w:lang w:val="x-none" w:eastAsia="x-none"/>
        </w:rPr>
      </w:pPr>
      <w:r w:rsidRPr="00527155">
        <w:rPr>
          <w:rFonts w:ascii="Garamond" w:hAnsi="Garamond"/>
          <w:color w:val="000000"/>
          <w:szCs w:val="24"/>
          <w:lang w:val="x-none" w:eastAsia="x-none"/>
        </w:rPr>
        <w:t>Stakeholder consultation, grievance redress mechanism and GBV management</w:t>
      </w:r>
    </w:p>
    <w:p w14:paraId="30D0CFEE" w14:textId="77777777" w:rsidR="00527155" w:rsidRPr="00527155" w:rsidRDefault="00527155" w:rsidP="00527155">
      <w:pPr>
        <w:widowControl w:val="0"/>
        <w:suppressAutoHyphens w:val="0"/>
        <w:autoSpaceDE w:val="0"/>
        <w:autoSpaceDN w:val="0"/>
        <w:adjustRightInd w:val="0"/>
        <w:ind w:left="727" w:right="5"/>
        <w:contextualSpacing/>
        <w:jc w:val="both"/>
        <w:rPr>
          <w:rFonts w:ascii="Garamond" w:hAnsi="Garamond"/>
          <w:color w:val="000000"/>
          <w:szCs w:val="24"/>
          <w:lang w:val="x-none" w:eastAsia="x-none"/>
        </w:rPr>
      </w:pPr>
    </w:p>
    <w:p w14:paraId="55C59AC0" w14:textId="6F3CCFA4" w:rsidR="00527155" w:rsidRPr="00527155" w:rsidRDefault="00527155" w:rsidP="00B3703B">
      <w:pPr>
        <w:keepNext/>
        <w:keepLines/>
        <w:suppressAutoHyphens w:val="0"/>
        <w:spacing w:before="40" w:after="160" w:line="259" w:lineRule="auto"/>
        <w:outlineLvl w:val="2"/>
        <w:rPr>
          <w:rFonts w:ascii="Garamond" w:hAnsi="Garamond"/>
          <w:color w:val="1F4D78"/>
          <w:szCs w:val="24"/>
          <w:lang w:eastAsia="en-US"/>
        </w:rPr>
      </w:pPr>
      <w:r w:rsidRPr="00527155">
        <w:rPr>
          <w:rFonts w:ascii="Garamond" w:hAnsi="Garamond"/>
          <w:color w:val="1F4D78"/>
          <w:szCs w:val="24"/>
          <w:lang w:eastAsia="en-US"/>
        </w:rPr>
        <w:br w:type="page"/>
      </w:r>
      <w:r>
        <w:rPr>
          <w:rFonts w:ascii="Garamond" w:hAnsi="Garamond"/>
          <w:color w:val="1F4D78"/>
          <w:szCs w:val="24"/>
          <w:lang w:eastAsia="en-US"/>
        </w:rPr>
        <w:lastRenderedPageBreak/>
        <w:t>Summary</w:t>
      </w:r>
      <w:r w:rsidRPr="00527155">
        <w:rPr>
          <w:rFonts w:ascii="Garamond" w:hAnsi="Garamond"/>
          <w:color w:val="1F4D78"/>
          <w:szCs w:val="24"/>
          <w:lang w:eastAsia="en-US"/>
        </w:rPr>
        <w:t xml:space="preserve"> of Stakeholder Workshop held at NUC, Abuja</w:t>
      </w:r>
    </w:p>
    <w:p w14:paraId="18CEA7EC" w14:textId="77777777" w:rsidR="00527155" w:rsidRPr="00527155" w:rsidRDefault="00527155" w:rsidP="00527155">
      <w:pPr>
        <w:suppressAutoHyphens w:val="0"/>
        <w:spacing w:after="160" w:line="259" w:lineRule="auto"/>
        <w:rPr>
          <w:rFonts w:ascii="Garamond" w:eastAsia="Calibri" w:hAnsi="Garamond"/>
          <w:szCs w:val="24"/>
          <w:lang w:eastAsia="en-US"/>
        </w:rPr>
      </w:pPr>
    </w:p>
    <w:tbl>
      <w:tblPr>
        <w:tblpPr w:leftFromText="180" w:rightFromText="180" w:vertAnchor="text" w:tblpX="-522" w:tblpY="288"/>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527155" w:rsidRPr="00527155" w14:paraId="1E3E67FA" w14:textId="77777777" w:rsidTr="00B3703B">
        <w:trPr>
          <w:trHeight w:val="326"/>
        </w:trPr>
        <w:tc>
          <w:tcPr>
            <w:tcW w:w="2628" w:type="dxa"/>
            <w:shd w:val="clear" w:color="auto" w:fill="auto"/>
          </w:tcPr>
          <w:p w14:paraId="4B0CB8FD" w14:textId="77777777" w:rsidR="00527155" w:rsidRPr="00527155" w:rsidRDefault="00527155" w:rsidP="00527155">
            <w:pPr>
              <w:suppressAutoHyphens w:val="0"/>
              <w:spacing w:after="160" w:line="259" w:lineRule="auto"/>
              <w:jc w:val="both"/>
              <w:rPr>
                <w:rFonts w:ascii="Garamond" w:eastAsia="Calibri" w:hAnsi="Garamond"/>
                <w:szCs w:val="24"/>
                <w:lang w:eastAsia="en-US"/>
              </w:rPr>
            </w:pPr>
            <w:r w:rsidRPr="00527155">
              <w:rPr>
                <w:rFonts w:ascii="Garamond" w:eastAsia="Calibri" w:hAnsi="Garamond"/>
                <w:szCs w:val="24"/>
                <w:lang w:eastAsia="en-US"/>
              </w:rPr>
              <w:t>Date of Stakeholder Workshop</w:t>
            </w:r>
          </w:p>
        </w:tc>
        <w:tc>
          <w:tcPr>
            <w:tcW w:w="7560" w:type="dxa"/>
            <w:shd w:val="clear" w:color="auto" w:fill="auto"/>
          </w:tcPr>
          <w:p w14:paraId="42219ADA" w14:textId="77777777" w:rsidR="00527155" w:rsidRPr="00527155" w:rsidRDefault="00527155" w:rsidP="00527155">
            <w:pPr>
              <w:suppressAutoHyphens w:val="0"/>
              <w:spacing w:after="160" w:line="259" w:lineRule="auto"/>
              <w:jc w:val="both"/>
              <w:rPr>
                <w:rFonts w:ascii="Garamond" w:eastAsia="Calibri" w:hAnsi="Garamond"/>
                <w:szCs w:val="24"/>
                <w:lang w:eastAsia="en-US"/>
              </w:rPr>
            </w:pPr>
            <w:r w:rsidRPr="00527155">
              <w:rPr>
                <w:rFonts w:ascii="Garamond" w:eastAsia="Calibri" w:hAnsi="Garamond"/>
                <w:szCs w:val="24"/>
                <w:lang w:eastAsia="en-US"/>
              </w:rPr>
              <w:t>27</w:t>
            </w:r>
            <w:r w:rsidRPr="00527155">
              <w:rPr>
                <w:rFonts w:ascii="Garamond" w:eastAsia="Calibri" w:hAnsi="Garamond"/>
                <w:szCs w:val="24"/>
                <w:vertAlign w:val="superscript"/>
                <w:lang w:eastAsia="en-US"/>
              </w:rPr>
              <w:t>th</w:t>
            </w:r>
            <w:r w:rsidRPr="00527155">
              <w:rPr>
                <w:rFonts w:ascii="Garamond" w:eastAsia="Calibri" w:hAnsi="Garamond"/>
                <w:szCs w:val="24"/>
                <w:lang w:eastAsia="en-US"/>
              </w:rPr>
              <w:t xml:space="preserve"> August, 2019</w:t>
            </w:r>
          </w:p>
        </w:tc>
      </w:tr>
      <w:tr w:rsidR="00527155" w:rsidRPr="00527155" w14:paraId="2BE49E05" w14:textId="77777777" w:rsidTr="00B3703B">
        <w:trPr>
          <w:trHeight w:val="719"/>
        </w:trPr>
        <w:tc>
          <w:tcPr>
            <w:tcW w:w="2628" w:type="dxa"/>
            <w:shd w:val="clear" w:color="auto" w:fill="auto"/>
          </w:tcPr>
          <w:p w14:paraId="5B279FEF" w14:textId="77777777" w:rsidR="00527155" w:rsidRPr="00527155" w:rsidRDefault="00527155" w:rsidP="00527155">
            <w:pPr>
              <w:suppressAutoHyphens w:val="0"/>
              <w:spacing w:after="160" w:line="259" w:lineRule="auto"/>
              <w:jc w:val="both"/>
              <w:rPr>
                <w:rFonts w:ascii="Garamond" w:eastAsia="Calibri" w:hAnsi="Garamond"/>
                <w:szCs w:val="24"/>
                <w:lang w:eastAsia="en-US"/>
              </w:rPr>
            </w:pPr>
            <w:r w:rsidRPr="00527155">
              <w:rPr>
                <w:rFonts w:ascii="Garamond" w:eastAsia="Calibri" w:hAnsi="Garamond"/>
                <w:szCs w:val="24"/>
                <w:lang w:eastAsia="en-US"/>
              </w:rPr>
              <w:t>Venue</w:t>
            </w:r>
          </w:p>
        </w:tc>
        <w:tc>
          <w:tcPr>
            <w:tcW w:w="7560" w:type="dxa"/>
            <w:shd w:val="clear" w:color="auto" w:fill="auto"/>
          </w:tcPr>
          <w:p w14:paraId="1A2F83EB" w14:textId="77777777" w:rsidR="00527155" w:rsidRPr="00527155" w:rsidRDefault="00527155" w:rsidP="00527155">
            <w:pPr>
              <w:suppressAutoHyphens w:val="0"/>
              <w:spacing w:after="160" w:line="259" w:lineRule="auto"/>
              <w:jc w:val="both"/>
              <w:rPr>
                <w:rFonts w:ascii="Garamond" w:eastAsia="Calibri" w:hAnsi="Garamond"/>
                <w:szCs w:val="24"/>
                <w:lang w:eastAsia="en-US"/>
              </w:rPr>
            </w:pPr>
            <w:r w:rsidRPr="00527155">
              <w:rPr>
                <w:rFonts w:ascii="Garamond" w:eastAsia="Calibri" w:hAnsi="Garamond"/>
                <w:szCs w:val="24"/>
                <w:lang w:eastAsia="en-US"/>
              </w:rPr>
              <w:t xml:space="preserve">Idris </w:t>
            </w:r>
            <w:proofErr w:type="spellStart"/>
            <w:r w:rsidRPr="00527155">
              <w:rPr>
                <w:rFonts w:ascii="Garamond" w:eastAsia="Calibri" w:hAnsi="Garamond"/>
                <w:szCs w:val="24"/>
                <w:lang w:eastAsia="en-US"/>
              </w:rPr>
              <w:t>Adbulkadir</w:t>
            </w:r>
            <w:proofErr w:type="spellEnd"/>
            <w:r w:rsidRPr="00527155">
              <w:rPr>
                <w:rFonts w:ascii="Garamond" w:eastAsia="Calibri" w:hAnsi="Garamond"/>
                <w:szCs w:val="24"/>
                <w:lang w:eastAsia="en-US"/>
              </w:rPr>
              <w:t xml:space="preserve"> </w:t>
            </w:r>
            <w:proofErr w:type="spellStart"/>
            <w:r w:rsidRPr="00527155">
              <w:rPr>
                <w:rFonts w:ascii="Garamond" w:eastAsia="Calibri" w:hAnsi="Garamond"/>
                <w:szCs w:val="24"/>
                <w:lang w:eastAsia="en-US"/>
              </w:rPr>
              <w:t>Audotorium</w:t>
            </w:r>
            <w:proofErr w:type="spellEnd"/>
            <w:r w:rsidRPr="00527155">
              <w:rPr>
                <w:rFonts w:ascii="Garamond" w:eastAsia="Calibri" w:hAnsi="Garamond"/>
                <w:szCs w:val="24"/>
                <w:lang w:eastAsia="en-US"/>
              </w:rPr>
              <w:t xml:space="preserve">, National Universities Commission, 26, </w:t>
            </w:r>
            <w:proofErr w:type="spellStart"/>
            <w:r w:rsidRPr="00527155">
              <w:rPr>
                <w:rFonts w:ascii="Garamond" w:eastAsia="Calibri" w:hAnsi="Garamond"/>
                <w:szCs w:val="24"/>
                <w:lang w:eastAsia="en-US"/>
              </w:rPr>
              <w:t>Aguiyi</w:t>
            </w:r>
            <w:proofErr w:type="spellEnd"/>
            <w:r w:rsidRPr="00527155">
              <w:rPr>
                <w:rFonts w:ascii="Garamond" w:eastAsia="Calibri" w:hAnsi="Garamond"/>
                <w:szCs w:val="24"/>
                <w:lang w:eastAsia="en-US"/>
              </w:rPr>
              <w:t xml:space="preserve"> Ironsi Street, Maitama, Abuja.</w:t>
            </w:r>
          </w:p>
        </w:tc>
      </w:tr>
      <w:tr w:rsidR="00527155" w:rsidRPr="00527155" w14:paraId="41061927" w14:textId="77777777" w:rsidTr="00B3703B">
        <w:trPr>
          <w:trHeight w:val="719"/>
        </w:trPr>
        <w:tc>
          <w:tcPr>
            <w:tcW w:w="2628" w:type="dxa"/>
            <w:shd w:val="clear" w:color="auto" w:fill="auto"/>
          </w:tcPr>
          <w:p w14:paraId="7C8F02E0" w14:textId="77777777" w:rsidR="00527155" w:rsidRPr="00527155" w:rsidRDefault="00527155" w:rsidP="00527155">
            <w:pPr>
              <w:suppressAutoHyphens w:val="0"/>
              <w:spacing w:after="160" w:line="259" w:lineRule="auto"/>
              <w:jc w:val="both"/>
              <w:rPr>
                <w:rFonts w:ascii="Garamond" w:eastAsia="Calibri" w:hAnsi="Garamond"/>
                <w:szCs w:val="24"/>
                <w:lang w:eastAsia="en-US"/>
              </w:rPr>
            </w:pPr>
            <w:r w:rsidRPr="00527155">
              <w:rPr>
                <w:rFonts w:ascii="Garamond" w:eastAsia="Calibri" w:hAnsi="Garamond"/>
                <w:szCs w:val="24"/>
                <w:lang w:eastAsia="en-US"/>
              </w:rPr>
              <w:t xml:space="preserve">Participants </w:t>
            </w:r>
          </w:p>
        </w:tc>
        <w:tc>
          <w:tcPr>
            <w:tcW w:w="7560" w:type="dxa"/>
            <w:shd w:val="clear" w:color="auto" w:fill="auto"/>
          </w:tcPr>
          <w:p w14:paraId="156E3C25" w14:textId="77777777" w:rsidR="00527155" w:rsidRPr="00527155" w:rsidRDefault="00527155" w:rsidP="00527155">
            <w:pPr>
              <w:suppressAutoHyphens w:val="0"/>
              <w:spacing w:after="160" w:line="259" w:lineRule="auto"/>
              <w:jc w:val="both"/>
              <w:rPr>
                <w:rFonts w:ascii="Garamond" w:eastAsia="Calibri" w:hAnsi="Garamond"/>
                <w:szCs w:val="24"/>
                <w:lang w:eastAsia="en-US"/>
              </w:rPr>
            </w:pPr>
            <w:r w:rsidRPr="00527155">
              <w:rPr>
                <w:rFonts w:ascii="Garamond" w:eastAsia="Calibri" w:hAnsi="Garamond"/>
                <w:szCs w:val="24"/>
                <w:lang w:eastAsia="en-US"/>
              </w:rPr>
              <w:t xml:space="preserve">NUC, World Bank, Federal Ministry of Finance, Federal Ministry of Women’s Affairs and Development, Federal Ministry of Environment, Civil Society Organizations, Academia, </w:t>
            </w:r>
          </w:p>
        </w:tc>
      </w:tr>
      <w:tr w:rsidR="00527155" w:rsidRPr="00527155" w14:paraId="68C858AD" w14:textId="77777777" w:rsidTr="00B3703B">
        <w:trPr>
          <w:trHeight w:val="326"/>
        </w:trPr>
        <w:tc>
          <w:tcPr>
            <w:tcW w:w="2628" w:type="dxa"/>
            <w:shd w:val="clear" w:color="auto" w:fill="auto"/>
          </w:tcPr>
          <w:p w14:paraId="6AE79DCF" w14:textId="77777777" w:rsidR="00527155" w:rsidRPr="00527155" w:rsidRDefault="00527155" w:rsidP="00527155">
            <w:pPr>
              <w:suppressAutoHyphens w:val="0"/>
              <w:spacing w:after="160" w:line="259" w:lineRule="auto"/>
              <w:jc w:val="both"/>
              <w:rPr>
                <w:rFonts w:ascii="Garamond" w:eastAsia="Calibri" w:hAnsi="Garamond"/>
                <w:szCs w:val="24"/>
                <w:lang w:eastAsia="en-US"/>
              </w:rPr>
            </w:pPr>
            <w:r w:rsidRPr="00527155">
              <w:rPr>
                <w:rFonts w:ascii="Garamond" w:eastAsia="Calibri" w:hAnsi="Garamond"/>
                <w:szCs w:val="24"/>
                <w:lang w:eastAsia="en-US"/>
              </w:rPr>
              <w:t xml:space="preserve">Highlights of Discussion </w:t>
            </w:r>
          </w:p>
        </w:tc>
        <w:tc>
          <w:tcPr>
            <w:tcW w:w="7560" w:type="dxa"/>
            <w:shd w:val="clear" w:color="auto" w:fill="auto"/>
          </w:tcPr>
          <w:p w14:paraId="529E0C87" w14:textId="050BCCE0" w:rsidR="00527155" w:rsidRPr="00527155" w:rsidRDefault="00527155" w:rsidP="00527155">
            <w:pPr>
              <w:suppressAutoHyphens w:val="0"/>
              <w:spacing w:after="160" w:line="259" w:lineRule="auto"/>
              <w:jc w:val="both"/>
              <w:rPr>
                <w:rFonts w:ascii="Garamond" w:eastAsia="Calibri" w:hAnsi="Garamond"/>
                <w:szCs w:val="24"/>
                <w:lang w:eastAsia="en-US"/>
              </w:rPr>
            </w:pPr>
            <w:r w:rsidRPr="00527155">
              <w:rPr>
                <w:rFonts w:ascii="Garamond" w:eastAsia="Calibri" w:hAnsi="Garamond"/>
                <w:szCs w:val="24"/>
                <w:lang w:eastAsia="en-US"/>
              </w:rPr>
              <w:t xml:space="preserve">Stakeholders were introduced to the Environmental and Social Management Framework (ESMF). The ESMF was described as an instrument used to identify and manage the environmental and social risks of a project. </w:t>
            </w:r>
            <w:r w:rsidR="00892D65">
              <w:rPr>
                <w:rFonts w:ascii="Garamond" w:eastAsia="Calibri" w:hAnsi="Garamond"/>
                <w:szCs w:val="24"/>
                <w:lang w:eastAsia="en-US"/>
              </w:rPr>
              <w:t>The</w:t>
            </w:r>
            <w:r w:rsidRPr="00527155">
              <w:rPr>
                <w:rFonts w:ascii="Garamond" w:eastAsia="Calibri" w:hAnsi="Garamond"/>
                <w:szCs w:val="24"/>
                <w:lang w:eastAsia="en-US"/>
              </w:rPr>
              <w:t xml:space="preserve"> ESMF provides guidelines and procedures to be followed in preparing and implementing site specific ESMP by the respective </w:t>
            </w:r>
            <w:proofErr w:type="spellStart"/>
            <w:r w:rsidRPr="00527155">
              <w:rPr>
                <w:rFonts w:ascii="Garamond" w:eastAsia="Calibri" w:hAnsi="Garamond"/>
                <w:szCs w:val="24"/>
                <w:lang w:eastAsia="en-US"/>
              </w:rPr>
              <w:t>CoEs</w:t>
            </w:r>
            <w:proofErr w:type="spellEnd"/>
            <w:r w:rsidRPr="00527155">
              <w:rPr>
                <w:rFonts w:ascii="Garamond" w:eastAsia="Calibri" w:hAnsi="Garamond"/>
                <w:szCs w:val="24"/>
                <w:lang w:eastAsia="en-US"/>
              </w:rPr>
              <w:t>. Stakeholders were informed about the various World Bank standards that are relevant to the SPESSE project</w:t>
            </w:r>
            <w:r w:rsidR="00892D65">
              <w:rPr>
                <w:rFonts w:ascii="Garamond" w:eastAsia="Calibri" w:hAnsi="Garamond"/>
                <w:szCs w:val="24"/>
                <w:lang w:eastAsia="en-US"/>
              </w:rPr>
              <w:t>.</w:t>
            </w:r>
            <w:r w:rsidRPr="00527155">
              <w:rPr>
                <w:rFonts w:ascii="Garamond" w:eastAsia="Calibri" w:hAnsi="Garamond"/>
                <w:szCs w:val="24"/>
                <w:lang w:eastAsia="en-US"/>
              </w:rPr>
              <w:t xml:space="preserve"> They were informed that the project is a low risk project on the account of no new construction being envisaged in the </w:t>
            </w:r>
            <w:proofErr w:type="spellStart"/>
            <w:r w:rsidRPr="00527155">
              <w:rPr>
                <w:rFonts w:ascii="Garamond" w:eastAsia="Calibri" w:hAnsi="Garamond"/>
                <w:szCs w:val="24"/>
                <w:lang w:eastAsia="en-US"/>
              </w:rPr>
              <w:t>CoEs</w:t>
            </w:r>
            <w:proofErr w:type="spellEnd"/>
            <w:r w:rsidRPr="00527155">
              <w:rPr>
                <w:rFonts w:ascii="Garamond" w:eastAsia="Calibri" w:hAnsi="Garamond"/>
                <w:szCs w:val="24"/>
                <w:lang w:eastAsia="en-US"/>
              </w:rPr>
              <w:t xml:space="preserve"> facilities however, environmental and social risks were anticipated which include but not limited to:</w:t>
            </w:r>
          </w:p>
          <w:p w14:paraId="14537A7A" w14:textId="77777777" w:rsidR="00527155" w:rsidRPr="00527155" w:rsidRDefault="00527155" w:rsidP="00527155">
            <w:pPr>
              <w:numPr>
                <w:ilvl w:val="0"/>
                <w:numId w:val="40"/>
              </w:numPr>
              <w:suppressAutoHyphens w:val="0"/>
              <w:spacing w:after="160" w:line="259" w:lineRule="auto"/>
              <w:contextualSpacing/>
              <w:jc w:val="both"/>
              <w:rPr>
                <w:rFonts w:ascii="Garamond" w:hAnsi="Garamond"/>
                <w:color w:val="000000"/>
                <w:szCs w:val="24"/>
                <w:lang w:val="x-none" w:eastAsia="x-none"/>
              </w:rPr>
            </w:pPr>
            <w:r w:rsidRPr="00527155">
              <w:rPr>
                <w:rFonts w:ascii="Garamond" w:hAnsi="Garamond"/>
                <w:color w:val="000000"/>
                <w:szCs w:val="24"/>
                <w:lang w:val="x-none" w:eastAsia="x-none"/>
              </w:rPr>
              <w:t xml:space="preserve">Risk of air pollution from poor handling of rehabilitation debris in the center of excellence </w:t>
            </w:r>
          </w:p>
          <w:p w14:paraId="618E4F38" w14:textId="77777777" w:rsidR="00527155" w:rsidRPr="00527155" w:rsidRDefault="00527155" w:rsidP="00527155">
            <w:pPr>
              <w:numPr>
                <w:ilvl w:val="0"/>
                <w:numId w:val="40"/>
              </w:numPr>
              <w:suppressAutoHyphens w:val="0"/>
              <w:spacing w:after="160" w:line="259" w:lineRule="auto"/>
              <w:contextualSpacing/>
              <w:jc w:val="both"/>
              <w:rPr>
                <w:rFonts w:ascii="Garamond" w:hAnsi="Garamond"/>
                <w:color w:val="000000"/>
                <w:szCs w:val="24"/>
                <w:lang w:val="x-none" w:eastAsia="x-none"/>
              </w:rPr>
            </w:pPr>
            <w:r w:rsidRPr="00527155">
              <w:rPr>
                <w:rFonts w:ascii="Garamond" w:hAnsi="Garamond"/>
                <w:color w:val="000000"/>
                <w:szCs w:val="24"/>
                <w:lang w:val="x-none" w:eastAsia="x-none"/>
              </w:rPr>
              <w:t xml:space="preserve">Noise pollution risk from movement of heavy duty vehicle during rehabilitation works </w:t>
            </w:r>
          </w:p>
          <w:p w14:paraId="2B81FA53" w14:textId="77777777" w:rsidR="00527155" w:rsidRPr="00527155" w:rsidRDefault="00527155" w:rsidP="00527155">
            <w:pPr>
              <w:numPr>
                <w:ilvl w:val="0"/>
                <w:numId w:val="40"/>
              </w:numPr>
              <w:suppressAutoHyphens w:val="0"/>
              <w:spacing w:after="160" w:line="259" w:lineRule="auto"/>
              <w:contextualSpacing/>
              <w:jc w:val="both"/>
              <w:rPr>
                <w:rFonts w:ascii="Garamond" w:hAnsi="Garamond"/>
                <w:color w:val="000000"/>
                <w:szCs w:val="24"/>
                <w:lang w:val="x-none" w:eastAsia="x-none"/>
              </w:rPr>
            </w:pPr>
            <w:r w:rsidRPr="00527155">
              <w:rPr>
                <w:rFonts w:ascii="Garamond" w:hAnsi="Garamond"/>
                <w:color w:val="000000"/>
                <w:szCs w:val="24"/>
                <w:lang w:val="x-none" w:eastAsia="x-none"/>
              </w:rPr>
              <w:t>Poor waste management of electronic and rehabilitation wastes.</w:t>
            </w:r>
          </w:p>
          <w:p w14:paraId="346D19F8" w14:textId="77777777" w:rsidR="00527155" w:rsidRPr="00527155" w:rsidRDefault="00527155" w:rsidP="00527155">
            <w:pPr>
              <w:numPr>
                <w:ilvl w:val="0"/>
                <w:numId w:val="40"/>
              </w:numPr>
              <w:suppressAutoHyphens w:val="0"/>
              <w:spacing w:after="160" w:line="259" w:lineRule="auto"/>
              <w:contextualSpacing/>
              <w:jc w:val="both"/>
              <w:rPr>
                <w:rFonts w:ascii="Garamond" w:hAnsi="Garamond"/>
                <w:color w:val="000000"/>
                <w:szCs w:val="24"/>
                <w:lang w:val="x-none" w:eastAsia="x-none"/>
              </w:rPr>
            </w:pPr>
            <w:r w:rsidRPr="00527155">
              <w:rPr>
                <w:rFonts w:ascii="Garamond" w:hAnsi="Garamond"/>
                <w:color w:val="000000"/>
                <w:szCs w:val="24"/>
                <w:lang w:val="x-none" w:eastAsia="x-none"/>
              </w:rPr>
              <w:t xml:space="preserve">Gender based violence issues from exposure of students to construction workers </w:t>
            </w:r>
          </w:p>
          <w:p w14:paraId="588A1470" w14:textId="77777777" w:rsidR="00527155" w:rsidRPr="00527155" w:rsidRDefault="00527155" w:rsidP="00527155">
            <w:pPr>
              <w:numPr>
                <w:ilvl w:val="0"/>
                <w:numId w:val="40"/>
              </w:numPr>
              <w:suppressAutoHyphens w:val="0"/>
              <w:spacing w:after="160" w:line="259" w:lineRule="auto"/>
              <w:contextualSpacing/>
              <w:jc w:val="both"/>
              <w:rPr>
                <w:rFonts w:ascii="Garamond" w:hAnsi="Garamond"/>
                <w:color w:val="000000"/>
                <w:szCs w:val="24"/>
                <w:lang w:val="x-none" w:eastAsia="x-none"/>
              </w:rPr>
            </w:pPr>
            <w:r w:rsidRPr="00527155">
              <w:rPr>
                <w:rFonts w:ascii="Garamond" w:hAnsi="Garamond"/>
                <w:color w:val="000000"/>
                <w:szCs w:val="24"/>
                <w:lang w:val="x-none" w:eastAsia="x-none"/>
              </w:rPr>
              <w:t>Gender discrimination inhibiting female participation in the SPESSE project.</w:t>
            </w:r>
          </w:p>
          <w:p w14:paraId="443EE241" w14:textId="77777777" w:rsidR="00527155" w:rsidRPr="00527155" w:rsidRDefault="00527155" w:rsidP="00527155">
            <w:pPr>
              <w:numPr>
                <w:ilvl w:val="0"/>
                <w:numId w:val="40"/>
              </w:numPr>
              <w:suppressAutoHyphens w:val="0"/>
              <w:spacing w:after="160" w:line="259" w:lineRule="auto"/>
              <w:contextualSpacing/>
              <w:jc w:val="both"/>
              <w:rPr>
                <w:rFonts w:ascii="Garamond" w:hAnsi="Garamond"/>
                <w:color w:val="000000"/>
                <w:szCs w:val="24"/>
                <w:lang w:val="x-none" w:eastAsia="x-none"/>
              </w:rPr>
            </w:pPr>
            <w:r w:rsidRPr="00527155">
              <w:rPr>
                <w:rFonts w:ascii="Garamond" w:hAnsi="Garamond"/>
                <w:color w:val="000000"/>
                <w:szCs w:val="24"/>
                <w:lang w:val="x-none" w:eastAsia="x-none"/>
              </w:rPr>
              <w:t>Theft of procured materials.</w:t>
            </w:r>
          </w:p>
          <w:p w14:paraId="39A874B8" w14:textId="77777777" w:rsidR="00892D65" w:rsidRDefault="00892D65" w:rsidP="00527155">
            <w:pPr>
              <w:suppressAutoHyphens w:val="0"/>
              <w:spacing w:after="160" w:line="259" w:lineRule="auto"/>
              <w:ind w:left="360"/>
              <w:jc w:val="both"/>
              <w:rPr>
                <w:rFonts w:ascii="Garamond" w:eastAsia="Calibri" w:hAnsi="Garamond"/>
                <w:szCs w:val="24"/>
                <w:lang w:eastAsia="en-US"/>
              </w:rPr>
            </w:pPr>
          </w:p>
          <w:p w14:paraId="3B7AC216" w14:textId="30BF6593" w:rsidR="00527155" w:rsidRPr="00527155" w:rsidRDefault="00527155" w:rsidP="00527155">
            <w:pPr>
              <w:suppressAutoHyphens w:val="0"/>
              <w:spacing w:after="160" w:line="259" w:lineRule="auto"/>
              <w:ind w:left="360"/>
              <w:jc w:val="both"/>
              <w:rPr>
                <w:rFonts w:ascii="Garamond" w:eastAsia="Calibri" w:hAnsi="Garamond"/>
                <w:szCs w:val="24"/>
                <w:lang w:eastAsia="en-US"/>
              </w:rPr>
            </w:pPr>
            <w:r w:rsidRPr="00527155">
              <w:rPr>
                <w:rFonts w:ascii="Garamond" w:eastAsia="Calibri" w:hAnsi="Garamond"/>
                <w:szCs w:val="24"/>
                <w:lang w:eastAsia="en-US"/>
              </w:rPr>
              <w:t xml:space="preserve">Participants were informed that the various proposed mitigation strategies for the identified risks will be contained in the ESMF document and disclosed for public accessibility and input in accordance to the guideline of Federal Ministry of Environment </w:t>
            </w:r>
            <w:proofErr w:type="gramStart"/>
            <w:r w:rsidRPr="00527155">
              <w:rPr>
                <w:rFonts w:ascii="Garamond" w:eastAsia="Calibri" w:hAnsi="Garamond"/>
                <w:szCs w:val="24"/>
                <w:lang w:eastAsia="en-US"/>
              </w:rPr>
              <w:t>and also</w:t>
            </w:r>
            <w:proofErr w:type="gramEnd"/>
            <w:r w:rsidRPr="00527155">
              <w:rPr>
                <w:rFonts w:ascii="Garamond" w:eastAsia="Calibri" w:hAnsi="Garamond"/>
                <w:szCs w:val="24"/>
                <w:lang w:eastAsia="en-US"/>
              </w:rPr>
              <w:t xml:space="preserve"> at the World Bank external website.</w:t>
            </w:r>
          </w:p>
          <w:p w14:paraId="6F74A419" w14:textId="77777777" w:rsidR="00527155" w:rsidRPr="00527155" w:rsidRDefault="00527155" w:rsidP="00527155">
            <w:pPr>
              <w:suppressAutoHyphens w:val="0"/>
              <w:spacing w:after="160" w:line="259" w:lineRule="auto"/>
              <w:jc w:val="both"/>
              <w:rPr>
                <w:rFonts w:ascii="Garamond" w:eastAsia="Calibri" w:hAnsi="Garamond"/>
                <w:szCs w:val="24"/>
                <w:lang w:eastAsia="en-US"/>
              </w:rPr>
            </w:pPr>
          </w:p>
        </w:tc>
      </w:tr>
      <w:tr w:rsidR="00527155" w:rsidRPr="00527155" w14:paraId="4ADE0BB4" w14:textId="77777777" w:rsidTr="00B3703B">
        <w:trPr>
          <w:trHeight w:val="308"/>
        </w:trPr>
        <w:tc>
          <w:tcPr>
            <w:tcW w:w="2628" w:type="dxa"/>
            <w:shd w:val="clear" w:color="auto" w:fill="auto"/>
          </w:tcPr>
          <w:p w14:paraId="68FEDFF4" w14:textId="77777777" w:rsidR="00527155" w:rsidRPr="00527155" w:rsidRDefault="00527155" w:rsidP="00527155">
            <w:pPr>
              <w:suppressAutoHyphens w:val="0"/>
              <w:spacing w:after="160" w:line="259" w:lineRule="auto"/>
              <w:jc w:val="both"/>
              <w:rPr>
                <w:rFonts w:ascii="Garamond" w:eastAsia="Calibri" w:hAnsi="Garamond"/>
                <w:szCs w:val="24"/>
                <w:lang w:eastAsia="en-US"/>
              </w:rPr>
            </w:pPr>
            <w:r w:rsidRPr="00527155">
              <w:rPr>
                <w:rFonts w:ascii="Garamond" w:eastAsia="Calibri" w:hAnsi="Garamond"/>
                <w:szCs w:val="24"/>
                <w:lang w:eastAsia="en-US"/>
              </w:rPr>
              <w:t xml:space="preserve">Questions and Concerns </w:t>
            </w:r>
          </w:p>
        </w:tc>
        <w:tc>
          <w:tcPr>
            <w:tcW w:w="7560" w:type="dxa"/>
            <w:shd w:val="clear" w:color="auto" w:fill="auto"/>
          </w:tcPr>
          <w:p w14:paraId="14E27E31" w14:textId="77777777" w:rsidR="00527155" w:rsidRPr="00527155" w:rsidRDefault="00527155" w:rsidP="00527155">
            <w:pPr>
              <w:suppressAutoHyphens w:val="0"/>
              <w:spacing w:after="160" w:line="259" w:lineRule="auto"/>
              <w:jc w:val="both"/>
              <w:rPr>
                <w:rFonts w:ascii="Garamond" w:eastAsia="Calibri" w:hAnsi="Garamond"/>
                <w:szCs w:val="24"/>
                <w:lang w:eastAsia="en-US"/>
              </w:rPr>
            </w:pPr>
            <w:r w:rsidRPr="00527155">
              <w:rPr>
                <w:rFonts w:ascii="Garamond" w:eastAsia="Calibri" w:hAnsi="Garamond"/>
                <w:szCs w:val="24"/>
                <w:lang w:eastAsia="en-US"/>
              </w:rPr>
              <w:t>The questions and concerns raised by the participants are as follows;</w:t>
            </w:r>
          </w:p>
          <w:p w14:paraId="500FDC84" w14:textId="77777777" w:rsidR="00527155" w:rsidRPr="00527155" w:rsidRDefault="00527155" w:rsidP="00527155">
            <w:pPr>
              <w:numPr>
                <w:ilvl w:val="0"/>
                <w:numId w:val="41"/>
              </w:numPr>
              <w:suppressAutoHyphens w:val="0"/>
              <w:spacing w:after="160" w:line="259" w:lineRule="auto"/>
              <w:contextualSpacing/>
              <w:jc w:val="both"/>
              <w:rPr>
                <w:rFonts w:ascii="Garamond" w:hAnsi="Garamond"/>
                <w:color w:val="000000"/>
                <w:szCs w:val="24"/>
                <w:lang w:val="x-none" w:eastAsia="x-none"/>
              </w:rPr>
            </w:pPr>
            <w:r w:rsidRPr="00527155">
              <w:rPr>
                <w:rFonts w:ascii="Garamond" w:hAnsi="Garamond"/>
                <w:color w:val="000000"/>
                <w:szCs w:val="24"/>
                <w:lang w:val="x-none" w:eastAsia="x-none"/>
              </w:rPr>
              <w:t xml:space="preserve">Project considerations about the issues of climate change </w:t>
            </w:r>
          </w:p>
          <w:p w14:paraId="0B8B8F12" w14:textId="77777777" w:rsidR="00527155" w:rsidRPr="00527155" w:rsidRDefault="00527155" w:rsidP="00527155">
            <w:pPr>
              <w:numPr>
                <w:ilvl w:val="0"/>
                <w:numId w:val="41"/>
              </w:numPr>
              <w:suppressAutoHyphens w:val="0"/>
              <w:spacing w:after="160" w:line="259" w:lineRule="auto"/>
              <w:contextualSpacing/>
              <w:jc w:val="both"/>
              <w:rPr>
                <w:rFonts w:ascii="Garamond" w:hAnsi="Garamond"/>
                <w:color w:val="000000"/>
                <w:szCs w:val="24"/>
                <w:lang w:val="x-none" w:eastAsia="x-none"/>
              </w:rPr>
            </w:pPr>
            <w:r w:rsidRPr="00527155">
              <w:rPr>
                <w:rFonts w:ascii="Garamond" w:hAnsi="Garamond"/>
                <w:color w:val="000000"/>
                <w:szCs w:val="24"/>
                <w:lang w:val="x-none" w:eastAsia="x-none"/>
              </w:rPr>
              <w:t xml:space="preserve">What will be done about the electronic wastes </w:t>
            </w:r>
          </w:p>
          <w:p w14:paraId="03FC5439" w14:textId="77777777" w:rsidR="00527155" w:rsidRPr="00527155" w:rsidRDefault="00527155" w:rsidP="00527155">
            <w:pPr>
              <w:numPr>
                <w:ilvl w:val="0"/>
                <w:numId w:val="41"/>
              </w:numPr>
              <w:suppressAutoHyphens w:val="0"/>
              <w:spacing w:after="160" w:line="259" w:lineRule="auto"/>
              <w:contextualSpacing/>
              <w:jc w:val="both"/>
              <w:rPr>
                <w:rFonts w:ascii="Garamond" w:hAnsi="Garamond"/>
                <w:color w:val="000000"/>
                <w:szCs w:val="24"/>
                <w:lang w:val="x-none" w:eastAsia="x-none"/>
              </w:rPr>
            </w:pPr>
            <w:r w:rsidRPr="00527155">
              <w:rPr>
                <w:rFonts w:ascii="Garamond" w:hAnsi="Garamond"/>
                <w:color w:val="000000"/>
                <w:szCs w:val="24"/>
                <w:lang w:val="x-none" w:eastAsia="x-none"/>
              </w:rPr>
              <w:lastRenderedPageBreak/>
              <w:t xml:space="preserve">What are the mitigation strategies adopted for the identified risks  </w:t>
            </w:r>
          </w:p>
          <w:p w14:paraId="0237C868" w14:textId="77777777" w:rsidR="00527155" w:rsidRPr="00527155" w:rsidRDefault="00527155" w:rsidP="00527155">
            <w:pPr>
              <w:numPr>
                <w:ilvl w:val="0"/>
                <w:numId w:val="41"/>
              </w:numPr>
              <w:suppressAutoHyphens w:val="0"/>
              <w:spacing w:after="160" w:line="259" w:lineRule="auto"/>
              <w:contextualSpacing/>
              <w:jc w:val="both"/>
              <w:rPr>
                <w:rFonts w:ascii="Garamond" w:hAnsi="Garamond"/>
                <w:color w:val="000000"/>
                <w:szCs w:val="24"/>
                <w:lang w:val="x-none" w:eastAsia="x-none"/>
              </w:rPr>
            </w:pPr>
            <w:r w:rsidRPr="00527155">
              <w:rPr>
                <w:rFonts w:ascii="Garamond" w:hAnsi="Garamond"/>
                <w:color w:val="000000"/>
                <w:szCs w:val="24"/>
                <w:lang w:val="x-none" w:eastAsia="x-none"/>
              </w:rPr>
              <w:t xml:space="preserve">What is the level of engagement of the stakeholders </w:t>
            </w:r>
          </w:p>
          <w:p w14:paraId="310FEC03" w14:textId="77777777" w:rsidR="00527155" w:rsidRPr="00527155" w:rsidRDefault="00527155" w:rsidP="00527155">
            <w:pPr>
              <w:numPr>
                <w:ilvl w:val="0"/>
                <w:numId w:val="41"/>
              </w:numPr>
              <w:suppressAutoHyphens w:val="0"/>
              <w:spacing w:after="160" w:line="259" w:lineRule="auto"/>
              <w:contextualSpacing/>
              <w:jc w:val="both"/>
              <w:rPr>
                <w:rFonts w:ascii="Garamond" w:hAnsi="Garamond"/>
                <w:color w:val="000000"/>
                <w:szCs w:val="24"/>
                <w:lang w:val="x-none" w:eastAsia="x-none"/>
              </w:rPr>
            </w:pPr>
            <w:r w:rsidRPr="00527155">
              <w:rPr>
                <w:rFonts w:ascii="Garamond" w:hAnsi="Garamond"/>
                <w:color w:val="000000"/>
                <w:szCs w:val="24"/>
                <w:lang w:val="x-none" w:eastAsia="x-none"/>
              </w:rPr>
              <w:t xml:space="preserve">How do we ensure attitudinal change </w:t>
            </w:r>
            <w:r w:rsidRPr="00527155">
              <w:rPr>
                <w:rFonts w:ascii="Garamond" w:hAnsi="Garamond"/>
                <w:color w:val="000000"/>
                <w:szCs w:val="24"/>
                <w:lang w:eastAsia="x-none"/>
              </w:rPr>
              <w:t>towards environmental management</w:t>
            </w:r>
            <w:r w:rsidRPr="00527155">
              <w:rPr>
                <w:rFonts w:ascii="Garamond" w:hAnsi="Garamond"/>
                <w:color w:val="000000"/>
                <w:szCs w:val="24"/>
                <w:lang w:val="x-none" w:eastAsia="x-none"/>
              </w:rPr>
              <w:t xml:space="preserve"> in Nigeria?</w:t>
            </w:r>
          </w:p>
        </w:tc>
      </w:tr>
      <w:tr w:rsidR="00527155" w:rsidRPr="00527155" w14:paraId="4B0B57DE" w14:textId="77777777" w:rsidTr="00B3703B">
        <w:trPr>
          <w:trHeight w:val="308"/>
        </w:trPr>
        <w:tc>
          <w:tcPr>
            <w:tcW w:w="2628" w:type="dxa"/>
            <w:shd w:val="clear" w:color="auto" w:fill="auto"/>
          </w:tcPr>
          <w:p w14:paraId="4373D65A" w14:textId="77777777" w:rsidR="00527155" w:rsidRPr="00527155" w:rsidRDefault="00527155" w:rsidP="00527155">
            <w:pPr>
              <w:suppressAutoHyphens w:val="0"/>
              <w:spacing w:after="160" w:line="259" w:lineRule="auto"/>
              <w:jc w:val="both"/>
              <w:rPr>
                <w:rFonts w:ascii="Garamond" w:eastAsia="Calibri" w:hAnsi="Garamond"/>
                <w:szCs w:val="24"/>
                <w:lang w:eastAsia="en-US"/>
              </w:rPr>
            </w:pPr>
            <w:r w:rsidRPr="00527155">
              <w:rPr>
                <w:rFonts w:ascii="Garamond" w:eastAsia="Calibri" w:hAnsi="Garamond"/>
                <w:szCs w:val="24"/>
                <w:lang w:eastAsia="en-US"/>
              </w:rPr>
              <w:lastRenderedPageBreak/>
              <w:t xml:space="preserve">How questions and Concerns were addressed </w:t>
            </w:r>
          </w:p>
        </w:tc>
        <w:tc>
          <w:tcPr>
            <w:tcW w:w="7560" w:type="dxa"/>
            <w:shd w:val="clear" w:color="auto" w:fill="auto"/>
          </w:tcPr>
          <w:p w14:paraId="4DF30BFE" w14:textId="77777777" w:rsidR="00527155" w:rsidRPr="00527155" w:rsidRDefault="00527155" w:rsidP="00527155">
            <w:pPr>
              <w:numPr>
                <w:ilvl w:val="0"/>
                <w:numId w:val="42"/>
              </w:numPr>
              <w:suppressAutoHyphens w:val="0"/>
              <w:spacing w:after="160" w:line="259" w:lineRule="auto"/>
              <w:contextualSpacing/>
              <w:jc w:val="both"/>
              <w:rPr>
                <w:rFonts w:ascii="Garamond" w:hAnsi="Garamond"/>
                <w:color w:val="000000"/>
                <w:szCs w:val="24"/>
                <w:lang w:val="x-none" w:eastAsia="x-none"/>
              </w:rPr>
            </w:pPr>
            <w:r w:rsidRPr="00527155">
              <w:rPr>
                <w:rFonts w:ascii="Garamond" w:hAnsi="Garamond"/>
                <w:color w:val="000000"/>
                <w:szCs w:val="24"/>
                <w:lang w:val="x-none" w:eastAsia="x-none"/>
              </w:rPr>
              <w:t xml:space="preserve">Since the project is a low risk project, it is not envisaged that activities during implementation will contribute to climate change issues. However, activities such as burning of e-waste and debris will be avoided through good waste management practices which shall be enshrined in the ESMP to be prepared by the </w:t>
            </w:r>
            <w:proofErr w:type="spellStart"/>
            <w:r w:rsidRPr="00527155">
              <w:rPr>
                <w:rFonts w:ascii="Garamond" w:hAnsi="Garamond"/>
                <w:color w:val="000000"/>
                <w:szCs w:val="24"/>
                <w:lang w:val="x-none" w:eastAsia="x-none"/>
              </w:rPr>
              <w:t>CoEs</w:t>
            </w:r>
            <w:proofErr w:type="spellEnd"/>
            <w:r w:rsidRPr="00527155">
              <w:rPr>
                <w:rFonts w:ascii="Garamond" w:hAnsi="Garamond"/>
                <w:color w:val="000000"/>
                <w:szCs w:val="24"/>
                <w:lang w:val="x-none" w:eastAsia="x-none"/>
              </w:rPr>
              <w:t xml:space="preserve"> during implementation.</w:t>
            </w:r>
          </w:p>
          <w:p w14:paraId="001FEC30" w14:textId="77777777" w:rsidR="00527155" w:rsidRPr="00527155" w:rsidRDefault="00527155" w:rsidP="00527155">
            <w:pPr>
              <w:numPr>
                <w:ilvl w:val="0"/>
                <w:numId w:val="42"/>
              </w:numPr>
              <w:suppressAutoHyphens w:val="0"/>
              <w:spacing w:after="160" w:line="259" w:lineRule="auto"/>
              <w:contextualSpacing/>
              <w:jc w:val="both"/>
              <w:rPr>
                <w:rFonts w:ascii="Garamond" w:hAnsi="Garamond"/>
                <w:color w:val="000000"/>
                <w:szCs w:val="24"/>
                <w:lang w:val="x-none" w:eastAsia="x-none"/>
              </w:rPr>
            </w:pPr>
            <w:r w:rsidRPr="00527155">
              <w:rPr>
                <w:rFonts w:ascii="Garamond" w:hAnsi="Garamond"/>
                <w:color w:val="000000"/>
                <w:szCs w:val="24"/>
                <w:lang w:val="x-none" w:eastAsia="x-none"/>
              </w:rPr>
              <w:t>The mitigation strategies for the various identified risks are contained in the ESMF document which would be made available to the public during public disclosure.</w:t>
            </w:r>
          </w:p>
          <w:p w14:paraId="63B4A9E7" w14:textId="77777777" w:rsidR="00527155" w:rsidRPr="00527155" w:rsidRDefault="00527155" w:rsidP="00527155">
            <w:pPr>
              <w:numPr>
                <w:ilvl w:val="0"/>
                <w:numId w:val="42"/>
              </w:numPr>
              <w:suppressAutoHyphens w:val="0"/>
              <w:spacing w:after="160" w:line="259" w:lineRule="auto"/>
              <w:contextualSpacing/>
              <w:jc w:val="both"/>
              <w:rPr>
                <w:rFonts w:ascii="Garamond" w:hAnsi="Garamond"/>
                <w:color w:val="000000"/>
                <w:szCs w:val="24"/>
                <w:lang w:val="x-none" w:eastAsia="x-none"/>
              </w:rPr>
            </w:pPr>
            <w:r w:rsidRPr="00527155">
              <w:rPr>
                <w:rFonts w:ascii="Garamond" w:hAnsi="Garamond"/>
                <w:color w:val="000000"/>
                <w:szCs w:val="24"/>
                <w:lang w:eastAsia="x-none"/>
              </w:rPr>
              <w:t xml:space="preserve">Concerning e-waste disposal, the ESMF recognizes that when the specific sites and type of activities and volume of e-waste from the project would have been known in </w:t>
            </w:r>
            <w:proofErr w:type="gramStart"/>
            <w:r w:rsidRPr="00527155">
              <w:rPr>
                <w:rFonts w:ascii="Garamond" w:hAnsi="Garamond"/>
                <w:color w:val="000000"/>
                <w:szCs w:val="24"/>
                <w:lang w:eastAsia="x-none"/>
              </w:rPr>
              <w:t>sufficient</w:t>
            </w:r>
            <w:proofErr w:type="gramEnd"/>
            <w:r w:rsidRPr="00527155">
              <w:rPr>
                <w:rFonts w:ascii="Garamond" w:hAnsi="Garamond"/>
                <w:color w:val="000000"/>
                <w:szCs w:val="24"/>
                <w:lang w:eastAsia="x-none"/>
              </w:rPr>
              <w:t xml:space="preserve"> details, each implementing agency will prepare a waste management plan as an annex of the ESMP instrument required for safeguard implementation.</w:t>
            </w:r>
          </w:p>
          <w:p w14:paraId="24E6F32A" w14:textId="77777777" w:rsidR="00527155" w:rsidRPr="00527155" w:rsidRDefault="00527155" w:rsidP="00527155">
            <w:pPr>
              <w:numPr>
                <w:ilvl w:val="0"/>
                <w:numId w:val="42"/>
              </w:numPr>
              <w:suppressAutoHyphens w:val="0"/>
              <w:spacing w:after="160" w:line="259" w:lineRule="auto"/>
              <w:contextualSpacing/>
              <w:jc w:val="both"/>
              <w:rPr>
                <w:rFonts w:ascii="Garamond" w:hAnsi="Garamond"/>
                <w:color w:val="000000"/>
                <w:szCs w:val="24"/>
                <w:lang w:val="x-none" w:eastAsia="x-none"/>
              </w:rPr>
            </w:pPr>
            <w:r w:rsidRPr="00527155">
              <w:rPr>
                <w:rFonts w:ascii="Garamond" w:hAnsi="Garamond"/>
                <w:color w:val="000000"/>
                <w:szCs w:val="24"/>
                <w:lang w:val="x-none" w:eastAsia="x-none"/>
              </w:rPr>
              <w:t xml:space="preserve">On the issue of attitudinal change </w:t>
            </w:r>
            <w:r w:rsidRPr="00527155">
              <w:rPr>
                <w:rFonts w:ascii="Garamond" w:hAnsi="Garamond"/>
                <w:color w:val="000000"/>
                <w:szCs w:val="24"/>
                <w:lang w:eastAsia="x-none"/>
              </w:rPr>
              <w:t xml:space="preserve">regarding environmental and social standards, the </w:t>
            </w:r>
            <w:proofErr w:type="spellStart"/>
            <w:r w:rsidRPr="00527155">
              <w:rPr>
                <w:rFonts w:ascii="Garamond" w:hAnsi="Garamond"/>
                <w:color w:val="000000"/>
                <w:szCs w:val="24"/>
                <w:lang w:eastAsia="x-none"/>
              </w:rPr>
              <w:t>CoEs</w:t>
            </w:r>
            <w:proofErr w:type="spellEnd"/>
            <w:r w:rsidRPr="00527155">
              <w:rPr>
                <w:rFonts w:ascii="Garamond" w:hAnsi="Garamond"/>
                <w:color w:val="000000"/>
                <w:szCs w:val="24"/>
                <w:lang w:eastAsia="x-none"/>
              </w:rPr>
              <w:t xml:space="preserve"> are committed by the ESMF/ESMP to demonstrate compliance and commitment in implementation of mitigation measures which will give rise to good practices and change.</w:t>
            </w:r>
          </w:p>
        </w:tc>
      </w:tr>
      <w:tr w:rsidR="00527155" w:rsidRPr="00527155" w14:paraId="6722787A" w14:textId="77777777" w:rsidTr="00B3703B">
        <w:trPr>
          <w:trHeight w:val="308"/>
        </w:trPr>
        <w:tc>
          <w:tcPr>
            <w:tcW w:w="2628" w:type="dxa"/>
            <w:shd w:val="clear" w:color="auto" w:fill="auto"/>
          </w:tcPr>
          <w:p w14:paraId="0D36AFAD" w14:textId="77777777" w:rsidR="00527155" w:rsidRPr="00527155" w:rsidRDefault="00527155" w:rsidP="00527155">
            <w:pPr>
              <w:suppressAutoHyphens w:val="0"/>
              <w:spacing w:after="160" w:line="259" w:lineRule="auto"/>
              <w:jc w:val="both"/>
              <w:rPr>
                <w:rFonts w:ascii="Garamond" w:eastAsia="Calibri" w:hAnsi="Garamond"/>
                <w:szCs w:val="24"/>
                <w:lang w:eastAsia="en-US"/>
              </w:rPr>
            </w:pPr>
            <w:r w:rsidRPr="00527155">
              <w:rPr>
                <w:rFonts w:ascii="Garamond" w:eastAsia="Calibri" w:hAnsi="Garamond"/>
                <w:szCs w:val="24"/>
                <w:lang w:eastAsia="en-US"/>
              </w:rPr>
              <w:t xml:space="preserve">Summary/Conclusion </w:t>
            </w:r>
          </w:p>
        </w:tc>
        <w:tc>
          <w:tcPr>
            <w:tcW w:w="7560" w:type="dxa"/>
            <w:shd w:val="clear" w:color="auto" w:fill="auto"/>
          </w:tcPr>
          <w:p w14:paraId="05FE3307" w14:textId="77777777" w:rsidR="00527155" w:rsidRPr="00527155" w:rsidRDefault="00527155" w:rsidP="00527155">
            <w:pPr>
              <w:suppressAutoHyphens w:val="0"/>
              <w:spacing w:after="160" w:line="259" w:lineRule="auto"/>
              <w:jc w:val="both"/>
              <w:rPr>
                <w:rFonts w:ascii="Garamond" w:eastAsia="Calibri" w:hAnsi="Garamond"/>
                <w:szCs w:val="24"/>
                <w:lang w:eastAsia="en-US"/>
              </w:rPr>
            </w:pPr>
            <w:r w:rsidRPr="00527155">
              <w:rPr>
                <w:rFonts w:ascii="Garamond" w:eastAsia="Calibri" w:hAnsi="Garamond"/>
                <w:szCs w:val="24"/>
                <w:lang w:eastAsia="en-US"/>
              </w:rPr>
              <w:t xml:space="preserve">A participant from a representing civil society organization stated how they can be utilized in capacity building especially on social issues, through volunteer work. Addition of disaster risk management into the ESMF was suggested but the likelihood of it occurring in the existing universities is low and unlikely as no history or pattern of such is known in the participating </w:t>
            </w:r>
            <w:proofErr w:type="spellStart"/>
            <w:r w:rsidRPr="00527155">
              <w:rPr>
                <w:rFonts w:ascii="Garamond" w:eastAsia="Calibri" w:hAnsi="Garamond"/>
                <w:szCs w:val="24"/>
                <w:lang w:eastAsia="en-US"/>
              </w:rPr>
              <w:t>CoEs</w:t>
            </w:r>
            <w:proofErr w:type="spellEnd"/>
            <w:r w:rsidRPr="00527155">
              <w:rPr>
                <w:rFonts w:ascii="Garamond" w:eastAsia="Calibri" w:hAnsi="Garamond"/>
                <w:szCs w:val="24"/>
                <w:lang w:eastAsia="en-US"/>
              </w:rPr>
              <w:t xml:space="preserve">. </w:t>
            </w:r>
          </w:p>
          <w:p w14:paraId="03F84958" w14:textId="77777777" w:rsidR="00527155" w:rsidRPr="00527155" w:rsidRDefault="00527155" w:rsidP="00527155">
            <w:pPr>
              <w:suppressAutoHyphens w:val="0"/>
              <w:spacing w:after="160" w:line="259" w:lineRule="auto"/>
              <w:jc w:val="both"/>
              <w:rPr>
                <w:rFonts w:ascii="Garamond" w:eastAsia="Calibri" w:hAnsi="Garamond"/>
                <w:szCs w:val="24"/>
                <w:lang w:eastAsia="en-US"/>
              </w:rPr>
            </w:pPr>
            <w:r w:rsidRPr="00527155">
              <w:rPr>
                <w:rFonts w:ascii="Garamond" w:eastAsia="Calibri" w:hAnsi="Garamond"/>
                <w:szCs w:val="24"/>
                <w:lang w:eastAsia="en-US"/>
              </w:rPr>
              <w:t xml:space="preserve">It was agreed that further comments or suggestions can still be added when the project documents like the ESMF, SEP have been publicly disclosed. Participants expressed their appreciation of the future impacts the project will have on development in Nigeria. </w:t>
            </w:r>
          </w:p>
        </w:tc>
      </w:tr>
    </w:tbl>
    <w:p w14:paraId="3074D369" w14:textId="77777777" w:rsidR="00527155" w:rsidRPr="00527155" w:rsidRDefault="00527155" w:rsidP="00527155">
      <w:pPr>
        <w:suppressAutoHyphens w:val="0"/>
        <w:spacing w:after="160" w:line="259" w:lineRule="auto"/>
        <w:rPr>
          <w:rFonts w:ascii="Garamond" w:eastAsia="Calibri" w:hAnsi="Garamond"/>
          <w:szCs w:val="24"/>
          <w:lang w:eastAsia="en-US"/>
        </w:rPr>
      </w:pPr>
    </w:p>
    <w:p w14:paraId="1B71A519" w14:textId="438624DB" w:rsidR="005D3014" w:rsidRPr="00B3703B" w:rsidRDefault="005D3014" w:rsidP="00B3703B">
      <w:pPr>
        <w:keepNext/>
        <w:keepLines/>
        <w:suppressAutoHyphens w:val="0"/>
        <w:spacing w:before="40" w:after="160" w:line="259" w:lineRule="auto"/>
        <w:outlineLvl w:val="1"/>
        <w:rPr>
          <w:rFonts w:ascii="Garamond" w:hAnsi="Garamond"/>
          <w:color w:val="2E74B5"/>
          <w:szCs w:val="24"/>
          <w:lang w:eastAsia="en-US"/>
        </w:rPr>
      </w:pPr>
    </w:p>
    <w:p w14:paraId="5AFC2ED9" w14:textId="74F30A54" w:rsidR="00A86706" w:rsidRPr="00F16D07" w:rsidRDefault="00A86706" w:rsidP="00F16D07">
      <w:pPr>
        <w:pStyle w:val="Heading2"/>
        <w:numPr>
          <w:ilvl w:val="1"/>
          <w:numId w:val="34"/>
        </w:numPr>
        <w:rPr>
          <w:rFonts w:asciiTheme="minorHAnsi" w:hAnsiTheme="minorHAnsi" w:cstheme="minorHAnsi"/>
          <w:bCs/>
          <w:sz w:val="22"/>
          <w:szCs w:val="22"/>
          <w:lang w:val="en-GB"/>
        </w:rPr>
      </w:pPr>
      <w:r w:rsidRPr="00ED587A">
        <w:rPr>
          <w:rFonts w:asciiTheme="minorHAnsi" w:hAnsiTheme="minorHAnsi" w:cstheme="minorHAnsi"/>
          <w:bCs/>
          <w:sz w:val="22"/>
          <w:szCs w:val="22"/>
        </w:rPr>
        <w:t>Engagement Methods and Tools</w:t>
      </w:r>
      <w:bookmarkEnd w:id="15"/>
      <w:bookmarkEnd w:id="16"/>
      <w:r w:rsidRPr="00ED587A">
        <w:rPr>
          <w:rFonts w:asciiTheme="minorHAnsi" w:hAnsiTheme="minorHAnsi" w:cstheme="minorHAnsi"/>
          <w:bCs/>
          <w:sz w:val="22"/>
          <w:szCs w:val="22"/>
        </w:rPr>
        <w:t xml:space="preserve"> </w:t>
      </w:r>
      <w:bookmarkEnd w:id="17"/>
      <w:bookmarkEnd w:id="18"/>
    </w:p>
    <w:p w14:paraId="179E2828" w14:textId="19027733" w:rsidR="00A86706" w:rsidRPr="00833F13" w:rsidRDefault="00A86706" w:rsidP="00A86706">
      <w:pPr>
        <w:jc w:val="both"/>
        <w:rPr>
          <w:rFonts w:asciiTheme="minorHAnsi" w:hAnsiTheme="minorHAnsi" w:cstheme="minorHAnsi"/>
          <w:sz w:val="22"/>
          <w:szCs w:val="22"/>
        </w:rPr>
      </w:pPr>
      <w:r w:rsidRPr="00833F13">
        <w:rPr>
          <w:rFonts w:asciiTheme="minorHAnsi" w:hAnsiTheme="minorHAnsi" w:cstheme="minorHAnsi"/>
          <w:sz w:val="22"/>
          <w:szCs w:val="22"/>
        </w:rPr>
        <w:t xml:space="preserve">The project </w:t>
      </w:r>
      <w:r w:rsidR="00892D65">
        <w:rPr>
          <w:rFonts w:asciiTheme="minorHAnsi" w:hAnsiTheme="minorHAnsi" w:cstheme="minorHAnsi"/>
          <w:sz w:val="22"/>
          <w:szCs w:val="22"/>
        </w:rPr>
        <w:t>will</w:t>
      </w:r>
      <w:r w:rsidRPr="00833F13">
        <w:rPr>
          <w:rFonts w:asciiTheme="minorHAnsi" w:hAnsiTheme="minorHAnsi" w:cstheme="minorHAnsi"/>
          <w:sz w:val="22"/>
          <w:szCs w:val="22"/>
        </w:rPr>
        <w:t xml:space="preserve"> utilize various methods of engagement that will be used by the implementing agencies as part of their continuous interaction with the stakeholders. For the engagement process to be effective and meaningful, a range of techniques need to be applied that are specifically tailored to the identified stakeholder groups. Methods used for consulting with Government officials may be different from a format of liaising with the local communities (e.g. focus group discussions, displays and visuals with a lesser emphasis on technical aspects). </w:t>
      </w:r>
    </w:p>
    <w:p w14:paraId="29773A88" w14:textId="77777777" w:rsidR="00A86706" w:rsidRPr="00833F13" w:rsidRDefault="00A86706" w:rsidP="00A86706">
      <w:pPr>
        <w:jc w:val="both"/>
        <w:rPr>
          <w:rFonts w:asciiTheme="minorHAnsi" w:hAnsiTheme="minorHAnsi" w:cstheme="minorHAnsi"/>
          <w:sz w:val="22"/>
          <w:szCs w:val="22"/>
        </w:rPr>
      </w:pPr>
    </w:p>
    <w:p w14:paraId="5E0D4F7E" w14:textId="77777777" w:rsidR="00A86706" w:rsidRPr="00833F13" w:rsidRDefault="00A86706" w:rsidP="00A86706">
      <w:pPr>
        <w:jc w:val="both"/>
        <w:rPr>
          <w:rFonts w:asciiTheme="minorHAnsi" w:hAnsiTheme="minorHAnsi" w:cstheme="minorHAnsi"/>
          <w:sz w:val="22"/>
          <w:szCs w:val="22"/>
        </w:rPr>
      </w:pPr>
      <w:r w:rsidRPr="00833F13">
        <w:rPr>
          <w:rFonts w:asciiTheme="minorHAnsi" w:hAnsiTheme="minorHAnsi" w:cstheme="minorHAnsi"/>
          <w:sz w:val="22"/>
          <w:szCs w:val="22"/>
        </w:rPr>
        <w:t xml:space="preserve">The format of every engagement activity should meet general requirements on accessibility, i.e. should be held at venues that are easily reachable and do not require long commute, entrance fee or </w:t>
      </w:r>
      <w:r w:rsidRPr="00833F13">
        <w:rPr>
          <w:rFonts w:asciiTheme="minorHAnsi" w:hAnsiTheme="minorHAnsi" w:cstheme="minorHAnsi"/>
          <w:sz w:val="22"/>
          <w:szCs w:val="22"/>
        </w:rPr>
        <w:lastRenderedPageBreak/>
        <w:t>preliminary access authorization, cultural appropriateness (i.e. with due respect to the local customs and norms), and inclusivity, i.e. engaging all segments of the project affected parties including the vulnerable individuals. If necessary, logistical assistance should be provided to enable participants from the remote areas, persons with limited physical abilities and those with insufficient financial or transportation means to attend public meetings scheduled by the project.</w:t>
      </w:r>
    </w:p>
    <w:p w14:paraId="3FAF77AE" w14:textId="77777777" w:rsidR="00A86706" w:rsidRPr="00833F13" w:rsidRDefault="00A86706" w:rsidP="00A86706">
      <w:pPr>
        <w:jc w:val="both"/>
        <w:rPr>
          <w:rFonts w:asciiTheme="minorHAnsi" w:hAnsiTheme="minorHAnsi" w:cstheme="minorHAnsi"/>
          <w:sz w:val="22"/>
          <w:szCs w:val="22"/>
        </w:rPr>
      </w:pPr>
    </w:p>
    <w:p w14:paraId="498F1F0F" w14:textId="6DA49CF3" w:rsidR="00A86706" w:rsidRPr="00833F13" w:rsidRDefault="00A86706" w:rsidP="00A86706">
      <w:pPr>
        <w:jc w:val="both"/>
        <w:rPr>
          <w:rFonts w:asciiTheme="minorHAnsi" w:hAnsiTheme="minorHAnsi" w:cstheme="minorHAnsi"/>
          <w:sz w:val="22"/>
          <w:szCs w:val="22"/>
        </w:rPr>
      </w:pPr>
      <w:r w:rsidRPr="00833F13">
        <w:rPr>
          <w:rFonts w:asciiTheme="minorHAnsi" w:hAnsiTheme="minorHAnsi" w:cstheme="minorHAnsi"/>
          <w:sz w:val="22"/>
          <w:szCs w:val="22"/>
        </w:rPr>
        <w:t>Ensuring the participation of vulnerable individuals and groups in project consultations may require the implementation of tailored techniques.</w:t>
      </w:r>
      <w:r w:rsidR="00833F13" w:rsidRPr="00833F13">
        <w:rPr>
          <w:rFonts w:asciiTheme="minorHAnsi" w:hAnsiTheme="minorHAnsi" w:cstheme="minorHAnsi"/>
          <w:sz w:val="22"/>
          <w:szCs w:val="22"/>
        </w:rPr>
        <w:t xml:space="preserve"> The vulnerable groups identified by the project include the rural population, people living with disabilities, women, and disadvantaged youth. Particular attention will be given to the vulnerable groups to ensure that they are not denied project benefits. This will be done by </w:t>
      </w:r>
      <w:r w:rsidR="003D4B38">
        <w:rPr>
          <w:rFonts w:asciiTheme="minorHAnsi" w:hAnsiTheme="minorHAnsi" w:cstheme="minorHAnsi"/>
          <w:sz w:val="22"/>
          <w:szCs w:val="22"/>
        </w:rPr>
        <w:t xml:space="preserve">focus group discussions, </w:t>
      </w:r>
      <w:r w:rsidR="00833F13" w:rsidRPr="00833F13">
        <w:rPr>
          <w:rFonts w:asciiTheme="minorHAnsi" w:hAnsiTheme="minorHAnsi" w:cstheme="minorHAnsi"/>
          <w:sz w:val="22"/>
          <w:szCs w:val="22"/>
        </w:rPr>
        <w:t>monitoring participation rates, undertaking beneficiary assessments, using online platforms to allow access to otherwise disadvantaged groups, and ensuring that at least 30% of participant trainees are females.</w:t>
      </w:r>
    </w:p>
    <w:p w14:paraId="12A75BEB" w14:textId="77777777" w:rsidR="00A86706" w:rsidRPr="00833F13" w:rsidRDefault="00A86706" w:rsidP="00A86706">
      <w:pPr>
        <w:jc w:val="both"/>
        <w:rPr>
          <w:rFonts w:asciiTheme="minorHAnsi" w:hAnsiTheme="minorHAnsi" w:cstheme="minorHAnsi"/>
          <w:sz w:val="22"/>
          <w:szCs w:val="22"/>
        </w:rPr>
      </w:pPr>
    </w:p>
    <w:p w14:paraId="397DF534" w14:textId="77777777" w:rsidR="00A86706" w:rsidRPr="00833F13" w:rsidRDefault="00A86706" w:rsidP="00A86706">
      <w:pPr>
        <w:jc w:val="both"/>
        <w:rPr>
          <w:rFonts w:asciiTheme="minorHAnsi" w:hAnsiTheme="minorHAnsi" w:cstheme="minorHAnsi"/>
          <w:sz w:val="22"/>
          <w:szCs w:val="22"/>
        </w:rPr>
      </w:pPr>
      <w:r w:rsidRPr="00833F13">
        <w:rPr>
          <w:rFonts w:asciiTheme="minorHAnsi" w:hAnsiTheme="minorHAnsi" w:cstheme="minorHAnsi"/>
          <w:sz w:val="22"/>
          <w:szCs w:val="22"/>
        </w:rPr>
        <w:t>Information that is communicated in advance of public consultations primarily includes an announcement thereof in the public media – local, regional and national, as well as the distribution of invitations and full details of the forthcoming meeting well in advance, including the agenda. It is crucial that this information is widely available, readily accessible, clearly outlined, and reaches all areas and segments of the stakeholders. These parameters can be achieved through the following approaches:</w:t>
      </w:r>
    </w:p>
    <w:p w14:paraId="30349386" w14:textId="77777777" w:rsidR="00A86706" w:rsidRPr="00833F13" w:rsidRDefault="00A86706" w:rsidP="00A86706">
      <w:pPr>
        <w:pStyle w:val="ListParagraph"/>
        <w:widowControl/>
        <w:numPr>
          <w:ilvl w:val="0"/>
          <w:numId w:val="23"/>
        </w:numPr>
        <w:autoSpaceDE/>
        <w:autoSpaceDN/>
        <w:adjustRightInd/>
        <w:spacing w:line="264" w:lineRule="auto"/>
        <w:jc w:val="both"/>
        <w:rPr>
          <w:rFonts w:asciiTheme="minorHAnsi" w:hAnsiTheme="minorHAnsi" w:cstheme="minorHAnsi"/>
          <w:sz w:val="22"/>
          <w:szCs w:val="22"/>
        </w:rPr>
      </w:pPr>
      <w:r w:rsidRPr="00833F13">
        <w:rPr>
          <w:rFonts w:asciiTheme="minorHAnsi" w:hAnsiTheme="minorHAnsi" w:cstheme="minorHAnsi"/>
          <w:b/>
          <w:bCs/>
          <w:sz w:val="22"/>
          <w:szCs w:val="22"/>
        </w:rPr>
        <w:t>Advance public notification of an upcoming consultation meeting follows the same fundamental principles of communication</w:t>
      </w:r>
      <w:r w:rsidRPr="00833F13">
        <w:rPr>
          <w:rFonts w:asciiTheme="minorHAnsi" w:hAnsiTheme="minorHAnsi" w:cstheme="minorHAnsi"/>
          <w:sz w:val="22"/>
          <w:szCs w:val="22"/>
        </w:rPr>
        <w:t xml:space="preserve">. That is, it should be made available via publicly accessible locations and channels. The primary means of notification may include mass media and the dissemination of posters/ advertisements in public places. The project keeps proof of the publication (e.g. a copy of the newspaper announcement) for accountability and reporting purposes. Existing notice boards in the implementing agencies and the universities may be particularly useful for distributing the announcements. When the notifications are placed on public boards in open air, it should be remembered that the posters are exposed to weather, may be removed by by-passers or covered by other advertisements. The project’s staff will therefore maintain regular checks in order to ensure that the notifications provided on the public boards remain in place and legible. </w:t>
      </w:r>
    </w:p>
    <w:p w14:paraId="6C0C4807" w14:textId="77777777" w:rsidR="00A86706" w:rsidRPr="00833F13" w:rsidRDefault="00A86706" w:rsidP="00A86706">
      <w:pPr>
        <w:pStyle w:val="ListParagraph"/>
        <w:widowControl/>
        <w:numPr>
          <w:ilvl w:val="0"/>
          <w:numId w:val="23"/>
        </w:numPr>
        <w:autoSpaceDE/>
        <w:autoSpaceDN/>
        <w:adjustRightInd/>
        <w:spacing w:line="264" w:lineRule="auto"/>
        <w:jc w:val="both"/>
        <w:rPr>
          <w:rFonts w:asciiTheme="minorHAnsi" w:hAnsiTheme="minorHAnsi" w:cstheme="minorHAnsi"/>
          <w:sz w:val="22"/>
          <w:szCs w:val="22"/>
        </w:rPr>
      </w:pPr>
      <w:r w:rsidRPr="00833F13">
        <w:rPr>
          <w:rFonts w:asciiTheme="minorHAnsi" w:hAnsiTheme="minorHAnsi" w:cstheme="minorHAnsi"/>
          <w:b/>
          <w:bCs/>
          <w:sz w:val="22"/>
          <w:szCs w:val="22"/>
        </w:rPr>
        <w:t>Another critical aspect of the meeting preparation process is selecting the methods of communication that reach the potential audience with lower levels of literacy or those who are not well-versed in the technical aspects of the project</w:t>
      </w:r>
      <w:r w:rsidRPr="00833F13">
        <w:rPr>
          <w:rFonts w:asciiTheme="minorHAnsi" w:hAnsiTheme="minorHAnsi" w:cstheme="minorHAnsi"/>
          <w:sz w:val="22"/>
          <w:szCs w:val="22"/>
        </w:rPr>
        <w:t>. Oral communication is an option that enables the information to be readily conveyed to such persons. This includes involving the selected stakeholder representatives and institutional leaders to relay up-to-date information on the project and consultation meetings to the various target audiences. Advertising the project and the associated meetings via radio or television and making direct calls (in case fixed-line or mobile phone communication is available) is another method that allows reaching out to the remote audiences. The announcement of a public meeting or a hearing is made sufficiently in advance, thereby enabling participants to make necessary arrangements, and provides all relevant details, including date, time, location/venue and contact persons.</w:t>
      </w:r>
    </w:p>
    <w:p w14:paraId="2E343845" w14:textId="77777777" w:rsidR="00A86706" w:rsidRPr="00833F13" w:rsidRDefault="00A86706" w:rsidP="00A86706">
      <w:pPr>
        <w:pStyle w:val="ListParagraph"/>
        <w:widowControl/>
        <w:numPr>
          <w:ilvl w:val="0"/>
          <w:numId w:val="23"/>
        </w:numPr>
        <w:autoSpaceDE/>
        <w:autoSpaceDN/>
        <w:adjustRightInd/>
        <w:spacing w:line="264" w:lineRule="auto"/>
        <w:jc w:val="both"/>
        <w:rPr>
          <w:rFonts w:asciiTheme="minorHAnsi" w:hAnsiTheme="minorHAnsi" w:cstheme="minorHAnsi"/>
          <w:sz w:val="22"/>
          <w:szCs w:val="22"/>
        </w:rPr>
      </w:pPr>
      <w:r w:rsidRPr="00833F13">
        <w:rPr>
          <w:rFonts w:asciiTheme="minorHAnsi" w:hAnsiTheme="minorHAnsi" w:cstheme="minorHAnsi"/>
          <w:b/>
          <w:bCs/>
          <w:sz w:val="22"/>
          <w:szCs w:val="22"/>
        </w:rPr>
        <w:t>Placement of the project materials in the public domain</w:t>
      </w:r>
      <w:r w:rsidRPr="00833F13">
        <w:rPr>
          <w:rFonts w:asciiTheme="minorHAnsi" w:hAnsiTheme="minorHAnsi" w:cstheme="minorHAnsi"/>
          <w:sz w:val="22"/>
          <w:szCs w:val="22"/>
        </w:rPr>
        <w:t xml:space="preserve"> is also accompanied by making available a register of comments and suggestions that can be used by any member of the affected parties, other stakeholders and general public to provide their written feedback on </w:t>
      </w:r>
      <w:r w:rsidRPr="00833F13">
        <w:rPr>
          <w:rFonts w:asciiTheme="minorHAnsi" w:hAnsiTheme="minorHAnsi" w:cstheme="minorHAnsi"/>
          <w:sz w:val="22"/>
          <w:szCs w:val="22"/>
        </w:rPr>
        <w:lastRenderedPageBreak/>
        <w:t xml:space="preserve">the contents of the presented materials. As a rule, the register is made available for the entire duration of the requisite disclosure period. Where necessary, a project representative or an appointed consultant should be made available to receive and record any verbal feedback in case some stakeholders experience a difficulty with providing comments in the written form. </w:t>
      </w:r>
    </w:p>
    <w:p w14:paraId="245F6F22" w14:textId="77777777" w:rsidR="00A86706" w:rsidRPr="00833F13" w:rsidRDefault="00A86706" w:rsidP="00A86706">
      <w:pPr>
        <w:pStyle w:val="ListParagraph"/>
        <w:widowControl/>
        <w:numPr>
          <w:ilvl w:val="0"/>
          <w:numId w:val="23"/>
        </w:numPr>
        <w:autoSpaceDE/>
        <w:autoSpaceDN/>
        <w:adjustRightInd/>
        <w:spacing w:line="264" w:lineRule="auto"/>
        <w:jc w:val="both"/>
        <w:rPr>
          <w:rFonts w:asciiTheme="minorHAnsi" w:hAnsiTheme="minorHAnsi" w:cstheme="minorHAnsi"/>
          <w:sz w:val="22"/>
          <w:szCs w:val="22"/>
        </w:rPr>
      </w:pPr>
      <w:r w:rsidRPr="00833F13">
        <w:rPr>
          <w:rFonts w:asciiTheme="minorHAnsi" w:hAnsiTheme="minorHAnsi" w:cstheme="minorHAnsi"/>
          <w:b/>
          <w:bCs/>
          <w:sz w:val="22"/>
          <w:szCs w:val="22"/>
        </w:rPr>
        <w:t>Drafting an agenda for the consultation meeting</w:t>
      </w:r>
      <w:r w:rsidRPr="00833F13">
        <w:rPr>
          <w:rFonts w:asciiTheme="minorHAnsi" w:hAnsiTheme="minorHAnsi" w:cstheme="minorHAnsi"/>
          <w:sz w:val="22"/>
          <w:szCs w:val="22"/>
        </w:rPr>
        <w:t xml:space="preserve"> is an opportunity to provide a clear and itemized outline of the meeting’s structure, sequence, chairpersons, a range of issues that will be discussed and a format of the discussion (e.g. presentation/ demonstration followed by a Questions &amp; Answers – Q&amp;A session, facilitated work in small groups, feature story and experience sharing, thematic sessions with a free speaking format enabling the mutual exchange of ideas). A clearly defined scope of issues that will be covered at the meeting gives the prospective participants an opportunity to prepare their questions and comments in advance. It is essential to allocate a sufficient amount of time for a concluding Q&amp;A session at the end of any public meeting or a hearing. This allows the audience to convey their comments and suggestions that can subsequently be incorporated into the design of the project. Keeping a record of all public comments received during the consultations meetings enables the project’s responsible staff to initiate necessary actions, thereby enhancing the project’s overall approach taking onto consideration the stakeholders’ priorities. The recorded comments and how they have been addressed by the project </w:t>
      </w:r>
      <w:proofErr w:type="gramStart"/>
      <w:r w:rsidRPr="00833F13">
        <w:rPr>
          <w:rFonts w:asciiTheme="minorHAnsi" w:hAnsiTheme="minorHAnsi" w:cstheme="minorHAnsi"/>
          <w:sz w:val="22"/>
          <w:szCs w:val="22"/>
        </w:rPr>
        <w:t>becomes</w:t>
      </w:r>
      <w:proofErr w:type="gramEnd"/>
      <w:r w:rsidRPr="00833F13">
        <w:rPr>
          <w:rFonts w:asciiTheme="minorHAnsi" w:hAnsiTheme="minorHAnsi" w:cstheme="minorHAnsi"/>
          <w:sz w:val="22"/>
          <w:szCs w:val="22"/>
        </w:rPr>
        <w:t xml:space="preserve"> an appropriate material for inclusion in the project’s regular reporting to the stakeholders.</w:t>
      </w:r>
    </w:p>
    <w:p w14:paraId="7C372A70" w14:textId="77777777" w:rsidR="00A86706" w:rsidRPr="00833F13" w:rsidRDefault="00A86706" w:rsidP="00833F13">
      <w:pPr>
        <w:spacing w:line="264" w:lineRule="auto"/>
        <w:jc w:val="both"/>
        <w:rPr>
          <w:rFonts w:asciiTheme="minorHAnsi" w:hAnsiTheme="minorHAnsi" w:cstheme="minorHAnsi"/>
          <w:b/>
          <w:bCs/>
          <w:sz w:val="22"/>
          <w:szCs w:val="22"/>
        </w:rPr>
      </w:pPr>
    </w:p>
    <w:p w14:paraId="6B6408A4" w14:textId="77777777" w:rsidR="00A86706" w:rsidRPr="00833F13" w:rsidRDefault="00A86706" w:rsidP="00A86706">
      <w:pPr>
        <w:pStyle w:val="ListParagraph"/>
        <w:widowControl/>
        <w:autoSpaceDE/>
        <w:autoSpaceDN/>
        <w:adjustRightInd/>
        <w:spacing w:line="264" w:lineRule="auto"/>
        <w:jc w:val="both"/>
        <w:rPr>
          <w:rFonts w:asciiTheme="minorHAnsi" w:hAnsiTheme="minorHAnsi" w:cstheme="minorHAnsi"/>
          <w:sz w:val="22"/>
          <w:szCs w:val="22"/>
        </w:rPr>
      </w:pPr>
      <w:r w:rsidRPr="00833F13">
        <w:rPr>
          <w:rFonts w:asciiTheme="minorHAnsi" w:hAnsiTheme="minorHAnsi" w:cstheme="minorHAnsi"/>
          <w:sz w:val="22"/>
          <w:szCs w:val="22"/>
        </w:rPr>
        <w:t>As a possible option in addition to the Q&amp;A session nearer the close of the public meeting/hearing, evaluation (feedback) forms may be distributed to participants in order to give them an opportunity to express their opinion and suggestions on the project. This is particularly helpful for capturing individual feedback from persons who may have refrained from expressing their views or concerns in public.  Questions provided in the evaluation form may cover the following aspects:</w:t>
      </w:r>
    </w:p>
    <w:p w14:paraId="77AC6274" w14:textId="77777777" w:rsidR="00A86706" w:rsidRPr="00833F13" w:rsidRDefault="00A86706" w:rsidP="00A86706">
      <w:pPr>
        <w:pStyle w:val="ListParagraph"/>
        <w:numPr>
          <w:ilvl w:val="0"/>
          <w:numId w:val="28"/>
        </w:numPr>
        <w:spacing w:line="264" w:lineRule="auto"/>
        <w:jc w:val="both"/>
        <w:rPr>
          <w:rFonts w:asciiTheme="minorHAnsi" w:hAnsiTheme="minorHAnsi" w:cstheme="minorHAnsi"/>
          <w:sz w:val="22"/>
          <w:szCs w:val="22"/>
        </w:rPr>
      </w:pPr>
      <w:r w:rsidRPr="00833F13">
        <w:rPr>
          <w:rFonts w:asciiTheme="minorHAnsi" w:hAnsiTheme="minorHAnsi" w:cstheme="minorHAnsi"/>
          <w:sz w:val="22"/>
          <w:szCs w:val="22"/>
        </w:rPr>
        <w:t>Participant’s name and affiliation (these items are not mandatory if the participant prefers to keep the form confidential)</w:t>
      </w:r>
    </w:p>
    <w:p w14:paraId="2B49E51E" w14:textId="77777777" w:rsidR="00A86706" w:rsidRPr="00833F13" w:rsidRDefault="00A86706" w:rsidP="00A86706">
      <w:pPr>
        <w:pStyle w:val="ListParagraph"/>
        <w:numPr>
          <w:ilvl w:val="0"/>
          <w:numId w:val="28"/>
        </w:numPr>
        <w:spacing w:line="264" w:lineRule="auto"/>
        <w:jc w:val="both"/>
        <w:rPr>
          <w:rFonts w:asciiTheme="minorHAnsi" w:hAnsiTheme="minorHAnsi" w:cstheme="minorHAnsi"/>
          <w:sz w:val="22"/>
          <w:szCs w:val="22"/>
        </w:rPr>
      </w:pPr>
      <w:r w:rsidRPr="00833F13">
        <w:rPr>
          <w:rFonts w:asciiTheme="minorHAnsi" w:hAnsiTheme="minorHAnsi" w:cstheme="minorHAnsi"/>
          <w:sz w:val="22"/>
          <w:szCs w:val="22"/>
        </w:rPr>
        <w:t>How did they learn about the Project and the consultation meeting?</w:t>
      </w:r>
    </w:p>
    <w:p w14:paraId="4CE775CE" w14:textId="77777777" w:rsidR="00A86706" w:rsidRPr="00833F13" w:rsidRDefault="00A86706" w:rsidP="00A86706">
      <w:pPr>
        <w:pStyle w:val="ListParagraph"/>
        <w:numPr>
          <w:ilvl w:val="0"/>
          <w:numId w:val="28"/>
        </w:numPr>
        <w:spacing w:line="264" w:lineRule="auto"/>
        <w:jc w:val="both"/>
        <w:rPr>
          <w:rFonts w:asciiTheme="minorHAnsi" w:hAnsiTheme="minorHAnsi" w:cstheme="minorHAnsi"/>
          <w:sz w:val="22"/>
          <w:szCs w:val="22"/>
        </w:rPr>
      </w:pPr>
      <w:r w:rsidRPr="00833F13">
        <w:rPr>
          <w:rFonts w:asciiTheme="minorHAnsi" w:hAnsiTheme="minorHAnsi" w:cstheme="minorHAnsi"/>
          <w:sz w:val="22"/>
          <w:szCs w:val="22"/>
        </w:rPr>
        <w:t xml:space="preserve">Are they generally in </w:t>
      </w:r>
      <w:proofErr w:type="spellStart"/>
      <w:r w:rsidRPr="00833F13">
        <w:rPr>
          <w:rFonts w:asciiTheme="minorHAnsi" w:hAnsiTheme="minorHAnsi" w:cstheme="minorHAnsi"/>
          <w:sz w:val="22"/>
          <w:szCs w:val="22"/>
        </w:rPr>
        <w:t>favour</w:t>
      </w:r>
      <w:proofErr w:type="spellEnd"/>
      <w:r w:rsidRPr="00833F13">
        <w:rPr>
          <w:rFonts w:asciiTheme="minorHAnsi" w:hAnsiTheme="minorHAnsi" w:cstheme="minorHAnsi"/>
          <w:sz w:val="22"/>
          <w:szCs w:val="22"/>
        </w:rPr>
        <w:t xml:space="preserve"> of the Project? </w:t>
      </w:r>
    </w:p>
    <w:p w14:paraId="669F4BBB" w14:textId="77777777" w:rsidR="00A86706" w:rsidRPr="00833F13" w:rsidRDefault="00A86706" w:rsidP="00A86706">
      <w:pPr>
        <w:pStyle w:val="ListParagraph"/>
        <w:numPr>
          <w:ilvl w:val="0"/>
          <w:numId w:val="28"/>
        </w:numPr>
        <w:spacing w:line="264" w:lineRule="auto"/>
        <w:jc w:val="both"/>
        <w:rPr>
          <w:rFonts w:asciiTheme="minorHAnsi" w:hAnsiTheme="minorHAnsi" w:cstheme="minorHAnsi"/>
          <w:sz w:val="22"/>
          <w:szCs w:val="22"/>
        </w:rPr>
      </w:pPr>
      <w:r w:rsidRPr="00833F13">
        <w:rPr>
          <w:rFonts w:asciiTheme="minorHAnsi" w:hAnsiTheme="minorHAnsi" w:cstheme="minorHAnsi"/>
          <w:sz w:val="22"/>
          <w:szCs w:val="22"/>
        </w:rPr>
        <w:t>What are their main concerns or expectations associated with the Project or the particular activity discussed at the meeting?</w:t>
      </w:r>
    </w:p>
    <w:p w14:paraId="0829345B" w14:textId="77777777" w:rsidR="00A86706" w:rsidRPr="00833F13" w:rsidRDefault="00A86706" w:rsidP="00A86706">
      <w:pPr>
        <w:pStyle w:val="ListParagraph"/>
        <w:numPr>
          <w:ilvl w:val="0"/>
          <w:numId w:val="28"/>
        </w:numPr>
        <w:spacing w:line="264" w:lineRule="auto"/>
        <w:jc w:val="both"/>
        <w:rPr>
          <w:rFonts w:asciiTheme="minorHAnsi" w:hAnsiTheme="minorHAnsi" w:cstheme="minorHAnsi"/>
          <w:sz w:val="22"/>
          <w:szCs w:val="22"/>
        </w:rPr>
      </w:pPr>
      <w:r w:rsidRPr="00833F13">
        <w:rPr>
          <w:rFonts w:asciiTheme="minorHAnsi" w:hAnsiTheme="minorHAnsi" w:cstheme="minorHAnsi"/>
          <w:sz w:val="22"/>
          <w:szCs w:val="22"/>
        </w:rPr>
        <w:t xml:space="preserve">Do they think the Project is of benefit to them and the stakeholder group they represent? </w:t>
      </w:r>
    </w:p>
    <w:p w14:paraId="2FCA3E5B" w14:textId="77777777" w:rsidR="00A86706" w:rsidRPr="00833F13" w:rsidRDefault="00A86706" w:rsidP="00A86706">
      <w:pPr>
        <w:pStyle w:val="ListParagraph"/>
        <w:numPr>
          <w:ilvl w:val="0"/>
          <w:numId w:val="28"/>
        </w:numPr>
        <w:spacing w:line="264" w:lineRule="auto"/>
        <w:jc w:val="both"/>
        <w:rPr>
          <w:rFonts w:asciiTheme="minorHAnsi" w:hAnsiTheme="minorHAnsi" w:cstheme="minorHAnsi"/>
          <w:sz w:val="22"/>
          <w:szCs w:val="22"/>
        </w:rPr>
      </w:pPr>
      <w:r w:rsidRPr="00833F13">
        <w:rPr>
          <w:rFonts w:asciiTheme="minorHAnsi" w:hAnsiTheme="minorHAnsi" w:cstheme="minorHAnsi"/>
          <w:sz w:val="22"/>
          <w:szCs w:val="22"/>
        </w:rPr>
        <w:t xml:space="preserve">Is there anything in the Project design and implementation that they would like to change or improve?   </w:t>
      </w:r>
    </w:p>
    <w:p w14:paraId="7CC704D8" w14:textId="77777777" w:rsidR="00A86706" w:rsidRPr="00833F13" w:rsidRDefault="00A86706" w:rsidP="00A86706">
      <w:pPr>
        <w:pStyle w:val="ListParagraph"/>
        <w:numPr>
          <w:ilvl w:val="0"/>
          <w:numId w:val="28"/>
        </w:numPr>
        <w:spacing w:line="264" w:lineRule="auto"/>
        <w:jc w:val="both"/>
        <w:rPr>
          <w:rFonts w:asciiTheme="minorHAnsi" w:hAnsiTheme="minorHAnsi" w:cstheme="minorHAnsi"/>
          <w:sz w:val="22"/>
          <w:szCs w:val="22"/>
        </w:rPr>
      </w:pPr>
      <w:r w:rsidRPr="00833F13">
        <w:rPr>
          <w:rFonts w:asciiTheme="minorHAnsi" w:hAnsiTheme="minorHAnsi" w:cstheme="minorHAnsi"/>
          <w:sz w:val="22"/>
          <w:szCs w:val="22"/>
        </w:rPr>
        <w:t>Do they think that the consultation meeting has been useful in understanding the specific activities of the Project, as well as associated benefits and outcomes? What aspects of the meeting do they particularly appreciated or would recommend for improvement?</w:t>
      </w:r>
    </w:p>
    <w:p w14:paraId="7A11BFDC" w14:textId="77777777" w:rsidR="00A86706" w:rsidRPr="00833F13" w:rsidRDefault="00A86706" w:rsidP="00A86706">
      <w:pPr>
        <w:jc w:val="both"/>
        <w:rPr>
          <w:rFonts w:asciiTheme="minorHAnsi" w:hAnsiTheme="minorHAnsi" w:cstheme="minorHAnsi"/>
          <w:sz w:val="22"/>
          <w:szCs w:val="22"/>
        </w:rPr>
      </w:pPr>
    </w:p>
    <w:p w14:paraId="15FA629F" w14:textId="77777777" w:rsidR="00A86706" w:rsidRPr="00833F13" w:rsidRDefault="00A86706" w:rsidP="00833F13">
      <w:pPr>
        <w:ind w:left="360"/>
        <w:jc w:val="both"/>
        <w:rPr>
          <w:rFonts w:asciiTheme="minorHAnsi" w:hAnsiTheme="minorHAnsi" w:cstheme="minorHAnsi"/>
          <w:sz w:val="22"/>
          <w:szCs w:val="22"/>
        </w:rPr>
      </w:pPr>
      <w:r w:rsidRPr="00833F13">
        <w:rPr>
          <w:rFonts w:asciiTheme="minorHAnsi" w:hAnsiTheme="minorHAnsi" w:cstheme="minorHAnsi"/>
          <w:sz w:val="22"/>
          <w:szCs w:val="22"/>
        </w:rPr>
        <w:t xml:space="preserve">Bearing in mind that some of the participants might find completion of the evaluation form challenging due to the literacy constraints or concerns about their confidentiality, the distribution of the feedback forms should always be explained that completing the form is optional. Project beneficiaries should also be assured that completion of the evaluation form is entirely voluntary and does not affect their status as beneficiaries. Some persons may be willing to express their feedback verbally and in this case a member of Project staff will be allocated to take notes. </w:t>
      </w:r>
    </w:p>
    <w:p w14:paraId="41A61F70" w14:textId="77777777" w:rsidR="00A86706" w:rsidRPr="00833F13" w:rsidRDefault="00A86706" w:rsidP="00A86706">
      <w:pPr>
        <w:pStyle w:val="ListParagraph"/>
        <w:widowControl/>
        <w:autoSpaceDE/>
        <w:autoSpaceDN/>
        <w:adjustRightInd/>
        <w:spacing w:line="264" w:lineRule="auto"/>
        <w:jc w:val="both"/>
        <w:rPr>
          <w:rFonts w:asciiTheme="minorHAnsi" w:hAnsiTheme="minorHAnsi" w:cstheme="minorHAnsi"/>
          <w:sz w:val="22"/>
          <w:szCs w:val="22"/>
        </w:rPr>
      </w:pPr>
    </w:p>
    <w:p w14:paraId="1D10F5F0" w14:textId="0E067CFD" w:rsidR="00A86706" w:rsidRPr="00833F13" w:rsidRDefault="00A86706" w:rsidP="00A86706">
      <w:pPr>
        <w:pStyle w:val="ListParagraph"/>
        <w:widowControl/>
        <w:numPr>
          <w:ilvl w:val="0"/>
          <w:numId w:val="23"/>
        </w:numPr>
        <w:autoSpaceDE/>
        <w:autoSpaceDN/>
        <w:adjustRightInd/>
        <w:spacing w:line="264" w:lineRule="auto"/>
        <w:jc w:val="both"/>
        <w:rPr>
          <w:rFonts w:asciiTheme="minorHAnsi" w:hAnsiTheme="minorHAnsi" w:cstheme="minorHAnsi"/>
          <w:sz w:val="22"/>
          <w:szCs w:val="22"/>
        </w:rPr>
      </w:pPr>
      <w:r w:rsidRPr="00833F13">
        <w:rPr>
          <w:rFonts w:asciiTheme="minorHAnsi" w:hAnsiTheme="minorHAnsi" w:cstheme="minorHAnsi"/>
          <w:b/>
          <w:bCs/>
          <w:sz w:val="22"/>
          <w:szCs w:val="22"/>
        </w:rPr>
        <w:t>Distribution of targeted invitations to the consultation meeting or a hearing</w:t>
      </w:r>
      <w:r w:rsidRPr="00833F13">
        <w:rPr>
          <w:rFonts w:asciiTheme="minorHAnsi" w:hAnsiTheme="minorHAnsi" w:cstheme="minorHAnsi"/>
          <w:sz w:val="22"/>
          <w:szCs w:val="22"/>
        </w:rPr>
        <w:t xml:space="preserve"> is an important element of the preparation process and is based on the list of participants that is compiled and agreed in advance of the consultation. Invitations may be sent both to certain individuals that have been specifically identified as relevant stakeholders (e.g. representatives of government ministries and agencies) and as public invitees (e.g. addressed to initiative and professional bodies, local organizations, and other public entities</w:t>
      </w:r>
      <w:proofErr w:type="gramStart"/>
      <w:r w:rsidRPr="00833F13">
        <w:rPr>
          <w:rFonts w:asciiTheme="minorHAnsi" w:hAnsiTheme="minorHAnsi" w:cstheme="minorHAnsi"/>
          <w:sz w:val="22"/>
          <w:szCs w:val="22"/>
        </w:rPr>
        <w:t>)..</w:t>
      </w:r>
      <w:proofErr w:type="gramEnd"/>
      <w:r w:rsidRPr="00833F13">
        <w:rPr>
          <w:rFonts w:asciiTheme="minorHAnsi" w:hAnsiTheme="minorHAnsi" w:cstheme="minorHAnsi"/>
          <w:sz w:val="22"/>
          <w:szCs w:val="22"/>
        </w:rPr>
        <w:t xml:space="preserve"> Means of distributing the invitations should be appropriate to the customary methods of communication that prevail for the stakeholder. </w:t>
      </w:r>
      <w:proofErr w:type="gramStart"/>
      <w:r w:rsidR="00A865F8">
        <w:rPr>
          <w:rFonts w:asciiTheme="minorHAnsi" w:hAnsiTheme="minorHAnsi" w:cstheme="minorHAnsi"/>
          <w:sz w:val="22"/>
          <w:szCs w:val="22"/>
        </w:rPr>
        <w:t xml:space="preserve">The </w:t>
      </w:r>
      <w:r w:rsidRPr="00833F13">
        <w:rPr>
          <w:rFonts w:asciiTheme="minorHAnsi" w:hAnsiTheme="minorHAnsi" w:cstheme="minorHAnsi"/>
          <w:sz w:val="22"/>
          <w:szCs w:val="22"/>
        </w:rPr>
        <w:t xml:space="preserve"> </w:t>
      </w:r>
      <w:r w:rsidR="00A865F8">
        <w:rPr>
          <w:rFonts w:asciiTheme="minorHAnsi" w:hAnsiTheme="minorHAnsi" w:cstheme="minorHAnsi"/>
          <w:sz w:val="22"/>
          <w:szCs w:val="22"/>
        </w:rPr>
        <w:t>various</w:t>
      </w:r>
      <w:proofErr w:type="gramEnd"/>
      <w:r w:rsidR="00A865F8" w:rsidRPr="00833F13">
        <w:rPr>
          <w:rFonts w:asciiTheme="minorHAnsi" w:hAnsiTheme="minorHAnsi" w:cstheme="minorHAnsi"/>
          <w:sz w:val="22"/>
          <w:szCs w:val="22"/>
        </w:rPr>
        <w:t xml:space="preserve"> </w:t>
      </w:r>
      <w:r w:rsidRPr="00833F13">
        <w:rPr>
          <w:rFonts w:asciiTheme="minorHAnsi" w:hAnsiTheme="minorHAnsi" w:cstheme="minorHAnsi"/>
          <w:sz w:val="22"/>
          <w:szCs w:val="22"/>
        </w:rPr>
        <w:t xml:space="preserve">means of distribution </w:t>
      </w:r>
      <w:r w:rsidR="00A865F8">
        <w:rPr>
          <w:rFonts w:asciiTheme="minorHAnsi" w:hAnsiTheme="minorHAnsi" w:cstheme="minorHAnsi"/>
          <w:sz w:val="22"/>
          <w:szCs w:val="22"/>
        </w:rPr>
        <w:t xml:space="preserve">that </w:t>
      </w:r>
      <w:r w:rsidRPr="00833F13">
        <w:rPr>
          <w:rFonts w:asciiTheme="minorHAnsi" w:hAnsiTheme="minorHAnsi" w:cstheme="minorHAnsi"/>
          <w:sz w:val="22"/>
          <w:szCs w:val="22"/>
        </w:rPr>
        <w:t>can be used</w:t>
      </w:r>
      <w:r w:rsidR="00A865F8">
        <w:rPr>
          <w:rFonts w:asciiTheme="minorHAnsi" w:hAnsiTheme="minorHAnsi" w:cstheme="minorHAnsi"/>
          <w:sz w:val="22"/>
          <w:szCs w:val="22"/>
        </w:rPr>
        <w:t xml:space="preserve"> includes </w:t>
      </w:r>
      <w:r w:rsidRPr="00833F13">
        <w:rPr>
          <w:rFonts w:asciiTheme="minorHAnsi" w:hAnsiTheme="minorHAnsi" w:cstheme="minorHAnsi"/>
          <w:sz w:val="22"/>
          <w:szCs w:val="22"/>
        </w:rPr>
        <w:t xml:space="preserve">direct mail (post); other existing public mailings, utility bills, or </w:t>
      </w:r>
      <w:r w:rsidR="00A865F8" w:rsidRPr="00833F13">
        <w:rPr>
          <w:rFonts w:asciiTheme="minorHAnsi" w:hAnsiTheme="minorHAnsi" w:cstheme="minorHAnsi"/>
          <w:sz w:val="22"/>
          <w:szCs w:val="22"/>
        </w:rPr>
        <w:t>circul</w:t>
      </w:r>
      <w:r w:rsidR="00A865F8">
        <w:rPr>
          <w:rFonts w:asciiTheme="minorHAnsi" w:hAnsiTheme="minorHAnsi" w:cstheme="minorHAnsi"/>
          <w:sz w:val="22"/>
          <w:szCs w:val="22"/>
        </w:rPr>
        <w:t>ars</w:t>
      </w:r>
      <w:r w:rsidR="00A865F8" w:rsidRPr="00833F13">
        <w:rPr>
          <w:rFonts w:asciiTheme="minorHAnsi" w:hAnsiTheme="minorHAnsi" w:cstheme="minorHAnsi"/>
          <w:sz w:val="22"/>
          <w:szCs w:val="22"/>
        </w:rPr>
        <w:t xml:space="preserve"> </w:t>
      </w:r>
      <w:r w:rsidRPr="00833F13">
        <w:rPr>
          <w:rFonts w:asciiTheme="minorHAnsi" w:hAnsiTheme="minorHAnsi" w:cstheme="minorHAnsi"/>
          <w:sz w:val="22"/>
          <w:szCs w:val="22"/>
        </w:rPr>
        <w:t xml:space="preserve">from a local authority.. All invitations that </w:t>
      </w:r>
      <w:r w:rsidR="00A865F8">
        <w:rPr>
          <w:rFonts w:asciiTheme="minorHAnsi" w:hAnsiTheme="minorHAnsi" w:cstheme="minorHAnsi"/>
          <w:sz w:val="22"/>
          <w:szCs w:val="22"/>
        </w:rPr>
        <w:t>are sent can be</w:t>
      </w:r>
      <w:r w:rsidRPr="00833F13">
        <w:rPr>
          <w:rFonts w:asciiTheme="minorHAnsi" w:hAnsiTheme="minorHAnsi" w:cstheme="minorHAnsi"/>
          <w:sz w:val="22"/>
          <w:szCs w:val="22"/>
        </w:rPr>
        <w:t xml:space="preserve"> tracked in order to determine and manage the response rate. If no response has been received, the invitation can be followed up by a telephone call or e-mail where possible. </w:t>
      </w:r>
    </w:p>
    <w:p w14:paraId="2EB7C165" w14:textId="77777777" w:rsidR="00A86706" w:rsidRPr="00833F13" w:rsidRDefault="00A86706" w:rsidP="00A86706">
      <w:pPr>
        <w:jc w:val="both"/>
        <w:rPr>
          <w:rFonts w:asciiTheme="minorHAnsi" w:hAnsiTheme="minorHAnsi" w:cstheme="minorHAnsi"/>
          <w:sz w:val="22"/>
          <w:szCs w:val="22"/>
        </w:rPr>
      </w:pPr>
      <w:bookmarkStart w:id="21" w:name="_Toc328667910"/>
    </w:p>
    <w:p w14:paraId="5A8304ED" w14:textId="4312E82C" w:rsidR="00A86706" w:rsidRPr="00833F13" w:rsidRDefault="00646A8B" w:rsidP="00A86706">
      <w:pPr>
        <w:pStyle w:val="Heading3"/>
        <w:numPr>
          <w:ilvl w:val="0"/>
          <w:numId w:val="0"/>
        </w:numPr>
        <w:jc w:val="both"/>
        <w:rPr>
          <w:rFonts w:asciiTheme="minorHAnsi" w:hAnsiTheme="minorHAnsi" w:cstheme="minorHAnsi"/>
          <w:bCs/>
        </w:rPr>
      </w:pPr>
      <w:bookmarkStart w:id="22" w:name="_Toc6905495"/>
      <w:bookmarkStart w:id="23" w:name="_Toc17199615"/>
      <w:r>
        <w:rPr>
          <w:rFonts w:asciiTheme="minorHAnsi" w:hAnsiTheme="minorHAnsi" w:cstheme="minorHAnsi"/>
          <w:bCs/>
        </w:rPr>
        <w:t>4.5</w:t>
      </w:r>
      <w:r w:rsidR="00A86706" w:rsidRPr="00833F13">
        <w:rPr>
          <w:rFonts w:asciiTheme="minorHAnsi" w:hAnsiTheme="minorHAnsi" w:cstheme="minorHAnsi"/>
          <w:bCs/>
        </w:rPr>
        <w:tab/>
        <w:t>Description of Engagement Methods</w:t>
      </w:r>
      <w:bookmarkEnd w:id="21"/>
      <w:bookmarkEnd w:id="22"/>
      <w:bookmarkEnd w:id="23"/>
    </w:p>
    <w:p w14:paraId="6F60CBA4" w14:textId="29F5A44B" w:rsidR="00A86706" w:rsidRPr="00833F13" w:rsidRDefault="00A86706" w:rsidP="00A86706">
      <w:pPr>
        <w:jc w:val="both"/>
        <w:rPr>
          <w:rFonts w:asciiTheme="minorHAnsi" w:hAnsiTheme="minorHAnsi" w:cstheme="minorHAnsi"/>
          <w:sz w:val="22"/>
          <w:szCs w:val="22"/>
        </w:rPr>
      </w:pPr>
      <w:r w:rsidRPr="00833F13">
        <w:rPr>
          <w:rFonts w:asciiTheme="minorHAnsi" w:hAnsiTheme="minorHAnsi" w:cstheme="minorHAnsi"/>
          <w:sz w:val="22"/>
          <w:szCs w:val="22"/>
        </w:rPr>
        <w:t xml:space="preserve">International standards increasingly emphasize the importance of a consultation being ‘free, prior and informed’, which implies an accessible and unconstrained process that is accompanied by the timely provision of relevant and understandable information. In order to fulfil this requirement, a range of consultation methods are applied. </w:t>
      </w:r>
    </w:p>
    <w:p w14:paraId="6F7140B8" w14:textId="77777777" w:rsidR="00A86706" w:rsidRPr="00833F13" w:rsidRDefault="00A86706" w:rsidP="00A86706">
      <w:pPr>
        <w:jc w:val="both"/>
        <w:rPr>
          <w:rFonts w:asciiTheme="minorHAnsi" w:hAnsiTheme="minorHAnsi" w:cstheme="minorHAnsi"/>
          <w:sz w:val="22"/>
          <w:szCs w:val="22"/>
        </w:rPr>
      </w:pPr>
    </w:p>
    <w:p w14:paraId="66CCD3A5" w14:textId="577D8A66" w:rsidR="00A86706" w:rsidRPr="00833F13" w:rsidRDefault="00A86706" w:rsidP="00A86706">
      <w:pPr>
        <w:jc w:val="both"/>
        <w:rPr>
          <w:rFonts w:asciiTheme="minorHAnsi" w:hAnsiTheme="minorHAnsi" w:cstheme="minorHAnsi"/>
          <w:sz w:val="22"/>
          <w:szCs w:val="22"/>
        </w:rPr>
      </w:pPr>
      <w:r w:rsidRPr="00833F13">
        <w:rPr>
          <w:rFonts w:asciiTheme="minorHAnsi" w:hAnsiTheme="minorHAnsi" w:cstheme="minorHAnsi"/>
          <w:sz w:val="22"/>
          <w:szCs w:val="22"/>
        </w:rPr>
        <w:t xml:space="preserve">A summary description of the engagement methods and techniques that will be applied by project developer is provided in </w:t>
      </w:r>
      <w:r w:rsidRPr="00833F13">
        <w:rPr>
          <w:rFonts w:asciiTheme="minorHAnsi" w:hAnsiTheme="minorHAnsi" w:cstheme="minorHAnsi"/>
          <w:sz w:val="22"/>
          <w:szCs w:val="22"/>
        </w:rPr>
        <w:fldChar w:fldCharType="begin"/>
      </w:r>
      <w:r w:rsidRPr="00833F13">
        <w:rPr>
          <w:rFonts w:asciiTheme="minorHAnsi" w:hAnsiTheme="minorHAnsi" w:cstheme="minorHAnsi"/>
          <w:sz w:val="22"/>
          <w:szCs w:val="22"/>
        </w:rPr>
        <w:instrText xml:space="preserve"> REF _Ref6903728 \h  \* MERGEFORMAT </w:instrText>
      </w:r>
      <w:r w:rsidRPr="00833F13">
        <w:rPr>
          <w:rFonts w:asciiTheme="minorHAnsi" w:hAnsiTheme="minorHAnsi" w:cstheme="minorHAnsi"/>
          <w:sz w:val="22"/>
          <w:szCs w:val="22"/>
        </w:rPr>
      </w:r>
      <w:r w:rsidRPr="00833F13">
        <w:rPr>
          <w:rFonts w:asciiTheme="minorHAnsi" w:hAnsiTheme="minorHAnsi" w:cstheme="minorHAnsi"/>
          <w:sz w:val="22"/>
          <w:szCs w:val="22"/>
        </w:rPr>
        <w:fldChar w:fldCharType="separate"/>
      </w:r>
      <w:r w:rsidR="0082137E">
        <w:rPr>
          <w:rFonts w:asciiTheme="minorHAnsi" w:hAnsiTheme="minorHAnsi" w:cstheme="minorHAnsi"/>
          <w:b/>
          <w:bCs/>
          <w:sz w:val="22"/>
          <w:szCs w:val="22"/>
        </w:rPr>
        <w:t>Error! Reference source not found.</w:t>
      </w:r>
      <w:r w:rsidRPr="00833F13">
        <w:rPr>
          <w:rFonts w:asciiTheme="minorHAnsi" w:hAnsiTheme="minorHAnsi" w:cstheme="minorHAnsi"/>
          <w:sz w:val="22"/>
          <w:szCs w:val="22"/>
        </w:rPr>
        <w:fldChar w:fldCharType="end"/>
      </w:r>
      <w:r w:rsidRPr="00833F13">
        <w:rPr>
          <w:rFonts w:asciiTheme="minorHAnsi" w:hAnsiTheme="minorHAnsi" w:cstheme="minorHAnsi"/>
          <w:sz w:val="22"/>
          <w:szCs w:val="22"/>
        </w:rPr>
        <w:t xml:space="preserve"> below. The summary presents a variety of approaches to facilitate the processes of information provision, information feedback as well as participation and consultation.</w:t>
      </w:r>
    </w:p>
    <w:p w14:paraId="5AE04412" w14:textId="77777777" w:rsidR="00A86706" w:rsidRPr="00833F13" w:rsidRDefault="00A86706" w:rsidP="00A86706">
      <w:pPr>
        <w:jc w:val="both"/>
        <w:rPr>
          <w:rFonts w:asciiTheme="minorHAnsi" w:hAnsiTheme="minorHAnsi" w:cstheme="minorHAnsi"/>
          <w:sz w:val="22"/>
          <w:szCs w:val="22"/>
        </w:rPr>
      </w:pPr>
    </w:p>
    <w:p w14:paraId="68A04C4A" w14:textId="4FAC956E" w:rsidR="00A86706" w:rsidRPr="00833F13" w:rsidRDefault="00A86706" w:rsidP="00A86706">
      <w:pPr>
        <w:jc w:val="both"/>
        <w:rPr>
          <w:rFonts w:asciiTheme="minorHAnsi" w:hAnsiTheme="minorHAnsi" w:cstheme="minorHAnsi"/>
          <w:sz w:val="22"/>
          <w:szCs w:val="22"/>
        </w:rPr>
      </w:pPr>
      <w:r w:rsidRPr="00833F13">
        <w:rPr>
          <w:rFonts w:asciiTheme="minorHAnsi" w:hAnsiTheme="minorHAnsi" w:cstheme="minorHAnsi"/>
          <w:sz w:val="22"/>
          <w:szCs w:val="22"/>
        </w:rPr>
        <w:t>An attendance list should be made available at the commencement of all engagement activities in order to record all participants who are present at the meeting. Wherever possible, attendees’ signatures should be obtained as a proof of their participation. Details of the attendees who were not initially on the list (e.g. those participating in place of somebody else, or general public) should be included in addition to those who have registered for the meeting in advance.</w:t>
      </w:r>
    </w:p>
    <w:p w14:paraId="689BA658" w14:textId="77777777" w:rsidR="00A86706" w:rsidRPr="00833F13" w:rsidRDefault="00A86706" w:rsidP="00A86706">
      <w:pPr>
        <w:jc w:val="both"/>
        <w:rPr>
          <w:rFonts w:asciiTheme="minorHAnsi" w:hAnsiTheme="minorHAnsi" w:cstheme="minorHAnsi"/>
          <w:sz w:val="22"/>
          <w:szCs w:val="22"/>
        </w:rPr>
      </w:pPr>
    </w:p>
    <w:p w14:paraId="36497AA6" w14:textId="74A294BE" w:rsidR="00A86706" w:rsidRPr="00833F13" w:rsidRDefault="00A86706" w:rsidP="00A86706">
      <w:pPr>
        <w:jc w:val="both"/>
        <w:rPr>
          <w:rFonts w:asciiTheme="minorHAnsi" w:hAnsiTheme="minorHAnsi" w:cstheme="minorHAnsi"/>
          <w:sz w:val="22"/>
          <w:szCs w:val="22"/>
        </w:rPr>
      </w:pPr>
      <w:r w:rsidRPr="00833F13">
        <w:rPr>
          <w:rFonts w:asciiTheme="minorHAnsi" w:hAnsiTheme="minorHAnsi" w:cstheme="minorHAnsi"/>
          <w:sz w:val="22"/>
          <w:szCs w:val="22"/>
        </w:rPr>
        <w:t xml:space="preserve">In most cases and as a general practice, the introductory initial part of the meeting should be delivered in a format that is readily understandable to the audience of laypersons and should be free of excessive technical jargon. If necessary, preference should be given, whenever possible, to the oral and visual methods of communication (including presentations, pictorials, illustrations, graphics and animation) accompanied by hand-out materials imparting the relevant information in understandable terms rather than as text laden with technical intricacies. </w:t>
      </w:r>
    </w:p>
    <w:p w14:paraId="3BF315BC" w14:textId="77777777" w:rsidR="00A86706" w:rsidRPr="00833F13" w:rsidRDefault="00A86706" w:rsidP="00A86706">
      <w:pPr>
        <w:jc w:val="both"/>
        <w:rPr>
          <w:rFonts w:asciiTheme="minorHAnsi" w:hAnsiTheme="minorHAnsi" w:cstheme="minorHAnsi"/>
          <w:sz w:val="22"/>
          <w:szCs w:val="22"/>
        </w:rPr>
      </w:pPr>
    </w:p>
    <w:p w14:paraId="7795A88E" w14:textId="1C31386F" w:rsidR="00A86706" w:rsidRPr="00833F13" w:rsidRDefault="00A86706" w:rsidP="00A86706">
      <w:pPr>
        <w:jc w:val="both"/>
        <w:rPr>
          <w:rFonts w:asciiTheme="minorHAnsi" w:hAnsiTheme="minorHAnsi" w:cstheme="minorHAnsi"/>
          <w:sz w:val="22"/>
          <w:szCs w:val="22"/>
        </w:rPr>
      </w:pPr>
      <w:r w:rsidRPr="00833F13">
        <w:rPr>
          <w:rFonts w:asciiTheme="minorHAnsi" w:hAnsiTheme="minorHAnsi" w:cstheme="minorHAnsi"/>
          <w:sz w:val="22"/>
          <w:szCs w:val="22"/>
        </w:rPr>
        <w:t>If a large audience is expected to attend a public meeting or a hearing, necessary arrangements will be made to ensure audibility and visibility of the presentation</w:t>
      </w:r>
      <w:r w:rsidR="00A865F8">
        <w:rPr>
          <w:rFonts w:asciiTheme="minorHAnsi" w:hAnsiTheme="minorHAnsi" w:cstheme="minorHAnsi"/>
          <w:sz w:val="22"/>
          <w:szCs w:val="22"/>
        </w:rPr>
        <w:t>s</w:t>
      </w:r>
      <w:r w:rsidRPr="00833F13">
        <w:rPr>
          <w:rFonts w:asciiTheme="minorHAnsi" w:hAnsiTheme="minorHAnsi" w:cstheme="minorHAnsi"/>
          <w:sz w:val="22"/>
          <w:szCs w:val="22"/>
        </w:rPr>
        <w:t xml:space="preserve">. This includes provision of a microphone, proper illumination, projector, places allocated for the wheelchair users, etc. </w:t>
      </w:r>
    </w:p>
    <w:p w14:paraId="437058EE" w14:textId="77777777" w:rsidR="00A86706" w:rsidRPr="00833F13" w:rsidRDefault="00A86706" w:rsidP="00A86706">
      <w:pPr>
        <w:jc w:val="both"/>
        <w:rPr>
          <w:rFonts w:asciiTheme="minorHAnsi" w:hAnsiTheme="minorHAnsi" w:cstheme="minorHAnsi"/>
          <w:sz w:val="22"/>
          <w:szCs w:val="22"/>
        </w:rPr>
      </w:pPr>
    </w:p>
    <w:p w14:paraId="48107A5A" w14:textId="77777777" w:rsidR="00A86706" w:rsidRPr="00833F13" w:rsidRDefault="00A86706" w:rsidP="00A86706">
      <w:pPr>
        <w:jc w:val="both"/>
        <w:rPr>
          <w:rFonts w:asciiTheme="minorHAnsi" w:hAnsiTheme="minorHAnsi" w:cstheme="minorHAnsi"/>
          <w:sz w:val="22"/>
          <w:szCs w:val="22"/>
        </w:rPr>
      </w:pPr>
      <w:r w:rsidRPr="00833F13">
        <w:rPr>
          <w:rFonts w:asciiTheme="minorHAnsi" w:hAnsiTheme="minorHAnsi" w:cstheme="minorHAnsi"/>
          <w:sz w:val="22"/>
          <w:szCs w:val="22"/>
        </w:rPr>
        <w:t xml:space="preserve">Taking records of the meeting is essential both for the purposes of transparency and the accuracy of capturing public comments. At least three ways of recording may be used, including: </w:t>
      </w:r>
    </w:p>
    <w:p w14:paraId="3B32AB02" w14:textId="77777777" w:rsidR="00A86706" w:rsidRPr="00833F13" w:rsidRDefault="00A86706" w:rsidP="00A86706">
      <w:pPr>
        <w:jc w:val="both"/>
        <w:rPr>
          <w:rFonts w:asciiTheme="minorHAnsi" w:hAnsiTheme="minorHAnsi" w:cstheme="minorHAnsi"/>
          <w:sz w:val="22"/>
          <w:szCs w:val="22"/>
        </w:rPr>
      </w:pPr>
    </w:p>
    <w:p w14:paraId="21D73D2D" w14:textId="77777777" w:rsidR="00A86706" w:rsidRPr="00833F13" w:rsidRDefault="00832DD6" w:rsidP="00A86706">
      <w:pPr>
        <w:pStyle w:val="ListParagraph"/>
        <w:widowControl/>
        <w:numPr>
          <w:ilvl w:val="0"/>
          <w:numId w:val="24"/>
        </w:numPr>
        <w:autoSpaceDE/>
        <w:autoSpaceDN/>
        <w:adjustRightInd/>
        <w:spacing w:line="264" w:lineRule="auto"/>
        <w:jc w:val="both"/>
        <w:rPr>
          <w:rFonts w:asciiTheme="minorHAnsi" w:hAnsiTheme="minorHAnsi" w:cstheme="minorHAnsi"/>
          <w:sz w:val="22"/>
          <w:szCs w:val="22"/>
        </w:rPr>
      </w:pPr>
      <w:r w:rsidRPr="00833F13">
        <w:rPr>
          <w:rFonts w:asciiTheme="minorHAnsi" w:hAnsiTheme="minorHAnsi" w:cstheme="minorHAnsi"/>
          <w:sz w:val="22"/>
          <w:szCs w:val="22"/>
        </w:rPr>
        <w:t>T</w:t>
      </w:r>
      <w:r w:rsidR="00A86706" w:rsidRPr="00833F13">
        <w:rPr>
          <w:rFonts w:asciiTheme="minorHAnsi" w:hAnsiTheme="minorHAnsi" w:cstheme="minorHAnsi"/>
          <w:sz w:val="22"/>
          <w:szCs w:val="22"/>
        </w:rPr>
        <w:t xml:space="preserve">aking written minutes of the meeting by a specially assigned person or a secretary; </w:t>
      </w:r>
    </w:p>
    <w:p w14:paraId="5952ABD5" w14:textId="77777777" w:rsidR="00A86706" w:rsidRPr="00833F13" w:rsidRDefault="00A86706" w:rsidP="00A86706">
      <w:pPr>
        <w:pStyle w:val="ListParagraph"/>
        <w:widowControl/>
        <w:numPr>
          <w:ilvl w:val="0"/>
          <w:numId w:val="24"/>
        </w:numPr>
        <w:autoSpaceDE/>
        <w:autoSpaceDN/>
        <w:adjustRightInd/>
        <w:spacing w:line="264" w:lineRule="auto"/>
        <w:jc w:val="both"/>
        <w:rPr>
          <w:rFonts w:asciiTheme="minorHAnsi" w:hAnsiTheme="minorHAnsi" w:cstheme="minorHAnsi"/>
          <w:sz w:val="22"/>
          <w:szCs w:val="22"/>
        </w:rPr>
      </w:pPr>
      <w:r w:rsidRPr="00833F13">
        <w:rPr>
          <w:rFonts w:asciiTheme="minorHAnsi" w:hAnsiTheme="minorHAnsi" w:cstheme="minorHAnsi"/>
          <w:sz w:val="22"/>
          <w:szCs w:val="22"/>
        </w:rPr>
        <w:lastRenderedPageBreak/>
        <w:t xml:space="preserve">audio recording (e.g. by means of voice recorders); and </w:t>
      </w:r>
    </w:p>
    <w:p w14:paraId="5396E4F7" w14:textId="77777777" w:rsidR="00A86706" w:rsidRPr="00833F13" w:rsidRDefault="00832DD6" w:rsidP="00A86706">
      <w:pPr>
        <w:pStyle w:val="ListParagraph"/>
        <w:widowControl/>
        <w:numPr>
          <w:ilvl w:val="0"/>
          <w:numId w:val="24"/>
        </w:numPr>
        <w:autoSpaceDE/>
        <w:autoSpaceDN/>
        <w:adjustRightInd/>
        <w:spacing w:line="264" w:lineRule="auto"/>
        <w:jc w:val="both"/>
        <w:rPr>
          <w:rFonts w:asciiTheme="minorHAnsi" w:hAnsiTheme="minorHAnsi" w:cstheme="minorHAnsi"/>
          <w:sz w:val="22"/>
          <w:szCs w:val="22"/>
        </w:rPr>
      </w:pPr>
      <w:r w:rsidRPr="00833F13">
        <w:rPr>
          <w:rFonts w:asciiTheme="minorHAnsi" w:hAnsiTheme="minorHAnsi" w:cstheme="minorHAnsi"/>
          <w:sz w:val="22"/>
          <w:szCs w:val="22"/>
        </w:rPr>
        <w:t>P</w:t>
      </w:r>
      <w:r w:rsidR="00A86706" w:rsidRPr="00833F13">
        <w:rPr>
          <w:rFonts w:asciiTheme="minorHAnsi" w:hAnsiTheme="minorHAnsi" w:cstheme="minorHAnsi"/>
          <w:sz w:val="22"/>
          <w:szCs w:val="22"/>
        </w:rPr>
        <w:t>hotographing.</w:t>
      </w:r>
    </w:p>
    <w:p w14:paraId="5EDAC8B9" w14:textId="77777777" w:rsidR="00A86706" w:rsidRPr="00833F13" w:rsidRDefault="00A86706" w:rsidP="00A86706">
      <w:pPr>
        <w:jc w:val="both"/>
        <w:rPr>
          <w:rFonts w:asciiTheme="minorHAnsi" w:hAnsiTheme="minorHAnsi" w:cstheme="minorHAnsi"/>
          <w:sz w:val="22"/>
          <w:szCs w:val="22"/>
        </w:rPr>
      </w:pPr>
    </w:p>
    <w:p w14:paraId="0A5337C1" w14:textId="77777777" w:rsidR="00A86706" w:rsidRPr="00833F13" w:rsidRDefault="00A86706" w:rsidP="00A86706">
      <w:pPr>
        <w:jc w:val="both"/>
        <w:rPr>
          <w:rFonts w:asciiTheme="minorHAnsi" w:hAnsiTheme="minorHAnsi" w:cstheme="minorHAnsi"/>
          <w:sz w:val="22"/>
          <w:szCs w:val="22"/>
        </w:rPr>
      </w:pPr>
      <w:r w:rsidRPr="00833F13">
        <w:rPr>
          <w:rFonts w:asciiTheme="minorHAnsi" w:hAnsiTheme="minorHAnsi" w:cstheme="minorHAnsi"/>
          <w:sz w:val="22"/>
          <w:szCs w:val="22"/>
        </w:rPr>
        <w:t xml:space="preserve">The latter should be implemented with a reasonable frequency throughout the meeting, allowing notable scenes to be captured but at the same time not distracting or disturbing the audience </w:t>
      </w:r>
      <w:r w:rsidR="00832DD6" w:rsidRPr="00833F13">
        <w:rPr>
          <w:rFonts w:asciiTheme="minorHAnsi" w:hAnsiTheme="minorHAnsi" w:cstheme="minorHAnsi"/>
          <w:sz w:val="22"/>
          <w:szCs w:val="22"/>
        </w:rPr>
        <w:t>excessively. Where feasible, a</w:t>
      </w:r>
      <w:r w:rsidRPr="00833F13">
        <w:rPr>
          <w:rFonts w:asciiTheme="minorHAnsi" w:hAnsiTheme="minorHAnsi" w:cstheme="minorHAnsi"/>
          <w:sz w:val="22"/>
          <w:szCs w:val="22"/>
        </w:rPr>
        <w:t xml:space="preserve"> video recording may also be undertaken.</w:t>
      </w:r>
      <w:r w:rsidR="00832DD6" w:rsidRPr="00833F13">
        <w:rPr>
          <w:rFonts w:asciiTheme="minorHAnsi" w:hAnsiTheme="minorHAnsi" w:cstheme="minorHAnsi"/>
          <w:sz w:val="22"/>
          <w:szCs w:val="22"/>
        </w:rPr>
        <w:t xml:space="preserve"> Combination of these methods en</w:t>
      </w:r>
      <w:r w:rsidRPr="00833F13">
        <w:rPr>
          <w:rFonts w:asciiTheme="minorHAnsi" w:hAnsiTheme="minorHAnsi" w:cstheme="minorHAnsi"/>
          <w:sz w:val="22"/>
          <w:szCs w:val="22"/>
        </w:rPr>
        <w:t xml:space="preserve">sures that the course of the meeting is fully documented and that there are no significant gaps in the records which may result in some of the important comments received from the stakeholder audience being overlooked. </w:t>
      </w:r>
    </w:p>
    <w:p w14:paraId="358E92B9" w14:textId="77777777" w:rsidR="00A86706" w:rsidRPr="00833F13" w:rsidRDefault="00A86706" w:rsidP="00A86706">
      <w:pPr>
        <w:jc w:val="both"/>
        <w:rPr>
          <w:rFonts w:asciiTheme="minorHAnsi" w:hAnsiTheme="minorHAnsi" w:cstheme="minorHAnsi"/>
          <w:sz w:val="22"/>
          <w:szCs w:val="22"/>
        </w:rPr>
      </w:pPr>
    </w:p>
    <w:p w14:paraId="399F921B" w14:textId="77777777" w:rsidR="00A86706" w:rsidRPr="00833F13" w:rsidRDefault="00832DD6" w:rsidP="00A86706">
      <w:pPr>
        <w:jc w:val="both"/>
        <w:rPr>
          <w:rFonts w:asciiTheme="minorHAnsi" w:hAnsiTheme="minorHAnsi" w:cstheme="minorHAnsi"/>
          <w:sz w:val="22"/>
          <w:szCs w:val="22"/>
          <w:lang w:val="en-GB" w:eastAsia="en-GB"/>
        </w:rPr>
      </w:pPr>
      <w:r w:rsidRPr="00833F13">
        <w:rPr>
          <w:rFonts w:asciiTheme="minorHAnsi" w:hAnsiTheme="minorHAnsi" w:cstheme="minorHAnsi"/>
          <w:sz w:val="22"/>
          <w:szCs w:val="22"/>
          <w:lang w:val="en-GB" w:eastAsia="en-GB"/>
        </w:rPr>
        <w:t>Table 1 shows some tools for engagement for information disclosure and feedback.</w:t>
      </w:r>
      <w:r w:rsidR="00A86706" w:rsidRPr="00833F13">
        <w:rPr>
          <w:rFonts w:asciiTheme="minorHAnsi" w:hAnsiTheme="minorHAnsi" w:cstheme="minorHAnsi"/>
          <w:sz w:val="22"/>
          <w:szCs w:val="22"/>
          <w:lang w:val="en-GB" w:eastAsia="en-GB"/>
        </w:rPr>
        <w:br w:type="page"/>
      </w:r>
    </w:p>
    <w:p w14:paraId="39B4F9EA" w14:textId="77777777" w:rsidR="00A86706" w:rsidRPr="00833F13" w:rsidRDefault="00A86706" w:rsidP="00A86706">
      <w:pPr>
        <w:jc w:val="both"/>
        <w:rPr>
          <w:rFonts w:asciiTheme="minorHAnsi" w:hAnsiTheme="minorHAnsi" w:cstheme="minorHAnsi"/>
          <w:sz w:val="22"/>
          <w:szCs w:val="22"/>
        </w:rPr>
        <w:sectPr w:rsidR="00A86706" w:rsidRPr="00833F13" w:rsidSect="00005C55">
          <w:pgSz w:w="11900" w:h="16840"/>
          <w:pgMar w:top="1440" w:right="1440" w:bottom="1440" w:left="1440" w:header="708" w:footer="708" w:gutter="0"/>
          <w:cols w:space="708"/>
          <w:docGrid w:linePitch="360"/>
        </w:sectPr>
      </w:pPr>
    </w:p>
    <w:p w14:paraId="6EE45342" w14:textId="77777777" w:rsidR="00A86706" w:rsidRPr="00833F13" w:rsidRDefault="00A86706" w:rsidP="00A86706">
      <w:pPr>
        <w:jc w:val="both"/>
        <w:rPr>
          <w:rFonts w:asciiTheme="minorHAnsi" w:hAnsiTheme="minorHAnsi" w:cstheme="minorHAnsi"/>
          <w:sz w:val="22"/>
          <w:szCs w:val="22"/>
        </w:rPr>
      </w:pPr>
    </w:p>
    <w:p w14:paraId="485AEF3B" w14:textId="77777777" w:rsidR="00832DD6" w:rsidRPr="00833F13" w:rsidRDefault="009E1ACC" w:rsidP="00833F13">
      <w:pPr>
        <w:ind w:left="720"/>
        <w:jc w:val="both"/>
        <w:rPr>
          <w:rFonts w:asciiTheme="minorHAnsi" w:hAnsiTheme="minorHAnsi" w:cstheme="minorHAnsi"/>
          <w:b/>
          <w:sz w:val="22"/>
          <w:szCs w:val="22"/>
        </w:rPr>
      </w:pPr>
      <w:r w:rsidRPr="00833F13">
        <w:rPr>
          <w:rFonts w:asciiTheme="minorHAnsi" w:hAnsiTheme="minorHAnsi" w:cstheme="minorHAnsi"/>
          <w:b/>
          <w:sz w:val="22"/>
          <w:szCs w:val="22"/>
        </w:rPr>
        <w:t>Table 1: Methods/Tools for Info</w:t>
      </w:r>
      <w:r w:rsidR="00833F13" w:rsidRPr="00833F13">
        <w:rPr>
          <w:rFonts w:asciiTheme="minorHAnsi" w:hAnsiTheme="minorHAnsi" w:cstheme="minorHAnsi"/>
          <w:b/>
          <w:sz w:val="22"/>
          <w:szCs w:val="22"/>
        </w:rPr>
        <w:t>rmation Provision,</w:t>
      </w:r>
      <w:r w:rsidRPr="00833F13">
        <w:rPr>
          <w:rFonts w:asciiTheme="minorHAnsi" w:hAnsiTheme="minorHAnsi" w:cstheme="minorHAnsi"/>
          <w:b/>
          <w:sz w:val="22"/>
          <w:szCs w:val="22"/>
        </w:rPr>
        <w:t xml:space="preserve"> Feedback</w:t>
      </w:r>
      <w:r w:rsidR="00833F13" w:rsidRPr="00833F13">
        <w:rPr>
          <w:rFonts w:asciiTheme="minorHAnsi" w:hAnsiTheme="minorHAnsi" w:cstheme="minorHAnsi"/>
          <w:b/>
          <w:sz w:val="22"/>
          <w:szCs w:val="22"/>
        </w:rPr>
        <w:t>, Consultation and Participation</w:t>
      </w:r>
    </w:p>
    <w:tbl>
      <w:tblPr>
        <w:tblStyle w:val="TableGrid1"/>
        <w:tblW w:w="14175" w:type="dxa"/>
        <w:tblInd w:w="108" w:type="dxa"/>
        <w:tblLayout w:type="fixed"/>
        <w:tblLook w:val="01E0" w:firstRow="1" w:lastRow="1" w:firstColumn="1" w:lastColumn="1" w:noHBand="0" w:noVBand="0"/>
      </w:tblPr>
      <w:tblGrid>
        <w:gridCol w:w="1877"/>
        <w:gridCol w:w="3012"/>
        <w:gridCol w:w="3012"/>
        <w:gridCol w:w="3012"/>
        <w:gridCol w:w="3262"/>
      </w:tblGrid>
      <w:tr w:rsidR="00A86706" w:rsidRPr="00833F13" w14:paraId="568975D4" w14:textId="77777777" w:rsidTr="00005C55">
        <w:trPr>
          <w:tblHeader/>
        </w:trPr>
        <w:tc>
          <w:tcPr>
            <w:tcW w:w="1877" w:type="dxa"/>
            <w:shd w:val="clear" w:color="auto" w:fill="BFBFBF" w:themeFill="background1" w:themeFillShade="BF"/>
          </w:tcPr>
          <w:p w14:paraId="639885C5" w14:textId="77777777" w:rsidR="00A86706" w:rsidRPr="00833F13" w:rsidRDefault="00A86706" w:rsidP="00005C55">
            <w:pPr>
              <w:pStyle w:val="ReportTableSub-Heading"/>
              <w:rPr>
                <w:rFonts w:asciiTheme="minorHAnsi" w:hAnsiTheme="minorHAnsi" w:cstheme="minorHAnsi"/>
              </w:rPr>
            </w:pPr>
            <w:r w:rsidRPr="00833F13">
              <w:rPr>
                <w:rFonts w:asciiTheme="minorHAnsi" w:hAnsiTheme="minorHAnsi" w:cstheme="minorHAnsi"/>
              </w:rPr>
              <w:t>Method / Tool</w:t>
            </w:r>
          </w:p>
        </w:tc>
        <w:tc>
          <w:tcPr>
            <w:tcW w:w="3012" w:type="dxa"/>
            <w:shd w:val="clear" w:color="auto" w:fill="BFBFBF" w:themeFill="background1" w:themeFillShade="BF"/>
          </w:tcPr>
          <w:p w14:paraId="6D50C083" w14:textId="77777777" w:rsidR="00A86706" w:rsidRPr="00833F13" w:rsidRDefault="00A86706" w:rsidP="00005C55">
            <w:pPr>
              <w:pStyle w:val="ReportTableSub-Heading"/>
              <w:rPr>
                <w:rFonts w:asciiTheme="minorHAnsi" w:hAnsiTheme="minorHAnsi" w:cstheme="minorHAnsi"/>
              </w:rPr>
            </w:pPr>
            <w:r w:rsidRPr="00833F13">
              <w:rPr>
                <w:rFonts w:asciiTheme="minorHAnsi" w:hAnsiTheme="minorHAnsi" w:cstheme="minorHAnsi"/>
              </w:rPr>
              <w:t>Description and Use</w:t>
            </w:r>
          </w:p>
        </w:tc>
        <w:tc>
          <w:tcPr>
            <w:tcW w:w="3012" w:type="dxa"/>
            <w:shd w:val="clear" w:color="auto" w:fill="BFBFBF" w:themeFill="background1" w:themeFillShade="BF"/>
          </w:tcPr>
          <w:p w14:paraId="4DF65BA6" w14:textId="77777777" w:rsidR="00A86706" w:rsidRPr="00833F13" w:rsidRDefault="00A86706" w:rsidP="00005C55">
            <w:pPr>
              <w:pStyle w:val="ReportTableSub-Heading"/>
              <w:rPr>
                <w:rFonts w:asciiTheme="minorHAnsi" w:hAnsiTheme="minorHAnsi" w:cstheme="minorHAnsi"/>
              </w:rPr>
            </w:pPr>
            <w:r w:rsidRPr="00833F13">
              <w:rPr>
                <w:rFonts w:asciiTheme="minorHAnsi" w:hAnsiTheme="minorHAnsi" w:cstheme="minorHAnsi"/>
              </w:rPr>
              <w:t xml:space="preserve">Contents </w:t>
            </w:r>
          </w:p>
        </w:tc>
        <w:tc>
          <w:tcPr>
            <w:tcW w:w="3012" w:type="dxa"/>
            <w:shd w:val="clear" w:color="auto" w:fill="BFBFBF" w:themeFill="background1" w:themeFillShade="BF"/>
          </w:tcPr>
          <w:p w14:paraId="7F26C518" w14:textId="77777777" w:rsidR="00A86706" w:rsidRPr="00833F13" w:rsidRDefault="00A86706" w:rsidP="00005C55">
            <w:pPr>
              <w:pStyle w:val="ReportTableSub-Heading"/>
              <w:rPr>
                <w:rFonts w:asciiTheme="minorHAnsi" w:hAnsiTheme="minorHAnsi" w:cstheme="minorHAnsi"/>
              </w:rPr>
            </w:pPr>
            <w:r w:rsidRPr="00833F13">
              <w:rPr>
                <w:rFonts w:asciiTheme="minorHAnsi" w:hAnsiTheme="minorHAnsi" w:cstheme="minorHAnsi"/>
              </w:rPr>
              <w:t>Dissemination Method</w:t>
            </w:r>
          </w:p>
        </w:tc>
        <w:tc>
          <w:tcPr>
            <w:tcW w:w="3262" w:type="dxa"/>
            <w:shd w:val="clear" w:color="auto" w:fill="BFBFBF" w:themeFill="background1" w:themeFillShade="BF"/>
          </w:tcPr>
          <w:p w14:paraId="0D64291A" w14:textId="77777777" w:rsidR="00A86706" w:rsidRPr="00833F13" w:rsidRDefault="00A86706" w:rsidP="00005C55">
            <w:pPr>
              <w:pStyle w:val="ReportTableSub-Heading"/>
              <w:rPr>
                <w:rFonts w:asciiTheme="minorHAnsi" w:hAnsiTheme="minorHAnsi" w:cstheme="minorHAnsi"/>
              </w:rPr>
            </w:pPr>
            <w:r w:rsidRPr="00833F13">
              <w:rPr>
                <w:rFonts w:asciiTheme="minorHAnsi" w:hAnsiTheme="minorHAnsi" w:cstheme="minorHAnsi"/>
              </w:rPr>
              <w:t>Target Groups</w:t>
            </w:r>
          </w:p>
        </w:tc>
      </w:tr>
      <w:tr w:rsidR="00A86706" w:rsidRPr="00833F13" w14:paraId="531EFAFA" w14:textId="77777777" w:rsidTr="00005C55">
        <w:tc>
          <w:tcPr>
            <w:tcW w:w="14175" w:type="dxa"/>
            <w:gridSpan w:val="5"/>
            <w:shd w:val="clear" w:color="auto" w:fill="000000" w:themeFill="text1"/>
          </w:tcPr>
          <w:p w14:paraId="727A265F" w14:textId="77777777" w:rsidR="00A86706" w:rsidRPr="00833F13" w:rsidRDefault="00A86706" w:rsidP="00005C55">
            <w:pPr>
              <w:pStyle w:val="ReportTableSub-HeadingCentre"/>
              <w:rPr>
                <w:rFonts w:asciiTheme="minorHAnsi" w:hAnsiTheme="minorHAnsi" w:cstheme="minorHAnsi"/>
                <w:color w:val="FFFFFF" w:themeColor="background1"/>
                <w:szCs w:val="20"/>
              </w:rPr>
            </w:pPr>
            <w:r w:rsidRPr="00833F13">
              <w:rPr>
                <w:rFonts w:asciiTheme="minorHAnsi" w:hAnsiTheme="minorHAnsi" w:cstheme="minorHAnsi"/>
                <w:color w:val="FFFFFF" w:themeColor="background1"/>
                <w:szCs w:val="20"/>
              </w:rPr>
              <w:t>Information Provision</w:t>
            </w:r>
          </w:p>
        </w:tc>
      </w:tr>
      <w:tr w:rsidR="00A86706" w:rsidRPr="00833F13" w14:paraId="6107CA06" w14:textId="77777777" w:rsidTr="00005C55">
        <w:tc>
          <w:tcPr>
            <w:tcW w:w="1877" w:type="dxa"/>
          </w:tcPr>
          <w:p w14:paraId="668F3B62"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Distribution of printed public materials: leaflets, brochures, fact sheets</w:t>
            </w:r>
          </w:p>
        </w:tc>
        <w:tc>
          <w:tcPr>
            <w:tcW w:w="3012" w:type="dxa"/>
          </w:tcPr>
          <w:p w14:paraId="1FE61464"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Used to convey information on the Project and regular updates on its progress to local, regional and national stakeholders.</w:t>
            </w:r>
          </w:p>
          <w:p w14:paraId="58A9087C" w14:textId="77777777" w:rsidR="00A86706" w:rsidRPr="00833F13" w:rsidRDefault="00A86706" w:rsidP="00005C55">
            <w:pPr>
              <w:pStyle w:val="ReportTableBodyText"/>
              <w:rPr>
                <w:rFonts w:asciiTheme="minorHAnsi" w:hAnsiTheme="minorHAnsi" w:cstheme="minorHAnsi"/>
                <w:szCs w:val="20"/>
              </w:rPr>
            </w:pPr>
          </w:p>
        </w:tc>
        <w:tc>
          <w:tcPr>
            <w:tcW w:w="3012" w:type="dxa"/>
          </w:tcPr>
          <w:p w14:paraId="67B753D0"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Printed materials present illustrative and written information on the SPESSE program.</w:t>
            </w:r>
          </w:p>
          <w:p w14:paraId="7F17396F"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Presented contents are concise, clear and easy to understand by a layperson reader. Graphics and pictorials are widely used to describe technical aspects and aid understanding.  </w:t>
            </w:r>
          </w:p>
        </w:tc>
        <w:tc>
          <w:tcPr>
            <w:tcW w:w="3012" w:type="dxa"/>
          </w:tcPr>
          <w:p w14:paraId="39036696"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Distribution as part of consultation meetings, awareness campaigns, discussions and meetings with stakeholders.</w:t>
            </w:r>
          </w:p>
        </w:tc>
        <w:tc>
          <w:tcPr>
            <w:tcW w:w="3262" w:type="dxa"/>
          </w:tcPr>
          <w:p w14:paraId="52836DB8" w14:textId="77777777" w:rsidR="00A86706" w:rsidRPr="00833F13" w:rsidRDefault="00A86706" w:rsidP="00A86706">
            <w:pPr>
              <w:pStyle w:val="ReportTableBodyText"/>
              <w:numPr>
                <w:ilvl w:val="0"/>
                <w:numId w:val="25"/>
              </w:numPr>
              <w:ind w:left="347" w:hanging="283"/>
              <w:rPr>
                <w:rFonts w:asciiTheme="minorHAnsi" w:hAnsiTheme="minorHAnsi" w:cstheme="minorHAnsi"/>
                <w:szCs w:val="20"/>
              </w:rPr>
            </w:pPr>
            <w:proofErr w:type="gramStart"/>
            <w:r w:rsidRPr="00833F13">
              <w:rPr>
                <w:rFonts w:asciiTheme="minorHAnsi" w:hAnsiTheme="minorHAnsi" w:cstheme="minorHAnsi"/>
                <w:szCs w:val="20"/>
              </w:rPr>
              <w:t>Government  Ministries</w:t>
            </w:r>
            <w:proofErr w:type="gramEnd"/>
            <w:r w:rsidRPr="00833F13">
              <w:rPr>
                <w:rFonts w:asciiTheme="minorHAnsi" w:hAnsiTheme="minorHAnsi" w:cstheme="minorHAnsi"/>
                <w:szCs w:val="20"/>
              </w:rPr>
              <w:t>, Departments and Agencies</w:t>
            </w:r>
          </w:p>
          <w:p w14:paraId="171514E5" w14:textId="77777777" w:rsidR="00A86706" w:rsidRPr="00833F13" w:rsidRDefault="00A86706" w:rsidP="00A86706">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All project affected parties</w:t>
            </w:r>
          </w:p>
          <w:p w14:paraId="1ECF61FF" w14:textId="77777777" w:rsidR="00A86706" w:rsidRPr="00833F13" w:rsidRDefault="00A86706" w:rsidP="00A86706">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Project interested parties</w:t>
            </w:r>
          </w:p>
          <w:p w14:paraId="14EF2E15" w14:textId="77777777" w:rsidR="00A86706" w:rsidRPr="00833F13" w:rsidRDefault="00A86706" w:rsidP="00833F13">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Other potential stakeholders</w:t>
            </w:r>
          </w:p>
          <w:p w14:paraId="36C7A92E" w14:textId="77777777" w:rsidR="00A86706" w:rsidRPr="00833F13" w:rsidRDefault="00A86706" w:rsidP="00833F13">
            <w:pPr>
              <w:pStyle w:val="ReportTableBodyText"/>
              <w:ind w:left="347" w:hanging="283"/>
              <w:rPr>
                <w:rFonts w:asciiTheme="minorHAnsi" w:hAnsiTheme="minorHAnsi" w:cstheme="minorHAnsi"/>
                <w:szCs w:val="20"/>
              </w:rPr>
            </w:pPr>
          </w:p>
          <w:p w14:paraId="24B2237A" w14:textId="77777777" w:rsidR="00A86706" w:rsidRPr="00833F13" w:rsidRDefault="00A86706" w:rsidP="00833F13">
            <w:pPr>
              <w:pStyle w:val="ReportTableBodyText"/>
              <w:ind w:left="347" w:hanging="283"/>
              <w:rPr>
                <w:rFonts w:asciiTheme="minorHAnsi" w:hAnsiTheme="minorHAnsi" w:cstheme="minorHAnsi"/>
                <w:szCs w:val="20"/>
              </w:rPr>
            </w:pPr>
          </w:p>
        </w:tc>
      </w:tr>
      <w:tr w:rsidR="00A86706" w:rsidRPr="00833F13" w14:paraId="3C0C3BCA" w14:textId="77777777" w:rsidTr="00005C55">
        <w:tc>
          <w:tcPr>
            <w:tcW w:w="1877" w:type="dxa"/>
          </w:tcPr>
          <w:p w14:paraId="02DE25B2"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Distribution of printed public materials: newsletters/ updates</w:t>
            </w:r>
          </w:p>
        </w:tc>
        <w:tc>
          <w:tcPr>
            <w:tcW w:w="3012" w:type="dxa"/>
          </w:tcPr>
          <w:p w14:paraId="1F58C527"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A newsletter or an update circular sent out to Project stakeholders on a regular basis to maintain awareness of the Project development. </w:t>
            </w:r>
          </w:p>
          <w:p w14:paraId="2B903872" w14:textId="77777777" w:rsidR="00A86706" w:rsidRPr="00833F13" w:rsidRDefault="00A86706" w:rsidP="00005C55">
            <w:pPr>
              <w:pStyle w:val="ReportTableBodyText"/>
              <w:rPr>
                <w:rFonts w:asciiTheme="minorHAnsi" w:hAnsiTheme="minorHAnsi" w:cstheme="minorHAnsi"/>
                <w:szCs w:val="20"/>
              </w:rPr>
            </w:pPr>
          </w:p>
        </w:tc>
        <w:tc>
          <w:tcPr>
            <w:tcW w:w="3012" w:type="dxa"/>
          </w:tcPr>
          <w:p w14:paraId="56D23EA3"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Important highlights of Project achievements, announcements of planned activities, changes, and overall progress. </w:t>
            </w:r>
          </w:p>
          <w:p w14:paraId="5AB9C928" w14:textId="77777777" w:rsidR="00A86706" w:rsidRPr="00833F13" w:rsidRDefault="00A86706" w:rsidP="00005C55">
            <w:pPr>
              <w:pStyle w:val="ReportTableBodyText"/>
              <w:rPr>
                <w:rFonts w:asciiTheme="minorHAnsi" w:hAnsiTheme="minorHAnsi" w:cstheme="minorHAnsi"/>
                <w:szCs w:val="20"/>
              </w:rPr>
            </w:pPr>
          </w:p>
        </w:tc>
        <w:tc>
          <w:tcPr>
            <w:tcW w:w="3012" w:type="dxa"/>
          </w:tcPr>
          <w:p w14:paraId="2466EA7C"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Circulation of the newsletter or update sheet with a specified frequency in the Project Area of Influence, as well as to any other stakeholders that expressed their interest in receiving these periodicals. </w:t>
            </w:r>
          </w:p>
          <w:p w14:paraId="1B3E608E"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Means of distribution – post, emailing, electronic subscription, delivery in person. </w:t>
            </w:r>
          </w:p>
          <w:p w14:paraId="430AE254"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The mailed material can be accompanied by an enclosed postage-paid comment/feedback form that a reader can fill in a return to the Project’s specified address.</w:t>
            </w:r>
          </w:p>
        </w:tc>
        <w:tc>
          <w:tcPr>
            <w:tcW w:w="3262" w:type="dxa"/>
          </w:tcPr>
          <w:p w14:paraId="139999F1" w14:textId="77777777" w:rsidR="00A86706" w:rsidRPr="00833F13" w:rsidRDefault="00A86706" w:rsidP="00A86706">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All projected affected parties</w:t>
            </w:r>
          </w:p>
          <w:p w14:paraId="06B37BD6" w14:textId="77777777" w:rsidR="00A86706" w:rsidRPr="00833F13" w:rsidRDefault="00A86706" w:rsidP="00833F13">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All project interested parties</w:t>
            </w:r>
          </w:p>
          <w:p w14:paraId="2EA26695" w14:textId="77777777" w:rsidR="00A86706" w:rsidRPr="00833F13" w:rsidRDefault="00A86706" w:rsidP="00A86706">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Implementing Universities</w:t>
            </w:r>
          </w:p>
          <w:p w14:paraId="2746318E" w14:textId="77777777" w:rsidR="00A86706" w:rsidRPr="00833F13" w:rsidRDefault="00A86706" w:rsidP="00A86706">
            <w:pPr>
              <w:pStyle w:val="ReportTableBodyText"/>
              <w:numPr>
                <w:ilvl w:val="0"/>
                <w:numId w:val="25"/>
              </w:numPr>
              <w:ind w:left="347" w:hanging="283"/>
              <w:rPr>
                <w:rFonts w:asciiTheme="minorHAnsi" w:hAnsiTheme="minorHAnsi" w:cstheme="minorHAnsi"/>
                <w:szCs w:val="20"/>
              </w:rPr>
            </w:pPr>
            <w:proofErr w:type="gramStart"/>
            <w:r w:rsidRPr="00833F13">
              <w:rPr>
                <w:rFonts w:asciiTheme="minorHAnsi" w:hAnsiTheme="minorHAnsi" w:cstheme="minorHAnsi"/>
                <w:szCs w:val="20"/>
              </w:rPr>
              <w:t>Government  Ministries</w:t>
            </w:r>
            <w:proofErr w:type="gramEnd"/>
            <w:r w:rsidRPr="00833F13">
              <w:rPr>
                <w:rFonts w:asciiTheme="minorHAnsi" w:hAnsiTheme="minorHAnsi" w:cstheme="minorHAnsi"/>
                <w:szCs w:val="20"/>
              </w:rPr>
              <w:t>, Departments and Agencies</w:t>
            </w:r>
          </w:p>
          <w:p w14:paraId="4AE7DCBE" w14:textId="77777777" w:rsidR="00A86706" w:rsidRPr="00833F13" w:rsidRDefault="00A86706" w:rsidP="00005C55">
            <w:pPr>
              <w:pStyle w:val="ReportTableBodyText"/>
              <w:rPr>
                <w:rFonts w:asciiTheme="minorHAnsi" w:hAnsiTheme="minorHAnsi" w:cstheme="minorHAnsi"/>
                <w:szCs w:val="20"/>
              </w:rPr>
            </w:pPr>
          </w:p>
        </w:tc>
      </w:tr>
      <w:tr w:rsidR="00A86706" w:rsidRPr="00833F13" w14:paraId="15777F19" w14:textId="77777777" w:rsidTr="00005C55">
        <w:tc>
          <w:tcPr>
            <w:tcW w:w="1877" w:type="dxa"/>
          </w:tcPr>
          <w:p w14:paraId="3C5E9B43"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lastRenderedPageBreak/>
              <w:t>Printed advertisements in the media</w:t>
            </w:r>
          </w:p>
        </w:tc>
        <w:tc>
          <w:tcPr>
            <w:tcW w:w="3012" w:type="dxa"/>
          </w:tcPr>
          <w:p w14:paraId="14771BE1"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Inserts, announcements, press releases, short articles or feature stories in the printed media – newspapers and magazines</w:t>
            </w:r>
          </w:p>
        </w:tc>
        <w:tc>
          <w:tcPr>
            <w:tcW w:w="3012" w:type="dxa"/>
          </w:tcPr>
          <w:p w14:paraId="3875459B"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Notification of forthcoming public events or commencement of specific Project activities.</w:t>
            </w:r>
          </w:p>
          <w:p w14:paraId="05FC0E00" w14:textId="77777777" w:rsidR="00A86706" w:rsidRPr="00833F13" w:rsidRDefault="00A86706" w:rsidP="00833F13">
            <w:pPr>
              <w:pStyle w:val="ReportTableBodyText"/>
              <w:rPr>
                <w:rFonts w:asciiTheme="minorHAnsi" w:hAnsiTheme="minorHAnsi" w:cstheme="minorHAnsi"/>
                <w:szCs w:val="20"/>
              </w:rPr>
            </w:pPr>
            <w:r w:rsidRPr="00833F13">
              <w:rPr>
                <w:rFonts w:asciiTheme="minorHAnsi" w:hAnsiTheme="minorHAnsi" w:cstheme="minorHAnsi"/>
                <w:szCs w:val="20"/>
              </w:rPr>
              <w:t>General description of the Project and its benefits t</w:t>
            </w:r>
            <w:r w:rsidR="00833F13" w:rsidRPr="00833F13">
              <w:rPr>
                <w:rFonts w:asciiTheme="minorHAnsi" w:hAnsiTheme="minorHAnsi" w:cstheme="minorHAnsi"/>
                <w:szCs w:val="20"/>
              </w:rPr>
              <w:t>o the stakeholders</w:t>
            </w:r>
            <w:r w:rsidRPr="00833F13">
              <w:rPr>
                <w:rFonts w:asciiTheme="minorHAnsi" w:hAnsiTheme="minorHAnsi" w:cstheme="minorHAnsi"/>
                <w:szCs w:val="20"/>
              </w:rPr>
              <w:t>.</w:t>
            </w:r>
          </w:p>
        </w:tc>
        <w:tc>
          <w:tcPr>
            <w:tcW w:w="3012" w:type="dxa"/>
          </w:tcPr>
          <w:p w14:paraId="31B1BC70"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Placement of paid information in local, regional and national printed media, including those intended for general reader and specialised audience </w:t>
            </w:r>
          </w:p>
        </w:tc>
        <w:tc>
          <w:tcPr>
            <w:tcW w:w="3262" w:type="dxa"/>
          </w:tcPr>
          <w:p w14:paraId="0A96F580" w14:textId="77777777" w:rsidR="00A86706" w:rsidRPr="00833F13" w:rsidRDefault="00A86706" w:rsidP="00A86706">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All projected affected parties</w:t>
            </w:r>
          </w:p>
          <w:p w14:paraId="5C54D6B0" w14:textId="77777777" w:rsidR="00A86706" w:rsidRPr="00833F13" w:rsidRDefault="00A86706" w:rsidP="00A86706">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All project interested parties</w:t>
            </w:r>
          </w:p>
          <w:p w14:paraId="3DBCF7B4" w14:textId="77777777" w:rsidR="00A86706" w:rsidRPr="00833F13" w:rsidRDefault="00A86706" w:rsidP="00833F13">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Other potential stakeholders</w:t>
            </w:r>
          </w:p>
        </w:tc>
      </w:tr>
      <w:tr w:rsidR="00A86706" w:rsidRPr="00833F13" w14:paraId="7826EE90" w14:textId="77777777" w:rsidTr="00005C55">
        <w:tc>
          <w:tcPr>
            <w:tcW w:w="1877" w:type="dxa"/>
          </w:tcPr>
          <w:p w14:paraId="2453993B"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Radio or television entries  </w:t>
            </w:r>
          </w:p>
        </w:tc>
        <w:tc>
          <w:tcPr>
            <w:tcW w:w="3012" w:type="dxa"/>
          </w:tcPr>
          <w:p w14:paraId="362A3A49"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Short radio programmes, video materials or documentary broadcast on TV. </w:t>
            </w:r>
          </w:p>
          <w:p w14:paraId="0D0AD1CC" w14:textId="77777777" w:rsidR="00A86706" w:rsidRPr="00833F13" w:rsidRDefault="00A86706" w:rsidP="00005C55">
            <w:pPr>
              <w:pStyle w:val="ReportTableBodyText"/>
              <w:rPr>
                <w:rFonts w:asciiTheme="minorHAnsi" w:hAnsiTheme="minorHAnsi" w:cstheme="minorHAnsi"/>
                <w:i/>
                <w:szCs w:val="20"/>
              </w:rPr>
            </w:pPr>
          </w:p>
        </w:tc>
        <w:tc>
          <w:tcPr>
            <w:tcW w:w="3012" w:type="dxa"/>
          </w:tcPr>
          <w:p w14:paraId="731F3953"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Description of the Project, Project development update and processes.  </w:t>
            </w:r>
          </w:p>
          <w:p w14:paraId="0FE72A87"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Advance announcement of the forthcoming public events or commencement of specific Project activities.</w:t>
            </w:r>
          </w:p>
        </w:tc>
        <w:tc>
          <w:tcPr>
            <w:tcW w:w="3012" w:type="dxa"/>
          </w:tcPr>
          <w:p w14:paraId="32573CCF"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Collaboration with media producers that operate in the region and can reach local audiences. </w:t>
            </w:r>
          </w:p>
        </w:tc>
        <w:tc>
          <w:tcPr>
            <w:tcW w:w="3262" w:type="dxa"/>
          </w:tcPr>
          <w:p w14:paraId="57C49AC7" w14:textId="77777777" w:rsidR="00A86706" w:rsidRPr="00833F13" w:rsidRDefault="00A86706" w:rsidP="00A86706">
            <w:pPr>
              <w:pStyle w:val="ReportTableBodyText"/>
              <w:numPr>
                <w:ilvl w:val="0"/>
                <w:numId w:val="25"/>
              </w:numPr>
              <w:ind w:left="347" w:hanging="283"/>
              <w:rPr>
                <w:rFonts w:asciiTheme="minorHAnsi" w:hAnsiTheme="minorHAnsi" w:cstheme="minorHAnsi"/>
                <w:szCs w:val="20"/>
              </w:rPr>
            </w:pPr>
            <w:proofErr w:type="gramStart"/>
            <w:r w:rsidRPr="00833F13">
              <w:rPr>
                <w:rFonts w:asciiTheme="minorHAnsi" w:hAnsiTheme="minorHAnsi" w:cstheme="minorHAnsi"/>
                <w:szCs w:val="20"/>
              </w:rPr>
              <w:t>Government  Ministries</w:t>
            </w:r>
            <w:proofErr w:type="gramEnd"/>
            <w:r w:rsidRPr="00833F13">
              <w:rPr>
                <w:rFonts w:asciiTheme="minorHAnsi" w:hAnsiTheme="minorHAnsi" w:cstheme="minorHAnsi"/>
                <w:szCs w:val="20"/>
              </w:rPr>
              <w:t>, Departments and Agencies</w:t>
            </w:r>
          </w:p>
          <w:p w14:paraId="2C72AC5F" w14:textId="77777777" w:rsidR="00A86706" w:rsidRPr="00833F13" w:rsidRDefault="00A86706" w:rsidP="00A86706">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Implementing universities</w:t>
            </w:r>
          </w:p>
          <w:p w14:paraId="464B7774" w14:textId="77777777" w:rsidR="00A86706" w:rsidRPr="00833F13" w:rsidRDefault="00A86706" w:rsidP="00A86706">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All projected affected parties</w:t>
            </w:r>
          </w:p>
          <w:p w14:paraId="583266CB"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All project interested parties</w:t>
            </w:r>
          </w:p>
          <w:p w14:paraId="209E68CB"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Other potential stakeholders</w:t>
            </w:r>
          </w:p>
        </w:tc>
      </w:tr>
      <w:tr w:rsidR="00A86706" w:rsidRPr="00833F13" w14:paraId="5A438AAE" w14:textId="77777777" w:rsidTr="00005C55">
        <w:tc>
          <w:tcPr>
            <w:tcW w:w="1877" w:type="dxa"/>
          </w:tcPr>
          <w:p w14:paraId="089AFAB5"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Visual presentations </w:t>
            </w:r>
          </w:p>
        </w:tc>
        <w:tc>
          <w:tcPr>
            <w:tcW w:w="3012" w:type="dxa"/>
          </w:tcPr>
          <w:p w14:paraId="3C90B6EA"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Visually convey Project information to affected communities and other interested audiences.</w:t>
            </w:r>
          </w:p>
          <w:p w14:paraId="16C5FB96" w14:textId="77777777" w:rsidR="00A86706" w:rsidRPr="00833F13" w:rsidRDefault="00A86706" w:rsidP="00005C55">
            <w:pPr>
              <w:pStyle w:val="ReportTableBodyText"/>
              <w:rPr>
                <w:rFonts w:asciiTheme="minorHAnsi" w:hAnsiTheme="minorHAnsi" w:cstheme="minorHAnsi"/>
                <w:szCs w:val="20"/>
              </w:rPr>
            </w:pPr>
          </w:p>
        </w:tc>
        <w:tc>
          <w:tcPr>
            <w:tcW w:w="3012" w:type="dxa"/>
          </w:tcPr>
          <w:p w14:paraId="44517565"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Description of the Project activities, processes and timeline.</w:t>
            </w:r>
          </w:p>
          <w:p w14:paraId="04117D9C"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Updates on Project development.</w:t>
            </w:r>
          </w:p>
          <w:p w14:paraId="2E0C7BF3" w14:textId="77777777" w:rsidR="00A86706" w:rsidRPr="00833F13" w:rsidRDefault="00A86706" w:rsidP="00005C55">
            <w:pPr>
              <w:pStyle w:val="ReportTableBodyText"/>
              <w:rPr>
                <w:rFonts w:asciiTheme="minorHAnsi" w:hAnsiTheme="minorHAnsi" w:cstheme="minorHAnsi"/>
                <w:szCs w:val="20"/>
              </w:rPr>
            </w:pPr>
          </w:p>
        </w:tc>
        <w:tc>
          <w:tcPr>
            <w:tcW w:w="3012" w:type="dxa"/>
          </w:tcPr>
          <w:p w14:paraId="2FFBEE8C"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Presentations are widely used as part of the public hearings and other consultation events with various stakeholders. </w:t>
            </w:r>
          </w:p>
          <w:p w14:paraId="6EFB3F75" w14:textId="77777777" w:rsidR="00A86706" w:rsidRPr="00833F13" w:rsidRDefault="00A86706" w:rsidP="00005C55">
            <w:pPr>
              <w:pStyle w:val="ReportTableBodyText"/>
              <w:rPr>
                <w:rFonts w:asciiTheme="minorHAnsi" w:hAnsiTheme="minorHAnsi" w:cstheme="minorHAnsi"/>
                <w:szCs w:val="20"/>
              </w:rPr>
            </w:pPr>
          </w:p>
        </w:tc>
        <w:tc>
          <w:tcPr>
            <w:tcW w:w="3262" w:type="dxa"/>
          </w:tcPr>
          <w:p w14:paraId="37BE5A19" w14:textId="77777777" w:rsidR="00A86706" w:rsidRPr="00833F13" w:rsidRDefault="00A86706" w:rsidP="00833F13">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Participants of the public hearings, consultations, rounds tables, focus group discussions and other forums attended by Project stakeholders.</w:t>
            </w:r>
          </w:p>
          <w:p w14:paraId="1C934ED2" w14:textId="77777777" w:rsidR="00A86706" w:rsidRPr="00833F13" w:rsidRDefault="00A86706" w:rsidP="00833F13">
            <w:pPr>
              <w:pStyle w:val="ReportTableBodyText"/>
              <w:numPr>
                <w:ilvl w:val="0"/>
                <w:numId w:val="25"/>
              </w:numPr>
              <w:ind w:left="347" w:hanging="283"/>
              <w:rPr>
                <w:rFonts w:asciiTheme="minorHAnsi" w:hAnsiTheme="minorHAnsi" w:cstheme="minorHAnsi"/>
                <w:szCs w:val="20"/>
              </w:rPr>
            </w:pPr>
            <w:proofErr w:type="gramStart"/>
            <w:r w:rsidRPr="00833F13">
              <w:rPr>
                <w:rFonts w:asciiTheme="minorHAnsi" w:hAnsiTheme="minorHAnsi" w:cstheme="minorHAnsi"/>
                <w:szCs w:val="20"/>
              </w:rPr>
              <w:t>Government  Ministries</w:t>
            </w:r>
            <w:proofErr w:type="gramEnd"/>
            <w:r w:rsidRPr="00833F13">
              <w:rPr>
                <w:rFonts w:asciiTheme="minorHAnsi" w:hAnsiTheme="minorHAnsi" w:cstheme="minorHAnsi"/>
                <w:szCs w:val="20"/>
              </w:rPr>
              <w:t>, Departments and Agencies</w:t>
            </w:r>
          </w:p>
        </w:tc>
      </w:tr>
      <w:tr w:rsidR="00A86706" w:rsidRPr="00833F13" w14:paraId="5AF06A00" w14:textId="77777777" w:rsidTr="00005C55">
        <w:tc>
          <w:tcPr>
            <w:tcW w:w="1877" w:type="dxa"/>
          </w:tcPr>
          <w:p w14:paraId="6C2C1E7C"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Notice boards </w:t>
            </w:r>
          </w:p>
        </w:tc>
        <w:tc>
          <w:tcPr>
            <w:tcW w:w="3012" w:type="dxa"/>
          </w:tcPr>
          <w:p w14:paraId="739A5CC0"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Displays of printed information on notice boards in public places.</w:t>
            </w:r>
          </w:p>
        </w:tc>
        <w:tc>
          <w:tcPr>
            <w:tcW w:w="3012" w:type="dxa"/>
          </w:tcPr>
          <w:p w14:paraId="03E52C90"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Advance announcements of the forthcoming public events, commencement of specific Project activities, or changes to the scheduled process. </w:t>
            </w:r>
          </w:p>
        </w:tc>
        <w:tc>
          <w:tcPr>
            <w:tcW w:w="3012" w:type="dxa"/>
          </w:tcPr>
          <w:p w14:paraId="09EB38B4"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Printed announcements and notifications are placed in visible and easily accessible places frequented by the local public, including libraries, village cultural centres, post offices, shop, local administrations.</w:t>
            </w:r>
          </w:p>
        </w:tc>
        <w:tc>
          <w:tcPr>
            <w:tcW w:w="3262" w:type="dxa"/>
          </w:tcPr>
          <w:p w14:paraId="1FEB0132" w14:textId="77777777" w:rsidR="00A86706" w:rsidRPr="00833F13" w:rsidRDefault="00A86706" w:rsidP="00A86706">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All projected affected parties</w:t>
            </w:r>
          </w:p>
          <w:p w14:paraId="1599B0A9" w14:textId="77777777" w:rsidR="00A86706" w:rsidRPr="00833F13" w:rsidRDefault="00A86706" w:rsidP="00833F13">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All project interested parties</w:t>
            </w:r>
          </w:p>
          <w:p w14:paraId="441B0089" w14:textId="77777777" w:rsidR="00A86706" w:rsidRPr="00833F13" w:rsidRDefault="00A86706" w:rsidP="00833F13">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Other potential stakeholders</w:t>
            </w:r>
          </w:p>
        </w:tc>
      </w:tr>
      <w:tr w:rsidR="00A86706" w:rsidRPr="00833F13" w14:paraId="52D3B01D" w14:textId="77777777" w:rsidTr="00005C55">
        <w:tc>
          <w:tcPr>
            <w:tcW w:w="14175" w:type="dxa"/>
            <w:gridSpan w:val="5"/>
            <w:shd w:val="clear" w:color="auto" w:fill="000000" w:themeFill="text1"/>
          </w:tcPr>
          <w:p w14:paraId="541F60DC" w14:textId="77777777" w:rsidR="00A86706" w:rsidRPr="00833F13" w:rsidRDefault="00A86706" w:rsidP="00005C55">
            <w:pPr>
              <w:pStyle w:val="ReportTableSub-Heading"/>
              <w:rPr>
                <w:rFonts w:asciiTheme="minorHAnsi" w:hAnsiTheme="minorHAnsi" w:cstheme="minorHAnsi"/>
              </w:rPr>
            </w:pPr>
            <w:r w:rsidRPr="00833F13">
              <w:rPr>
                <w:rFonts w:asciiTheme="minorHAnsi" w:hAnsiTheme="minorHAnsi" w:cstheme="minorHAnsi"/>
              </w:rPr>
              <w:lastRenderedPageBreak/>
              <w:t>Information Feedback</w:t>
            </w:r>
          </w:p>
        </w:tc>
      </w:tr>
      <w:tr w:rsidR="00A86706" w:rsidRPr="00833F13" w14:paraId="22501319" w14:textId="77777777" w:rsidTr="00005C55">
        <w:tc>
          <w:tcPr>
            <w:tcW w:w="1877" w:type="dxa"/>
          </w:tcPr>
          <w:p w14:paraId="1E181A5C"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Information repositories accompanied by a feedback mechanism</w:t>
            </w:r>
          </w:p>
        </w:tc>
        <w:tc>
          <w:tcPr>
            <w:tcW w:w="3012" w:type="dxa"/>
          </w:tcPr>
          <w:p w14:paraId="1DB7FC63"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Placement of Project-related information and printed materials in dedicated/designated locations that also provide visitors and readers with an opportunity to leave their comments in a feedback register.</w:t>
            </w:r>
          </w:p>
        </w:tc>
        <w:tc>
          <w:tcPr>
            <w:tcW w:w="3012" w:type="dxa"/>
          </w:tcPr>
          <w:p w14:paraId="365A27F3"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Various Project-related materials and documentations.</w:t>
            </w:r>
          </w:p>
        </w:tc>
        <w:tc>
          <w:tcPr>
            <w:tcW w:w="3012" w:type="dxa"/>
          </w:tcPr>
          <w:p w14:paraId="3BBB61C8"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Deposition of materials in publicly available places (offices of local NGOs, local administrations, libraries) for the duration of a disclosure period or permanently. Audience are also given free access to a register of comments and suggestions.</w:t>
            </w:r>
          </w:p>
        </w:tc>
        <w:tc>
          <w:tcPr>
            <w:tcW w:w="3262" w:type="dxa"/>
          </w:tcPr>
          <w:p w14:paraId="1EA2FA98" w14:textId="77777777" w:rsidR="00A86706" w:rsidRPr="00833F13" w:rsidRDefault="00A86706" w:rsidP="00A86706">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All projected affected parties</w:t>
            </w:r>
          </w:p>
          <w:p w14:paraId="6D7450E3" w14:textId="77777777" w:rsidR="00A86706" w:rsidRPr="00833F13" w:rsidRDefault="00A86706" w:rsidP="00833F13">
            <w:pPr>
              <w:pStyle w:val="ReportTableBodyText"/>
              <w:numPr>
                <w:ilvl w:val="0"/>
                <w:numId w:val="25"/>
              </w:numPr>
              <w:ind w:left="347" w:hanging="283"/>
              <w:rPr>
                <w:rFonts w:asciiTheme="minorHAnsi" w:hAnsiTheme="minorHAnsi" w:cstheme="minorHAnsi"/>
                <w:szCs w:val="20"/>
              </w:rPr>
            </w:pPr>
          </w:p>
        </w:tc>
      </w:tr>
      <w:tr w:rsidR="00A86706" w:rsidRPr="00833F13" w14:paraId="27F27A3F" w14:textId="77777777" w:rsidTr="00005C55">
        <w:trPr>
          <w:trHeight w:val="421"/>
        </w:trPr>
        <w:tc>
          <w:tcPr>
            <w:tcW w:w="1877" w:type="dxa"/>
          </w:tcPr>
          <w:p w14:paraId="74F958A8"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Dedicated telephone line (hotline)</w:t>
            </w:r>
          </w:p>
        </w:tc>
        <w:tc>
          <w:tcPr>
            <w:tcW w:w="3012" w:type="dxa"/>
          </w:tcPr>
          <w:p w14:paraId="1CCB162D"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Setting up a designated and manned telephone line that can be used by the public to obtain information, make enquiries, or provide feedback on the Project. </w:t>
            </w:r>
          </w:p>
          <w:p w14:paraId="361E7A9D"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Initially, telephone numbers of Project’s specialised staff can be shared with the public, particularly staff involved in stakeholder engagement, public relations and environmental protection.</w:t>
            </w:r>
          </w:p>
        </w:tc>
        <w:tc>
          <w:tcPr>
            <w:tcW w:w="3012" w:type="dxa"/>
          </w:tcPr>
          <w:p w14:paraId="4A52B0B3"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Any issues that are of interest or concern to the direct project beneficiaries and other stakeholders.</w:t>
            </w:r>
          </w:p>
        </w:tc>
        <w:tc>
          <w:tcPr>
            <w:tcW w:w="3012" w:type="dxa"/>
          </w:tcPr>
          <w:p w14:paraId="6151B0CC"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Telephone numbers are specified on the printed materials distributed to Project stakeholders and are mentioned during public meetings. </w:t>
            </w:r>
          </w:p>
          <w:p w14:paraId="15F85FEC"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Project’s designated staff should be assigned to answer and respond to the calls, and to direct callers to specialist experts or to offer a call-back if a question requires detailed consideration.</w:t>
            </w:r>
          </w:p>
        </w:tc>
        <w:tc>
          <w:tcPr>
            <w:tcW w:w="3262" w:type="dxa"/>
          </w:tcPr>
          <w:p w14:paraId="7484A418" w14:textId="77777777" w:rsidR="00A86706" w:rsidRPr="00833F13" w:rsidRDefault="00A86706" w:rsidP="00005C55">
            <w:pPr>
              <w:pStyle w:val="ReportTableBodyText"/>
              <w:rPr>
                <w:rFonts w:asciiTheme="minorHAnsi" w:hAnsiTheme="minorHAnsi" w:cstheme="minorHAnsi"/>
                <w:szCs w:val="20"/>
              </w:rPr>
            </w:pPr>
          </w:p>
          <w:p w14:paraId="1F9811E0" w14:textId="77777777" w:rsidR="00A86706" w:rsidRPr="00833F13" w:rsidRDefault="00A86706" w:rsidP="00833F13">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Any project stakeholder and interested parties.</w:t>
            </w:r>
          </w:p>
        </w:tc>
      </w:tr>
      <w:tr w:rsidR="00A86706" w:rsidRPr="00833F13" w14:paraId="17FE0E0D" w14:textId="77777777" w:rsidTr="00005C55">
        <w:trPr>
          <w:trHeight w:val="761"/>
        </w:trPr>
        <w:tc>
          <w:tcPr>
            <w:tcW w:w="1877" w:type="dxa"/>
          </w:tcPr>
          <w:p w14:paraId="1C487B63"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Internet/Digital Media</w:t>
            </w:r>
          </w:p>
        </w:tc>
        <w:tc>
          <w:tcPr>
            <w:tcW w:w="3012" w:type="dxa"/>
          </w:tcPr>
          <w:p w14:paraId="23B236CB"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Launch of Project website to promote various information and updates on the overall Project, impact assessment and impact management process, procurement, employment opportunities, as well as on Project’s engagement activities with the public.</w:t>
            </w:r>
          </w:p>
          <w:p w14:paraId="06ECDB92"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lastRenderedPageBreak/>
              <w:t xml:space="preserve">Web-site should have a built-in feature that allows viewers to leave comments or ask questions about the Project. </w:t>
            </w:r>
          </w:p>
          <w:p w14:paraId="47B03100"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Website should be available in English</w:t>
            </w:r>
          </w:p>
        </w:tc>
        <w:tc>
          <w:tcPr>
            <w:tcW w:w="3012" w:type="dxa"/>
          </w:tcPr>
          <w:p w14:paraId="4D54B959" w14:textId="77777777" w:rsidR="00A86706" w:rsidRPr="00833F13" w:rsidRDefault="00A86706" w:rsidP="00833F13">
            <w:pPr>
              <w:pStyle w:val="ReportTableBodyText"/>
              <w:rPr>
                <w:rFonts w:asciiTheme="minorHAnsi" w:hAnsiTheme="minorHAnsi" w:cstheme="minorHAnsi"/>
                <w:szCs w:val="20"/>
              </w:rPr>
            </w:pPr>
            <w:r w:rsidRPr="00833F13">
              <w:rPr>
                <w:rFonts w:asciiTheme="minorHAnsi" w:hAnsiTheme="minorHAnsi" w:cstheme="minorHAnsi"/>
                <w:szCs w:val="20"/>
              </w:rPr>
              <w:lastRenderedPageBreak/>
              <w:t>Information about Project operator and shareholders, Project development updates, employment and procurement, environmental and social aspects.</w:t>
            </w:r>
          </w:p>
        </w:tc>
        <w:tc>
          <w:tcPr>
            <w:tcW w:w="3012" w:type="dxa"/>
          </w:tcPr>
          <w:p w14:paraId="465757D5"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A link to the Project web-site should be specified on the printed materials distributed to stakeholders. </w:t>
            </w:r>
          </w:p>
          <w:p w14:paraId="1FD171AE"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Other on-line based platforms can also be used, such as web-conferencing, webinar presentations, web-based </w:t>
            </w:r>
            <w:r w:rsidRPr="00833F13">
              <w:rPr>
                <w:rFonts w:asciiTheme="minorHAnsi" w:hAnsiTheme="minorHAnsi" w:cstheme="minorHAnsi"/>
                <w:szCs w:val="20"/>
              </w:rPr>
              <w:lastRenderedPageBreak/>
              <w:t xml:space="preserve">meetings, Internet surveys/polls etc. </w:t>
            </w:r>
          </w:p>
          <w:p w14:paraId="4102D7E2"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Limitation: Not all parties/stakeholders have access to the internet, especially in the remote areas and in communities.</w:t>
            </w:r>
          </w:p>
          <w:p w14:paraId="2520D15E" w14:textId="77777777" w:rsidR="00A86706" w:rsidRPr="00833F13" w:rsidRDefault="00A86706" w:rsidP="00005C55">
            <w:pPr>
              <w:pStyle w:val="ReportTableBodyText"/>
              <w:rPr>
                <w:rFonts w:asciiTheme="minorHAnsi" w:hAnsiTheme="minorHAnsi" w:cstheme="minorHAnsi"/>
                <w:szCs w:val="20"/>
              </w:rPr>
            </w:pPr>
          </w:p>
          <w:p w14:paraId="770CDBEF" w14:textId="77777777" w:rsidR="00A86706" w:rsidRPr="00833F13" w:rsidRDefault="00A86706" w:rsidP="00005C55">
            <w:pPr>
              <w:pStyle w:val="ReportTableBodyText"/>
              <w:rPr>
                <w:rFonts w:asciiTheme="minorHAnsi" w:hAnsiTheme="minorHAnsi" w:cstheme="minorHAnsi"/>
                <w:szCs w:val="20"/>
              </w:rPr>
            </w:pPr>
          </w:p>
        </w:tc>
        <w:tc>
          <w:tcPr>
            <w:tcW w:w="3262" w:type="dxa"/>
          </w:tcPr>
          <w:p w14:paraId="435E6965" w14:textId="77777777" w:rsidR="00A86706" w:rsidRPr="00833F13" w:rsidRDefault="00A86706" w:rsidP="00833F13">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lastRenderedPageBreak/>
              <w:t>Project stakeholders and other interested parties that have access to the internet resources.</w:t>
            </w:r>
          </w:p>
        </w:tc>
      </w:tr>
      <w:tr w:rsidR="00A86706" w:rsidRPr="00833F13" w14:paraId="3B1C2BF3" w14:textId="77777777" w:rsidTr="00005C55">
        <w:trPr>
          <w:trHeight w:val="367"/>
        </w:trPr>
        <w:tc>
          <w:tcPr>
            <w:tcW w:w="1877" w:type="dxa"/>
          </w:tcPr>
          <w:p w14:paraId="086DD1B5"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Surveys, Interviews and Questionnaires</w:t>
            </w:r>
          </w:p>
        </w:tc>
        <w:tc>
          <w:tcPr>
            <w:tcW w:w="3012" w:type="dxa"/>
          </w:tcPr>
          <w:p w14:paraId="7812BD14"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The use of public opinion surveys, interviews and questionnaires to obtain stakeholder views and to complement the statutory process of public hearings.  </w:t>
            </w:r>
          </w:p>
          <w:p w14:paraId="01ECAE8B" w14:textId="77777777" w:rsidR="00A86706" w:rsidRPr="00833F13" w:rsidRDefault="00A86706" w:rsidP="00005C55">
            <w:pPr>
              <w:pStyle w:val="ReportTableBodyText"/>
              <w:rPr>
                <w:rFonts w:asciiTheme="minorHAnsi" w:hAnsiTheme="minorHAnsi" w:cstheme="minorHAnsi"/>
                <w:szCs w:val="20"/>
              </w:rPr>
            </w:pPr>
          </w:p>
        </w:tc>
        <w:tc>
          <w:tcPr>
            <w:tcW w:w="3012" w:type="dxa"/>
          </w:tcPr>
          <w:p w14:paraId="6FF0AACA"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Description of the proposed Project and related processes.</w:t>
            </w:r>
          </w:p>
          <w:p w14:paraId="7ED4EC3C"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Questions targeting stakeholder perception of the Project, associated impacts and benefits, concerns and suggestions.</w:t>
            </w:r>
          </w:p>
        </w:tc>
        <w:tc>
          <w:tcPr>
            <w:tcW w:w="3012" w:type="dxa"/>
          </w:tcPr>
          <w:p w14:paraId="4977BD72"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Soliciting participation in surveys/interviews with specific stakeholder groups. </w:t>
            </w:r>
          </w:p>
          <w:p w14:paraId="11AB9DCD"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Administering questionnaires as part of the household visits. </w:t>
            </w:r>
          </w:p>
        </w:tc>
        <w:tc>
          <w:tcPr>
            <w:tcW w:w="3262" w:type="dxa"/>
          </w:tcPr>
          <w:p w14:paraId="7FD17DB6" w14:textId="77777777" w:rsidR="00A86706" w:rsidRPr="00833F13" w:rsidRDefault="00A86706" w:rsidP="00833F13">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All project affected parties.</w:t>
            </w:r>
          </w:p>
          <w:p w14:paraId="22D0B0D2" w14:textId="77777777" w:rsidR="00A86706" w:rsidRPr="00833F13" w:rsidRDefault="00A86706" w:rsidP="00005C55">
            <w:pPr>
              <w:pStyle w:val="ReportTableBodyText"/>
              <w:rPr>
                <w:rFonts w:asciiTheme="minorHAnsi" w:hAnsiTheme="minorHAnsi" w:cstheme="minorHAnsi"/>
                <w:szCs w:val="20"/>
              </w:rPr>
            </w:pPr>
          </w:p>
        </w:tc>
      </w:tr>
      <w:tr w:rsidR="00A86706" w:rsidRPr="00833F13" w14:paraId="26B99694" w14:textId="77777777" w:rsidTr="00005C55">
        <w:tc>
          <w:tcPr>
            <w:tcW w:w="1877" w:type="dxa"/>
          </w:tcPr>
          <w:p w14:paraId="42CEE3F1"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Feedback &amp; Suggestion Box </w:t>
            </w:r>
          </w:p>
        </w:tc>
        <w:tc>
          <w:tcPr>
            <w:tcW w:w="3012" w:type="dxa"/>
          </w:tcPr>
          <w:p w14:paraId="160B6627"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A suggestion box can be used to encourage residents in the affected communities to leave written feedback and comments about the Project.</w:t>
            </w:r>
          </w:p>
          <w:p w14:paraId="4E5A923A"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Contents of the suggestion box should be checked by designated Project staff on a regular basis to ensure timely collection of input and response/action, as necessary. </w:t>
            </w:r>
          </w:p>
        </w:tc>
        <w:tc>
          <w:tcPr>
            <w:tcW w:w="3012" w:type="dxa"/>
          </w:tcPr>
          <w:p w14:paraId="03A88D6C"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Any questions, queries or concerns, especially for stakeholders that may have a difficulty expressing their views and issues during public meetings.</w:t>
            </w:r>
          </w:p>
          <w:p w14:paraId="74460D3F" w14:textId="77777777" w:rsidR="00A86706" w:rsidRPr="00833F13" w:rsidRDefault="00A86706" w:rsidP="00005C55">
            <w:pPr>
              <w:pStyle w:val="ReportTableBodyText"/>
              <w:rPr>
                <w:rFonts w:asciiTheme="minorHAnsi" w:hAnsiTheme="minorHAnsi" w:cstheme="minorHAnsi"/>
                <w:szCs w:val="20"/>
              </w:rPr>
            </w:pPr>
          </w:p>
        </w:tc>
        <w:tc>
          <w:tcPr>
            <w:tcW w:w="3012" w:type="dxa"/>
          </w:tcPr>
          <w:p w14:paraId="3E771FC0"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Appropriate location for a suggestion box should be selected in a safe public place to make it readily accessible for the </w:t>
            </w:r>
            <w:r w:rsidR="00833F13" w:rsidRPr="00833F13">
              <w:rPr>
                <w:rFonts w:asciiTheme="minorHAnsi" w:hAnsiTheme="minorHAnsi" w:cstheme="minorHAnsi"/>
                <w:szCs w:val="20"/>
              </w:rPr>
              <w:t>stakeholders</w:t>
            </w:r>
            <w:r w:rsidRPr="00833F13">
              <w:rPr>
                <w:rFonts w:asciiTheme="minorHAnsi" w:hAnsiTheme="minorHAnsi" w:cstheme="minorHAnsi"/>
                <w:szCs w:val="20"/>
              </w:rPr>
              <w:t>.</w:t>
            </w:r>
          </w:p>
          <w:p w14:paraId="7B09D7F2"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Information about the availability of the suggestion box should be communicated as part of Project’s regular interaction with local stakeholders.  </w:t>
            </w:r>
          </w:p>
          <w:p w14:paraId="43AE5EE4" w14:textId="77777777" w:rsidR="00A86706" w:rsidRPr="00833F13" w:rsidRDefault="00A86706" w:rsidP="00005C55">
            <w:pPr>
              <w:pStyle w:val="ReportTableBodyText"/>
              <w:rPr>
                <w:rFonts w:asciiTheme="minorHAnsi" w:hAnsiTheme="minorHAnsi" w:cstheme="minorHAnsi"/>
                <w:szCs w:val="20"/>
              </w:rPr>
            </w:pPr>
          </w:p>
        </w:tc>
        <w:tc>
          <w:tcPr>
            <w:tcW w:w="3262" w:type="dxa"/>
          </w:tcPr>
          <w:p w14:paraId="137B33F6" w14:textId="77777777" w:rsidR="00A86706" w:rsidRPr="00833F13" w:rsidRDefault="00A86706" w:rsidP="00833F13">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Project affected parties, especially vulnerable groups.</w:t>
            </w:r>
          </w:p>
          <w:p w14:paraId="788523C1" w14:textId="77777777" w:rsidR="00A86706" w:rsidRPr="00833F13" w:rsidRDefault="00A86706" w:rsidP="00005C55">
            <w:pPr>
              <w:pStyle w:val="ReportTableBodyText"/>
              <w:rPr>
                <w:rFonts w:asciiTheme="minorHAnsi" w:hAnsiTheme="minorHAnsi" w:cstheme="minorHAnsi"/>
                <w:szCs w:val="20"/>
              </w:rPr>
            </w:pPr>
          </w:p>
        </w:tc>
      </w:tr>
      <w:tr w:rsidR="00A86706" w:rsidRPr="00833F13" w14:paraId="7ED822ED" w14:textId="77777777" w:rsidTr="00005C55">
        <w:tc>
          <w:tcPr>
            <w:tcW w:w="14175" w:type="dxa"/>
            <w:gridSpan w:val="5"/>
            <w:shd w:val="clear" w:color="auto" w:fill="000000" w:themeFill="text1"/>
          </w:tcPr>
          <w:p w14:paraId="38D28229" w14:textId="77777777" w:rsidR="00A86706" w:rsidRPr="00833F13" w:rsidRDefault="00A86706" w:rsidP="00005C55">
            <w:pPr>
              <w:pStyle w:val="ReportTableSub-Heading"/>
              <w:rPr>
                <w:rFonts w:asciiTheme="minorHAnsi" w:hAnsiTheme="minorHAnsi" w:cstheme="minorHAnsi"/>
              </w:rPr>
            </w:pPr>
            <w:r w:rsidRPr="00833F13">
              <w:rPr>
                <w:rFonts w:asciiTheme="minorHAnsi" w:hAnsiTheme="minorHAnsi" w:cstheme="minorHAnsi"/>
              </w:rPr>
              <w:t xml:space="preserve">Consultation &amp; Participation </w:t>
            </w:r>
          </w:p>
        </w:tc>
      </w:tr>
      <w:tr w:rsidR="00A86706" w:rsidRPr="00833F13" w14:paraId="4C1CD7AC" w14:textId="77777777" w:rsidTr="00005C55">
        <w:tc>
          <w:tcPr>
            <w:tcW w:w="1877" w:type="dxa"/>
          </w:tcPr>
          <w:p w14:paraId="44C0DB9A"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Public hearings </w:t>
            </w:r>
          </w:p>
        </w:tc>
        <w:tc>
          <w:tcPr>
            <w:tcW w:w="3012" w:type="dxa"/>
          </w:tcPr>
          <w:p w14:paraId="35B58660"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Project representatives, the affected public, authorities, </w:t>
            </w:r>
            <w:r w:rsidRPr="00833F13">
              <w:rPr>
                <w:rFonts w:asciiTheme="minorHAnsi" w:hAnsiTheme="minorHAnsi" w:cstheme="minorHAnsi"/>
                <w:szCs w:val="20"/>
              </w:rPr>
              <w:lastRenderedPageBreak/>
              <w:t xml:space="preserve">regulatory bodies and other stakeholders for detailed discussion on a specific activity or facility that is planned by the Project and which is subject to the statutory expert review. </w:t>
            </w:r>
          </w:p>
        </w:tc>
        <w:tc>
          <w:tcPr>
            <w:tcW w:w="3012" w:type="dxa"/>
          </w:tcPr>
          <w:p w14:paraId="0FF0EC24"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lastRenderedPageBreak/>
              <w:t xml:space="preserve">Detailed information on the activity and/or facility in question, </w:t>
            </w:r>
            <w:r w:rsidRPr="00833F13">
              <w:rPr>
                <w:rFonts w:asciiTheme="minorHAnsi" w:hAnsiTheme="minorHAnsi" w:cstheme="minorHAnsi"/>
                <w:szCs w:val="20"/>
              </w:rPr>
              <w:lastRenderedPageBreak/>
              <w:t>including a presentation and an interactive Questions &amp; Answers session with the audience.</w:t>
            </w:r>
          </w:p>
        </w:tc>
        <w:tc>
          <w:tcPr>
            <w:tcW w:w="3012" w:type="dxa"/>
          </w:tcPr>
          <w:p w14:paraId="289FDDB2"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lastRenderedPageBreak/>
              <w:t xml:space="preserve">Wide and prior announcement of the public hearing and the </w:t>
            </w:r>
            <w:r w:rsidRPr="00833F13">
              <w:rPr>
                <w:rFonts w:asciiTheme="minorHAnsi" w:hAnsiTheme="minorHAnsi" w:cstheme="minorHAnsi"/>
                <w:szCs w:val="20"/>
              </w:rPr>
              <w:lastRenderedPageBreak/>
              <w:t>relevant details, including notifications in local, regional and national mass media.</w:t>
            </w:r>
          </w:p>
          <w:p w14:paraId="1808CD7C"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Targeted invitations are sent out to stakeholders.</w:t>
            </w:r>
          </w:p>
          <w:p w14:paraId="24BFBD07"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Public disclosure of Project materials and associated impact assessment documentation in advance of the hearing. Viewers/readers of the materials are also given free access to a register of comments and suggestions that is made available during the disclosure period.</w:t>
            </w:r>
          </w:p>
        </w:tc>
        <w:tc>
          <w:tcPr>
            <w:tcW w:w="3262" w:type="dxa"/>
          </w:tcPr>
          <w:p w14:paraId="6AC38B1C" w14:textId="77777777" w:rsidR="00A86706" w:rsidRPr="00833F13" w:rsidRDefault="00A86706" w:rsidP="00833F13">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lastRenderedPageBreak/>
              <w:t>Project affected parities</w:t>
            </w:r>
          </w:p>
          <w:p w14:paraId="6ABC9BA5" w14:textId="77777777" w:rsidR="00A86706" w:rsidRPr="00833F13" w:rsidRDefault="00A86706" w:rsidP="00A86706">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lastRenderedPageBreak/>
              <w:t>Relevant government Ministries Departments and Agencies.</w:t>
            </w:r>
          </w:p>
          <w:p w14:paraId="60ABE70D" w14:textId="77777777" w:rsidR="00A86706" w:rsidRPr="00833F13" w:rsidRDefault="00833F13" w:rsidP="00A86706">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 xml:space="preserve">NGOs </w:t>
            </w:r>
            <w:r w:rsidR="00A86706" w:rsidRPr="00833F13">
              <w:rPr>
                <w:rFonts w:asciiTheme="minorHAnsi" w:hAnsiTheme="minorHAnsi" w:cstheme="minorHAnsi"/>
                <w:szCs w:val="20"/>
              </w:rPr>
              <w:t>and civil societies</w:t>
            </w:r>
          </w:p>
          <w:p w14:paraId="3DCBBCF5" w14:textId="77777777" w:rsidR="00A86706" w:rsidRPr="00833F13" w:rsidRDefault="00A86706" w:rsidP="00833F13">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Other interested parties</w:t>
            </w:r>
          </w:p>
        </w:tc>
      </w:tr>
      <w:tr w:rsidR="00A86706" w:rsidRPr="00833F13" w14:paraId="33B1AAA6" w14:textId="77777777" w:rsidTr="00005C55">
        <w:tc>
          <w:tcPr>
            <w:tcW w:w="1877" w:type="dxa"/>
          </w:tcPr>
          <w:p w14:paraId="098AC511"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lastRenderedPageBreak/>
              <w:t>Focus Group Discussions and Round Table Workshops</w:t>
            </w:r>
          </w:p>
          <w:p w14:paraId="2BB6E003" w14:textId="77777777" w:rsidR="00A86706" w:rsidRPr="00833F13" w:rsidRDefault="00A86706" w:rsidP="00005C55">
            <w:pPr>
              <w:pStyle w:val="ReportTableBodyText"/>
              <w:rPr>
                <w:rFonts w:asciiTheme="minorHAnsi" w:hAnsiTheme="minorHAnsi" w:cstheme="minorHAnsi"/>
                <w:szCs w:val="20"/>
              </w:rPr>
            </w:pPr>
          </w:p>
        </w:tc>
        <w:tc>
          <w:tcPr>
            <w:tcW w:w="3012" w:type="dxa"/>
          </w:tcPr>
          <w:p w14:paraId="21BCADD5"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Used to facilitate discussion on Project’s specific issues that merit collective examination with various groups of stakeholders.</w:t>
            </w:r>
          </w:p>
          <w:p w14:paraId="5E657694" w14:textId="77777777" w:rsidR="00A86706" w:rsidRPr="00833F13" w:rsidRDefault="00A86706" w:rsidP="00005C55">
            <w:pPr>
              <w:pStyle w:val="ReportTableBodyText"/>
              <w:rPr>
                <w:rFonts w:asciiTheme="minorHAnsi" w:hAnsiTheme="minorHAnsi" w:cstheme="minorHAnsi"/>
                <w:szCs w:val="20"/>
              </w:rPr>
            </w:pPr>
          </w:p>
        </w:tc>
        <w:tc>
          <w:tcPr>
            <w:tcW w:w="3012" w:type="dxa"/>
          </w:tcPr>
          <w:p w14:paraId="7583006D"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Project’s specific activities and plans, processes that require detailed discussion with affected stakeholders.</w:t>
            </w:r>
          </w:p>
          <w:p w14:paraId="3DB44EAF" w14:textId="77777777" w:rsidR="00A86706" w:rsidRPr="00833F13" w:rsidRDefault="00A86706" w:rsidP="00005C55">
            <w:pPr>
              <w:pStyle w:val="ReportTableBodyText"/>
              <w:rPr>
                <w:rFonts w:asciiTheme="minorHAnsi" w:hAnsiTheme="minorHAnsi" w:cstheme="minorHAnsi"/>
                <w:szCs w:val="20"/>
              </w:rPr>
            </w:pPr>
          </w:p>
        </w:tc>
        <w:tc>
          <w:tcPr>
            <w:tcW w:w="3012" w:type="dxa"/>
          </w:tcPr>
          <w:p w14:paraId="493B576E"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Announcements of the Forthcoming meetings are widely circulated to participants in advance. </w:t>
            </w:r>
          </w:p>
          <w:p w14:paraId="0495F839"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Targeted invitations are sent out to stakeholders.</w:t>
            </w:r>
          </w:p>
        </w:tc>
        <w:tc>
          <w:tcPr>
            <w:tcW w:w="3262" w:type="dxa"/>
          </w:tcPr>
          <w:p w14:paraId="08604D58" w14:textId="77777777" w:rsidR="00A86706" w:rsidRPr="00833F13" w:rsidRDefault="00A86706" w:rsidP="00A86706">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All project affected parties especially vulnerable groups;</w:t>
            </w:r>
          </w:p>
          <w:p w14:paraId="7183EA01" w14:textId="77777777" w:rsidR="00A86706" w:rsidRPr="00833F13" w:rsidRDefault="00A86706" w:rsidP="00A86706">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Project delivery agencies</w:t>
            </w:r>
          </w:p>
          <w:p w14:paraId="6CB51BAD" w14:textId="77777777" w:rsidR="00A86706" w:rsidRPr="00833F13" w:rsidRDefault="00A86706" w:rsidP="00A86706">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SPESSE employees and contractors</w:t>
            </w:r>
          </w:p>
          <w:p w14:paraId="7AF3AAAA" w14:textId="77777777" w:rsidR="00A86706" w:rsidRPr="00833F13" w:rsidRDefault="00833F13" w:rsidP="00A86706">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 xml:space="preserve">NGOs </w:t>
            </w:r>
            <w:r w:rsidR="00A86706" w:rsidRPr="00833F13">
              <w:rPr>
                <w:rFonts w:asciiTheme="minorHAnsi" w:hAnsiTheme="minorHAnsi" w:cstheme="minorHAnsi"/>
                <w:szCs w:val="20"/>
              </w:rPr>
              <w:t>and civil societies</w:t>
            </w:r>
          </w:p>
          <w:p w14:paraId="70E72E78" w14:textId="77777777" w:rsidR="00A86706" w:rsidRPr="00833F13" w:rsidRDefault="00A86706" w:rsidP="00A86706">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 xml:space="preserve">Implementing </w:t>
            </w:r>
            <w:r w:rsidR="00833F13" w:rsidRPr="00833F13">
              <w:rPr>
                <w:rFonts w:asciiTheme="minorHAnsi" w:hAnsiTheme="minorHAnsi" w:cstheme="minorHAnsi"/>
                <w:szCs w:val="20"/>
              </w:rPr>
              <w:t>Universities</w:t>
            </w:r>
          </w:p>
          <w:p w14:paraId="6FEEB564" w14:textId="77777777" w:rsidR="00A86706" w:rsidRPr="00833F13" w:rsidRDefault="00A86706" w:rsidP="00833F13">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Relevant Government Ministries and A</w:t>
            </w:r>
            <w:r w:rsidR="00833F13" w:rsidRPr="00833F13">
              <w:rPr>
                <w:rFonts w:asciiTheme="minorHAnsi" w:hAnsiTheme="minorHAnsi" w:cstheme="minorHAnsi"/>
                <w:szCs w:val="20"/>
              </w:rPr>
              <w:t>g</w:t>
            </w:r>
            <w:r w:rsidRPr="00833F13">
              <w:rPr>
                <w:rFonts w:asciiTheme="minorHAnsi" w:hAnsiTheme="minorHAnsi" w:cstheme="minorHAnsi"/>
                <w:szCs w:val="20"/>
              </w:rPr>
              <w:t>encies</w:t>
            </w:r>
          </w:p>
        </w:tc>
      </w:tr>
      <w:tr w:rsidR="00A86706" w:rsidRPr="00833F13" w14:paraId="53483E13" w14:textId="77777777" w:rsidTr="00005C55">
        <w:tc>
          <w:tcPr>
            <w:tcW w:w="1877" w:type="dxa"/>
          </w:tcPr>
          <w:p w14:paraId="41EC7CBE" w14:textId="77777777" w:rsidR="00A86706" w:rsidRPr="00833F13" w:rsidRDefault="00833F13" w:rsidP="00005C55">
            <w:pPr>
              <w:pStyle w:val="ReportTableBodyText"/>
              <w:rPr>
                <w:rFonts w:asciiTheme="minorHAnsi" w:hAnsiTheme="minorHAnsi" w:cstheme="minorHAnsi"/>
                <w:szCs w:val="20"/>
              </w:rPr>
            </w:pPr>
            <w:r w:rsidRPr="00833F13">
              <w:rPr>
                <w:rFonts w:asciiTheme="minorHAnsi" w:hAnsiTheme="minorHAnsi" w:cstheme="minorHAnsi"/>
                <w:szCs w:val="20"/>
              </w:rPr>
              <w:t>Project Implementation Units (PIUs)</w:t>
            </w:r>
          </w:p>
        </w:tc>
        <w:tc>
          <w:tcPr>
            <w:tcW w:w="3012" w:type="dxa"/>
          </w:tcPr>
          <w:p w14:paraId="287A6815" w14:textId="77777777" w:rsidR="00A86706" w:rsidRPr="00833F13" w:rsidRDefault="00A86706" w:rsidP="00833F13">
            <w:pPr>
              <w:pStyle w:val="ReportTableBodyText"/>
              <w:rPr>
                <w:rFonts w:asciiTheme="minorHAnsi" w:hAnsiTheme="minorHAnsi" w:cstheme="minorHAnsi"/>
                <w:szCs w:val="20"/>
              </w:rPr>
            </w:pPr>
            <w:r w:rsidRPr="00833F13">
              <w:rPr>
                <w:rFonts w:asciiTheme="minorHAnsi" w:hAnsiTheme="minorHAnsi" w:cstheme="minorHAnsi"/>
                <w:szCs w:val="20"/>
              </w:rPr>
              <w:t xml:space="preserve">Project’s designated venue for depositing Project-related information that also offers open hours to the </w:t>
            </w:r>
            <w:r w:rsidR="00833F13" w:rsidRPr="00833F13">
              <w:rPr>
                <w:rFonts w:asciiTheme="minorHAnsi" w:hAnsiTheme="minorHAnsi" w:cstheme="minorHAnsi"/>
                <w:szCs w:val="20"/>
              </w:rPr>
              <w:t>stakeholders</w:t>
            </w:r>
            <w:r w:rsidRPr="00833F13">
              <w:rPr>
                <w:rFonts w:asciiTheme="minorHAnsi" w:hAnsiTheme="minorHAnsi" w:cstheme="minorHAnsi"/>
                <w:szCs w:val="20"/>
              </w:rPr>
              <w:t xml:space="preserve"> and other members of the public, with Project staff available to respond </w:t>
            </w:r>
            <w:r w:rsidRPr="00833F13">
              <w:rPr>
                <w:rFonts w:asciiTheme="minorHAnsi" w:hAnsiTheme="minorHAnsi" w:cstheme="minorHAnsi"/>
                <w:szCs w:val="20"/>
              </w:rPr>
              <w:lastRenderedPageBreak/>
              <w:t>to queries or provide clarifications.</w:t>
            </w:r>
          </w:p>
        </w:tc>
        <w:tc>
          <w:tcPr>
            <w:tcW w:w="3012" w:type="dxa"/>
          </w:tcPr>
          <w:p w14:paraId="7AF7A60C"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lastRenderedPageBreak/>
              <w:t>Project-related materials.</w:t>
            </w:r>
          </w:p>
          <w:p w14:paraId="09AA11F3"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Any issues that are of interest or concern to the local communities and other stakeholders. </w:t>
            </w:r>
          </w:p>
        </w:tc>
        <w:tc>
          <w:tcPr>
            <w:tcW w:w="3012" w:type="dxa"/>
          </w:tcPr>
          <w:p w14:paraId="5C7F46DB"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Information about the info centre or a field office with open hours for the public, together with contact details, is provided on the Project’s printed materials distributed to stakeholders, as </w:t>
            </w:r>
            <w:r w:rsidRPr="00833F13">
              <w:rPr>
                <w:rFonts w:asciiTheme="minorHAnsi" w:hAnsiTheme="minorHAnsi" w:cstheme="minorHAnsi"/>
                <w:szCs w:val="20"/>
              </w:rPr>
              <w:lastRenderedPageBreak/>
              <w:t xml:space="preserve">well as during public meetings and household visits. </w:t>
            </w:r>
          </w:p>
        </w:tc>
        <w:tc>
          <w:tcPr>
            <w:tcW w:w="3262" w:type="dxa"/>
          </w:tcPr>
          <w:p w14:paraId="19CE2683" w14:textId="77777777" w:rsidR="00A86706" w:rsidRPr="00833F13" w:rsidRDefault="00A86706" w:rsidP="00A86706">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lastRenderedPageBreak/>
              <w:t>All project affected parties</w:t>
            </w:r>
          </w:p>
          <w:p w14:paraId="14A83919" w14:textId="4761C6F0" w:rsidR="00A86706" w:rsidRPr="00833F13" w:rsidRDefault="00A86706" w:rsidP="00A86706">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 xml:space="preserve">Project </w:t>
            </w:r>
            <w:r w:rsidR="00C86251" w:rsidRPr="00833F13">
              <w:rPr>
                <w:rFonts w:asciiTheme="minorHAnsi" w:hAnsiTheme="minorHAnsi" w:cstheme="minorHAnsi"/>
                <w:szCs w:val="20"/>
              </w:rPr>
              <w:t>interests’</w:t>
            </w:r>
            <w:r w:rsidRPr="00833F13">
              <w:rPr>
                <w:rFonts w:asciiTheme="minorHAnsi" w:hAnsiTheme="minorHAnsi" w:cstheme="minorHAnsi"/>
                <w:szCs w:val="20"/>
              </w:rPr>
              <w:t xml:space="preserve"> parties</w:t>
            </w:r>
          </w:p>
          <w:p w14:paraId="14A32ED4" w14:textId="77777777" w:rsidR="00A86706" w:rsidRPr="00833F13" w:rsidRDefault="00A86706" w:rsidP="00833F13">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Other potential stakeholders</w:t>
            </w:r>
          </w:p>
        </w:tc>
      </w:tr>
    </w:tbl>
    <w:p w14:paraId="15824E8C" w14:textId="77777777" w:rsidR="00A86706" w:rsidRPr="00833F13" w:rsidRDefault="00A86706" w:rsidP="00A86706">
      <w:pPr>
        <w:jc w:val="both"/>
        <w:rPr>
          <w:rFonts w:asciiTheme="minorHAnsi" w:hAnsiTheme="minorHAnsi" w:cstheme="minorHAnsi"/>
          <w:sz w:val="22"/>
          <w:szCs w:val="22"/>
        </w:rPr>
      </w:pPr>
    </w:p>
    <w:p w14:paraId="430C1D10" w14:textId="77777777" w:rsidR="00A86706" w:rsidRPr="00833F13" w:rsidRDefault="00A86706" w:rsidP="00A86706">
      <w:pPr>
        <w:rPr>
          <w:rFonts w:asciiTheme="minorHAnsi" w:hAnsiTheme="minorHAnsi" w:cstheme="minorHAnsi"/>
        </w:rPr>
      </w:pPr>
    </w:p>
    <w:p w14:paraId="42C3BE3D" w14:textId="77777777" w:rsidR="00A86706" w:rsidRPr="00833F13" w:rsidRDefault="00A86706" w:rsidP="00A86706">
      <w:pPr>
        <w:rPr>
          <w:rFonts w:asciiTheme="minorHAnsi" w:hAnsiTheme="minorHAnsi" w:cstheme="minorHAnsi"/>
        </w:rPr>
      </w:pPr>
    </w:p>
    <w:p w14:paraId="6A65F250" w14:textId="77777777" w:rsidR="00A86706" w:rsidRPr="00833F13" w:rsidRDefault="00A86706" w:rsidP="00A86706">
      <w:pPr>
        <w:rPr>
          <w:rFonts w:asciiTheme="minorHAnsi" w:hAnsiTheme="minorHAnsi" w:cstheme="minorHAnsi"/>
        </w:rPr>
      </w:pPr>
    </w:p>
    <w:p w14:paraId="640DE431" w14:textId="77777777" w:rsidR="00A86706" w:rsidRPr="00833F13" w:rsidRDefault="00A86706" w:rsidP="00A86706">
      <w:pPr>
        <w:rPr>
          <w:rFonts w:asciiTheme="minorHAnsi" w:hAnsiTheme="minorHAnsi" w:cstheme="minorHAnsi"/>
        </w:rPr>
      </w:pPr>
    </w:p>
    <w:p w14:paraId="03F812AE" w14:textId="77777777" w:rsidR="00A86706" w:rsidRPr="00833F13" w:rsidRDefault="00A86706" w:rsidP="00A86706">
      <w:pPr>
        <w:rPr>
          <w:rFonts w:asciiTheme="minorHAnsi" w:hAnsiTheme="minorHAnsi" w:cstheme="minorHAnsi"/>
        </w:rPr>
      </w:pPr>
    </w:p>
    <w:p w14:paraId="5EF15FBF" w14:textId="77777777" w:rsidR="00A86706" w:rsidRPr="00833F13" w:rsidRDefault="00A86706" w:rsidP="00A86706">
      <w:pPr>
        <w:rPr>
          <w:rFonts w:asciiTheme="minorHAnsi" w:hAnsiTheme="minorHAnsi" w:cstheme="minorHAnsi"/>
        </w:rPr>
      </w:pPr>
    </w:p>
    <w:p w14:paraId="6CF3079D" w14:textId="77777777" w:rsidR="00A86706" w:rsidRPr="00833F13" w:rsidRDefault="00A86706" w:rsidP="00A86706">
      <w:pPr>
        <w:rPr>
          <w:rFonts w:asciiTheme="minorHAnsi" w:hAnsiTheme="minorHAnsi" w:cstheme="minorHAnsi"/>
        </w:rPr>
      </w:pPr>
    </w:p>
    <w:p w14:paraId="4277FB16" w14:textId="77777777" w:rsidR="00A86706" w:rsidRPr="00833F13" w:rsidRDefault="00A86706" w:rsidP="00A86706">
      <w:pPr>
        <w:rPr>
          <w:rFonts w:asciiTheme="minorHAnsi" w:hAnsiTheme="minorHAnsi" w:cstheme="minorHAnsi"/>
        </w:rPr>
      </w:pPr>
    </w:p>
    <w:p w14:paraId="0FE847F2" w14:textId="77777777" w:rsidR="00A86706" w:rsidRPr="00833F13" w:rsidRDefault="00A86706" w:rsidP="00A86706">
      <w:pPr>
        <w:rPr>
          <w:rFonts w:asciiTheme="minorHAnsi" w:hAnsiTheme="minorHAnsi" w:cstheme="minorHAnsi"/>
        </w:rPr>
      </w:pPr>
    </w:p>
    <w:p w14:paraId="5D1CD74B" w14:textId="77777777" w:rsidR="00A86706" w:rsidRPr="00833F13" w:rsidRDefault="00A86706" w:rsidP="00A86706">
      <w:pPr>
        <w:rPr>
          <w:rFonts w:asciiTheme="minorHAnsi" w:hAnsiTheme="minorHAnsi" w:cstheme="minorHAnsi"/>
        </w:rPr>
        <w:sectPr w:rsidR="00A86706" w:rsidRPr="00833F13" w:rsidSect="00005C55">
          <w:pgSz w:w="16820" w:h="11900" w:orient="landscape"/>
          <w:pgMar w:top="1440" w:right="1440" w:bottom="1440" w:left="1440" w:header="708" w:footer="708" w:gutter="0"/>
          <w:cols w:space="708"/>
          <w:docGrid w:linePitch="360"/>
        </w:sectPr>
      </w:pPr>
    </w:p>
    <w:p w14:paraId="20329021" w14:textId="77777777" w:rsidR="00A86706" w:rsidRPr="00833F13" w:rsidRDefault="00A86706" w:rsidP="00A86706">
      <w:pPr>
        <w:rPr>
          <w:rFonts w:asciiTheme="minorHAnsi" w:hAnsiTheme="minorHAnsi" w:cstheme="minorHAnsi"/>
          <w:sz w:val="22"/>
          <w:szCs w:val="22"/>
        </w:rPr>
      </w:pPr>
    </w:p>
    <w:p w14:paraId="17DE522D" w14:textId="77777777" w:rsidR="005E40D3" w:rsidRDefault="00E110BD" w:rsidP="00E110BD">
      <w:pPr>
        <w:pStyle w:val="Heading3"/>
        <w:keepNext w:val="0"/>
        <w:widowControl w:val="0"/>
        <w:numPr>
          <w:ilvl w:val="0"/>
          <w:numId w:val="0"/>
        </w:numPr>
        <w:spacing w:before="0" w:after="240" w:line="264" w:lineRule="auto"/>
        <w:jc w:val="both"/>
        <w:rPr>
          <w:rFonts w:asciiTheme="minorHAnsi" w:hAnsiTheme="minorHAnsi" w:cstheme="minorHAnsi"/>
        </w:rPr>
      </w:pPr>
      <w:bookmarkStart w:id="24" w:name="_Toc6905496"/>
      <w:bookmarkStart w:id="25" w:name="_Toc17199616"/>
      <w:r>
        <w:rPr>
          <w:rFonts w:asciiTheme="minorHAnsi" w:hAnsiTheme="minorHAnsi" w:cstheme="minorHAnsi"/>
        </w:rPr>
        <w:t xml:space="preserve">4.6 </w:t>
      </w:r>
    </w:p>
    <w:p w14:paraId="6499029D" w14:textId="77777777" w:rsidR="005E40D3" w:rsidRDefault="005E40D3" w:rsidP="00E110BD">
      <w:pPr>
        <w:pStyle w:val="Heading3"/>
        <w:keepNext w:val="0"/>
        <w:widowControl w:val="0"/>
        <w:numPr>
          <w:ilvl w:val="0"/>
          <w:numId w:val="0"/>
        </w:numPr>
        <w:spacing w:before="0" w:after="240" w:line="264" w:lineRule="auto"/>
        <w:jc w:val="both"/>
        <w:rPr>
          <w:rFonts w:asciiTheme="minorHAnsi" w:hAnsiTheme="minorHAnsi" w:cstheme="minorHAnsi"/>
        </w:rPr>
      </w:pPr>
    </w:p>
    <w:p w14:paraId="4ECFF64A" w14:textId="274EB419" w:rsidR="00A86706" w:rsidRPr="00833F13" w:rsidRDefault="00A86706" w:rsidP="00F16D07">
      <w:pPr>
        <w:pStyle w:val="Heading3"/>
        <w:keepNext w:val="0"/>
        <w:widowControl w:val="0"/>
        <w:numPr>
          <w:ilvl w:val="0"/>
          <w:numId w:val="0"/>
        </w:numPr>
        <w:spacing w:before="0" w:after="240" w:line="264" w:lineRule="auto"/>
        <w:jc w:val="both"/>
        <w:rPr>
          <w:rFonts w:asciiTheme="minorHAnsi" w:hAnsiTheme="minorHAnsi" w:cstheme="minorHAnsi"/>
        </w:rPr>
      </w:pPr>
      <w:r w:rsidRPr="00833F13">
        <w:rPr>
          <w:rFonts w:asciiTheme="minorHAnsi" w:hAnsiTheme="minorHAnsi" w:cstheme="minorHAnsi"/>
        </w:rPr>
        <w:t>Description Disclosure Methods</w:t>
      </w:r>
      <w:bookmarkEnd w:id="24"/>
      <w:bookmarkEnd w:id="25"/>
    </w:p>
    <w:p w14:paraId="1B28467B" w14:textId="323C941D"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 xml:space="preserve">As a standard practice, this SEP in English will be released for public review for the period of 30 days in accordance with Nigerian regulatory frameworks. Distribution of the disclosure materials will be </w:t>
      </w:r>
      <w:r w:rsidR="00A865F8">
        <w:rPr>
          <w:rFonts w:asciiTheme="minorHAnsi" w:hAnsiTheme="minorHAnsi" w:cstheme="minorHAnsi"/>
          <w:sz w:val="22"/>
          <w:szCs w:val="22"/>
        </w:rPr>
        <w:t>done by</w:t>
      </w:r>
      <w:r w:rsidR="00A865F8" w:rsidRPr="00833F13">
        <w:rPr>
          <w:rFonts w:asciiTheme="minorHAnsi" w:hAnsiTheme="minorHAnsi" w:cstheme="minorHAnsi"/>
          <w:sz w:val="22"/>
          <w:szCs w:val="22"/>
        </w:rPr>
        <w:t xml:space="preserve"> </w:t>
      </w:r>
      <w:r w:rsidRPr="00833F13">
        <w:rPr>
          <w:rFonts w:asciiTheme="minorHAnsi" w:hAnsiTheme="minorHAnsi" w:cstheme="minorHAnsi"/>
          <w:sz w:val="22"/>
          <w:szCs w:val="22"/>
        </w:rPr>
        <w:t xml:space="preserve">making them available at venues and locations </w:t>
      </w:r>
      <w:r w:rsidR="00832DD6" w:rsidRPr="00833F13">
        <w:rPr>
          <w:rFonts w:asciiTheme="minorHAnsi" w:hAnsiTheme="minorHAnsi" w:cstheme="minorHAnsi"/>
          <w:sz w:val="22"/>
          <w:szCs w:val="22"/>
        </w:rPr>
        <w:t>convenient for the stakeholders</w:t>
      </w:r>
      <w:r w:rsidRPr="00833F13">
        <w:rPr>
          <w:rFonts w:asciiTheme="minorHAnsi" w:hAnsiTheme="minorHAnsi" w:cstheme="minorHAnsi"/>
          <w:sz w:val="22"/>
          <w:szCs w:val="22"/>
        </w:rPr>
        <w:t xml:space="preserve"> and places to which </w:t>
      </w:r>
      <w:r w:rsidR="00832DD6" w:rsidRPr="00833F13">
        <w:rPr>
          <w:rFonts w:asciiTheme="minorHAnsi" w:hAnsiTheme="minorHAnsi" w:cstheme="minorHAnsi"/>
          <w:sz w:val="22"/>
          <w:szCs w:val="22"/>
        </w:rPr>
        <w:t xml:space="preserve">the </w:t>
      </w:r>
      <w:r w:rsidRPr="00833F13">
        <w:rPr>
          <w:rFonts w:asciiTheme="minorHAnsi" w:hAnsiTheme="minorHAnsi" w:cstheme="minorHAnsi"/>
          <w:sz w:val="22"/>
          <w:szCs w:val="22"/>
        </w:rPr>
        <w:t xml:space="preserve">public have unhindered access. Free printed copies of the SEP in English will be made accessible for the general public at the following locations: </w:t>
      </w:r>
    </w:p>
    <w:p w14:paraId="7324AF1A" w14:textId="77777777" w:rsidR="00A86706" w:rsidRPr="00833F13" w:rsidRDefault="00A86706" w:rsidP="00833F13">
      <w:pPr>
        <w:pStyle w:val="ListParagraph"/>
        <w:widowControl/>
        <w:numPr>
          <w:ilvl w:val="0"/>
          <w:numId w:val="20"/>
        </w:numPr>
        <w:autoSpaceDE/>
        <w:autoSpaceDN/>
        <w:adjustRightInd/>
        <w:spacing w:after="240" w:line="276" w:lineRule="auto"/>
        <w:jc w:val="both"/>
        <w:rPr>
          <w:rFonts w:asciiTheme="minorHAnsi" w:hAnsiTheme="minorHAnsi" w:cstheme="minorHAnsi"/>
          <w:sz w:val="22"/>
          <w:szCs w:val="22"/>
        </w:rPr>
      </w:pPr>
      <w:r w:rsidRPr="00833F13">
        <w:rPr>
          <w:rFonts w:asciiTheme="minorHAnsi" w:hAnsiTheme="minorHAnsi" w:cstheme="minorHAnsi"/>
          <w:sz w:val="22"/>
          <w:szCs w:val="22"/>
        </w:rPr>
        <w:t>Federal Ministry of Finance;</w:t>
      </w:r>
    </w:p>
    <w:p w14:paraId="615E7127" w14:textId="77777777" w:rsidR="00A86706" w:rsidRPr="00833F13" w:rsidRDefault="00A86706" w:rsidP="00833F13">
      <w:pPr>
        <w:pStyle w:val="ListParagraph"/>
        <w:widowControl/>
        <w:numPr>
          <w:ilvl w:val="0"/>
          <w:numId w:val="20"/>
        </w:numPr>
        <w:autoSpaceDE/>
        <w:autoSpaceDN/>
        <w:adjustRightInd/>
        <w:spacing w:after="240" w:line="276" w:lineRule="auto"/>
        <w:jc w:val="both"/>
        <w:rPr>
          <w:rFonts w:asciiTheme="minorHAnsi" w:hAnsiTheme="minorHAnsi" w:cstheme="minorHAnsi"/>
          <w:sz w:val="22"/>
          <w:szCs w:val="22"/>
        </w:rPr>
      </w:pPr>
      <w:r w:rsidRPr="00833F13">
        <w:rPr>
          <w:rFonts w:asciiTheme="minorHAnsi" w:hAnsiTheme="minorHAnsi" w:cstheme="minorHAnsi"/>
          <w:sz w:val="22"/>
          <w:szCs w:val="22"/>
        </w:rPr>
        <w:t>Federal Ministry of Women Affairs and Social Development;</w:t>
      </w:r>
    </w:p>
    <w:p w14:paraId="7F27D6FB" w14:textId="77777777" w:rsidR="00A86706" w:rsidRPr="00833F13" w:rsidRDefault="00A86706" w:rsidP="00833F13">
      <w:pPr>
        <w:pStyle w:val="ListParagraph"/>
        <w:widowControl/>
        <w:numPr>
          <w:ilvl w:val="0"/>
          <w:numId w:val="20"/>
        </w:numPr>
        <w:autoSpaceDE/>
        <w:autoSpaceDN/>
        <w:adjustRightInd/>
        <w:spacing w:after="240" w:line="276" w:lineRule="auto"/>
        <w:jc w:val="both"/>
        <w:rPr>
          <w:rFonts w:asciiTheme="minorHAnsi" w:hAnsiTheme="minorHAnsi" w:cstheme="minorHAnsi"/>
          <w:sz w:val="22"/>
          <w:szCs w:val="22"/>
        </w:rPr>
      </w:pPr>
      <w:r w:rsidRPr="00833F13">
        <w:rPr>
          <w:rFonts w:asciiTheme="minorHAnsi" w:hAnsiTheme="minorHAnsi" w:cstheme="minorHAnsi"/>
          <w:sz w:val="22"/>
          <w:szCs w:val="22"/>
        </w:rPr>
        <w:t>Environmental Assessment Department;</w:t>
      </w:r>
    </w:p>
    <w:p w14:paraId="366F5804" w14:textId="77777777" w:rsidR="00A86706" w:rsidRPr="00833F13" w:rsidRDefault="00832DD6" w:rsidP="00833F13">
      <w:pPr>
        <w:pStyle w:val="ListParagraph"/>
        <w:widowControl/>
        <w:numPr>
          <w:ilvl w:val="0"/>
          <w:numId w:val="20"/>
        </w:numPr>
        <w:autoSpaceDE/>
        <w:autoSpaceDN/>
        <w:adjustRightInd/>
        <w:spacing w:after="240" w:line="276" w:lineRule="auto"/>
        <w:jc w:val="both"/>
        <w:rPr>
          <w:rFonts w:asciiTheme="minorHAnsi" w:hAnsiTheme="minorHAnsi" w:cstheme="minorHAnsi"/>
          <w:sz w:val="22"/>
          <w:szCs w:val="22"/>
        </w:rPr>
      </w:pPr>
      <w:r w:rsidRPr="00833F13">
        <w:rPr>
          <w:rFonts w:asciiTheme="minorHAnsi" w:hAnsiTheme="minorHAnsi" w:cstheme="minorHAnsi"/>
          <w:sz w:val="22"/>
          <w:szCs w:val="22"/>
        </w:rPr>
        <w:t>The Ministries under the Technical Working Group</w:t>
      </w:r>
      <w:r w:rsidR="00A86706" w:rsidRPr="00833F13">
        <w:rPr>
          <w:rFonts w:asciiTheme="minorHAnsi" w:hAnsiTheme="minorHAnsi" w:cstheme="minorHAnsi"/>
          <w:sz w:val="22"/>
          <w:szCs w:val="22"/>
        </w:rPr>
        <w:t>;</w:t>
      </w:r>
    </w:p>
    <w:p w14:paraId="68905C9B" w14:textId="77777777" w:rsidR="00A86706" w:rsidRPr="00833F13" w:rsidRDefault="00A86706" w:rsidP="00833F13">
      <w:pPr>
        <w:pStyle w:val="ListParagraph"/>
        <w:widowControl/>
        <w:numPr>
          <w:ilvl w:val="0"/>
          <w:numId w:val="20"/>
        </w:numPr>
        <w:autoSpaceDE/>
        <w:autoSpaceDN/>
        <w:adjustRightInd/>
        <w:spacing w:after="240" w:line="276" w:lineRule="auto"/>
        <w:jc w:val="both"/>
        <w:rPr>
          <w:rFonts w:asciiTheme="minorHAnsi" w:hAnsiTheme="minorHAnsi" w:cstheme="minorHAnsi"/>
          <w:sz w:val="22"/>
          <w:szCs w:val="22"/>
        </w:rPr>
      </w:pPr>
      <w:r w:rsidRPr="00833F13">
        <w:rPr>
          <w:rFonts w:asciiTheme="minorHAnsi" w:hAnsiTheme="minorHAnsi" w:cstheme="minorHAnsi"/>
          <w:sz w:val="22"/>
          <w:szCs w:val="22"/>
        </w:rPr>
        <w:t xml:space="preserve">National Universities Commission; </w:t>
      </w:r>
    </w:p>
    <w:p w14:paraId="053D8745" w14:textId="77777777" w:rsidR="00A86706" w:rsidRPr="00833F13" w:rsidRDefault="00A86706" w:rsidP="00833F13">
      <w:pPr>
        <w:pStyle w:val="ListParagraph"/>
        <w:widowControl/>
        <w:numPr>
          <w:ilvl w:val="0"/>
          <w:numId w:val="20"/>
        </w:numPr>
        <w:autoSpaceDE/>
        <w:autoSpaceDN/>
        <w:adjustRightInd/>
        <w:spacing w:after="240" w:line="276" w:lineRule="auto"/>
        <w:jc w:val="both"/>
        <w:rPr>
          <w:rFonts w:asciiTheme="minorHAnsi" w:hAnsiTheme="minorHAnsi" w:cstheme="minorHAnsi"/>
          <w:sz w:val="22"/>
          <w:szCs w:val="22"/>
        </w:rPr>
      </w:pPr>
      <w:r w:rsidRPr="00833F13">
        <w:rPr>
          <w:rFonts w:asciiTheme="minorHAnsi" w:hAnsiTheme="minorHAnsi" w:cstheme="minorHAnsi"/>
          <w:sz w:val="22"/>
          <w:szCs w:val="22"/>
        </w:rPr>
        <w:t xml:space="preserve">Bureau of Public Procurement; </w:t>
      </w:r>
    </w:p>
    <w:p w14:paraId="247B1731" w14:textId="77777777" w:rsidR="00A86706" w:rsidRPr="00833F13" w:rsidRDefault="00832DD6" w:rsidP="00833F13">
      <w:pPr>
        <w:pStyle w:val="ListParagraph"/>
        <w:widowControl/>
        <w:numPr>
          <w:ilvl w:val="0"/>
          <w:numId w:val="20"/>
        </w:numPr>
        <w:autoSpaceDE/>
        <w:autoSpaceDN/>
        <w:adjustRightInd/>
        <w:spacing w:after="240" w:line="276" w:lineRule="auto"/>
        <w:jc w:val="both"/>
        <w:rPr>
          <w:rFonts w:asciiTheme="minorHAnsi" w:hAnsiTheme="minorHAnsi" w:cstheme="minorHAnsi"/>
          <w:sz w:val="22"/>
          <w:szCs w:val="22"/>
        </w:rPr>
      </w:pPr>
      <w:r w:rsidRPr="00833F13">
        <w:rPr>
          <w:rFonts w:asciiTheme="minorHAnsi" w:hAnsiTheme="minorHAnsi" w:cstheme="minorHAnsi"/>
          <w:sz w:val="22"/>
          <w:szCs w:val="22"/>
        </w:rPr>
        <w:t xml:space="preserve">SPESSECE at the </w:t>
      </w:r>
      <w:r w:rsidR="00A86706" w:rsidRPr="00833F13">
        <w:rPr>
          <w:rFonts w:asciiTheme="minorHAnsi" w:hAnsiTheme="minorHAnsi" w:cstheme="minorHAnsi"/>
          <w:sz w:val="22"/>
          <w:szCs w:val="22"/>
        </w:rPr>
        <w:t>Implementing Universities; and</w:t>
      </w:r>
    </w:p>
    <w:p w14:paraId="21358453" w14:textId="77777777" w:rsidR="00A86706" w:rsidRPr="00833F13" w:rsidRDefault="00A86706" w:rsidP="00833F13">
      <w:pPr>
        <w:pStyle w:val="ListParagraph"/>
        <w:widowControl/>
        <w:numPr>
          <w:ilvl w:val="0"/>
          <w:numId w:val="20"/>
        </w:numPr>
        <w:autoSpaceDE/>
        <w:autoSpaceDN/>
        <w:adjustRightInd/>
        <w:spacing w:after="240" w:line="276" w:lineRule="auto"/>
        <w:jc w:val="both"/>
        <w:rPr>
          <w:rFonts w:asciiTheme="minorHAnsi" w:hAnsiTheme="minorHAnsi" w:cstheme="minorHAnsi"/>
          <w:sz w:val="22"/>
          <w:szCs w:val="22"/>
        </w:rPr>
      </w:pPr>
      <w:r w:rsidRPr="00833F13">
        <w:rPr>
          <w:rFonts w:asciiTheme="minorHAnsi" w:hAnsiTheme="minorHAnsi" w:cstheme="minorHAnsi"/>
          <w:sz w:val="22"/>
          <w:szCs w:val="22"/>
        </w:rPr>
        <w:t>Other designated public locations to ensure wide dissemination of the materials.</w:t>
      </w:r>
    </w:p>
    <w:p w14:paraId="1D222F9C" w14:textId="77777777" w:rsidR="00A86706" w:rsidRPr="00833F13" w:rsidRDefault="00A86706" w:rsidP="00833F13">
      <w:pPr>
        <w:pStyle w:val="ListParagraph"/>
        <w:widowControl/>
        <w:autoSpaceDE/>
        <w:autoSpaceDN/>
        <w:adjustRightInd/>
        <w:spacing w:after="240" w:line="276" w:lineRule="auto"/>
        <w:jc w:val="both"/>
        <w:rPr>
          <w:rFonts w:asciiTheme="minorHAnsi" w:hAnsiTheme="minorHAnsi" w:cstheme="minorHAnsi"/>
          <w:sz w:val="22"/>
          <w:szCs w:val="22"/>
        </w:rPr>
      </w:pPr>
    </w:p>
    <w:p w14:paraId="438923C7"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Electronic copies of the SEP will be placed on the website</w:t>
      </w:r>
      <w:r w:rsidR="00832DD6" w:rsidRPr="00833F13">
        <w:rPr>
          <w:rFonts w:asciiTheme="minorHAnsi" w:hAnsiTheme="minorHAnsi" w:cstheme="minorHAnsi"/>
          <w:sz w:val="22"/>
          <w:szCs w:val="22"/>
        </w:rPr>
        <w:t xml:space="preserve"> of the Bank and</w:t>
      </w:r>
      <w:r w:rsidRPr="00833F13">
        <w:rPr>
          <w:rFonts w:asciiTheme="minorHAnsi" w:hAnsiTheme="minorHAnsi" w:cstheme="minorHAnsi"/>
          <w:sz w:val="22"/>
          <w:szCs w:val="22"/>
        </w:rPr>
        <w:t xml:space="preserve"> each implementing </w:t>
      </w:r>
      <w:r w:rsidR="00832DD6" w:rsidRPr="00833F13">
        <w:rPr>
          <w:rFonts w:asciiTheme="minorHAnsi" w:hAnsiTheme="minorHAnsi" w:cstheme="minorHAnsi"/>
          <w:sz w:val="22"/>
          <w:szCs w:val="22"/>
        </w:rPr>
        <w:t>agencies</w:t>
      </w:r>
      <w:r w:rsidRPr="00833F13">
        <w:rPr>
          <w:rFonts w:asciiTheme="minorHAnsi" w:hAnsiTheme="minorHAnsi" w:cstheme="minorHAnsi"/>
          <w:sz w:val="22"/>
          <w:szCs w:val="22"/>
        </w:rPr>
        <w:t xml:space="preserve">. This will allow stakeholders with access to Internet to view information about the planned development and to initiate their involvement in the public consultation process. The web-site will be equipped with an on-line feedback feature that will enable readers to leave their comments in relation to the disclosed materials. </w:t>
      </w:r>
    </w:p>
    <w:p w14:paraId="7F2E544B"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The mechanisms which will be used for facilitating input from stakeholders will include press releases and announcements in the media, notifications of the aforementioned disclosed materials to local, regional and national NGOs</w:t>
      </w:r>
      <w:r w:rsidR="00330460" w:rsidRPr="00833F13">
        <w:rPr>
          <w:rFonts w:asciiTheme="minorHAnsi" w:hAnsiTheme="minorHAnsi" w:cstheme="minorHAnsi"/>
          <w:sz w:val="22"/>
          <w:szCs w:val="22"/>
        </w:rPr>
        <w:t>, relevant professional bodies</w:t>
      </w:r>
      <w:r w:rsidRPr="00833F13">
        <w:rPr>
          <w:rFonts w:asciiTheme="minorHAnsi" w:hAnsiTheme="minorHAnsi" w:cstheme="minorHAnsi"/>
          <w:sz w:val="22"/>
          <w:szCs w:val="22"/>
        </w:rPr>
        <w:t xml:space="preserve"> as well as other interested parties. </w:t>
      </w:r>
    </w:p>
    <w:p w14:paraId="2F64BAA2" w14:textId="77777777" w:rsidR="00330460" w:rsidRPr="00833F13" w:rsidRDefault="00330460" w:rsidP="00833F13">
      <w:pPr>
        <w:jc w:val="both"/>
        <w:rPr>
          <w:rFonts w:asciiTheme="minorHAnsi" w:hAnsiTheme="minorHAnsi" w:cstheme="minorHAnsi"/>
          <w:sz w:val="22"/>
          <w:szCs w:val="22"/>
        </w:rPr>
      </w:pPr>
    </w:p>
    <w:p w14:paraId="46589638" w14:textId="77777777" w:rsidR="00A86706" w:rsidRPr="00833F13" w:rsidRDefault="00A86706" w:rsidP="00833F13">
      <w:pPr>
        <w:pStyle w:val="Heading3"/>
        <w:keepNext w:val="0"/>
        <w:widowControl w:val="0"/>
        <w:numPr>
          <w:ilvl w:val="2"/>
          <w:numId w:val="27"/>
        </w:numPr>
        <w:spacing w:before="0" w:after="240" w:line="264" w:lineRule="auto"/>
        <w:jc w:val="both"/>
        <w:rPr>
          <w:rFonts w:asciiTheme="minorHAnsi" w:hAnsiTheme="minorHAnsi" w:cstheme="minorHAnsi"/>
        </w:rPr>
      </w:pPr>
      <w:bookmarkStart w:id="26" w:name="_Toc6905497"/>
      <w:bookmarkStart w:id="27" w:name="_Toc17199617"/>
      <w:r w:rsidRPr="00833F13">
        <w:rPr>
          <w:rFonts w:asciiTheme="minorHAnsi" w:hAnsiTheme="minorHAnsi" w:cstheme="minorHAnsi"/>
        </w:rPr>
        <w:t>Timetable for Disclosure</w:t>
      </w:r>
      <w:bookmarkEnd w:id="26"/>
      <w:bookmarkEnd w:id="27"/>
      <w:r w:rsidRPr="00833F13">
        <w:rPr>
          <w:rFonts w:asciiTheme="minorHAnsi" w:hAnsiTheme="minorHAnsi" w:cstheme="minorHAnsi"/>
        </w:rPr>
        <w:t xml:space="preserve"> </w:t>
      </w:r>
    </w:p>
    <w:p w14:paraId="4F87B31E"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The disclosure process associated with the release of project E&amp;S appraisal documentation, as well as the accompanying SEP will be implemented within the following timeframe:</w:t>
      </w:r>
    </w:p>
    <w:p w14:paraId="23EF5866" w14:textId="77777777" w:rsidR="00A86706" w:rsidRPr="00833F13" w:rsidRDefault="00A86706" w:rsidP="00833F13">
      <w:pPr>
        <w:pStyle w:val="ListParagraph"/>
        <w:widowControl/>
        <w:numPr>
          <w:ilvl w:val="0"/>
          <w:numId w:val="26"/>
        </w:numPr>
        <w:autoSpaceDE/>
        <w:autoSpaceDN/>
        <w:adjustRightInd/>
        <w:spacing w:after="240" w:line="264" w:lineRule="auto"/>
        <w:jc w:val="both"/>
        <w:rPr>
          <w:rFonts w:asciiTheme="minorHAnsi" w:hAnsiTheme="minorHAnsi" w:cstheme="minorHAnsi"/>
          <w:sz w:val="22"/>
          <w:szCs w:val="22"/>
        </w:rPr>
      </w:pPr>
      <w:r w:rsidRPr="00833F13">
        <w:rPr>
          <w:rFonts w:asciiTheme="minorHAnsi" w:hAnsiTheme="minorHAnsi" w:cstheme="minorHAnsi"/>
          <w:sz w:val="22"/>
          <w:szCs w:val="22"/>
        </w:rPr>
        <w:t>Placement of the SEP in public domain – Dates to be confirmed by SPESSE Implementing Agencies</w:t>
      </w:r>
    </w:p>
    <w:p w14:paraId="301EF402" w14:textId="77777777" w:rsidR="00A86706" w:rsidRPr="00833F13" w:rsidRDefault="00A86706" w:rsidP="00833F13">
      <w:pPr>
        <w:pStyle w:val="ListParagraph"/>
        <w:widowControl/>
        <w:numPr>
          <w:ilvl w:val="0"/>
          <w:numId w:val="26"/>
        </w:numPr>
        <w:autoSpaceDE/>
        <w:autoSpaceDN/>
        <w:adjustRightInd/>
        <w:spacing w:after="240" w:line="264" w:lineRule="auto"/>
        <w:jc w:val="both"/>
        <w:rPr>
          <w:rFonts w:asciiTheme="minorHAnsi" w:hAnsiTheme="minorHAnsi" w:cstheme="minorHAnsi"/>
          <w:sz w:val="22"/>
          <w:szCs w:val="22"/>
        </w:rPr>
      </w:pPr>
      <w:r w:rsidRPr="00833F13">
        <w:rPr>
          <w:rFonts w:asciiTheme="minorHAnsi" w:hAnsiTheme="minorHAnsi" w:cstheme="minorHAnsi"/>
          <w:sz w:val="22"/>
          <w:szCs w:val="22"/>
        </w:rPr>
        <w:t>30-day disclosure period – Dates to be confirmed by SPESSE Implementing Agencies</w:t>
      </w:r>
    </w:p>
    <w:p w14:paraId="2E83B7FC" w14:textId="77777777" w:rsidR="00A86706" w:rsidRPr="00833F13" w:rsidRDefault="00A86706" w:rsidP="00833F13">
      <w:pPr>
        <w:pStyle w:val="ListParagraph"/>
        <w:widowControl/>
        <w:numPr>
          <w:ilvl w:val="0"/>
          <w:numId w:val="26"/>
        </w:numPr>
        <w:autoSpaceDE/>
        <w:autoSpaceDN/>
        <w:adjustRightInd/>
        <w:spacing w:after="240" w:line="264" w:lineRule="auto"/>
        <w:jc w:val="both"/>
        <w:rPr>
          <w:rFonts w:asciiTheme="minorHAnsi" w:hAnsiTheme="minorHAnsi" w:cstheme="minorHAnsi"/>
          <w:sz w:val="22"/>
          <w:szCs w:val="22"/>
        </w:rPr>
      </w:pPr>
      <w:r w:rsidRPr="00833F13">
        <w:rPr>
          <w:rFonts w:asciiTheme="minorHAnsi" w:hAnsiTheme="minorHAnsi" w:cstheme="minorHAnsi"/>
          <w:sz w:val="22"/>
          <w:szCs w:val="22"/>
        </w:rPr>
        <w:t xml:space="preserve">Public consultation meetings with </w:t>
      </w:r>
      <w:r w:rsidR="00F369D7" w:rsidRPr="00833F13">
        <w:rPr>
          <w:rFonts w:asciiTheme="minorHAnsi" w:hAnsiTheme="minorHAnsi" w:cstheme="minorHAnsi"/>
          <w:sz w:val="22"/>
          <w:szCs w:val="22"/>
        </w:rPr>
        <w:t>project</w:t>
      </w:r>
      <w:r w:rsidRPr="00833F13">
        <w:rPr>
          <w:rFonts w:asciiTheme="minorHAnsi" w:hAnsiTheme="minorHAnsi" w:cstheme="minorHAnsi"/>
          <w:sz w:val="22"/>
          <w:szCs w:val="22"/>
        </w:rPr>
        <w:t xml:space="preserve"> stakeholders to discuss feedbacks and perceptions about the program – Dates to be confirmed by SPESSE Implementing Agencies</w:t>
      </w:r>
    </w:p>
    <w:p w14:paraId="0E360E6C" w14:textId="77777777" w:rsidR="00A86706" w:rsidRPr="00833F13" w:rsidRDefault="00A86706" w:rsidP="00833F13">
      <w:pPr>
        <w:pStyle w:val="ListParagraph"/>
        <w:widowControl/>
        <w:numPr>
          <w:ilvl w:val="0"/>
          <w:numId w:val="26"/>
        </w:numPr>
        <w:autoSpaceDE/>
        <w:autoSpaceDN/>
        <w:adjustRightInd/>
        <w:spacing w:after="240" w:line="264" w:lineRule="auto"/>
        <w:jc w:val="both"/>
        <w:rPr>
          <w:rFonts w:asciiTheme="minorHAnsi" w:hAnsiTheme="minorHAnsi" w:cstheme="minorHAnsi"/>
          <w:sz w:val="22"/>
          <w:szCs w:val="22"/>
        </w:rPr>
      </w:pPr>
      <w:r w:rsidRPr="00833F13">
        <w:rPr>
          <w:rFonts w:asciiTheme="minorHAnsi" w:hAnsiTheme="minorHAnsi" w:cstheme="minorHAnsi"/>
          <w:sz w:val="22"/>
          <w:szCs w:val="22"/>
        </w:rPr>
        <w:t xml:space="preserve">Addressing stakeholder feedback received on the entire disclosure package – Dates to be confirmed by SPESSE Implementing Agencies. </w:t>
      </w:r>
    </w:p>
    <w:p w14:paraId="4AD410D6"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lastRenderedPageBreak/>
        <w:t>The SEP will remain in the public domain for the entire period of project development and will be updated on a regular basis as the project progresses through its various phases, in order to ensure timely identification of any new stakeholders and interested parties and their involvement in the process of collaboration with the project. The methods of engagement will also be revised periodically to maintain their effectiveness and relevance to the project’s evolving environment.</w:t>
      </w:r>
    </w:p>
    <w:p w14:paraId="4496C625"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 xml:space="preserve">The outline presented in the table below summarizes the main stakeholders of the project, types of information to be shared with stakeholder groups, as well as specific means of communication and methods of notification. </w:t>
      </w:r>
      <w:r w:rsidR="002B1DBC" w:rsidRPr="00833F13">
        <w:rPr>
          <w:rFonts w:asciiTheme="minorHAnsi" w:hAnsiTheme="minorHAnsi" w:cstheme="minorHAnsi"/>
          <w:sz w:val="22"/>
          <w:szCs w:val="22"/>
        </w:rPr>
        <w:t>Table 2</w:t>
      </w:r>
      <w:r w:rsidRPr="00833F13">
        <w:rPr>
          <w:rFonts w:asciiTheme="minorHAnsi" w:hAnsiTheme="minorHAnsi" w:cstheme="minorHAnsi"/>
          <w:sz w:val="22"/>
          <w:szCs w:val="22"/>
        </w:rPr>
        <w:t xml:space="preserve"> below provides a description of stakeholder engagement and disclosure methods recommended to be implemented during stakeholder engagement process. </w:t>
      </w:r>
    </w:p>
    <w:p w14:paraId="673C6290" w14:textId="77777777" w:rsidR="002B1DBC" w:rsidRPr="00833F13" w:rsidRDefault="002B1DBC" w:rsidP="00833F13">
      <w:pPr>
        <w:jc w:val="both"/>
        <w:rPr>
          <w:rFonts w:asciiTheme="minorHAnsi" w:hAnsiTheme="minorHAnsi" w:cstheme="minorHAnsi"/>
          <w:sz w:val="22"/>
          <w:szCs w:val="22"/>
        </w:rPr>
      </w:pPr>
    </w:p>
    <w:p w14:paraId="129E2873" w14:textId="77777777" w:rsidR="00A86706" w:rsidRPr="00833F13" w:rsidRDefault="00A86706" w:rsidP="00833F13">
      <w:pPr>
        <w:pStyle w:val="Caption"/>
        <w:keepNext/>
        <w:jc w:val="both"/>
        <w:rPr>
          <w:rFonts w:cstheme="minorHAnsi"/>
          <w:color w:val="auto"/>
          <w:szCs w:val="22"/>
        </w:rPr>
      </w:pPr>
      <w:bookmarkStart w:id="28" w:name="_Ref6903752"/>
      <w:bookmarkStart w:id="29" w:name="_Toc6904511"/>
      <w:r w:rsidRPr="00833F13">
        <w:rPr>
          <w:rFonts w:cstheme="minorHAnsi"/>
          <w:color w:val="auto"/>
          <w:szCs w:val="22"/>
        </w:rPr>
        <w:t xml:space="preserve">Table </w:t>
      </w:r>
      <w:bookmarkEnd w:id="28"/>
      <w:r w:rsidR="002B1DBC" w:rsidRPr="00833F13">
        <w:rPr>
          <w:rFonts w:cstheme="minorHAnsi"/>
          <w:noProof/>
          <w:color w:val="auto"/>
          <w:szCs w:val="22"/>
        </w:rPr>
        <w:t>2:</w:t>
      </w:r>
      <w:r w:rsidRPr="00833F13">
        <w:rPr>
          <w:rFonts w:cstheme="minorHAnsi"/>
          <w:color w:val="auto"/>
          <w:szCs w:val="22"/>
        </w:rPr>
        <w:t xml:space="preserve"> Stakeholder Engagement and Disclosure Methods</w:t>
      </w:r>
      <w:bookmarkEnd w:id="29"/>
    </w:p>
    <w:tbl>
      <w:tblPr>
        <w:tblStyle w:val="TableGrid"/>
        <w:tblW w:w="0" w:type="auto"/>
        <w:tblLook w:val="04A0" w:firstRow="1" w:lastRow="0" w:firstColumn="1" w:lastColumn="0" w:noHBand="0" w:noVBand="1"/>
      </w:tblPr>
      <w:tblGrid>
        <w:gridCol w:w="2268"/>
        <w:gridCol w:w="3261"/>
        <w:gridCol w:w="3608"/>
      </w:tblGrid>
      <w:tr w:rsidR="00A86706" w:rsidRPr="00833F13" w14:paraId="51CB3F93" w14:textId="77777777" w:rsidTr="00005C55">
        <w:trPr>
          <w:tblHeader/>
        </w:trPr>
        <w:tc>
          <w:tcPr>
            <w:tcW w:w="2268" w:type="dxa"/>
            <w:shd w:val="clear" w:color="auto" w:fill="BFBFBF" w:themeFill="background1" w:themeFillShade="BF"/>
          </w:tcPr>
          <w:p w14:paraId="58827A19" w14:textId="77777777" w:rsidR="00A86706" w:rsidRPr="00833F13" w:rsidRDefault="00A86706" w:rsidP="00833F13">
            <w:pPr>
              <w:jc w:val="both"/>
              <w:rPr>
                <w:rFonts w:asciiTheme="minorHAnsi" w:hAnsiTheme="minorHAnsi" w:cstheme="minorHAnsi"/>
                <w:b/>
                <w:sz w:val="22"/>
                <w:szCs w:val="22"/>
              </w:rPr>
            </w:pPr>
            <w:r w:rsidRPr="00833F13">
              <w:rPr>
                <w:rFonts w:asciiTheme="minorHAnsi" w:hAnsiTheme="minorHAnsi" w:cstheme="minorHAnsi"/>
                <w:b/>
                <w:sz w:val="22"/>
                <w:szCs w:val="22"/>
              </w:rPr>
              <w:t>Stakeholder Group</w:t>
            </w:r>
          </w:p>
        </w:tc>
        <w:tc>
          <w:tcPr>
            <w:tcW w:w="3261" w:type="dxa"/>
            <w:shd w:val="clear" w:color="auto" w:fill="BFBFBF" w:themeFill="background1" w:themeFillShade="BF"/>
          </w:tcPr>
          <w:p w14:paraId="2093055F" w14:textId="77777777" w:rsidR="00A86706" w:rsidRPr="00833F13" w:rsidRDefault="00A86706" w:rsidP="00833F13">
            <w:pPr>
              <w:jc w:val="both"/>
              <w:rPr>
                <w:rFonts w:asciiTheme="minorHAnsi" w:hAnsiTheme="minorHAnsi" w:cstheme="minorHAnsi"/>
                <w:b/>
                <w:sz w:val="22"/>
                <w:szCs w:val="22"/>
              </w:rPr>
            </w:pPr>
            <w:r w:rsidRPr="00833F13">
              <w:rPr>
                <w:rFonts w:asciiTheme="minorHAnsi" w:hAnsiTheme="minorHAnsi" w:cstheme="minorHAnsi"/>
                <w:b/>
                <w:sz w:val="22"/>
                <w:szCs w:val="22"/>
              </w:rPr>
              <w:t>Project Information Shared</w:t>
            </w:r>
          </w:p>
        </w:tc>
        <w:tc>
          <w:tcPr>
            <w:tcW w:w="3608" w:type="dxa"/>
            <w:shd w:val="clear" w:color="auto" w:fill="BFBFBF" w:themeFill="background1" w:themeFillShade="BF"/>
          </w:tcPr>
          <w:p w14:paraId="4341E3C1" w14:textId="77777777" w:rsidR="00A86706" w:rsidRPr="00833F13" w:rsidRDefault="00A86706" w:rsidP="00833F13">
            <w:pPr>
              <w:jc w:val="both"/>
              <w:rPr>
                <w:rFonts w:asciiTheme="minorHAnsi" w:hAnsiTheme="minorHAnsi" w:cstheme="minorHAnsi"/>
                <w:b/>
                <w:sz w:val="22"/>
                <w:szCs w:val="22"/>
              </w:rPr>
            </w:pPr>
            <w:r w:rsidRPr="00833F13">
              <w:rPr>
                <w:rFonts w:asciiTheme="minorHAnsi" w:hAnsiTheme="minorHAnsi" w:cstheme="minorHAnsi"/>
                <w:b/>
                <w:sz w:val="22"/>
                <w:szCs w:val="22"/>
              </w:rPr>
              <w:t>Means of communication/ disclosure</w:t>
            </w:r>
          </w:p>
        </w:tc>
      </w:tr>
      <w:tr w:rsidR="00A86706" w:rsidRPr="00833F13" w14:paraId="08CFA55F" w14:textId="77777777" w:rsidTr="00005C55">
        <w:trPr>
          <w:trHeight w:val="2784"/>
        </w:trPr>
        <w:tc>
          <w:tcPr>
            <w:tcW w:w="2268" w:type="dxa"/>
          </w:tcPr>
          <w:p w14:paraId="7D52C9C8"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 xml:space="preserve">Project Affected Parties </w:t>
            </w:r>
          </w:p>
        </w:tc>
        <w:tc>
          <w:tcPr>
            <w:tcW w:w="3261" w:type="dxa"/>
          </w:tcPr>
          <w:p w14:paraId="6C14069F"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 xml:space="preserve"> Stakeholder Engagement Plan;</w:t>
            </w:r>
          </w:p>
          <w:p w14:paraId="574F0376"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Public Grievance Procedure;</w:t>
            </w:r>
          </w:p>
          <w:p w14:paraId="0D44AFE5"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Regular updates on Project development.</w:t>
            </w:r>
          </w:p>
        </w:tc>
        <w:tc>
          <w:tcPr>
            <w:tcW w:w="3608" w:type="dxa"/>
          </w:tcPr>
          <w:p w14:paraId="1F1C987E"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Public notices.</w:t>
            </w:r>
          </w:p>
          <w:p w14:paraId="2712EB5F"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Electronic publications and press releases on the Project web-site.</w:t>
            </w:r>
          </w:p>
          <w:p w14:paraId="1BDC6DEF"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Dissemination of hard copies at designated public locations.</w:t>
            </w:r>
          </w:p>
          <w:p w14:paraId="72723C2B"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Press releases in the local media.</w:t>
            </w:r>
          </w:p>
          <w:p w14:paraId="237B2F5D"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Consultation meetings.</w:t>
            </w:r>
          </w:p>
          <w:p w14:paraId="47D4D26F"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Information leaflets and brochures.</w:t>
            </w:r>
          </w:p>
          <w:p w14:paraId="4A99C963"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Separate focus group meetings with vulnerable groups, as appropriate.</w:t>
            </w:r>
          </w:p>
        </w:tc>
      </w:tr>
      <w:tr w:rsidR="00A86706" w:rsidRPr="00833F13" w14:paraId="616C44AD" w14:textId="77777777" w:rsidTr="00005C55">
        <w:tc>
          <w:tcPr>
            <w:tcW w:w="2268" w:type="dxa"/>
          </w:tcPr>
          <w:p w14:paraId="2107EF27"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 xml:space="preserve">Non-governmental </w:t>
            </w:r>
            <w:r w:rsidR="00833F13" w:rsidRPr="00833F13">
              <w:rPr>
                <w:rFonts w:asciiTheme="minorHAnsi" w:hAnsiTheme="minorHAnsi" w:cstheme="minorHAnsi"/>
                <w:sz w:val="22"/>
                <w:szCs w:val="22"/>
              </w:rPr>
              <w:t>O</w:t>
            </w:r>
            <w:r w:rsidRPr="00833F13">
              <w:rPr>
                <w:rFonts w:asciiTheme="minorHAnsi" w:hAnsiTheme="minorHAnsi" w:cstheme="minorHAnsi"/>
                <w:sz w:val="22"/>
                <w:szCs w:val="22"/>
              </w:rPr>
              <w:t xml:space="preserve">rganizations </w:t>
            </w:r>
          </w:p>
        </w:tc>
        <w:tc>
          <w:tcPr>
            <w:tcW w:w="3261" w:type="dxa"/>
          </w:tcPr>
          <w:p w14:paraId="486E6324"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Stakeholder Engagement Plan;</w:t>
            </w:r>
          </w:p>
          <w:p w14:paraId="4DDE29DA"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Public Grievance Procedure;</w:t>
            </w:r>
          </w:p>
          <w:p w14:paraId="5EF87EDD"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Regular updates on Project development.</w:t>
            </w:r>
          </w:p>
          <w:p w14:paraId="7E27C8FC" w14:textId="77777777" w:rsidR="00A86706" w:rsidRPr="00833F13" w:rsidRDefault="00A86706" w:rsidP="00833F13">
            <w:pPr>
              <w:jc w:val="both"/>
              <w:rPr>
                <w:rFonts w:asciiTheme="minorHAnsi" w:hAnsiTheme="minorHAnsi" w:cstheme="minorHAnsi"/>
                <w:sz w:val="22"/>
                <w:szCs w:val="22"/>
              </w:rPr>
            </w:pPr>
          </w:p>
        </w:tc>
        <w:tc>
          <w:tcPr>
            <w:tcW w:w="3608" w:type="dxa"/>
          </w:tcPr>
          <w:p w14:paraId="5756708B"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Public notices.</w:t>
            </w:r>
          </w:p>
          <w:p w14:paraId="2A286E39"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Electronic publications and press releases on the project web-site.</w:t>
            </w:r>
          </w:p>
          <w:p w14:paraId="6C193F7F"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Dissemination of hard copies at designated public locations.</w:t>
            </w:r>
          </w:p>
          <w:p w14:paraId="1FA5CD38"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Press releases in the local media.</w:t>
            </w:r>
          </w:p>
          <w:p w14:paraId="36BEAE58"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Consultation meetings.</w:t>
            </w:r>
          </w:p>
          <w:p w14:paraId="4C332702"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Information leaflets and brochures.</w:t>
            </w:r>
          </w:p>
        </w:tc>
      </w:tr>
      <w:tr w:rsidR="00A86706" w:rsidRPr="00833F13" w14:paraId="23FB0364" w14:textId="77777777" w:rsidTr="00005C55">
        <w:tc>
          <w:tcPr>
            <w:tcW w:w="2268" w:type="dxa"/>
          </w:tcPr>
          <w:p w14:paraId="11938F98" w14:textId="77777777" w:rsidR="00A86706" w:rsidRPr="00833F13" w:rsidRDefault="002B1DBC" w:rsidP="00833F13">
            <w:pPr>
              <w:jc w:val="both"/>
              <w:rPr>
                <w:rFonts w:asciiTheme="minorHAnsi" w:hAnsiTheme="minorHAnsi" w:cstheme="minorHAnsi"/>
                <w:sz w:val="22"/>
                <w:szCs w:val="22"/>
              </w:rPr>
            </w:pPr>
            <w:r w:rsidRPr="00833F13">
              <w:rPr>
                <w:rFonts w:asciiTheme="minorHAnsi" w:hAnsiTheme="minorHAnsi" w:cstheme="minorHAnsi"/>
                <w:sz w:val="22"/>
                <w:szCs w:val="22"/>
              </w:rPr>
              <w:t>Ministries, Departments and Agencies</w:t>
            </w:r>
          </w:p>
        </w:tc>
        <w:tc>
          <w:tcPr>
            <w:tcW w:w="3261" w:type="dxa"/>
          </w:tcPr>
          <w:p w14:paraId="64F87F87"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Stakeholder Engagement Plan;</w:t>
            </w:r>
          </w:p>
          <w:p w14:paraId="2C41388F"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Regular updates on Project development;</w:t>
            </w:r>
          </w:p>
          <w:p w14:paraId="5D23899C"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 xml:space="preserve">Additional types of Project’s information if required for the purposes of regulation and permitting. </w:t>
            </w:r>
          </w:p>
        </w:tc>
        <w:tc>
          <w:tcPr>
            <w:tcW w:w="3608" w:type="dxa"/>
          </w:tcPr>
          <w:p w14:paraId="37630056"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Dissemination of hard copies of the ESMF, ESMP package, and SEP at municipal administrations.</w:t>
            </w:r>
          </w:p>
          <w:p w14:paraId="6C10B4D6"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Project status reports.</w:t>
            </w:r>
          </w:p>
          <w:p w14:paraId="57F66E87"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Meetings and round tables.</w:t>
            </w:r>
          </w:p>
        </w:tc>
      </w:tr>
      <w:tr w:rsidR="00A86706" w:rsidRPr="00833F13" w14:paraId="1724896D" w14:textId="77777777" w:rsidTr="00005C55">
        <w:tc>
          <w:tcPr>
            <w:tcW w:w="2268" w:type="dxa"/>
          </w:tcPr>
          <w:p w14:paraId="6FBDDEB4"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 xml:space="preserve">Implementing Universities </w:t>
            </w:r>
          </w:p>
        </w:tc>
        <w:tc>
          <w:tcPr>
            <w:tcW w:w="3261" w:type="dxa"/>
          </w:tcPr>
          <w:p w14:paraId="62159540"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Stakeholder Engagement Plan;</w:t>
            </w:r>
          </w:p>
          <w:p w14:paraId="710BADCF"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Regular updates on Project development;</w:t>
            </w:r>
          </w:p>
          <w:p w14:paraId="6817DE2D"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Additional types of Project’s information if required for the purposes of implementation and timeline.</w:t>
            </w:r>
          </w:p>
        </w:tc>
        <w:tc>
          <w:tcPr>
            <w:tcW w:w="3608" w:type="dxa"/>
          </w:tcPr>
          <w:p w14:paraId="76B3477A" w14:textId="77777777" w:rsidR="00A86706" w:rsidRPr="00833F13" w:rsidRDefault="002B1DBC" w:rsidP="00833F13">
            <w:pPr>
              <w:jc w:val="both"/>
              <w:rPr>
                <w:rFonts w:asciiTheme="minorHAnsi" w:hAnsiTheme="minorHAnsi" w:cstheme="minorHAnsi"/>
                <w:sz w:val="22"/>
                <w:szCs w:val="22"/>
              </w:rPr>
            </w:pPr>
            <w:r w:rsidRPr="00833F13">
              <w:rPr>
                <w:rFonts w:asciiTheme="minorHAnsi" w:hAnsiTheme="minorHAnsi" w:cstheme="minorHAnsi"/>
                <w:sz w:val="22"/>
                <w:szCs w:val="22"/>
              </w:rPr>
              <w:t>Public Notices</w:t>
            </w:r>
          </w:p>
          <w:p w14:paraId="56C9F912" w14:textId="77777777" w:rsidR="002B1DBC" w:rsidRPr="00833F13" w:rsidRDefault="002B1DBC" w:rsidP="00833F13">
            <w:pPr>
              <w:jc w:val="both"/>
              <w:rPr>
                <w:rFonts w:asciiTheme="minorHAnsi" w:hAnsiTheme="minorHAnsi" w:cstheme="minorHAnsi"/>
                <w:sz w:val="22"/>
                <w:szCs w:val="22"/>
              </w:rPr>
            </w:pPr>
            <w:r w:rsidRPr="00833F13">
              <w:rPr>
                <w:rFonts w:asciiTheme="minorHAnsi" w:hAnsiTheme="minorHAnsi" w:cstheme="minorHAnsi"/>
                <w:sz w:val="22"/>
                <w:szCs w:val="22"/>
              </w:rPr>
              <w:t>Consultation Meetings</w:t>
            </w:r>
          </w:p>
          <w:p w14:paraId="1D651B28" w14:textId="77777777" w:rsidR="002B1DBC" w:rsidRPr="00833F13" w:rsidRDefault="002B1DBC" w:rsidP="002B1DBC">
            <w:pPr>
              <w:jc w:val="both"/>
              <w:rPr>
                <w:rFonts w:asciiTheme="minorHAnsi" w:hAnsiTheme="minorHAnsi" w:cstheme="minorHAnsi"/>
                <w:sz w:val="22"/>
                <w:szCs w:val="22"/>
              </w:rPr>
            </w:pPr>
            <w:r w:rsidRPr="00833F13">
              <w:rPr>
                <w:rFonts w:asciiTheme="minorHAnsi" w:hAnsiTheme="minorHAnsi" w:cstheme="minorHAnsi"/>
                <w:sz w:val="22"/>
                <w:szCs w:val="22"/>
              </w:rPr>
              <w:t>Information leaflets and brochures.</w:t>
            </w:r>
          </w:p>
          <w:p w14:paraId="4ACF8B6C" w14:textId="77777777" w:rsidR="002B1DBC" w:rsidRPr="00833F13" w:rsidRDefault="002B1DBC" w:rsidP="00833F13">
            <w:pPr>
              <w:jc w:val="both"/>
              <w:rPr>
                <w:rFonts w:asciiTheme="minorHAnsi" w:hAnsiTheme="minorHAnsi" w:cstheme="minorHAnsi"/>
                <w:sz w:val="22"/>
                <w:szCs w:val="22"/>
              </w:rPr>
            </w:pPr>
          </w:p>
        </w:tc>
      </w:tr>
      <w:tr w:rsidR="00A86706" w:rsidRPr="00833F13" w14:paraId="6C8D9130" w14:textId="77777777" w:rsidTr="00005C55">
        <w:tc>
          <w:tcPr>
            <w:tcW w:w="2268" w:type="dxa"/>
          </w:tcPr>
          <w:p w14:paraId="6FB8D03E"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lastRenderedPageBreak/>
              <w:t>Related businesses and enterprises</w:t>
            </w:r>
          </w:p>
        </w:tc>
        <w:tc>
          <w:tcPr>
            <w:tcW w:w="3261" w:type="dxa"/>
          </w:tcPr>
          <w:p w14:paraId="2019DCD3"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Stakeholder Engagement Plan;</w:t>
            </w:r>
          </w:p>
          <w:p w14:paraId="1B395FB3"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Public Grievance Procedure;</w:t>
            </w:r>
          </w:p>
          <w:p w14:paraId="03190FBA"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Updates on Project development and tender/procurement announcements.</w:t>
            </w:r>
          </w:p>
          <w:p w14:paraId="737D00CC" w14:textId="77777777" w:rsidR="00A86706" w:rsidRPr="00833F13" w:rsidRDefault="00A86706" w:rsidP="00833F13">
            <w:pPr>
              <w:jc w:val="both"/>
              <w:rPr>
                <w:rFonts w:asciiTheme="minorHAnsi" w:hAnsiTheme="minorHAnsi" w:cstheme="minorHAnsi"/>
                <w:sz w:val="22"/>
                <w:szCs w:val="22"/>
              </w:rPr>
            </w:pPr>
          </w:p>
        </w:tc>
        <w:tc>
          <w:tcPr>
            <w:tcW w:w="3608" w:type="dxa"/>
          </w:tcPr>
          <w:p w14:paraId="1D949517"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Electronic publications and press releases on the Project web-site.</w:t>
            </w:r>
          </w:p>
          <w:p w14:paraId="68284B06"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Information leaflets and brochures.</w:t>
            </w:r>
          </w:p>
          <w:p w14:paraId="6CD323CE"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 xml:space="preserve">Procurement notifications. </w:t>
            </w:r>
          </w:p>
          <w:p w14:paraId="7B1194FC" w14:textId="77777777" w:rsidR="00A86706" w:rsidRPr="00833F13" w:rsidRDefault="00A86706" w:rsidP="00833F13">
            <w:pPr>
              <w:jc w:val="both"/>
              <w:rPr>
                <w:rFonts w:asciiTheme="minorHAnsi" w:hAnsiTheme="minorHAnsi" w:cstheme="minorHAnsi"/>
                <w:sz w:val="22"/>
                <w:szCs w:val="22"/>
              </w:rPr>
            </w:pPr>
          </w:p>
        </w:tc>
      </w:tr>
      <w:tr w:rsidR="00A86706" w:rsidRPr="00833F13" w14:paraId="6B089CF1" w14:textId="77777777" w:rsidTr="00005C55">
        <w:tc>
          <w:tcPr>
            <w:tcW w:w="2268" w:type="dxa"/>
          </w:tcPr>
          <w:p w14:paraId="0E07D235"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 xml:space="preserve">Project Employees </w:t>
            </w:r>
          </w:p>
        </w:tc>
        <w:tc>
          <w:tcPr>
            <w:tcW w:w="3261" w:type="dxa"/>
          </w:tcPr>
          <w:p w14:paraId="5D17E0CB"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Employee Grievance Procedure;</w:t>
            </w:r>
          </w:p>
          <w:p w14:paraId="7817A5A8"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 xml:space="preserve">Updates on Project development. </w:t>
            </w:r>
          </w:p>
          <w:p w14:paraId="3E3B1D09" w14:textId="77777777" w:rsidR="00A86706" w:rsidRPr="00833F13" w:rsidRDefault="00A86706" w:rsidP="00833F13">
            <w:pPr>
              <w:jc w:val="both"/>
              <w:rPr>
                <w:rFonts w:asciiTheme="minorHAnsi" w:hAnsiTheme="minorHAnsi" w:cstheme="minorHAnsi"/>
                <w:sz w:val="22"/>
                <w:szCs w:val="22"/>
              </w:rPr>
            </w:pPr>
          </w:p>
        </w:tc>
        <w:tc>
          <w:tcPr>
            <w:tcW w:w="3608" w:type="dxa"/>
          </w:tcPr>
          <w:p w14:paraId="7CD5B79C"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Staff handbook.</w:t>
            </w:r>
          </w:p>
          <w:p w14:paraId="2DF1D79B"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Email updates covering the Project staff and personnel.</w:t>
            </w:r>
          </w:p>
          <w:p w14:paraId="31E91992"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Regular meetings with the staff.</w:t>
            </w:r>
          </w:p>
          <w:p w14:paraId="5686BBB9"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Posts on information boards in the offices and on site.</w:t>
            </w:r>
          </w:p>
          <w:p w14:paraId="09DC7F34"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Reports, leaflets.</w:t>
            </w:r>
          </w:p>
        </w:tc>
      </w:tr>
    </w:tbl>
    <w:p w14:paraId="4479CC73" w14:textId="77777777" w:rsidR="00A86706" w:rsidRPr="00833F13" w:rsidRDefault="00A86706" w:rsidP="00A86706">
      <w:pPr>
        <w:rPr>
          <w:rFonts w:asciiTheme="minorHAnsi" w:hAnsiTheme="minorHAnsi" w:cstheme="minorHAnsi"/>
        </w:rPr>
      </w:pPr>
    </w:p>
    <w:p w14:paraId="0FA53E35" w14:textId="77777777" w:rsidR="00A86706" w:rsidRPr="00833F13" w:rsidRDefault="00A86706">
      <w:pPr>
        <w:rPr>
          <w:rFonts w:asciiTheme="minorHAnsi" w:hAnsiTheme="minorHAnsi" w:cstheme="minorHAnsi"/>
          <w:sz w:val="22"/>
          <w:szCs w:val="22"/>
        </w:rPr>
      </w:pPr>
    </w:p>
    <w:p w14:paraId="51503658" w14:textId="77777777" w:rsidR="002B1DBC" w:rsidRPr="00833F13" w:rsidRDefault="002B1DBC">
      <w:pPr>
        <w:rPr>
          <w:rFonts w:asciiTheme="minorHAnsi" w:hAnsiTheme="minorHAnsi" w:cstheme="minorHAnsi"/>
          <w:sz w:val="22"/>
          <w:szCs w:val="22"/>
        </w:rPr>
      </w:pPr>
    </w:p>
    <w:p w14:paraId="0D41A590" w14:textId="77777777" w:rsidR="002B1DBC" w:rsidRPr="00833F13" w:rsidRDefault="002B1DBC">
      <w:pPr>
        <w:rPr>
          <w:rFonts w:asciiTheme="minorHAnsi" w:hAnsiTheme="minorHAnsi" w:cstheme="minorHAnsi"/>
          <w:sz w:val="22"/>
          <w:szCs w:val="22"/>
        </w:rPr>
      </w:pPr>
    </w:p>
    <w:p w14:paraId="2A7945C1" w14:textId="77777777" w:rsidR="002B1DBC" w:rsidRPr="00833F13" w:rsidRDefault="002B1DBC">
      <w:pPr>
        <w:rPr>
          <w:rFonts w:asciiTheme="minorHAnsi" w:hAnsiTheme="minorHAnsi" w:cstheme="minorHAnsi"/>
          <w:sz w:val="22"/>
          <w:szCs w:val="22"/>
        </w:rPr>
      </w:pPr>
    </w:p>
    <w:p w14:paraId="0975B8AF" w14:textId="77777777" w:rsidR="002B1DBC" w:rsidRPr="00833F13" w:rsidRDefault="002B1DBC">
      <w:pPr>
        <w:rPr>
          <w:rFonts w:asciiTheme="minorHAnsi" w:hAnsiTheme="minorHAnsi" w:cstheme="minorHAnsi"/>
          <w:sz w:val="22"/>
          <w:szCs w:val="22"/>
        </w:rPr>
      </w:pPr>
    </w:p>
    <w:p w14:paraId="043AD490" w14:textId="77777777" w:rsidR="002B1DBC" w:rsidRPr="00833F13" w:rsidRDefault="002B1DBC">
      <w:pPr>
        <w:rPr>
          <w:rFonts w:asciiTheme="minorHAnsi" w:hAnsiTheme="minorHAnsi" w:cstheme="minorHAnsi"/>
          <w:sz w:val="22"/>
          <w:szCs w:val="22"/>
        </w:rPr>
      </w:pPr>
    </w:p>
    <w:p w14:paraId="5FF95A9F" w14:textId="77777777" w:rsidR="002B1DBC" w:rsidRPr="00833F13" w:rsidRDefault="002B1DBC">
      <w:pPr>
        <w:rPr>
          <w:rFonts w:asciiTheme="minorHAnsi" w:hAnsiTheme="minorHAnsi" w:cstheme="minorHAnsi"/>
          <w:sz w:val="22"/>
          <w:szCs w:val="22"/>
        </w:rPr>
      </w:pPr>
    </w:p>
    <w:p w14:paraId="7C167C72" w14:textId="77777777" w:rsidR="002B1DBC" w:rsidRPr="00833F13" w:rsidRDefault="002B1DBC">
      <w:pPr>
        <w:rPr>
          <w:rFonts w:asciiTheme="minorHAnsi" w:hAnsiTheme="minorHAnsi" w:cstheme="minorHAnsi"/>
          <w:sz w:val="22"/>
          <w:szCs w:val="22"/>
        </w:rPr>
      </w:pPr>
    </w:p>
    <w:p w14:paraId="05B116D5" w14:textId="77777777" w:rsidR="002B1DBC" w:rsidRPr="00833F13" w:rsidRDefault="002B1DBC">
      <w:pPr>
        <w:rPr>
          <w:rFonts w:asciiTheme="minorHAnsi" w:hAnsiTheme="minorHAnsi" w:cstheme="minorHAnsi"/>
          <w:sz w:val="22"/>
          <w:szCs w:val="22"/>
        </w:rPr>
      </w:pPr>
    </w:p>
    <w:p w14:paraId="75C58EC4" w14:textId="77777777" w:rsidR="002B1DBC" w:rsidRPr="00833F13" w:rsidRDefault="002B1DBC">
      <w:pPr>
        <w:rPr>
          <w:rFonts w:asciiTheme="minorHAnsi" w:hAnsiTheme="minorHAnsi" w:cstheme="minorHAnsi"/>
          <w:sz w:val="22"/>
          <w:szCs w:val="22"/>
        </w:rPr>
      </w:pPr>
    </w:p>
    <w:p w14:paraId="3702E78B" w14:textId="77777777" w:rsidR="002B1DBC" w:rsidRPr="00833F13" w:rsidRDefault="002B1DBC">
      <w:pPr>
        <w:rPr>
          <w:rFonts w:asciiTheme="minorHAnsi" w:hAnsiTheme="minorHAnsi" w:cstheme="minorHAnsi"/>
          <w:sz w:val="22"/>
          <w:szCs w:val="22"/>
        </w:rPr>
      </w:pPr>
    </w:p>
    <w:p w14:paraId="0579A088" w14:textId="77777777" w:rsidR="002B1DBC" w:rsidRPr="00833F13" w:rsidRDefault="002B1DBC">
      <w:pPr>
        <w:rPr>
          <w:rFonts w:asciiTheme="minorHAnsi" w:hAnsiTheme="minorHAnsi" w:cstheme="minorHAnsi"/>
          <w:sz w:val="22"/>
          <w:szCs w:val="22"/>
        </w:rPr>
      </w:pPr>
    </w:p>
    <w:p w14:paraId="26103D80" w14:textId="77777777" w:rsidR="002B1DBC" w:rsidRPr="00833F13" w:rsidRDefault="002B1DBC">
      <w:pPr>
        <w:rPr>
          <w:rFonts w:asciiTheme="minorHAnsi" w:hAnsiTheme="minorHAnsi" w:cstheme="minorHAnsi"/>
          <w:sz w:val="22"/>
          <w:szCs w:val="22"/>
        </w:rPr>
      </w:pPr>
    </w:p>
    <w:p w14:paraId="581424E6" w14:textId="77777777" w:rsidR="002B1DBC" w:rsidRPr="00833F13" w:rsidRDefault="002B1DBC">
      <w:pPr>
        <w:rPr>
          <w:rFonts w:asciiTheme="minorHAnsi" w:hAnsiTheme="minorHAnsi" w:cstheme="minorHAnsi"/>
          <w:sz w:val="22"/>
          <w:szCs w:val="22"/>
        </w:rPr>
      </w:pPr>
    </w:p>
    <w:p w14:paraId="17D87DC0" w14:textId="77777777" w:rsidR="002B1DBC" w:rsidRPr="00833F13" w:rsidRDefault="002B1DBC">
      <w:pPr>
        <w:rPr>
          <w:rFonts w:asciiTheme="minorHAnsi" w:hAnsiTheme="minorHAnsi" w:cstheme="minorHAnsi"/>
          <w:sz w:val="22"/>
          <w:szCs w:val="22"/>
        </w:rPr>
      </w:pPr>
    </w:p>
    <w:p w14:paraId="675CDB55" w14:textId="77777777" w:rsidR="002B1DBC" w:rsidRPr="00833F13" w:rsidRDefault="002B1DBC">
      <w:pPr>
        <w:rPr>
          <w:rFonts w:asciiTheme="minorHAnsi" w:hAnsiTheme="minorHAnsi" w:cstheme="minorHAnsi"/>
          <w:sz w:val="22"/>
          <w:szCs w:val="22"/>
        </w:rPr>
      </w:pPr>
    </w:p>
    <w:p w14:paraId="705728A3" w14:textId="77777777" w:rsidR="00302CED" w:rsidRPr="00833F13" w:rsidRDefault="00EF0439" w:rsidP="00302CED">
      <w:pPr>
        <w:pStyle w:val="Heading1"/>
        <w:numPr>
          <w:ilvl w:val="0"/>
          <w:numId w:val="0"/>
        </w:numPr>
        <w:rPr>
          <w:rFonts w:asciiTheme="minorHAnsi" w:hAnsiTheme="minorHAnsi" w:cstheme="minorHAnsi"/>
          <w:sz w:val="36"/>
          <w:szCs w:val="36"/>
        </w:rPr>
      </w:pPr>
      <w:bookmarkStart w:id="30" w:name="_Toc17199618"/>
      <w:r w:rsidRPr="00833F13">
        <w:rPr>
          <w:rFonts w:asciiTheme="minorHAnsi" w:hAnsiTheme="minorHAnsi" w:cstheme="minorHAnsi"/>
          <w:sz w:val="36"/>
          <w:szCs w:val="36"/>
        </w:rPr>
        <w:lastRenderedPageBreak/>
        <w:t>5</w:t>
      </w:r>
      <w:r w:rsidR="00302CED" w:rsidRPr="00833F13">
        <w:rPr>
          <w:rFonts w:asciiTheme="minorHAnsi" w:hAnsiTheme="minorHAnsi" w:cstheme="minorHAnsi"/>
          <w:sz w:val="36"/>
          <w:szCs w:val="36"/>
        </w:rPr>
        <w:t>.0 Grievance Management</w:t>
      </w:r>
      <w:bookmarkEnd w:id="30"/>
    </w:p>
    <w:p w14:paraId="5ABEF078" w14:textId="77777777" w:rsidR="00302CED" w:rsidRPr="00833F13" w:rsidRDefault="00302CED" w:rsidP="00302CED">
      <w:pPr>
        <w:keepNext/>
        <w:keepLines/>
        <w:jc w:val="both"/>
        <w:rPr>
          <w:rFonts w:asciiTheme="minorHAnsi" w:hAnsiTheme="minorHAnsi" w:cstheme="minorHAnsi"/>
          <w:sz w:val="22"/>
          <w:szCs w:val="22"/>
        </w:rPr>
      </w:pPr>
      <w:r w:rsidRPr="00833F13">
        <w:rPr>
          <w:rFonts w:asciiTheme="minorHAnsi" w:hAnsiTheme="minorHAnsi" w:cstheme="minorHAnsi"/>
          <w:sz w:val="22"/>
          <w:szCs w:val="22"/>
        </w:rPr>
        <w:t xml:space="preserve">In compliance with applicable local and national laws and essentially the World Bank’s ESS10, a project-specific mechanism is being set up to handle complaints and issues. This process would be specially designed to collect, collate, review and redress stakeholders’ concerns, complaints and grievances. This process will be carried out using dedicated communication materials (specifically, a GRM brochure or pamphlet) which will be developed to help stakeholders become familiar with the grievance redress channels and procedures. Locked suggestion/complaint boxes will be posted in each implementing agency and university and they will maintain a grievance register in order to capture and track grievances from submission to resolution and communication with complainants. Project website (and that of the implementing agencies) will include clear information on how feedback, questions, comments, concerns and grievances can be submitted by any stakeholder. It will also provide information on the way grievances will be handled, both in terms of process and deadlines.  </w:t>
      </w:r>
    </w:p>
    <w:p w14:paraId="6A1C2427" w14:textId="77777777" w:rsidR="00302CED" w:rsidRPr="00833F13" w:rsidRDefault="00EF0439" w:rsidP="00302CED">
      <w:pPr>
        <w:pStyle w:val="Heading1"/>
        <w:numPr>
          <w:ilvl w:val="0"/>
          <w:numId w:val="0"/>
        </w:numPr>
        <w:rPr>
          <w:rFonts w:asciiTheme="minorHAnsi" w:hAnsiTheme="minorHAnsi" w:cstheme="minorHAnsi"/>
          <w:sz w:val="22"/>
          <w:szCs w:val="22"/>
        </w:rPr>
      </w:pPr>
      <w:bookmarkStart w:id="31" w:name="_Toc525726813"/>
      <w:bookmarkStart w:id="32" w:name="_Toc525727029"/>
      <w:bookmarkStart w:id="33" w:name="_Toc525726818"/>
      <w:bookmarkStart w:id="34" w:name="_Toc525727034"/>
      <w:bookmarkStart w:id="35" w:name="_Toc5380935"/>
      <w:bookmarkStart w:id="36" w:name="_Toc6905505"/>
      <w:bookmarkStart w:id="37" w:name="_Toc17199619"/>
      <w:bookmarkEnd w:id="31"/>
      <w:bookmarkEnd w:id="32"/>
      <w:bookmarkEnd w:id="33"/>
      <w:bookmarkEnd w:id="34"/>
      <w:r w:rsidRPr="00833F13">
        <w:rPr>
          <w:rFonts w:asciiTheme="minorHAnsi" w:hAnsiTheme="minorHAnsi" w:cstheme="minorHAnsi"/>
          <w:sz w:val="22"/>
          <w:szCs w:val="22"/>
        </w:rPr>
        <w:t>5</w:t>
      </w:r>
      <w:r w:rsidR="00302CED" w:rsidRPr="00833F13">
        <w:rPr>
          <w:rFonts w:asciiTheme="minorHAnsi" w:hAnsiTheme="minorHAnsi" w:cstheme="minorHAnsi"/>
          <w:sz w:val="22"/>
          <w:szCs w:val="22"/>
        </w:rPr>
        <w:t>.1 Grievance Redress Mechanism</w:t>
      </w:r>
      <w:bookmarkEnd w:id="35"/>
      <w:bookmarkEnd w:id="36"/>
      <w:r w:rsidR="00302CED" w:rsidRPr="00833F13">
        <w:rPr>
          <w:rFonts w:asciiTheme="minorHAnsi" w:hAnsiTheme="minorHAnsi" w:cstheme="minorHAnsi"/>
          <w:sz w:val="22"/>
          <w:szCs w:val="22"/>
        </w:rPr>
        <w:t xml:space="preserve"> (GRM)</w:t>
      </w:r>
      <w:bookmarkEnd w:id="37"/>
    </w:p>
    <w:p w14:paraId="54A3CFF9" w14:textId="2E62A875" w:rsidR="00302CED" w:rsidRPr="00833F13" w:rsidRDefault="00302CED" w:rsidP="00302CED">
      <w:pPr>
        <w:jc w:val="both"/>
        <w:rPr>
          <w:rFonts w:asciiTheme="minorHAnsi" w:hAnsiTheme="minorHAnsi" w:cstheme="minorHAnsi"/>
          <w:bCs/>
          <w:sz w:val="22"/>
          <w:szCs w:val="22"/>
        </w:rPr>
      </w:pPr>
      <w:bookmarkStart w:id="38" w:name="_Hlk5606029"/>
      <w:r w:rsidRPr="00833F13">
        <w:rPr>
          <w:rFonts w:asciiTheme="minorHAnsi" w:hAnsiTheme="minorHAnsi" w:cstheme="minorHAnsi"/>
          <w:bCs/>
          <w:sz w:val="22"/>
          <w:szCs w:val="22"/>
        </w:rPr>
        <w:t>Project-affected-people and any other stakeholder</w:t>
      </w:r>
      <w:r w:rsidR="00574037">
        <w:rPr>
          <w:rFonts w:asciiTheme="minorHAnsi" w:hAnsiTheme="minorHAnsi" w:cstheme="minorHAnsi"/>
          <w:bCs/>
          <w:sz w:val="22"/>
          <w:szCs w:val="22"/>
        </w:rPr>
        <w:t>s</w:t>
      </w:r>
      <w:r w:rsidRPr="00833F13">
        <w:rPr>
          <w:rFonts w:asciiTheme="minorHAnsi" w:hAnsiTheme="minorHAnsi" w:cstheme="minorHAnsi"/>
          <w:bCs/>
          <w:sz w:val="22"/>
          <w:szCs w:val="22"/>
        </w:rPr>
        <w:t xml:space="preserve"> may submit comments or complaints at any time by using the project’s Grievance Redress Mechanism (GRM). The overall objectives of the GRM are to:</w:t>
      </w:r>
    </w:p>
    <w:p w14:paraId="2B6E5B33" w14:textId="77777777" w:rsidR="00302CED" w:rsidRPr="00833F13" w:rsidRDefault="00302CED" w:rsidP="00302CED">
      <w:pPr>
        <w:pStyle w:val="Bulletpoint"/>
        <w:numPr>
          <w:ilvl w:val="0"/>
          <w:numId w:val="10"/>
        </w:numPr>
        <w:spacing w:line="264" w:lineRule="auto"/>
        <w:ind w:left="720" w:right="360"/>
        <w:rPr>
          <w:rFonts w:cstheme="minorHAnsi"/>
        </w:rPr>
      </w:pPr>
      <w:r w:rsidRPr="00833F13">
        <w:rPr>
          <w:rFonts w:cstheme="minorHAnsi"/>
        </w:rPr>
        <w:t>Provide a transparent process for timely identification and resolution of issues affecting the project and people, including issues related to specifics in program components.</w:t>
      </w:r>
    </w:p>
    <w:p w14:paraId="43AD81E7" w14:textId="77777777" w:rsidR="00302CED" w:rsidRPr="00833F13" w:rsidRDefault="00302CED" w:rsidP="00302CED">
      <w:pPr>
        <w:pStyle w:val="Bulletpointlast"/>
        <w:numPr>
          <w:ilvl w:val="0"/>
          <w:numId w:val="9"/>
        </w:numPr>
        <w:spacing w:line="264" w:lineRule="auto"/>
        <w:rPr>
          <w:rFonts w:asciiTheme="minorHAnsi" w:hAnsiTheme="minorHAnsi" w:cstheme="minorHAnsi"/>
          <w:szCs w:val="22"/>
        </w:rPr>
      </w:pPr>
      <w:r w:rsidRPr="00833F13">
        <w:rPr>
          <w:rFonts w:asciiTheme="minorHAnsi" w:hAnsiTheme="minorHAnsi" w:cstheme="minorHAnsi"/>
          <w:szCs w:val="22"/>
        </w:rPr>
        <w:t xml:space="preserve">Strengthen accountability to beneficiaries, including project affected people. </w:t>
      </w:r>
    </w:p>
    <w:p w14:paraId="725D549B" w14:textId="590AFD31" w:rsidR="00302CED" w:rsidRPr="00833F13" w:rsidRDefault="00302CED" w:rsidP="00302CED">
      <w:pPr>
        <w:jc w:val="both"/>
        <w:rPr>
          <w:rFonts w:asciiTheme="minorHAnsi" w:hAnsiTheme="minorHAnsi" w:cstheme="minorHAnsi"/>
          <w:sz w:val="22"/>
          <w:szCs w:val="22"/>
        </w:rPr>
      </w:pPr>
      <w:r w:rsidRPr="00833F13">
        <w:rPr>
          <w:rFonts w:asciiTheme="minorHAnsi" w:hAnsiTheme="minorHAnsi" w:cstheme="minorHAnsi"/>
          <w:sz w:val="22"/>
          <w:szCs w:val="22"/>
        </w:rPr>
        <w:t xml:space="preserve">The GRM will be accessible to all external project stakeholders, including affected people, community members, civil society, media, and other interested parties. </w:t>
      </w:r>
      <w:r w:rsidR="00574037">
        <w:rPr>
          <w:rFonts w:asciiTheme="minorHAnsi" w:hAnsiTheme="minorHAnsi" w:cstheme="minorHAnsi"/>
          <w:sz w:val="22"/>
          <w:szCs w:val="22"/>
        </w:rPr>
        <w:t>S</w:t>
      </w:r>
      <w:r w:rsidRPr="00833F13">
        <w:rPr>
          <w:rFonts w:asciiTheme="minorHAnsi" w:hAnsiTheme="minorHAnsi" w:cstheme="minorHAnsi"/>
          <w:sz w:val="22"/>
          <w:szCs w:val="22"/>
        </w:rPr>
        <w:t xml:space="preserve">takeholders can use the GRM to submit complaints, feedback, queries, suggestions, or even compliments related to the overall management and implementation of the program as it affects them. The GRM is intended to address issues and complaints in an efficient, timely, and cost-effective manner. </w:t>
      </w:r>
      <w:bookmarkEnd w:id="38"/>
      <w:r w:rsidRPr="00833F13">
        <w:rPr>
          <w:rFonts w:asciiTheme="minorHAnsi" w:hAnsiTheme="minorHAnsi" w:cstheme="minorHAnsi"/>
          <w:sz w:val="22"/>
          <w:szCs w:val="22"/>
        </w:rPr>
        <w:t xml:space="preserve">The initial effort to resolve grievances to the complainant’s satisfaction will be undertaken by the participating section / unit of the each implementing agency /universities. If the unit is not successful in resolving the grievance, the grievance would be escalated to the implementing agency’s grievance unit and if unsuccessful at this stage, the grievance will be escalated to the SPESSE Ombudsman. All grievance that cannot be resolved at the ombudsman level shall be allowed to go the court of law.  </w:t>
      </w:r>
    </w:p>
    <w:p w14:paraId="0183A869" w14:textId="77777777" w:rsidR="00302CED" w:rsidRPr="00833F13" w:rsidRDefault="00EF0439" w:rsidP="00302CED">
      <w:pPr>
        <w:pStyle w:val="Heading2"/>
        <w:numPr>
          <w:ilvl w:val="0"/>
          <w:numId w:val="0"/>
        </w:numPr>
        <w:rPr>
          <w:rFonts w:asciiTheme="minorHAnsi" w:hAnsiTheme="minorHAnsi" w:cstheme="minorHAnsi"/>
          <w:sz w:val="22"/>
          <w:szCs w:val="22"/>
        </w:rPr>
      </w:pPr>
      <w:bookmarkStart w:id="39" w:name="_Toc525736837"/>
      <w:bookmarkStart w:id="40" w:name="_Toc1495946"/>
      <w:bookmarkStart w:id="41" w:name="_Toc5380936"/>
      <w:bookmarkStart w:id="42" w:name="_Toc6905506"/>
      <w:bookmarkStart w:id="43" w:name="_Toc17199620"/>
      <w:r w:rsidRPr="00833F13">
        <w:rPr>
          <w:rFonts w:asciiTheme="minorHAnsi" w:hAnsiTheme="minorHAnsi" w:cstheme="minorHAnsi"/>
          <w:sz w:val="22"/>
          <w:szCs w:val="22"/>
        </w:rPr>
        <w:t>5</w:t>
      </w:r>
      <w:r w:rsidR="00302CED" w:rsidRPr="00833F13">
        <w:rPr>
          <w:rFonts w:asciiTheme="minorHAnsi" w:hAnsiTheme="minorHAnsi" w:cstheme="minorHAnsi"/>
          <w:sz w:val="22"/>
          <w:szCs w:val="22"/>
        </w:rPr>
        <w:t>.2 Grievance Resolution</w:t>
      </w:r>
      <w:bookmarkEnd w:id="39"/>
      <w:bookmarkEnd w:id="40"/>
      <w:r w:rsidR="00302CED" w:rsidRPr="00833F13">
        <w:rPr>
          <w:rFonts w:asciiTheme="minorHAnsi" w:hAnsiTheme="minorHAnsi" w:cstheme="minorHAnsi"/>
          <w:sz w:val="22"/>
          <w:szCs w:val="22"/>
        </w:rPr>
        <w:t xml:space="preserve"> Framework</w:t>
      </w:r>
      <w:bookmarkEnd w:id="41"/>
      <w:bookmarkEnd w:id="42"/>
      <w:bookmarkEnd w:id="43"/>
    </w:p>
    <w:p w14:paraId="32E07F6A" w14:textId="77777777" w:rsidR="00302CED" w:rsidRPr="00833F13" w:rsidRDefault="00302CED" w:rsidP="00302CED">
      <w:pPr>
        <w:tabs>
          <w:tab w:val="left" w:pos="270"/>
          <w:tab w:val="left" w:pos="720"/>
        </w:tabs>
        <w:jc w:val="both"/>
        <w:rPr>
          <w:rFonts w:asciiTheme="minorHAnsi" w:hAnsiTheme="minorHAnsi" w:cstheme="minorHAnsi"/>
          <w:sz w:val="22"/>
          <w:szCs w:val="22"/>
        </w:rPr>
      </w:pPr>
      <w:bookmarkStart w:id="44" w:name="_Hlk3998023"/>
      <w:r w:rsidRPr="00833F13">
        <w:rPr>
          <w:rFonts w:asciiTheme="minorHAnsi" w:hAnsiTheme="minorHAnsi" w:cstheme="minorHAnsi"/>
          <w:sz w:val="22"/>
          <w:szCs w:val="22"/>
        </w:rPr>
        <w:t xml:space="preserve">Information about the GRM will be publicized as part of the initial program consultations and disclosure in all the participating agencies. Brochures will be distributed during consultations and public meetings, and posters will be displayed in public places such as in government offices, project implementation unit offices, notice boards available to strategic stakeholders, etc. Information about the GRM will also be posted online at the universities’ and other implementing agencies’ websites. </w:t>
      </w:r>
    </w:p>
    <w:p w14:paraId="6984D2FC" w14:textId="77777777" w:rsidR="00302CED" w:rsidRPr="00833F13" w:rsidRDefault="00302CED" w:rsidP="00302CED">
      <w:pPr>
        <w:pStyle w:val="Bulletpoint"/>
        <w:spacing w:line="264" w:lineRule="auto"/>
        <w:ind w:left="0" w:right="360" w:firstLine="0"/>
        <w:rPr>
          <w:rFonts w:cstheme="minorHAnsi"/>
        </w:rPr>
      </w:pPr>
      <w:r w:rsidRPr="00833F13">
        <w:rPr>
          <w:rFonts w:cstheme="minorHAnsi"/>
        </w:rPr>
        <w:t xml:space="preserve">The overall grievance resolution framework will include six steps described below.  </w:t>
      </w:r>
      <w:r w:rsidRPr="00833F13">
        <w:rPr>
          <w:rFonts w:eastAsia="MS Mincho" w:cstheme="minorHAnsi"/>
        </w:rPr>
        <w:t>The six steps demonstrate a typical grievances resolution process.</w:t>
      </w:r>
    </w:p>
    <w:p w14:paraId="279EEBD9" w14:textId="77777777" w:rsidR="00302CED" w:rsidRPr="00833F13" w:rsidRDefault="00302CED" w:rsidP="00302CED">
      <w:pPr>
        <w:pStyle w:val="Bulletpoint"/>
        <w:numPr>
          <w:ilvl w:val="0"/>
          <w:numId w:val="11"/>
        </w:numPr>
        <w:spacing w:line="264" w:lineRule="auto"/>
        <w:ind w:left="720" w:right="360"/>
        <w:rPr>
          <w:rFonts w:cstheme="minorHAnsi"/>
        </w:rPr>
      </w:pPr>
      <w:r w:rsidRPr="00833F13">
        <w:rPr>
          <w:rFonts w:cstheme="minorHAnsi"/>
          <w:b/>
          <w:i/>
        </w:rPr>
        <w:t xml:space="preserve">Step 1: Uptake. </w:t>
      </w:r>
      <w:r w:rsidRPr="00833F13">
        <w:rPr>
          <w:rFonts w:cstheme="minorHAnsi"/>
          <w:b/>
        </w:rPr>
        <w:t xml:space="preserve"> </w:t>
      </w:r>
      <w:r w:rsidRPr="00833F13">
        <w:rPr>
          <w:rFonts w:cstheme="minorHAnsi"/>
        </w:rPr>
        <w:t xml:space="preserve">Project stakeholders will be able to provide feedback and report complaints through several channels such as filling up grievance forms, reporting grievances to </w:t>
      </w:r>
      <w:r w:rsidRPr="00833F13">
        <w:rPr>
          <w:rFonts w:cstheme="minorHAnsi"/>
        </w:rPr>
        <w:lastRenderedPageBreak/>
        <w:t>implementing agencies, submitting grievance via email address made available by the implementing units and via the implementing institutions’ websites collection boxes stipulated for the grievance uptake.</w:t>
      </w:r>
    </w:p>
    <w:p w14:paraId="16CA9AFB" w14:textId="77777777" w:rsidR="00302CED" w:rsidRPr="00833F13" w:rsidRDefault="00302CED" w:rsidP="00302CED">
      <w:pPr>
        <w:pStyle w:val="Bulletpoint"/>
        <w:numPr>
          <w:ilvl w:val="0"/>
          <w:numId w:val="10"/>
        </w:numPr>
        <w:spacing w:line="264" w:lineRule="auto"/>
        <w:ind w:left="720" w:right="360"/>
        <w:rPr>
          <w:rFonts w:cstheme="minorHAnsi"/>
        </w:rPr>
      </w:pPr>
      <w:r w:rsidRPr="00833F13">
        <w:rPr>
          <w:rFonts w:cstheme="minorHAnsi"/>
          <w:i/>
        </w:rPr>
        <w:t>S</w:t>
      </w:r>
      <w:r w:rsidRPr="00833F13">
        <w:rPr>
          <w:rFonts w:cstheme="minorHAnsi"/>
          <w:b/>
          <w:i/>
        </w:rPr>
        <w:t>tep 2: Sorting and processing.</w:t>
      </w:r>
      <w:r w:rsidRPr="00833F13">
        <w:rPr>
          <w:rFonts w:cstheme="minorHAnsi"/>
          <w:b/>
        </w:rPr>
        <w:t xml:space="preserve"> </w:t>
      </w:r>
      <w:r w:rsidRPr="00833F13">
        <w:rPr>
          <w:rFonts w:cstheme="minorHAnsi"/>
          <w:bCs/>
        </w:rPr>
        <w:t xml:space="preserve">Each unit / department of the implementing institutions will conduct a prompt sorting and processing of all grievances. The </w:t>
      </w:r>
      <w:r w:rsidRPr="00833F13">
        <w:rPr>
          <w:rFonts w:cstheme="minorHAnsi"/>
        </w:rPr>
        <w:t>processing will involve the internal escalation process to specific desks to review, resolve and respond to grievances raised.</w:t>
      </w:r>
    </w:p>
    <w:p w14:paraId="75A85D08" w14:textId="77777777" w:rsidR="00302CED" w:rsidRPr="00833F13" w:rsidRDefault="00302CED" w:rsidP="00302CED">
      <w:pPr>
        <w:pStyle w:val="Bulletpoint"/>
        <w:numPr>
          <w:ilvl w:val="0"/>
          <w:numId w:val="11"/>
        </w:numPr>
        <w:spacing w:line="264" w:lineRule="auto"/>
        <w:ind w:left="720" w:right="360"/>
        <w:rPr>
          <w:rFonts w:cstheme="minorHAnsi"/>
        </w:rPr>
      </w:pPr>
      <w:r w:rsidRPr="00833F13">
        <w:rPr>
          <w:rFonts w:cstheme="minorHAnsi"/>
          <w:b/>
          <w:bCs/>
          <w:i/>
        </w:rPr>
        <w:t xml:space="preserve">Step 3: Acknowledgement and follow-up. </w:t>
      </w:r>
      <w:r w:rsidRPr="00833F13">
        <w:rPr>
          <w:rFonts w:cstheme="minorHAnsi"/>
        </w:rPr>
        <w:t xml:space="preserve"> Within seven (7) days of the date a complaint is submitted, the responsible person within the unit will communicate with the complainant and provide information on the likely course of action and the anticipated timeframe for resolution of the complaint. The information provided to complainant would also include, if required, the likely procedure if complaints had to be escalated outside the unit and the estimated timeline for each stage. </w:t>
      </w:r>
    </w:p>
    <w:p w14:paraId="5705F18B" w14:textId="77777777" w:rsidR="00302CED" w:rsidRPr="00833F13" w:rsidRDefault="00302CED" w:rsidP="00302CED">
      <w:pPr>
        <w:pStyle w:val="Bulletpoint"/>
        <w:numPr>
          <w:ilvl w:val="0"/>
          <w:numId w:val="11"/>
        </w:numPr>
        <w:spacing w:line="264" w:lineRule="auto"/>
        <w:ind w:left="720" w:right="360"/>
        <w:rPr>
          <w:rFonts w:cstheme="minorHAnsi"/>
        </w:rPr>
      </w:pPr>
      <w:r w:rsidRPr="00833F13">
        <w:rPr>
          <w:rFonts w:cstheme="minorHAnsi"/>
          <w:b/>
          <w:bCs/>
          <w:i/>
        </w:rPr>
        <w:t xml:space="preserve">Step 4: Verification, investigation and action. </w:t>
      </w:r>
      <w:r w:rsidRPr="00833F13">
        <w:rPr>
          <w:rFonts w:cstheme="minorHAnsi"/>
        </w:rPr>
        <w:t xml:space="preserve">This step involves gathering information about the grievance to determine the facts surrounding the issue and verifying the complaint’s validity, and then developing a proposed resolution. It is expected that many or most grievances would be resolved at this stage. All activities taken during this and the other steps will be fully documented, and any resolution logged in the register. </w:t>
      </w:r>
    </w:p>
    <w:p w14:paraId="1A10423B" w14:textId="77777777" w:rsidR="00302CED" w:rsidRPr="00833F13" w:rsidRDefault="00302CED" w:rsidP="00302CED">
      <w:pPr>
        <w:pStyle w:val="Bulletpoint"/>
        <w:spacing w:line="264" w:lineRule="auto"/>
        <w:ind w:right="360" w:firstLine="0"/>
        <w:rPr>
          <w:rFonts w:cstheme="minorHAnsi"/>
        </w:rPr>
      </w:pPr>
      <w:r w:rsidRPr="00833F13">
        <w:rPr>
          <w:rFonts w:cstheme="minorHAnsi"/>
          <w:b/>
          <w:i/>
        </w:rPr>
        <w:t xml:space="preserve">Step 5: Monitoring and evaluation. </w:t>
      </w:r>
      <w:r w:rsidRPr="00833F13">
        <w:rPr>
          <w:rFonts w:cstheme="minorHAnsi"/>
        </w:rPr>
        <w:t xml:space="preserve">Monitoring refers to the process of tracking grievances and assessing the progression toward resolution. Each implementing agency would develop and maintaining a grievance register and maintain records of all steps taken to resolve grievances or otherwise respond to feedback and questions. </w:t>
      </w:r>
    </w:p>
    <w:p w14:paraId="7CC99803" w14:textId="56078395" w:rsidR="00302CED" w:rsidRPr="00833F13" w:rsidRDefault="00302CED" w:rsidP="00302CED">
      <w:pPr>
        <w:pStyle w:val="Bulletpoint"/>
        <w:spacing w:line="264" w:lineRule="auto"/>
        <w:ind w:right="360" w:firstLine="0"/>
        <w:rPr>
          <w:rFonts w:cstheme="minorHAnsi"/>
        </w:rPr>
      </w:pPr>
      <w:r w:rsidRPr="00833F13">
        <w:rPr>
          <w:rFonts w:cstheme="minorHAnsi"/>
          <w:b/>
          <w:i/>
        </w:rPr>
        <w:t xml:space="preserve">Step 6: Providing Feedback. </w:t>
      </w:r>
      <w:r w:rsidRPr="00833F13">
        <w:rPr>
          <w:rFonts w:cstheme="minorHAnsi"/>
        </w:rPr>
        <w:t>This step involves informing those who have raised complaints, concerns or grievances the resolutions to the issues they have raised. Whenever possible, complainants should be informed of the proposed resolution in person, which gives them the opportunity ask follow-up questions which could be answered on the spot for total resolve. If the complainant is not satisfied with the resolution, he or she will be informed of further options, which would include pursuing remedies through the World Bank, as described below, or through a court of competent jurisdiction.</w:t>
      </w:r>
    </w:p>
    <w:p w14:paraId="5CD9AF56" w14:textId="77777777" w:rsidR="00302CED" w:rsidRPr="00833F13" w:rsidRDefault="00302CED" w:rsidP="00302CED">
      <w:pPr>
        <w:pStyle w:val="Bulletpoint"/>
        <w:spacing w:line="264" w:lineRule="auto"/>
        <w:ind w:right="360" w:firstLine="0"/>
        <w:rPr>
          <w:rFonts w:cstheme="minorHAnsi"/>
        </w:rPr>
      </w:pPr>
    </w:p>
    <w:p w14:paraId="26286703" w14:textId="77777777" w:rsidR="00302CED" w:rsidRPr="00833F13" w:rsidRDefault="00EF0439" w:rsidP="00D7188A">
      <w:pPr>
        <w:pStyle w:val="Heading2"/>
        <w:numPr>
          <w:ilvl w:val="0"/>
          <w:numId w:val="0"/>
        </w:numPr>
        <w:ind w:left="720" w:hanging="720"/>
        <w:rPr>
          <w:rFonts w:asciiTheme="minorHAnsi" w:hAnsiTheme="minorHAnsi" w:cstheme="minorHAnsi"/>
          <w:sz w:val="22"/>
          <w:szCs w:val="22"/>
        </w:rPr>
      </w:pPr>
      <w:bookmarkStart w:id="45" w:name="_Toc17199621"/>
      <w:r w:rsidRPr="00833F13">
        <w:rPr>
          <w:rFonts w:asciiTheme="minorHAnsi" w:hAnsiTheme="minorHAnsi" w:cstheme="minorHAnsi"/>
          <w:sz w:val="22"/>
          <w:szCs w:val="22"/>
        </w:rPr>
        <w:t>5</w:t>
      </w:r>
      <w:r w:rsidR="00302CED" w:rsidRPr="00833F13">
        <w:rPr>
          <w:rFonts w:asciiTheme="minorHAnsi" w:hAnsiTheme="minorHAnsi" w:cstheme="minorHAnsi"/>
          <w:sz w:val="22"/>
          <w:szCs w:val="22"/>
        </w:rPr>
        <w:t xml:space="preserve">.3 SPESSE </w:t>
      </w:r>
      <w:bookmarkStart w:id="46" w:name="_Toc525736841"/>
      <w:bookmarkStart w:id="47" w:name="_Toc1495948"/>
      <w:bookmarkEnd w:id="44"/>
      <w:r w:rsidR="00302CED" w:rsidRPr="00833F13">
        <w:rPr>
          <w:rFonts w:asciiTheme="minorHAnsi" w:hAnsiTheme="minorHAnsi" w:cstheme="minorHAnsi"/>
          <w:sz w:val="22"/>
          <w:szCs w:val="22"/>
        </w:rPr>
        <w:t>Grievance Escalation Process</w:t>
      </w:r>
      <w:bookmarkEnd w:id="45"/>
    </w:p>
    <w:p w14:paraId="77049FB9" w14:textId="77777777" w:rsidR="00302CED" w:rsidRPr="00833F13" w:rsidRDefault="00302CED" w:rsidP="00302CED">
      <w:pPr>
        <w:jc w:val="both"/>
        <w:rPr>
          <w:rFonts w:asciiTheme="minorHAnsi" w:hAnsiTheme="minorHAnsi" w:cstheme="minorHAnsi"/>
          <w:i/>
          <w:sz w:val="22"/>
          <w:szCs w:val="22"/>
        </w:rPr>
      </w:pPr>
      <w:r w:rsidRPr="00833F13">
        <w:rPr>
          <w:rFonts w:asciiTheme="minorHAnsi" w:hAnsiTheme="minorHAnsi" w:cstheme="minorHAnsi"/>
          <w:i/>
          <w:sz w:val="22"/>
          <w:szCs w:val="22"/>
        </w:rPr>
        <w:t xml:space="preserve">GRM Stage One - Specific Implementing Department Level Resolve </w:t>
      </w:r>
    </w:p>
    <w:p w14:paraId="077080E9" w14:textId="794FD8AC" w:rsidR="00302CED" w:rsidRPr="00833F13" w:rsidRDefault="00302CED" w:rsidP="00302CED">
      <w:pPr>
        <w:jc w:val="both"/>
        <w:rPr>
          <w:rFonts w:asciiTheme="minorHAnsi" w:hAnsiTheme="minorHAnsi" w:cstheme="minorHAnsi"/>
          <w:sz w:val="22"/>
          <w:szCs w:val="22"/>
        </w:rPr>
      </w:pPr>
      <w:r w:rsidRPr="00833F13">
        <w:rPr>
          <w:rFonts w:asciiTheme="minorHAnsi" w:hAnsiTheme="minorHAnsi" w:cstheme="minorHAnsi"/>
          <w:sz w:val="22"/>
          <w:szCs w:val="22"/>
        </w:rPr>
        <w:t xml:space="preserve">This stage would be formed of grievances collection points by specific units of the implementing agencies. As stated in the six steps framework above, this stage would involve the uptake; collation, sorting and processing; acknowledgement and the resolve as described in stage 4 – verification, investigation and action. All implementing agencies would attempt a full resolve of grievances at this stage as much as practical. A typical example of this stage process is the Centre of Excellence (CE) activating steps 1 to 4 as stated above to respond to all grievances raised to the institution. The CE would deploy all effort as much </w:t>
      </w:r>
      <w:r w:rsidRPr="00833F13">
        <w:rPr>
          <w:rFonts w:asciiTheme="minorHAnsi" w:hAnsiTheme="minorHAnsi" w:cstheme="minorHAnsi"/>
          <w:sz w:val="22"/>
          <w:szCs w:val="22"/>
        </w:rPr>
        <w:lastRenderedPageBreak/>
        <w:t>as practical at this stage to ensure all grievances raised to it has been adequately resolved to the satisfaction of all parties involved. Should the complainant not be satisfied at stage one, the grievances shall be escalated to stage two.</w:t>
      </w:r>
    </w:p>
    <w:p w14:paraId="020E1223" w14:textId="77777777" w:rsidR="00302CED" w:rsidRPr="00833F13" w:rsidRDefault="00302CED" w:rsidP="00302CED">
      <w:pPr>
        <w:jc w:val="both"/>
        <w:rPr>
          <w:rFonts w:asciiTheme="minorHAnsi" w:hAnsiTheme="minorHAnsi" w:cstheme="minorHAnsi"/>
          <w:sz w:val="22"/>
          <w:szCs w:val="22"/>
        </w:rPr>
      </w:pPr>
    </w:p>
    <w:p w14:paraId="70DA719F" w14:textId="77777777" w:rsidR="00302CED" w:rsidRPr="00833F13" w:rsidRDefault="00302CED" w:rsidP="00302CED">
      <w:pPr>
        <w:jc w:val="both"/>
        <w:rPr>
          <w:rFonts w:asciiTheme="minorHAnsi" w:hAnsiTheme="minorHAnsi" w:cstheme="minorHAnsi"/>
          <w:i/>
          <w:sz w:val="22"/>
          <w:szCs w:val="22"/>
        </w:rPr>
      </w:pPr>
      <w:r w:rsidRPr="00833F13">
        <w:rPr>
          <w:rFonts w:asciiTheme="minorHAnsi" w:hAnsiTheme="minorHAnsi" w:cstheme="minorHAnsi"/>
          <w:i/>
          <w:sz w:val="22"/>
          <w:szCs w:val="22"/>
        </w:rPr>
        <w:t>GRM Stage Two – Implementing Agency Level Resolve</w:t>
      </w:r>
    </w:p>
    <w:p w14:paraId="0745E7B7" w14:textId="102C10C2" w:rsidR="00302CED" w:rsidRPr="00833F13" w:rsidRDefault="00260EDD" w:rsidP="00302CED">
      <w:pPr>
        <w:jc w:val="both"/>
        <w:rPr>
          <w:rFonts w:asciiTheme="minorHAnsi" w:hAnsiTheme="minorHAnsi" w:cstheme="minorHAnsi"/>
          <w:sz w:val="22"/>
          <w:szCs w:val="22"/>
        </w:rPr>
      </w:pPr>
      <w:r>
        <w:rPr>
          <w:rFonts w:asciiTheme="minorHAnsi" w:hAnsiTheme="minorHAnsi" w:cstheme="minorHAnsi"/>
          <w:sz w:val="22"/>
          <w:szCs w:val="22"/>
        </w:rPr>
        <w:t xml:space="preserve">The central platform for receiving, sorting and assigning stage two grievance will </w:t>
      </w:r>
      <w:proofErr w:type="gramStart"/>
      <w:r>
        <w:rPr>
          <w:rFonts w:asciiTheme="minorHAnsi" w:hAnsiTheme="minorHAnsi" w:cstheme="minorHAnsi"/>
          <w:sz w:val="22"/>
          <w:szCs w:val="22"/>
        </w:rPr>
        <w:t>be located in</w:t>
      </w:r>
      <w:proofErr w:type="gramEnd"/>
      <w:r>
        <w:rPr>
          <w:rFonts w:asciiTheme="minorHAnsi" w:hAnsiTheme="minorHAnsi" w:cstheme="minorHAnsi"/>
          <w:sz w:val="22"/>
          <w:szCs w:val="22"/>
        </w:rPr>
        <w:t xml:space="preserve"> the NUC.  Once received, sorted and processed at NUC, grievances related to different implementing agencies will be forwarded to the respective agencies. </w:t>
      </w:r>
      <w:r w:rsidR="00302CED" w:rsidRPr="00833F13">
        <w:rPr>
          <w:rFonts w:asciiTheme="minorHAnsi" w:hAnsiTheme="minorHAnsi" w:cstheme="minorHAnsi"/>
          <w:sz w:val="22"/>
          <w:szCs w:val="22"/>
        </w:rPr>
        <w:t>The stage two is a grievance redress platform led by the main implementing agencies. Every implementing agency would establish a grievance management unit which would deal with all the grievances escalated to it from the different units. These implementing agencies would apply the stage four as mentioned under the framework to address and resolve all grievances promptly and communicate the feedback to the complainants. Any complaints or grievances not resolved at this stage shall be escalated to the SPESSE Ombudsman.</w:t>
      </w:r>
    </w:p>
    <w:p w14:paraId="1FD700C5" w14:textId="77777777" w:rsidR="00302CED" w:rsidRPr="00833F13" w:rsidRDefault="00302CED" w:rsidP="00302CED">
      <w:pPr>
        <w:jc w:val="both"/>
        <w:rPr>
          <w:rFonts w:asciiTheme="minorHAnsi" w:hAnsiTheme="minorHAnsi" w:cstheme="minorHAnsi"/>
          <w:sz w:val="22"/>
          <w:szCs w:val="22"/>
        </w:rPr>
      </w:pPr>
    </w:p>
    <w:p w14:paraId="16453C44" w14:textId="77777777" w:rsidR="00302CED" w:rsidRPr="00833F13" w:rsidRDefault="00302CED" w:rsidP="00302CED">
      <w:pPr>
        <w:jc w:val="both"/>
        <w:rPr>
          <w:rFonts w:asciiTheme="minorHAnsi" w:hAnsiTheme="minorHAnsi" w:cstheme="minorHAnsi"/>
          <w:i/>
          <w:sz w:val="22"/>
          <w:szCs w:val="22"/>
        </w:rPr>
      </w:pPr>
      <w:r w:rsidRPr="00833F13">
        <w:rPr>
          <w:rFonts w:asciiTheme="minorHAnsi" w:hAnsiTheme="minorHAnsi" w:cstheme="minorHAnsi"/>
          <w:i/>
          <w:sz w:val="22"/>
          <w:szCs w:val="22"/>
        </w:rPr>
        <w:t>GRM Stage Three – SPESSE Ombudsman Level Resolve</w:t>
      </w:r>
    </w:p>
    <w:p w14:paraId="7925C71B" w14:textId="77777777" w:rsidR="00302CED" w:rsidRPr="00833F13" w:rsidRDefault="00302CED" w:rsidP="00302CED">
      <w:pPr>
        <w:jc w:val="both"/>
        <w:rPr>
          <w:rFonts w:asciiTheme="minorHAnsi" w:hAnsiTheme="minorHAnsi" w:cstheme="minorHAnsi"/>
          <w:sz w:val="22"/>
          <w:szCs w:val="22"/>
        </w:rPr>
      </w:pPr>
      <w:r w:rsidRPr="00833F13">
        <w:rPr>
          <w:rFonts w:asciiTheme="minorHAnsi" w:hAnsiTheme="minorHAnsi" w:cstheme="minorHAnsi"/>
          <w:sz w:val="22"/>
          <w:szCs w:val="22"/>
        </w:rPr>
        <w:t>The SPESSE Ombudsman shall be formed of key officers from all the implementing agencies. The ombudsman shall be responsible for resolving all grievances escalated to it. The ombudsman shall meet quarterly to review the grievance registers maintained by each implementing agency and use the same to update the grievance dashboard which shall be the compendium of all grievances raised across implementing agencies.</w:t>
      </w:r>
    </w:p>
    <w:p w14:paraId="39543ECF" w14:textId="77777777" w:rsidR="00302CED" w:rsidRPr="00833F13" w:rsidRDefault="00EF0439" w:rsidP="00302CED">
      <w:pPr>
        <w:pStyle w:val="Heading2"/>
        <w:numPr>
          <w:ilvl w:val="0"/>
          <w:numId w:val="0"/>
        </w:numPr>
        <w:rPr>
          <w:rFonts w:asciiTheme="minorHAnsi" w:hAnsiTheme="minorHAnsi" w:cstheme="minorHAnsi"/>
          <w:sz w:val="22"/>
          <w:szCs w:val="22"/>
        </w:rPr>
      </w:pPr>
      <w:bookmarkStart w:id="48" w:name="_Toc3990411"/>
      <w:bookmarkStart w:id="49" w:name="_Toc5380938"/>
      <w:bookmarkStart w:id="50" w:name="_Toc6905508"/>
      <w:bookmarkStart w:id="51" w:name="_Toc17199622"/>
      <w:r w:rsidRPr="00833F13">
        <w:rPr>
          <w:rFonts w:asciiTheme="minorHAnsi" w:hAnsiTheme="minorHAnsi" w:cstheme="minorHAnsi"/>
          <w:sz w:val="22"/>
          <w:szCs w:val="22"/>
        </w:rPr>
        <w:t>5</w:t>
      </w:r>
      <w:r w:rsidR="00302CED" w:rsidRPr="00833F13">
        <w:rPr>
          <w:rFonts w:asciiTheme="minorHAnsi" w:hAnsiTheme="minorHAnsi" w:cstheme="minorHAnsi"/>
          <w:sz w:val="22"/>
          <w:szCs w:val="22"/>
        </w:rPr>
        <w:t>.4 Grievance logs</w:t>
      </w:r>
      <w:bookmarkEnd w:id="48"/>
      <w:bookmarkEnd w:id="49"/>
      <w:bookmarkEnd w:id="50"/>
      <w:bookmarkEnd w:id="51"/>
    </w:p>
    <w:p w14:paraId="6FFA6988" w14:textId="77777777" w:rsidR="00302CED" w:rsidRPr="00833F13" w:rsidRDefault="00302CED" w:rsidP="00302CED">
      <w:pPr>
        <w:jc w:val="both"/>
        <w:rPr>
          <w:rFonts w:asciiTheme="minorHAnsi" w:hAnsiTheme="minorHAnsi" w:cstheme="minorHAnsi"/>
          <w:sz w:val="22"/>
          <w:szCs w:val="22"/>
        </w:rPr>
      </w:pPr>
      <w:r w:rsidRPr="00833F13">
        <w:rPr>
          <w:rFonts w:asciiTheme="minorHAnsi" w:hAnsiTheme="minorHAnsi" w:cstheme="minorHAnsi"/>
          <w:sz w:val="22"/>
          <w:szCs w:val="22"/>
        </w:rPr>
        <w:t xml:space="preserve">Each implementing agency shall establish a grievance uptake point. </w:t>
      </w:r>
    </w:p>
    <w:p w14:paraId="74AF7A8B" w14:textId="77777777" w:rsidR="00302CED" w:rsidRPr="00833F13" w:rsidRDefault="00302CED" w:rsidP="00302CED">
      <w:pPr>
        <w:pStyle w:val="Bulletpoint"/>
        <w:numPr>
          <w:ilvl w:val="0"/>
          <w:numId w:val="10"/>
        </w:numPr>
        <w:spacing w:line="264" w:lineRule="auto"/>
        <w:ind w:left="720" w:right="360"/>
        <w:rPr>
          <w:rFonts w:cstheme="minorHAnsi"/>
        </w:rPr>
      </w:pPr>
      <w:r w:rsidRPr="00833F13">
        <w:rPr>
          <w:rFonts w:cstheme="minorHAnsi"/>
        </w:rPr>
        <w:t>Individual reference number</w:t>
      </w:r>
    </w:p>
    <w:p w14:paraId="0AFD1552" w14:textId="77777777" w:rsidR="00302CED" w:rsidRPr="00833F13" w:rsidRDefault="00302CED" w:rsidP="00302CED">
      <w:pPr>
        <w:pStyle w:val="Bulletpoint"/>
        <w:numPr>
          <w:ilvl w:val="0"/>
          <w:numId w:val="10"/>
        </w:numPr>
        <w:spacing w:line="264" w:lineRule="auto"/>
        <w:ind w:left="720" w:right="360"/>
        <w:rPr>
          <w:rFonts w:eastAsia="Symbol" w:cstheme="minorHAnsi"/>
        </w:rPr>
      </w:pPr>
      <w:r w:rsidRPr="00833F13">
        <w:rPr>
          <w:rFonts w:cstheme="minorHAnsi"/>
        </w:rPr>
        <w:t>Name of the person submitting the complaint, question, or other feedback, address and/or contact information (unless the complaint has been submitted anonymously)</w:t>
      </w:r>
    </w:p>
    <w:p w14:paraId="2A2790C8" w14:textId="77777777" w:rsidR="00302CED" w:rsidRPr="00833F13" w:rsidRDefault="00302CED" w:rsidP="00302CED">
      <w:pPr>
        <w:pStyle w:val="Bulletpoint"/>
        <w:numPr>
          <w:ilvl w:val="0"/>
          <w:numId w:val="10"/>
        </w:numPr>
        <w:spacing w:line="264" w:lineRule="auto"/>
        <w:ind w:left="720" w:right="360"/>
        <w:rPr>
          <w:rFonts w:eastAsia="Symbol" w:cstheme="minorHAnsi"/>
        </w:rPr>
      </w:pPr>
      <w:r w:rsidRPr="00833F13">
        <w:rPr>
          <w:rFonts w:cstheme="minorHAnsi"/>
        </w:rPr>
        <w:t>Details of the complaint, feedback, or question/her location and details of his / her complaint.</w:t>
      </w:r>
    </w:p>
    <w:p w14:paraId="4AE9FFA7" w14:textId="77777777" w:rsidR="00302CED" w:rsidRPr="00833F13" w:rsidRDefault="00302CED" w:rsidP="00302CED">
      <w:pPr>
        <w:pStyle w:val="Bulletpoint"/>
        <w:numPr>
          <w:ilvl w:val="0"/>
          <w:numId w:val="10"/>
        </w:numPr>
        <w:spacing w:line="264" w:lineRule="auto"/>
        <w:ind w:left="720" w:right="360"/>
        <w:rPr>
          <w:rFonts w:eastAsia="Symbol" w:cstheme="minorHAnsi"/>
        </w:rPr>
      </w:pPr>
      <w:r w:rsidRPr="00833F13">
        <w:rPr>
          <w:rFonts w:cstheme="minorHAnsi"/>
        </w:rPr>
        <w:t>Date of the complaint.</w:t>
      </w:r>
    </w:p>
    <w:p w14:paraId="0E018FF3" w14:textId="77777777" w:rsidR="00302CED" w:rsidRPr="00833F13" w:rsidRDefault="00302CED" w:rsidP="00302CED">
      <w:pPr>
        <w:pStyle w:val="Bulletpoint"/>
        <w:numPr>
          <w:ilvl w:val="0"/>
          <w:numId w:val="10"/>
        </w:numPr>
        <w:spacing w:line="264" w:lineRule="auto"/>
        <w:ind w:left="720" w:right="360"/>
        <w:rPr>
          <w:rFonts w:eastAsia="Symbol" w:cstheme="minorHAnsi"/>
        </w:rPr>
      </w:pPr>
      <w:r w:rsidRPr="00833F13">
        <w:rPr>
          <w:rFonts w:cstheme="minorHAnsi"/>
        </w:rPr>
        <w:t>Name of person assigned to deal with the complaint (acknowledge to the complainant, investigate, propose resolutions, etc.)</w:t>
      </w:r>
    </w:p>
    <w:p w14:paraId="6CFC0E6E" w14:textId="77777777" w:rsidR="00302CED" w:rsidRPr="00833F13" w:rsidRDefault="00302CED" w:rsidP="00302CED">
      <w:pPr>
        <w:pStyle w:val="Bulletpoint"/>
        <w:numPr>
          <w:ilvl w:val="0"/>
          <w:numId w:val="10"/>
        </w:numPr>
        <w:spacing w:line="264" w:lineRule="auto"/>
        <w:ind w:left="720" w:right="360"/>
        <w:rPr>
          <w:rFonts w:eastAsia="Symbol" w:cstheme="minorHAnsi"/>
        </w:rPr>
      </w:pPr>
      <w:r w:rsidRPr="00833F13">
        <w:rPr>
          <w:rFonts w:cstheme="minorHAnsi"/>
        </w:rPr>
        <w:t>Details of proposed resolution, including person(s) who will be responsible for authorizing and implementing any corrective actions that are part of the proposed resolution.</w:t>
      </w:r>
    </w:p>
    <w:p w14:paraId="1CC271CC" w14:textId="77777777" w:rsidR="00302CED" w:rsidRPr="00833F13" w:rsidRDefault="00302CED" w:rsidP="00302CED">
      <w:pPr>
        <w:pStyle w:val="Bulletpoint"/>
        <w:numPr>
          <w:ilvl w:val="0"/>
          <w:numId w:val="10"/>
        </w:numPr>
        <w:spacing w:line="264" w:lineRule="auto"/>
        <w:ind w:left="720" w:right="360"/>
        <w:rPr>
          <w:rFonts w:eastAsia="Symbol" w:cstheme="minorHAnsi"/>
        </w:rPr>
      </w:pPr>
      <w:r w:rsidRPr="00833F13">
        <w:rPr>
          <w:rFonts w:cstheme="minorHAnsi"/>
        </w:rPr>
        <w:t>Date when proposed resolution was communicated to the complainant (unless anonymous).</w:t>
      </w:r>
    </w:p>
    <w:p w14:paraId="6A945EDF" w14:textId="77777777" w:rsidR="00302CED" w:rsidRPr="00833F13" w:rsidRDefault="00302CED" w:rsidP="00302CED">
      <w:pPr>
        <w:pStyle w:val="Bulletpoint"/>
        <w:numPr>
          <w:ilvl w:val="0"/>
          <w:numId w:val="10"/>
        </w:numPr>
        <w:spacing w:line="264" w:lineRule="auto"/>
        <w:ind w:left="720" w:right="360"/>
        <w:rPr>
          <w:rFonts w:eastAsia="Symbol" w:cstheme="minorHAnsi"/>
        </w:rPr>
      </w:pPr>
      <w:r w:rsidRPr="00833F13">
        <w:rPr>
          <w:rFonts w:cstheme="minorHAnsi"/>
        </w:rPr>
        <w:t>Date when the complainant acknowledged, in writing if possible, being informed of the proposed resolution.</w:t>
      </w:r>
    </w:p>
    <w:p w14:paraId="590880F4" w14:textId="77777777" w:rsidR="00302CED" w:rsidRPr="00833F13" w:rsidRDefault="00302CED" w:rsidP="00302CED">
      <w:pPr>
        <w:pStyle w:val="Bulletpoint"/>
        <w:numPr>
          <w:ilvl w:val="0"/>
          <w:numId w:val="10"/>
        </w:numPr>
        <w:spacing w:line="264" w:lineRule="auto"/>
        <w:ind w:left="720" w:right="360"/>
        <w:rPr>
          <w:rFonts w:eastAsia="Symbol" w:cstheme="minorHAnsi"/>
        </w:rPr>
      </w:pPr>
      <w:r w:rsidRPr="00833F13">
        <w:rPr>
          <w:rFonts w:cstheme="minorHAnsi"/>
        </w:rPr>
        <w:t>Details of whether the complainant was satisfied with the resolution, and whether the complaint can be closed out</w:t>
      </w:r>
    </w:p>
    <w:p w14:paraId="3647F8B8" w14:textId="77777777" w:rsidR="00302CED" w:rsidRPr="00833F13" w:rsidRDefault="00302CED" w:rsidP="00302CED">
      <w:pPr>
        <w:pStyle w:val="Bulletpoint"/>
        <w:numPr>
          <w:ilvl w:val="0"/>
          <w:numId w:val="10"/>
        </w:numPr>
        <w:spacing w:line="264" w:lineRule="auto"/>
        <w:ind w:left="720" w:right="360"/>
        <w:rPr>
          <w:rFonts w:eastAsia="Symbol" w:cstheme="minorHAnsi"/>
        </w:rPr>
      </w:pPr>
      <w:r w:rsidRPr="00833F13">
        <w:rPr>
          <w:rFonts w:cstheme="minorHAnsi"/>
        </w:rPr>
        <w:t>If necessary, details of escalation procedure</w:t>
      </w:r>
    </w:p>
    <w:p w14:paraId="021D69CA" w14:textId="77777777" w:rsidR="00302CED" w:rsidRPr="00833F13" w:rsidRDefault="00302CED" w:rsidP="00302CED">
      <w:pPr>
        <w:pStyle w:val="Bulletpointlast"/>
        <w:numPr>
          <w:ilvl w:val="0"/>
          <w:numId w:val="9"/>
        </w:numPr>
        <w:spacing w:line="264" w:lineRule="auto"/>
        <w:rPr>
          <w:rFonts w:asciiTheme="minorHAnsi" w:eastAsia="Symbol" w:hAnsiTheme="minorHAnsi" w:cstheme="minorHAnsi"/>
          <w:szCs w:val="22"/>
        </w:rPr>
      </w:pPr>
      <w:r w:rsidRPr="00833F13">
        <w:rPr>
          <w:rFonts w:asciiTheme="minorHAnsi" w:hAnsiTheme="minorHAnsi" w:cstheme="minorHAnsi"/>
          <w:szCs w:val="22"/>
        </w:rPr>
        <w:t xml:space="preserve">Date when the resolution is implemented (if any). </w:t>
      </w:r>
    </w:p>
    <w:p w14:paraId="3D700DAD" w14:textId="77777777" w:rsidR="00302CED" w:rsidRPr="00833F13" w:rsidRDefault="00302CED" w:rsidP="00302CED">
      <w:pPr>
        <w:pStyle w:val="Bulletpointlast"/>
        <w:numPr>
          <w:ilvl w:val="0"/>
          <w:numId w:val="0"/>
        </w:numPr>
        <w:spacing w:line="264" w:lineRule="auto"/>
        <w:ind w:left="720"/>
        <w:rPr>
          <w:rFonts w:asciiTheme="minorHAnsi" w:eastAsia="Symbol" w:hAnsiTheme="minorHAnsi" w:cstheme="minorHAnsi"/>
          <w:szCs w:val="22"/>
        </w:rPr>
      </w:pPr>
    </w:p>
    <w:p w14:paraId="0EC96E89" w14:textId="77777777" w:rsidR="00302CED" w:rsidRPr="00833F13" w:rsidRDefault="00302CED" w:rsidP="00D7188A">
      <w:pPr>
        <w:pStyle w:val="Heading2"/>
        <w:keepNext w:val="0"/>
        <w:numPr>
          <w:ilvl w:val="1"/>
          <w:numId w:val="14"/>
        </w:numPr>
        <w:tabs>
          <w:tab w:val="left" w:pos="576"/>
        </w:tabs>
        <w:spacing w:before="120" w:after="240"/>
        <w:jc w:val="both"/>
        <w:rPr>
          <w:rFonts w:asciiTheme="minorHAnsi" w:hAnsiTheme="minorHAnsi" w:cstheme="minorHAnsi"/>
          <w:sz w:val="22"/>
          <w:szCs w:val="22"/>
        </w:rPr>
      </w:pPr>
      <w:bookmarkStart w:id="52" w:name="_Toc3990412"/>
      <w:bookmarkStart w:id="53" w:name="_Toc5380939"/>
      <w:bookmarkStart w:id="54" w:name="_Toc6905509"/>
      <w:bookmarkStart w:id="55" w:name="_Toc17199623"/>
      <w:r w:rsidRPr="00833F13">
        <w:rPr>
          <w:rFonts w:asciiTheme="minorHAnsi" w:hAnsiTheme="minorHAnsi" w:cstheme="minorHAnsi"/>
          <w:sz w:val="22"/>
          <w:szCs w:val="22"/>
        </w:rPr>
        <w:t>Monitoring and reporting on grievances</w:t>
      </w:r>
      <w:bookmarkEnd w:id="52"/>
      <w:bookmarkEnd w:id="53"/>
      <w:bookmarkEnd w:id="54"/>
      <w:bookmarkEnd w:id="55"/>
    </w:p>
    <w:p w14:paraId="60A2293A" w14:textId="3EBD12E9" w:rsidR="00302CED" w:rsidRPr="00833F13" w:rsidRDefault="00302CED" w:rsidP="00302CED">
      <w:pPr>
        <w:jc w:val="both"/>
        <w:rPr>
          <w:rFonts w:asciiTheme="minorHAnsi" w:hAnsiTheme="minorHAnsi" w:cstheme="minorHAnsi"/>
          <w:sz w:val="22"/>
          <w:szCs w:val="22"/>
        </w:rPr>
      </w:pPr>
      <w:r w:rsidRPr="00833F13">
        <w:rPr>
          <w:rFonts w:asciiTheme="minorHAnsi" w:hAnsiTheme="minorHAnsi" w:cstheme="minorHAnsi"/>
          <w:sz w:val="22"/>
          <w:szCs w:val="22"/>
        </w:rPr>
        <w:t xml:space="preserve">Day-to-day implementation of the GRM and reporting to the World Bank will be the responsibility of </w:t>
      </w:r>
      <w:proofErr w:type="gramStart"/>
      <w:r w:rsidRPr="00833F13">
        <w:rPr>
          <w:rFonts w:asciiTheme="minorHAnsi" w:hAnsiTheme="minorHAnsi" w:cstheme="minorHAnsi"/>
          <w:sz w:val="22"/>
          <w:szCs w:val="22"/>
        </w:rPr>
        <w:t xml:space="preserve">the </w:t>
      </w:r>
      <w:r w:rsidR="0025400E">
        <w:rPr>
          <w:rFonts w:asciiTheme="minorHAnsi" w:hAnsiTheme="minorHAnsi" w:cstheme="minorHAnsi"/>
          <w:sz w:val="22"/>
          <w:szCs w:val="22"/>
        </w:rPr>
        <w:t xml:space="preserve"> </w:t>
      </w:r>
      <w:r w:rsidRPr="00833F13">
        <w:rPr>
          <w:rFonts w:asciiTheme="minorHAnsi" w:hAnsiTheme="minorHAnsi" w:cstheme="minorHAnsi"/>
          <w:sz w:val="22"/>
          <w:szCs w:val="22"/>
        </w:rPr>
        <w:t>.</w:t>
      </w:r>
      <w:proofErr w:type="gramEnd"/>
      <w:r w:rsidRPr="00833F13">
        <w:rPr>
          <w:rFonts w:asciiTheme="minorHAnsi" w:hAnsiTheme="minorHAnsi" w:cstheme="minorHAnsi"/>
          <w:sz w:val="22"/>
          <w:szCs w:val="22"/>
        </w:rPr>
        <w:t xml:space="preserve"> To ensure management oversight of grievance handling, the </w:t>
      </w:r>
      <w:r w:rsidR="0025400E">
        <w:rPr>
          <w:rFonts w:asciiTheme="minorHAnsi" w:hAnsiTheme="minorHAnsi" w:cstheme="minorHAnsi"/>
          <w:sz w:val="22"/>
          <w:szCs w:val="22"/>
        </w:rPr>
        <w:t>NUC</w:t>
      </w:r>
      <w:r w:rsidRPr="00833F13">
        <w:rPr>
          <w:rFonts w:asciiTheme="minorHAnsi" w:hAnsiTheme="minorHAnsi" w:cstheme="minorHAnsi"/>
          <w:sz w:val="22"/>
          <w:szCs w:val="22"/>
        </w:rPr>
        <w:t xml:space="preserve"> will be responsible for monitoring the overall process, including verification that agreed resolutions are </w:t>
      </w:r>
      <w:proofErr w:type="gramStart"/>
      <w:r w:rsidRPr="00833F13">
        <w:rPr>
          <w:rFonts w:asciiTheme="minorHAnsi" w:hAnsiTheme="minorHAnsi" w:cstheme="minorHAnsi"/>
          <w:sz w:val="22"/>
          <w:szCs w:val="22"/>
        </w:rPr>
        <w:t>actually implemented</w:t>
      </w:r>
      <w:proofErr w:type="gramEnd"/>
      <w:r w:rsidRPr="00833F13">
        <w:rPr>
          <w:rFonts w:asciiTheme="minorHAnsi" w:hAnsiTheme="minorHAnsi" w:cstheme="minorHAnsi"/>
          <w:sz w:val="22"/>
          <w:szCs w:val="22"/>
        </w:rPr>
        <w:t xml:space="preserve">.  </w:t>
      </w:r>
    </w:p>
    <w:p w14:paraId="48147D65" w14:textId="77777777" w:rsidR="00302CED" w:rsidRPr="00833F13" w:rsidRDefault="00302CED" w:rsidP="00302CED">
      <w:pPr>
        <w:jc w:val="both"/>
        <w:rPr>
          <w:rFonts w:asciiTheme="minorHAnsi" w:hAnsiTheme="minorHAnsi" w:cstheme="minorHAnsi"/>
          <w:sz w:val="22"/>
          <w:szCs w:val="22"/>
        </w:rPr>
      </w:pPr>
    </w:p>
    <w:p w14:paraId="551B7809" w14:textId="77777777" w:rsidR="00302CED" w:rsidRPr="00833F13" w:rsidRDefault="00302CED" w:rsidP="00D7188A">
      <w:pPr>
        <w:pStyle w:val="Heading2"/>
        <w:keepNext w:val="0"/>
        <w:numPr>
          <w:ilvl w:val="1"/>
          <w:numId w:val="14"/>
        </w:numPr>
        <w:tabs>
          <w:tab w:val="left" w:pos="576"/>
        </w:tabs>
        <w:spacing w:before="120" w:after="240"/>
        <w:jc w:val="both"/>
        <w:rPr>
          <w:rFonts w:asciiTheme="minorHAnsi" w:hAnsiTheme="minorHAnsi" w:cstheme="minorHAnsi"/>
          <w:sz w:val="22"/>
          <w:szCs w:val="22"/>
        </w:rPr>
      </w:pPr>
      <w:bookmarkStart w:id="56" w:name="_Toc5380940"/>
      <w:bookmarkStart w:id="57" w:name="_Toc6905510"/>
      <w:bookmarkStart w:id="58" w:name="_Toc17199624"/>
      <w:r w:rsidRPr="00833F13">
        <w:rPr>
          <w:rFonts w:asciiTheme="minorHAnsi" w:hAnsiTheme="minorHAnsi" w:cstheme="minorHAnsi"/>
          <w:sz w:val="22"/>
          <w:szCs w:val="22"/>
        </w:rPr>
        <w:t>Points of contact</w:t>
      </w:r>
      <w:bookmarkEnd w:id="46"/>
      <w:bookmarkEnd w:id="47"/>
      <w:bookmarkEnd w:id="56"/>
      <w:bookmarkEnd w:id="57"/>
      <w:bookmarkEnd w:id="58"/>
    </w:p>
    <w:p w14:paraId="19D8E423" w14:textId="03AC76B7" w:rsidR="00302CED" w:rsidRPr="00833F13" w:rsidRDefault="00302CED" w:rsidP="00302CED">
      <w:pPr>
        <w:jc w:val="both"/>
        <w:rPr>
          <w:rFonts w:asciiTheme="minorHAnsi" w:hAnsiTheme="minorHAnsi" w:cstheme="minorHAnsi"/>
          <w:sz w:val="22"/>
          <w:szCs w:val="22"/>
        </w:rPr>
      </w:pPr>
      <w:r w:rsidRPr="00833F13">
        <w:rPr>
          <w:rFonts w:asciiTheme="minorHAnsi" w:hAnsiTheme="minorHAnsi" w:cstheme="minorHAnsi"/>
          <w:sz w:val="22"/>
          <w:szCs w:val="22"/>
        </w:rPr>
        <w:t xml:space="preserve">Information on the project and future stakeholder engagement programs will available on the project’s website and will be posted on information boards </w:t>
      </w:r>
      <w:r w:rsidR="00E13C3B">
        <w:rPr>
          <w:rFonts w:asciiTheme="minorHAnsi" w:hAnsiTheme="minorHAnsi" w:cstheme="minorHAnsi"/>
          <w:sz w:val="22"/>
          <w:szCs w:val="22"/>
        </w:rPr>
        <w:t xml:space="preserve"> In the respective </w:t>
      </w:r>
      <w:r w:rsidR="00704A56">
        <w:rPr>
          <w:rFonts w:asciiTheme="minorHAnsi" w:hAnsiTheme="minorHAnsi" w:cstheme="minorHAnsi"/>
          <w:sz w:val="22"/>
          <w:szCs w:val="22"/>
        </w:rPr>
        <w:t>project implementation Units</w:t>
      </w:r>
      <w:r w:rsidRPr="00833F13">
        <w:rPr>
          <w:rFonts w:asciiTheme="minorHAnsi" w:hAnsiTheme="minorHAnsi" w:cstheme="minorHAnsi"/>
          <w:sz w:val="22"/>
          <w:szCs w:val="22"/>
        </w:rPr>
        <w:t xml:space="preserve"> </w:t>
      </w:r>
    </w:p>
    <w:p w14:paraId="30B4D7A6" w14:textId="77777777" w:rsidR="00302CED" w:rsidRPr="00833F13" w:rsidRDefault="00302CED" w:rsidP="00302CED">
      <w:pPr>
        <w:jc w:val="both"/>
        <w:rPr>
          <w:rFonts w:asciiTheme="minorHAnsi" w:hAnsiTheme="minorHAnsi" w:cstheme="minorHAnsi"/>
          <w:sz w:val="22"/>
          <w:szCs w:val="22"/>
        </w:rPr>
      </w:pPr>
      <w:r w:rsidRPr="00833F13">
        <w:rPr>
          <w:rFonts w:asciiTheme="minorHAnsi" w:hAnsiTheme="minorHAnsi" w:cstheme="minorHAnsi"/>
          <w:sz w:val="22"/>
          <w:szCs w:val="22"/>
        </w:rPr>
        <w:t xml:space="preserve">  The point of contact regarding the stakeholder engagement program are:</w:t>
      </w:r>
    </w:p>
    <w:p w14:paraId="24C1D957" w14:textId="77777777" w:rsidR="00302CED" w:rsidRPr="00833F13" w:rsidRDefault="00302CED" w:rsidP="00302CED">
      <w:pPr>
        <w:jc w:val="both"/>
        <w:rPr>
          <w:rFonts w:asciiTheme="minorHAnsi" w:hAnsiTheme="minorHAnsi" w:cstheme="minorHAnsi"/>
          <w:sz w:val="22"/>
          <w:szCs w:val="22"/>
        </w:rPr>
      </w:pPr>
      <w:r w:rsidRPr="00833F13">
        <w:rPr>
          <w:rFonts w:asciiTheme="minorHAnsi" w:hAnsiTheme="minorHAnsi" w:cstheme="minorHAnsi"/>
          <w:sz w:val="22"/>
          <w:szCs w:val="22"/>
        </w:rPr>
        <w:t>Federal Ministry of Environment</w:t>
      </w:r>
    </w:p>
    <w:tbl>
      <w:tblPr>
        <w:tblStyle w:val="TableGrid"/>
        <w:tblW w:w="0" w:type="auto"/>
        <w:jc w:val="center"/>
        <w:tblLook w:val="01E0" w:firstRow="1" w:lastRow="1" w:firstColumn="1" w:lastColumn="1" w:noHBand="0" w:noVBand="0"/>
      </w:tblPr>
      <w:tblGrid>
        <w:gridCol w:w="2681"/>
        <w:gridCol w:w="6371"/>
      </w:tblGrid>
      <w:tr w:rsidR="000B7E97" w:rsidRPr="00833F13" w14:paraId="1EABD8AE" w14:textId="77777777" w:rsidTr="0099107B">
        <w:trPr>
          <w:trHeight w:val="335"/>
          <w:jc w:val="center"/>
        </w:trPr>
        <w:tc>
          <w:tcPr>
            <w:tcW w:w="2681" w:type="dxa"/>
            <w:shd w:val="clear" w:color="auto" w:fill="auto"/>
          </w:tcPr>
          <w:p w14:paraId="3BBBB6DF" w14:textId="77777777" w:rsidR="00302CED" w:rsidRPr="00833F13" w:rsidRDefault="00302CED" w:rsidP="0099107B">
            <w:pPr>
              <w:keepNext/>
              <w:keepLines/>
              <w:spacing w:before="40" w:after="40" w:line="240" w:lineRule="atLeast"/>
              <w:jc w:val="both"/>
              <w:rPr>
                <w:rFonts w:asciiTheme="minorHAnsi" w:hAnsiTheme="minorHAnsi" w:cstheme="minorHAnsi"/>
                <w:i/>
                <w:sz w:val="22"/>
                <w:szCs w:val="22"/>
              </w:rPr>
            </w:pPr>
            <w:r w:rsidRPr="00833F13">
              <w:rPr>
                <w:rFonts w:asciiTheme="minorHAnsi" w:hAnsiTheme="minorHAnsi" w:cstheme="minorHAnsi"/>
                <w:i/>
                <w:sz w:val="22"/>
                <w:szCs w:val="22"/>
              </w:rPr>
              <w:t>Description</w:t>
            </w:r>
          </w:p>
        </w:tc>
        <w:tc>
          <w:tcPr>
            <w:tcW w:w="6371" w:type="dxa"/>
            <w:shd w:val="clear" w:color="auto" w:fill="auto"/>
          </w:tcPr>
          <w:p w14:paraId="2B6361CE" w14:textId="77777777" w:rsidR="00302CED" w:rsidRPr="00833F13" w:rsidRDefault="00302CED" w:rsidP="0099107B">
            <w:pPr>
              <w:keepNext/>
              <w:keepLines/>
              <w:spacing w:before="40" w:after="40" w:line="240" w:lineRule="atLeast"/>
              <w:jc w:val="both"/>
              <w:rPr>
                <w:rFonts w:asciiTheme="minorHAnsi" w:hAnsiTheme="minorHAnsi" w:cstheme="minorHAnsi"/>
                <w:i/>
                <w:sz w:val="22"/>
                <w:szCs w:val="22"/>
              </w:rPr>
            </w:pPr>
            <w:r w:rsidRPr="00833F13">
              <w:rPr>
                <w:rFonts w:asciiTheme="minorHAnsi" w:hAnsiTheme="minorHAnsi" w:cstheme="minorHAnsi"/>
                <w:i/>
                <w:sz w:val="22"/>
                <w:szCs w:val="22"/>
              </w:rPr>
              <w:t>Contact details</w:t>
            </w:r>
          </w:p>
        </w:tc>
      </w:tr>
      <w:tr w:rsidR="000B7E97" w:rsidRPr="00833F13" w14:paraId="64B1F182" w14:textId="77777777" w:rsidTr="0099107B">
        <w:trPr>
          <w:jc w:val="center"/>
        </w:trPr>
        <w:tc>
          <w:tcPr>
            <w:tcW w:w="2681" w:type="dxa"/>
            <w:shd w:val="clear" w:color="auto" w:fill="auto"/>
          </w:tcPr>
          <w:p w14:paraId="41A45192" w14:textId="77777777" w:rsidR="00302CED" w:rsidRPr="00833F13" w:rsidRDefault="00302CED" w:rsidP="0099107B">
            <w:pPr>
              <w:keepNext/>
              <w:keepLines/>
              <w:spacing w:before="40" w:after="40" w:line="240" w:lineRule="atLeast"/>
              <w:jc w:val="both"/>
              <w:rPr>
                <w:rFonts w:asciiTheme="minorHAnsi" w:hAnsiTheme="minorHAnsi" w:cstheme="minorHAnsi"/>
                <w:sz w:val="22"/>
                <w:szCs w:val="22"/>
              </w:rPr>
            </w:pPr>
            <w:r w:rsidRPr="00833F13">
              <w:rPr>
                <w:rFonts w:asciiTheme="minorHAnsi" w:hAnsiTheme="minorHAnsi" w:cstheme="minorHAnsi"/>
                <w:sz w:val="22"/>
                <w:szCs w:val="22"/>
              </w:rPr>
              <w:t>Name and position</w:t>
            </w:r>
          </w:p>
        </w:tc>
        <w:tc>
          <w:tcPr>
            <w:tcW w:w="6371" w:type="dxa"/>
            <w:shd w:val="clear" w:color="auto" w:fill="auto"/>
          </w:tcPr>
          <w:p w14:paraId="57DA1705" w14:textId="60C05E94" w:rsidR="00302CED" w:rsidRPr="00833F13" w:rsidRDefault="00260EDD" w:rsidP="0099107B">
            <w:pPr>
              <w:jc w:val="both"/>
              <w:rPr>
                <w:rFonts w:asciiTheme="minorHAnsi" w:hAnsiTheme="minorHAnsi" w:cstheme="minorHAnsi"/>
                <w:sz w:val="22"/>
                <w:szCs w:val="22"/>
              </w:rPr>
            </w:pPr>
            <w:r>
              <w:rPr>
                <w:rFonts w:asciiTheme="minorHAnsi" w:hAnsiTheme="minorHAnsi" w:cstheme="minorHAnsi"/>
                <w:sz w:val="22"/>
                <w:szCs w:val="22"/>
              </w:rPr>
              <w:t xml:space="preserve">Mrs </w:t>
            </w:r>
            <w:proofErr w:type="spellStart"/>
            <w:proofErr w:type="gramStart"/>
            <w:r>
              <w:rPr>
                <w:rFonts w:asciiTheme="minorHAnsi" w:hAnsiTheme="minorHAnsi" w:cstheme="minorHAnsi"/>
                <w:sz w:val="22"/>
                <w:szCs w:val="22"/>
              </w:rPr>
              <w:t>Aishat</w:t>
            </w:r>
            <w:proofErr w:type="spellEnd"/>
            <w:r w:rsidR="0025400E">
              <w:rPr>
                <w:rFonts w:asciiTheme="minorHAnsi" w:hAnsiTheme="minorHAnsi" w:cstheme="minorHAnsi"/>
                <w:sz w:val="22"/>
                <w:szCs w:val="22"/>
              </w:rPr>
              <w:t xml:space="preserve">  </w:t>
            </w:r>
            <w:proofErr w:type="spellStart"/>
            <w:r w:rsidR="0025400E">
              <w:rPr>
                <w:rFonts w:asciiTheme="minorHAnsi" w:hAnsiTheme="minorHAnsi" w:cstheme="minorHAnsi"/>
                <w:sz w:val="22"/>
                <w:szCs w:val="22"/>
              </w:rPr>
              <w:t>Odetoro</w:t>
            </w:r>
            <w:proofErr w:type="spellEnd"/>
            <w:proofErr w:type="gramEnd"/>
            <w:r w:rsidR="0025400E">
              <w:rPr>
                <w:rFonts w:asciiTheme="minorHAnsi" w:hAnsiTheme="minorHAnsi" w:cstheme="minorHAnsi"/>
                <w:sz w:val="22"/>
                <w:szCs w:val="22"/>
              </w:rPr>
              <w:t>,  Project Coordinator</w:t>
            </w:r>
          </w:p>
        </w:tc>
      </w:tr>
      <w:tr w:rsidR="000B7E97" w:rsidRPr="00833F13" w14:paraId="50BD1A5D" w14:textId="77777777" w:rsidTr="0099107B">
        <w:trPr>
          <w:jc w:val="center"/>
        </w:trPr>
        <w:tc>
          <w:tcPr>
            <w:tcW w:w="2681" w:type="dxa"/>
            <w:shd w:val="clear" w:color="auto" w:fill="auto"/>
          </w:tcPr>
          <w:p w14:paraId="198AE823" w14:textId="77777777" w:rsidR="00302CED" w:rsidRPr="00833F13" w:rsidRDefault="00302CED" w:rsidP="0099107B">
            <w:pPr>
              <w:keepNext/>
              <w:keepLines/>
              <w:spacing w:before="40" w:after="40" w:line="240" w:lineRule="atLeast"/>
              <w:jc w:val="both"/>
              <w:rPr>
                <w:rFonts w:asciiTheme="minorHAnsi" w:hAnsiTheme="minorHAnsi" w:cstheme="minorHAnsi"/>
                <w:sz w:val="22"/>
                <w:szCs w:val="22"/>
              </w:rPr>
            </w:pPr>
            <w:r w:rsidRPr="00833F13">
              <w:rPr>
                <w:rFonts w:asciiTheme="minorHAnsi" w:hAnsiTheme="minorHAnsi" w:cstheme="minorHAnsi"/>
                <w:sz w:val="22"/>
                <w:szCs w:val="22"/>
              </w:rPr>
              <w:t>Address:</w:t>
            </w:r>
          </w:p>
        </w:tc>
        <w:tc>
          <w:tcPr>
            <w:tcW w:w="6371" w:type="dxa"/>
            <w:shd w:val="clear" w:color="auto" w:fill="auto"/>
          </w:tcPr>
          <w:p w14:paraId="00F84D60" w14:textId="768B512E" w:rsidR="00302CED" w:rsidRPr="00833F13" w:rsidRDefault="0025400E" w:rsidP="0099107B">
            <w:pPr>
              <w:keepNext/>
              <w:keepLines/>
              <w:spacing w:before="40" w:after="40" w:line="240" w:lineRule="atLeast"/>
              <w:jc w:val="both"/>
              <w:rPr>
                <w:rFonts w:asciiTheme="minorHAnsi" w:hAnsiTheme="minorHAnsi" w:cstheme="minorHAnsi"/>
                <w:sz w:val="22"/>
                <w:szCs w:val="22"/>
                <w:highlight w:val="yellow"/>
              </w:rPr>
            </w:pPr>
            <w:r>
              <w:rPr>
                <w:rFonts w:asciiTheme="minorHAnsi" w:hAnsiTheme="minorHAnsi" w:cstheme="minorHAnsi"/>
                <w:sz w:val="22"/>
                <w:szCs w:val="22"/>
                <w:highlight w:val="yellow"/>
              </w:rPr>
              <w:t xml:space="preserve"> </w:t>
            </w:r>
            <w:r w:rsidRPr="00260EDD">
              <w:rPr>
                <w:rFonts w:asciiTheme="minorHAnsi" w:hAnsiTheme="minorHAnsi" w:cstheme="minorHAnsi"/>
                <w:sz w:val="22"/>
                <w:szCs w:val="22"/>
              </w:rPr>
              <w:t xml:space="preserve">Environmental Assessment </w:t>
            </w:r>
            <w:proofErr w:type="gramStart"/>
            <w:r w:rsidRPr="00260EDD">
              <w:rPr>
                <w:rFonts w:asciiTheme="minorHAnsi" w:hAnsiTheme="minorHAnsi" w:cstheme="minorHAnsi"/>
                <w:sz w:val="22"/>
                <w:szCs w:val="22"/>
              </w:rPr>
              <w:t>Department,  Federal</w:t>
            </w:r>
            <w:proofErr w:type="gramEnd"/>
            <w:r w:rsidRPr="00260EDD">
              <w:rPr>
                <w:rFonts w:asciiTheme="minorHAnsi" w:hAnsiTheme="minorHAnsi" w:cstheme="minorHAnsi"/>
                <w:sz w:val="22"/>
                <w:szCs w:val="22"/>
              </w:rPr>
              <w:t xml:space="preserve"> Ministry of Environment, Abuja</w:t>
            </w:r>
          </w:p>
        </w:tc>
      </w:tr>
      <w:tr w:rsidR="000B7E97" w:rsidRPr="00833F13" w14:paraId="6394B261" w14:textId="77777777" w:rsidTr="0099107B">
        <w:trPr>
          <w:jc w:val="center"/>
        </w:trPr>
        <w:tc>
          <w:tcPr>
            <w:tcW w:w="2681" w:type="dxa"/>
            <w:shd w:val="clear" w:color="auto" w:fill="auto"/>
          </w:tcPr>
          <w:p w14:paraId="01A94E5D" w14:textId="77777777" w:rsidR="00302CED" w:rsidRPr="00833F13" w:rsidRDefault="00302CED" w:rsidP="0099107B">
            <w:pPr>
              <w:keepNext/>
              <w:keepLines/>
              <w:spacing w:before="40" w:after="40" w:line="240" w:lineRule="atLeast"/>
              <w:jc w:val="both"/>
              <w:rPr>
                <w:rFonts w:asciiTheme="minorHAnsi" w:hAnsiTheme="minorHAnsi" w:cstheme="minorHAnsi"/>
                <w:sz w:val="22"/>
                <w:szCs w:val="22"/>
              </w:rPr>
            </w:pPr>
            <w:r w:rsidRPr="00833F13">
              <w:rPr>
                <w:rFonts w:asciiTheme="minorHAnsi" w:hAnsiTheme="minorHAnsi" w:cstheme="minorHAnsi"/>
                <w:sz w:val="22"/>
                <w:szCs w:val="22"/>
              </w:rPr>
              <w:t>E-mail:</w:t>
            </w:r>
          </w:p>
        </w:tc>
        <w:tc>
          <w:tcPr>
            <w:tcW w:w="6371" w:type="dxa"/>
            <w:shd w:val="clear" w:color="auto" w:fill="auto"/>
          </w:tcPr>
          <w:p w14:paraId="572FE5EE" w14:textId="0054EB0D" w:rsidR="00302CED" w:rsidRPr="00833F13" w:rsidRDefault="0025400E" w:rsidP="0099107B">
            <w:pPr>
              <w:keepNext/>
              <w:keepLines/>
              <w:spacing w:before="40" w:after="40" w:line="240" w:lineRule="atLeast"/>
              <w:jc w:val="both"/>
              <w:rPr>
                <w:rFonts w:asciiTheme="minorHAnsi" w:hAnsiTheme="minorHAnsi" w:cstheme="minorHAnsi"/>
                <w:sz w:val="22"/>
                <w:szCs w:val="22"/>
              </w:rPr>
            </w:pPr>
            <w:r w:rsidRPr="0025400E">
              <w:rPr>
                <w:rFonts w:asciiTheme="minorHAnsi" w:hAnsiTheme="minorHAnsi" w:cstheme="minorHAnsi"/>
                <w:sz w:val="22"/>
                <w:szCs w:val="22"/>
              </w:rPr>
              <w:t>bukkiebukola@yahoo.com</w:t>
            </w:r>
          </w:p>
        </w:tc>
      </w:tr>
      <w:tr w:rsidR="000B7E97" w:rsidRPr="00833F13" w14:paraId="67A4FF77" w14:textId="77777777" w:rsidTr="0099107B">
        <w:trPr>
          <w:jc w:val="center"/>
        </w:trPr>
        <w:tc>
          <w:tcPr>
            <w:tcW w:w="2681" w:type="dxa"/>
            <w:shd w:val="clear" w:color="auto" w:fill="auto"/>
          </w:tcPr>
          <w:p w14:paraId="5A8C0D27" w14:textId="77777777" w:rsidR="00302CED" w:rsidRPr="00833F13" w:rsidRDefault="00302CED" w:rsidP="0099107B">
            <w:pPr>
              <w:keepNext/>
              <w:keepLines/>
              <w:spacing w:before="40" w:after="40" w:line="240" w:lineRule="atLeast"/>
              <w:jc w:val="both"/>
              <w:rPr>
                <w:rFonts w:asciiTheme="minorHAnsi" w:hAnsiTheme="minorHAnsi" w:cstheme="minorHAnsi"/>
                <w:sz w:val="22"/>
                <w:szCs w:val="22"/>
              </w:rPr>
            </w:pPr>
            <w:r w:rsidRPr="00833F13">
              <w:rPr>
                <w:rFonts w:asciiTheme="minorHAnsi" w:hAnsiTheme="minorHAnsi" w:cstheme="minorHAnsi"/>
                <w:sz w:val="22"/>
                <w:szCs w:val="22"/>
              </w:rPr>
              <w:t>Telephone:</w:t>
            </w:r>
          </w:p>
        </w:tc>
        <w:tc>
          <w:tcPr>
            <w:tcW w:w="6371" w:type="dxa"/>
            <w:shd w:val="clear" w:color="auto" w:fill="auto"/>
          </w:tcPr>
          <w:p w14:paraId="49E169CF" w14:textId="77777777" w:rsidR="00302CED" w:rsidRPr="00833F13" w:rsidRDefault="00302CED" w:rsidP="0099107B">
            <w:pPr>
              <w:keepNext/>
              <w:keepLines/>
              <w:spacing w:before="40" w:after="40" w:line="240" w:lineRule="atLeast"/>
              <w:jc w:val="both"/>
              <w:rPr>
                <w:rFonts w:asciiTheme="minorHAnsi" w:hAnsiTheme="minorHAnsi" w:cstheme="minorHAnsi"/>
                <w:sz w:val="22"/>
                <w:szCs w:val="22"/>
              </w:rPr>
            </w:pPr>
            <w:r w:rsidRPr="00833F13">
              <w:rPr>
                <w:rFonts w:asciiTheme="minorHAnsi" w:hAnsiTheme="minorHAnsi" w:cstheme="minorHAnsi"/>
                <w:sz w:val="22"/>
                <w:szCs w:val="22"/>
                <w:highlight w:val="yellow"/>
              </w:rPr>
              <w:t>To be provided</w:t>
            </w:r>
          </w:p>
        </w:tc>
      </w:tr>
    </w:tbl>
    <w:p w14:paraId="3FE96D32" w14:textId="77777777" w:rsidR="00302CED" w:rsidRPr="00833F13" w:rsidRDefault="00302CED" w:rsidP="00302CED">
      <w:pPr>
        <w:jc w:val="both"/>
        <w:rPr>
          <w:rFonts w:asciiTheme="minorHAnsi" w:hAnsiTheme="minorHAnsi" w:cstheme="minorHAnsi"/>
          <w:sz w:val="22"/>
          <w:szCs w:val="22"/>
        </w:rPr>
      </w:pPr>
    </w:p>
    <w:p w14:paraId="790EDF64" w14:textId="77777777" w:rsidR="00302CED" w:rsidRPr="00833F13" w:rsidRDefault="00302CED" w:rsidP="00302CED">
      <w:pPr>
        <w:jc w:val="both"/>
        <w:rPr>
          <w:rFonts w:asciiTheme="minorHAnsi" w:hAnsiTheme="minorHAnsi" w:cstheme="minorHAnsi"/>
          <w:sz w:val="22"/>
          <w:szCs w:val="22"/>
        </w:rPr>
      </w:pPr>
      <w:r w:rsidRPr="00833F13">
        <w:rPr>
          <w:rFonts w:asciiTheme="minorHAnsi" w:hAnsiTheme="minorHAnsi" w:cstheme="minorHAnsi"/>
          <w:sz w:val="22"/>
          <w:szCs w:val="22"/>
        </w:rPr>
        <w:t>Federal Ministry of Women Affairs and Social Development</w:t>
      </w:r>
    </w:p>
    <w:tbl>
      <w:tblPr>
        <w:tblStyle w:val="TableGrid"/>
        <w:tblW w:w="0" w:type="auto"/>
        <w:jc w:val="center"/>
        <w:tblLook w:val="01E0" w:firstRow="1" w:lastRow="1" w:firstColumn="1" w:lastColumn="1" w:noHBand="0" w:noVBand="0"/>
      </w:tblPr>
      <w:tblGrid>
        <w:gridCol w:w="2681"/>
        <w:gridCol w:w="6371"/>
      </w:tblGrid>
      <w:tr w:rsidR="000B7E97" w:rsidRPr="00833F13" w14:paraId="0888F8D8" w14:textId="77777777" w:rsidTr="0099107B">
        <w:trPr>
          <w:trHeight w:val="335"/>
          <w:jc w:val="center"/>
        </w:trPr>
        <w:tc>
          <w:tcPr>
            <w:tcW w:w="2681" w:type="dxa"/>
            <w:shd w:val="clear" w:color="auto" w:fill="auto"/>
          </w:tcPr>
          <w:p w14:paraId="4A9D036D" w14:textId="77777777" w:rsidR="00302CED" w:rsidRPr="00833F13" w:rsidRDefault="00302CED" w:rsidP="0099107B">
            <w:pPr>
              <w:keepNext/>
              <w:keepLines/>
              <w:spacing w:before="40" w:after="40" w:line="240" w:lineRule="atLeast"/>
              <w:jc w:val="both"/>
              <w:rPr>
                <w:rFonts w:asciiTheme="minorHAnsi" w:hAnsiTheme="minorHAnsi" w:cstheme="minorHAnsi"/>
                <w:i/>
                <w:sz w:val="22"/>
                <w:szCs w:val="22"/>
              </w:rPr>
            </w:pPr>
            <w:r w:rsidRPr="00833F13">
              <w:rPr>
                <w:rFonts w:asciiTheme="minorHAnsi" w:hAnsiTheme="minorHAnsi" w:cstheme="minorHAnsi"/>
                <w:i/>
                <w:sz w:val="22"/>
                <w:szCs w:val="22"/>
              </w:rPr>
              <w:t>Description</w:t>
            </w:r>
          </w:p>
        </w:tc>
        <w:tc>
          <w:tcPr>
            <w:tcW w:w="6371" w:type="dxa"/>
            <w:shd w:val="clear" w:color="auto" w:fill="auto"/>
          </w:tcPr>
          <w:p w14:paraId="04994F6F" w14:textId="3E919C73" w:rsidR="00302CED" w:rsidRPr="00833F13" w:rsidRDefault="0025400E" w:rsidP="0099107B">
            <w:pPr>
              <w:keepNext/>
              <w:keepLines/>
              <w:spacing w:before="40" w:after="40" w:line="240" w:lineRule="atLeast"/>
              <w:jc w:val="both"/>
              <w:rPr>
                <w:rFonts w:asciiTheme="minorHAnsi" w:hAnsiTheme="minorHAnsi" w:cstheme="minorHAnsi"/>
                <w:i/>
                <w:sz w:val="22"/>
                <w:szCs w:val="22"/>
              </w:rPr>
            </w:pPr>
            <w:r w:rsidRPr="00260EDD">
              <w:rPr>
                <w:rFonts w:asciiTheme="minorHAnsi" w:hAnsiTheme="minorHAnsi" w:cstheme="minorHAnsi"/>
                <w:sz w:val="22"/>
                <w:szCs w:val="22"/>
              </w:rPr>
              <w:t>M</w:t>
            </w:r>
            <w:r>
              <w:rPr>
                <w:rFonts w:asciiTheme="minorHAnsi" w:hAnsiTheme="minorHAnsi" w:cstheme="minorHAnsi"/>
                <w:sz w:val="22"/>
                <w:szCs w:val="22"/>
              </w:rPr>
              <w:t xml:space="preserve">r Valentine </w:t>
            </w:r>
            <w:proofErr w:type="spellStart"/>
            <w:proofErr w:type="gramStart"/>
            <w:r>
              <w:rPr>
                <w:rFonts w:asciiTheme="minorHAnsi" w:hAnsiTheme="minorHAnsi" w:cstheme="minorHAnsi"/>
                <w:sz w:val="22"/>
                <w:szCs w:val="22"/>
              </w:rPr>
              <w:t>Ezulu</w:t>
            </w:r>
            <w:proofErr w:type="spellEnd"/>
            <w:r>
              <w:rPr>
                <w:rFonts w:asciiTheme="minorHAnsi" w:hAnsiTheme="minorHAnsi" w:cstheme="minorHAnsi"/>
                <w:sz w:val="22"/>
                <w:szCs w:val="22"/>
              </w:rPr>
              <w:t xml:space="preserve"> ,</w:t>
            </w:r>
            <w:proofErr w:type="gramEnd"/>
            <w:r>
              <w:rPr>
                <w:rFonts w:asciiTheme="minorHAnsi" w:hAnsiTheme="minorHAnsi" w:cstheme="minorHAnsi"/>
                <w:sz w:val="22"/>
                <w:szCs w:val="22"/>
              </w:rPr>
              <w:t xml:space="preserve"> Project Coordinator</w:t>
            </w:r>
          </w:p>
        </w:tc>
      </w:tr>
      <w:tr w:rsidR="000B7E97" w:rsidRPr="00833F13" w14:paraId="2E32D46B" w14:textId="77777777" w:rsidTr="0099107B">
        <w:trPr>
          <w:jc w:val="center"/>
        </w:trPr>
        <w:tc>
          <w:tcPr>
            <w:tcW w:w="2681" w:type="dxa"/>
            <w:shd w:val="clear" w:color="auto" w:fill="auto"/>
          </w:tcPr>
          <w:p w14:paraId="09BF2DB2" w14:textId="77777777" w:rsidR="00302CED" w:rsidRPr="00833F13" w:rsidRDefault="00302CED" w:rsidP="0099107B">
            <w:pPr>
              <w:keepNext/>
              <w:keepLines/>
              <w:spacing w:before="40" w:after="40" w:line="240" w:lineRule="atLeast"/>
              <w:jc w:val="both"/>
              <w:rPr>
                <w:rFonts w:asciiTheme="minorHAnsi" w:hAnsiTheme="minorHAnsi" w:cstheme="minorHAnsi"/>
                <w:sz w:val="22"/>
                <w:szCs w:val="22"/>
              </w:rPr>
            </w:pPr>
            <w:r w:rsidRPr="00833F13">
              <w:rPr>
                <w:rFonts w:asciiTheme="minorHAnsi" w:hAnsiTheme="minorHAnsi" w:cstheme="minorHAnsi"/>
                <w:sz w:val="22"/>
                <w:szCs w:val="22"/>
              </w:rPr>
              <w:t>Name and position</w:t>
            </w:r>
          </w:p>
        </w:tc>
        <w:tc>
          <w:tcPr>
            <w:tcW w:w="6371" w:type="dxa"/>
            <w:shd w:val="clear" w:color="auto" w:fill="auto"/>
          </w:tcPr>
          <w:p w14:paraId="0648B420" w14:textId="77777777" w:rsidR="00302CED" w:rsidRPr="00833F13" w:rsidRDefault="00302CED" w:rsidP="0099107B">
            <w:pPr>
              <w:jc w:val="both"/>
              <w:rPr>
                <w:rFonts w:asciiTheme="minorHAnsi" w:hAnsiTheme="minorHAnsi" w:cstheme="minorHAnsi"/>
                <w:sz w:val="22"/>
                <w:szCs w:val="22"/>
              </w:rPr>
            </w:pPr>
          </w:p>
        </w:tc>
      </w:tr>
      <w:tr w:rsidR="000B7E97" w:rsidRPr="00833F13" w14:paraId="5E989370" w14:textId="77777777" w:rsidTr="0099107B">
        <w:trPr>
          <w:jc w:val="center"/>
        </w:trPr>
        <w:tc>
          <w:tcPr>
            <w:tcW w:w="2681" w:type="dxa"/>
            <w:shd w:val="clear" w:color="auto" w:fill="auto"/>
          </w:tcPr>
          <w:p w14:paraId="6F0BC776" w14:textId="77777777" w:rsidR="00302CED" w:rsidRPr="00833F13" w:rsidRDefault="00302CED" w:rsidP="0099107B">
            <w:pPr>
              <w:keepNext/>
              <w:keepLines/>
              <w:spacing w:before="40" w:after="40" w:line="240" w:lineRule="atLeast"/>
              <w:jc w:val="both"/>
              <w:rPr>
                <w:rFonts w:asciiTheme="minorHAnsi" w:hAnsiTheme="minorHAnsi" w:cstheme="minorHAnsi"/>
                <w:sz w:val="22"/>
                <w:szCs w:val="22"/>
              </w:rPr>
            </w:pPr>
            <w:r w:rsidRPr="00833F13">
              <w:rPr>
                <w:rFonts w:asciiTheme="minorHAnsi" w:hAnsiTheme="minorHAnsi" w:cstheme="minorHAnsi"/>
                <w:sz w:val="22"/>
                <w:szCs w:val="22"/>
              </w:rPr>
              <w:t>Address:</w:t>
            </w:r>
          </w:p>
        </w:tc>
        <w:tc>
          <w:tcPr>
            <w:tcW w:w="6371" w:type="dxa"/>
            <w:shd w:val="clear" w:color="auto" w:fill="auto"/>
          </w:tcPr>
          <w:p w14:paraId="31EFFBB8" w14:textId="4EF948E1" w:rsidR="00302CED" w:rsidRPr="00260EDD" w:rsidRDefault="0025400E" w:rsidP="0099107B">
            <w:pPr>
              <w:keepNext/>
              <w:keepLines/>
              <w:spacing w:before="40" w:after="40" w:line="240" w:lineRule="atLeast"/>
              <w:jc w:val="both"/>
              <w:rPr>
                <w:rFonts w:asciiTheme="minorHAnsi" w:hAnsiTheme="minorHAnsi" w:cstheme="minorHAnsi"/>
                <w:sz w:val="22"/>
                <w:szCs w:val="22"/>
              </w:rPr>
            </w:pPr>
            <w:r w:rsidRPr="00260EDD">
              <w:rPr>
                <w:rFonts w:asciiTheme="minorHAnsi" w:hAnsiTheme="minorHAnsi" w:cstheme="minorHAnsi"/>
                <w:sz w:val="22"/>
                <w:szCs w:val="22"/>
              </w:rPr>
              <w:t>Federal Ministry of Women Affairs, Abuja</w:t>
            </w:r>
          </w:p>
        </w:tc>
      </w:tr>
      <w:tr w:rsidR="000B7E97" w:rsidRPr="00833F13" w14:paraId="033B87B8" w14:textId="77777777" w:rsidTr="0099107B">
        <w:trPr>
          <w:jc w:val="center"/>
        </w:trPr>
        <w:tc>
          <w:tcPr>
            <w:tcW w:w="2681" w:type="dxa"/>
            <w:shd w:val="clear" w:color="auto" w:fill="auto"/>
          </w:tcPr>
          <w:p w14:paraId="1E5D2879" w14:textId="77777777" w:rsidR="00302CED" w:rsidRPr="00833F13" w:rsidRDefault="00302CED" w:rsidP="0099107B">
            <w:pPr>
              <w:keepNext/>
              <w:keepLines/>
              <w:spacing w:before="40" w:after="40" w:line="240" w:lineRule="atLeast"/>
              <w:jc w:val="both"/>
              <w:rPr>
                <w:rFonts w:asciiTheme="minorHAnsi" w:hAnsiTheme="minorHAnsi" w:cstheme="minorHAnsi"/>
                <w:sz w:val="22"/>
                <w:szCs w:val="22"/>
              </w:rPr>
            </w:pPr>
            <w:r w:rsidRPr="00833F13">
              <w:rPr>
                <w:rFonts w:asciiTheme="minorHAnsi" w:hAnsiTheme="minorHAnsi" w:cstheme="minorHAnsi"/>
                <w:sz w:val="22"/>
                <w:szCs w:val="22"/>
              </w:rPr>
              <w:t>E-mail:</w:t>
            </w:r>
          </w:p>
        </w:tc>
        <w:tc>
          <w:tcPr>
            <w:tcW w:w="6371" w:type="dxa"/>
            <w:shd w:val="clear" w:color="auto" w:fill="auto"/>
          </w:tcPr>
          <w:p w14:paraId="76E67C4D" w14:textId="09B28C95" w:rsidR="00302CED" w:rsidRPr="00833F13" w:rsidRDefault="0025400E" w:rsidP="0099107B">
            <w:pPr>
              <w:keepNext/>
              <w:keepLines/>
              <w:spacing w:before="40" w:after="40" w:line="240" w:lineRule="atLeast"/>
              <w:jc w:val="both"/>
              <w:rPr>
                <w:rFonts w:asciiTheme="minorHAnsi" w:hAnsiTheme="minorHAnsi" w:cstheme="minorHAnsi"/>
                <w:sz w:val="22"/>
                <w:szCs w:val="22"/>
              </w:rPr>
            </w:pPr>
            <w:r w:rsidRPr="0025400E">
              <w:rPr>
                <w:rFonts w:asciiTheme="minorHAnsi" w:hAnsiTheme="minorHAnsi" w:cstheme="minorHAnsi"/>
                <w:sz w:val="22"/>
                <w:szCs w:val="22"/>
              </w:rPr>
              <w:t>valo142000@yahoo.com</w:t>
            </w:r>
          </w:p>
        </w:tc>
      </w:tr>
      <w:tr w:rsidR="000B7E97" w:rsidRPr="00833F13" w14:paraId="36C5C621" w14:textId="77777777" w:rsidTr="0099107B">
        <w:trPr>
          <w:jc w:val="center"/>
        </w:trPr>
        <w:tc>
          <w:tcPr>
            <w:tcW w:w="2681" w:type="dxa"/>
            <w:shd w:val="clear" w:color="auto" w:fill="auto"/>
          </w:tcPr>
          <w:p w14:paraId="1DD24722" w14:textId="77777777" w:rsidR="00302CED" w:rsidRPr="00833F13" w:rsidRDefault="00302CED" w:rsidP="0099107B">
            <w:pPr>
              <w:keepNext/>
              <w:keepLines/>
              <w:spacing w:before="40" w:after="40" w:line="240" w:lineRule="atLeast"/>
              <w:jc w:val="both"/>
              <w:rPr>
                <w:rFonts w:asciiTheme="minorHAnsi" w:hAnsiTheme="minorHAnsi" w:cstheme="minorHAnsi"/>
                <w:sz w:val="22"/>
                <w:szCs w:val="22"/>
              </w:rPr>
            </w:pPr>
            <w:r w:rsidRPr="00833F13">
              <w:rPr>
                <w:rFonts w:asciiTheme="minorHAnsi" w:hAnsiTheme="minorHAnsi" w:cstheme="minorHAnsi"/>
                <w:sz w:val="22"/>
                <w:szCs w:val="22"/>
              </w:rPr>
              <w:t>Telephone:</w:t>
            </w:r>
          </w:p>
        </w:tc>
        <w:tc>
          <w:tcPr>
            <w:tcW w:w="6371" w:type="dxa"/>
            <w:shd w:val="clear" w:color="auto" w:fill="auto"/>
          </w:tcPr>
          <w:p w14:paraId="26FF9A0E" w14:textId="77777777" w:rsidR="00302CED" w:rsidRPr="00833F13" w:rsidRDefault="00302CED" w:rsidP="0099107B">
            <w:pPr>
              <w:keepNext/>
              <w:keepLines/>
              <w:spacing w:before="40" w:after="40" w:line="240" w:lineRule="atLeast"/>
              <w:jc w:val="both"/>
              <w:rPr>
                <w:rFonts w:asciiTheme="minorHAnsi" w:hAnsiTheme="minorHAnsi" w:cstheme="minorHAnsi"/>
                <w:sz w:val="22"/>
                <w:szCs w:val="22"/>
              </w:rPr>
            </w:pPr>
            <w:r w:rsidRPr="00833F13">
              <w:rPr>
                <w:rFonts w:asciiTheme="minorHAnsi" w:hAnsiTheme="minorHAnsi" w:cstheme="minorHAnsi"/>
                <w:sz w:val="22"/>
                <w:szCs w:val="22"/>
                <w:highlight w:val="yellow"/>
              </w:rPr>
              <w:t>To be provided</w:t>
            </w:r>
          </w:p>
        </w:tc>
      </w:tr>
    </w:tbl>
    <w:p w14:paraId="5C4EBEEC" w14:textId="77777777" w:rsidR="00302CED" w:rsidRPr="00833F13" w:rsidRDefault="00302CED" w:rsidP="00302CED">
      <w:pPr>
        <w:jc w:val="both"/>
        <w:rPr>
          <w:rFonts w:asciiTheme="minorHAnsi" w:hAnsiTheme="minorHAnsi" w:cstheme="minorHAnsi"/>
          <w:sz w:val="22"/>
          <w:szCs w:val="22"/>
        </w:rPr>
      </w:pPr>
    </w:p>
    <w:p w14:paraId="53FF42E4" w14:textId="77777777" w:rsidR="00302CED" w:rsidRPr="00833F13" w:rsidRDefault="00302CED" w:rsidP="00302CED">
      <w:pPr>
        <w:jc w:val="both"/>
        <w:rPr>
          <w:rFonts w:asciiTheme="minorHAnsi" w:hAnsiTheme="minorHAnsi" w:cstheme="minorHAnsi"/>
          <w:sz w:val="22"/>
          <w:szCs w:val="22"/>
        </w:rPr>
      </w:pPr>
      <w:r w:rsidRPr="00833F13">
        <w:rPr>
          <w:rFonts w:asciiTheme="minorHAnsi" w:hAnsiTheme="minorHAnsi" w:cstheme="minorHAnsi"/>
          <w:sz w:val="22"/>
          <w:szCs w:val="22"/>
        </w:rPr>
        <w:t>Federal Ministry of Finance</w:t>
      </w:r>
    </w:p>
    <w:tbl>
      <w:tblPr>
        <w:tblStyle w:val="TableGrid"/>
        <w:tblW w:w="0" w:type="auto"/>
        <w:jc w:val="center"/>
        <w:tblLook w:val="01E0" w:firstRow="1" w:lastRow="1" w:firstColumn="1" w:lastColumn="1" w:noHBand="0" w:noVBand="0"/>
      </w:tblPr>
      <w:tblGrid>
        <w:gridCol w:w="2681"/>
        <w:gridCol w:w="6371"/>
      </w:tblGrid>
      <w:tr w:rsidR="000B7E97" w:rsidRPr="00833F13" w14:paraId="709785DE" w14:textId="77777777" w:rsidTr="0099107B">
        <w:trPr>
          <w:trHeight w:val="335"/>
          <w:jc w:val="center"/>
        </w:trPr>
        <w:tc>
          <w:tcPr>
            <w:tcW w:w="2681" w:type="dxa"/>
            <w:shd w:val="clear" w:color="auto" w:fill="auto"/>
          </w:tcPr>
          <w:p w14:paraId="02B618E5" w14:textId="77777777" w:rsidR="00302CED" w:rsidRPr="00833F13" w:rsidRDefault="00302CED" w:rsidP="0099107B">
            <w:pPr>
              <w:keepNext/>
              <w:keepLines/>
              <w:spacing w:before="40" w:after="40" w:line="240" w:lineRule="atLeast"/>
              <w:jc w:val="both"/>
              <w:rPr>
                <w:rFonts w:asciiTheme="minorHAnsi" w:hAnsiTheme="minorHAnsi" w:cstheme="minorHAnsi"/>
                <w:i/>
                <w:sz w:val="22"/>
                <w:szCs w:val="22"/>
              </w:rPr>
            </w:pPr>
            <w:r w:rsidRPr="00833F13">
              <w:rPr>
                <w:rFonts w:asciiTheme="minorHAnsi" w:hAnsiTheme="minorHAnsi" w:cstheme="minorHAnsi"/>
                <w:i/>
                <w:sz w:val="22"/>
                <w:szCs w:val="22"/>
              </w:rPr>
              <w:t>Description</w:t>
            </w:r>
          </w:p>
        </w:tc>
        <w:tc>
          <w:tcPr>
            <w:tcW w:w="6371" w:type="dxa"/>
            <w:shd w:val="clear" w:color="auto" w:fill="auto"/>
          </w:tcPr>
          <w:p w14:paraId="1EE5CA88" w14:textId="77777777" w:rsidR="00302CED" w:rsidRPr="00833F13" w:rsidRDefault="00302CED" w:rsidP="0099107B">
            <w:pPr>
              <w:keepNext/>
              <w:keepLines/>
              <w:spacing w:before="40" w:after="40" w:line="240" w:lineRule="atLeast"/>
              <w:jc w:val="both"/>
              <w:rPr>
                <w:rFonts w:asciiTheme="minorHAnsi" w:hAnsiTheme="minorHAnsi" w:cstheme="minorHAnsi"/>
                <w:i/>
                <w:sz w:val="22"/>
                <w:szCs w:val="22"/>
              </w:rPr>
            </w:pPr>
            <w:r w:rsidRPr="00833F13">
              <w:rPr>
                <w:rFonts w:asciiTheme="minorHAnsi" w:hAnsiTheme="minorHAnsi" w:cstheme="minorHAnsi"/>
                <w:i/>
                <w:sz w:val="22"/>
                <w:szCs w:val="22"/>
              </w:rPr>
              <w:t>Contact details</w:t>
            </w:r>
          </w:p>
        </w:tc>
      </w:tr>
      <w:tr w:rsidR="000B7E97" w:rsidRPr="00833F13" w14:paraId="445BA2F2" w14:textId="77777777" w:rsidTr="0099107B">
        <w:trPr>
          <w:jc w:val="center"/>
        </w:trPr>
        <w:tc>
          <w:tcPr>
            <w:tcW w:w="2681" w:type="dxa"/>
            <w:shd w:val="clear" w:color="auto" w:fill="auto"/>
          </w:tcPr>
          <w:p w14:paraId="7FF78AE8" w14:textId="77777777" w:rsidR="00302CED" w:rsidRPr="00833F13" w:rsidRDefault="00302CED" w:rsidP="0099107B">
            <w:pPr>
              <w:keepNext/>
              <w:keepLines/>
              <w:spacing w:before="40" w:after="40" w:line="240" w:lineRule="atLeast"/>
              <w:jc w:val="both"/>
              <w:rPr>
                <w:rFonts w:asciiTheme="minorHAnsi" w:hAnsiTheme="minorHAnsi" w:cstheme="minorHAnsi"/>
                <w:sz w:val="22"/>
                <w:szCs w:val="22"/>
              </w:rPr>
            </w:pPr>
            <w:r w:rsidRPr="00833F13">
              <w:rPr>
                <w:rFonts w:asciiTheme="minorHAnsi" w:hAnsiTheme="minorHAnsi" w:cstheme="minorHAnsi"/>
                <w:sz w:val="22"/>
                <w:szCs w:val="22"/>
              </w:rPr>
              <w:t>Name and position</w:t>
            </w:r>
          </w:p>
        </w:tc>
        <w:tc>
          <w:tcPr>
            <w:tcW w:w="6371" w:type="dxa"/>
            <w:shd w:val="clear" w:color="auto" w:fill="auto"/>
          </w:tcPr>
          <w:p w14:paraId="5698F0D3" w14:textId="51CE0C2B" w:rsidR="00302CED" w:rsidRPr="00833F13" w:rsidRDefault="0025400E" w:rsidP="0099107B">
            <w:pPr>
              <w:jc w:val="both"/>
              <w:rPr>
                <w:rFonts w:asciiTheme="minorHAnsi" w:hAnsiTheme="minorHAnsi" w:cstheme="minorHAnsi"/>
                <w:sz w:val="22"/>
                <w:szCs w:val="22"/>
              </w:rPr>
            </w:pPr>
            <w:r>
              <w:rPr>
                <w:rFonts w:asciiTheme="minorHAnsi" w:hAnsiTheme="minorHAnsi" w:cstheme="minorHAnsi"/>
                <w:sz w:val="22"/>
                <w:szCs w:val="22"/>
              </w:rPr>
              <w:t>Project Coordinator</w:t>
            </w:r>
          </w:p>
        </w:tc>
      </w:tr>
      <w:tr w:rsidR="000B7E97" w:rsidRPr="00833F13" w14:paraId="1B64C70F" w14:textId="77777777" w:rsidTr="0099107B">
        <w:trPr>
          <w:jc w:val="center"/>
        </w:trPr>
        <w:tc>
          <w:tcPr>
            <w:tcW w:w="2681" w:type="dxa"/>
            <w:shd w:val="clear" w:color="auto" w:fill="auto"/>
          </w:tcPr>
          <w:p w14:paraId="0A870505" w14:textId="77777777" w:rsidR="00302CED" w:rsidRPr="00833F13" w:rsidRDefault="00302CED" w:rsidP="0099107B">
            <w:pPr>
              <w:keepNext/>
              <w:keepLines/>
              <w:spacing w:before="40" w:after="40" w:line="240" w:lineRule="atLeast"/>
              <w:jc w:val="both"/>
              <w:rPr>
                <w:rFonts w:asciiTheme="minorHAnsi" w:hAnsiTheme="minorHAnsi" w:cstheme="minorHAnsi"/>
                <w:sz w:val="22"/>
                <w:szCs w:val="22"/>
              </w:rPr>
            </w:pPr>
            <w:r w:rsidRPr="00833F13">
              <w:rPr>
                <w:rFonts w:asciiTheme="minorHAnsi" w:hAnsiTheme="minorHAnsi" w:cstheme="minorHAnsi"/>
                <w:sz w:val="22"/>
                <w:szCs w:val="22"/>
              </w:rPr>
              <w:t>Address:</w:t>
            </w:r>
          </w:p>
        </w:tc>
        <w:tc>
          <w:tcPr>
            <w:tcW w:w="6371" w:type="dxa"/>
            <w:shd w:val="clear" w:color="auto" w:fill="auto"/>
          </w:tcPr>
          <w:p w14:paraId="78D841E4" w14:textId="4C6DB5E8" w:rsidR="00302CED" w:rsidRPr="00833F13" w:rsidRDefault="0025400E" w:rsidP="0099107B">
            <w:pPr>
              <w:keepNext/>
              <w:keepLines/>
              <w:spacing w:before="40" w:after="40" w:line="240" w:lineRule="atLeast"/>
              <w:jc w:val="both"/>
              <w:rPr>
                <w:rFonts w:asciiTheme="minorHAnsi" w:hAnsiTheme="minorHAnsi" w:cstheme="minorHAnsi"/>
                <w:sz w:val="22"/>
                <w:szCs w:val="22"/>
                <w:highlight w:val="yellow"/>
              </w:rPr>
            </w:pPr>
            <w:r w:rsidRPr="00260EDD">
              <w:rPr>
                <w:rFonts w:asciiTheme="minorHAnsi" w:hAnsiTheme="minorHAnsi" w:cstheme="minorHAnsi"/>
                <w:sz w:val="22"/>
                <w:szCs w:val="22"/>
              </w:rPr>
              <w:t xml:space="preserve"> International Eco</w:t>
            </w:r>
            <w:r w:rsidR="00260EDD" w:rsidRPr="00260EDD">
              <w:rPr>
                <w:rFonts w:asciiTheme="minorHAnsi" w:hAnsiTheme="minorHAnsi" w:cstheme="minorHAnsi"/>
                <w:sz w:val="22"/>
                <w:szCs w:val="22"/>
              </w:rPr>
              <w:t>nomic Relations Department, F</w:t>
            </w:r>
            <w:r w:rsidRPr="00260EDD">
              <w:rPr>
                <w:rFonts w:asciiTheme="minorHAnsi" w:hAnsiTheme="minorHAnsi" w:cstheme="minorHAnsi"/>
                <w:sz w:val="22"/>
                <w:szCs w:val="22"/>
              </w:rPr>
              <w:t>ederal Ministry of Finance</w:t>
            </w:r>
            <w:r w:rsidR="00260EDD" w:rsidRPr="00260EDD">
              <w:rPr>
                <w:rFonts w:asciiTheme="minorHAnsi" w:hAnsiTheme="minorHAnsi" w:cstheme="minorHAnsi"/>
                <w:sz w:val="22"/>
                <w:szCs w:val="22"/>
              </w:rPr>
              <w:t>, Abuja</w:t>
            </w:r>
          </w:p>
        </w:tc>
      </w:tr>
      <w:tr w:rsidR="000B7E97" w:rsidRPr="00833F13" w14:paraId="0BB024E8" w14:textId="77777777" w:rsidTr="0099107B">
        <w:trPr>
          <w:jc w:val="center"/>
        </w:trPr>
        <w:tc>
          <w:tcPr>
            <w:tcW w:w="2681" w:type="dxa"/>
            <w:shd w:val="clear" w:color="auto" w:fill="auto"/>
          </w:tcPr>
          <w:p w14:paraId="04354E6A" w14:textId="77777777" w:rsidR="00302CED" w:rsidRPr="00833F13" w:rsidRDefault="00302CED" w:rsidP="0099107B">
            <w:pPr>
              <w:keepNext/>
              <w:keepLines/>
              <w:spacing w:before="40" w:after="40" w:line="240" w:lineRule="atLeast"/>
              <w:jc w:val="both"/>
              <w:rPr>
                <w:rFonts w:asciiTheme="minorHAnsi" w:hAnsiTheme="minorHAnsi" w:cstheme="minorHAnsi"/>
                <w:sz w:val="22"/>
                <w:szCs w:val="22"/>
              </w:rPr>
            </w:pPr>
            <w:r w:rsidRPr="00833F13">
              <w:rPr>
                <w:rFonts w:asciiTheme="minorHAnsi" w:hAnsiTheme="minorHAnsi" w:cstheme="minorHAnsi"/>
                <w:sz w:val="22"/>
                <w:szCs w:val="22"/>
              </w:rPr>
              <w:t>E-mail:</w:t>
            </w:r>
          </w:p>
        </w:tc>
        <w:tc>
          <w:tcPr>
            <w:tcW w:w="6371" w:type="dxa"/>
            <w:shd w:val="clear" w:color="auto" w:fill="auto"/>
          </w:tcPr>
          <w:p w14:paraId="0C0DE252" w14:textId="77777777" w:rsidR="00302CED" w:rsidRPr="00833F13" w:rsidRDefault="00302CED" w:rsidP="0099107B">
            <w:pPr>
              <w:keepNext/>
              <w:keepLines/>
              <w:spacing w:before="40" w:after="40" w:line="240" w:lineRule="atLeast"/>
              <w:jc w:val="both"/>
              <w:rPr>
                <w:rFonts w:asciiTheme="minorHAnsi" w:hAnsiTheme="minorHAnsi" w:cstheme="minorHAnsi"/>
                <w:sz w:val="22"/>
                <w:szCs w:val="22"/>
              </w:rPr>
            </w:pPr>
          </w:p>
        </w:tc>
      </w:tr>
      <w:tr w:rsidR="000B7E97" w:rsidRPr="00833F13" w14:paraId="5817D4E8" w14:textId="77777777" w:rsidTr="0099107B">
        <w:trPr>
          <w:jc w:val="center"/>
        </w:trPr>
        <w:tc>
          <w:tcPr>
            <w:tcW w:w="2681" w:type="dxa"/>
            <w:shd w:val="clear" w:color="auto" w:fill="auto"/>
          </w:tcPr>
          <w:p w14:paraId="7F8485D6" w14:textId="77777777" w:rsidR="00302CED" w:rsidRPr="00833F13" w:rsidRDefault="00302CED" w:rsidP="0099107B">
            <w:pPr>
              <w:keepNext/>
              <w:keepLines/>
              <w:spacing w:before="40" w:after="40" w:line="240" w:lineRule="atLeast"/>
              <w:jc w:val="both"/>
              <w:rPr>
                <w:rFonts w:asciiTheme="minorHAnsi" w:hAnsiTheme="minorHAnsi" w:cstheme="minorHAnsi"/>
                <w:sz w:val="22"/>
                <w:szCs w:val="22"/>
              </w:rPr>
            </w:pPr>
            <w:r w:rsidRPr="00833F13">
              <w:rPr>
                <w:rFonts w:asciiTheme="minorHAnsi" w:hAnsiTheme="minorHAnsi" w:cstheme="minorHAnsi"/>
                <w:sz w:val="22"/>
                <w:szCs w:val="22"/>
              </w:rPr>
              <w:t>Telephone:</w:t>
            </w:r>
          </w:p>
        </w:tc>
        <w:tc>
          <w:tcPr>
            <w:tcW w:w="6371" w:type="dxa"/>
            <w:shd w:val="clear" w:color="auto" w:fill="auto"/>
          </w:tcPr>
          <w:p w14:paraId="1A0F4D5E" w14:textId="77777777" w:rsidR="00302CED" w:rsidRPr="00833F13" w:rsidRDefault="00302CED" w:rsidP="0099107B">
            <w:pPr>
              <w:keepNext/>
              <w:keepLines/>
              <w:spacing w:before="40" w:after="40" w:line="240" w:lineRule="atLeast"/>
              <w:jc w:val="both"/>
              <w:rPr>
                <w:rFonts w:asciiTheme="minorHAnsi" w:hAnsiTheme="minorHAnsi" w:cstheme="minorHAnsi"/>
                <w:sz w:val="22"/>
                <w:szCs w:val="22"/>
              </w:rPr>
            </w:pPr>
            <w:r w:rsidRPr="00833F13">
              <w:rPr>
                <w:rFonts w:asciiTheme="minorHAnsi" w:hAnsiTheme="minorHAnsi" w:cstheme="minorHAnsi"/>
                <w:sz w:val="22"/>
                <w:szCs w:val="22"/>
                <w:highlight w:val="yellow"/>
              </w:rPr>
              <w:t>To be provided</w:t>
            </w:r>
          </w:p>
        </w:tc>
      </w:tr>
    </w:tbl>
    <w:p w14:paraId="254FA63E" w14:textId="77777777" w:rsidR="00302CED" w:rsidRPr="00833F13" w:rsidRDefault="00302CED" w:rsidP="00302CED">
      <w:pPr>
        <w:jc w:val="both"/>
        <w:rPr>
          <w:rFonts w:asciiTheme="minorHAnsi" w:hAnsiTheme="minorHAnsi" w:cstheme="minorHAnsi"/>
          <w:sz w:val="22"/>
          <w:szCs w:val="22"/>
        </w:rPr>
      </w:pPr>
    </w:p>
    <w:p w14:paraId="7BA969D1" w14:textId="77777777" w:rsidR="00302CED" w:rsidRPr="00833F13" w:rsidRDefault="00302CED" w:rsidP="00302CED">
      <w:pPr>
        <w:jc w:val="both"/>
        <w:rPr>
          <w:rFonts w:asciiTheme="minorHAnsi" w:hAnsiTheme="minorHAnsi" w:cstheme="minorHAnsi"/>
          <w:sz w:val="22"/>
          <w:szCs w:val="22"/>
        </w:rPr>
      </w:pPr>
      <w:r w:rsidRPr="00833F13">
        <w:rPr>
          <w:rFonts w:asciiTheme="minorHAnsi" w:hAnsiTheme="minorHAnsi" w:cstheme="minorHAnsi"/>
          <w:sz w:val="22"/>
          <w:szCs w:val="22"/>
        </w:rPr>
        <w:t>Bureau of Public Procurement</w:t>
      </w:r>
    </w:p>
    <w:tbl>
      <w:tblPr>
        <w:tblStyle w:val="TableGrid"/>
        <w:tblW w:w="0" w:type="auto"/>
        <w:jc w:val="center"/>
        <w:tblLook w:val="01E0" w:firstRow="1" w:lastRow="1" w:firstColumn="1" w:lastColumn="1" w:noHBand="0" w:noVBand="0"/>
      </w:tblPr>
      <w:tblGrid>
        <w:gridCol w:w="2681"/>
        <w:gridCol w:w="6371"/>
      </w:tblGrid>
      <w:tr w:rsidR="000B7E97" w:rsidRPr="00833F13" w14:paraId="4880684D" w14:textId="77777777" w:rsidTr="0099107B">
        <w:trPr>
          <w:trHeight w:val="335"/>
          <w:jc w:val="center"/>
        </w:trPr>
        <w:tc>
          <w:tcPr>
            <w:tcW w:w="2681" w:type="dxa"/>
            <w:shd w:val="clear" w:color="auto" w:fill="auto"/>
          </w:tcPr>
          <w:p w14:paraId="2D4D7A34" w14:textId="77777777" w:rsidR="00302CED" w:rsidRPr="00833F13" w:rsidRDefault="00302CED" w:rsidP="0099107B">
            <w:pPr>
              <w:keepNext/>
              <w:keepLines/>
              <w:spacing w:before="40" w:after="40" w:line="240" w:lineRule="atLeast"/>
              <w:jc w:val="both"/>
              <w:rPr>
                <w:rFonts w:asciiTheme="minorHAnsi" w:hAnsiTheme="minorHAnsi" w:cstheme="minorHAnsi"/>
                <w:i/>
                <w:sz w:val="22"/>
                <w:szCs w:val="22"/>
              </w:rPr>
            </w:pPr>
            <w:r w:rsidRPr="00833F13">
              <w:rPr>
                <w:rFonts w:asciiTheme="minorHAnsi" w:hAnsiTheme="minorHAnsi" w:cstheme="minorHAnsi"/>
                <w:i/>
                <w:sz w:val="22"/>
                <w:szCs w:val="22"/>
              </w:rPr>
              <w:lastRenderedPageBreak/>
              <w:t>Description</w:t>
            </w:r>
          </w:p>
        </w:tc>
        <w:tc>
          <w:tcPr>
            <w:tcW w:w="6371" w:type="dxa"/>
            <w:shd w:val="clear" w:color="auto" w:fill="auto"/>
          </w:tcPr>
          <w:p w14:paraId="1055D95C" w14:textId="77777777" w:rsidR="00302CED" w:rsidRPr="00833F13" w:rsidRDefault="00302CED" w:rsidP="0099107B">
            <w:pPr>
              <w:keepNext/>
              <w:keepLines/>
              <w:spacing w:before="40" w:after="40" w:line="240" w:lineRule="atLeast"/>
              <w:jc w:val="both"/>
              <w:rPr>
                <w:rFonts w:asciiTheme="minorHAnsi" w:hAnsiTheme="minorHAnsi" w:cstheme="minorHAnsi"/>
                <w:i/>
                <w:sz w:val="22"/>
                <w:szCs w:val="22"/>
              </w:rPr>
            </w:pPr>
            <w:r w:rsidRPr="00833F13">
              <w:rPr>
                <w:rFonts w:asciiTheme="minorHAnsi" w:hAnsiTheme="minorHAnsi" w:cstheme="minorHAnsi"/>
                <w:i/>
                <w:sz w:val="22"/>
                <w:szCs w:val="22"/>
              </w:rPr>
              <w:t>Contact details</w:t>
            </w:r>
          </w:p>
        </w:tc>
      </w:tr>
      <w:tr w:rsidR="000B7E97" w:rsidRPr="00833F13" w14:paraId="235E31B9" w14:textId="77777777" w:rsidTr="0099107B">
        <w:trPr>
          <w:jc w:val="center"/>
        </w:trPr>
        <w:tc>
          <w:tcPr>
            <w:tcW w:w="2681" w:type="dxa"/>
            <w:shd w:val="clear" w:color="auto" w:fill="auto"/>
          </w:tcPr>
          <w:p w14:paraId="012E2F90" w14:textId="77777777" w:rsidR="00302CED" w:rsidRPr="00833F13" w:rsidRDefault="00302CED" w:rsidP="0099107B">
            <w:pPr>
              <w:keepNext/>
              <w:keepLines/>
              <w:spacing w:before="40" w:after="40" w:line="240" w:lineRule="atLeast"/>
              <w:jc w:val="both"/>
              <w:rPr>
                <w:rFonts w:asciiTheme="minorHAnsi" w:hAnsiTheme="minorHAnsi" w:cstheme="minorHAnsi"/>
                <w:sz w:val="22"/>
                <w:szCs w:val="22"/>
              </w:rPr>
            </w:pPr>
            <w:r w:rsidRPr="00833F13">
              <w:rPr>
                <w:rFonts w:asciiTheme="minorHAnsi" w:hAnsiTheme="minorHAnsi" w:cstheme="minorHAnsi"/>
                <w:sz w:val="22"/>
                <w:szCs w:val="22"/>
              </w:rPr>
              <w:t>Name and position</w:t>
            </w:r>
          </w:p>
        </w:tc>
        <w:tc>
          <w:tcPr>
            <w:tcW w:w="6371" w:type="dxa"/>
            <w:shd w:val="clear" w:color="auto" w:fill="auto"/>
          </w:tcPr>
          <w:p w14:paraId="63E355C4" w14:textId="293B324E" w:rsidR="00302CED" w:rsidRPr="00833F13" w:rsidRDefault="00260EDD" w:rsidP="0099107B">
            <w:pPr>
              <w:jc w:val="both"/>
              <w:rPr>
                <w:rFonts w:asciiTheme="minorHAnsi" w:hAnsiTheme="minorHAnsi" w:cstheme="minorHAnsi"/>
                <w:sz w:val="22"/>
                <w:szCs w:val="22"/>
              </w:rPr>
            </w:pPr>
            <w:r>
              <w:rPr>
                <w:rFonts w:asciiTheme="minorHAnsi" w:hAnsiTheme="minorHAnsi" w:cstheme="minorHAnsi"/>
                <w:sz w:val="22"/>
                <w:szCs w:val="22"/>
              </w:rPr>
              <w:t>Project Coordinator</w:t>
            </w:r>
          </w:p>
        </w:tc>
      </w:tr>
      <w:tr w:rsidR="000B7E97" w:rsidRPr="00833F13" w14:paraId="00B59F51" w14:textId="77777777" w:rsidTr="0099107B">
        <w:trPr>
          <w:jc w:val="center"/>
        </w:trPr>
        <w:tc>
          <w:tcPr>
            <w:tcW w:w="2681" w:type="dxa"/>
            <w:shd w:val="clear" w:color="auto" w:fill="auto"/>
          </w:tcPr>
          <w:p w14:paraId="6FA64C43" w14:textId="77777777" w:rsidR="00302CED" w:rsidRPr="00833F13" w:rsidRDefault="00302CED" w:rsidP="0099107B">
            <w:pPr>
              <w:keepNext/>
              <w:keepLines/>
              <w:spacing w:before="40" w:after="40" w:line="240" w:lineRule="atLeast"/>
              <w:jc w:val="both"/>
              <w:rPr>
                <w:rFonts w:asciiTheme="minorHAnsi" w:hAnsiTheme="minorHAnsi" w:cstheme="minorHAnsi"/>
                <w:sz w:val="22"/>
                <w:szCs w:val="22"/>
              </w:rPr>
            </w:pPr>
            <w:r w:rsidRPr="00833F13">
              <w:rPr>
                <w:rFonts w:asciiTheme="minorHAnsi" w:hAnsiTheme="minorHAnsi" w:cstheme="minorHAnsi"/>
                <w:sz w:val="22"/>
                <w:szCs w:val="22"/>
              </w:rPr>
              <w:t>Address:</w:t>
            </w:r>
          </w:p>
        </w:tc>
        <w:tc>
          <w:tcPr>
            <w:tcW w:w="6371" w:type="dxa"/>
            <w:shd w:val="clear" w:color="auto" w:fill="auto"/>
          </w:tcPr>
          <w:p w14:paraId="59C8A02C" w14:textId="27E85AC7" w:rsidR="00302CED" w:rsidRPr="00260EDD" w:rsidRDefault="00260EDD" w:rsidP="0099107B">
            <w:pPr>
              <w:keepNext/>
              <w:keepLines/>
              <w:spacing w:before="40" w:after="40" w:line="240" w:lineRule="atLeast"/>
              <w:jc w:val="both"/>
              <w:rPr>
                <w:rFonts w:asciiTheme="minorHAnsi" w:hAnsiTheme="minorHAnsi" w:cstheme="minorHAnsi"/>
                <w:sz w:val="22"/>
                <w:szCs w:val="22"/>
              </w:rPr>
            </w:pPr>
            <w:r w:rsidRPr="00260EDD">
              <w:rPr>
                <w:rFonts w:asciiTheme="minorHAnsi" w:hAnsiTheme="minorHAnsi" w:cstheme="minorHAnsi"/>
                <w:sz w:val="22"/>
                <w:szCs w:val="22"/>
              </w:rPr>
              <w:t>Bureau of Public Procurement, Abuja</w:t>
            </w:r>
          </w:p>
        </w:tc>
      </w:tr>
      <w:tr w:rsidR="000B7E97" w:rsidRPr="00833F13" w14:paraId="1A375CB0" w14:textId="77777777" w:rsidTr="0099107B">
        <w:trPr>
          <w:jc w:val="center"/>
        </w:trPr>
        <w:tc>
          <w:tcPr>
            <w:tcW w:w="2681" w:type="dxa"/>
            <w:shd w:val="clear" w:color="auto" w:fill="auto"/>
          </w:tcPr>
          <w:p w14:paraId="52AD860B" w14:textId="77777777" w:rsidR="00302CED" w:rsidRPr="00833F13" w:rsidRDefault="00302CED" w:rsidP="0099107B">
            <w:pPr>
              <w:keepNext/>
              <w:keepLines/>
              <w:spacing w:before="40" w:after="40" w:line="240" w:lineRule="atLeast"/>
              <w:jc w:val="both"/>
              <w:rPr>
                <w:rFonts w:asciiTheme="minorHAnsi" w:hAnsiTheme="minorHAnsi" w:cstheme="minorHAnsi"/>
                <w:sz w:val="22"/>
                <w:szCs w:val="22"/>
              </w:rPr>
            </w:pPr>
            <w:r w:rsidRPr="00833F13">
              <w:rPr>
                <w:rFonts w:asciiTheme="minorHAnsi" w:hAnsiTheme="minorHAnsi" w:cstheme="minorHAnsi"/>
                <w:sz w:val="22"/>
                <w:szCs w:val="22"/>
              </w:rPr>
              <w:t>E-mail:</w:t>
            </w:r>
          </w:p>
        </w:tc>
        <w:tc>
          <w:tcPr>
            <w:tcW w:w="6371" w:type="dxa"/>
            <w:shd w:val="clear" w:color="auto" w:fill="auto"/>
          </w:tcPr>
          <w:p w14:paraId="65FC46DC" w14:textId="77777777" w:rsidR="00302CED" w:rsidRPr="00833F13" w:rsidRDefault="00302CED" w:rsidP="0099107B">
            <w:pPr>
              <w:keepNext/>
              <w:keepLines/>
              <w:spacing w:before="40" w:after="40" w:line="240" w:lineRule="atLeast"/>
              <w:jc w:val="both"/>
              <w:rPr>
                <w:rFonts w:asciiTheme="minorHAnsi" w:hAnsiTheme="minorHAnsi" w:cstheme="minorHAnsi"/>
                <w:sz w:val="22"/>
                <w:szCs w:val="22"/>
              </w:rPr>
            </w:pPr>
          </w:p>
        </w:tc>
      </w:tr>
      <w:tr w:rsidR="000B7E97" w:rsidRPr="00833F13" w14:paraId="2DDBC0AE" w14:textId="77777777" w:rsidTr="0099107B">
        <w:trPr>
          <w:jc w:val="center"/>
        </w:trPr>
        <w:tc>
          <w:tcPr>
            <w:tcW w:w="2681" w:type="dxa"/>
            <w:shd w:val="clear" w:color="auto" w:fill="auto"/>
          </w:tcPr>
          <w:p w14:paraId="58EB7B97" w14:textId="77777777" w:rsidR="00302CED" w:rsidRPr="00833F13" w:rsidRDefault="00302CED" w:rsidP="0099107B">
            <w:pPr>
              <w:keepNext/>
              <w:keepLines/>
              <w:spacing w:before="40" w:after="40" w:line="240" w:lineRule="atLeast"/>
              <w:jc w:val="both"/>
              <w:rPr>
                <w:rFonts w:asciiTheme="minorHAnsi" w:hAnsiTheme="minorHAnsi" w:cstheme="minorHAnsi"/>
                <w:sz w:val="22"/>
                <w:szCs w:val="22"/>
              </w:rPr>
            </w:pPr>
            <w:r w:rsidRPr="00833F13">
              <w:rPr>
                <w:rFonts w:asciiTheme="minorHAnsi" w:hAnsiTheme="minorHAnsi" w:cstheme="minorHAnsi"/>
                <w:sz w:val="22"/>
                <w:szCs w:val="22"/>
              </w:rPr>
              <w:t>Telephone:</w:t>
            </w:r>
          </w:p>
        </w:tc>
        <w:tc>
          <w:tcPr>
            <w:tcW w:w="6371" w:type="dxa"/>
            <w:shd w:val="clear" w:color="auto" w:fill="auto"/>
          </w:tcPr>
          <w:p w14:paraId="5CF13DC6" w14:textId="77777777" w:rsidR="00302CED" w:rsidRPr="00833F13" w:rsidRDefault="00302CED" w:rsidP="0099107B">
            <w:pPr>
              <w:keepNext/>
              <w:keepLines/>
              <w:spacing w:before="40" w:after="40" w:line="240" w:lineRule="atLeast"/>
              <w:jc w:val="both"/>
              <w:rPr>
                <w:rFonts w:asciiTheme="minorHAnsi" w:hAnsiTheme="minorHAnsi" w:cstheme="minorHAnsi"/>
                <w:sz w:val="22"/>
                <w:szCs w:val="22"/>
              </w:rPr>
            </w:pPr>
            <w:r w:rsidRPr="00833F13">
              <w:rPr>
                <w:rFonts w:asciiTheme="minorHAnsi" w:hAnsiTheme="minorHAnsi" w:cstheme="minorHAnsi"/>
                <w:sz w:val="22"/>
                <w:szCs w:val="22"/>
                <w:highlight w:val="yellow"/>
              </w:rPr>
              <w:t>To be provided</w:t>
            </w:r>
          </w:p>
        </w:tc>
      </w:tr>
    </w:tbl>
    <w:p w14:paraId="627B8E54" w14:textId="77777777" w:rsidR="00302CED" w:rsidRPr="00833F13" w:rsidRDefault="00302CED" w:rsidP="00302CED">
      <w:pPr>
        <w:jc w:val="both"/>
        <w:rPr>
          <w:rFonts w:asciiTheme="minorHAnsi" w:hAnsiTheme="minorHAnsi" w:cstheme="minorHAnsi"/>
          <w:sz w:val="22"/>
          <w:szCs w:val="22"/>
        </w:rPr>
      </w:pPr>
    </w:p>
    <w:p w14:paraId="3910126B" w14:textId="77777777" w:rsidR="00302CED" w:rsidRPr="00833F13" w:rsidRDefault="00302CED" w:rsidP="00302CED">
      <w:pPr>
        <w:jc w:val="both"/>
        <w:rPr>
          <w:rFonts w:asciiTheme="minorHAnsi" w:hAnsiTheme="minorHAnsi" w:cstheme="minorHAnsi"/>
          <w:sz w:val="22"/>
          <w:szCs w:val="22"/>
        </w:rPr>
      </w:pPr>
    </w:p>
    <w:p w14:paraId="389F6DE9" w14:textId="77777777" w:rsidR="00302CED" w:rsidRPr="00833F13" w:rsidRDefault="00302CED" w:rsidP="00302CED">
      <w:pPr>
        <w:jc w:val="both"/>
        <w:rPr>
          <w:rFonts w:asciiTheme="minorHAnsi" w:hAnsiTheme="minorHAnsi" w:cstheme="minorHAnsi"/>
          <w:sz w:val="22"/>
          <w:szCs w:val="22"/>
        </w:rPr>
      </w:pPr>
    </w:p>
    <w:p w14:paraId="574851B8" w14:textId="77777777" w:rsidR="00302CED" w:rsidRPr="00833F13" w:rsidRDefault="00302CED" w:rsidP="00302CED">
      <w:pPr>
        <w:jc w:val="both"/>
        <w:rPr>
          <w:rFonts w:asciiTheme="minorHAnsi" w:hAnsiTheme="minorHAnsi" w:cstheme="minorHAnsi"/>
          <w:sz w:val="22"/>
          <w:szCs w:val="22"/>
        </w:rPr>
      </w:pPr>
    </w:p>
    <w:p w14:paraId="0C73E407" w14:textId="77777777" w:rsidR="00302CED" w:rsidRPr="00833F13" w:rsidRDefault="00302CED" w:rsidP="00302CED">
      <w:pPr>
        <w:jc w:val="both"/>
        <w:rPr>
          <w:rFonts w:asciiTheme="minorHAnsi" w:hAnsiTheme="minorHAnsi" w:cstheme="minorHAnsi"/>
          <w:sz w:val="22"/>
          <w:szCs w:val="22"/>
        </w:rPr>
      </w:pPr>
      <w:r w:rsidRPr="00833F13">
        <w:rPr>
          <w:rFonts w:asciiTheme="minorHAnsi" w:hAnsiTheme="minorHAnsi" w:cstheme="minorHAnsi"/>
          <w:sz w:val="22"/>
          <w:szCs w:val="22"/>
        </w:rPr>
        <w:t>Nigeria Universities Commission</w:t>
      </w:r>
    </w:p>
    <w:tbl>
      <w:tblPr>
        <w:tblStyle w:val="TableGrid"/>
        <w:tblW w:w="0" w:type="auto"/>
        <w:jc w:val="center"/>
        <w:tblLook w:val="01E0" w:firstRow="1" w:lastRow="1" w:firstColumn="1" w:lastColumn="1" w:noHBand="0" w:noVBand="0"/>
      </w:tblPr>
      <w:tblGrid>
        <w:gridCol w:w="2681"/>
        <w:gridCol w:w="6371"/>
      </w:tblGrid>
      <w:tr w:rsidR="000B7E97" w:rsidRPr="00833F13" w14:paraId="7CE16FFF" w14:textId="77777777" w:rsidTr="0099107B">
        <w:trPr>
          <w:trHeight w:val="335"/>
          <w:jc w:val="center"/>
        </w:trPr>
        <w:tc>
          <w:tcPr>
            <w:tcW w:w="2681" w:type="dxa"/>
            <w:shd w:val="clear" w:color="auto" w:fill="auto"/>
          </w:tcPr>
          <w:p w14:paraId="54FF8E66" w14:textId="77777777" w:rsidR="00302CED" w:rsidRPr="00833F13" w:rsidRDefault="00302CED" w:rsidP="0099107B">
            <w:pPr>
              <w:keepNext/>
              <w:keepLines/>
              <w:spacing w:before="40" w:after="40" w:line="240" w:lineRule="atLeast"/>
              <w:jc w:val="both"/>
              <w:rPr>
                <w:rFonts w:asciiTheme="minorHAnsi" w:hAnsiTheme="minorHAnsi" w:cstheme="minorHAnsi"/>
                <w:i/>
                <w:sz w:val="22"/>
                <w:szCs w:val="22"/>
              </w:rPr>
            </w:pPr>
            <w:r w:rsidRPr="00833F13">
              <w:rPr>
                <w:rFonts w:asciiTheme="minorHAnsi" w:hAnsiTheme="minorHAnsi" w:cstheme="minorHAnsi"/>
                <w:i/>
                <w:sz w:val="22"/>
                <w:szCs w:val="22"/>
              </w:rPr>
              <w:t>Description</w:t>
            </w:r>
          </w:p>
        </w:tc>
        <w:tc>
          <w:tcPr>
            <w:tcW w:w="6371" w:type="dxa"/>
            <w:shd w:val="clear" w:color="auto" w:fill="auto"/>
          </w:tcPr>
          <w:p w14:paraId="6B06BF2F" w14:textId="77777777" w:rsidR="00302CED" w:rsidRPr="00833F13" w:rsidRDefault="00302CED" w:rsidP="0099107B">
            <w:pPr>
              <w:keepNext/>
              <w:keepLines/>
              <w:spacing w:before="40" w:after="40" w:line="240" w:lineRule="atLeast"/>
              <w:jc w:val="both"/>
              <w:rPr>
                <w:rFonts w:asciiTheme="minorHAnsi" w:hAnsiTheme="minorHAnsi" w:cstheme="minorHAnsi"/>
                <w:i/>
                <w:sz w:val="22"/>
                <w:szCs w:val="22"/>
              </w:rPr>
            </w:pPr>
            <w:r w:rsidRPr="00833F13">
              <w:rPr>
                <w:rFonts w:asciiTheme="minorHAnsi" w:hAnsiTheme="minorHAnsi" w:cstheme="minorHAnsi"/>
                <w:i/>
                <w:sz w:val="22"/>
                <w:szCs w:val="22"/>
              </w:rPr>
              <w:t>Contact details</w:t>
            </w:r>
          </w:p>
        </w:tc>
      </w:tr>
      <w:tr w:rsidR="000B7E97" w:rsidRPr="00833F13" w14:paraId="45ABC361" w14:textId="77777777" w:rsidTr="0099107B">
        <w:trPr>
          <w:jc w:val="center"/>
        </w:trPr>
        <w:tc>
          <w:tcPr>
            <w:tcW w:w="2681" w:type="dxa"/>
            <w:shd w:val="clear" w:color="auto" w:fill="auto"/>
          </w:tcPr>
          <w:p w14:paraId="6F9288A3" w14:textId="77777777" w:rsidR="00302CED" w:rsidRPr="00833F13" w:rsidRDefault="00302CED" w:rsidP="0099107B">
            <w:pPr>
              <w:keepNext/>
              <w:keepLines/>
              <w:spacing w:before="40" w:after="40" w:line="240" w:lineRule="atLeast"/>
              <w:jc w:val="both"/>
              <w:rPr>
                <w:rFonts w:asciiTheme="minorHAnsi" w:hAnsiTheme="minorHAnsi" w:cstheme="minorHAnsi"/>
                <w:sz w:val="22"/>
                <w:szCs w:val="22"/>
              </w:rPr>
            </w:pPr>
            <w:r w:rsidRPr="00833F13">
              <w:rPr>
                <w:rFonts w:asciiTheme="minorHAnsi" w:hAnsiTheme="minorHAnsi" w:cstheme="minorHAnsi"/>
                <w:sz w:val="22"/>
                <w:szCs w:val="22"/>
              </w:rPr>
              <w:t>Name and position</w:t>
            </w:r>
          </w:p>
        </w:tc>
        <w:tc>
          <w:tcPr>
            <w:tcW w:w="6371" w:type="dxa"/>
            <w:shd w:val="clear" w:color="auto" w:fill="auto"/>
          </w:tcPr>
          <w:p w14:paraId="6390D0EB" w14:textId="36B183F2" w:rsidR="00302CED" w:rsidRPr="00833F13" w:rsidRDefault="0025400E" w:rsidP="0099107B">
            <w:pPr>
              <w:jc w:val="both"/>
              <w:rPr>
                <w:rFonts w:asciiTheme="minorHAnsi" w:hAnsiTheme="minorHAnsi" w:cstheme="minorHAnsi"/>
                <w:sz w:val="22"/>
                <w:szCs w:val="22"/>
              </w:rPr>
            </w:pPr>
            <w:r>
              <w:rPr>
                <w:rFonts w:asciiTheme="minorHAnsi" w:hAnsiTheme="minorHAnsi" w:cstheme="minorHAnsi"/>
                <w:sz w:val="22"/>
                <w:szCs w:val="22"/>
              </w:rPr>
              <w:t xml:space="preserve">Dr Joshua </w:t>
            </w:r>
            <w:proofErr w:type="spellStart"/>
            <w:r>
              <w:rPr>
                <w:rFonts w:asciiTheme="minorHAnsi" w:hAnsiTheme="minorHAnsi" w:cstheme="minorHAnsi"/>
                <w:sz w:val="22"/>
                <w:szCs w:val="22"/>
              </w:rPr>
              <w:t>Atah</w:t>
            </w:r>
            <w:proofErr w:type="spellEnd"/>
          </w:p>
        </w:tc>
      </w:tr>
      <w:tr w:rsidR="000B7E97" w:rsidRPr="00833F13" w14:paraId="0FEA6E1F" w14:textId="77777777" w:rsidTr="0099107B">
        <w:trPr>
          <w:jc w:val="center"/>
        </w:trPr>
        <w:tc>
          <w:tcPr>
            <w:tcW w:w="2681" w:type="dxa"/>
            <w:shd w:val="clear" w:color="auto" w:fill="auto"/>
          </w:tcPr>
          <w:p w14:paraId="69732B50" w14:textId="77777777" w:rsidR="00302CED" w:rsidRPr="00833F13" w:rsidRDefault="00302CED" w:rsidP="0099107B">
            <w:pPr>
              <w:keepNext/>
              <w:keepLines/>
              <w:spacing w:before="40" w:after="40" w:line="240" w:lineRule="atLeast"/>
              <w:jc w:val="both"/>
              <w:rPr>
                <w:rFonts w:asciiTheme="minorHAnsi" w:hAnsiTheme="minorHAnsi" w:cstheme="minorHAnsi"/>
                <w:sz w:val="22"/>
                <w:szCs w:val="22"/>
              </w:rPr>
            </w:pPr>
            <w:r w:rsidRPr="00833F13">
              <w:rPr>
                <w:rFonts w:asciiTheme="minorHAnsi" w:hAnsiTheme="minorHAnsi" w:cstheme="minorHAnsi"/>
                <w:sz w:val="22"/>
                <w:szCs w:val="22"/>
              </w:rPr>
              <w:t>Address:</w:t>
            </w:r>
          </w:p>
        </w:tc>
        <w:tc>
          <w:tcPr>
            <w:tcW w:w="6371" w:type="dxa"/>
            <w:shd w:val="clear" w:color="auto" w:fill="auto"/>
          </w:tcPr>
          <w:p w14:paraId="02519C6B" w14:textId="17EF4170" w:rsidR="00302CED" w:rsidRPr="00833F13" w:rsidRDefault="0025400E" w:rsidP="0099107B">
            <w:pPr>
              <w:keepNext/>
              <w:keepLines/>
              <w:spacing w:before="40" w:after="40" w:line="240" w:lineRule="atLeast"/>
              <w:jc w:val="both"/>
              <w:rPr>
                <w:rFonts w:asciiTheme="minorHAnsi" w:hAnsiTheme="minorHAnsi" w:cstheme="minorHAnsi"/>
                <w:sz w:val="22"/>
                <w:szCs w:val="22"/>
              </w:rPr>
            </w:pPr>
            <w:r w:rsidRPr="00260EDD">
              <w:rPr>
                <w:rFonts w:asciiTheme="minorHAnsi" w:hAnsiTheme="minorHAnsi" w:cstheme="minorHAnsi"/>
                <w:sz w:val="22"/>
                <w:szCs w:val="22"/>
              </w:rPr>
              <w:t>National Universities Commission, Abuja</w:t>
            </w:r>
          </w:p>
        </w:tc>
      </w:tr>
      <w:tr w:rsidR="000B7E97" w:rsidRPr="00833F13" w14:paraId="7608653F" w14:textId="77777777" w:rsidTr="0099107B">
        <w:trPr>
          <w:jc w:val="center"/>
        </w:trPr>
        <w:tc>
          <w:tcPr>
            <w:tcW w:w="2681" w:type="dxa"/>
            <w:shd w:val="clear" w:color="auto" w:fill="auto"/>
          </w:tcPr>
          <w:p w14:paraId="2F8F460D" w14:textId="77777777" w:rsidR="00302CED" w:rsidRPr="00833F13" w:rsidRDefault="00302CED" w:rsidP="0099107B">
            <w:pPr>
              <w:keepNext/>
              <w:keepLines/>
              <w:spacing w:before="40" w:after="40" w:line="240" w:lineRule="atLeast"/>
              <w:jc w:val="both"/>
              <w:rPr>
                <w:rFonts w:asciiTheme="minorHAnsi" w:hAnsiTheme="minorHAnsi" w:cstheme="minorHAnsi"/>
                <w:sz w:val="22"/>
                <w:szCs w:val="22"/>
              </w:rPr>
            </w:pPr>
            <w:r w:rsidRPr="00833F13">
              <w:rPr>
                <w:rFonts w:asciiTheme="minorHAnsi" w:hAnsiTheme="minorHAnsi" w:cstheme="minorHAnsi"/>
                <w:sz w:val="22"/>
                <w:szCs w:val="22"/>
              </w:rPr>
              <w:t>E-mail:</w:t>
            </w:r>
          </w:p>
        </w:tc>
        <w:tc>
          <w:tcPr>
            <w:tcW w:w="6371" w:type="dxa"/>
            <w:shd w:val="clear" w:color="auto" w:fill="auto"/>
          </w:tcPr>
          <w:p w14:paraId="267F2057" w14:textId="248B130C" w:rsidR="00302CED" w:rsidRPr="00833F13" w:rsidRDefault="0025400E" w:rsidP="0099107B">
            <w:pPr>
              <w:keepNext/>
              <w:keepLines/>
              <w:spacing w:before="40" w:after="40" w:line="240" w:lineRule="atLeast"/>
              <w:jc w:val="both"/>
              <w:rPr>
                <w:rFonts w:asciiTheme="minorHAnsi" w:hAnsiTheme="minorHAnsi" w:cstheme="minorHAnsi"/>
                <w:sz w:val="22"/>
                <w:szCs w:val="22"/>
              </w:rPr>
            </w:pPr>
            <w:r w:rsidRPr="0025400E">
              <w:rPr>
                <w:rFonts w:asciiTheme="minorHAnsi" w:hAnsiTheme="minorHAnsi" w:cstheme="minorHAnsi"/>
                <w:sz w:val="22"/>
                <w:szCs w:val="22"/>
              </w:rPr>
              <w:t>jaatah@nuc.edu.ng</w:t>
            </w:r>
          </w:p>
        </w:tc>
      </w:tr>
      <w:tr w:rsidR="000B7E97" w:rsidRPr="00833F13" w14:paraId="48DF7AFB" w14:textId="77777777" w:rsidTr="0099107B">
        <w:trPr>
          <w:jc w:val="center"/>
        </w:trPr>
        <w:tc>
          <w:tcPr>
            <w:tcW w:w="2681" w:type="dxa"/>
            <w:shd w:val="clear" w:color="auto" w:fill="auto"/>
          </w:tcPr>
          <w:p w14:paraId="3B211234" w14:textId="77777777" w:rsidR="00302CED" w:rsidRPr="00833F13" w:rsidRDefault="00302CED" w:rsidP="0099107B">
            <w:pPr>
              <w:keepNext/>
              <w:keepLines/>
              <w:spacing w:before="40" w:after="40" w:line="240" w:lineRule="atLeast"/>
              <w:jc w:val="both"/>
              <w:rPr>
                <w:rFonts w:asciiTheme="minorHAnsi" w:hAnsiTheme="minorHAnsi" w:cstheme="minorHAnsi"/>
                <w:sz w:val="22"/>
                <w:szCs w:val="22"/>
              </w:rPr>
            </w:pPr>
            <w:r w:rsidRPr="00833F13">
              <w:rPr>
                <w:rFonts w:asciiTheme="minorHAnsi" w:hAnsiTheme="minorHAnsi" w:cstheme="minorHAnsi"/>
                <w:sz w:val="22"/>
                <w:szCs w:val="22"/>
              </w:rPr>
              <w:t>Telephone:</w:t>
            </w:r>
          </w:p>
        </w:tc>
        <w:tc>
          <w:tcPr>
            <w:tcW w:w="6371" w:type="dxa"/>
            <w:shd w:val="clear" w:color="auto" w:fill="auto"/>
          </w:tcPr>
          <w:p w14:paraId="7EC43984" w14:textId="77777777" w:rsidR="00302CED" w:rsidRPr="00833F13" w:rsidRDefault="00302CED" w:rsidP="0099107B">
            <w:pPr>
              <w:keepNext/>
              <w:keepLines/>
              <w:spacing w:before="40" w:after="40" w:line="240" w:lineRule="atLeast"/>
              <w:jc w:val="both"/>
              <w:rPr>
                <w:rFonts w:asciiTheme="minorHAnsi" w:hAnsiTheme="minorHAnsi" w:cstheme="minorHAnsi"/>
                <w:sz w:val="22"/>
                <w:szCs w:val="22"/>
              </w:rPr>
            </w:pPr>
            <w:r w:rsidRPr="00833F13">
              <w:rPr>
                <w:rFonts w:asciiTheme="minorHAnsi" w:hAnsiTheme="minorHAnsi" w:cstheme="minorHAnsi"/>
                <w:sz w:val="22"/>
                <w:szCs w:val="22"/>
                <w:highlight w:val="yellow"/>
              </w:rPr>
              <w:t>To be provided</w:t>
            </w:r>
          </w:p>
        </w:tc>
      </w:tr>
    </w:tbl>
    <w:p w14:paraId="407DDD1B" w14:textId="77777777" w:rsidR="00302CED" w:rsidRPr="00833F13" w:rsidRDefault="00302CED" w:rsidP="00302CED">
      <w:pPr>
        <w:jc w:val="both"/>
        <w:rPr>
          <w:rFonts w:asciiTheme="minorHAnsi" w:hAnsiTheme="minorHAnsi" w:cstheme="minorHAnsi"/>
          <w:sz w:val="22"/>
          <w:szCs w:val="22"/>
        </w:rPr>
      </w:pPr>
    </w:p>
    <w:p w14:paraId="37981A31" w14:textId="77777777" w:rsidR="00302CED" w:rsidRPr="00833F13" w:rsidRDefault="00302CED" w:rsidP="00D7188A">
      <w:pPr>
        <w:pStyle w:val="Heading2"/>
        <w:keepNext w:val="0"/>
        <w:numPr>
          <w:ilvl w:val="1"/>
          <w:numId w:val="13"/>
        </w:numPr>
        <w:tabs>
          <w:tab w:val="left" w:pos="576"/>
        </w:tabs>
        <w:spacing w:before="120" w:after="240"/>
        <w:jc w:val="both"/>
        <w:rPr>
          <w:rFonts w:asciiTheme="minorHAnsi" w:hAnsiTheme="minorHAnsi" w:cstheme="minorHAnsi"/>
          <w:sz w:val="22"/>
          <w:szCs w:val="22"/>
        </w:rPr>
      </w:pPr>
      <w:bookmarkStart w:id="59" w:name="_Ref3988448"/>
      <w:bookmarkStart w:id="60" w:name="_Toc3990414"/>
      <w:bookmarkStart w:id="61" w:name="_Toc5380941"/>
      <w:bookmarkStart w:id="62" w:name="_Toc6905511"/>
      <w:bookmarkStart w:id="63" w:name="_Toc17199625"/>
      <w:r w:rsidRPr="00833F13">
        <w:rPr>
          <w:rFonts w:asciiTheme="minorHAnsi" w:hAnsiTheme="minorHAnsi" w:cstheme="minorHAnsi"/>
          <w:sz w:val="22"/>
          <w:szCs w:val="22"/>
        </w:rPr>
        <w:t>World Bank Grievance Redress System</w:t>
      </w:r>
      <w:bookmarkEnd w:id="59"/>
      <w:bookmarkEnd w:id="60"/>
      <w:bookmarkEnd w:id="61"/>
      <w:bookmarkEnd w:id="62"/>
      <w:bookmarkEnd w:id="63"/>
    </w:p>
    <w:p w14:paraId="6131AB48" w14:textId="77777777" w:rsidR="00302CED" w:rsidRPr="00833F13" w:rsidRDefault="00302CED" w:rsidP="00302CED">
      <w:pPr>
        <w:jc w:val="both"/>
        <w:rPr>
          <w:rFonts w:asciiTheme="minorHAnsi" w:hAnsiTheme="minorHAnsi" w:cstheme="minorHAnsi"/>
          <w:sz w:val="22"/>
          <w:szCs w:val="22"/>
        </w:rPr>
      </w:pPr>
      <w:r w:rsidRPr="00833F13">
        <w:rPr>
          <w:rFonts w:asciiTheme="minorHAnsi" w:hAnsiTheme="minorHAnsi" w:cstheme="minorHAnsi"/>
          <w:sz w:val="22"/>
          <w:szCs w:val="22"/>
        </w:rPr>
        <w:t>Communities and individuals who believe that they are adversely affected by a project supported by the World Bank may also complain directly to the Bank through the Bank’s Grievance Redress Service (GRS) (</w:t>
      </w:r>
      <w:hyperlink r:id="rId17" w:history="1">
        <w:r w:rsidRPr="00833F13">
          <w:rPr>
            <w:rStyle w:val="Hyperlink"/>
            <w:rFonts w:asciiTheme="minorHAnsi" w:hAnsiTheme="minorHAnsi" w:cstheme="minorHAnsi"/>
            <w:bCs/>
            <w:color w:val="auto"/>
            <w:sz w:val="22"/>
            <w:szCs w:val="22"/>
          </w:rPr>
          <w:t>http://projects-beta.worldbank.org/en/projects-operations/products-and-services/grievance-redress-service</w:t>
        </w:r>
      </w:hyperlink>
      <w:r w:rsidRPr="00833F13">
        <w:rPr>
          <w:rFonts w:asciiTheme="minorHAnsi" w:hAnsiTheme="minorHAnsi" w:cstheme="minorHAnsi"/>
          <w:sz w:val="22"/>
          <w:szCs w:val="22"/>
        </w:rPr>
        <w:t>). A complaint may be submitted in English, or in local languages, although additional processing time will be needed for complaints that are not in English.</w:t>
      </w:r>
    </w:p>
    <w:p w14:paraId="4984CF0F" w14:textId="77777777" w:rsidR="00302CED" w:rsidRPr="00833F13" w:rsidRDefault="00302CED" w:rsidP="00302CED">
      <w:pPr>
        <w:jc w:val="both"/>
        <w:rPr>
          <w:rFonts w:asciiTheme="minorHAnsi" w:hAnsiTheme="minorHAnsi" w:cstheme="minorHAnsi"/>
          <w:sz w:val="22"/>
          <w:szCs w:val="22"/>
        </w:rPr>
      </w:pPr>
      <w:r w:rsidRPr="00833F13">
        <w:rPr>
          <w:rFonts w:asciiTheme="minorHAnsi" w:hAnsiTheme="minorHAnsi" w:cstheme="minorHAnsi"/>
          <w:sz w:val="22"/>
          <w:szCs w:val="22"/>
        </w:rPr>
        <w:t>A complaint can be submitted to the Bank GRS through the following channels:</w:t>
      </w:r>
    </w:p>
    <w:p w14:paraId="07084D7E" w14:textId="77777777" w:rsidR="00302CED" w:rsidRPr="00833F13" w:rsidRDefault="00302CED" w:rsidP="00302CED">
      <w:pPr>
        <w:pStyle w:val="Bulletpoint"/>
        <w:numPr>
          <w:ilvl w:val="0"/>
          <w:numId w:val="10"/>
        </w:numPr>
        <w:spacing w:line="264" w:lineRule="auto"/>
        <w:ind w:left="720" w:right="360"/>
        <w:rPr>
          <w:rFonts w:cstheme="minorHAnsi"/>
        </w:rPr>
      </w:pPr>
      <w:r w:rsidRPr="00833F13">
        <w:rPr>
          <w:rFonts w:cstheme="minorHAnsi"/>
        </w:rPr>
        <w:t xml:space="preserve">By email: </w:t>
      </w:r>
      <w:hyperlink r:id="rId18" w:history="1">
        <w:r w:rsidRPr="00833F13">
          <w:rPr>
            <w:rStyle w:val="Hyperlink"/>
            <w:rFonts w:cstheme="minorHAnsi"/>
            <w:color w:val="auto"/>
          </w:rPr>
          <w:t>grievances@worldbank.org</w:t>
        </w:r>
      </w:hyperlink>
    </w:p>
    <w:p w14:paraId="6491827C" w14:textId="77777777" w:rsidR="00302CED" w:rsidRPr="00833F13" w:rsidRDefault="00302CED" w:rsidP="00302CED">
      <w:pPr>
        <w:pStyle w:val="Bulletpoint"/>
        <w:numPr>
          <w:ilvl w:val="0"/>
          <w:numId w:val="10"/>
        </w:numPr>
        <w:spacing w:line="264" w:lineRule="auto"/>
        <w:ind w:left="720" w:right="360"/>
        <w:rPr>
          <w:rFonts w:cstheme="minorHAnsi"/>
        </w:rPr>
      </w:pPr>
      <w:r w:rsidRPr="00833F13">
        <w:rPr>
          <w:rFonts w:cstheme="minorHAnsi"/>
        </w:rPr>
        <w:t>By fax:  +1.202.614.7313</w:t>
      </w:r>
    </w:p>
    <w:p w14:paraId="3D47B33A" w14:textId="0D19AEB2" w:rsidR="00302CED" w:rsidRPr="00833F13" w:rsidRDefault="00B35C71" w:rsidP="00302CED">
      <w:pPr>
        <w:pStyle w:val="Bulletpoint"/>
        <w:numPr>
          <w:ilvl w:val="0"/>
          <w:numId w:val="10"/>
        </w:numPr>
        <w:spacing w:line="264" w:lineRule="auto"/>
        <w:ind w:left="720" w:right="360"/>
        <w:rPr>
          <w:rFonts w:cstheme="minorHAnsi"/>
        </w:rPr>
      </w:pPr>
      <w:r w:rsidRPr="00833F13">
        <w:rPr>
          <w:rFonts w:cstheme="minorHAnsi"/>
        </w:rPr>
        <w:t>By mail</w:t>
      </w:r>
      <w:r w:rsidR="00302CED" w:rsidRPr="00833F13">
        <w:rPr>
          <w:rFonts w:cstheme="minorHAnsi"/>
        </w:rPr>
        <w:t xml:space="preserve">:  The  World  Bank,  Grievance  Redress  Service,  MSN  MC10-1018, 1818 H Street  Northwest, Washington, DC 20433, USA </w:t>
      </w:r>
    </w:p>
    <w:p w14:paraId="02B38C4B" w14:textId="2D4F9D69" w:rsidR="00302CED" w:rsidRPr="00833F13" w:rsidRDefault="00302CED" w:rsidP="00302CED">
      <w:pPr>
        <w:pStyle w:val="Bulletpointlast"/>
        <w:numPr>
          <w:ilvl w:val="0"/>
          <w:numId w:val="9"/>
        </w:numPr>
        <w:spacing w:line="264" w:lineRule="auto"/>
        <w:rPr>
          <w:rFonts w:asciiTheme="minorHAnsi" w:hAnsiTheme="minorHAnsi" w:cstheme="minorHAnsi"/>
          <w:szCs w:val="22"/>
        </w:rPr>
      </w:pPr>
      <w:r w:rsidRPr="00833F13">
        <w:rPr>
          <w:rFonts w:asciiTheme="minorHAnsi" w:hAnsiTheme="minorHAnsi" w:cstheme="minorHAnsi"/>
          <w:szCs w:val="22"/>
        </w:rPr>
        <w:t>Through the World Bank Nigeria Country Office in Abuja: 102 Yakubu Gowon Crescent, Asokoro , Abuja</w:t>
      </w:r>
    </w:p>
    <w:p w14:paraId="3D19D304" w14:textId="77777777" w:rsidR="00302CED" w:rsidRPr="00833F13" w:rsidRDefault="00302CED" w:rsidP="00302CED">
      <w:pPr>
        <w:jc w:val="both"/>
        <w:rPr>
          <w:rFonts w:asciiTheme="minorHAnsi" w:hAnsiTheme="minorHAnsi" w:cstheme="minorHAnsi"/>
          <w:sz w:val="22"/>
          <w:szCs w:val="22"/>
        </w:rPr>
      </w:pPr>
      <w:r w:rsidRPr="00833F13">
        <w:rPr>
          <w:rFonts w:asciiTheme="minorHAnsi" w:hAnsiTheme="minorHAnsi" w:cstheme="minorHAnsi"/>
          <w:sz w:val="22"/>
          <w:szCs w:val="22"/>
        </w:rPr>
        <w:t>The complaint must clearly state the adverse impact(s) allegedly caused or likely to be caused by the Bank-supported project. This should be supported by available documentation and correspondence to the extent possible. The complainant may also indicate the desired outcome of the complaint. Finally, the complaint should identify the complainant(s) or assigned representative/</w:t>
      </w:r>
      <w:proofErr w:type="gramStart"/>
      <w:r w:rsidRPr="00833F13">
        <w:rPr>
          <w:rFonts w:asciiTheme="minorHAnsi" w:hAnsiTheme="minorHAnsi" w:cstheme="minorHAnsi"/>
          <w:sz w:val="22"/>
          <w:szCs w:val="22"/>
        </w:rPr>
        <w:t>s, and</w:t>
      </w:r>
      <w:proofErr w:type="gramEnd"/>
      <w:r w:rsidRPr="00833F13">
        <w:rPr>
          <w:rFonts w:asciiTheme="minorHAnsi" w:hAnsiTheme="minorHAnsi" w:cstheme="minorHAnsi"/>
          <w:sz w:val="22"/>
          <w:szCs w:val="22"/>
        </w:rPr>
        <w:t xml:space="preserve"> provide contact details. Complaints submitted via the GRS are promptly reviewed to allow quick attention to project-related concerns. </w:t>
      </w:r>
    </w:p>
    <w:p w14:paraId="22C11C05" w14:textId="77777777" w:rsidR="00302CED" w:rsidRPr="00833F13" w:rsidRDefault="00302CED" w:rsidP="00302CED">
      <w:pPr>
        <w:pStyle w:val="ListParagraph"/>
        <w:spacing w:after="120"/>
        <w:ind w:left="0"/>
        <w:jc w:val="both"/>
        <w:rPr>
          <w:rFonts w:asciiTheme="minorHAnsi" w:hAnsiTheme="minorHAnsi" w:cstheme="minorHAnsi"/>
          <w:color w:val="auto"/>
          <w:sz w:val="22"/>
          <w:szCs w:val="22"/>
        </w:rPr>
      </w:pPr>
      <w:r w:rsidRPr="00833F13">
        <w:rPr>
          <w:rFonts w:asciiTheme="minorHAnsi" w:hAnsiTheme="minorHAnsi" w:cstheme="minorHAnsi"/>
          <w:bCs/>
          <w:color w:val="auto"/>
          <w:sz w:val="22"/>
          <w:szCs w:val="22"/>
        </w:rPr>
        <w:t xml:space="preserve">In addition, project-affected communities and individuals may submit complaints to the World Bank’s independent Inspection Panel, which will then determine whether harm occurred, or could occur, as a result of the World Bank’s non-compliance with its policies and procedures. Complaints may be submitted </w:t>
      </w:r>
      <w:r w:rsidRPr="00833F13">
        <w:rPr>
          <w:rFonts w:asciiTheme="minorHAnsi" w:hAnsiTheme="minorHAnsi" w:cstheme="minorHAnsi"/>
          <w:bCs/>
          <w:color w:val="auto"/>
          <w:sz w:val="22"/>
          <w:szCs w:val="22"/>
        </w:rPr>
        <w:lastRenderedPageBreak/>
        <w:t xml:space="preserve">to the Inspection Panel at any time after concerns have been brought directly to the World Bank’s attention, and after Bank Management has been given an opportunity to respond. Information on how to submit complaints to the World Bank Inspection Panel may be found at </w:t>
      </w:r>
      <w:hyperlink r:id="rId19" w:history="1">
        <w:r w:rsidRPr="00833F13">
          <w:rPr>
            <w:rStyle w:val="Hyperlink"/>
            <w:rFonts w:asciiTheme="minorHAnsi" w:hAnsiTheme="minorHAnsi" w:cstheme="minorHAnsi"/>
            <w:bCs/>
            <w:color w:val="auto"/>
            <w:sz w:val="22"/>
            <w:szCs w:val="22"/>
          </w:rPr>
          <w:t>www.inspectionpanel.org</w:t>
        </w:r>
      </w:hyperlink>
      <w:r w:rsidRPr="00833F13">
        <w:rPr>
          <w:rFonts w:asciiTheme="minorHAnsi" w:hAnsiTheme="minorHAnsi" w:cstheme="minorHAnsi"/>
          <w:bCs/>
          <w:color w:val="auto"/>
          <w:sz w:val="22"/>
          <w:szCs w:val="22"/>
        </w:rPr>
        <w:t>.</w:t>
      </w:r>
      <w:r w:rsidRPr="00833F13">
        <w:rPr>
          <w:rFonts w:asciiTheme="minorHAnsi" w:hAnsiTheme="minorHAnsi" w:cstheme="minorHAnsi"/>
          <w:color w:val="auto"/>
          <w:sz w:val="22"/>
          <w:szCs w:val="22"/>
        </w:rPr>
        <w:t xml:space="preserve"> </w:t>
      </w:r>
    </w:p>
    <w:p w14:paraId="655CB4F2" w14:textId="77777777" w:rsidR="00302CED" w:rsidRPr="00833F13" w:rsidRDefault="00302CED" w:rsidP="00302CED">
      <w:pPr>
        <w:jc w:val="both"/>
        <w:rPr>
          <w:rFonts w:asciiTheme="minorHAnsi" w:hAnsiTheme="minorHAnsi" w:cstheme="minorHAnsi"/>
          <w:sz w:val="22"/>
          <w:szCs w:val="22"/>
        </w:rPr>
      </w:pPr>
    </w:p>
    <w:p w14:paraId="30968C8B" w14:textId="77777777" w:rsidR="00302CED" w:rsidRPr="00833F13" w:rsidRDefault="00302CED">
      <w:pPr>
        <w:rPr>
          <w:rFonts w:asciiTheme="minorHAnsi" w:hAnsiTheme="minorHAnsi" w:cstheme="minorHAnsi"/>
          <w:sz w:val="22"/>
          <w:szCs w:val="22"/>
        </w:rPr>
      </w:pPr>
    </w:p>
    <w:p w14:paraId="1A9A882A" w14:textId="77777777" w:rsidR="000B7E97" w:rsidRPr="00833F13" w:rsidRDefault="000B7E97">
      <w:pPr>
        <w:rPr>
          <w:rFonts w:asciiTheme="minorHAnsi" w:hAnsiTheme="minorHAnsi" w:cstheme="minorHAnsi"/>
          <w:sz w:val="22"/>
          <w:szCs w:val="22"/>
        </w:rPr>
      </w:pPr>
    </w:p>
    <w:p w14:paraId="35667AAA" w14:textId="77777777" w:rsidR="000B7E97" w:rsidRPr="00833F13" w:rsidRDefault="000B7E97">
      <w:pPr>
        <w:rPr>
          <w:rFonts w:asciiTheme="minorHAnsi" w:hAnsiTheme="minorHAnsi" w:cstheme="minorHAnsi"/>
          <w:sz w:val="22"/>
          <w:szCs w:val="22"/>
        </w:rPr>
      </w:pPr>
    </w:p>
    <w:p w14:paraId="377CA992" w14:textId="77777777" w:rsidR="000B7E97" w:rsidRPr="00833F13" w:rsidRDefault="000B7E97">
      <w:pPr>
        <w:rPr>
          <w:rFonts w:asciiTheme="minorHAnsi" w:hAnsiTheme="minorHAnsi" w:cstheme="minorHAnsi"/>
          <w:sz w:val="22"/>
          <w:szCs w:val="22"/>
        </w:rPr>
      </w:pPr>
    </w:p>
    <w:p w14:paraId="44820966" w14:textId="77777777" w:rsidR="000B7E97" w:rsidRPr="00833F13" w:rsidRDefault="000B7E97">
      <w:pPr>
        <w:rPr>
          <w:rFonts w:asciiTheme="minorHAnsi" w:hAnsiTheme="minorHAnsi" w:cstheme="minorHAnsi"/>
          <w:sz w:val="22"/>
          <w:szCs w:val="22"/>
        </w:rPr>
      </w:pPr>
    </w:p>
    <w:p w14:paraId="4BAF7335" w14:textId="77777777" w:rsidR="000B7E97" w:rsidRPr="00833F13" w:rsidRDefault="000B7E97">
      <w:pPr>
        <w:rPr>
          <w:rFonts w:asciiTheme="minorHAnsi" w:hAnsiTheme="minorHAnsi" w:cstheme="minorHAnsi"/>
          <w:sz w:val="22"/>
          <w:szCs w:val="22"/>
        </w:rPr>
      </w:pPr>
    </w:p>
    <w:p w14:paraId="24E39A56" w14:textId="77777777" w:rsidR="000B7E97" w:rsidRPr="00833F13" w:rsidRDefault="000B7E97">
      <w:pPr>
        <w:rPr>
          <w:rFonts w:asciiTheme="minorHAnsi" w:hAnsiTheme="minorHAnsi" w:cstheme="minorHAnsi"/>
          <w:sz w:val="22"/>
          <w:szCs w:val="22"/>
        </w:rPr>
      </w:pPr>
    </w:p>
    <w:p w14:paraId="4AA4A62A" w14:textId="77777777" w:rsidR="000B7E97" w:rsidRPr="00833F13" w:rsidRDefault="000B7E97">
      <w:pPr>
        <w:rPr>
          <w:rFonts w:asciiTheme="minorHAnsi" w:hAnsiTheme="minorHAnsi" w:cstheme="minorHAnsi"/>
          <w:sz w:val="22"/>
          <w:szCs w:val="22"/>
        </w:rPr>
      </w:pPr>
    </w:p>
    <w:p w14:paraId="298779B1" w14:textId="77777777" w:rsidR="000B7E97" w:rsidRPr="00833F13" w:rsidRDefault="000B7E97">
      <w:pPr>
        <w:rPr>
          <w:rFonts w:asciiTheme="minorHAnsi" w:hAnsiTheme="minorHAnsi" w:cstheme="minorHAnsi"/>
          <w:sz w:val="22"/>
          <w:szCs w:val="22"/>
        </w:rPr>
      </w:pPr>
    </w:p>
    <w:p w14:paraId="4D544C5F" w14:textId="77777777" w:rsidR="000B7E97" w:rsidRPr="00833F13" w:rsidRDefault="000B7E97">
      <w:pPr>
        <w:rPr>
          <w:rFonts w:asciiTheme="minorHAnsi" w:hAnsiTheme="minorHAnsi" w:cstheme="minorHAnsi"/>
          <w:sz w:val="22"/>
          <w:szCs w:val="22"/>
        </w:rPr>
      </w:pPr>
    </w:p>
    <w:p w14:paraId="3602C6E2" w14:textId="77777777" w:rsidR="000B7E97" w:rsidRPr="00833F13" w:rsidRDefault="000B7E97">
      <w:pPr>
        <w:rPr>
          <w:rFonts w:asciiTheme="minorHAnsi" w:hAnsiTheme="minorHAnsi" w:cstheme="minorHAnsi"/>
          <w:sz w:val="22"/>
          <w:szCs w:val="22"/>
        </w:rPr>
      </w:pPr>
    </w:p>
    <w:p w14:paraId="239494EF" w14:textId="77777777" w:rsidR="000B7E97" w:rsidRPr="00833F13" w:rsidRDefault="000B7E97">
      <w:pPr>
        <w:rPr>
          <w:rFonts w:asciiTheme="minorHAnsi" w:hAnsiTheme="minorHAnsi" w:cstheme="minorHAnsi"/>
          <w:sz w:val="22"/>
          <w:szCs w:val="22"/>
        </w:rPr>
      </w:pPr>
    </w:p>
    <w:p w14:paraId="16225D95" w14:textId="77777777" w:rsidR="000B7E97" w:rsidRPr="00833F13" w:rsidRDefault="000B7E97">
      <w:pPr>
        <w:rPr>
          <w:rFonts w:asciiTheme="minorHAnsi" w:hAnsiTheme="minorHAnsi" w:cstheme="minorHAnsi"/>
          <w:sz w:val="22"/>
          <w:szCs w:val="22"/>
        </w:rPr>
      </w:pPr>
    </w:p>
    <w:p w14:paraId="3F6CDEEB" w14:textId="77777777" w:rsidR="000B7E97" w:rsidRPr="00833F13" w:rsidRDefault="000B7E97">
      <w:pPr>
        <w:rPr>
          <w:rFonts w:asciiTheme="minorHAnsi" w:hAnsiTheme="minorHAnsi" w:cstheme="minorHAnsi"/>
          <w:sz w:val="22"/>
          <w:szCs w:val="22"/>
        </w:rPr>
      </w:pPr>
    </w:p>
    <w:p w14:paraId="4EB0A347" w14:textId="77777777" w:rsidR="000B7E97" w:rsidRPr="00833F13" w:rsidRDefault="000B7E97">
      <w:pPr>
        <w:rPr>
          <w:rFonts w:asciiTheme="minorHAnsi" w:hAnsiTheme="minorHAnsi" w:cstheme="minorHAnsi"/>
          <w:sz w:val="22"/>
          <w:szCs w:val="22"/>
        </w:rPr>
      </w:pPr>
    </w:p>
    <w:p w14:paraId="6974C6B0" w14:textId="77777777" w:rsidR="000B7E97" w:rsidRPr="00833F13" w:rsidRDefault="000B7E97">
      <w:pPr>
        <w:rPr>
          <w:rFonts w:asciiTheme="minorHAnsi" w:hAnsiTheme="minorHAnsi" w:cstheme="minorHAnsi"/>
          <w:sz w:val="22"/>
          <w:szCs w:val="22"/>
        </w:rPr>
      </w:pPr>
    </w:p>
    <w:p w14:paraId="3FF73D5B" w14:textId="77777777" w:rsidR="000B7E97" w:rsidRPr="00833F13" w:rsidRDefault="000B7E97">
      <w:pPr>
        <w:rPr>
          <w:rFonts w:asciiTheme="minorHAnsi" w:hAnsiTheme="minorHAnsi" w:cstheme="minorHAnsi"/>
          <w:sz w:val="22"/>
          <w:szCs w:val="22"/>
        </w:rPr>
      </w:pPr>
    </w:p>
    <w:p w14:paraId="0AF9A9B9" w14:textId="77777777" w:rsidR="000B7E97" w:rsidRPr="00833F13" w:rsidRDefault="000B7E97">
      <w:pPr>
        <w:rPr>
          <w:rFonts w:asciiTheme="minorHAnsi" w:hAnsiTheme="minorHAnsi" w:cstheme="minorHAnsi"/>
          <w:sz w:val="22"/>
          <w:szCs w:val="22"/>
        </w:rPr>
      </w:pPr>
    </w:p>
    <w:p w14:paraId="26F0D3A2" w14:textId="77777777" w:rsidR="000B7E97" w:rsidRPr="00833F13" w:rsidRDefault="000B7E97">
      <w:pPr>
        <w:rPr>
          <w:rFonts w:asciiTheme="minorHAnsi" w:hAnsiTheme="minorHAnsi" w:cstheme="minorHAnsi"/>
          <w:sz w:val="22"/>
          <w:szCs w:val="22"/>
        </w:rPr>
      </w:pPr>
    </w:p>
    <w:p w14:paraId="7FF3B4E1" w14:textId="77777777" w:rsidR="00D7188A" w:rsidRPr="00833F13" w:rsidRDefault="00D7188A">
      <w:pPr>
        <w:rPr>
          <w:rFonts w:asciiTheme="minorHAnsi" w:hAnsiTheme="minorHAnsi" w:cstheme="minorHAnsi"/>
          <w:sz w:val="22"/>
          <w:szCs w:val="22"/>
        </w:rPr>
      </w:pPr>
    </w:p>
    <w:p w14:paraId="436F236F" w14:textId="77777777" w:rsidR="00D7188A" w:rsidRPr="00833F13" w:rsidRDefault="00D7188A">
      <w:pPr>
        <w:rPr>
          <w:rFonts w:asciiTheme="minorHAnsi" w:hAnsiTheme="minorHAnsi" w:cstheme="minorHAnsi"/>
          <w:sz w:val="22"/>
          <w:szCs w:val="22"/>
        </w:rPr>
      </w:pPr>
    </w:p>
    <w:p w14:paraId="19AF315E" w14:textId="77777777" w:rsidR="00D7188A" w:rsidRPr="00833F13" w:rsidRDefault="00D7188A">
      <w:pPr>
        <w:rPr>
          <w:rFonts w:asciiTheme="minorHAnsi" w:hAnsiTheme="minorHAnsi" w:cstheme="minorHAnsi"/>
          <w:sz w:val="22"/>
          <w:szCs w:val="22"/>
        </w:rPr>
      </w:pPr>
    </w:p>
    <w:p w14:paraId="7105A708" w14:textId="77777777" w:rsidR="00D7188A" w:rsidRPr="00833F13" w:rsidRDefault="00D7188A">
      <w:pPr>
        <w:rPr>
          <w:rFonts w:asciiTheme="minorHAnsi" w:hAnsiTheme="minorHAnsi" w:cstheme="minorHAnsi"/>
          <w:sz w:val="22"/>
          <w:szCs w:val="22"/>
        </w:rPr>
      </w:pPr>
    </w:p>
    <w:p w14:paraId="00E5CD7B" w14:textId="77777777" w:rsidR="00D7188A" w:rsidRPr="00833F13" w:rsidRDefault="00D7188A">
      <w:pPr>
        <w:rPr>
          <w:rFonts w:asciiTheme="minorHAnsi" w:hAnsiTheme="minorHAnsi" w:cstheme="minorHAnsi"/>
          <w:sz w:val="22"/>
          <w:szCs w:val="22"/>
        </w:rPr>
      </w:pPr>
    </w:p>
    <w:p w14:paraId="0B0886A2" w14:textId="77777777" w:rsidR="00D7188A" w:rsidRPr="00833F13" w:rsidRDefault="00D7188A">
      <w:pPr>
        <w:rPr>
          <w:rFonts w:asciiTheme="minorHAnsi" w:hAnsiTheme="minorHAnsi" w:cstheme="minorHAnsi"/>
          <w:sz w:val="22"/>
          <w:szCs w:val="22"/>
        </w:rPr>
      </w:pPr>
    </w:p>
    <w:p w14:paraId="6121A900" w14:textId="77777777" w:rsidR="00D7188A" w:rsidRPr="00833F13" w:rsidRDefault="00D7188A">
      <w:pPr>
        <w:rPr>
          <w:rFonts w:asciiTheme="minorHAnsi" w:hAnsiTheme="minorHAnsi" w:cstheme="minorHAnsi"/>
          <w:sz w:val="22"/>
          <w:szCs w:val="22"/>
        </w:rPr>
      </w:pPr>
    </w:p>
    <w:p w14:paraId="635D5A86" w14:textId="77777777" w:rsidR="00D7188A" w:rsidRPr="00833F13" w:rsidRDefault="00D7188A">
      <w:pPr>
        <w:rPr>
          <w:rFonts w:asciiTheme="minorHAnsi" w:hAnsiTheme="minorHAnsi" w:cstheme="minorHAnsi"/>
          <w:sz w:val="22"/>
          <w:szCs w:val="22"/>
        </w:rPr>
      </w:pPr>
    </w:p>
    <w:p w14:paraId="0F66B008" w14:textId="77777777" w:rsidR="00D7188A" w:rsidRPr="00833F13" w:rsidRDefault="00D7188A">
      <w:pPr>
        <w:rPr>
          <w:rFonts w:asciiTheme="minorHAnsi" w:hAnsiTheme="minorHAnsi" w:cstheme="minorHAnsi"/>
          <w:sz w:val="22"/>
          <w:szCs w:val="22"/>
        </w:rPr>
      </w:pPr>
    </w:p>
    <w:p w14:paraId="717BE537" w14:textId="77777777" w:rsidR="00D7188A" w:rsidRPr="00833F13" w:rsidRDefault="00D7188A">
      <w:pPr>
        <w:rPr>
          <w:rFonts w:asciiTheme="minorHAnsi" w:hAnsiTheme="minorHAnsi" w:cstheme="minorHAnsi"/>
          <w:sz w:val="22"/>
          <w:szCs w:val="22"/>
        </w:rPr>
      </w:pPr>
    </w:p>
    <w:p w14:paraId="391565AB" w14:textId="77777777" w:rsidR="00D7188A" w:rsidRPr="00833F13" w:rsidRDefault="00D7188A">
      <w:pPr>
        <w:rPr>
          <w:rFonts w:asciiTheme="minorHAnsi" w:hAnsiTheme="minorHAnsi" w:cstheme="minorHAnsi"/>
          <w:sz w:val="22"/>
          <w:szCs w:val="22"/>
        </w:rPr>
      </w:pPr>
    </w:p>
    <w:p w14:paraId="04EA202D" w14:textId="77777777" w:rsidR="00D7188A" w:rsidRPr="00833F13" w:rsidRDefault="00D7188A">
      <w:pPr>
        <w:rPr>
          <w:rFonts w:asciiTheme="minorHAnsi" w:hAnsiTheme="minorHAnsi" w:cstheme="minorHAnsi"/>
          <w:sz w:val="22"/>
          <w:szCs w:val="22"/>
        </w:rPr>
      </w:pPr>
    </w:p>
    <w:p w14:paraId="24E103AA" w14:textId="77777777" w:rsidR="00D7188A" w:rsidRPr="00833F13" w:rsidRDefault="00D7188A">
      <w:pPr>
        <w:rPr>
          <w:rFonts w:asciiTheme="minorHAnsi" w:hAnsiTheme="minorHAnsi" w:cstheme="minorHAnsi"/>
          <w:sz w:val="22"/>
          <w:szCs w:val="22"/>
        </w:rPr>
      </w:pPr>
    </w:p>
    <w:p w14:paraId="675655C4" w14:textId="77777777" w:rsidR="00D7188A" w:rsidRPr="00833F13" w:rsidRDefault="00D7188A">
      <w:pPr>
        <w:rPr>
          <w:rFonts w:asciiTheme="minorHAnsi" w:hAnsiTheme="minorHAnsi" w:cstheme="minorHAnsi"/>
          <w:sz w:val="22"/>
          <w:szCs w:val="22"/>
        </w:rPr>
      </w:pPr>
    </w:p>
    <w:p w14:paraId="76252534" w14:textId="77777777" w:rsidR="00D7188A" w:rsidRPr="00833F13" w:rsidRDefault="00D7188A">
      <w:pPr>
        <w:rPr>
          <w:rFonts w:asciiTheme="minorHAnsi" w:hAnsiTheme="minorHAnsi" w:cstheme="minorHAnsi"/>
          <w:sz w:val="22"/>
          <w:szCs w:val="22"/>
        </w:rPr>
      </w:pPr>
    </w:p>
    <w:p w14:paraId="0A113667" w14:textId="77777777" w:rsidR="00D7188A" w:rsidRPr="00833F13" w:rsidRDefault="00D7188A">
      <w:pPr>
        <w:rPr>
          <w:rFonts w:asciiTheme="minorHAnsi" w:hAnsiTheme="minorHAnsi" w:cstheme="minorHAnsi"/>
          <w:sz w:val="22"/>
          <w:szCs w:val="22"/>
        </w:rPr>
      </w:pPr>
    </w:p>
    <w:p w14:paraId="5160C04B" w14:textId="77777777" w:rsidR="00D7188A" w:rsidRPr="00833F13" w:rsidRDefault="00D7188A">
      <w:pPr>
        <w:rPr>
          <w:rFonts w:asciiTheme="minorHAnsi" w:hAnsiTheme="minorHAnsi" w:cstheme="minorHAnsi"/>
          <w:sz w:val="22"/>
          <w:szCs w:val="22"/>
        </w:rPr>
      </w:pPr>
    </w:p>
    <w:p w14:paraId="07BDE3E7" w14:textId="77777777" w:rsidR="00D7188A" w:rsidRPr="00833F13" w:rsidRDefault="00D7188A">
      <w:pPr>
        <w:rPr>
          <w:rFonts w:asciiTheme="minorHAnsi" w:hAnsiTheme="minorHAnsi" w:cstheme="minorHAnsi"/>
          <w:sz w:val="22"/>
          <w:szCs w:val="22"/>
        </w:rPr>
      </w:pPr>
    </w:p>
    <w:p w14:paraId="1ADCC28D" w14:textId="77777777" w:rsidR="00D7188A" w:rsidRPr="00833F13" w:rsidRDefault="00D7188A">
      <w:pPr>
        <w:rPr>
          <w:rFonts w:asciiTheme="minorHAnsi" w:hAnsiTheme="minorHAnsi" w:cstheme="minorHAnsi"/>
          <w:sz w:val="22"/>
          <w:szCs w:val="22"/>
        </w:rPr>
      </w:pPr>
    </w:p>
    <w:p w14:paraId="22206674" w14:textId="77777777" w:rsidR="000B7E97" w:rsidRPr="00833F13" w:rsidRDefault="000B7E97" w:rsidP="000B7E97">
      <w:pPr>
        <w:keepNext/>
        <w:keepLines/>
        <w:tabs>
          <w:tab w:val="left" w:pos="504"/>
        </w:tabs>
        <w:suppressAutoHyphens w:val="0"/>
        <w:spacing w:before="120" w:after="240" w:line="264" w:lineRule="auto"/>
        <w:jc w:val="both"/>
        <w:outlineLvl w:val="0"/>
        <w:rPr>
          <w:rFonts w:asciiTheme="minorHAnsi" w:eastAsia="MS Gothic" w:hAnsiTheme="minorHAnsi" w:cstheme="minorHAnsi"/>
          <w:b/>
          <w:bCs/>
          <w:sz w:val="36"/>
          <w:szCs w:val="36"/>
          <w:lang w:eastAsia="en-GB"/>
        </w:rPr>
      </w:pPr>
      <w:bookmarkStart w:id="64" w:name="_Toc328667914"/>
      <w:bookmarkStart w:id="65" w:name="_Toc378125226"/>
      <w:bookmarkStart w:id="66" w:name="_Toc6905512"/>
      <w:bookmarkStart w:id="67" w:name="_Toc17199626"/>
      <w:r w:rsidRPr="00833F13">
        <w:rPr>
          <w:rFonts w:asciiTheme="minorHAnsi" w:eastAsia="MS Gothic" w:hAnsiTheme="minorHAnsi" w:cstheme="minorHAnsi"/>
          <w:b/>
          <w:bCs/>
          <w:sz w:val="36"/>
          <w:szCs w:val="36"/>
          <w:lang w:eastAsia="en-GB"/>
        </w:rPr>
        <w:lastRenderedPageBreak/>
        <w:t>6.0 Monitoring and Reporting</w:t>
      </w:r>
      <w:bookmarkEnd w:id="64"/>
      <w:bookmarkEnd w:id="65"/>
      <w:bookmarkEnd w:id="66"/>
      <w:bookmarkEnd w:id="67"/>
      <w:r w:rsidRPr="00833F13">
        <w:rPr>
          <w:rFonts w:asciiTheme="minorHAnsi" w:eastAsia="MS Gothic" w:hAnsiTheme="minorHAnsi" w:cstheme="minorHAnsi"/>
          <w:b/>
          <w:bCs/>
          <w:sz w:val="36"/>
          <w:szCs w:val="36"/>
          <w:lang w:eastAsia="en-GB"/>
        </w:rPr>
        <w:t xml:space="preserve"> </w:t>
      </w:r>
    </w:p>
    <w:p w14:paraId="500731B4" w14:textId="77777777" w:rsidR="000B7E97" w:rsidRPr="00833F13" w:rsidRDefault="000B7E97" w:rsidP="000B7E97">
      <w:pPr>
        <w:suppressAutoHyphens w:val="0"/>
        <w:spacing w:line="276" w:lineRule="auto"/>
        <w:jc w:val="both"/>
        <w:rPr>
          <w:rFonts w:asciiTheme="minorHAnsi" w:eastAsiaTheme="minorHAnsi" w:hAnsiTheme="minorHAnsi" w:cstheme="minorHAnsi"/>
          <w:sz w:val="22"/>
          <w:szCs w:val="22"/>
          <w:lang w:eastAsia="en-US" w:bidi="th-TH"/>
        </w:rPr>
      </w:pPr>
      <w:r w:rsidRPr="00833F13">
        <w:rPr>
          <w:rFonts w:asciiTheme="minorHAnsi" w:eastAsiaTheme="minorHAnsi" w:hAnsiTheme="minorHAnsi" w:cstheme="minorHAnsi"/>
          <w:sz w:val="22"/>
          <w:szCs w:val="22"/>
          <w:lang w:eastAsia="en-US" w:bidi="th-TH"/>
        </w:rPr>
        <w:t>The Stakeholder Engagement Plan will be periodically revised and updated as necessary in the course of capacity building program implementation in order to ensure that the information presented herein is consistent and is the most recent, and that the identified stakeholders and methods of engagement remain appropriate and effective in relation to the project context and specific stages of the implementation. Any major changes to the project related activities and to its schedule will be duly reflected in the SEP.</w:t>
      </w:r>
    </w:p>
    <w:p w14:paraId="3F0A9DC2" w14:textId="77777777" w:rsidR="000B7E97" w:rsidRPr="00833F13" w:rsidRDefault="000B7E97" w:rsidP="00D7188A">
      <w:pPr>
        <w:pStyle w:val="Heading2"/>
        <w:numPr>
          <w:ilvl w:val="0"/>
          <w:numId w:val="0"/>
        </w:numPr>
        <w:ind w:left="720" w:hanging="720"/>
        <w:rPr>
          <w:rFonts w:asciiTheme="minorHAnsi" w:eastAsiaTheme="minorHAnsi" w:hAnsiTheme="minorHAnsi" w:cstheme="minorHAnsi"/>
          <w:sz w:val="22"/>
          <w:szCs w:val="22"/>
          <w:lang w:eastAsia="en-US" w:bidi="th-TH"/>
        </w:rPr>
      </w:pPr>
      <w:bookmarkStart w:id="68" w:name="_Toc17199627"/>
      <w:r w:rsidRPr="00833F13">
        <w:rPr>
          <w:rFonts w:asciiTheme="minorHAnsi" w:eastAsiaTheme="minorHAnsi" w:hAnsiTheme="minorHAnsi" w:cstheme="minorHAnsi"/>
          <w:sz w:val="22"/>
          <w:szCs w:val="22"/>
          <w:lang w:eastAsia="en-US" w:bidi="th-TH"/>
        </w:rPr>
        <w:t>6.1 Reporting</w:t>
      </w:r>
      <w:bookmarkEnd w:id="68"/>
    </w:p>
    <w:p w14:paraId="1552ED60" w14:textId="77777777" w:rsidR="000B7E97" w:rsidRPr="00833F13" w:rsidRDefault="000B7E97" w:rsidP="000B7E97">
      <w:pPr>
        <w:suppressAutoHyphens w:val="0"/>
        <w:spacing w:line="276" w:lineRule="auto"/>
        <w:jc w:val="both"/>
        <w:rPr>
          <w:rFonts w:asciiTheme="minorHAnsi" w:eastAsiaTheme="minorHAnsi" w:hAnsiTheme="minorHAnsi" w:cstheme="minorHAnsi"/>
          <w:sz w:val="22"/>
          <w:szCs w:val="22"/>
          <w:lang w:eastAsia="en-US" w:bidi="th-TH"/>
        </w:rPr>
      </w:pPr>
      <w:r w:rsidRPr="00833F13">
        <w:rPr>
          <w:rFonts w:asciiTheme="minorHAnsi" w:eastAsiaTheme="minorHAnsi" w:hAnsiTheme="minorHAnsi" w:cstheme="minorHAnsi"/>
          <w:sz w:val="22"/>
          <w:szCs w:val="22"/>
          <w:lang w:eastAsia="en-US" w:bidi="th-TH"/>
        </w:rPr>
        <w:t xml:space="preserve">Monthly summaries and internal reports on public grievances, enquiries and related incidents, together with the status of implementation of associated corrective/preventative actions will be collated by responsible staff and referred to the senior management of the project(s). The monthly summaries will provide a mechanism for assessing both the number and the nature of complaints and requests for information, along with the Project’s ability to address those in a timely and effective manner. </w:t>
      </w:r>
    </w:p>
    <w:p w14:paraId="296943CF" w14:textId="77777777" w:rsidR="000B7E97" w:rsidRPr="00833F13" w:rsidRDefault="000B7E97" w:rsidP="000B7E97">
      <w:pPr>
        <w:suppressAutoHyphens w:val="0"/>
        <w:spacing w:line="276" w:lineRule="auto"/>
        <w:jc w:val="both"/>
        <w:rPr>
          <w:rFonts w:asciiTheme="minorHAnsi" w:eastAsiaTheme="minorHAnsi" w:hAnsiTheme="minorHAnsi" w:cstheme="minorHAnsi"/>
          <w:sz w:val="22"/>
          <w:szCs w:val="22"/>
          <w:lang w:eastAsia="en-US" w:bidi="th-TH"/>
        </w:rPr>
      </w:pPr>
      <w:r w:rsidRPr="00833F13">
        <w:rPr>
          <w:rFonts w:asciiTheme="minorHAnsi" w:eastAsiaTheme="minorHAnsi" w:hAnsiTheme="minorHAnsi" w:cstheme="minorHAnsi"/>
          <w:sz w:val="22"/>
          <w:szCs w:val="22"/>
          <w:lang w:eastAsia="en-US" w:bidi="th-TH"/>
        </w:rPr>
        <w:t>Information on public engagement activities undertaken by the Project during the year may be conveyed to the stakeholders in two possible ways:</w:t>
      </w:r>
    </w:p>
    <w:p w14:paraId="465B1E10" w14:textId="77777777" w:rsidR="000B7E97" w:rsidRPr="00833F13" w:rsidRDefault="000B7E97" w:rsidP="000B7E97">
      <w:pPr>
        <w:suppressAutoHyphens w:val="0"/>
        <w:spacing w:line="276" w:lineRule="auto"/>
        <w:jc w:val="both"/>
        <w:rPr>
          <w:rFonts w:asciiTheme="minorHAnsi" w:eastAsiaTheme="minorHAnsi" w:hAnsiTheme="minorHAnsi" w:cstheme="minorHAnsi"/>
          <w:sz w:val="22"/>
          <w:szCs w:val="22"/>
          <w:lang w:eastAsia="en-US" w:bidi="th-TH"/>
        </w:rPr>
      </w:pPr>
    </w:p>
    <w:p w14:paraId="309D18B1" w14:textId="77777777" w:rsidR="000B7E97" w:rsidRPr="00833F13" w:rsidRDefault="000B7E97" w:rsidP="000B7E97">
      <w:pPr>
        <w:numPr>
          <w:ilvl w:val="0"/>
          <w:numId w:val="15"/>
        </w:numPr>
        <w:suppressAutoHyphens w:val="0"/>
        <w:spacing w:after="200" w:line="264" w:lineRule="auto"/>
        <w:contextualSpacing/>
        <w:jc w:val="both"/>
        <w:rPr>
          <w:rFonts w:asciiTheme="minorHAnsi" w:eastAsiaTheme="minorHAnsi" w:hAnsiTheme="minorHAnsi" w:cstheme="minorHAnsi"/>
          <w:sz w:val="22"/>
          <w:szCs w:val="22"/>
          <w:lang w:eastAsia="en-US"/>
        </w:rPr>
      </w:pPr>
      <w:r w:rsidRPr="00833F13">
        <w:rPr>
          <w:rFonts w:asciiTheme="minorHAnsi" w:eastAsiaTheme="minorHAnsi" w:hAnsiTheme="minorHAnsi" w:cstheme="minorHAnsi"/>
          <w:sz w:val="22"/>
          <w:szCs w:val="22"/>
          <w:lang w:eastAsia="en-US"/>
        </w:rPr>
        <w:t>Publication of a standalone annual report on project’s interaction with the stakeholders.</w:t>
      </w:r>
    </w:p>
    <w:p w14:paraId="15C8FFB7" w14:textId="77777777" w:rsidR="000B7E97" w:rsidRPr="00833F13" w:rsidRDefault="000B7E97" w:rsidP="000B7E97">
      <w:pPr>
        <w:numPr>
          <w:ilvl w:val="0"/>
          <w:numId w:val="15"/>
        </w:numPr>
        <w:suppressAutoHyphens w:val="0"/>
        <w:spacing w:after="200" w:line="264" w:lineRule="auto"/>
        <w:contextualSpacing/>
        <w:jc w:val="both"/>
        <w:rPr>
          <w:rFonts w:asciiTheme="minorHAnsi" w:eastAsiaTheme="minorHAnsi" w:hAnsiTheme="minorHAnsi" w:cstheme="minorHAnsi"/>
          <w:sz w:val="22"/>
          <w:szCs w:val="22"/>
          <w:lang w:eastAsia="en-US"/>
        </w:rPr>
      </w:pPr>
      <w:r w:rsidRPr="00833F13">
        <w:rPr>
          <w:rFonts w:asciiTheme="minorHAnsi" w:eastAsiaTheme="minorHAnsi" w:hAnsiTheme="minorHAnsi" w:cstheme="minorHAnsi"/>
          <w:sz w:val="22"/>
          <w:szCs w:val="22"/>
          <w:lang w:eastAsia="en-US"/>
        </w:rPr>
        <w:t>A number of Key Performance Indicators (KPIs) will also be monitored by the project on a regular basis, including the following parameters:</w:t>
      </w:r>
    </w:p>
    <w:p w14:paraId="5B06D8E9" w14:textId="77777777" w:rsidR="000B7E97" w:rsidRPr="00833F13" w:rsidRDefault="000B7E97" w:rsidP="000B7E97">
      <w:pPr>
        <w:numPr>
          <w:ilvl w:val="0"/>
          <w:numId w:val="16"/>
        </w:numPr>
        <w:suppressAutoHyphens w:val="0"/>
        <w:spacing w:after="200" w:line="264" w:lineRule="auto"/>
        <w:contextualSpacing/>
        <w:jc w:val="both"/>
        <w:rPr>
          <w:rFonts w:asciiTheme="minorHAnsi" w:eastAsiaTheme="minorHAnsi" w:hAnsiTheme="minorHAnsi" w:cstheme="minorHAnsi"/>
          <w:sz w:val="22"/>
          <w:szCs w:val="22"/>
          <w:lang w:eastAsia="en-US"/>
        </w:rPr>
      </w:pPr>
      <w:r w:rsidRPr="00833F13">
        <w:rPr>
          <w:rFonts w:asciiTheme="minorHAnsi" w:eastAsiaTheme="minorHAnsi" w:hAnsiTheme="minorHAnsi" w:cstheme="minorHAnsi"/>
          <w:sz w:val="22"/>
          <w:szCs w:val="22"/>
          <w:lang w:eastAsia="en-US"/>
        </w:rPr>
        <w:t>Number of public hearings, consultation meetings and other public discussions/forums conducted within a reporting period (e.g. monthly, quarterly, or annually);</w:t>
      </w:r>
    </w:p>
    <w:p w14:paraId="30BC3CC9" w14:textId="77777777" w:rsidR="000B7E97" w:rsidRPr="00833F13" w:rsidRDefault="000B7E97" w:rsidP="000B7E97">
      <w:pPr>
        <w:numPr>
          <w:ilvl w:val="0"/>
          <w:numId w:val="16"/>
        </w:numPr>
        <w:suppressAutoHyphens w:val="0"/>
        <w:spacing w:after="200" w:line="264" w:lineRule="auto"/>
        <w:contextualSpacing/>
        <w:jc w:val="both"/>
        <w:rPr>
          <w:rFonts w:asciiTheme="minorHAnsi" w:eastAsiaTheme="minorHAnsi" w:hAnsiTheme="minorHAnsi" w:cstheme="minorHAnsi"/>
          <w:sz w:val="22"/>
          <w:szCs w:val="22"/>
          <w:lang w:eastAsia="en-US"/>
        </w:rPr>
      </w:pPr>
      <w:r w:rsidRPr="00833F13">
        <w:rPr>
          <w:rFonts w:asciiTheme="minorHAnsi" w:eastAsiaTheme="minorHAnsi" w:hAnsiTheme="minorHAnsi" w:cstheme="minorHAnsi"/>
          <w:sz w:val="22"/>
          <w:szCs w:val="22"/>
          <w:lang w:eastAsia="en-US"/>
        </w:rPr>
        <w:t xml:space="preserve">Frequency of public engagement activities; </w:t>
      </w:r>
    </w:p>
    <w:p w14:paraId="4074B234" w14:textId="77777777" w:rsidR="000B7E97" w:rsidRPr="00833F13" w:rsidRDefault="000B7E97" w:rsidP="000B7E97">
      <w:pPr>
        <w:numPr>
          <w:ilvl w:val="0"/>
          <w:numId w:val="16"/>
        </w:numPr>
        <w:suppressAutoHyphens w:val="0"/>
        <w:spacing w:after="200" w:line="264" w:lineRule="auto"/>
        <w:contextualSpacing/>
        <w:jc w:val="both"/>
        <w:rPr>
          <w:rFonts w:asciiTheme="minorHAnsi" w:eastAsiaTheme="minorHAnsi" w:hAnsiTheme="minorHAnsi" w:cstheme="minorHAnsi"/>
          <w:sz w:val="22"/>
          <w:szCs w:val="22"/>
          <w:lang w:eastAsia="en-US"/>
        </w:rPr>
      </w:pPr>
      <w:r w:rsidRPr="00833F13">
        <w:rPr>
          <w:rFonts w:asciiTheme="minorHAnsi" w:eastAsiaTheme="minorHAnsi" w:hAnsiTheme="minorHAnsi" w:cstheme="minorHAnsi"/>
          <w:sz w:val="22"/>
          <w:szCs w:val="22"/>
          <w:lang w:eastAsia="en-US"/>
        </w:rPr>
        <w:t>Geographical coverage of public engagement activities – number of locations and Universities covered by the consultation process;</w:t>
      </w:r>
    </w:p>
    <w:p w14:paraId="57E53DCB" w14:textId="77777777" w:rsidR="000B7E97" w:rsidRPr="00833F13" w:rsidRDefault="000B7E97" w:rsidP="000B7E97">
      <w:pPr>
        <w:numPr>
          <w:ilvl w:val="0"/>
          <w:numId w:val="16"/>
        </w:numPr>
        <w:suppressAutoHyphens w:val="0"/>
        <w:spacing w:after="200" w:line="264" w:lineRule="auto"/>
        <w:contextualSpacing/>
        <w:jc w:val="both"/>
        <w:rPr>
          <w:rFonts w:asciiTheme="minorHAnsi" w:eastAsiaTheme="minorHAnsi" w:hAnsiTheme="minorHAnsi" w:cstheme="minorHAnsi"/>
          <w:sz w:val="22"/>
          <w:szCs w:val="22"/>
          <w:lang w:eastAsia="en-US"/>
        </w:rPr>
      </w:pPr>
      <w:r w:rsidRPr="00833F13">
        <w:rPr>
          <w:rFonts w:asciiTheme="minorHAnsi" w:eastAsiaTheme="minorHAnsi" w:hAnsiTheme="minorHAnsi" w:cstheme="minorHAnsi"/>
          <w:sz w:val="22"/>
          <w:szCs w:val="22"/>
          <w:lang w:eastAsia="en-US"/>
        </w:rPr>
        <w:t xml:space="preserve">Number and details of vulnerable individuals involved in consultation meetings; </w:t>
      </w:r>
    </w:p>
    <w:p w14:paraId="10808AD6" w14:textId="77777777" w:rsidR="000B7E97" w:rsidRPr="00833F13" w:rsidRDefault="000B7E97" w:rsidP="000B7E97">
      <w:pPr>
        <w:numPr>
          <w:ilvl w:val="0"/>
          <w:numId w:val="16"/>
        </w:numPr>
        <w:suppressAutoHyphens w:val="0"/>
        <w:spacing w:after="200" w:line="264" w:lineRule="auto"/>
        <w:contextualSpacing/>
        <w:jc w:val="both"/>
        <w:rPr>
          <w:rFonts w:asciiTheme="minorHAnsi" w:eastAsiaTheme="minorHAnsi" w:hAnsiTheme="minorHAnsi" w:cstheme="minorHAnsi"/>
          <w:sz w:val="22"/>
          <w:szCs w:val="22"/>
          <w:lang w:eastAsia="en-US"/>
        </w:rPr>
      </w:pPr>
      <w:r w:rsidRPr="00833F13">
        <w:rPr>
          <w:rFonts w:asciiTheme="minorHAnsi" w:eastAsiaTheme="minorHAnsi" w:hAnsiTheme="minorHAnsi" w:cstheme="minorHAnsi"/>
          <w:sz w:val="22"/>
          <w:szCs w:val="22"/>
          <w:lang w:eastAsia="en-US"/>
        </w:rPr>
        <w:t>Number of public grievances received within a reporting period (e.g. monthly, quarterly, or annually) and number of those resolved within the prescribed timeline;</w:t>
      </w:r>
    </w:p>
    <w:p w14:paraId="2E5AF169" w14:textId="77777777" w:rsidR="000B7E97" w:rsidRPr="00833F13" w:rsidRDefault="000B7E97" w:rsidP="000B7E97">
      <w:pPr>
        <w:numPr>
          <w:ilvl w:val="0"/>
          <w:numId w:val="16"/>
        </w:numPr>
        <w:suppressAutoHyphens w:val="0"/>
        <w:spacing w:after="200" w:line="264" w:lineRule="auto"/>
        <w:contextualSpacing/>
        <w:jc w:val="both"/>
        <w:rPr>
          <w:rFonts w:asciiTheme="minorHAnsi" w:eastAsiaTheme="minorHAnsi" w:hAnsiTheme="minorHAnsi" w:cstheme="minorHAnsi"/>
          <w:sz w:val="22"/>
          <w:szCs w:val="22"/>
          <w:lang w:eastAsia="en-US"/>
        </w:rPr>
      </w:pPr>
      <w:r w:rsidRPr="00833F13">
        <w:rPr>
          <w:rFonts w:asciiTheme="minorHAnsi" w:eastAsiaTheme="minorHAnsi" w:hAnsiTheme="minorHAnsi" w:cstheme="minorHAnsi"/>
          <w:sz w:val="22"/>
          <w:szCs w:val="22"/>
          <w:lang w:eastAsia="en-US"/>
        </w:rPr>
        <w:t xml:space="preserve">Type of public grievances received; </w:t>
      </w:r>
    </w:p>
    <w:p w14:paraId="71EC0F6D" w14:textId="77777777" w:rsidR="000B7E97" w:rsidRPr="00833F13" w:rsidRDefault="000B7E97" w:rsidP="000B7E97">
      <w:pPr>
        <w:numPr>
          <w:ilvl w:val="0"/>
          <w:numId w:val="16"/>
        </w:numPr>
        <w:suppressAutoHyphens w:val="0"/>
        <w:spacing w:after="200" w:line="264" w:lineRule="auto"/>
        <w:contextualSpacing/>
        <w:jc w:val="both"/>
        <w:rPr>
          <w:rFonts w:asciiTheme="minorHAnsi" w:eastAsiaTheme="minorHAnsi" w:hAnsiTheme="minorHAnsi" w:cstheme="minorHAnsi"/>
          <w:sz w:val="22"/>
          <w:szCs w:val="22"/>
          <w:lang w:eastAsia="en-US"/>
        </w:rPr>
      </w:pPr>
      <w:r w:rsidRPr="00833F13">
        <w:rPr>
          <w:rFonts w:asciiTheme="minorHAnsi" w:eastAsiaTheme="minorHAnsi" w:hAnsiTheme="minorHAnsi" w:cstheme="minorHAnsi"/>
          <w:sz w:val="22"/>
          <w:szCs w:val="22"/>
          <w:lang w:eastAsia="en-US"/>
        </w:rPr>
        <w:t xml:space="preserve">Number of press materials published/broadcasted in the local, regional, and national media; </w:t>
      </w:r>
    </w:p>
    <w:p w14:paraId="0818B0FA" w14:textId="77777777" w:rsidR="000B7E97" w:rsidRPr="00833F13" w:rsidRDefault="000B7E97" w:rsidP="000B7E97">
      <w:pPr>
        <w:suppressAutoHyphens w:val="0"/>
        <w:spacing w:after="120" w:line="264" w:lineRule="auto"/>
        <w:contextualSpacing/>
        <w:jc w:val="both"/>
        <w:rPr>
          <w:rFonts w:asciiTheme="minorHAnsi" w:eastAsiaTheme="minorHAnsi" w:hAnsiTheme="minorHAnsi" w:cstheme="minorHAnsi"/>
          <w:sz w:val="22"/>
          <w:szCs w:val="22"/>
          <w:lang w:val="en-GB" w:eastAsia="en-US"/>
        </w:rPr>
      </w:pPr>
    </w:p>
    <w:p w14:paraId="364A1B59" w14:textId="77777777" w:rsidR="000B7E97" w:rsidRPr="00833F13" w:rsidRDefault="000B7E97" w:rsidP="000B7E97">
      <w:pPr>
        <w:keepNext/>
        <w:keepLines/>
        <w:numPr>
          <w:ilvl w:val="1"/>
          <w:numId w:val="17"/>
        </w:numPr>
        <w:tabs>
          <w:tab w:val="left" w:pos="504"/>
        </w:tabs>
        <w:suppressAutoHyphens w:val="0"/>
        <w:spacing w:before="120" w:after="240" w:line="264" w:lineRule="auto"/>
        <w:jc w:val="both"/>
        <w:outlineLvl w:val="0"/>
        <w:rPr>
          <w:rFonts w:asciiTheme="minorHAnsi" w:eastAsia="MS Gothic" w:hAnsiTheme="minorHAnsi" w:cstheme="minorHAnsi"/>
          <w:b/>
          <w:bCs/>
          <w:sz w:val="22"/>
          <w:szCs w:val="22"/>
          <w:lang w:eastAsia="en-GB"/>
        </w:rPr>
      </w:pPr>
      <w:bookmarkStart w:id="69" w:name="_Toc6905513"/>
      <w:r w:rsidRPr="00833F13">
        <w:rPr>
          <w:rFonts w:asciiTheme="minorHAnsi" w:eastAsia="MS Gothic" w:hAnsiTheme="minorHAnsi" w:cstheme="minorHAnsi"/>
          <w:b/>
          <w:bCs/>
          <w:sz w:val="22"/>
          <w:szCs w:val="22"/>
          <w:lang w:eastAsia="en-GB"/>
        </w:rPr>
        <w:t xml:space="preserve"> </w:t>
      </w:r>
      <w:bookmarkStart w:id="70" w:name="_Toc17199628"/>
      <w:r w:rsidRPr="00833F13">
        <w:rPr>
          <w:rFonts w:asciiTheme="minorHAnsi" w:eastAsia="MS Gothic" w:hAnsiTheme="minorHAnsi" w:cstheme="minorHAnsi"/>
          <w:b/>
          <w:bCs/>
          <w:sz w:val="22"/>
          <w:szCs w:val="22"/>
          <w:lang w:eastAsia="en-GB"/>
        </w:rPr>
        <w:t>Training</w:t>
      </w:r>
      <w:bookmarkEnd w:id="69"/>
      <w:bookmarkEnd w:id="70"/>
      <w:r w:rsidRPr="00833F13">
        <w:rPr>
          <w:rFonts w:asciiTheme="minorHAnsi" w:eastAsia="MS Gothic" w:hAnsiTheme="minorHAnsi" w:cstheme="minorHAnsi"/>
          <w:b/>
          <w:bCs/>
          <w:sz w:val="22"/>
          <w:szCs w:val="22"/>
          <w:lang w:eastAsia="en-GB"/>
        </w:rPr>
        <w:t xml:space="preserve"> </w:t>
      </w:r>
    </w:p>
    <w:p w14:paraId="5407E578" w14:textId="77777777" w:rsidR="000B7E97" w:rsidRPr="00833F13" w:rsidRDefault="000B7E97" w:rsidP="000B7E97">
      <w:pPr>
        <w:suppressAutoHyphens w:val="0"/>
        <w:spacing w:line="276" w:lineRule="auto"/>
        <w:jc w:val="both"/>
        <w:rPr>
          <w:rFonts w:asciiTheme="minorHAnsi" w:eastAsiaTheme="minorHAnsi" w:hAnsiTheme="minorHAnsi" w:cstheme="minorHAnsi"/>
          <w:sz w:val="22"/>
          <w:szCs w:val="22"/>
          <w:lang w:eastAsia="en-US" w:bidi="th-TH"/>
        </w:rPr>
      </w:pPr>
      <w:r w:rsidRPr="00833F13">
        <w:rPr>
          <w:rFonts w:asciiTheme="minorHAnsi" w:eastAsiaTheme="minorHAnsi" w:hAnsiTheme="minorHAnsi" w:cstheme="minorHAnsi"/>
          <w:sz w:val="22"/>
          <w:szCs w:val="22"/>
          <w:lang w:eastAsia="en-US" w:bidi="th-TH"/>
        </w:rPr>
        <w:t xml:space="preserve">SPESSE Implementing agencies will arrange necessary training associated with the implementation of this SEP that will be provided to the members of staff who, due to their professional duties, may be involved in interactions with the external public, as well as to the senior management. Specialized training will also be provided to the staff appointed to deal with stakeholder grievances as per the Public Grievance Procedure. </w:t>
      </w:r>
    </w:p>
    <w:p w14:paraId="4DFB1904" w14:textId="77777777" w:rsidR="000B7E97" w:rsidRPr="00833F13" w:rsidRDefault="000B7E97" w:rsidP="000B7E97">
      <w:pPr>
        <w:suppressAutoHyphens w:val="0"/>
        <w:spacing w:line="276" w:lineRule="auto"/>
        <w:jc w:val="both"/>
        <w:rPr>
          <w:rFonts w:asciiTheme="minorHAnsi" w:eastAsiaTheme="minorHAnsi" w:hAnsiTheme="minorHAnsi" w:cstheme="minorHAnsi"/>
          <w:sz w:val="22"/>
          <w:szCs w:val="22"/>
          <w:lang w:eastAsia="en-US" w:bidi="th-TH"/>
        </w:rPr>
      </w:pPr>
    </w:p>
    <w:p w14:paraId="34FB81ED" w14:textId="77777777" w:rsidR="000B7E97" w:rsidRPr="00833F13" w:rsidRDefault="000B7E97" w:rsidP="000B7E97">
      <w:pPr>
        <w:suppressAutoHyphens w:val="0"/>
        <w:spacing w:line="276" w:lineRule="auto"/>
        <w:jc w:val="both"/>
        <w:rPr>
          <w:rFonts w:asciiTheme="minorHAnsi" w:eastAsiaTheme="minorHAnsi" w:hAnsiTheme="minorHAnsi" w:cstheme="minorHAnsi"/>
          <w:sz w:val="22"/>
          <w:szCs w:val="22"/>
          <w:lang w:eastAsia="en-US" w:bidi="th-TH"/>
        </w:rPr>
        <w:sectPr w:rsidR="000B7E97" w:rsidRPr="00833F13" w:rsidSect="0099107B">
          <w:pgSz w:w="12240" w:h="15840" w:code="1"/>
          <w:pgMar w:top="720" w:right="1440" w:bottom="720" w:left="1440" w:header="994" w:footer="576" w:gutter="0"/>
          <w:cols w:space="720"/>
          <w:docGrid w:linePitch="360"/>
        </w:sectPr>
      </w:pPr>
      <w:r w:rsidRPr="00833F13">
        <w:rPr>
          <w:rFonts w:asciiTheme="minorHAnsi" w:eastAsiaTheme="minorHAnsi" w:hAnsiTheme="minorHAnsi" w:cstheme="minorHAnsi"/>
          <w:sz w:val="22"/>
          <w:szCs w:val="22"/>
          <w:lang w:eastAsia="en-US" w:bidi="th-TH"/>
        </w:rPr>
        <w:lastRenderedPageBreak/>
        <w:t>Project contractors and selected representatives will also receive necessary instructions for the Grievan</w:t>
      </w:r>
      <w:r w:rsidR="00833F13">
        <w:rPr>
          <w:rFonts w:asciiTheme="minorHAnsi" w:eastAsiaTheme="minorHAnsi" w:hAnsiTheme="minorHAnsi" w:cstheme="minorHAnsi"/>
          <w:sz w:val="22"/>
          <w:szCs w:val="22"/>
          <w:lang w:eastAsia="en-US" w:bidi="th-TH"/>
        </w:rPr>
        <w:t>ce Procedur</w:t>
      </w:r>
      <w:r w:rsidR="001B0AE5">
        <w:rPr>
          <w:rFonts w:asciiTheme="minorHAnsi" w:eastAsiaTheme="minorHAnsi" w:hAnsiTheme="minorHAnsi" w:cstheme="minorHAnsi"/>
          <w:sz w:val="22"/>
          <w:szCs w:val="22"/>
          <w:lang w:eastAsia="en-US" w:bidi="th-TH"/>
        </w:rPr>
        <w:t>e.</w:t>
      </w:r>
    </w:p>
    <w:p w14:paraId="2FB421E9" w14:textId="77777777" w:rsidR="000B7E97" w:rsidRPr="00833F13" w:rsidRDefault="000B7E97">
      <w:pPr>
        <w:rPr>
          <w:rFonts w:asciiTheme="minorHAnsi" w:hAnsiTheme="minorHAnsi" w:cstheme="minorHAnsi"/>
          <w:sz w:val="22"/>
          <w:szCs w:val="22"/>
        </w:rPr>
      </w:pPr>
    </w:p>
    <w:sectPr w:rsidR="000B7E97" w:rsidRPr="00833F13" w:rsidSect="00900BE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FBE6C" w14:textId="77777777" w:rsidR="00B3703B" w:rsidRDefault="00B3703B" w:rsidP="00265A43">
      <w:r>
        <w:separator/>
      </w:r>
    </w:p>
  </w:endnote>
  <w:endnote w:type="continuationSeparator" w:id="0">
    <w:p w14:paraId="571C559D" w14:textId="77777777" w:rsidR="00B3703B" w:rsidRDefault="00B3703B" w:rsidP="00265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NewRomanPSMT">
    <w:panose1 w:val="00000000000000000000"/>
    <w:charset w:val="00"/>
    <w:family w:val="swiss"/>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DAB85" w14:textId="77777777" w:rsidR="00B3703B" w:rsidRDefault="00B3703B">
    <w:pPr>
      <w:pStyle w:val="Footer"/>
      <w:jc w:val="center"/>
    </w:pPr>
  </w:p>
  <w:p w14:paraId="05E9BACD" w14:textId="77777777" w:rsidR="00B3703B" w:rsidRDefault="00B370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6B401" w14:textId="77777777" w:rsidR="00B3703B" w:rsidRPr="00A62BC5" w:rsidRDefault="00B3703B" w:rsidP="0099107B">
    <w:pPr>
      <w:pStyle w:val="Footer"/>
      <w:pBdr>
        <w:top w:val="single" w:sz="4" w:space="1" w:color="auto"/>
      </w:pBdr>
      <w:tabs>
        <w:tab w:val="clear" w:pos="8640"/>
        <w:tab w:val="left" w:pos="6570"/>
        <w:tab w:val="right" w:pos="9000"/>
      </w:tabs>
      <w:rPr>
        <w:sz w:val="20"/>
      </w:rPr>
    </w:pPr>
    <w:r>
      <w:tab/>
    </w:r>
    <w:r w:rsidRPr="00A62BC5">
      <w:rPr>
        <w:sz w:val="20"/>
      </w:rPr>
      <w:fldChar w:fldCharType="begin"/>
    </w:r>
    <w:r w:rsidRPr="00A62BC5">
      <w:rPr>
        <w:sz w:val="20"/>
      </w:rPr>
      <w:instrText xml:space="preserve"> PAGE   \* MERGEFORMAT </w:instrText>
    </w:r>
    <w:r w:rsidRPr="00A62BC5">
      <w:rPr>
        <w:sz w:val="20"/>
      </w:rPr>
      <w:fldChar w:fldCharType="separate"/>
    </w:r>
    <w:r>
      <w:rPr>
        <w:noProof/>
        <w:sz w:val="20"/>
      </w:rPr>
      <w:t>5</w:t>
    </w:r>
    <w:r w:rsidRPr="00A62BC5">
      <w:rPr>
        <w:noProof/>
        <w:sz w:val="20"/>
      </w:rPr>
      <w:fldChar w:fldCharType="end"/>
    </w:r>
    <w:r>
      <w:rPr>
        <w:noProof/>
        <w:sz w:val="20"/>
      </w:rPr>
      <w:tab/>
    </w:r>
    <w:r>
      <w:rPr>
        <w:noProof/>
        <w:sz w:val="20"/>
      </w:rPr>
      <w:tab/>
      <w:t>September 2017</w:t>
    </w:r>
  </w:p>
  <w:p w14:paraId="75D4876A" w14:textId="77777777" w:rsidR="00B3703B" w:rsidRDefault="00B370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5727900"/>
      <w:docPartObj>
        <w:docPartGallery w:val="Page Numbers (Bottom of Page)"/>
        <w:docPartUnique/>
      </w:docPartObj>
    </w:sdtPr>
    <w:sdtEndPr>
      <w:rPr>
        <w:noProof/>
      </w:rPr>
    </w:sdtEndPr>
    <w:sdtContent>
      <w:p w14:paraId="63A40650" w14:textId="77777777" w:rsidR="00B3703B" w:rsidRDefault="00B3703B">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26930FFE" w14:textId="77777777" w:rsidR="00B3703B" w:rsidRDefault="00B3703B" w:rsidP="0099107B">
    <w:pPr>
      <w:pStyle w:val="Footer"/>
      <w:jc w:val="center"/>
    </w:pPr>
    <w:r>
      <w:t>SPESSE Program Draft Stakeholder Engagement Plan, August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B3CE0" w14:textId="77777777" w:rsidR="00B3703B" w:rsidRDefault="00B3703B" w:rsidP="00265A43">
      <w:r>
        <w:separator/>
      </w:r>
    </w:p>
  </w:footnote>
  <w:footnote w:type="continuationSeparator" w:id="0">
    <w:p w14:paraId="2D5FE17A" w14:textId="77777777" w:rsidR="00B3703B" w:rsidRDefault="00B3703B" w:rsidP="00265A43">
      <w:r>
        <w:continuationSeparator/>
      </w:r>
    </w:p>
  </w:footnote>
  <w:footnote w:id="1">
    <w:p w14:paraId="50783AE7" w14:textId="77777777" w:rsidR="00B3703B" w:rsidRDefault="00B3703B" w:rsidP="005837AA">
      <w:pPr>
        <w:pStyle w:val="FootnoteText"/>
      </w:pPr>
      <w:r>
        <w:rPr>
          <w:rStyle w:val="FootnoteReference"/>
        </w:rPr>
        <w:footnoteRef/>
      </w:r>
      <w:r>
        <w:t xml:space="preserve"> </w:t>
      </w:r>
      <w:r w:rsidRPr="00E54AA5">
        <w:rPr>
          <w:rFonts w:cstheme="minorHAnsi"/>
          <w:bCs/>
          <w:color w:val="222222"/>
          <w:sz w:val="18"/>
          <w:szCs w:val="18"/>
          <w:shd w:val="clear" w:color="auto" w:fill="FFFFFF"/>
        </w:rPr>
        <w:t>Social license</w:t>
      </w:r>
      <w:r w:rsidRPr="00E54AA5">
        <w:rPr>
          <w:rFonts w:cstheme="minorHAnsi"/>
          <w:color w:val="222222"/>
          <w:sz w:val="18"/>
          <w:szCs w:val="18"/>
          <w:shd w:val="clear" w:color="auto" w:fill="FFFFFF"/>
        </w:rPr>
        <w:t xml:space="preserve"> refers to the ongoing acceptance of a company or industry's standard business practices and operating procedures by its employees, stakeholders and the public</w:t>
      </w:r>
    </w:p>
  </w:footnote>
  <w:footnote w:id="2">
    <w:p w14:paraId="480DDEB0" w14:textId="77777777" w:rsidR="00B3703B" w:rsidRPr="00EE42C6" w:rsidRDefault="00B3703B" w:rsidP="00EE42C6">
      <w:pPr>
        <w:pStyle w:val="FootnoteText"/>
        <w:jc w:val="both"/>
        <w:rPr>
          <w:rFonts w:asciiTheme="minorHAnsi" w:hAnsiTheme="minorHAnsi" w:cstheme="minorHAnsi"/>
          <w:color w:val="000000" w:themeColor="text1"/>
          <w:sz w:val="18"/>
          <w:szCs w:val="18"/>
        </w:rPr>
      </w:pPr>
      <w:r w:rsidRPr="00EE42C6">
        <w:rPr>
          <w:rStyle w:val="FootnoteReference"/>
          <w:rFonts w:asciiTheme="minorHAnsi" w:hAnsiTheme="minorHAnsi" w:cstheme="minorHAnsi"/>
          <w:color w:val="000000" w:themeColor="text1"/>
          <w:sz w:val="18"/>
          <w:szCs w:val="18"/>
        </w:rPr>
        <w:footnoteRef/>
      </w:r>
      <w:r w:rsidRPr="00EE42C6">
        <w:rPr>
          <w:rFonts w:asciiTheme="minorHAnsi" w:hAnsiTheme="minorHAnsi" w:cstheme="minorHAnsi"/>
          <w:color w:val="000000" w:themeColor="text1"/>
          <w:sz w:val="18"/>
          <w:szCs w:val="18"/>
        </w:rPr>
        <w:t xml:space="preserve"> Vulnerable status may stem from an individual’s or group’s ethnic or social origin, color, gender, language, religion, political or other opinion, property, age, culture, literacy, sickness, physical or mental disability, poverty or economic disadvantage, and dependence on other individuals or unique natural resources.</w:t>
      </w:r>
    </w:p>
  </w:footnote>
  <w:footnote w:id="3">
    <w:p w14:paraId="6E40B59A" w14:textId="73F2FCDA" w:rsidR="00EE42C6" w:rsidRPr="00EE42C6" w:rsidRDefault="00EE42C6" w:rsidP="00EE42C6">
      <w:pPr>
        <w:pStyle w:val="FootnoteText"/>
        <w:jc w:val="both"/>
        <w:rPr>
          <w:rFonts w:asciiTheme="minorHAnsi" w:hAnsiTheme="minorHAnsi" w:cstheme="minorHAnsi"/>
          <w:color w:val="000000" w:themeColor="text1"/>
          <w:sz w:val="18"/>
          <w:szCs w:val="18"/>
        </w:rPr>
      </w:pPr>
      <w:r w:rsidRPr="00EE42C6">
        <w:rPr>
          <w:rStyle w:val="FootnoteReference"/>
          <w:rFonts w:asciiTheme="minorHAnsi" w:hAnsiTheme="minorHAnsi" w:cstheme="minorHAnsi"/>
          <w:color w:val="000000" w:themeColor="text1"/>
          <w:sz w:val="18"/>
          <w:szCs w:val="18"/>
        </w:rPr>
        <w:footnoteRef/>
      </w:r>
      <w:r w:rsidRPr="00EE42C6">
        <w:rPr>
          <w:rFonts w:asciiTheme="minorHAnsi" w:hAnsiTheme="minorHAnsi" w:cstheme="minorHAnsi"/>
          <w:color w:val="000000" w:themeColor="text1"/>
          <w:sz w:val="18"/>
          <w:szCs w:val="18"/>
        </w:rPr>
        <w:t xml:space="preserve"> Persons with disabilities </w:t>
      </w:r>
      <w:r w:rsidRPr="00EE42C6">
        <w:rPr>
          <w:rFonts w:asciiTheme="minorHAnsi" w:hAnsiTheme="minorHAnsi" w:cstheme="minorHAnsi"/>
          <w:color w:val="000000" w:themeColor="text1"/>
          <w:sz w:val="18"/>
          <w:szCs w:val="18"/>
        </w:rPr>
        <w:t>the demand and supply side barriers to inclusive education so as not to exacerbate inequality and limit the ability of persons with disability from attending, completing and accessing quality learning</w:t>
      </w:r>
    </w:p>
  </w:footnote>
  <w:footnote w:id="4">
    <w:p w14:paraId="76F02175" w14:textId="175AAD94" w:rsidR="00EE42C6" w:rsidRDefault="00EE42C6" w:rsidP="00EE42C6">
      <w:pPr>
        <w:pStyle w:val="FootnoteText"/>
        <w:jc w:val="both"/>
      </w:pPr>
      <w:r w:rsidRPr="00EE42C6">
        <w:rPr>
          <w:rStyle w:val="FootnoteReference"/>
          <w:rFonts w:asciiTheme="minorHAnsi" w:hAnsiTheme="minorHAnsi" w:cstheme="minorHAnsi"/>
          <w:color w:val="000000" w:themeColor="text1"/>
          <w:sz w:val="18"/>
          <w:szCs w:val="18"/>
        </w:rPr>
        <w:footnoteRef/>
      </w:r>
      <w:r w:rsidRPr="00EE42C6">
        <w:rPr>
          <w:rFonts w:asciiTheme="minorHAnsi" w:hAnsiTheme="minorHAnsi" w:cstheme="minorHAnsi"/>
          <w:color w:val="000000" w:themeColor="text1"/>
          <w:sz w:val="18"/>
          <w:szCs w:val="18"/>
        </w:rPr>
        <w:t xml:space="preserve"> </w:t>
      </w:r>
      <w:r w:rsidRPr="00EE42C6">
        <w:rPr>
          <w:rFonts w:asciiTheme="minorHAnsi" w:hAnsiTheme="minorHAnsi" w:cstheme="minorHAnsi"/>
          <w:color w:val="000000" w:themeColor="text1"/>
          <w:sz w:val="18"/>
          <w:szCs w:val="18"/>
          <w:shd w:val="clear" w:color="auto" w:fill="FFFFFF"/>
        </w:rPr>
        <w:t>women to face multiple barriers based on gender and its intersections with other factors, such as age, ethnicity, poverty, and disability, in the equal enjoyment of the right to quality education. This includes barriers, at all levels, to access quality education and within education systems, institutions, and classroom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11327" w14:textId="77777777" w:rsidR="00B3703B" w:rsidRPr="000B6241" w:rsidRDefault="00B3703B" w:rsidP="0099107B">
    <w:pPr>
      <w:suppressAutoHyphens w:val="0"/>
      <w:jc w:val="center"/>
      <w:rPr>
        <w:szCs w:val="24"/>
        <w:lang w:val="en-GB" w:eastAsia="en-GB"/>
      </w:rPr>
    </w:pPr>
    <w:r w:rsidRPr="000B6241">
      <w:rPr>
        <w:szCs w:val="24"/>
        <w:lang w:val="en-GB" w:eastAsia="en-GB"/>
      </w:rPr>
      <w:fldChar w:fldCharType="begin"/>
    </w:r>
    <w:r>
      <w:rPr>
        <w:szCs w:val="24"/>
        <w:lang w:val="en-GB" w:eastAsia="en-GB"/>
      </w:rPr>
      <w:instrText xml:space="preserve"> INCLUDEPICTURE "C:\\var\\folders\\yx\\mz325r952c94c75c0hkmys700000gn\\T\\com.microsoft.Word\\WebArchiveCopyPasteTempFiles\\Z" \* MERGEFORMAT </w:instrText>
    </w:r>
    <w:r w:rsidRPr="000B6241">
      <w:rPr>
        <w:szCs w:val="24"/>
        <w:lang w:val="en-GB" w:eastAsia="en-GB"/>
      </w:rPr>
      <w:fldChar w:fldCharType="separate"/>
    </w:r>
    <w:r w:rsidRPr="000B6241">
      <w:rPr>
        <w:noProof/>
        <w:szCs w:val="24"/>
        <w:lang w:val="en-GB" w:eastAsia="en-GB"/>
      </w:rPr>
      <w:drawing>
        <wp:inline distT="0" distB="0" distL="0" distR="0" wp14:anchorId="39642A32" wp14:editId="52B3A2C5">
          <wp:extent cx="977774" cy="633730"/>
          <wp:effectExtent l="0" t="0" r="635" b="1270"/>
          <wp:docPr id="5" name="Picture 5" descr="Image result for nigeria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Bz2vCOxt76aM:" descr="Image result for nigeria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7" cy="688966"/>
                  </a:xfrm>
                  <a:prstGeom prst="rect">
                    <a:avLst/>
                  </a:prstGeom>
                  <a:noFill/>
                  <a:ln>
                    <a:noFill/>
                  </a:ln>
                </pic:spPr>
              </pic:pic>
            </a:graphicData>
          </a:graphic>
        </wp:inline>
      </w:drawing>
    </w:r>
    <w:r w:rsidRPr="000B6241">
      <w:rPr>
        <w:szCs w:val="24"/>
        <w:lang w:val="en-GB" w:eastAsia="en-GB"/>
      </w:rPr>
      <w:fldChar w:fldCharType="end"/>
    </w:r>
  </w:p>
  <w:p w14:paraId="04B8A5E6" w14:textId="77777777" w:rsidR="00B3703B" w:rsidRPr="00F12D8A" w:rsidRDefault="00B3703B" w:rsidP="0099107B">
    <w:pPr>
      <w:pStyle w:val="Header"/>
      <w:pBdr>
        <w:bottom w:val="single" w:sz="4" w:space="0" w:color="000000"/>
      </w:pBdr>
      <w:jc w:val="center"/>
      <w:rPr>
        <w:sz w:val="16"/>
        <w:szCs w:val="16"/>
      </w:rPr>
    </w:pPr>
  </w:p>
  <w:p w14:paraId="3AC11D28" w14:textId="77777777" w:rsidR="00B3703B" w:rsidRPr="00C3542D" w:rsidRDefault="00B3703B" w:rsidP="0099107B">
    <w:pPr>
      <w:pStyle w:val="Header"/>
      <w:pBdr>
        <w:bottom w:val="single" w:sz="4" w:space="0" w:color="000000"/>
      </w:pBdr>
      <w:tabs>
        <w:tab w:val="center" w:pos="4513"/>
        <w:tab w:val="left" w:pos="7726"/>
      </w:tabs>
      <w:jc w:val="left"/>
      <w:rPr>
        <w:rFonts w:ascii="Candara" w:hAnsi="Candara"/>
        <w:sz w:val="18"/>
      </w:rPr>
    </w:pPr>
    <w:r w:rsidRPr="00F12D8A">
      <w:rPr>
        <w:sz w:val="16"/>
        <w:szCs w:val="16"/>
      </w:rPr>
      <w:tab/>
    </w:r>
    <w:r w:rsidRPr="00C3542D">
      <w:rPr>
        <w:rFonts w:ascii="Candara" w:hAnsi="Candara"/>
        <w:sz w:val="16"/>
        <w:szCs w:val="16"/>
      </w:rPr>
      <w:t>FEDERAL REPUBLIC OF NIGERIA</w:t>
    </w:r>
    <w:r w:rsidRPr="00C3542D">
      <w:rPr>
        <w:rFonts w:ascii="Candara" w:hAnsi="Candara"/>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B189100"/>
    <w:lvl w:ilvl="0">
      <w:start w:val="2"/>
      <w:numFmt w:val="decimal"/>
      <w:pStyle w:val="Heading1"/>
      <w:lvlText w:val="%1.0"/>
      <w:lvlJc w:val="left"/>
      <w:pPr>
        <w:tabs>
          <w:tab w:val="num" w:pos="3330"/>
        </w:tabs>
        <w:ind w:left="351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3"/>
      <w:numFmt w:val="decimal"/>
      <w:pStyle w:val="Heading2"/>
      <w:lvlText w:val="%1.%2"/>
      <w:lvlJc w:val="left"/>
      <w:pPr>
        <w:tabs>
          <w:tab w:val="num" w:pos="720"/>
        </w:tabs>
        <w:ind w:left="720" w:hanging="72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1800"/>
        </w:tabs>
        <w:ind w:left="1800" w:hanging="1440"/>
      </w:pPr>
      <w:rPr>
        <w:rFonts w:ascii="Arial" w:hAnsi="Arial" w:cs="Arial" w:hint="default"/>
        <w:b/>
        <w:bCs w:val="0"/>
        <w:i w:val="0"/>
        <w:iCs w:val="0"/>
        <w:caps w:val="0"/>
        <w:smallCaps w:val="0"/>
        <w:strike w:val="0"/>
        <w:dstrike w:val="0"/>
        <w:vanish w:val="0"/>
        <w:color w:val="000000"/>
        <w:spacing w:val="0"/>
        <w:kern w:val="1"/>
        <w:position w:val="0"/>
        <w:sz w:val="22"/>
        <w:szCs w:val="22"/>
        <w:u w:val="none"/>
        <w:vertAlign w:val="baseline"/>
        <w:em w:val="none"/>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1" w15:restartNumberingAfterBreak="0">
    <w:nsid w:val="00E804C8"/>
    <w:multiLevelType w:val="hybridMultilevel"/>
    <w:tmpl w:val="46FEE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E008EC"/>
    <w:multiLevelType w:val="hybridMultilevel"/>
    <w:tmpl w:val="D6DAEB94"/>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9E5F05"/>
    <w:multiLevelType w:val="hybridMultilevel"/>
    <w:tmpl w:val="30AA68DE"/>
    <w:lvl w:ilvl="0" w:tplc="96F837C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BD6464"/>
    <w:multiLevelType w:val="multilevel"/>
    <w:tmpl w:val="19F8956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727E3F"/>
    <w:multiLevelType w:val="hybridMultilevel"/>
    <w:tmpl w:val="1C9026CA"/>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165731D7"/>
    <w:multiLevelType w:val="hybridMultilevel"/>
    <w:tmpl w:val="954E6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8A230B"/>
    <w:multiLevelType w:val="multilevel"/>
    <w:tmpl w:val="087A7A8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9E5872"/>
    <w:multiLevelType w:val="hybridMultilevel"/>
    <w:tmpl w:val="980EE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9E3052"/>
    <w:multiLevelType w:val="hybridMultilevel"/>
    <w:tmpl w:val="CC267A4A"/>
    <w:lvl w:ilvl="0" w:tplc="281069E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5427E01"/>
    <w:multiLevelType w:val="hybridMultilevel"/>
    <w:tmpl w:val="94863E4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2A257F05"/>
    <w:multiLevelType w:val="hybridMultilevel"/>
    <w:tmpl w:val="7FAC7422"/>
    <w:lvl w:ilvl="0" w:tplc="96641400">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6739BC"/>
    <w:multiLevelType w:val="hybridMultilevel"/>
    <w:tmpl w:val="316A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903F7F"/>
    <w:multiLevelType w:val="hybridMultilevel"/>
    <w:tmpl w:val="6618285A"/>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4" w15:restartNumberingAfterBreak="0">
    <w:nsid w:val="2F731A6F"/>
    <w:multiLevelType w:val="hybridMultilevel"/>
    <w:tmpl w:val="89BC8DE6"/>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15:restartNumberingAfterBreak="0">
    <w:nsid w:val="30B36E90"/>
    <w:multiLevelType w:val="hybridMultilevel"/>
    <w:tmpl w:val="B4722E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8234A7E"/>
    <w:multiLevelType w:val="hybridMultilevel"/>
    <w:tmpl w:val="0A025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1028E7"/>
    <w:multiLevelType w:val="hybridMultilevel"/>
    <w:tmpl w:val="C612546A"/>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8" w15:restartNumberingAfterBreak="0">
    <w:nsid w:val="3F184C3E"/>
    <w:multiLevelType w:val="hybridMultilevel"/>
    <w:tmpl w:val="7D8004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1D97114"/>
    <w:multiLevelType w:val="hybridMultilevel"/>
    <w:tmpl w:val="9288EB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4680724"/>
    <w:multiLevelType w:val="multilevel"/>
    <w:tmpl w:val="3252D53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AD6360"/>
    <w:multiLevelType w:val="hybridMultilevel"/>
    <w:tmpl w:val="3950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7C3D76"/>
    <w:multiLevelType w:val="hybridMultilevel"/>
    <w:tmpl w:val="43323AEC"/>
    <w:lvl w:ilvl="0" w:tplc="4C9EC394">
      <w:start w:val="1"/>
      <w:numFmt w:val="bullet"/>
      <w:pStyle w:val="Bulletpointlas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A941A1"/>
    <w:multiLevelType w:val="hybridMultilevel"/>
    <w:tmpl w:val="14D69B4A"/>
    <w:lvl w:ilvl="0" w:tplc="90A0E608">
      <w:start w:val="1"/>
      <w:numFmt w:val="decimal"/>
      <w:lvlText w:val="%1."/>
      <w:lvlJc w:val="left"/>
      <w:pPr>
        <w:ind w:left="2" w:hanging="636"/>
      </w:pPr>
      <w:rPr>
        <w:rFonts w:asciiTheme="minorHAnsi" w:hAnsiTheme="minorHAnsi" w:cstheme="minorHAnsi" w:hint="default"/>
        <w:b w:val="0"/>
        <w:i w:val="0"/>
        <w:color w:val="000000" w:themeColor="text1"/>
        <w:sz w:val="22"/>
        <w:szCs w:val="22"/>
      </w:rPr>
    </w:lvl>
    <w:lvl w:ilvl="1" w:tplc="04090019">
      <w:start w:val="1"/>
      <w:numFmt w:val="lowerLetter"/>
      <w:lvlText w:val="%2."/>
      <w:lvlJc w:val="left"/>
      <w:pPr>
        <w:ind w:left="360" w:hanging="360"/>
      </w:pPr>
      <w:rPr>
        <w:rFonts w:hint="default"/>
        <w:b w:val="0"/>
      </w:rPr>
    </w:lvl>
    <w:lvl w:ilvl="2" w:tplc="C17AEB38">
      <w:start w:val="1"/>
      <w:numFmt w:val="lowerRoman"/>
      <w:lvlText w:val="(%3)"/>
      <w:lvlJc w:val="left"/>
      <w:pPr>
        <w:ind w:left="1166" w:hanging="180"/>
      </w:pPr>
      <w:rPr>
        <w:rFonts w:asciiTheme="minorHAnsi" w:hAnsiTheme="minorHAnsi" w:cs="Calibri" w:hint="default"/>
        <w:b w:val="0"/>
        <w:sz w:val="22"/>
        <w:szCs w:val="22"/>
      </w:rPr>
    </w:lvl>
    <w:lvl w:ilvl="3" w:tplc="0708F6D8">
      <w:start w:val="1"/>
      <w:numFmt w:val="decimal"/>
      <w:lvlText w:val="%4."/>
      <w:lvlJc w:val="left"/>
      <w:pPr>
        <w:ind w:left="1886" w:hanging="360"/>
      </w:pPr>
      <w:rPr>
        <w:rFonts w:asciiTheme="minorHAnsi" w:hAnsiTheme="minorHAnsi" w:hint="default"/>
        <w:sz w:val="22"/>
        <w:szCs w:val="22"/>
      </w:rPr>
    </w:lvl>
    <w:lvl w:ilvl="4" w:tplc="08090019">
      <w:start w:val="1"/>
      <w:numFmt w:val="lowerLetter"/>
      <w:lvlText w:val="%5."/>
      <w:lvlJc w:val="left"/>
      <w:pPr>
        <w:ind w:left="2606" w:hanging="360"/>
      </w:pPr>
    </w:lvl>
    <w:lvl w:ilvl="5" w:tplc="E984FB7E">
      <w:start w:val="1"/>
      <w:numFmt w:val="lowerRoman"/>
      <w:lvlText w:val="%6."/>
      <w:lvlJc w:val="right"/>
      <w:pPr>
        <w:ind w:left="3326" w:hanging="180"/>
      </w:pPr>
      <w:rPr>
        <w:b/>
      </w:rPr>
    </w:lvl>
    <w:lvl w:ilvl="6" w:tplc="BB36776A">
      <w:start w:val="1"/>
      <w:numFmt w:val="lowerRoman"/>
      <w:lvlText w:val="(%7)"/>
      <w:lvlJc w:val="left"/>
      <w:pPr>
        <w:ind w:left="4406" w:hanging="720"/>
      </w:pPr>
      <w:rPr>
        <w:rFonts w:hint="default"/>
        <w:b w:val="0"/>
      </w:rPr>
    </w:lvl>
    <w:lvl w:ilvl="7" w:tplc="08090019" w:tentative="1">
      <w:start w:val="1"/>
      <w:numFmt w:val="lowerLetter"/>
      <w:lvlText w:val="%8."/>
      <w:lvlJc w:val="left"/>
      <w:pPr>
        <w:ind w:left="4766" w:hanging="360"/>
      </w:pPr>
    </w:lvl>
    <w:lvl w:ilvl="8" w:tplc="0809001B" w:tentative="1">
      <w:start w:val="1"/>
      <w:numFmt w:val="lowerRoman"/>
      <w:lvlText w:val="%9."/>
      <w:lvlJc w:val="right"/>
      <w:pPr>
        <w:ind w:left="5486" w:hanging="180"/>
      </w:pPr>
    </w:lvl>
  </w:abstractNum>
  <w:abstractNum w:abstractNumId="24" w15:restartNumberingAfterBreak="0">
    <w:nsid w:val="48C8595A"/>
    <w:multiLevelType w:val="hybridMultilevel"/>
    <w:tmpl w:val="4854148A"/>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25" w15:restartNumberingAfterBreak="0">
    <w:nsid w:val="48DC76CE"/>
    <w:multiLevelType w:val="hybridMultilevel"/>
    <w:tmpl w:val="2EB88E20"/>
    <w:lvl w:ilvl="0" w:tplc="C2E2F0A0">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3B5E7A"/>
    <w:multiLevelType w:val="multilevel"/>
    <w:tmpl w:val="833E56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C83D38"/>
    <w:multiLevelType w:val="multilevel"/>
    <w:tmpl w:val="B96CD5D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7C03B6A"/>
    <w:multiLevelType w:val="hybridMultilevel"/>
    <w:tmpl w:val="195C5E1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7EC5048"/>
    <w:multiLevelType w:val="multilevel"/>
    <w:tmpl w:val="1B24AF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E4B2CA6"/>
    <w:multiLevelType w:val="hybridMultilevel"/>
    <w:tmpl w:val="54524A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9A4669"/>
    <w:multiLevelType w:val="multilevel"/>
    <w:tmpl w:val="C8120DB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E50C73"/>
    <w:multiLevelType w:val="hybridMultilevel"/>
    <w:tmpl w:val="A4FE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5C4FA0"/>
    <w:multiLevelType w:val="hybridMultilevel"/>
    <w:tmpl w:val="13BC78E8"/>
    <w:lvl w:ilvl="0" w:tplc="0BF40CFA">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3144A4"/>
    <w:multiLevelType w:val="hybridMultilevel"/>
    <w:tmpl w:val="F350D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9BB70E7"/>
    <w:multiLevelType w:val="multilevel"/>
    <w:tmpl w:val="1D96452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B223C28"/>
    <w:multiLevelType w:val="multilevel"/>
    <w:tmpl w:val="0282849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820F6C"/>
    <w:multiLevelType w:val="hybridMultilevel"/>
    <w:tmpl w:val="A116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465510"/>
    <w:multiLevelType w:val="hybridMultilevel"/>
    <w:tmpl w:val="21AAC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F696724"/>
    <w:multiLevelType w:val="hybridMultilevel"/>
    <w:tmpl w:val="D67267C0"/>
    <w:lvl w:ilvl="0" w:tplc="C3369DEC">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069327D"/>
    <w:multiLevelType w:val="hybridMultilevel"/>
    <w:tmpl w:val="EBCC8DA2"/>
    <w:lvl w:ilvl="0" w:tplc="9DC2B1EC">
      <w:start w:val="1"/>
      <w:numFmt w:val="lowerLetter"/>
      <w:lvlText w:val="(%1)"/>
      <w:lvlJc w:val="left"/>
      <w:pPr>
        <w:ind w:left="720" w:hanging="360"/>
      </w:pPr>
      <w:rPr>
        <w:rFonts w:ascii="Calibri" w:eastAsia="Calibri" w:hAnsi="Calibri" w:cs="Calibri" w:hint="default"/>
        <w:i w:val="0"/>
        <w:spacing w:val="-16"/>
        <w:w w:val="100"/>
        <w:sz w:val="24"/>
        <w:szCs w:val="24"/>
        <w:lang w:val="en-US" w:eastAsia="en-US" w:bidi="en-US"/>
      </w:rPr>
    </w:lvl>
    <w:lvl w:ilvl="1" w:tplc="77BCF7BC">
      <w:numFmt w:val="bullet"/>
      <w:lvlText w:val="•"/>
      <w:lvlJc w:val="left"/>
      <w:pPr>
        <w:ind w:left="1492" w:hanging="360"/>
      </w:pPr>
      <w:rPr>
        <w:rFonts w:hint="default"/>
        <w:lang w:val="en-US" w:eastAsia="en-US" w:bidi="en-US"/>
      </w:rPr>
    </w:lvl>
    <w:lvl w:ilvl="2" w:tplc="9D1A6266">
      <w:numFmt w:val="bullet"/>
      <w:lvlText w:val="•"/>
      <w:lvlJc w:val="left"/>
      <w:pPr>
        <w:ind w:left="2264" w:hanging="360"/>
      </w:pPr>
      <w:rPr>
        <w:rFonts w:hint="default"/>
        <w:lang w:val="en-US" w:eastAsia="en-US" w:bidi="en-US"/>
      </w:rPr>
    </w:lvl>
    <w:lvl w:ilvl="3" w:tplc="3DC051B4">
      <w:numFmt w:val="bullet"/>
      <w:lvlText w:val="•"/>
      <w:lvlJc w:val="left"/>
      <w:pPr>
        <w:ind w:left="3036" w:hanging="360"/>
      </w:pPr>
      <w:rPr>
        <w:rFonts w:hint="default"/>
        <w:lang w:val="en-US" w:eastAsia="en-US" w:bidi="en-US"/>
      </w:rPr>
    </w:lvl>
    <w:lvl w:ilvl="4" w:tplc="F5FED9EC">
      <w:numFmt w:val="bullet"/>
      <w:lvlText w:val="•"/>
      <w:lvlJc w:val="left"/>
      <w:pPr>
        <w:ind w:left="3808" w:hanging="360"/>
      </w:pPr>
      <w:rPr>
        <w:rFonts w:hint="default"/>
        <w:lang w:val="en-US" w:eastAsia="en-US" w:bidi="en-US"/>
      </w:rPr>
    </w:lvl>
    <w:lvl w:ilvl="5" w:tplc="C40803EC">
      <w:numFmt w:val="bullet"/>
      <w:lvlText w:val="•"/>
      <w:lvlJc w:val="left"/>
      <w:pPr>
        <w:ind w:left="4580" w:hanging="360"/>
      </w:pPr>
      <w:rPr>
        <w:rFonts w:hint="default"/>
        <w:lang w:val="en-US" w:eastAsia="en-US" w:bidi="en-US"/>
      </w:rPr>
    </w:lvl>
    <w:lvl w:ilvl="6" w:tplc="BE5ECFD6">
      <w:numFmt w:val="bullet"/>
      <w:lvlText w:val="•"/>
      <w:lvlJc w:val="left"/>
      <w:pPr>
        <w:ind w:left="5352" w:hanging="360"/>
      </w:pPr>
      <w:rPr>
        <w:rFonts w:hint="default"/>
        <w:lang w:val="en-US" w:eastAsia="en-US" w:bidi="en-US"/>
      </w:rPr>
    </w:lvl>
    <w:lvl w:ilvl="7" w:tplc="E81C2C8C">
      <w:numFmt w:val="bullet"/>
      <w:lvlText w:val="•"/>
      <w:lvlJc w:val="left"/>
      <w:pPr>
        <w:ind w:left="6125" w:hanging="360"/>
      </w:pPr>
      <w:rPr>
        <w:rFonts w:hint="default"/>
        <w:lang w:val="en-US" w:eastAsia="en-US" w:bidi="en-US"/>
      </w:rPr>
    </w:lvl>
    <w:lvl w:ilvl="8" w:tplc="7D42D1A0">
      <w:numFmt w:val="bullet"/>
      <w:lvlText w:val="•"/>
      <w:lvlJc w:val="left"/>
      <w:pPr>
        <w:ind w:left="6897" w:hanging="360"/>
      </w:pPr>
      <w:rPr>
        <w:rFonts w:hint="default"/>
        <w:lang w:val="en-US" w:eastAsia="en-US" w:bidi="en-US"/>
      </w:rPr>
    </w:lvl>
  </w:abstractNum>
  <w:abstractNum w:abstractNumId="41" w15:restartNumberingAfterBreak="0">
    <w:nsid w:val="71470F2F"/>
    <w:multiLevelType w:val="hybridMultilevel"/>
    <w:tmpl w:val="65F84B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1"/>
  </w:num>
  <w:num w:numId="2">
    <w:abstractNumId w:val="0"/>
  </w:num>
  <w:num w:numId="3">
    <w:abstractNumId w:val="14"/>
  </w:num>
  <w:num w:numId="4">
    <w:abstractNumId w:val="23"/>
  </w:num>
  <w:num w:numId="5">
    <w:abstractNumId w:val="29"/>
  </w:num>
  <w:num w:numId="6">
    <w:abstractNumId w:val="10"/>
  </w:num>
  <w:num w:numId="7">
    <w:abstractNumId w:val="33"/>
  </w:num>
  <w:num w:numId="8">
    <w:abstractNumId w:val="22"/>
  </w:num>
  <w:num w:numId="9">
    <w:abstractNumId w:val="25"/>
  </w:num>
  <w:num w:numId="10">
    <w:abstractNumId w:val="11"/>
  </w:num>
  <w:num w:numId="11">
    <w:abstractNumId w:val="39"/>
  </w:num>
  <w:num w:numId="12">
    <w:abstractNumId w:val="4"/>
  </w:num>
  <w:num w:numId="13">
    <w:abstractNumId w:val="7"/>
  </w:num>
  <w:num w:numId="14">
    <w:abstractNumId w:val="36"/>
  </w:num>
  <w:num w:numId="15">
    <w:abstractNumId w:val="12"/>
  </w:num>
  <w:num w:numId="16">
    <w:abstractNumId w:val="3"/>
  </w:num>
  <w:num w:numId="17">
    <w:abstractNumId w:val="2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4"/>
  </w:num>
  <w:num w:numId="21">
    <w:abstractNumId w:val="1"/>
  </w:num>
  <w:num w:numId="22">
    <w:abstractNumId w:val="8"/>
  </w:num>
  <w:num w:numId="23">
    <w:abstractNumId w:val="16"/>
  </w:num>
  <w:num w:numId="24">
    <w:abstractNumId w:val="38"/>
  </w:num>
  <w:num w:numId="25">
    <w:abstractNumId w:val="30"/>
  </w:num>
  <w:num w:numId="26">
    <w:abstractNumId w:val="37"/>
  </w:num>
  <w:num w:numId="27">
    <w:abstractNumId w:val="20"/>
  </w:num>
  <w:num w:numId="28">
    <w:abstractNumId w:val="28"/>
  </w:num>
  <w:num w:numId="29">
    <w:abstractNumId w:val="5"/>
  </w:num>
  <w:num w:numId="30">
    <w:abstractNumId w:val="21"/>
  </w:num>
  <w:num w:numId="31">
    <w:abstractNumId w:val="35"/>
  </w:num>
  <w:num w:numId="32">
    <w:abstractNumId w:val="31"/>
  </w:num>
  <w:num w:numId="33">
    <w:abstractNumId w:val="40"/>
  </w:num>
  <w:num w:numId="34">
    <w:abstractNumId w:val="26"/>
  </w:num>
  <w:num w:numId="35">
    <w:abstractNumId w:val="2"/>
  </w:num>
  <w:num w:numId="36">
    <w:abstractNumId w:val="24"/>
  </w:num>
  <w:num w:numId="37">
    <w:abstractNumId w:val="17"/>
  </w:num>
  <w:num w:numId="38">
    <w:abstractNumId w:val="32"/>
  </w:num>
  <w:num w:numId="39">
    <w:abstractNumId w:val="13"/>
  </w:num>
  <w:num w:numId="40">
    <w:abstractNumId w:val="15"/>
  </w:num>
  <w:num w:numId="41">
    <w:abstractNumId w:val="18"/>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D4"/>
    <w:rsid w:val="00005C55"/>
    <w:rsid w:val="000529FF"/>
    <w:rsid w:val="0006064C"/>
    <w:rsid w:val="00073E37"/>
    <w:rsid w:val="00074B93"/>
    <w:rsid w:val="00076905"/>
    <w:rsid w:val="00081EA4"/>
    <w:rsid w:val="000B7E97"/>
    <w:rsid w:val="000C57FB"/>
    <w:rsid w:val="00150F44"/>
    <w:rsid w:val="0016034B"/>
    <w:rsid w:val="001B0AE5"/>
    <w:rsid w:val="00244167"/>
    <w:rsid w:val="0025400E"/>
    <w:rsid w:val="00260EDD"/>
    <w:rsid w:val="00261ABE"/>
    <w:rsid w:val="00265A43"/>
    <w:rsid w:val="0029724F"/>
    <w:rsid w:val="002B1DBC"/>
    <w:rsid w:val="00302CED"/>
    <w:rsid w:val="00330460"/>
    <w:rsid w:val="0034575D"/>
    <w:rsid w:val="00383F66"/>
    <w:rsid w:val="003A6265"/>
    <w:rsid w:val="003C0C54"/>
    <w:rsid w:val="003C704E"/>
    <w:rsid w:val="003D4B38"/>
    <w:rsid w:val="003E7011"/>
    <w:rsid w:val="00407024"/>
    <w:rsid w:val="00435497"/>
    <w:rsid w:val="004456A1"/>
    <w:rsid w:val="0045386D"/>
    <w:rsid w:val="004C234C"/>
    <w:rsid w:val="00520BD0"/>
    <w:rsid w:val="00527155"/>
    <w:rsid w:val="00574037"/>
    <w:rsid w:val="005779D0"/>
    <w:rsid w:val="005837AA"/>
    <w:rsid w:val="005A34D4"/>
    <w:rsid w:val="005B43EB"/>
    <w:rsid w:val="005D3014"/>
    <w:rsid w:val="005E40D3"/>
    <w:rsid w:val="0060238E"/>
    <w:rsid w:val="00615897"/>
    <w:rsid w:val="006420B8"/>
    <w:rsid w:val="00646A8B"/>
    <w:rsid w:val="00647381"/>
    <w:rsid w:val="00651E13"/>
    <w:rsid w:val="00686003"/>
    <w:rsid w:val="006F380D"/>
    <w:rsid w:val="00704A56"/>
    <w:rsid w:val="0070601E"/>
    <w:rsid w:val="007403CF"/>
    <w:rsid w:val="0079523C"/>
    <w:rsid w:val="007B0358"/>
    <w:rsid w:val="0082137E"/>
    <w:rsid w:val="00832DD6"/>
    <w:rsid w:val="00833F13"/>
    <w:rsid w:val="0084209C"/>
    <w:rsid w:val="00892D65"/>
    <w:rsid w:val="008D08CA"/>
    <w:rsid w:val="008E7760"/>
    <w:rsid w:val="00900BEB"/>
    <w:rsid w:val="0092487E"/>
    <w:rsid w:val="0099107B"/>
    <w:rsid w:val="009E1ACC"/>
    <w:rsid w:val="00A25C45"/>
    <w:rsid w:val="00A46AB1"/>
    <w:rsid w:val="00A7312D"/>
    <w:rsid w:val="00A865F8"/>
    <w:rsid w:val="00A86706"/>
    <w:rsid w:val="00AB761E"/>
    <w:rsid w:val="00B35C71"/>
    <w:rsid w:val="00B3703B"/>
    <w:rsid w:val="00B44966"/>
    <w:rsid w:val="00B5285E"/>
    <w:rsid w:val="00BA4502"/>
    <w:rsid w:val="00BB1EB6"/>
    <w:rsid w:val="00BC0CD6"/>
    <w:rsid w:val="00BF4F0B"/>
    <w:rsid w:val="00C30B8B"/>
    <w:rsid w:val="00C502BD"/>
    <w:rsid w:val="00C86251"/>
    <w:rsid w:val="00CE16B3"/>
    <w:rsid w:val="00D47F2B"/>
    <w:rsid w:val="00D7188A"/>
    <w:rsid w:val="00D92A76"/>
    <w:rsid w:val="00DA3D3C"/>
    <w:rsid w:val="00E110BD"/>
    <w:rsid w:val="00E13C3B"/>
    <w:rsid w:val="00E315E7"/>
    <w:rsid w:val="00E618C3"/>
    <w:rsid w:val="00E66567"/>
    <w:rsid w:val="00ED4D29"/>
    <w:rsid w:val="00ED506C"/>
    <w:rsid w:val="00ED587A"/>
    <w:rsid w:val="00EE42C6"/>
    <w:rsid w:val="00EF0439"/>
    <w:rsid w:val="00F16D07"/>
    <w:rsid w:val="00F26361"/>
    <w:rsid w:val="00F30ED3"/>
    <w:rsid w:val="00F369D7"/>
    <w:rsid w:val="00F436A6"/>
    <w:rsid w:val="00FF4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2F6E3"/>
  <w15:chartTrackingRefBased/>
  <w15:docId w15:val="{A93A078A-C2C8-334D-B717-5A0741A7F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A43"/>
    <w:pPr>
      <w:suppressAutoHyphens/>
    </w:pPr>
    <w:rPr>
      <w:rFonts w:ascii="Times New Roman" w:eastAsia="Times New Roman" w:hAnsi="Times New Roman" w:cs="Times New Roman"/>
      <w:szCs w:val="20"/>
      <w:lang w:val="en-US" w:eastAsia="zh-CN"/>
    </w:rPr>
  </w:style>
  <w:style w:type="paragraph" w:styleId="Heading1">
    <w:name w:val="heading 1"/>
    <w:basedOn w:val="Normal"/>
    <w:next w:val="BodyText"/>
    <w:link w:val="Heading1Char"/>
    <w:qFormat/>
    <w:rsid w:val="00265A43"/>
    <w:pPr>
      <w:keepNext/>
      <w:numPr>
        <w:numId w:val="2"/>
      </w:numPr>
      <w:spacing w:before="240" w:after="180"/>
      <w:outlineLvl w:val="0"/>
    </w:pPr>
    <w:rPr>
      <w:rFonts w:ascii="Arial" w:hAnsi="Arial" w:cs="Arial"/>
      <w:b/>
      <w:kern w:val="1"/>
      <w:sz w:val="28"/>
      <w:szCs w:val="28"/>
    </w:rPr>
  </w:style>
  <w:style w:type="paragraph" w:styleId="Heading2">
    <w:name w:val="heading 2"/>
    <w:aliases w:val="No # (RF)"/>
    <w:basedOn w:val="Heading1"/>
    <w:next w:val="BodyText"/>
    <w:link w:val="Heading2Char"/>
    <w:qFormat/>
    <w:rsid w:val="00265A43"/>
    <w:pPr>
      <w:numPr>
        <w:ilvl w:val="1"/>
      </w:numPr>
      <w:outlineLvl w:val="1"/>
    </w:pPr>
    <w:rPr>
      <w:sz w:val="24"/>
      <w:szCs w:val="24"/>
    </w:rPr>
  </w:style>
  <w:style w:type="paragraph" w:styleId="Heading3">
    <w:name w:val="heading 3"/>
    <w:aliases w:val="RF Heading 3"/>
    <w:basedOn w:val="Heading1"/>
    <w:next w:val="BodyText"/>
    <w:link w:val="Heading3Char"/>
    <w:qFormat/>
    <w:rsid w:val="00265A43"/>
    <w:pPr>
      <w:numPr>
        <w:ilvl w:val="2"/>
      </w:numPr>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A43"/>
    <w:rPr>
      <w:rFonts w:ascii="Arial" w:eastAsia="Times New Roman" w:hAnsi="Arial" w:cs="Arial"/>
      <w:b/>
      <w:kern w:val="1"/>
      <w:sz w:val="28"/>
      <w:szCs w:val="28"/>
      <w:lang w:val="en-US" w:eastAsia="zh-CN"/>
    </w:rPr>
  </w:style>
  <w:style w:type="character" w:customStyle="1" w:styleId="Heading2Char">
    <w:name w:val="Heading 2 Char"/>
    <w:aliases w:val="No # (RF) Char"/>
    <w:basedOn w:val="DefaultParagraphFont"/>
    <w:link w:val="Heading2"/>
    <w:rsid w:val="00265A43"/>
    <w:rPr>
      <w:rFonts w:ascii="Arial" w:eastAsia="Times New Roman" w:hAnsi="Arial" w:cs="Arial"/>
      <w:b/>
      <w:kern w:val="1"/>
      <w:lang w:val="en-US" w:eastAsia="zh-CN"/>
    </w:rPr>
  </w:style>
  <w:style w:type="character" w:customStyle="1" w:styleId="Heading3Char">
    <w:name w:val="Heading 3 Char"/>
    <w:aliases w:val="RF Heading 3 Char"/>
    <w:basedOn w:val="DefaultParagraphFont"/>
    <w:link w:val="Heading3"/>
    <w:rsid w:val="00265A43"/>
    <w:rPr>
      <w:rFonts w:ascii="Arial" w:eastAsia="Times New Roman" w:hAnsi="Arial" w:cs="Arial"/>
      <w:b/>
      <w:kern w:val="1"/>
      <w:sz w:val="22"/>
      <w:szCs w:val="22"/>
      <w:lang w:val="en-US" w:eastAsia="zh-CN"/>
    </w:rPr>
  </w:style>
  <w:style w:type="character" w:styleId="Hyperlink">
    <w:name w:val="Hyperlink"/>
    <w:uiPriority w:val="99"/>
    <w:rsid w:val="00265A43"/>
    <w:rPr>
      <w:color w:val="0000FF"/>
      <w:u w:val="single"/>
    </w:rPr>
  </w:style>
  <w:style w:type="character" w:customStyle="1" w:styleId="HeaderChar">
    <w:name w:val="Header Char"/>
    <w:link w:val="Header"/>
    <w:uiPriority w:val="99"/>
    <w:rsid w:val="00265A43"/>
    <w:rPr>
      <w:rFonts w:ascii="Arial" w:hAnsi="Arial" w:cs="Arial"/>
      <w:b/>
      <w:szCs w:val="18"/>
      <w:lang w:eastAsia="zh-CN"/>
    </w:rPr>
  </w:style>
  <w:style w:type="paragraph" w:styleId="Header">
    <w:name w:val="header"/>
    <w:basedOn w:val="Normal"/>
    <w:link w:val="HeaderChar"/>
    <w:uiPriority w:val="99"/>
    <w:rsid w:val="00265A43"/>
    <w:pPr>
      <w:pBdr>
        <w:bottom w:val="single" w:sz="4" w:space="1" w:color="000000"/>
      </w:pBdr>
      <w:jc w:val="right"/>
    </w:pPr>
    <w:rPr>
      <w:rFonts w:ascii="Arial" w:eastAsiaTheme="minorHAnsi" w:hAnsi="Arial" w:cs="Arial"/>
      <w:b/>
      <w:szCs w:val="18"/>
      <w:lang w:val="en-GB"/>
    </w:rPr>
  </w:style>
  <w:style w:type="character" w:customStyle="1" w:styleId="HeaderChar1">
    <w:name w:val="Header Char1"/>
    <w:basedOn w:val="DefaultParagraphFont"/>
    <w:uiPriority w:val="99"/>
    <w:semiHidden/>
    <w:rsid w:val="00265A43"/>
    <w:rPr>
      <w:rFonts w:ascii="Times New Roman" w:eastAsia="Times New Roman" w:hAnsi="Times New Roman" w:cs="Times New Roman"/>
      <w:szCs w:val="20"/>
      <w:lang w:val="en-US" w:eastAsia="zh-CN"/>
    </w:rPr>
  </w:style>
  <w:style w:type="paragraph" w:styleId="TOC1">
    <w:name w:val="toc 1"/>
    <w:basedOn w:val="Normal"/>
    <w:next w:val="Normal"/>
    <w:uiPriority w:val="39"/>
    <w:rsid w:val="00265A43"/>
    <w:pPr>
      <w:tabs>
        <w:tab w:val="left" w:pos="720"/>
        <w:tab w:val="right" w:leader="dot" w:pos="9360"/>
      </w:tabs>
      <w:ind w:left="720" w:right="720" w:hanging="720"/>
      <w:jc w:val="both"/>
    </w:pPr>
    <w:rPr>
      <w:sz w:val="22"/>
      <w:szCs w:val="24"/>
    </w:rPr>
  </w:style>
  <w:style w:type="paragraph" w:styleId="TOC2">
    <w:name w:val="toc 2"/>
    <w:basedOn w:val="Normal"/>
    <w:next w:val="Normal"/>
    <w:uiPriority w:val="39"/>
    <w:rsid w:val="00265A43"/>
    <w:pPr>
      <w:tabs>
        <w:tab w:val="left" w:leader="underscore" w:pos="720"/>
        <w:tab w:val="left" w:pos="1440"/>
        <w:tab w:val="right" w:leader="dot" w:pos="9360"/>
      </w:tabs>
      <w:spacing w:after="60"/>
      <w:ind w:left="1440" w:right="720" w:hanging="720"/>
    </w:pPr>
    <w:rPr>
      <w:sz w:val="22"/>
    </w:rPr>
  </w:style>
  <w:style w:type="paragraph" w:customStyle="1" w:styleId="TOCLabel">
    <w:name w:val="TOCLabel"/>
    <w:basedOn w:val="Normal"/>
    <w:rsid w:val="00265A43"/>
    <w:pPr>
      <w:keepNext/>
      <w:tabs>
        <w:tab w:val="left" w:pos="720"/>
      </w:tabs>
      <w:spacing w:before="240" w:after="180"/>
    </w:pPr>
    <w:rPr>
      <w:rFonts w:ascii="Arial" w:hAnsi="Arial" w:cs="Arial"/>
      <w:b/>
      <w:kern w:val="1"/>
      <w:sz w:val="28"/>
      <w:szCs w:val="22"/>
    </w:rPr>
  </w:style>
  <w:style w:type="paragraph" w:styleId="Footer">
    <w:name w:val="footer"/>
    <w:basedOn w:val="Normal"/>
    <w:link w:val="FooterChar"/>
    <w:uiPriority w:val="99"/>
    <w:rsid w:val="00265A43"/>
    <w:pPr>
      <w:tabs>
        <w:tab w:val="center" w:pos="4320"/>
        <w:tab w:val="right" w:pos="8640"/>
      </w:tabs>
    </w:pPr>
  </w:style>
  <w:style w:type="character" w:customStyle="1" w:styleId="FooterChar">
    <w:name w:val="Footer Char"/>
    <w:basedOn w:val="DefaultParagraphFont"/>
    <w:link w:val="Footer"/>
    <w:uiPriority w:val="99"/>
    <w:rsid w:val="00265A43"/>
    <w:rPr>
      <w:rFonts w:ascii="Times New Roman" w:eastAsia="Times New Roman" w:hAnsi="Times New Roman" w:cs="Times New Roman"/>
      <w:szCs w:val="20"/>
      <w:lang w:val="en-US" w:eastAsia="zh-CN"/>
    </w:rPr>
  </w:style>
  <w:style w:type="paragraph" w:styleId="FootnoteText">
    <w:name w:val="footnote text"/>
    <w:aliases w:val="Boston 10,FOOTNOTES,Font: Geneva 9,Footnote Text Char Char Char Char Char,Footnote Text Char Char Char Char Char Char,Footnote Text Char Char Char Char Char1,Footnote Text Char Char Char Char1,Geneva 9,f,fn,footnote text,ft,single space"/>
    <w:basedOn w:val="Normal"/>
    <w:link w:val="FootnoteTextChar"/>
    <w:uiPriority w:val="99"/>
    <w:qFormat/>
    <w:rsid w:val="00265A43"/>
    <w:rPr>
      <w:sz w:val="20"/>
    </w:rPr>
  </w:style>
  <w:style w:type="character" w:customStyle="1" w:styleId="FootnoteTextChar">
    <w:name w:val="Footnote Text Char"/>
    <w:aliases w:val="Boston 10 Char,FOOTNOTES Char,Font: Geneva 9 Char,Footnote Text Char Char Char Char Char Char1,Footnote Text Char Char Char Char Char Char Char,Footnote Text Char Char Char Char Char1 Char,Footnote Text Char Char Char Char1 Char"/>
    <w:basedOn w:val="DefaultParagraphFont"/>
    <w:link w:val="FootnoteText"/>
    <w:uiPriority w:val="99"/>
    <w:qFormat/>
    <w:rsid w:val="00265A43"/>
    <w:rPr>
      <w:rFonts w:ascii="Times New Roman" w:eastAsia="Times New Roman" w:hAnsi="Times New Roman" w:cs="Times New Roman"/>
      <w:sz w:val="20"/>
      <w:szCs w:val="20"/>
      <w:lang w:val="en-US" w:eastAsia="zh-CN"/>
    </w:rPr>
  </w:style>
  <w:style w:type="character" w:styleId="FootnoteReference">
    <w:name w:val="footnote reference"/>
    <w:aliases w:val="16 Point,BVI fn,Char Char Char Char Car Char,Footnote,Footnote Reference Number,Footnote Reference_LVL6,Footnote Reference_LVL61,Footnote Reference_LVL62,Footnote Reference_LVL63,Footnote Reference_LVL64,R,Superscript 6 Point,fr,ftref"/>
    <w:basedOn w:val="DefaultParagraphFont"/>
    <w:link w:val="CarattereCarattereCharCharCharCharCharCharZchn"/>
    <w:unhideWhenUsed/>
    <w:qFormat/>
    <w:rsid w:val="00265A43"/>
    <w:rPr>
      <w:vertAlign w:val="superscript"/>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uiPriority w:val="99"/>
    <w:rsid w:val="00265A43"/>
    <w:pPr>
      <w:suppressAutoHyphens w:val="0"/>
      <w:spacing w:after="160" w:line="240" w:lineRule="exact"/>
    </w:pPr>
    <w:rPr>
      <w:rFonts w:asciiTheme="minorHAnsi" w:eastAsiaTheme="minorHAnsi" w:hAnsiTheme="minorHAnsi" w:cstheme="minorBidi"/>
      <w:szCs w:val="24"/>
      <w:vertAlign w:val="superscript"/>
      <w:lang w:val="en-GB" w:eastAsia="en-US"/>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99"/>
    <w:qFormat/>
    <w:rsid w:val="00265A43"/>
    <w:pPr>
      <w:widowControl w:val="0"/>
      <w:suppressAutoHyphens w:val="0"/>
      <w:autoSpaceDE w:val="0"/>
      <w:autoSpaceDN w:val="0"/>
      <w:adjustRightInd w:val="0"/>
      <w:ind w:left="720"/>
      <w:contextualSpacing/>
    </w:pPr>
    <w:rPr>
      <w:rFonts w:ascii="Arial" w:eastAsiaTheme="minorEastAsia" w:hAnsi="Arial" w:cs="Arial"/>
      <w:color w:val="000000"/>
      <w:szCs w:val="24"/>
      <w:lang w:eastAsia="en-US"/>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99"/>
    <w:qFormat/>
    <w:rsid w:val="00265A43"/>
    <w:rPr>
      <w:rFonts w:ascii="Arial" w:eastAsiaTheme="minorEastAsia" w:hAnsi="Arial" w:cs="Arial"/>
      <w:color w:val="000000"/>
      <w:lang w:val="en-US"/>
    </w:rPr>
  </w:style>
  <w:style w:type="paragraph" w:styleId="TOCHeading">
    <w:name w:val="TOC Heading"/>
    <w:basedOn w:val="Heading1"/>
    <w:next w:val="Normal"/>
    <w:uiPriority w:val="39"/>
    <w:semiHidden/>
    <w:unhideWhenUsed/>
    <w:qFormat/>
    <w:rsid w:val="00265A43"/>
    <w:pPr>
      <w:keepLines/>
      <w:numPr>
        <w:numId w:val="0"/>
      </w:numPr>
      <w:suppressAutoHyphens w:val="0"/>
      <w:spacing w:before="480" w:after="0" w:line="276" w:lineRule="auto"/>
      <w:outlineLvl w:val="9"/>
    </w:pPr>
    <w:rPr>
      <w:rFonts w:asciiTheme="majorHAnsi" w:eastAsiaTheme="majorEastAsia" w:hAnsiTheme="majorHAnsi" w:cstheme="majorBidi"/>
      <w:bCs/>
      <w:color w:val="2F5496" w:themeColor="accent1" w:themeShade="BF"/>
      <w:kern w:val="0"/>
      <w:lang w:eastAsia="ja-JP"/>
    </w:rPr>
  </w:style>
  <w:style w:type="table" w:customStyle="1" w:styleId="TableGrid7">
    <w:name w:val="Table Grid7"/>
    <w:basedOn w:val="TableNormal"/>
    <w:next w:val="TableGrid"/>
    <w:uiPriority w:val="39"/>
    <w:rsid w:val="00265A43"/>
    <w:rPr>
      <w:rFonts w:eastAsia="Times New Roman"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265A43"/>
    <w:pPr>
      <w:spacing w:after="120"/>
    </w:pPr>
  </w:style>
  <w:style w:type="character" w:customStyle="1" w:styleId="BodyTextChar">
    <w:name w:val="Body Text Char"/>
    <w:basedOn w:val="DefaultParagraphFont"/>
    <w:link w:val="BodyText"/>
    <w:uiPriority w:val="99"/>
    <w:semiHidden/>
    <w:rsid w:val="00265A43"/>
    <w:rPr>
      <w:rFonts w:ascii="Times New Roman" w:eastAsia="Times New Roman" w:hAnsi="Times New Roman" w:cs="Times New Roman"/>
      <w:szCs w:val="20"/>
      <w:lang w:val="en-US" w:eastAsia="zh-CN"/>
    </w:rPr>
  </w:style>
  <w:style w:type="table" w:styleId="TableGrid">
    <w:name w:val="Table Grid"/>
    <w:aliases w:val="Table long document"/>
    <w:basedOn w:val="TableNormal"/>
    <w:uiPriority w:val="59"/>
    <w:rsid w:val="00265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265A43"/>
    <w:rPr>
      <w:sz w:val="16"/>
      <w:szCs w:val="16"/>
    </w:rPr>
  </w:style>
  <w:style w:type="paragraph" w:styleId="CommentText">
    <w:name w:val="annotation text"/>
    <w:basedOn w:val="Normal"/>
    <w:link w:val="CommentTextChar"/>
    <w:uiPriority w:val="99"/>
    <w:unhideWhenUsed/>
    <w:rsid w:val="00265A43"/>
    <w:rPr>
      <w:sz w:val="20"/>
    </w:rPr>
  </w:style>
  <w:style w:type="character" w:customStyle="1" w:styleId="CommentTextChar">
    <w:name w:val="Comment Text Char"/>
    <w:basedOn w:val="DefaultParagraphFont"/>
    <w:link w:val="CommentText"/>
    <w:uiPriority w:val="99"/>
    <w:rsid w:val="00265A43"/>
    <w:rPr>
      <w:rFonts w:ascii="Times New Roman" w:eastAsia="Times New Roman" w:hAnsi="Times New Roman" w:cs="Times New Roman"/>
      <w:sz w:val="20"/>
      <w:szCs w:val="20"/>
      <w:lang w:val="en-US" w:eastAsia="zh-CN"/>
    </w:rPr>
  </w:style>
  <w:style w:type="paragraph" w:styleId="BalloonText">
    <w:name w:val="Balloon Text"/>
    <w:basedOn w:val="Normal"/>
    <w:link w:val="BalloonTextChar"/>
    <w:uiPriority w:val="99"/>
    <w:semiHidden/>
    <w:unhideWhenUsed/>
    <w:rsid w:val="00265A43"/>
    <w:rPr>
      <w:sz w:val="18"/>
      <w:szCs w:val="18"/>
    </w:rPr>
  </w:style>
  <w:style w:type="character" w:customStyle="1" w:styleId="BalloonTextChar">
    <w:name w:val="Balloon Text Char"/>
    <w:basedOn w:val="DefaultParagraphFont"/>
    <w:link w:val="BalloonText"/>
    <w:uiPriority w:val="99"/>
    <w:semiHidden/>
    <w:rsid w:val="00265A43"/>
    <w:rPr>
      <w:rFonts w:ascii="Times New Roman" w:eastAsia="Times New Roman" w:hAnsi="Times New Roman" w:cs="Times New Roman"/>
      <w:sz w:val="18"/>
      <w:szCs w:val="18"/>
      <w:lang w:val="en-US" w:eastAsia="zh-CN"/>
    </w:rPr>
  </w:style>
  <w:style w:type="paragraph" w:customStyle="1" w:styleId="Bulletpoint">
    <w:name w:val="Bullet point"/>
    <w:basedOn w:val="ListParagraph"/>
    <w:qFormat/>
    <w:rsid w:val="00302CED"/>
    <w:pPr>
      <w:widowControl/>
      <w:autoSpaceDE/>
      <w:autoSpaceDN/>
      <w:adjustRightInd/>
      <w:spacing w:after="120" w:line="288" w:lineRule="auto"/>
      <w:ind w:hanging="360"/>
      <w:contextualSpacing w:val="0"/>
      <w:jc w:val="both"/>
    </w:pPr>
    <w:rPr>
      <w:rFonts w:asciiTheme="minorHAnsi" w:eastAsiaTheme="minorHAnsi" w:hAnsiTheme="minorHAnsi" w:cstheme="minorBidi"/>
      <w:color w:val="auto"/>
      <w:sz w:val="22"/>
      <w:szCs w:val="22"/>
    </w:rPr>
  </w:style>
  <w:style w:type="paragraph" w:customStyle="1" w:styleId="Bulletpointlast">
    <w:name w:val="Bullet point last"/>
    <w:basedOn w:val="Bulletpoint"/>
    <w:qFormat/>
    <w:rsid w:val="00302CED"/>
    <w:pPr>
      <w:numPr>
        <w:numId w:val="8"/>
      </w:numPr>
      <w:tabs>
        <w:tab w:val="num" w:pos="360"/>
      </w:tabs>
      <w:spacing w:after="240"/>
      <w:ind w:left="720" w:right="360"/>
    </w:pPr>
    <w:rPr>
      <w:rFonts w:ascii="Calibri" w:eastAsia="Calibri" w:hAnsi="Calibri" w:cs="Times New Roman"/>
      <w:szCs w:val="20"/>
      <w:lang w:eastAsia="en-GB"/>
    </w:rPr>
  </w:style>
  <w:style w:type="table" w:customStyle="1" w:styleId="TableGrid1">
    <w:name w:val="Table Grid1"/>
    <w:basedOn w:val="TableNormal"/>
    <w:next w:val="TableGrid"/>
    <w:uiPriority w:val="39"/>
    <w:rsid w:val="00A86706"/>
    <w:rPr>
      <w:sz w:val="22"/>
      <w:szCs w:val="28"/>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TableBodyText">
    <w:name w:val="Report Table Body Text"/>
    <w:basedOn w:val="Normal"/>
    <w:rsid w:val="00A86706"/>
    <w:pPr>
      <w:suppressAutoHyphens w:val="0"/>
      <w:spacing w:before="80" w:after="80" w:line="240" w:lineRule="exact"/>
    </w:pPr>
    <w:rPr>
      <w:rFonts w:ascii="Arial" w:hAnsi="Arial"/>
      <w:snapToGrid w:val="0"/>
      <w:sz w:val="20"/>
      <w:szCs w:val="22"/>
      <w:lang w:val="en-GB" w:eastAsia="en-GB"/>
    </w:rPr>
  </w:style>
  <w:style w:type="paragraph" w:customStyle="1" w:styleId="ReportTableSub-HeadingCentre">
    <w:name w:val="Report Table Sub-Heading Centre"/>
    <w:basedOn w:val="Normal"/>
    <w:qFormat/>
    <w:rsid w:val="00A86706"/>
    <w:pPr>
      <w:keepLines/>
      <w:suppressAutoHyphens w:val="0"/>
      <w:spacing w:before="80" w:after="80" w:line="240" w:lineRule="exact"/>
      <w:jc w:val="center"/>
    </w:pPr>
    <w:rPr>
      <w:rFonts w:ascii="Arial" w:hAnsi="Arial"/>
      <w:b/>
      <w:snapToGrid w:val="0"/>
      <w:sz w:val="20"/>
      <w:szCs w:val="22"/>
      <w:lang w:val="en-GB" w:eastAsia="en-GB"/>
    </w:rPr>
  </w:style>
  <w:style w:type="paragraph" w:customStyle="1" w:styleId="ReportTableSub-Heading">
    <w:name w:val="Report Table Sub-Heading"/>
    <w:basedOn w:val="Normal"/>
    <w:autoRedefine/>
    <w:rsid w:val="00A86706"/>
    <w:pPr>
      <w:keepNext/>
      <w:keepLines/>
      <w:suppressAutoHyphens w:val="0"/>
      <w:spacing w:before="60" w:after="60"/>
      <w:jc w:val="center"/>
    </w:pPr>
    <w:rPr>
      <w:rFonts w:ascii="Arial" w:hAnsi="Arial"/>
      <w:b/>
      <w:snapToGrid w:val="0"/>
      <w:sz w:val="20"/>
      <w:lang w:val="en-GB" w:eastAsia="en-US"/>
    </w:rPr>
  </w:style>
  <w:style w:type="paragraph" w:styleId="Caption">
    <w:name w:val="caption"/>
    <w:aliases w:val="CPR Caption,headings,Caption Char Char Char,Caption: FIGURES,Char1,HBP,Char1 Char Char,Char1 Char Char Char Char Char,Char1 Char Char Char Char,AGT ESIA,Citrus Caption,Epígrafe Car1,Car"/>
    <w:basedOn w:val="Normal"/>
    <w:next w:val="Normal"/>
    <w:link w:val="CaptionChar"/>
    <w:uiPriority w:val="99"/>
    <w:unhideWhenUsed/>
    <w:qFormat/>
    <w:rsid w:val="00A86706"/>
    <w:pPr>
      <w:suppressAutoHyphens w:val="0"/>
      <w:spacing w:after="200"/>
      <w:jc w:val="center"/>
    </w:pPr>
    <w:rPr>
      <w:rFonts w:asciiTheme="minorHAnsi" w:eastAsiaTheme="minorHAnsi" w:hAnsiTheme="minorHAnsi" w:cstheme="minorBidi"/>
      <w:b/>
      <w:iCs/>
      <w:color w:val="4472C4" w:themeColor="accent1"/>
      <w:sz w:val="22"/>
      <w:szCs w:val="18"/>
      <w:lang w:eastAsia="en-US"/>
    </w:rPr>
  </w:style>
  <w:style w:type="character" w:customStyle="1" w:styleId="CaptionChar">
    <w:name w:val="Caption Char"/>
    <w:aliases w:val="CPR Caption Char,headings Char,Caption Char Char Char Char,Caption: FIGURES Char,Char1 Char,HBP Char,Char1 Char Char Char,Char1 Char Char Char Char Char Char,Char1 Char Char Char Char Char1,AGT ESIA Char,Citrus Caption Char,Car Char"/>
    <w:basedOn w:val="DefaultParagraphFont"/>
    <w:link w:val="Caption"/>
    <w:uiPriority w:val="99"/>
    <w:rsid w:val="00A86706"/>
    <w:rPr>
      <w:b/>
      <w:iCs/>
      <w:color w:val="4472C4" w:themeColor="accent1"/>
      <w:sz w:val="22"/>
      <w:szCs w:val="18"/>
      <w:lang w:val="en-US"/>
    </w:rPr>
  </w:style>
  <w:style w:type="paragraph" w:styleId="TOC3">
    <w:name w:val="toc 3"/>
    <w:basedOn w:val="Normal"/>
    <w:next w:val="Normal"/>
    <w:autoRedefine/>
    <w:uiPriority w:val="39"/>
    <w:unhideWhenUsed/>
    <w:rsid w:val="00833F13"/>
    <w:pPr>
      <w:spacing w:after="100"/>
      <w:ind w:left="480"/>
    </w:pPr>
  </w:style>
  <w:style w:type="paragraph" w:styleId="CommentSubject">
    <w:name w:val="annotation subject"/>
    <w:basedOn w:val="CommentText"/>
    <w:next w:val="CommentText"/>
    <w:link w:val="CommentSubjectChar"/>
    <w:uiPriority w:val="99"/>
    <w:semiHidden/>
    <w:unhideWhenUsed/>
    <w:rsid w:val="0045386D"/>
    <w:rPr>
      <w:b/>
      <w:bCs/>
    </w:rPr>
  </w:style>
  <w:style w:type="character" w:customStyle="1" w:styleId="CommentSubjectChar">
    <w:name w:val="Comment Subject Char"/>
    <w:basedOn w:val="CommentTextChar"/>
    <w:link w:val="CommentSubject"/>
    <w:uiPriority w:val="99"/>
    <w:semiHidden/>
    <w:rsid w:val="0045386D"/>
    <w:rPr>
      <w:rFonts w:ascii="Times New Roman" w:eastAsia="Times New Roman" w:hAnsi="Times New Roman" w:cs="Times New Roman"/>
      <w:b/>
      <w:bC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grievances@worldbank.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projects-beta.worldbank.org/en/projects-operations/products-and-services/grievance-redress-service" TargetMode="External"/><Relationship Id="rId2" Type="http://schemas.openxmlformats.org/officeDocument/2006/relationships/customXml" Target="../customXml/item2.xml"/><Relationship Id="rId16" Type="http://schemas.openxmlformats.org/officeDocument/2006/relationships/hyperlink" Target="https://www.worldbank.org/en/projects-operations/environmental-and-social-framework/brief/environmental-and-social-standard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hyperlink" Target="http://www.inspectionpane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AEECC01087B24EB931B9376D0D9053" ma:contentTypeVersion="7" ma:contentTypeDescription="Create a new document." ma:contentTypeScope="" ma:versionID="c03cbbad6518da02425f3e831fce05b7">
  <xsd:schema xmlns:xsd="http://www.w3.org/2001/XMLSchema" xmlns:xs="http://www.w3.org/2001/XMLSchema" xmlns:p="http://schemas.microsoft.com/office/2006/metadata/properties" xmlns:ns1="http://schemas.microsoft.com/sharepoint/v3" targetNamespace="http://schemas.microsoft.com/office/2006/metadata/properties" ma:root="true" ma:fieldsID="52662833345c2e4146ea379346d1bdd8" ns1:_="">
    <xsd:import namespace="http://schemas.microsoft.com/sharepoint/v3"/>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19E87-2D5A-45A2-9D69-A62B4770E0D6}">
  <ds:schemaRefs>
    <ds:schemaRef ds:uri="http://schemas.microsoft.com/sharepoint/v3/contenttype/forms"/>
  </ds:schemaRefs>
</ds:datastoreItem>
</file>

<file path=customXml/itemProps2.xml><?xml version="1.0" encoding="utf-8"?>
<ds:datastoreItem xmlns:ds="http://schemas.openxmlformats.org/officeDocument/2006/customXml" ds:itemID="{5BE89483-4C8B-45FA-A5A0-D2393E1F3DD3}">
  <ds:schemaRefs>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 ds:uri="60c75bb3-2e3f-4394-b4f4-3e2677e21dfa"/>
    <ds:schemaRef ds:uri="http://purl.org/dc/elements/1.1/"/>
    <ds:schemaRef ds:uri="http://schemas.openxmlformats.org/package/2006/metadata/core-properties"/>
    <ds:schemaRef ds:uri="9c83b91e-5ffe-420f-9ed1-9dac5903eaec"/>
    <ds:schemaRef ds:uri="http://purl.org/dc/terms/"/>
  </ds:schemaRefs>
</ds:datastoreItem>
</file>

<file path=customXml/itemProps3.xml><?xml version="1.0" encoding="utf-8"?>
<ds:datastoreItem xmlns:ds="http://schemas.openxmlformats.org/officeDocument/2006/customXml" ds:itemID="{09143B9A-FAA0-4EC9-A0DB-D89FF1CE2481}"/>
</file>

<file path=customXml/itemProps4.xml><?xml version="1.0" encoding="utf-8"?>
<ds:datastoreItem xmlns:ds="http://schemas.openxmlformats.org/officeDocument/2006/customXml" ds:itemID="{75451528-8CB6-4A9C-83E4-D6CFADF3D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12542</Words>
  <Characters>71493</Characters>
  <Application>Microsoft Office Word</Application>
  <DocSecurity>4</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dc:title>
  <dc:subject/>
  <dc:creator>Microsoft Office User</dc:creator>
  <cp:keywords/>
  <dc:description/>
  <cp:lastModifiedBy>Michael Gboyega Ilesanmi</cp:lastModifiedBy>
  <cp:revision>2</cp:revision>
  <cp:lastPrinted>2019-09-03T18:11:00Z</cp:lastPrinted>
  <dcterms:created xsi:type="dcterms:W3CDTF">2019-09-06T20:20:00Z</dcterms:created>
  <dcterms:modified xsi:type="dcterms:W3CDTF">2019-09-06T20:20:00Z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0x010100C3AEECC01087B24EB931B9376D0D9053</vt:lpwstr>
  </property>
  <property fmtid="{D5CDD505-2E9C-101B-9397-08002B2CF9AE}" pid="3" name="Cordis ID">
    <vt:lpwstr>PROJDOCSEP001</vt:lpwstr>
  </property>
  <property fmtid="{D5CDD505-2E9C-101B-9397-08002B2CF9AE}" pid="4" name="Stage">
    <vt:lpwstr>APR</vt:lpwstr>
  </property>
  <property fmtid="{D5CDD505-2E9C-101B-9397-08002B2CF9AE}" pid="5" name="Task ID">
    <vt:lpwstr>PRC0002659</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P169405</vt:lpwstr>
  </property>
  <property fmtid="{D5CDD505-2E9C-101B-9397-08002B2CF9AE}" pid="10" name="DocStatus">
    <vt:lpwstr>23</vt:lpwstr>
  </property>
  <property fmtid="{D5CDD505-2E9C-101B-9397-08002B2CF9AE}" pid="11" name="LockStatus">
    <vt:lpwstr/>
  </property>
  <property fmtid="{D5CDD505-2E9C-101B-9397-08002B2CF9AE}" pid="12" name="ApprovedVersion">
    <vt:lpwstr>APR:3.0,APR:7.0,APR:9.0</vt:lpwstr>
  </property>
  <property fmtid="{D5CDD505-2E9C-101B-9397-08002B2CF9AE}" pid="13" name="DisclosedVersion">
    <vt:lpwstr>APR:4.0,APR:8.0,APR:10.0</vt:lpwstr>
  </property>
</Properties>
</file>