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2.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8.xml" ContentType="application/vnd.openxmlformats-officedocument.wordprocessingml.header+xml"/>
  <Override PartName="/word/header7.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1.xml" ContentType="application/vnd.openxmlformats-officedocument.wordprocessingml.header+xml"/>
  <Override PartName="/word/header20.xml" ContentType="application/vnd.openxmlformats-officedocument.wordprocessingml.header+xml"/>
  <Override PartName="/word/header19.xml" ContentType="application/vnd.openxmlformats-officedocument.wordprocessingml.header+xml"/>
  <Override PartName="/word/header18.xml" ContentType="application/vnd.openxmlformats-officedocument.wordprocessingml.header+xml"/>
  <Override PartName="/word/header17.xml" ContentType="application/vnd.openxmlformats-officedocument.wordprocessingml.header+xml"/>
  <Override PartName="/word/header16.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5.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98343298" w:displacedByCustomXml="next"/>
    <w:bookmarkEnd w:id="0" w:displacedByCustomXml="next"/>
    <w:bookmarkStart w:id="1" w:name="_Toc440633897" w:displacedByCustomXml="next"/>
    <w:bookmarkStart w:id="2" w:name="_Toc440553374" w:displacedByCustomXml="next"/>
    <w:bookmarkStart w:id="3" w:name="_Toc440553319" w:displacedByCustomXml="next"/>
    <w:bookmarkStart w:id="4" w:name="_Toc440460525" w:displacedByCustomXml="next"/>
    <w:bookmarkStart w:id="5" w:name="_Toc440459854" w:displacedByCustomXml="next"/>
    <w:bookmarkStart w:id="6" w:name="_Toc440457339" w:displacedByCustomXml="next"/>
    <w:sdt>
      <w:sdtPr>
        <w:id w:val="1491828599"/>
        <w:docPartObj>
          <w:docPartGallery w:val="Cover Pages"/>
          <w:docPartUnique/>
        </w:docPartObj>
      </w:sdtPr>
      <w:sdtEndPr>
        <w:rPr>
          <w:smallCaps/>
          <w:color w:val="FFFFFF" w:themeColor="background1"/>
          <w:sz w:val="28"/>
          <w:szCs w:val="28"/>
        </w:rPr>
      </w:sdtEndPr>
      <w:sdtContent>
        <w:p w14:paraId="707492E3" w14:textId="1A5C1402" w:rsidR="00EB2DFE" w:rsidRDefault="00BC45A3" w:rsidP="00EB2DFE">
          <w:pPr>
            <w:ind w:left="0"/>
          </w:pPr>
          <w:r>
            <w:rPr>
              <w:noProof/>
              <w:lang w:val="en-US" w:eastAsia="en-US"/>
            </w:rPr>
            <w:drawing>
              <wp:anchor distT="0" distB="0" distL="114300" distR="114300" simplePos="0" relativeHeight="251662848" behindDoc="0" locked="0" layoutInCell="1" allowOverlap="1" wp14:anchorId="712A6308" wp14:editId="71F0ACB8">
                <wp:simplePos x="0" y="0"/>
                <wp:positionH relativeFrom="leftMargin">
                  <wp:posOffset>5886532</wp:posOffset>
                </wp:positionH>
                <wp:positionV relativeFrom="margin">
                  <wp:posOffset>-312011</wp:posOffset>
                </wp:positionV>
                <wp:extent cx="1103760" cy="625320"/>
                <wp:effectExtent l="0" t="0" r="0" b="1016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SPA color.png"/>
                        <pic:cNvPicPr/>
                      </pic:nvPicPr>
                      <pic:blipFill>
                        <a:blip r:embed="rId8">
                          <a:extLst>
                            <a:ext uri="{28A0092B-C50C-407E-A947-70E740481C1C}">
                              <a14:useLocalDpi xmlns:a14="http://schemas.microsoft.com/office/drawing/2010/main" val="0"/>
                            </a:ext>
                          </a:extLst>
                        </a:blip>
                        <a:stretch>
                          <a:fillRect/>
                        </a:stretch>
                      </pic:blipFill>
                      <pic:spPr>
                        <a:xfrm>
                          <a:off x="0" y="0"/>
                          <a:ext cx="1103760" cy="625320"/>
                        </a:xfrm>
                        <a:prstGeom prst="rect">
                          <a:avLst/>
                        </a:prstGeom>
                      </pic:spPr>
                    </pic:pic>
                  </a:graphicData>
                </a:graphic>
                <wp14:sizeRelH relativeFrom="margin">
                  <wp14:pctWidth>0</wp14:pctWidth>
                </wp14:sizeRelH>
                <wp14:sizeRelV relativeFrom="margin">
                  <wp14:pctHeight>0</wp14:pctHeight>
                </wp14:sizeRelV>
              </wp:anchor>
            </w:drawing>
          </w:r>
        </w:p>
        <w:p w14:paraId="5C721741" w14:textId="499570FB" w:rsidR="00632D7E" w:rsidRDefault="00D37E1B" w:rsidP="00632D7E">
          <w:pPr>
            <w:rPr>
              <w:smallCaps/>
              <w:color w:val="FFFFFF" w:themeColor="background1"/>
              <w:sz w:val="28"/>
              <w:szCs w:val="28"/>
            </w:rPr>
          </w:pPr>
          <w:r>
            <w:rPr>
              <w:noProof/>
              <w:lang w:val="en-US" w:eastAsia="en-US"/>
            </w:rPr>
            <mc:AlternateContent>
              <mc:Choice Requires="wps">
                <w:drawing>
                  <wp:anchor distT="0" distB="0" distL="114300" distR="114300" simplePos="0" relativeHeight="251656704" behindDoc="0" locked="0" layoutInCell="1" allowOverlap="1" wp14:anchorId="7954F0D2" wp14:editId="4AA7AFFC">
                    <wp:simplePos x="0" y="0"/>
                    <wp:positionH relativeFrom="page">
                      <wp:posOffset>6477635</wp:posOffset>
                    </wp:positionH>
                    <wp:positionV relativeFrom="page">
                      <wp:posOffset>1146220</wp:posOffset>
                    </wp:positionV>
                    <wp:extent cx="544141" cy="8342114"/>
                    <wp:effectExtent l="0" t="0" r="0" b="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4141" cy="834211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D5D7820" id="Rectangle 51" o:spid="_x0000_s1026" style="position:absolute;margin-left:510.05pt;margin-top:90.25pt;width:42.85pt;height:656.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" fillcolor="#cc8f00 [3215]" stroked="f" strokeweight="2pt">
                    <w10:wrap anchorx="page" anchory="page"/>
                  </v:rect>
                </w:pict>
              </mc:Fallback>
            </mc:AlternateContent>
          </w:r>
          <w:r w:rsidR="00632D7E">
            <w:rPr>
              <w:rFonts w:eastAsiaTheme="majorEastAsia" w:cstheme="majorBidi"/>
              <w:b/>
              <w:bCs/>
              <w:smallCaps/>
              <w:noProof/>
              <w:color w:val="CC8F00" w:themeColor="text2"/>
              <w:spacing w:val="10"/>
              <w:sz w:val="40"/>
              <w:szCs w:val="40"/>
              <w:u w:val="single"/>
              <w:lang w:val="en-US" w:eastAsia="en-US"/>
            </w:rPr>
            <w:drawing>
              <wp:anchor distT="0" distB="0" distL="114300" distR="114300" simplePos="0" relativeHeight="251660800" behindDoc="0" locked="0" layoutInCell="1" allowOverlap="1" wp14:anchorId="1E172E97" wp14:editId="7A631ABD">
                <wp:simplePos x="0" y="0"/>
                <wp:positionH relativeFrom="column">
                  <wp:posOffset>5502910</wp:posOffset>
                </wp:positionH>
                <wp:positionV relativeFrom="paragraph">
                  <wp:posOffset>7791674</wp:posOffset>
                </wp:positionV>
                <wp:extent cx="1016635" cy="1284605"/>
                <wp:effectExtent l="0" t="0" r="0" b="1079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livery icon.png"/>
                        <pic:cNvPicPr/>
                      </pic:nvPicPr>
                      <pic:blipFill>
                        <a:blip r:embed="rId9">
                          <a:extLst>
                            <a:ext uri="{28A0092B-C50C-407E-A947-70E740481C1C}">
                              <a14:useLocalDpi xmlns:a14="http://schemas.microsoft.com/office/drawing/2010/main" val="0"/>
                            </a:ext>
                          </a:extLst>
                        </a:blip>
                        <a:stretch>
                          <a:fillRect/>
                        </a:stretch>
                      </pic:blipFill>
                      <pic:spPr>
                        <a:xfrm>
                          <a:off x="0" y="0"/>
                          <a:ext cx="1016635" cy="1284605"/>
                        </a:xfrm>
                        <a:prstGeom prst="rect">
                          <a:avLst/>
                        </a:prstGeom>
                      </pic:spPr>
                    </pic:pic>
                  </a:graphicData>
                </a:graphic>
                <wp14:sizeRelH relativeFrom="margin">
                  <wp14:pctWidth>0</wp14:pctWidth>
                </wp14:sizeRelH>
                <wp14:sizeRelV relativeFrom="margin">
                  <wp14:pctHeight>0</wp14:pctHeight>
                </wp14:sizeRelV>
              </wp:anchor>
            </w:drawing>
          </w:r>
          <w:r w:rsidR="00906286" w:rsidRPr="007D022E">
            <w:rPr>
              <w:noProof/>
              <w:lang w:val="en-US" w:eastAsia="en-US"/>
            </w:rPr>
            <w:drawing>
              <wp:anchor distT="0" distB="0" distL="114300" distR="114300" simplePos="0" relativeHeight="251658752" behindDoc="0" locked="0" layoutInCell="1" allowOverlap="1" wp14:anchorId="4705B43A" wp14:editId="40E000BE">
                <wp:simplePos x="0" y="0"/>
                <wp:positionH relativeFrom="column">
                  <wp:posOffset>-283210</wp:posOffset>
                </wp:positionH>
                <wp:positionV relativeFrom="paragraph">
                  <wp:posOffset>715645</wp:posOffset>
                </wp:positionV>
                <wp:extent cx="1094040" cy="10940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yments icon.png"/>
                        <pic:cNvPicPr/>
                      </pic:nvPicPr>
                      <pic:blipFill>
                        <a:blip r:embed="rId10">
                          <a:extLst>
                            <a:ext uri="{28A0092B-C50C-407E-A947-70E740481C1C}">
                              <a14:useLocalDpi xmlns:a14="http://schemas.microsoft.com/office/drawing/2010/main" val="0"/>
                            </a:ext>
                          </a:extLst>
                        </a:blip>
                        <a:stretch>
                          <a:fillRect/>
                        </a:stretch>
                      </pic:blipFill>
                      <pic:spPr>
                        <a:xfrm>
                          <a:off x="0" y="0"/>
                          <a:ext cx="1094040" cy="1094040"/>
                        </a:xfrm>
                        <a:prstGeom prst="rect">
                          <a:avLst/>
                        </a:prstGeom>
                      </pic:spPr>
                    </pic:pic>
                  </a:graphicData>
                </a:graphic>
                <wp14:sizeRelH relativeFrom="margin">
                  <wp14:pctWidth>0</wp14:pctWidth>
                </wp14:sizeRelH>
                <wp14:sizeRelV relativeFrom="margin">
                  <wp14:pctHeight>0</wp14:pctHeight>
                </wp14:sizeRelV>
              </wp:anchor>
            </w:drawing>
          </w:r>
          <w:r w:rsidR="00A901B2">
            <w:rPr>
              <w:noProof/>
              <w:lang w:val="en-US" w:eastAsia="en-US"/>
            </w:rPr>
            <mc:AlternateContent>
              <mc:Choice Requires="wps">
                <w:drawing>
                  <wp:anchor distT="0" distB="0" distL="114300" distR="114300" simplePos="0" relativeHeight="251654656" behindDoc="0" locked="0" layoutInCell="1" allowOverlap="1" wp14:anchorId="6C895389" wp14:editId="6B5698CA">
                    <wp:simplePos x="0" y="0"/>
                    <wp:positionH relativeFrom="page">
                      <wp:posOffset>889635</wp:posOffset>
                    </wp:positionH>
                    <wp:positionV relativeFrom="page">
                      <wp:posOffset>1712890</wp:posOffset>
                    </wp:positionV>
                    <wp:extent cx="5269364" cy="3732968"/>
                    <wp:effectExtent l="0" t="0" r="0" b="1270"/>
                    <wp:wrapSquare wrapText="bothSides"/>
                    <wp:docPr id="470" name="Text Box 470"/>
                    <wp:cNvGraphicFramePr/>
                    <a:graphic xmlns:a="http://schemas.openxmlformats.org/drawingml/2006/main">
                      <a:graphicData uri="http://schemas.microsoft.com/office/word/2010/wordprocessingShape">
                        <wps:wsp>
                          <wps:cNvSpPr txBox="1"/>
                          <wps:spPr>
                            <a:xfrm>
                              <a:off x="0" y="0"/>
                              <a:ext cx="5269364" cy="3732968"/>
                            </a:xfrm>
                            <a:prstGeom prst="rect">
                              <a:avLst/>
                            </a:prstGeom>
                            <a:noFill/>
                            <a:ln w="6350">
                              <a:noFill/>
                            </a:ln>
                            <a:effectLst/>
                          </wps:spPr>
                          <wps:txbx>
                            <w:txbxContent>
                              <w:p w14:paraId="2C4360DD" w14:textId="77777777" w:rsidR="00455D2D" w:rsidRDefault="0080156A" w:rsidP="00EB11C1">
                                <w:pPr>
                                  <w:pStyle w:val="Title"/>
                                  <w:rPr>
                                    <w:rStyle w:val="TitleChar"/>
                                    <w:b/>
                                  </w:rPr>
                                </w:pPr>
                                <w:sdt>
                                  <w:sdtPr>
                                    <w:rPr>
                                      <w:rStyle w:val="TitleChar"/>
                                      <w:b/>
                                    </w:rPr>
                                    <w:alias w:val="Title"/>
                                    <w:id w:val="-1689985233"/>
                                    <w:dataBinding w:prefixMappings="xmlns:ns0='http://schemas.openxmlformats.org/package/2006/metadata/core-properties' xmlns:ns1='http://purl.org/dc/elements/1.1/'" w:xpath="/ns0:coreProperties[1]/ns1:title[1]" w:storeItemID="{6C3C8BC8-F283-45AE-878A-BAB7291924A1}"/>
                                    <w:text/>
                                  </w:sdtPr>
                                  <w:sdtEndPr>
                                    <w:rPr>
                                      <w:rStyle w:val="TitleChar"/>
                                    </w:rPr>
                                  </w:sdtEndPr>
                                  <w:sdtContent>
                                    <w:r w:rsidR="00455D2D" w:rsidRPr="00632D7E">
                                      <w:rPr>
                                        <w:rStyle w:val="TitleChar"/>
                                        <w:b/>
                                      </w:rPr>
                                      <w:t xml:space="preserve">Social Protection Payments in </w:t>
                                    </w:r>
                                    <w:r w:rsidR="00455D2D">
                                      <w:rPr>
                                        <w:rStyle w:val="TitleChar"/>
                                        <w:b/>
                                      </w:rPr>
                                      <w:t>the Directorate of Social Protection and Solidarity (DPSS) –</w:t>
                                    </w:r>
                                  </w:sdtContent>
                                </w:sdt>
                              </w:p>
                              <w:p w14:paraId="2FE7C83E" w14:textId="77777777" w:rsidR="00455D2D" w:rsidRPr="003B6E6A" w:rsidRDefault="00455D2D" w:rsidP="00EB11C1">
                                <w:pPr>
                                  <w:pStyle w:val="Title"/>
                                  <w:rPr>
                                    <w:rFonts w:cstheme="majorHAnsi"/>
                                    <w:bCs/>
                                    <w:color w:val="002060"/>
                                    <w:lang w:val="es-CO"/>
                                  </w:rPr>
                                </w:pPr>
                                <w:r w:rsidRPr="003B6E6A">
                                  <w:rPr>
                                    <w:rFonts w:cstheme="majorHAnsi"/>
                                    <w:bCs/>
                                    <w:color w:val="002060"/>
                                    <w:lang w:val="es-CO"/>
                                  </w:rPr>
                                  <w:t xml:space="preserve">São Tomé </w:t>
                                </w:r>
                                <w:proofErr w:type="spellStart"/>
                                <w:r w:rsidRPr="003B6E6A">
                                  <w:rPr>
                                    <w:rFonts w:cstheme="majorHAnsi"/>
                                    <w:bCs/>
                                    <w:color w:val="002060"/>
                                    <w:lang w:val="es-CO"/>
                                  </w:rPr>
                                  <w:t>e</w:t>
                                </w:r>
                                <w:proofErr w:type="spellEnd"/>
                                <w:r w:rsidRPr="003B6E6A">
                                  <w:rPr>
                                    <w:rFonts w:cstheme="majorHAnsi"/>
                                    <w:bCs/>
                                    <w:color w:val="002060"/>
                                    <w:lang w:val="es-CO"/>
                                  </w:rPr>
                                  <w:t xml:space="preserve"> Príncipe </w:t>
                                </w:r>
                              </w:p>
                              <w:p w14:paraId="69F9B0B6" w14:textId="77777777" w:rsidR="00455D2D" w:rsidRDefault="0080156A" w:rsidP="00EB11C1">
                                <w:pPr>
                                  <w:pStyle w:val="Title"/>
                                  <w:rPr>
                                    <w:rStyle w:val="SubtitleChar"/>
                                    <w:rFonts w:ascii="Lucida Sans Typewriter" w:hAnsi="Lucida Sans Typewriter"/>
                                    <w:lang w:val="es-CO"/>
                                  </w:rPr>
                                </w:pPr>
                                <w:sdt>
                                  <w:sdtPr>
                                    <w:rPr>
                                      <w:rStyle w:val="SubtitleChar"/>
                                      <w:rFonts w:ascii="Lucida Sans Typewriter" w:hAnsi="Lucida Sans Typewriter"/>
                                      <w:lang w:val="es-CO"/>
                                    </w:rPr>
                                    <w:alias w:val="Subtitle"/>
                                    <w:id w:val="-2119667778"/>
                                    <w:dataBinding w:prefixMappings="xmlns:ns0='http://schemas.openxmlformats.org/package/2006/metadata/core-properties' xmlns:ns1='http://purl.org/dc/elements/1.1/'" w:xpath="/ns0:coreProperties[1]/ns1:subject[1]" w:storeItemID="{6C3C8BC8-F283-45AE-878A-BAB7291924A1}"/>
                                    <w:text/>
                                  </w:sdtPr>
                                  <w:sdtEndPr>
                                    <w:rPr>
                                      <w:rStyle w:val="SubtitleChar"/>
                                    </w:rPr>
                                  </w:sdtEndPr>
                                  <w:sdtContent>
                                    <w:r w:rsidR="00DB1F9F">
                                      <w:rPr>
                                        <w:rStyle w:val="SubtitleChar"/>
                                        <w:rFonts w:ascii="Lucida Sans Typewriter" w:hAnsi="Lucida Sans Typewriter"/>
                                        <w:lang w:val="es-CO"/>
                                      </w:rPr>
                                      <w:t>August</w:t>
                                    </w:r>
                                    <w:r w:rsidR="00455D2D">
                                      <w:rPr>
                                        <w:rStyle w:val="SubtitleChar"/>
                                        <w:rFonts w:ascii="Lucida Sans Typewriter" w:hAnsi="Lucida Sans Typewriter"/>
                                        <w:lang w:val="es-CO"/>
                                      </w:rPr>
                                      <w:t>, 2018</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895389" id="_x0000_t202" coordsize="21600,21600" o:spt="202" path="m,l,21600r21600,l21600,xe">
                    <v:stroke joinstyle="miter"/>
                    <v:path gradientshapeok="t" o:connecttype="rect"/>
                  </v:shapetype>
                  <v:shape id="Text Box 470" o:spid="_x0000_s1026" type="#_x0000_t202" style="position:absolute;left:0;text-align:left;margin-left:70.05pt;margin-top:134.85pt;width:414.9pt;height:293.9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" filled="f" stroked="f" strokeweight=".5pt">
                    <v:textbox>
                      <w:txbxContent>
                        <w:p w14:paraId="2C4360DD" w14:textId="77777777" w:rsidR="00455D2D" w:rsidRDefault="004E37A7" w:rsidP="00EB11C1">
                          <w:pPr>
                            <w:pStyle w:val="Title"/>
                            <w:rPr>
                              <w:rStyle w:val="TitleChar"/>
                              <w:b/>
                            </w:rPr>
                          </w:pPr>
                          <w:sdt>
                            <w:sdtPr>
                              <w:rPr>
                                <w:rStyle w:val="TitleChar"/>
                                <w:b/>
                              </w:rPr>
                              <w:alias w:val="Title"/>
                              <w:id w:val="-1689985233"/>
                              <w:dataBinding w:prefixMappings="xmlns:ns0='http://schemas.openxmlformats.org/package/2006/metadata/core-properties' xmlns:ns1='http://purl.org/dc/elements/1.1/'" w:xpath="/ns0:coreProperties[1]/ns1:title[1]" w:storeItemID="{6C3C8BC8-F283-45AE-878A-BAB7291924A1}"/>
                              <w:text/>
                            </w:sdtPr>
                            <w:sdtEndPr>
                              <w:rPr>
                                <w:rStyle w:val="TitleChar"/>
                              </w:rPr>
                            </w:sdtEndPr>
                            <w:sdtContent>
                              <w:r w:rsidR="00455D2D" w:rsidRPr="00632D7E">
                                <w:rPr>
                                  <w:rStyle w:val="TitleChar"/>
                                  <w:b/>
                                </w:rPr>
                                <w:t xml:space="preserve">Social Protection Payments in </w:t>
                              </w:r>
                              <w:r w:rsidR="00455D2D">
                                <w:rPr>
                                  <w:rStyle w:val="TitleChar"/>
                                  <w:b/>
                                </w:rPr>
                                <w:t>the Directorate of Social Protection and Solidarity (DPSS) –</w:t>
                              </w:r>
                            </w:sdtContent>
                          </w:sdt>
                        </w:p>
                        <w:p w14:paraId="2FE7C83E" w14:textId="77777777" w:rsidR="00455D2D" w:rsidRPr="003B6E6A" w:rsidRDefault="00455D2D" w:rsidP="00EB11C1">
                          <w:pPr>
                            <w:pStyle w:val="Title"/>
                            <w:rPr>
                              <w:rFonts w:cstheme="majorHAnsi"/>
                              <w:bCs/>
                              <w:color w:val="002060"/>
                              <w:lang w:val="es-CO"/>
                            </w:rPr>
                          </w:pPr>
                          <w:r w:rsidRPr="003B6E6A">
                            <w:rPr>
                              <w:rFonts w:cstheme="majorHAnsi"/>
                              <w:bCs/>
                              <w:color w:val="002060"/>
                              <w:lang w:val="es-CO"/>
                            </w:rPr>
                            <w:t xml:space="preserve">São Tomé </w:t>
                          </w:r>
                          <w:proofErr w:type="spellStart"/>
                          <w:r w:rsidRPr="003B6E6A">
                            <w:rPr>
                              <w:rFonts w:cstheme="majorHAnsi"/>
                              <w:bCs/>
                              <w:color w:val="002060"/>
                              <w:lang w:val="es-CO"/>
                            </w:rPr>
                            <w:t>e</w:t>
                          </w:r>
                          <w:proofErr w:type="spellEnd"/>
                          <w:r w:rsidRPr="003B6E6A">
                            <w:rPr>
                              <w:rFonts w:cstheme="majorHAnsi"/>
                              <w:bCs/>
                              <w:color w:val="002060"/>
                              <w:lang w:val="es-CO"/>
                            </w:rPr>
                            <w:t xml:space="preserve"> Príncipe </w:t>
                          </w:r>
                        </w:p>
                        <w:p w14:paraId="69F9B0B6" w14:textId="77777777" w:rsidR="00455D2D" w:rsidRDefault="004E37A7" w:rsidP="00EB11C1">
                          <w:pPr>
                            <w:pStyle w:val="Title"/>
                            <w:rPr>
                              <w:rStyle w:val="SubtitleChar"/>
                              <w:rFonts w:ascii="Lucida Sans Typewriter" w:hAnsi="Lucida Sans Typewriter"/>
                              <w:lang w:val="es-CO"/>
                            </w:rPr>
                          </w:pPr>
                          <w:sdt>
                            <w:sdtPr>
                              <w:rPr>
                                <w:rStyle w:val="SubtitleChar"/>
                                <w:rFonts w:ascii="Lucida Sans Typewriter" w:hAnsi="Lucida Sans Typewriter"/>
                                <w:lang w:val="es-CO"/>
                              </w:rPr>
                              <w:alias w:val="Subtitle"/>
                              <w:id w:val="-2119667778"/>
                              <w:dataBinding w:prefixMappings="xmlns:ns0='http://schemas.openxmlformats.org/package/2006/metadata/core-properties' xmlns:ns1='http://purl.org/dc/elements/1.1/'" w:xpath="/ns0:coreProperties[1]/ns1:subject[1]" w:storeItemID="{6C3C8BC8-F283-45AE-878A-BAB7291924A1}"/>
                              <w:text/>
                            </w:sdtPr>
                            <w:sdtEndPr>
                              <w:rPr>
                                <w:rStyle w:val="SubtitleChar"/>
                              </w:rPr>
                            </w:sdtEndPr>
                            <w:sdtContent>
                              <w:r w:rsidR="00DB1F9F">
                                <w:rPr>
                                  <w:rStyle w:val="SubtitleChar"/>
                                  <w:rFonts w:ascii="Lucida Sans Typewriter" w:hAnsi="Lucida Sans Typewriter"/>
                                  <w:lang w:val="es-CO"/>
                                </w:rPr>
                                <w:t>August</w:t>
                              </w:r>
                              <w:r w:rsidR="00455D2D">
                                <w:rPr>
                                  <w:rStyle w:val="SubtitleChar"/>
                                  <w:rFonts w:ascii="Lucida Sans Typewriter" w:hAnsi="Lucida Sans Typewriter"/>
                                  <w:lang w:val="es-CO"/>
                                </w:rPr>
                                <w:t>, 2018</w:t>
                              </w:r>
                            </w:sdtContent>
                          </w:sdt>
                        </w:p>
                      </w:txbxContent>
                    </v:textbox>
                    <w10:wrap type="square" anchorx="page" anchory="page"/>
                  </v:shape>
                </w:pict>
              </mc:Fallback>
            </mc:AlternateContent>
          </w:r>
        </w:p>
      </w:sdtContent>
    </w:sdt>
    <w:bookmarkEnd w:id="1" w:displacedByCustomXml="prev"/>
    <w:bookmarkEnd w:id="2" w:displacedByCustomXml="prev"/>
    <w:bookmarkEnd w:id="3" w:displacedByCustomXml="prev"/>
    <w:bookmarkEnd w:id="4" w:displacedByCustomXml="prev"/>
    <w:bookmarkEnd w:id="5" w:displacedByCustomXml="prev"/>
    <w:bookmarkEnd w:id="6" w:displacedByCustomXml="prev"/>
    <w:sdt>
      <w:sdtPr>
        <w:rPr>
          <w:noProof/>
          <w:lang w:eastAsia="en-US"/>
        </w:rPr>
        <w:id w:val="-495802466"/>
        <w:docPartObj>
          <w:docPartGallery w:val="Table of Contents"/>
          <w:docPartUnique/>
        </w:docPartObj>
      </w:sdtPr>
      <w:sdtEndPr>
        <w:rPr>
          <w:bCs/>
          <w:lang w:eastAsia="es-ES"/>
        </w:rPr>
      </w:sdtEndPr>
      <w:sdtContent>
        <w:p w14:paraId="2AFD2D2E" w14:textId="2A1FA079" w:rsidR="00632D7E" w:rsidRDefault="00632D7E" w:rsidP="00351B6B">
          <w:pPr>
            <w:rPr>
              <w:lang w:eastAsia="en-US"/>
            </w:rPr>
          </w:pPr>
        </w:p>
        <w:p w14:paraId="4DBB093D" w14:textId="77777777" w:rsidR="00815E94" w:rsidRDefault="00815E94" w:rsidP="00351B6B">
          <w:pPr>
            <w:pBdr>
              <w:bottom w:val="single" w:sz="24" w:space="1" w:color="FFFFFF" w:themeColor="background1"/>
            </w:pBdr>
            <w:spacing w:after="240" w:line="240" w:lineRule="auto"/>
            <w:ind w:left="0"/>
            <w:jc w:val="left"/>
            <w:rPr>
              <w:b/>
              <w:color w:val="00455C" w:themeColor="accent1" w:themeShade="BF"/>
              <w:lang w:eastAsia="en-US"/>
            </w:rPr>
          </w:pPr>
          <w:bookmarkStart w:id="7" w:name="_Toc485515335"/>
          <w:bookmarkStart w:id="8" w:name="_Toc485515576"/>
          <w:bookmarkStart w:id="9" w:name="_Toc485768573"/>
          <w:bookmarkStart w:id="10" w:name="_Toc485768930"/>
          <w:r w:rsidRPr="00815E94">
            <w:rPr>
              <w:noProof/>
              <w:color w:val="00455C" w:themeColor="accent1" w:themeShade="BF"/>
              <w:lang w:val="en-US" w:eastAsia="en-US"/>
            </w:rPr>
            <w:drawing>
              <wp:inline distT="0" distB="0" distL="0" distR="0" wp14:anchorId="74307E7B" wp14:editId="037133B1">
                <wp:extent cx="6116955" cy="381127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1">
                          <a:extLst>
                            <a:ext uri="{28A0092B-C50C-407E-A947-70E740481C1C}">
                              <a14:useLocalDpi xmlns:a14="http://schemas.microsoft.com/office/drawing/2010/main" val="0"/>
                            </a:ext>
                          </a:extLst>
                        </a:blip>
                        <a:srcRect t="13247" b="11753"/>
                        <a:stretch/>
                      </pic:blipFill>
                      <pic:spPr>
                        <a:xfrm>
                          <a:off x="0" y="0"/>
                          <a:ext cx="6116955" cy="3811270"/>
                        </a:xfrm>
                        <a:prstGeom prst="rect">
                          <a:avLst/>
                        </a:prstGeom>
                      </pic:spPr>
                    </pic:pic>
                  </a:graphicData>
                </a:graphic>
              </wp:inline>
            </w:drawing>
          </w:r>
          <w:r w:rsidRPr="00815E94">
            <w:rPr>
              <w:b/>
              <w:color w:val="00455C" w:themeColor="accent1" w:themeShade="BF"/>
              <w:lang w:eastAsia="en-US"/>
            </w:rPr>
            <w:t xml:space="preserve"> </w:t>
          </w:r>
        </w:p>
        <w:p w14:paraId="1B5E4699" w14:textId="77777777" w:rsidR="00815E94" w:rsidRDefault="00815E94">
          <w:pPr>
            <w:ind w:left="2160"/>
            <w:jc w:val="left"/>
            <w:rPr>
              <w:b/>
              <w:color w:val="00455C" w:themeColor="accent1" w:themeShade="BF"/>
              <w:lang w:eastAsia="en-US"/>
            </w:rPr>
          </w:pPr>
          <w:r>
            <w:rPr>
              <w:b/>
              <w:color w:val="00455C" w:themeColor="accent1" w:themeShade="BF"/>
              <w:lang w:eastAsia="en-US"/>
            </w:rPr>
            <w:br w:type="page"/>
          </w:r>
        </w:p>
        <w:p w14:paraId="0AC72278" w14:textId="77777777" w:rsidR="002B329E" w:rsidRPr="006F25F0" w:rsidRDefault="0097700E" w:rsidP="00351B6B">
          <w:pPr>
            <w:pBdr>
              <w:bottom w:val="single" w:sz="24" w:space="1" w:color="FFFFFF" w:themeColor="background1"/>
            </w:pBdr>
            <w:spacing w:after="240" w:line="240" w:lineRule="auto"/>
            <w:ind w:left="0"/>
            <w:jc w:val="left"/>
            <w:rPr>
              <w:rStyle w:val="Heading1Char"/>
            </w:rPr>
          </w:pPr>
          <w:bookmarkStart w:id="11" w:name="_Toc498940972"/>
          <w:r w:rsidRPr="006F25F0">
            <w:rPr>
              <w:rStyle w:val="Heading1Char"/>
            </w:rPr>
            <w:lastRenderedPageBreak/>
            <w:t>Contents</w:t>
          </w:r>
          <w:bookmarkEnd w:id="7"/>
          <w:bookmarkEnd w:id="8"/>
          <w:bookmarkEnd w:id="9"/>
          <w:bookmarkEnd w:id="10"/>
          <w:bookmarkEnd w:id="11"/>
        </w:p>
        <w:p w14:paraId="148202A1" w14:textId="77777777" w:rsidR="00A5219D" w:rsidRPr="00A5219D" w:rsidRDefault="004C0F54">
          <w:pPr>
            <w:pStyle w:val="TOC1"/>
            <w:rPr>
              <w:rFonts w:asciiTheme="minorHAnsi" w:hAnsiTheme="minorHAnsi"/>
              <w:color w:val="auto"/>
              <w:sz w:val="22"/>
              <w:szCs w:val="22"/>
              <w:lang w:val="en-US" w:eastAsia="es-CO"/>
            </w:rPr>
          </w:pPr>
          <w:r>
            <w:rPr>
              <w:color w:val="auto"/>
              <w:sz w:val="24"/>
              <w:szCs w:val="24"/>
            </w:rPr>
            <w:fldChar w:fldCharType="begin"/>
          </w:r>
          <w:r>
            <w:rPr>
              <w:color w:val="auto"/>
              <w:sz w:val="24"/>
              <w:szCs w:val="24"/>
            </w:rPr>
            <w:instrText xml:space="preserve"> TOC \o "1-2" </w:instrText>
          </w:r>
          <w:r>
            <w:rPr>
              <w:color w:val="auto"/>
              <w:sz w:val="24"/>
              <w:szCs w:val="24"/>
            </w:rPr>
            <w:fldChar w:fldCharType="separate"/>
          </w:r>
          <w:r w:rsidR="00A5219D">
            <w:t>Contents</w:t>
          </w:r>
          <w:r w:rsidR="00A5219D">
            <w:tab/>
          </w:r>
          <w:r w:rsidR="00A5219D">
            <w:fldChar w:fldCharType="begin"/>
          </w:r>
          <w:r w:rsidR="00A5219D">
            <w:instrText xml:space="preserve"> PAGEREF _Toc498940972 \h </w:instrText>
          </w:r>
          <w:r w:rsidR="00A5219D">
            <w:fldChar w:fldCharType="separate"/>
          </w:r>
          <w:r w:rsidR="004003BB">
            <w:t>ii</w:t>
          </w:r>
          <w:r w:rsidR="00A5219D">
            <w:fldChar w:fldCharType="end"/>
          </w:r>
        </w:p>
        <w:p w14:paraId="5AAB9455" w14:textId="77777777" w:rsidR="00A5219D" w:rsidRPr="00A5219D" w:rsidRDefault="00A5219D">
          <w:pPr>
            <w:pStyle w:val="TOC1"/>
            <w:rPr>
              <w:rFonts w:asciiTheme="minorHAnsi" w:hAnsiTheme="minorHAnsi"/>
              <w:color w:val="auto"/>
              <w:sz w:val="22"/>
              <w:szCs w:val="22"/>
              <w:lang w:val="en-US" w:eastAsia="es-CO"/>
            </w:rPr>
          </w:pPr>
          <w:r>
            <w:t>List of Tables</w:t>
          </w:r>
          <w:r>
            <w:tab/>
          </w:r>
          <w:r>
            <w:fldChar w:fldCharType="begin"/>
          </w:r>
          <w:r>
            <w:instrText xml:space="preserve"> PAGEREF _Toc498940974 \h </w:instrText>
          </w:r>
          <w:r>
            <w:fldChar w:fldCharType="separate"/>
          </w:r>
          <w:r w:rsidR="004003BB">
            <w:t>iii</w:t>
          </w:r>
          <w:r>
            <w:fldChar w:fldCharType="end"/>
          </w:r>
        </w:p>
        <w:p w14:paraId="0366636A" w14:textId="77777777" w:rsidR="00A5219D" w:rsidRPr="00A5219D" w:rsidRDefault="00A5219D">
          <w:pPr>
            <w:pStyle w:val="TOC1"/>
            <w:rPr>
              <w:rFonts w:asciiTheme="minorHAnsi" w:hAnsiTheme="minorHAnsi"/>
              <w:color w:val="auto"/>
              <w:sz w:val="22"/>
              <w:szCs w:val="22"/>
              <w:lang w:val="en-US" w:eastAsia="es-CO"/>
            </w:rPr>
          </w:pPr>
          <w:r>
            <w:t>Abbreviations</w:t>
          </w:r>
          <w:r>
            <w:tab/>
          </w:r>
          <w:r>
            <w:fldChar w:fldCharType="begin"/>
          </w:r>
          <w:r>
            <w:instrText xml:space="preserve"> PAGEREF _Toc498940975 \h </w:instrText>
          </w:r>
          <w:r>
            <w:fldChar w:fldCharType="separate"/>
          </w:r>
          <w:r w:rsidR="004003BB">
            <w:t>iv</w:t>
          </w:r>
          <w:r>
            <w:fldChar w:fldCharType="end"/>
          </w:r>
        </w:p>
        <w:p w14:paraId="0A008784" w14:textId="77777777" w:rsidR="00A5219D" w:rsidRPr="00A5219D" w:rsidRDefault="00A5219D">
          <w:pPr>
            <w:pStyle w:val="TOC1"/>
            <w:rPr>
              <w:rFonts w:asciiTheme="minorHAnsi" w:hAnsiTheme="minorHAnsi"/>
              <w:color w:val="auto"/>
              <w:sz w:val="22"/>
              <w:szCs w:val="22"/>
              <w:lang w:val="en-US" w:eastAsia="es-CO"/>
            </w:rPr>
          </w:pPr>
          <w:r>
            <w:t>Preface</w:t>
          </w:r>
          <w:r>
            <w:tab/>
          </w:r>
          <w:r>
            <w:fldChar w:fldCharType="begin"/>
          </w:r>
          <w:r>
            <w:instrText xml:space="preserve"> PAGEREF _Toc498940976 \h </w:instrText>
          </w:r>
          <w:r>
            <w:fldChar w:fldCharType="separate"/>
          </w:r>
          <w:r w:rsidR="004003BB">
            <w:t>v</w:t>
          </w:r>
          <w:r>
            <w:fldChar w:fldCharType="end"/>
          </w:r>
        </w:p>
        <w:p w14:paraId="515B9AA9" w14:textId="77777777" w:rsidR="00A5219D" w:rsidRPr="00A5219D" w:rsidRDefault="00A5219D">
          <w:pPr>
            <w:pStyle w:val="TOC1"/>
            <w:rPr>
              <w:rFonts w:asciiTheme="minorHAnsi" w:hAnsiTheme="minorHAnsi"/>
              <w:color w:val="auto"/>
              <w:sz w:val="22"/>
              <w:szCs w:val="22"/>
              <w:lang w:val="en-US" w:eastAsia="es-CO"/>
            </w:rPr>
          </w:pPr>
          <w:r>
            <w:t>Acknowledgements</w:t>
          </w:r>
          <w:r>
            <w:tab/>
          </w:r>
          <w:r>
            <w:fldChar w:fldCharType="begin"/>
          </w:r>
          <w:r>
            <w:instrText xml:space="preserve"> PAGEREF _Toc498940977 \h </w:instrText>
          </w:r>
          <w:r>
            <w:fldChar w:fldCharType="separate"/>
          </w:r>
          <w:r w:rsidR="004003BB">
            <w:t>vi</w:t>
          </w:r>
          <w:r>
            <w:fldChar w:fldCharType="end"/>
          </w:r>
        </w:p>
        <w:p w14:paraId="424918B7" w14:textId="77777777" w:rsidR="00A5219D" w:rsidRPr="00A5219D" w:rsidRDefault="00A5219D">
          <w:pPr>
            <w:pStyle w:val="TOC1"/>
            <w:rPr>
              <w:rFonts w:asciiTheme="minorHAnsi" w:hAnsiTheme="minorHAnsi"/>
              <w:color w:val="auto"/>
              <w:sz w:val="22"/>
              <w:szCs w:val="22"/>
              <w:lang w:val="en-US" w:eastAsia="es-CO"/>
            </w:rPr>
          </w:pPr>
          <w:r>
            <w:t>1</w:t>
          </w:r>
          <w:r w:rsidRPr="00A5219D">
            <w:rPr>
              <w:rFonts w:asciiTheme="minorHAnsi" w:hAnsiTheme="minorHAnsi"/>
              <w:color w:val="auto"/>
              <w:sz w:val="22"/>
              <w:szCs w:val="22"/>
              <w:lang w:val="en-US" w:eastAsia="es-CO"/>
            </w:rPr>
            <w:tab/>
          </w:r>
          <w:r>
            <w:t>Introduction</w:t>
          </w:r>
          <w:r>
            <w:tab/>
          </w:r>
          <w:r>
            <w:fldChar w:fldCharType="begin"/>
          </w:r>
          <w:r>
            <w:instrText xml:space="preserve"> PAGEREF _Toc498940978 \h </w:instrText>
          </w:r>
          <w:r>
            <w:fldChar w:fldCharType="separate"/>
          </w:r>
          <w:r w:rsidR="004003BB">
            <w:t>1</w:t>
          </w:r>
          <w:r>
            <w:fldChar w:fldCharType="end"/>
          </w:r>
        </w:p>
        <w:p w14:paraId="0945FDB9" w14:textId="77777777" w:rsidR="00A5219D" w:rsidRPr="00A5219D" w:rsidRDefault="00A5219D">
          <w:pPr>
            <w:pStyle w:val="TOC1"/>
            <w:rPr>
              <w:rFonts w:asciiTheme="minorHAnsi" w:hAnsiTheme="minorHAnsi"/>
              <w:color w:val="auto"/>
              <w:sz w:val="22"/>
              <w:szCs w:val="22"/>
              <w:lang w:val="en-US" w:eastAsia="es-CO"/>
            </w:rPr>
          </w:pPr>
          <w:r>
            <w:t>2</w:t>
          </w:r>
          <w:r w:rsidRPr="00A5219D">
            <w:rPr>
              <w:rFonts w:asciiTheme="minorHAnsi" w:hAnsiTheme="minorHAnsi"/>
              <w:color w:val="auto"/>
              <w:sz w:val="22"/>
              <w:szCs w:val="22"/>
              <w:lang w:val="en-US" w:eastAsia="es-CO"/>
            </w:rPr>
            <w:tab/>
          </w:r>
          <w:r>
            <w:t>Country Context</w:t>
          </w:r>
          <w:r>
            <w:tab/>
          </w:r>
          <w:r>
            <w:fldChar w:fldCharType="begin"/>
          </w:r>
          <w:r>
            <w:instrText xml:space="preserve"> PAGEREF _Toc498940979 \h </w:instrText>
          </w:r>
          <w:r>
            <w:fldChar w:fldCharType="separate"/>
          </w:r>
          <w:r w:rsidR="004003BB">
            <w:t>2</w:t>
          </w:r>
          <w:r>
            <w:fldChar w:fldCharType="end"/>
          </w:r>
        </w:p>
        <w:p w14:paraId="5D23627E" w14:textId="77777777" w:rsidR="00A5219D" w:rsidRPr="00A5219D" w:rsidRDefault="00A5219D">
          <w:pPr>
            <w:pStyle w:val="TOC1"/>
            <w:rPr>
              <w:rFonts w:asciiTheme="minorHAnsi" w:hAnsiTheme="minorHAnsi"/>
              <w:color w:val="auto"/>
              <w:sz w:val="22"/>
              <w:szCs w:val="22"/>
              <w:lang w:val="en-US" w:eastAsia="es-CO"/>
            </w:rPr>
          </w:pPr>
          <w:r>
            <w:t>3</w:t>
          </w:r>
          <w:r w:rsidRPr="00A5219D">
            <w:rPr>
              <w:rFonts w:asciiTheme="minorHAnsi" w:hAnsiTheme="minorHAnsi"/>
              <w:color w:val="auto"/>
              <w:sz w:val="22"/>
              <w:szCs w:val="22"/>
              <w:lang w:val="en-US" w:eastAsia="es-CO"/>
            </w:rPr>
            <w:tab/>
          </w:r>
          <w:r>
            <w:t>Social Protection in STP</w:t>
          </w:r>
          <w:r>
            <w:tab/>
          </w:r>
          <w:r>
            <w:fldChar w:fldCharType="begin"/>
          </w:r>
          <w:r>
            <w:instrText xml:space="preserve"> PAGEREF _Toc498940980 \h </w:instrText>
          </w:r>
          <w:r>
            <w:fldChar w:fldCharType="separate"/>
          </w:r>
          <w:r w:rsidR="004003BB">
            <w:t>4</w:t>
          </w:r>
          <w:r>
            <w:fldChar w:fldCharType="end"/>
          </w:r>
        </w:p>
        <w:p w14:paraId="31867622" w14:textId="77777777" w:rsidR="00A5219D" w:rsidRPr="00A5219D" w:rsidRDefault="00A5219D">
          <w:pPr>
            <w:pStyle w:val="TOC2"/>
            <w:rPr>
              <w:rFonts w:asciiTheme="minorHAnsi" w:hAnsiTheme="minorHAnsi"/>
              <w:color w:val="auto"/>
              <w:sz w:val="22"/>
              <w:szCs w:val="22"/>
              <w:lang w:val="en-US" w:eastAsia="es-CO"/>
            </w:rPr>
          </w:pPr>
          <w:r>
            <w:t>3.1</w:t>
          </w:r>
          <w:r w:rsidRPr="00A5219D">
            <w:rPr>
              <w:rFonts w:asciiTheme="minorHAnsi" w:hAnsiTheme="minorHAnsi"/>
              <w:color w:val="auto"/>
              <w:sz w:val="22"/>
              <w:szCs w:val="22"/>
              <w:lang w:val="en-US" w:eastAsia="es-CO"/>
            </w:rPr>
            <w:tab/>
          </w:r>
          <w:r>
            <w:t>Description of main DPSS’ programs</w:t>
          </w:r>
          <w:r>
            <w:tab/>
          </w:r>
          <w:r>
            <w:fldChar w:fldCharType="begin"/>
          </w:r>
          <w:r>
            <w:instrText xml:space="preserve"> PAGEREF _Toc498940981 \h </w:instrText>
          </w:r>
          <w:r>
            <w:fldChar w:fldCharType="separate"/>
          </w:r>
          <w:r w:rsidR="004003BB">
            <w:t>9</w:t>
          </w:r>
          <w:r>
            <w:fldChar w:fldCharType="end"/>
          </w:r>
        </w:p>
        <w:p w14:paraId="0E6EC195" w14:textId="77777777" w:rsidR="00A5219D" w:rsidRPr="00A5219D" w:rsidRDefault="00A5219D">
          <w:pPr>
            <w:pStyle w:val="TOC2"/>
            <w:rPr>
              <w:rFonts w:asciiTheme="minorHAnsi" w:hAnsiTheme="minorHAnsi"/>
              <w:color w:val="auto"/>
              <w:sz w:val="22"/>
              <w:szCs w:val="22"/>
              <w:lang w:val="en-US" w:eastAsia="es-CO"/>
            </w:rPr>
          </w:pPr>
          <w:r>
            <w:t>3.2</w:t>
          </w:r>
          <w:r w:rsidRPr="00A5219D">
            <w:rPr>
              <w:rFonts w:asciiTheme="minorHAnsi" w:hAnsiTheme="minorHAnsi"/>
              <w:color w:val="auto"/>
              <w:sz w:val="22"/>
              <w:szCs w:val="22"/>
              <w:lang w:val="en-US" w:eastAsia="es-CO"/>
            </w:rPr>
            <w:tab/>
          </w:r>
          <w:r>
            <w:t>Description of the Existing Payment Delivery Mechanism for DPSS programs</w:t>
          </w:r>
          <w:r>
            <w:tab/>
          </w:r>
          <w:r>
            <w:fldChar w:fldCharType="begin"/>
          </w:r>
          <w:r>
            <w:instrText xml:space="preserve"> PAGEREF _Toc498940982 \h </w:instrText>
          </w:r>
          <w:r>
            <w:fldChar w:fldCharType="separate"/>
          </w:r>
          <w:r w:rsidR="004003BB">
            <w:t>11</w:t>
          </w:r>
          <w:r>
            <w:fldChar w:fldCharType="end"/>
          </w:r>
        </w:p>
        <w:p w14:paraId="4A0532B1" w14:textId="77777777" w:rsidR="00A5219D" w:rsidRPr="00A5219D" w:rsidRDefault="00A5219D">
          <w:pPr>
            <w:pStyle w:val="TOC1"/>
            <w:rPr>
              <w:rFonts w:asciiTheme="minorHAnsi" w:hAnsiTheme="minorHAnsi"/>
              <w:color w:val="auto"/>
              <w:sz w:val="22"/>
              <w:szCs w:val="22"/>
              <w:lang w:val="en-US" w:eastAsia="es-CO"/>
            </w:rPr>
          </w:pPr>
          <w:r>
            <w:t>4</w:t>
          </w:r>
          <w:r w:rsidRPr="00A5219D">
            <w:rPr>
              <w:rFonts w:asciiTheme="minorHAnsi" w:hAnsiTheme="minorHAnsi"/>
              <w:color w:val="auto"/>
              <w:sz w:val="22"/>
              <w:szCs w:val="22"/>
              <w:lang w:val="en-US" w:eastAsia="es-CO"/>
            </w:rPr>
            <w:tab/>
          </w:r>
          <w:r>
            <w:t>Supporting Environment Review</w:t>
          </w:r>
          <w:r>
            <w:tab/>
          </w:r>
          <w:r>
            <w:fldChar w:fldCharType="begin"/>
          </w:r>
          <w:r>
            <w:instrText xml:space="preserve"> PAGEREF _Toc498940983 \h </w:instrText>
          </w:r>
          <w:r>
            <w:fldChar w:fldCharType="separate"/>
          </w:r>
          <w:r w:rsidR="004003BB">
            <w:t>17</w:t>
          </w:r>
          <w:r>
            <w:fldChar w:fldCharType="end"/>
          </w:r>
        </w:p>
        <w:p w14:paraId="447687AB" w14:textId="77777777" w:rsidR="00A5219D" w:rsidRPr="00A5219D" w:rsidRDefault="00A5219D">
          <w:pPr>
            <w:pStyle w:val="TOC2"/>
            <w:rPr>
              <w:rFonts w:asciiTheme="minorHAnsi" w:hAnsiTheme="minorHAnsi"/>
              <w:color w:val="auto"/>
              <w:sz w:val="22"/>
              <w:szCs w:val="22"/>
              <w:lang w:val="en-US" w:eastAsia="es-CO"/>
            </w:rPr>
          </w:pPr>
          <w:r>
            <w:t>4.1</w:t>
          </w:r>
          <w:r w:rsidRPr="00A5219D">
            <w:rPr>
              <w:rFonts w:asciiTheme="minorHAnsi" w:hAnsiTheme="minorHAnsi"/>
              <w:color w:val="auto"/>
              <w:sz w:val="22"/>
              <w:szCs w:val="22"/>
              <w:lang w:val="en-US" w:eastAsia="es-CO"/>
            </w:rPr>
            <w:tab/>
          </w:r>
          <w:r>
            <w:t>Financial Landscape for SP Payments</w:t>
          </w:r>
          <w:r>
            <w:tab/>
          </w:r>
          <w:r>
            <w:fldChar w:fldCharType="begin"/>
          </w:r>
          <w:r>
            <w:instrText xml:space="preserve"> PAGEREF _Toc498940984 \h </w:instrText>
          </w:r>
          <w:r>
            <w:fldChar w:fldCharType="separate"/>
          </w:r>
          <w:r w:rsidR="004003BB">
            <w:t>17</w:t>
          </w:r>
          <w:r>
            <w:fldChar w:fldCharType="end"/>
          </w:r>
        </w:p>
        <w:p w14:paraId="123F7D05" w14:textId="77777777" w:rsidR="00A5219D" w:rsidRPr="00A5219D" w:rsidRDefault="00A5219D">
          <w:pPr>
            <w:pStyle w:val="TOC2"/>
            <w:rPr>
              <w:rFonts w:asciiTheme="minorHAnsi" w:hAnsiTheme="minorHAnsi"/>
              <w:color w:val="auto"/>
              <w:sz w:val="22"/>
              <w:szCs w:val="22"/>
              <w:lang w:val="en-US" w:eastAsia="es-CO"/>
            </w:rPr>
          </w:pPr>
          <w:r>
            <w:t>4.2</w:t>
          </w:r>
          <w:r w:rsidRPr="00A5219D">
            <w:rPr>
              <w:rFonts w:asciiTheme="minorHAnsi" w:hAnsiTheme="minorHAnsi"/>
              <w:color w:val="auto"/>
              <w:sz w:val="22"/>
              <w:szCs w:val="22"/>
              <w:lang w:val="en-US" w:eastAsia="es-CO"/>
            </w:rPr>
            <w:tab/>
          </w:r>
          <w:r>
            <w:t>Policy Regulation and Legislation Legal and Regulatory Framework</w:t>
          </w:r>
          <w:r>
            <w:tab/>
          </w:r>
          <w:r>
            <w:fldChar w:fldCharType="begin"/>
          </w:r>
          <w:r>
            <w:instrText xml:space="preserve"> PAGEREF _Toc498940985 \h </w:instrText>
          </w:r>
          <w:r>
            <w:fldChar w:fldCharType="separate"/>
          </w:r>
          <w:r w:rsidR="004003BB">
            <w:t>19</w:t>
          </w:r>
          <w:r>
            <w:fldChar w:fldCharType="end"/>
          </w:r>
        </w:p>
        <w:p w14:paraId="28ABF0C0" w14:textId="77777777" w:rsidR="00A5219D" w:rsidRPr="00A5219D" w:rsidRDefault="00A5219D">
          <w:pPr>
            <w:pStyle w:val="TOC2"/>
            <w:rPr>
              <w:rFonts w:asciiTheme="minorHAnsi" w:hAnsiTheme="minorHAnsi"/>
              <w:color w:val="auto"/>
              <w:sz w:val="22"/>
              <w:szCs w:val="22"/>
              <w:lang w:val="en-US" w:eastAsia="es-CO"/>
            </w:rPr>
          </w:pPr>
          <w:r>
            <w:t>4.3</w:t>
          </w:r>
          <w:r w:rsidRPr="00A5219D">
            <w:rPr>
              <w:rFonts w:asciiTheme="minorHAnsi" w:hAnsiTheme="minorHAnsi"/>
              <w:color w:val="auto"/>
              <w:sz w:val="22"/>
              <w:szCs w:val="22"/>
              <w:lang w:val="en-US" w:eastAsia="es-CO"/>
            </w:rPr>
            <w:tab/>
          </w:r>
          <w:r>
            <w:t>ID</w:t>
          </w:r>
          <w:r>
            <w:tab/>
          </w:r>
          <w:r>
            <w:fldChar w:fldCharType="begin"/>
          </w:r>
          <w:r>
            <w:instrText xml:space="preserve"> PAGEREF _Toc498940986 \h </w:instrText>
          </w:r>
          <w:r>
            <w:fldChar w:fldCharType="separate"/>
          </w:r>
          <w:r w:rsidR="004003BB">
            <w:t>23</w:t>
          </w:r>
          <w:r>
            <w:fldChar w:fldCharType="end"/>
          </w:r>
        </w:p>
        <w:p w14:paraId="673FB79C" w14:textId="77777777" w:rsidR="00A5219D" w:rsidRPr="00A5219D" w:rsidRDefault="00A5219D">
          <w:pPr>
            <w:pStyle w:val="TOC2"/>
            <w:rPr>
              <w:rFonts w:asciiTheme="minorHAnsi" w:hAnsiTheme="minorHAnsi"/>
              <w:color w:val="auto"/>
              <w:sz w:val="22"/>
              <w:szCs w:val="22"/>
              <w:lang w:val="en-US" w:eastAsia="es-CO"/>
            </w:rPr>
          </w:pPr>
          <w:r>
            <w:t>4.4</w:t>
          </w:r>
          <w:r w:rsidRPr="00A5219D">
            <w:rPr>
              <w:rFonts w:asciiTheme="minorHAnsi" w:hAnsiTheme="minorHAnsi"/>
              <w:color w:val="auto"/>
              <w:sz w:val="22"/>
              <w:szCs w:val="22"/>
              <w:lang w:val="en-US" w:eastAsia="es-CO"/>
            </w:rPr>
            <w:tab/>
          </w:r>
          <w:r>
            <w:t>ICT</w:t>
          </w:r>
          <w:r>
            <w:tab/>
          </w:r>
          <w:r>
            <w:fldChar w:fldCharType="begin"/>
          </w:r>
          <w:r>
            <w:instrText xml:space="preserve"> PAGEREF _Toc498940987 \h </w:instrText>
          </w:r>
          <w:r>
            <w:fldChar w:fldCharType="separate"/>
          </w:r>
          <w:r w:rsidR="004003BB">
            <w:t>23</w:t>
          </w:r>
          <w:r>
            <w:fldChar w:fldCharType="end"/>
          </w:r>
        </w:p>
        <w:p w14:paraId="1273CEEA" w14:textId="77777777" w:rsidR="00A5219D" w:rsidRPr="00A5219D" w:rsidRDefault="00A5219D">
          <w:pPr>
            <w:pStyle w:val="TOC2"/>
            <w:rPr>
              <w:rFonts w:asciiTheme="minorHAnsi" w:hAnsiTheme="minorHAnsi"/>
              <w:color w:val="auto"/>
              <w:sz w:val="22"/>
              <w:szCs w:val="22"/>
              <w:lang w:val="en-US" w:eastAsia="es-CO"/>
            </w:rPr>
          </w:pPr>
          <w:r>
            <w:t>4.5</w:t>
          </w:r>
          <w:r w:rsidRPr="00A5219D">
            <w:rPr>
              <w:rFonts w:asciiTheme="minorHAnsi" w:hAnsiTheme="minorHAnsi"/>
              <w:color w:val="auto"/>
              <w:sz w:val="22"/>
              <w:szCs w:val="22"/>
              <w:lang w:val="en-US" w:eastAsia="es-CO"/>
            </w:rPr>
            <w:tab/>
          </w:r>
          <w:r>
            <w:t>Summary Supporting Environment Review</w:t>
          </w:r>
          <w:r>
            <w:tab/>
          </w:r>
          <w:r>
            <w:fldChar w:fldCharType="begin"/>
          </w:r>
          <w:r>
            <w:instrText xml:space="preserve"> PAGEREF _Toc498940988 \h </w:instrText>
          </w:r>
          <w:r>
            <w:fldChar w:fldCharType="separate"/>
          </w:r>
          <w:r w:rsidR="004003BB">
            <w:t>25</w:t>
          </w:r>
          <w:r>
            <w:fldChar w:fldCharType="end"/>
          </w:r>
        </w:p>
        <w:p w14:paraId="7FD5A86B" w14:textId="77777777" w:rsidR="00A5219D" w:rsidRPr="00A5219D" w:rsidRDefault="00A5219D">
          <w:pPr>
            <w:pStyle w:val="TOC1"/>
            <w:rPr>
              <w:rFonts w:asciiTheme="minorHAnsi" w:hAnsiTheme="minorHAnsi"/>
              <w:color w:val="auto"/>
              <w:sz w:val="22"/>
              <w:szCs w:val="22"/>
              <w:lang w:val="en-US" w:eastAsia="es-CO"/>
            </w:rPr>
          </w:pPr>
          <w:r>
            <w:t>5</w:t>
          </w:r>
          <w:r w:rsidRPr="00A5219D">
            <w:rPr>
              <w:rFonts w:asciiTheme="minorHAnsi" w:hAnsiTheme="minorHAnsi"/>
              <w:color w:val="auto"/>
              <w:sz w:val="22"/>
              <w:szCs w:val="22"/>
              <w:lang w:val="en-US" w:eastAsia="es-CO"/>
            </w:rPr>
            <w:tab/>
          </w:r>
          <w:r>
            <w:t>Payment Delivery Mechanism Review</w:t>
          </w:r>
          <w:r>
            <w:tab/>
          </w:r>
          <w:r>
            <w:fldChar w:fldCharType="begin"/>
          </w:r>
          <w:r>
            <w:instrText xml:space="preserve"> PAGEREF _Toc498940989 \h </w:instrText>
          </w:r>
          <w:r>
            <w:fldChar w:fldCharType="separate"/>
          </w:r>
          <w:r w:rsidR="004003BB">
            <w:t>26</w:t>
          </w:r>
          <w:r>
            <w:fldChar w:fldCharType="end"/>
          </w:r>
        </w:p>
        <w:p w14:paraId="42AB00AA" w14:textId="77777777" w:rsidR="00A5219D" w:rsidRPr="00A5219D" w:rsidRDefault="00A5219D">
          <w:pPr>
            <w:pStyle w:val="TOC2"/>
            <w:rPr>
              <w:rFonts w:asciiTheme="minorHAnsi" w:hAnsiTheme="minorHAnsi"/>
              <w:color w:val="auto"/>
              <w:sz w:val="22"/>
              <w:szCs w:val="22"/>
              <w:lang w:val="en-US" w:eastAsia="es-CO"/>
            </w:rPr>
          </w:pPr>
          <w:r>
            <w:t>5.1</w:t>
          </w:r>
          <w:r w:rsidRPr="00A5219D">
            <w:rPr>
              <w:rFonts w:asciiTheme="minorHAnsi" w:hAnsiTheme="minorHAnsi"/>
              <w:color w:val="auto"/>
              <w:sz w:val="22"/>
              <w:szCs w:val="22"/>
              <w:lang w:val="en-US" w:eastAsia="es-CO"/>
            </w:rPr>
            <w:tab/>
          </w:r>
          <w:r>
            <w:t>Accessibility</w:t>
          </w:r>
          <w:r>
            <w:tab/>
          </w:r>
          <w:r>
            <w:fldChar w:fldCharType="begin"/>
          </w:r>
          <w:r>
            <w:instrText xml:space="preserve"> PAGEREF _Toc498940990 \h </w:instrText>
          </w:r>
          <w:r>
            <w:fldChar w:fldCharType="separate"/>
          </w:r>
          <w:r w:rsidR="004003BB">
            <w:t>26</w:t>
          </w:r>
          <w:r>
            <w:fldChar w:fldCharType="end"/>
          </w:r>
        </w:p>
        <w:p w14:paraId="354553E6" w14:textId="77777777" w:rsidR="00A5219D" w:rsidRPr="00A5219D" w:rsidRDefault="00A5219D">
          <w:pPr>
            <w:pStyle w:val="TOC2"/>
            <w:rPr>
              <w:rFonts w:asciiTheme="minorHAnsi" w:hAnsiTheme="minorHAnsi"/>
              <w:color w:val="auto"/>
              <w:sz w:val="22"/>
              <w:szCs w:val="22"/>
              <w:lang w:val="en-US" w:eastAsia="es-CO"/>
            </w:rPr>
          </w:pPr>
          <w:r>
            <w:t>5.2</w:t>
          </w:r>
          <w:r w:rsidRPr="00A5219D">
            <w:rPr>
              <w:rFonts w:asciiTheme="minorHAnsi" w:hAnsiTheme="minorHAnsi"/>
              <w:color w:val="auto"/>
              <w:sz w:val="22"/>
              <w:szCs w:val="22"/>
              <w:lang w:val="en-US" w:eastAsia="es-CO"/>
            </w:rPr>
            <w:tab/>
          </w:r>
          <w:r>
            <w:t>Robustness</w:t>
          </w:r>
          <w:r>
            <w:tab/>
          </w:r>
          <w:r>
            <w:fldChar w:fldCharType="begin"/>
          </w:r>
          <w:r>
            <w:instrText xml:space="preserve"> PAGEREF _Toc498940991 \h </w:instrText>
          </w:r>
          <w:r>
            <w:fldChar w:fldCharType="separate"/>
          </w:r>
          <w:r w:rsidR="004003BB">
            <w:t>27</w:t>
          </w:r>
          <w:r>
            <w:fldChar w:fldCharType="end"/>
          </w:r>
        </w:p>
        <w:p w14:paraId="3FB065BD" w14:textId="77777777" w:rsidR="00A5219D" w:rsidRPr="00AF546E" w:rsidRDefault="00A5219D">
          <w:pPr>
            <w:pStyle w:val="TOC2"/>
            <w:rPr>
              <w:rFonts w:asciiTheme="minorHAnsi" w:hAnsiTheme="minorHAnsi"/>
              <w:color w:val="auto"/>
              <w:sz w:val="22"/>
              <w:szCs w:val="22"/>
              <w:lang w:val="en-US" w:eastAsia="es-CO"/>
            </w:rPr>
          </w:pPr>
          <w:r w:rsidRPr="00AF546E">
            <w:t>5.3</w:t>
          </w:r>
          <w:r w:rsidRPr="00AF546E">
            <w:rPr>
              <w:rFonts w:asciiTheme="minorHAnsi" w:hAnsiTheme="minorHAnsi"/>
              <w:color w:val="auto"/>
              <w:sz w:val="22"/>
              <w:szCs w:val="22"/>
              <w:lang w:val="en-US" w:eastAsia="es-CO"/>
            </w:rPr>
            <w:tab/>
          </w:r>
          <w:r w:rsidRPr="00AF546E">
            <w:t>Integration</w:t>
          </w:r>
          <w:r w:rsidRPr="00AF546E">
            <w:tab/>
          </w:r>
          <w:r w:rsidRPr="00AF546E">
            <w:fldChar w:fldCharType="begin"/>
          </w:r>
          <w:r w:rsidRPr="00AF546E">
            <w:instrText xml:space="preserve"> PAGEREF _Toc498940992 \h </w:instrText>
          </w:r>
          <w:r w:rsidRPr="00AF546E">
            <w:fldChar w:fldCharType="separate"/>
          </w:r>
          <w:r w:rsidR="004003BB">
            <w:t>28</w:t>
          </w:r>
          <w:r w:rsidRPr="00AF546E">
            <w:fldChar w:fldCharType="end"/>
          </w:r>
        </w:p>
        <w:p w14:paraId="6D3BCC90" w14:textId="77777777" w:rsidR="00A5219D" w:rsidRPr="00AF546E" w:rsidRDefault="00A5219D">
          <w:pPr>
            <w:pStyle w:val="TOC2"/>
            <w:rPr>
              <w:rFonts w:asciiTheme="minorHAnsi" w:hAnsiTheme="minorHAnsi"/>
              <w:color w:val="auto"/>
              <w:sz w:val="22"/>
              <w:szCs w:val="22"/>
              <w:lang w:val="en-US" w:eastAsia="es-CO"/>
            </w:rPr>
          </w:pPr>
          <w:r w:rsidRPr="00AF546E">
            <w:t>5.4</w:t>
          </w:r>
          <w:r w:rsidRPr="00AF546E">
            <w:rPr>
              <w:rFonts w:asciiTheme="minorHAnsi" w:hAnsiTheme="minorHAnsi"/>
              <w:color w:val="auto"/>
              <w:sz w:val="22"/>
              <w:szCs w:val="22"/>
              <w:lang w:val="en-US" w:eastAsia="es-CO"/>
            </w:rPr>
            <w:tab/>
          </w:r>
          <w:r w:rsidRPr="00AF546E">
            <w:t>Summary of payment delivery mechanism review</w:t>
          </w:r>
          <w:r w:rsidRPr="00AF546E">
            <w:tab/>
          </w:r>
          <w:r w:rsidRPr="00AF546E">
            <w:fldChar w:fldCharType="begin"/>
          </w:r>
          <w:r w:rsidRPr="00AF546E">
            <w:instrText xml:space="preserve"> PAGEREF _Toc498940993 \h </w:instrText>
          </w:r>
          <w:r w:rsidRPr="00AF546E">
            <w:fldChar w:fldCharType="separate"/>
          </w:r>
          <w:r w:rsidR="004003BB">
            <w:t>28</w:t>
          </w:r>
          <w:r w:rsidRPr="00AF546E">
            <w:fldChar w:fldCharType="end"/>
          </w:r>
        </w:p>
        <w:p w14:paraId="2A23A667" w14:textId="77777777" w:rsidR="00A5219D" w:rsidRPr="00A5219D" w:rsidRDefault="00A5219D">
          <w:pPr>
            <w:pStyle w:val="TOC1"/>
            <w:rPr>
              <w:rFonts w:asciiTheme="minorHAnsi" w:hAnsiTheme="minorHAnsi"/>
              <w:color w:val="auto"/>
              <w:sz w:val="22"/>
              <w:szCs w:val="22"/>
              <w:lang w:val="en-US" w:eastAsia="es-CO"/>
            </w:rPr>
          </w:pPr>
          <w:r w:rsidRPr="00AF546E">
            <w:t>6</w:t>
          </w:r>
          <w:r w:rsidRPr="00AF546E">
            <w:rPr>
              <w:rFonts w:asciiTheme="minorHAnsi" w:hAnsiTheme="minorHAnsi"/>
              <w:color w:val="auto"/>
              <w:sz w:val="22"/>
              <w:szCs w:val="22"/>
              <w:lang w:val="en-US" w:eastAsia="es-CO"/>
            </w:rPr>
            <w:tab/>
          </w:r>
          <w:r w:rsidRPr="00AF546E">
            <w:t>Policy Options</w:t>
          </w:r>
          <w:r>
            <w:tab/>
          </w:r>
          <w:r>
            <w:fldChar w:fldCharType="begin"/>
          </w:r>
          <w:r>
            <w:instrText xml:space="preserve"> PAGEREF _Toc498940994 \h </w:instrText>
          </w:r>
          <w:r>
            <w:fldChar w:fldCharType="separate"/>
          </w:r>
          <w:r w:rsidR="004003BB">
            <w:t>30</w:t>
          </w:r>
          <w:r>
            <w:fldChar w:fldCharType="end"/>
          </w:r>
        </w:p>
        <w:p w14:paraId="34B37B16" w14:textId="77777777" w:rsidR="00A5219D" w:rsidRPr="00A5219D" w:rsidRDefault="00A5219D">
          <w:pPr>
            <w:pStyle w:val="TOC1"/>
            <w:rPr>
              <w:rFonts w:asciiTheme="minorHAnsi" w:hAnsiTheme="minorHAnsi"/>
              <w:color w:val="auto"/>
              <w:sz w:val="22"/>
              <w:szCs w:val="22"/>
              <w:lang w:val="en-US" w:eastAsia="es-CO"/>
            </w:rPr>
          </w:pPr>
          <w:r>
            <w:t>Annex 1 Key Respondents</w:t>
          </w:r>
          <w:r>
            <w:tab/>
          </w:r>
          <w:r>
            <w:fldChar w:fldCharType="begin"/>
          </w:r>
          <w:r>
            <w:instrText xml:space="preserve"> PAGEREF _Toc498940995 \h </w:instrText>
          </w:r>
          <w:r>
            <w:fldChar w:fldCharType="separate"/>
          </w:r>
          <w:r w:rsidR="004003BB">
            <w:t>32</w:t>
          </w:r>
          <w:r>
            <w:fldChar w:fldCharType="end"/>
          </w:r>
        </w:p>
        <w:p w14:paraId="6485C146" w14:textId="77777777" w:rsidR="00A5219D" w:rsidRPr="00A5219D" w:rsidRDefault="00A5219D">
          <w:pPr>
            <w:pStyle w:val="TOC1"/>
            <w:rPr>
              <w:rFonts w:asciiTheme="minorHAnsi" w:hAnsiTheme="minorHAnsi"/>
              <w:color w:val="auto"/>
              <w:sz w:val="22"/>
              <w:szCs w:val="22"/>
              <w:lang w:val="en-US" w:eastAsia="es-CO"/>
            </w:rPr>
          </w:pPr>
          <w:r>
            <w:t>Annex 2 Focus Group Discussions</w:t>
          </w:r>
          <w:r>
            <w:tab/>
          </w:r>
          <w:r>
            <w:fldChar w:fldCharType="begin"/>
          </w:r>
          <w:r>
            <w:instrText xml:space="preserve"> PAGEREF _Toc498940996 \h </w:instrText>
          </w:r>
          <w:r>
            <w:fldChar w:fldCharType="separate"/>
          </w:r>
          <w:r w:rsidR="004003BB">
            <w:t>33</w:t>
          </w:r>
          <w:r>
            <w:fldChar w:fldCharType="end"/>
          </w:r>
        </w:p>
        <w:p w14:paraId="7A5482CD" w14:textId="77777777" w:rsidR="00A5219D" w:rsidRPr="00A5219D" w:rsidRDefault="00A5219D">
          <w:pPr>
            <w:pStyle w:val="TOC1"/>
            <w:rPr>
              <w:rFonts w:asciiTheme="minorHAnsi" w:hAnsiTheme="minorHAnsi"/>
              <w:color w:val="auto"/>
              <w:sz w:val="22"/>
              <w:szCs w:val="22"/>
              <w:lang w:val="en-US" w:eastAsia="es-CO"/>
            </w:rPr>
          </w:pPr>
          <w:r>
            <w:t>Annex 3 Guidance for Review of a Payment Delivery Mechanism</w:t>
          </w:r>
          <w:r>
            <w:tab/>
          </w:r>
          <w:r>
            <w:fldChar w:fldCharType="begin"/>
          </w:r>
          <w:r>
            <w:instrText xml:space="preserve"> PAGEREF _Toc498940997 \h </w:instrText>
          </w:r>
          <w:r>
            <w:fldChar w:fldCharType="separate"/>
          </w:r>
          <w:r w:rsidR="004003BB">
            <w:t>34</w:t>
          </w:r>
          <w:r>
            <w:fldChar w:fldCharType="end"/>
          </w:r>
        </w:p>
        <w:p w14:paraId="172AF3A7" w14:textId="77777777" w:rsidR="00A5219D" w:rsidRDefault="00A5219D">
          <w:pPr>
            <w:pStyle w:val="TOC1"/>
            <w:rPr>
              <w:rFonts w:asciiTheme="minorHAnsi" w:hAnsiTheme="minorHAnsi"/>
              <w:color w:val="auto"/>
              <w:sz w:val="22"/>
              <w:szCs w:val="22"/>
              <w:lang w:val="es-CO" w:eastAsia="es-CO"/>
            </w:rPr>
          </w:pPr>
          <w:r>
            <w:t>Bibliography</w:t>
          </w:r>
          <w:r>
            <w:tab/>
          </w:r>
          <w:r>
            <w:fldChar w:fldCharType="begin"/>
          </w:r>
          <w:r>
            <w:instrText xml:space="preserve"> PAGEREF _Toc498940998 \h </w:instrText>
          </w:r>
          <w:r>
            <w:fldChar w:fldCharType="separate"/>
          </w:r>
          <w:r w:rsidR="004003BB">
            <w:t>39</w:t>
          </w:r>
          <w:r>
            <w:fldChar w:fldCharType="end"/>
          </w:r>
        </w:p>
        <w:p w14:paraId="65D206D6" w14:textId="77777777" w:rsidR="0097700E" w:rsidRPr="0079457D" w:rsidRDefault="004C0F54" w:rsidP="003C2D9C">
          <w:pPr>
            <w:pStyle w:val="TOC2"/>
          </w:pPr>
          <w:r>
            <w:rPr>
              <w:color w:val="auto"/>
              <w:sz w:val="24"/>
              <w:szCs w:val="24"/>
            </w:rPr>
            <w:fldChar w:fldCharType="end"/>
          </w:r>
        </w:p>
      </w:sdtContent>
    </w:sdt>
    <w:p w14:paraId="69567474" w14:textId="77777777" w:rsidR="008741E0" w:rsidRDefault="008741E0" w:rsidP="00FA0C5B">
      <w:pPr>
        <w:pStyle w:val="Heading1-nonumbers"/>
        <w:sectPr w:rsidR="008741E0" w:rsidSect="00560581">
          <w:headerReference w:type="even" r:id="rId12"/>
          <w:headerReference w:type="default" r:id="rId13"/>
          <w:footerReference w:type="even" r:id="rId14"/>
          <w:footerReference w:type="default" r:id="rId15"/>
          <w:headerReference w:type="first" r:id="rId16"/>
          <w:footerReference w:type="first" r:id="rId17"/>
          <w:footnotePr>
            <w:numRestart w:val="eachSect"/>
          </w:footnotePr>
          <w:pgSz w:w="11901" w:h="16817"/>
          <w:pgMar w:top="1134" w:right="1134" w:bottom="1134" w:left="1134" w:header="709" w:footer="567" w:gutter="0"/>
          <w:pgNumType w:fmt="lowerRoman"/>
          <w:cols w:space="708"/>
          <w:titlePg/>
          <w:docGrid w:linePitch="360"/>
        </w:sectPr>
      </w:pPr>
    </w:p>
    <w:p w14:paraId="34BE78B5" w14:textId="77777777" w:rsidR="009878E3" w:rsidRPr="0079457D" w:rsidRDefault="009878E3" w:rsidP="00507ED0"/>
    <w:p w14:paraId="0A29872E" w14:textId="77777777" w:rsidR="002B329E" w:rsidRDefault="002B329E" w:rsidP="00507ED0">
      <w:pPr>
        <w:rPr>
          <w:rFonts w:eastAsiaTheme="majorEastAsia" w:cstheme="majorBidi"/>
          <w:color w:val="00455C" w:themeColor="accent1" w:themeShade="BF"/>
          <w:sz w:val="32"/>
          <w:szCs w:val="32"/>
        </w:rPr>
      </w:pPr>
      <w:bookmarkStart w:id="12" w:name="_Toc440633900"/>
      <w:r>
        <w:br w:type="page"/>
      </w:r>
    </w:p>
    <w:p w14:paraId="39330254" w14:textId="77777777" w:rsidR="008741E0" w:rsidRDefault="008741E0" w:rsidP="00FA0C5B">
      <w:pPr>
        <w:pStyle w:val="Heading1-nonumbers"/>
        <w:sectPr w:rsidR="008741E0" w:rsidSect="00F53100">
          <w:headerReference w:type="even" r:id="rId18"/>
          <w:headerReference w:type="default" r:id="rId19"/>
          <w:headerReference w:type="first" r:id="rId20"/>
          <w:footerReference w:type="first" r:id="rId21"/>
          <w:footnotePr>
            <w:numRestart w:val="eachSect"/>
          </w:footnotePr>
          <w:type w:val="continuous"/>
          <w:pgSz w:w="11901" w:h="16817"/>
          <w:pgMar w:top="1134" w:right="1134" w:bottom="1134" w:left="1134" w:header="709" w:footer="567" w:gutter="0"/>
          <w:pgNumType w:fmt="lowerRoman"/>
          <w:cols w:space="708"/>
          <w:titlePg/>
          <w:docGrid w:linePitch="360"/>
        </w:sectPr>
      </w:pPr>
    </w:p>
    <w:p w14:paraId="74ED2C13" w14:textId="77777777" w:rsidR="00C31CA4" w:rsidRDefault="0062791E" w:rsidP="00C31CA4">
      <w:pPr>
        <w:pStyle w:val="Heading1-nonumbers"/>
      </w:pPr>
      <w:bookmarkStart w:id="13" w:name="_Toc498940974"/>
      <w:r>
        <w:lastRenderedPageBreak/>
        <w:t xml:space="preserve">List of </w:t>
      </w:r>
      <w:r w:rsidR="00C31CA4">
        <w:t>Tables</w:t>
      </w:r>
      <w:bookmarkEnd w:id="13"/>
    </w:p>
    <w:p w14:paraId="49C0D3C1" w14:textId="77777777" w:rsidR="0062791E" w:rsidRPr="009F2B06" w:rsidRDefault="00C31CA4" w:rsidP="009F2B06">
      <w:pPr>
        <w:pStyle w:val="TableofFigures"/>
        <w:tabs>
          <w:tab w:val="right" w:leader="dot" w:pos="9623"/>
        </w:tabs>
        <w:spacing w:line="240" w:lineRule="auto"/>
        <w:ind w:left="0"/>
        <w:rPr>
          <w:rFonts w:asciiTheme="minorHAnsi" w:hAnsiTheme="minorHAnsi"/>
          <w:noProof/>
          <w:color w:val="auto"/>
          <w:sz w:val="24"/>
          <w:szCs w:val="24"/>
          <w:lang w:val="en-US" w:eastAsia="en-US"/>
        </w:rPr>
      </w:pPr>
      <w:r w:rsidRPr="009F2B06">
        <w:fldChar w:fldCharType="begin"/>
      </w:r>
      <w:r w:rsidRPr="009F2B06">
        <w:instrText xml:space="preserve"> TOC \c "Table" </w:instrText>
      </w:r>
      <w:r w:rsidRPr="009F2B06">
        <w:fldChar w:fldCharType="separate"/>
      </w:r>
      <w:r w:rsidR="0062791E" w:rsidRPr="009F2B06">
        <w:rPr>
          <w:noProof/>
        </w:rPr>
        <w:t>Table 2.1: Country at a glance</w:t>
      </w:r>
      <w:r w:rsidR="0062791E" w:rsidRPr="009F2B06">
        <w:rPr>
          <w:noProof/>
        </w:rPr>
        <w:tab/>
      </w:r>
      <w:r w:rsidR="0062791E" w:rsidRPr="009F2B06">
        <w:rPr>
          <w:noProof/>
        </w:rPr>
        <w:fldChar w:fldCharType="begin"/>
      </w:r>
      <w:r w:rsidR="0062791E" w:rsidRPr="009F2B06">
        <w:rPr>
          <w:noProof/>
        </w:rPr>
        <w:instrText xml:space="preserve"> PAGEREF _Toc485768549 \h </w:instrText>
      </w:r>
      <w:r w:rsidR="0062791E" w:rsidRPr="009F2B06">
        <w:rPr>
          <w:noProof/>
        </w:rPr>
      </w:r>
      <w:r w:rsidR="0062791E" w:rsidRPr="009F2B06">
        <w:rPr>
          <w:noProof/>
        </w:rPr>
        <w:fldChar w:fldCharType="separate"/>
      </w:r>
      <w:r w:rsidR="00612075">
        <w:rPr>
          <w:noProof/>
        </w:rPr>
        <w:t>2</w:t>
      </w:r>
      <w:r w:rsidR="0062791E" w:rsidRPr="009F2B06">
        <w:rPr>
          <w:noProof/>
        </w:rPr>
        <w:fldChar w:fldCharType="end"/>
      </w:r>
    </w:p>
    <w:p w14:paraId="058880E3" w14:textId="77777777" w:rsidR="002C5C57" w:rsidRPr="009F2B06" w:rsidRDefault="0062791E" w:rsidP="002C5C57">
      <w:pPr>
        <w:pStyle w:val="TableofFigures"/>
        <w:tabs>
          <w:tab w:val="right" w:leader="dot" w:pos="9623"/>
        </w:tabs>
        <w:ind w:left="0"/>
        <w:rPr>
          <w:noProof/>
        </w:rPr>
      </w:pPr>
      <w:r w:rsidRPr="009F2B06">
        <w:rPr>
          <w:noProof/>
        </w:rPr>
        <w:t>Table 2.2: Social indicators across select Sub-Saharan African countries</w:t>
      </w:r>
      <w:r w:rsidRPr="009F2B06">
        <w:rPr>
          <w:noProof/>
        </w:rPr>
        <w:tab/>
      </w:r>
      <w:r w:rsidRPr="009F2B06">
        <w:rPr>
          <w:noProof/>
        </w:rPr>
        <w:fldChar w:fldCharType="begin"/>
      </w:r>
      <w:r w:rsidRPr="009F2B06">
        <w:rPr>
          <w:noProof/>
        </w:rPr>
        <w:instrText xml:space="preserve"> PAGEREF _Toc485768550 \h </w:instrText>
      </w:r>
      <w:r w:rsidRPr="009F2B06">
        <w:rPr>
          <w:noProof/>
        </w:rPr>
      </w:r>
      <w:r w:rsidRPr="009F2B06">
        <w:rPr>
          <w:noProof/>
        </w:rPr>
        <w:fldChar w:fldCharType="separate"/>
      </w:r>
      <w:r w:rsidR="00612075">
        <w:rPr>
          <w:noProof/>
        </w:rPr>
        <w:t>2</w:t>
      </w:r>
      <w:r w:rsidRPr="009F2B06">
        <w:rPr>
          <w:noProof/>
        </w:rPr>
        <w:fldChar w:fldCharType="end"/>
      </w:r>
    </w:p>
    <w:p w14:paraId="60C53BE9" w14:textId="77777777" w:rsidR="0062791E" w:rsidRPr="009F2B06" w:rsidRDefault="0062791E" w:rsidP="002C5C57">
      <w:pPr>
        <w:pStyle w:val="TableofFigures"/>
        <w:tabs>
          <w:tab w:val="right" w:leader="dot" w:pos="9623"/>
        </w:tabs>
        <w:ind w:left="0"/>
        <w:rPr>
          <w:rFonts w:asciiTheme="minorHAnsi" w:hAnsiTheme="minorHAnsi"/>
          <w:noProof/>
          <w:color w:val="auto"/>
          <w:sz w:val="24"/>
          <w:szCs w:val="24"/>
          <w:lang w:val="en-US" w:eastAsia="en-US"/>
        </w:rPr>
      </w:pPr>
      <w:r w:rsidRPr="009F2B06">
        <w:rPr>
          <w:noProof/>
        </w:rPr>
        <w:t>T</w:t>
      </w:r>
      <w:r w:rsidRPr="009F2B06">
        <w:rPr>
          <w:bCs/>
          <w:noProof/>
        </w:rPr>
        <w:t xml:space="preserve">able 3.1: </w:t>
      </w:r>
      <w:r w:rsidR="002C5C57" w:rsidRPr="009F2B06">
        <w:rPr>
          <w:bCs/>
          <w:noProof/>
        </w:rPr>
        <w:t>STP’social protection programs: Risk covered and benefits offered (to be completed)</w:t>
      </w:r>
      <w:r w:rsidRPr="009F2B06">
        <w:rPr>
          <w:noProof/>
        </w:rPr>
        <w:tab/>
      </w:r>
      <w:r w:rsidR="00FB0AAA">
        <w:rPr>
          <w:noProof/>
        </w:rPr>
        <w:t>6</w:t>
      </w:r>
    </w:p>
    <w:p w14:paraId="0998435F" w14:textId="77777777" w:rsidR="0062791E" w:rsidRPr="009F2B06" w:rsidRDefault="0062791E" w:rsidP="002C5C57">
      <w:pPr>
        <w:pStyle w:val="TableofFigures"/>
        <w:tabs>
          <w:tab w:val="right" w:leader="dot" w:pos="9623"/>
        </w:tabs>
        <w:ind w:left="0"/>
        <w:rPr>
          <w:rFonts w:asciiTheme="minorHAnsi" w:hAnsiTheme="minorHAnsi"/>
          <w:noProof/>
          <w:color w:val="auto"/>
          <w:sz w:val="24"/>
          <w:szCs w:val="24"/>
          <w:lang w:val="en-US" w:eastAsia="en-US"/>
        </w:rPr>
      </w:pPr>
      <w:r w:rsidRPr="009F2B06">
        <w:rPr>
          <w:noProof/>
        </w:rPr>
        <w:t xml:space="preserve">Table 3.2: </w:t>
      </w:r>
      <w:r w:rsidR="009C3CF3" w:rsidRPr="009F2B06">
        <w:t xml:space="preserve">STP’s social protection programs: Delivery features and </w:t>
      </w:r>
      <w:r w:rsidR="00FB0AAA" w:rsidRPr="009F2B06">
        <w:t>coverage (</w:t>
      </w:r>
      <w:r w:rsidR="009C3CF3" w:rsidRPr="009F2B06">
        <w:t>to be completed)</w:t>
      </w:r>
      <w:r w:rsidRPr="009F2B06">
        <w:rPr>
          <w:noProof/>
        </w:rPr>
        <w:tab/>
      </w:r>
      <w:r w:rsidR="009C3CF3" w:rsidRPr="009F2B06">
        <w:rPr>
          <w:noProof/>
        </w:rPr>
        <w:t>7</w:t>
      </w:r>
    </w:p>
    <w:p w14:paraId="315D524E" w14:textId="77777777" w:rsidR="0062791E" w:rsidRPr="009F2B06" w:rsidRDefault="009C3CF3" w:rsidP="002C5C57">
      <w:pPr>
        <w:pStyle w:val="TableofFigures"/>
        <w:tabs>
          <w:tab w:val="right" w:leader="dot" w:pos="9623"/>
        </w:tabs>
        <w:ind w:left="0"/>
        <w:rPr>
          <w:rFonts w:asciiTheme="minorHAnsi" w:hAnsiTheme="minorHAnsi"/>
          <w:noProof/>
          <w:color w:val="auto"/>
          <w:sz w:val="24"/>
          <w:szCs w:val="24"/>
          <w:lang w:val="en-US" w:eastAsia="en-US"/>
        </w:rPr>
      </w:pPr>
      <w:r w:rsidRPr="009F2B06">
        <w:rPr>
          <w:noProof/>
        </w:rPr>
        <w:t>Table 3.3</w:t>
      </w:r>
      <w:r w:rsidR="0062791E" w:rsidRPr="009F2B06">
        <w:rPr>
          <w:noProof/>
        </w:rPr>
        <w:t xml:space="preserve">: </w:t>
      </w:r>
      <w:r w:rsidRPr="009F2B06">
        <w:t>Classification of DPSS payment delivery mechanism</w:t>
      </w:r>
      <w:r w:rsidR="00FB0AAA">
        <w:rPr>
          <w:noProof/>
        </w:rPr>
        <w:t>……………………………………………………………………………………11</w:t>
      </w:r>
    </w:p>
    <w:p w14:paraId="642B360D" w14:textId="77777777" w:rsidR="009F2B06" w:rsidRDefault="009C3CF3" w:rsidP="009F2B06">
      <w:pPr>
        <w:pStyle w:val="TableofFigures"/>
        <w:tabs>
          <w:tab w:val="right" w:leader="dot" w:pos="9623"/>
        </w:tabs>
        <w:ind w:left="0"/>
        <w:rPr>
          <w:noProof/>
        </w:rPr>
      </w:pPr>
      <w:r w:rsidRPr="009F2B06">
        <w:rPr>
          <w:noProof/>
        </w:rPr>
        <w:t>Table 3.4</w:t>
      </w:r>
      <w:r w:rsidR="0062791E" w:rsidRPr="009F2B06">
        <w:rPr>
          <w:noProof/>
        </w:rPr>
        <w:t xml:space="preserve">:  </w:t>
      </w:r>
      <w:r w:rsidRPr="009F2B06">
        <w:t>Beneficiaries vs. DPSS Local Staff per district</w:t>
      </w:r>
      <w:r w:rsidR="0062791E" w:rsidRPr="009F2B06">
        <w:rPr>
          <w:noProof/>
        </w:rPr>
        <w:tab/>
      </w:r>
      <w:r w:rsidRPr="009F2B06">
        <w:rPr>
          <w:noProof/>
        </w:rPr>
        <w:t>14</w:t>
      </w:r>
    </w:p>
    <w:p w14:paraId="68C58802" w14:textId="77777777" w:rsidR="0062791E" w:rsidRPr="009F2B06" w:rsidRDefault="009C3CF3" w:rsidP="009F2B06">
      <w:pPr>
        <w:pStyle w:val="TableofFigures"/>
        <w:tabs>
          <w:tab w:val="right" w:leader="dot" w:pos="9623"/>
        </w:tabs>
        <w:ind w:left="0"/>
        <w:rPr>
          <w:rFonts w:asciiTheme="minorHAnsi" w:hAnsiTheme="minorHAnsi"/>
          <w:noProof/>
          <w:color w:val="auto"/>
          <w:sz w:val="24"/>
          <w:szCs w:val="24"/>
          <w:lang w:val="en-US" w:eastAsia="en-US"/>
        </w:rPr>
      </w:pPr>
      <w:r w:rsidRPr="009F2B06">
        <w:rPr>
          <w:noProof/>
        </w:rPr>
        <w:t>T</w:t>
      </w:r>
      <w:r w:rsidRPr="009F2B06">
        <w:rPr>
          <w:bCs/>
        </w:rPr>
        <w:t>able 4.1</w:t>
      </w:r>
      <w:r w:rsidR="0062791E" w:rsidRPr="009F2B06">
        <w:rPr>
          <w:bCs/>
        </w:rPr>
        <w:t xml:space="preserve">: </w:t>
      </w:r>
      <w:r w:rsidRPr="009F2B06">
        <w:rPr>
          <w:bCs/>
        </w:rPr>
        <w:t xml:space="preserve"> Banks currently operating in STP…………………………………………………………………………………………………………</w:t>
      </w:r>
      <w:r w:rsidR="0062791E" w:rsidRPr="009F2B06">
        <w:rPr>
          <w:bCs/>
        </w:rPr>
        <w:tab/>
      </w:r>
      <w:r w:rsidRPr="009F2B06">
        <w:rPr>
          <w:bCs/>
        </w:rPr>
        <w:t>18</w:t>
      </w:r>
    </w:p>
    <w:p w14:paraId="7CFF9528" w14:textId="77777777" w:rsidR="007B1363" w:rsidRDefault="009C3CF3" w:rsidP="009F2B06">
      <w:pPr>
        <w:pStyle w:val="TableofFigures"/>
        <w:tabs>
          <w:tab w:val="right" w:leader="dot" w:pos="9623"/>
        </w:tabs>
        <w:ind w:left="0"/>
        <w:rPr>
          <w:noProof/>
        </w:rPr>
      </w:pPr>
      <w:r w:rsidRPr="009F2B06">
        <w:rPr>
          <w:noProof/>
        </w:rPr>
        <w:t>Table 4.2</w:t>
      </w:r>
      <w:r w:rsidR="0062791E" w:rsidRPr="009F2B06">
        <w:rPr>
          <w:noProof/>
        </w:rPr>
        <w:t xml:space="preserve">: </w:t>
      </w:r>
      <w:r w:rsidRPr="009F2B06">
        <w:rPr>
          <w:lang w:val="en-US"/>
        </w:rPr>
        <w:t>Financial Access in STP</w:t>
      </w:r>
      <w:r w:rsidR="0062791E" w:rsidRPr="009F2B06">
        <w:rPr>
          <w:noProof/>
        </w:rPr>
        <w:tab/>
      </w:r>
      <w:r w:rsidRPr="009F2B06">
        <w:rPr>
          <w:noProof/>
        </w:rPr>
        <w:t>18</w:t>
      </w:r>
    </w:p>
    <w:p w14:paraId="740A16F7" w14:textId="77777777" w:rsidR="0062791E" w:rsidRPr="009F2B06" w:rsidRDefault="0062791E" w:rsidP="009F2B06">
      <w:pPr>
        <w:pStyle w:val="TableofFigures"/>
        <w:tabs>
          <w:tab w:val="right" w:leader="dot" w:pos="9623"/>
        </w:tabs>
        <w:ind w:left="0"/>
        <w:rPr>
          <w:rFonts w:asciiTheme="minorHAnsi" w:hAnsiTheme="minorHAnsi"/>
          <w:noProof/>
          <w:color w:val="auto"/>
          <w:sz w:val="24"/>
          <w:szCs w:val="24"/>
          <w:lang w:val="en-US" w:eastAsia="en-US"/>
        </w:rPr>
      </w:pPr>
      <w:r w:rsidRPr="009F2B06">
        <w:rPr>
          <w:noProof/>
        </w:rPr>
        <w:t xml:space="preserve">Table </w:t>
      </w:r>
      <w:r w:rsidR="009C3CF3" w:rsidRPr="009F2B06">
        <w:rPr>
          <w:noProof/>
        </w:rPr>
        <w:t>4.3</w:t>
      </w:r>
      <w:r w:rsidRPr="009F2B06">
        <w:rPr>
          <w:noProof/>
        </w:rPr>
        <w:t xml:space="preserve">: </w:t>
      </w:r>
      <w:r w:rsidR="009C3CF3" w:rsidRPr="009F2B06">
        <w:t>Types of payments by payer and payee……</w:t>
      </w:r>
      <w:r w:rsidR="00606C47">
        <w:t>…………………………………………………………………………………………………</w:t>
      </w:r>
      <w:r w:rsidR="009C3CF3" w:rsidRPr="009F2B06">
        <w:rPr>
          <w:noProof/>
        </w:rPr>
        <w:t>22</w:t>
      </w:r>
    </w:p>
    <w:p w14:paraId="421FF040" w14:textId="77777777" w:rsidR="0062791E" w:rsidRPr="00FB0AAA" w:rsidRDefault="0062791E" w:rsidP="002C5C57">
      <w:pPr>
        <w:pStyle w:val="TableofFigures"/>
        <w:tabs>
          <w:tab w:val="right" w:leader="dot" w:pos="9623"/>
        </w:tabs>
        <w:ind w:left="0"/>
        <w:rPr>
          <w:noProof/>
        </w:rPr>
      </w:pPr>
      <w:r w:rsidRPr="009F2B06">
        <w:rPr>
          <w:noProof/>
        </w:rPr>
        <w:t xml:space="preserve">Table </w:t>
      </w:r>
      <w:r w:rsidR="009C3CF3" w:rsidRPr="009F2B06">
        <w:rPr>
          <w:noProof/>
        </w:rPr>
        <w:t>4.4</w:t>
      </w:r>
      <w:r w:rsidRPr="009F2B06">
        <w:rPr>
          <w:noProof/>
        </w:rPr>
        <w:t xml:space="preserve">: </w:t>
      </w:r>
      <w:r w:rsidR="009C3CF3" w:rsidRPr="009F2B06">
        <w:rPr>
          <w:noProof/>
        </w:rPr>
        <w:t xml:space="preserve">STP: Types of government-to-persons (G2P) payments and means of delivery </w:t>
      </w:r>
      <w:r w:rsidR="00FB0AAA">
        <w:rPr>
          <w:noProof/>
        </w:rPr>
        <w:t>………………………………………….22</w:t>
      </w:r>
    </w:p>
    <w:p w14:paraId="5E509E17" w14:textId="77777777" w:rsidR="0062791E" w:rsidRPr="009F2B06" w:rsidRDefault="0062791E" w:rsidP="002C5C57">
      <w:pPr>
        <w:pStyle w:val="TableofFigures"/>
        <w:tabs>
          <w:tab w:val="right" w:leader="dot" w:pos="9623"/>
        </w:tabs>
        <w:ind w:left="0"/>
        <w:rPr>
          <w:rFonts w:asciiTheme="minorHAnsi" w:hAnsiTheme="minorHAnsi"/>
          <w:noProof/>
          <w:color w:val="auto"/>
          <w:sz w:val="24"/>
          <w:szCs w:val="24"/>
          <w:lang w:val="en-US" w:eastAsia="en-US"/>
        </w:rPr>
      </w:pPr>
      <w:r w:rsidRPr="009F2B06">
        <w:rPr>
          <w:noProof/>
        </w:rPr>
        <w:t xml:space="preserve">Table </w:t>
      </w:r>
      <w:r w:rsidR="009C3CF3" w:rsidRPr="009F2B06">
        <w:rPr>
          <w:noProof/>
        </w:rPr>
        <w:t>4.5</w:t>
      </w:r>
      <w:r w:rsidRPr="009F2B06">
        <w:rPr>
          <w:noProof/>
        </w:rPr>
        <w:t xml:space="preserve">: </w:t>
      </w:r>
      <w:r w:rsidR="009C3CF3" w:rsidRPr="009F2B06">
        <w:t>STP: Mobile network coverage</w:t>
      </w:r>
      <w:r w:rsidRPr="009F2B06">
        <w:rPr>
          <w:noProof/>
        </w:rPr>
        <w:tab/>
      </w:r>
      <w:r w:rsidRPr="009F2B06">
        <w:rPr>
          <w:noProof/>
        </w:rPr>
        <w:fldChar w:fldCharType="begin"/>
      </w:r>
      <w:r w:rsidRPr="009F2B06">
        <w:rPr>
          <w:noProof/>
        </w:rPr>
        <w:instrText xml:space="preserve"> PAGEREF _Toc485768559 \h </w:instrText>
      </w:r>
      <w:r w:rsidRPr="009F2B06">
        <w:rPr>
          <w:noProof/>
        </w:rPr>
      </w:r>
      <w:r w:rsidRPr="009F2B06">
        <w:rPr>
          <w:noProof/>
        </w:rPr>
        <w:fldChar w:fldCharType="separate"/>
      </w:r>
      <w:r w:rsidR="00612075">
        <w:rPr>
          <w:noProof/>
        </w:rPr>
        <w:t>2</w:t>
      </w:r>
      <w:r w:rsidRPr="009F2B06">
        <w:rPr>
          <w:noProof/>
        </w:rPr>
        <w:fldChar w:fldCharType="end"/>
      </w:r>
      <w:r w:rsidR="00FB0AAA">
        <w:rPr>
          <w:noProof/>
        </w:rPr>
        <w:t>4</w:t>
      </w:r>
    </w:p>
    <w:p w14:paraId="55CDC633" w14:textId="77777777" w:rsidR="0062791E" w:rsidRPr="009F2B06" w:rsidRDefault="0062791E" w:rsidP="002C5C57">
      <w:pPr>
        <w:pStyle w:val="TableofFigures"/>
        <w:tabs>
          <w:tab w:val="right" w:leader="dot" w:pos="9623"/>
        </w:tabs>
        <w:ind w:left="0"/>
        <w:rPr>
          <w:noProof/>
        </w:rPr>
      </w:pPr>
      <w:r w:rsidRPr="009F2B06">
        <w:rPr>
          <w:noProof/>
        </w:rPr>
        <w:t xml:space="preserve">Table </w:t>
      </w:r>
      <w:r w:rsidR="009C3CF3" w:rsidRPr="009F2B06">
        <w:rPr>
          <w:noProof/>
        </w:rPr>
        <w:t>4.6.</w:t>
      </w:r>
      <w:r w:rsidRPr="009F2B06">
        <w:rPr>
          <w:noProof/>
        </w:rPr>
        <w:t xml:space="preserve">: </w:t>
      </w:r>
      <w:r w:rsidR="009C3CF3" w:rsidRPr="009F2B06">
        <w:t>Summary of supporting environment review</w:t>
      </w:r>
      <w:r w:rsidRPr="009F2B06">
        <w:rPr>
          <w:noProof/>
        </w:rPr>
        <w:tab/>
      </w:r>
      <w:r w:rsidR="00FB0AAA">
        <w:rPr>
          <w:noProof/>
        </w:rPr>
        <w:t>25</w:t>
      </w:r>
    </w:p>
    <w:p w14:paraId="5239774E" w14:textId="77777777" w:rsidR="009C3CF3" w:rsidRPr="009F2B06" w:rsidRDefault="009C3CF3" w:rsidP="009C3CF3">
      <w:pPr>
        <w:pStyle w:val="TableofFigures"/>
        <w:tabs>
          <w:tab w:val="right" w:leader="dot" w:pos="9623"/>
        </w:tabs>
        <w:ind w:left="0"/>
        <w:rPr>
          <w:noProof/>
        </w:rPr>
      </w:pPr>
      <w:r w:rsidRPr="009F2B06">
        <w:rPr>
          <w:noProof/>
        </w:rPr>
        <w:t xml:space="preserve">Table 5.1.: </w:t>
      </w:r>
      <w:r w:rsidRPr="009F2B06">
        <w:t>Summary of supporting environment review</w:t>
      </w:r>
      <w:r w:rsidRPr="009F2B06">
        <w:rPr>
          <w:noProof/>
        </w:rPr>
        <w:tab/>
        <w:t>26</w:t>
      </w:r>
    </w:p>
    <w:p w14:paraId="01A2D0F1" w14:textId="77777777" w:rsidR="009F2B06" w:rsidRPr="009F2B06" w:rsidRDefault="009F2B06" w:rsidP="00FB0AAA">
      <w:pPr>
        <w:pStyle w:val="TableofFigures"/>
        <w:tabs>
          <w:tab w:val="right" w:leader="dot" w:pos="9623"/>
        </w:tabs>
        <w:ind w:left="0"/>
      </w:pPr>
      <w:r w:rsidRPr="009F2B06">
        <w:t>Table 5.2</w:t>
      </w:r>
      <w:r w:rsidR="00FB0AAA">
        <w:t>.</w:t>
      </w:r>
      <w:r w:rsidRPr="009F2B06">
        <w:t xml:space="preserve"> </w:t>
      </w:r>
      <w:r w:rsidR="00FB0AAA">
        <w:t>Summary of p</w:t>
      </w:r>
      <w:r w:rsidR="00AF546E">
        <w:t>ayment delivery mechanism revie…………</w:t>
      </w:r>
      <w:r w:rsidR="00FB0AAA">
        <w:t>………………………………………………………………………………29</w:t>
      </w:r>
    </w:p>
    <w:p w14:paraId="5E366CB7" w14:textId="77777777" w:rsidR="009F2B06" w:rsidRPr="009F2B06" w:rsidRDefault="009F2B06" w:rsidP="009F2B06"/>
    <w:p w14:paraId="68F5870A" w14:textId="77777777" w:rsidR="009C3CF3" w:rsidRPr="009F2B06" w:rsidRDefault="009C3CF3" w:rsidP="009C3CF3"/>
    <w:p w14:paraId="2E4A78C7" w14:textId="77777777" w:rsidR="00C31CA4" w:rsidRPr="0079457D" w:rsidRDefault="00C31CA4" w:rsidP="002C5C57">
      <w:pPr>
        <w:ind w:left="2"/>
      </w:pPr>
      <w:r w:rsidRPr="009F2B06">
        <w:fldChar w:fldCharType="end"/>
      </w:r>
    </w:p>
    <w:p w14:paraId="7A084494" w14:textId="77777777" w:rsidR="00C31CA4" w:rsidRDefault="00C31CA4" w:rsidP="00C31CA4">
      <w:pPr>
        <w:rPr>
          <w:rFonts w:eastAsiaTheme="majorEastAsia" w:cstheme="majorBidi"/>
          <w:color w:val="00455C" w:themeColor="accent1" w:themeShade="BF"/>
          <w:sz w:val="32"/>
          <w:szCs w:val="32"/>
        </w:rPr>
      </w:pPr>
      <w:r>
        <w:br w:type="page"/>
      </w:r>
    </w:p>
    <w:p w14:paraId="2A3BDD40" w14:textId="77777777" w:rsidR="00C31CA4" w:rsidRDefault="00C31CA4" w:rsidP="00C31CA4">
      <w:pPr>
        <w:pStyle w:val="Heading1-nonumbers"/>
        <w:sectPr w:rsidR="00C31CA4" w:rsidSect="00F53100">
          <w:footnotePr>
            <w:numRestart w:val="eachSect"/>
          </w:footnotePr>
          <w:type w:val="continuous"/>
          <w:pgSz w:w="11901" w:h="16817"/>
          <w:pgMar w:top="1134" w:right="1134" w:bottom="1134" w:left="1134" w:header="709" w:footer="567" w:gutter="0"/>
          <w:pgNumType w:fmt="lowerRoman"/>
          <w:cols w:space="708"/>
          <w:titlePg/>
          <w:docGrid w:linePitch="360"/>
        </w:sectPr>
      </w:pPr>
    </w:p>
    <w:p w14:paraId="55A3A0EA" w14:textId="77777777" w:rsidR="008163FF" w:rsidRDefault="008163FF" w:rsidP="00FA0C5B">
      <w:pPr>
        <w:pStyle w:val="Heading1-nonumbers"/>
      </w:pPr>
      <w:bookmarkStart w:id="14" w:name="_Toc498940975"/>
      <w:r>
        <w:lastRenderedPageBreak/>
        <w:t>Abbreviations</w:t>
      </w:r>
      <w:bookmarkEnd w:id="12"/>
      <w:bookmarkEnd w:id="14"/>
    </w:p>
    <w:p w14:paraId="0161017C" w14:textId="77777777" w:rsidR="00580C0C" w:rsidRDefault="00580C0C" w:rsidP="00701C9A">
      <w:pPr>
        <w:pStyle w:val="Abbreviations"/>
      </w:pPr>
      <w:r>
        <w:t>AFAP</w:t>
      </w:r>
      <w:r>
        <w:tab/>
        <w:t>Fiduciary Agency for Project Management</w:t>
      </w:r>
    </w:p>
    <w:p w14:paraId="0182A8AC" w14:textId="77777777" w:rsidR="00FD13E3" w:rsidRPr="00242110" w:rsidRDefault="00FD13E3" w:rsidP="00701C9A">
      <w:pPr>
        <w:pStyle w:val="Abbreviations"/>
      </w:pPr>
      <w:r w:rsidRPr="00242110">
        <w:t>AML/CFT</w:t>
      </w:r>
      <w:r w:rsidRPr="00242110">
        <w:tab/>
        <w:t>Anti-Money Laundering / Combating the Financing of Terrorism</w:t>
      </w:r>
    </w:p>
    <w:p w14:paraId="0C8D91ED" w14:textId="77777777" w:rsidR="00580C0C" w:rsidRDefault="00580C0C" w:rsidP="00701C9A">
      <w:pPr>
        <w:pStyle w:val="Abbreviations"/>
      </w:pPr>
      <w:r>
        <w:t>ALMP</w:t>
      </w:r>
      <w:r>
        <w:tab/>
        <w:t xml:space="preserve">Active </w:t>
      </w:r>
      <w:r w:rsidR="00AF546E">
        <w:t>Labour</w:t>
      </w:r>
      <w:r>
        <w:t xml:space="preserve"> Market Policies</w:t>
      </w:r>
    </w:p>
    <w:p w14:paraId="2E23DBFE" w14:textId="77777777" w:rsidR="00650AD8" w:rsidRPr="00242110" w:rsidRDefault="00650AD8" w:rsidP="00701C9A">
      <w:pPr>
        <w:pStyle w:val="Abbreviations"/>
      </w:pPr>
      <w:r w:rsidRPr="00242110">
        <w:t>ATM</w:t>
      </w:r>
      <w:r w:rsidRPr="00242110">
        <w:tab/>
        <w:t>Automatic teller machine</w:t>
      </w:r>
    </w:p>
    <w:p w14:paraId="30BB74E4" w14:textId="77777777" w:rsidR="00B53349" w:rsidRPr="00242110" w:rsidRDefault="00B53349" w:rsidP="00B53349">
      <w:pPr>
        <w:pStyle w:val="Abbreviations"/>
      </w:pPr>
      <w:r>
        <w:t>B2B</w:t>
      </w:r>
      <w:r>
        <w:tab/>
        <w:t xml:space="preserve">Business to business </w:t>
      </w:r>
      <w:r w:rsidRPr="00242110">
        <w:t>payment</w:t>
      </w:r>
    </w:p>
    <w:p w14:paraId="2280127E" w14:textId="77777777" w:rsidR="00B53349" w:rsidRDefault="00B53349" w:rsidP="00701C9A">
      <w:pPr>
        <w:pStyle w:val="Abbreviations"/>
      </w:pPr>
      <w:r>
        <w:t>B2G</w:t>
      </w:r>
      <w:r>
        <w:tab/>
        <w:t>Business to government payment</w:t>
      </w:r>
    </w:p>
    <w:p w14:paraId="26522013" w14:textId="77777777" w:rsidR="00B53349" w:rsidRDefault="00B53349" w:rsidP="00701C9A">
      <w:pPr>
        <w:pStyle w:val="Abbreviations"/>
      </w:pPr>
      <w:r>
        <w:t>B2P</w:t>
      </w:r>
      <w:r>
        <w:tab/>
        <w:t>Business to person (individual) payment</w:t>
      </w:r>
    </w:p>
    <w:p w14:paraId="37A54A80" w14:textId="77777777" w:rsidR="00580C0C" w:rsidRDefault="00580C0C" w:rsidP="00701C9A">
      <w:pPr>
        <w:pStyle w:val="Abbreviations"/>
      </w:pPr>
      <w:r>
        <w:t>BISTP</w:t>
      </w:r>
      <w:r>
        <w:tab/>
        <w:t>International Bank of STP</w:t>
      </w:r>
    </w:p>
    <w:p w14:paraId="5B27E2EB" w14:textId="77777777" w:rsidR="00B53349" w:rsidRDefault="00B53349" w:rsidP="00701C9A">
      <w:pPr>
        <w:pStyle w:val="Abbreviations"/>
      </w:pPr>
      <w:r>
        <w:t>BCSTP</w:t>
      </w:r>
      <w:r>
        <w:tab/>
        <w:t>Central Bank of STP</w:t>
      </w:r>
    </w:p>
    <w:p w14:paraId="24394A15" w14:textId="77777777" w:rsidR="00FD13E3" w:rsidRPr="00242110" w:rsidRDefault="00FD13E3" w:rsidP="00701C9A">
      <w:pPr>
        <w:pStyle w:val="Abbreviations"/>
      </w:pPr>
      <w:r w:rsidRPr="00242110">
        <w:t>CCD</w:t>
      </w:r>
      <w:r w:rsidRPr="00242110">
        <w:tab/>
        <w:t>Customer due diligence</w:t>
      </w:r>
    </w:p>
    <w:p w14:paraId="44DBD302" w14:textId="77777777" w:rsidR="008163FF" w:rsidRPr="00242110" w:rsidRDefault="008163FF" w:rsidP="00701C9A">
      <w:pPr>
        <w:pStyle w:val="Abbreviations"/>
      </w:pPr>
      <w:r w:rsidRPr="00242110">
        <w:t>CCT</w:t>
      </w:r>
      <w:r w:rsidRPr="00242110">
        <w:tab/>
        <w:t>Conditional Cash Transfer</w:t>
      </w:r>
    </w:p>
    <w:p w14:paraId="403AC33A" w14:textId="77777777" w:rsidR="00580C0C" w:rsidRPr="00415212" w:rsidRDefault="00580C0C" w:rsidP="00701C9A">
      <w:pPr>
        <w:pStyle w:val="Abbreviations"/>
        <w:rPr>
          <w:lang w:val="en-US"/>
        </w:rPr>
      </w:pPr>
      <w:r w:rsidRPr="00B53349">
        <w:rPr>
          <w:lang w:val="en-US"/>
        </w:rPr>
        <w:t xml:space="preserve">CST </w:t>
      </w:r>
      <w:r w:rsidRPr="00B53349">
        <w:rPr>
          <w:lang w:val="en-US"/>
        </w:rPr>
        <w:tab/>
      </w:r>
      <w:proofErr w:type="spellStart"/>
      <w:r w:rsidRPr="00B53349">
        <w:rPr>
          <w:i/>
          <w:lang w:val="en-US"/>
        </w:rPr>
        <w:t>C</w:t>
      </w:r>
      <w:r w:rsidRPr="00415212">
        <w:rPr>
          <w:i/>
          <w:lang w:val="en-US"/>
        </w:rPr>
        <w:t>ompanhia</w:t>
      </w:r>
      <w:proofErr w:type="spellEnd"/>
      <w:r w:rsidRPr="00415212">
        <w:rPr>
          <w:i/>
          <w:lang w:val="en-US"/>
        </w:rPr>
        <w:t xml:space="preserve"> </w:t>
      </w:r>
      <w:proofErr w:type="spellStart"/>
      <w:r w:rsidRPr="00415212">
        <w:rPr>
          <w:i/>
          <w:lang w:val="en-US"/>
        </w:rPr>
        <w:t>Santomense</w:t>
      </w:r>
      <w:proofErr w:type="spellEnd"/>
      <w:r w:rsidRPr="00415212">
        <w:rPr>
          <w:i/>
          <w:lang w:val="en-US"/>
        </w:rPr>
        <w:t xml:space="preserve"> de </w:t>
      </w:r>
      <w:proofErr w:type="spellStart"/>
      <w:r w:rsidRPr="00415212">
        <w:rPr>
          <w:i/>
          <w:lang w:val="en-US"/>
        </w:rPr>
        <w:t>Telecomunicações</w:t>
      </w:r>
      <w:proofErr w:type="spellEnd"/>
    </w:p>
    <w:p w14:paraId="29605732" w14:textId="77777777" w:rsidR="00B53349" w:rsidRDefault="00B53349" w:rsidP="00701C9A">
      <w:pPr>
        <w:pStyle w:val="Abbreviations"/>
      </w:pPr>
      <w:r>
        <w:t>D2B</w:t>
      </w:r>
      <w:r>
        <w:tab/>
        <w:t>Donor to business person payment</w:t>
      </w:r>
    </w:p>
    <w:p w14:paraId="6FFDEBCF" w14:textId="77777777" w:rsidR="00B53349" w:rsidRDefault="00B53349" w:rsidP="00701C9A">
      <w:pPr>
        <w:pStyle w:val="Abbreviations"/>
      </w:pPr>
      <w:r>
        <w:t>D2G</w:t>
      </w:r>
      <w:r>
        <w:tab/>
        <w:t>Donor to government payment</w:t>
      </w:r>
    </w:p>
    <w:p w14:paraId="7B4C4B72" w14:textId="77777777" w:rsidR="00B53349" w:rsidRDefault="00B53349" w:rsidP="00701C9A">
      <w:pPr>
        <w:pStyle w:val="Abbreviations"/>
      </w:pPr>
      <w:r>
        <w:t>D2P</w:t>
      </w:r>
      <w:r>
        <w:tab/>
        <w:t>Donor to person payment</w:t>
      </w:r>
    </w:p>
    <w:p w14:paraId="38F7604E" w14:textId="77777777" w:rsidR="00580C0C" w:rsidRDefault="00580C0C" w:rsidP="00701C9A">
      <w:pPr>
        <w:pStyle w:val="Abbreviations"/>
      </w:pPr>
      <w:r>
        <w:t>DAF</w:t>
      </w:r>
      <w:r>
        <w:tab/>
        <w:t>Directorate of Financial Management (MEAS)</w:t>
      </w:r>
    </w:p>
    <w:p w14:paraId="05366EF9" w14:textId="77777777" w:rsidR="00580C0C" w:rsidRDefault="00580C0C" w:rsidP="00701C9A">
      <w:pPr>
        <w:pStyle w:val="Abbreviations"/>
      </w:pPr>
      <w:r>
        <w:t>DPSS</w:t>
      </w:r>
      <w:r>
        <w:tab/>
        <w:t xml:space="preserve">Directorate of Social Protection and Solidarity </w:t>
      </w:r>
    </w:p>
    <w:p w14:paraId="144C09BF" w14:textId="77777777" w:rsidR="00650AD8" w:rsidRPr="00242110" w:rsidRDefault="00650AD8" w:rsidP="00701C9A">
      <w:pPr>
        <w:pStyle w:val="Abbreviations"/>
      </w:pPr>
      <w:r w:rsidRPr="00242110">
        <w:t>FGD</w:t>
      </w:r>
      <w:r w:rsidRPr="00242110">
        <w:tab/>
        <w:t>Focus group discussion</w:t>
      </w:r>
    </w:p>
    <w:p w14:paraId="441E9C35" w14:textId="77777777" w:rsidR="00B53349" w:rsidRPr="00242110" w:rsidRDefault="00B53349" w:rsidP="00B53349">
      <w:pPr>
        <w:pStyle w:val="Abbreviations"/>
      </w:pPr>
      <w:r>
        <w:t>G2B</w:t>
      </w:r>
      <w:r>
        <w:tab/>
      </w:r>
      <w:r w:rsidRPr="00242110">
        <w:t xml:space="preserve">Government to </w:t>
      </w:r>
      <w:r>
        <w:t>business</w:t>
      </w:r>
      <w:r w:rsidRPr="00242110">
        <w:t xml:space="preserve"> payment</w:t>
      </w:r>
    </w:p>
    <w:p w14:paraId="655B8374" w14:textId="77777777" w:rsidR="00B53349" w:rsidRPr="00242110" w:rsidRDefault="00B53349" w:rsidP="00B53349">
      <w:pPr>
        <w:pStyle w:val="Abbreviations"/>
      </w:pPr>
      <w:r>
        <w:t>G2G</w:t>
      </w:r>
      <w:r>
        <w:tab/>
      </w:r>
      <w:r w:rsidRPr="00242110">
        <w:t xml:space="preserve">Government to </w:t>
      </w:r>
      <w:r>
        <w:t>government</w:t>
      </w:r>
      <w:r w:rsidRPr="00242110">
        <w:t xml:space="preserve"> payment</w:t>
      </w:r>
    </w:p>
    <w:p w14:paraId="02CEF00E" w14:textId="77777777" w:rsidR="00650AD8" w:rsidRPr="00242110" w:rsidRDefault="00E00BF3" w:rsidP="00701C9A">
      <w:pPr>
        <w:pStyle w:val="Abbreviations"/>
      </w:pPr>
      <w:r w:rsidRPr="00242110">
        <w:t>G2P</w:t>
      </w:r>
      <w:r w:rsidRPr="00242110">
        <w:tab/>
      </w:r>
      <w:r w:rsidR="00650AD8" w:rsidRPr="00242110">
        <w:t>Government to person (individual) payment</w:t>
      </w:r>
    </w:p>
    <w:p w14:paraId="57DC06AD" w14:textId="77777777" w:rsidR="00B63A47" w:rsidRPr="00242110" w:rsidRDefault="00B63A47" w:rsidP="00701C9A">
      <w:pPr>
        <w:pStyle w:val="Abbreviations"/>
      </w:pPr>
      <w:r w:rsidRPr="00242110">
        <w:t>ICT</w:t>
      </w:r>
      <w:r w:rsidRPr="00242110">
        <w:tab/>
        <w:t>Information and Communications Technology</w:t>
      </w:r>
    </w:p>
    <w:p w14:paraId="2EF90087" w14:textId="77777777" w:rsidR="008163FF" w:rsidRPr="00242110" w:rsidRDefault="00B53349" w:rsidP="00701C9A">
      <w:pPr>
        <w:pStyle w:val="Abbreviations"/>
      </w:pPr>
      <w:r>
        <w:t>ILO</w:t>
      </w:r>
      <w:r>
        <w:tab/>
        <w:t>International Labour Organiz</w:t>
      </w:r>
      <w:r w:rsidR="008163FF" w:rsidRPr="00242110">
        <w:t>ation</w:t>
      </w:r>
    </w:p>
    <w:p w14:paraId="2196182E" w14:textId="77777777" w:rsidR="008163FF" w:rsidRPr="00242110" w:rsidRDefault="008163FF" w:rsidP="00701C9A">
      <w:pPr>
        <w:pStyle w:val="Abbreviations"/>
      </w:pPr>
      <w:r w:rsidRPr="00242110">
        <w:t>ISPA</w:t>
      </w:r>
      <w:r w:rsidRPr="00242110">
        <w:tab/>
        <w:t>Interagency Social Protection Assessment</w:t>
      </w:r>
    </w:p>
    <w:p w14:paraId="162A6E16" w14:textId="77777777" w:rsidR="00650AD8" w:rsidRPr="00242110" w:rsidRDefault="00650AD8" w:rsidP="00701C9A">
      <w:pPr>
        <w:pStyle w:val="Abbreviations"/>
      </w:pPr>
      <w:r w:rsidRPr="00242110">
        <w:t>KYC</w:t>
      </w:r>
      <w:r w:rsidRPr="00242110">
        <w:tab/>
        <w:t xml:space="preserve">Know your customer </w:t>
      </w:r>
    </w:p>
    <w:p w14:paraId="74CDFF81" w14:textId="77777777" w:rsidR="00580C0C" w:rsidRDefault="00580C0C" w:rsidP="00701C9A">
      <w:pPr>
        <w:pStyle w:val="Abbreviations"/>
      </w:pPr>
      <w:r>
        <w:t>MEAS</w:t>
      </w:r>
      <w:r>
        <w:tab/>
        <w:t xml:space="preserve">Ministry of Employment and Social Affairs </w:t>
      </w:r>
    </w:p>
    <w:p w14:paraId="1DCFFCF0" w14:textId="77777777" w:rsidR="00650AD8" w:rsidRPr="00242110" w:rsidRDefault="00650AD8" w:rsidP="00701C9A">
      <w:pPr>
        <w:pStyle w:val="Abbreviations"/>
      </w:pPr>
      <w:r w:rsidRPr="00242110">
        <w:t>MFI</w:t>
      </w:r>
      <w:r w:rsidRPr="00242110">
        <w:tab/>
        <w:t>Microfinance institution</w:t>
      </w:r>
    </w:p>
    <w:p w14:paraId="4F274D71" w14:textId="77777777" w:rsidR="008163FF" w:rsidRPr="00242110" w:rsidRDefault="008163FF" w:rsidP="00701C9A">
      <w:pPr>
        <w:pStyle w:val="Abbreviations"/>
      </w:pPr>
      <w:r w:rsidRPr="00242110">
        <w:t>MN</w:t>
      </w:r>
      <w:r w:rsidR="00E00BF3" w:rsidRPr="00242110">
        <w:t>O</w:t>
      </w:r>
      <w:r w:rsidRPr="00242110">
        <w:tab/>
        <w:t>Mobile network operator</w:t>
      </w:r>
    </w:p>
    <w:p w14:paraId="31D2C21E" w14:textId="77777777" w:rsidR="00580C0C" w:rsidRDefault="00580C0C" w:rsidP="00701C9A">
      <w:pPr>
        <w:pStyle w:val="Abbreviations"/>
      </w:pPr>
      <w:r>
        <w:t>MOF</w:t>
      </w:r>
      <w:r>
        <w:tab/>
        <w:t>Ministry of Finance</w:t>
      </w:r>
    </w:p>
    <w:p w14:paraId="7D6DB91C" w14:textId="77777777" w:rsidR="00580C0C" w:rsidRDefault="00580C0C" w:rsidP="00701C9A">
      <w:pPr>
        <w:pStyle w:val="Abbreviations"/>
      </w:pPr>
      <w:r>
        <w:t>PENPS</w:t>
      </w:r>
      <w:r>
        <w:tab/>
        <w:t>National Social Protection Policy and Strategy</w:t>
      </w:r>
    </w:p>
    <w:p w14:paraId="75635A8F" w14:textId="77777777" w:rsidR="00B53349" w:rsidRDefault="00B53349" w:rsidP="00701C9A">
      <w:pPr>
        <w:pStyle w:val="Abbreviations"/>
      </w:pPr>
      <w:r>
        <w:t>P2B</w:t>
      </w:r>
      <w:r>
        <w:tab/>
        <w:t>Person to business payment</w:t>
      </w:r>
    </w:p>
    <w:p w14:paraId="7F9615A8" w14:textId="77777777" w:rsidR="00B53349" w:rsidRDefault="00B53349" w:rsidP="00701C9A">
      <w:pPr>
        <w:pStyle w:val="Abbreviations"/>
      </w:pPr>
      <w:r>
        <w:t>P2G</w:t>
      </w:r>
      <w:r>
        <w:tab/>
        <w:t>Person to government payments</w:t>
      </w:r>
    </w:p>
    <w:p w14:paraId="3BC9DC05" w14:textId="77777777" w:rsidR="00650AD8" w:rsidRPr="00242110" w:rsidRDefault="00650AD8" w:rsidP="00701C9A">
      <w:pPr>
        <w:pStyle w:val="Abbreviations"/>
      </w:pPr>
      <w:r w:rsidRPr="00242110">
        <w:t>P2P</w:t>
      </w:r>
      <w:r w:rsidRPr="00242110">
        <w:tab/>
      </w:r>
      <w:r w:rsidR="00B940CB" w:rsidRPr="00242110">
        <w:t>P</w:t>
      </w:r>
      <w:r w:rsidRPr="00242110">
        <w:t xml:space="preserve">erson to person </w:t>
      </w:r>
      <w:r w:rsidR="00B940CB" w:rsidRPr="00242110">
        <w:t>(</w:t>
      </w:r>
      <w:r w:rsidRPr="00242110">
        <w:t>payment transactions between individuals)</w:t>
      </w:r>
    </w:p>
    <w:p w14:paraId="4A0A8DBF" w14:textId="77777777" w:rsidR="00B63A47" w:rsidRPr="00242110" w:rsidRDefault="00B63A47" w:rsidP="00701C9A">
      <w:pPr>
        <w:pStyle w:val="Abbreviations"/>
      </w:pPr>
      <w:r w:rsidRPr="00242110">
        <w:t>POS</w:t>
      </w:r>
      <w:r w:rsidRPr="00242110">
        <w:tab/>
        <w:t>Point of Sale dev</w:t>
      </w:r>
      <w:r w:rsidR="006F25F0" w:rsidRPr="00242110">
        <w:t>i</w:t>
      </w:r>
      <w:r w:rsidRPr="00242110">
        <w:t>ce</w:t>
      </w:r>
    </w:p>
    <w:p w14:paraId="11ECC1BD" w14:textId="77777777" w:rsidR="00FD13E3" w:rsidRPr="00242110" w:rsidRDefault="00FD13E3" w:rsidP="00701C9A">
      <w:pPr>
        <w:pStyle w:val="Abbreviations"/>
      </w:pPr>
      <w:r w:rsidRPr="00242110">
        <w:t>PSP</w:t>
      </w:r>
      <w:r w:rsidRPr="00242110">
        <w:tab/>
        <w:t>Payment Service Provider</w:t>
      </w:r>
    </w:p>
    <w:p w14:paraId="42D131F9" w14:textId="77777777" w:rsidR="00650AD8" w:rsidRPr="00242110" w:rsidRDefault="00650AD8" w:rsidP="00701C9A">
      <w:pPr>
        <w:pStyle w:val="Abbreviations"/>
      </w:pPr>
      <w:r w:rsidRPr="00242110">
        <w:t>SACCO</w:t>
      </w:r>
      <w:r w:rsidRPr="00242110">
        <w:tab/>
        <w:t>Savings and credit cooperative organisation</w:t>
      </w:r>
    </w:p>
    <w:p w14:paraId="6E76EDC7" w14:textId="77777777" w:rsidR="00580C0C" w:rsidRDefault="00580C0C" w:rsidP="00701C9A">
      <w:pPr>
        <w:pStyle w:val="Abbreviations"/>
      </w:pPr>
      <w:r>
        <w:t>SAFE</w:t>
      </w:r>
      <w:r>
        <w:tab/>
        <w:t>Electronic Financial Management System (MOF)</w:t>
      </w:r>
    </w:p>
    <w:p w14:paraId="638CE0B4" w14:textId="77777777" w:rsidR="00B63A47" w:rsidRPr="0049662E" w:rsidRDefault="00B63A47" w:rsidP="00701C9A">
      <w:pPr>
        <w:pStyle w:val="Abbreviations"/>
        <w:rPr>
          <w:lang w:val="en-US"/>
        </w:rPr>
      </w:pPr>
      <w:r w:rsidRPr="0049662E">
        <w:rPr>
          <w:lang w:val="en-US"/>
        </w:rPr>
        <w:t>SP</w:t>
      </w:r>
      <w:r w:rsidRPr="0049662E">
        <w:rPr>
          <w:lang w:val="en-US"/>
        </w:rPr>
        <w:tab/>
        <w:t>Social Protection</w:t>
      </w:r>
    </w:p>
    <w:p w14:paraId="2E954B82" w14:textId="77777777" w:rsidR="00580C0C" w:rsidRPr="0049662E" w:rsidRDefault="00580C0C" w:rsidP="00701C9A">
      <w:pPr>
        <w:pStyle w:val="Abbreviations"/>
        <w:rPr>
          <w:lang w:val="en-US"/>
        </w:rPr>
      </w:pPr>
      <w:r w:rsidRPr="0049662E">
        <w:rPr>
          <w:lang w:val="en-US"/>
        </w:rPr>
        <w:t>SPAUT</w:t>
      </w:r>
      <w:r w:rsidRPr="0049662E">
        <w:rPr>
          <w:lang w:val="en-US"/>
        </w:rPr>
        <w:tab/>
      </w:r>
      <w:r w:rsidRPr="0049662E">
        <w:rPr>
          <w:i/>
          <w:lang w:val="en-US"/>
        </w:rPr>
        <w:t xml:space="preserve">Sociedad </w:t>
      </w:r>
      <w:proofErr w:type="spellStart"/>
      <w:r w:rsidRPr="0049662E">
        <w:rPr>
          <w:i/>
          <w:lang w:val="en-US"/>
        </w:rPr>
        <w:t>Gestora</w:t>
      </w:r>
      <w:proofErr w:type="spellEnd"/>
      <w:r w:rsidRPr="0049662E">
        <w:rPr>
          <w:i/>
          <w:lang w:val="en-US"/>
        </w:rPr>
        <w:t xml:space="preserve"> de </w:t>
      </w:r>
      <w:proofErr w:type="spellStart"/>
      <w:r w:rsidRPr="0049662E">
        <w:rPr>
          <w:i/>
          <w:lang w:val="en-US"/>
        </w:rPr>
        <w:t>Pagmentos</w:t>
      </w:r>
      <w:proofErr w:type="spellEnd"/>
      <w:r w:rsidRPr="0049662E">
        <w:rPr>
          <w:i/>
          <w:lang w:val="en-US"/>
        </w:rPr>
        <w:t xml:space="preserve"> </w:t>
      </w:r>
      <w:proofErr w:type="spellStart"/>
      <w:r w:rsidRPr="0049662E">
        <w:rPr>
          <w:i/>
          <w:lang w:val="en-US"/>
        </w:rPr>
        <w:t>Automaticos</w:t>
      </w:r>
      <w:proofErr w:type="spellEnd"/>
    </w:p>
    <w:p w14:paraId="307E8635" w14:textId="77777777" w:rsidR="00580C0C" w:rsidRPr="00415212" w:rsidRDefault="00580C0C" w:rsidP="00701C9A">
      <w:pPr>
        <w:pStyle w:val="Abbreviations"/>
        <w:rPr>
          <w:lang w:val="en-US"/>
        </w:rPr>
      </w:pPr>
      <w:r w:rsidRPr="00415212">
        <w:rPr>
          <w:lang w:val="en-US"/>
        </w:rPr>
        <w:t>STP</w:t>
      </w:r>
      <w:r w:rsidRPr="00415212">
        <w:rPr>
          <w:lang w:val="en-US"/>
        </w:rPr>
        <w:tab/>
      </w:r>
      <w:r w:rsidRPr="00415212">
        <w:rPr>
          <w:i/>
          <w:lang w:val="en-US"/>
        </w:rPr>
        <w:t>Sao Tome e Principe</w:t>
      </w:r>
    </w:p>
    <w:p w14:paraId="00EF59C7" w14:textId="77777777" w:rsidR="00B53349" w:rsidRDefault="00B53349" w:rsidP="00701C9A">
      <w:pPr>
        <w:pStyle w:val="Abbreviations"/>
      </w:pPr>
      <w:r>
        <w:t>UNICEF</w:t>
      </w:r>
      <w:r>
        <w:tab/>
      </w:r>
      <w:r w:rsidRPr="00B53349">
        <w:t>United Nations International Children's Emergency Fund</w:t>
      </w:r>
    </w:p>
    <w:p w14:paraId="7953D572" w14:textId="77777777" w:rsidR="008163FF" w:rsidRPr="00242110" w:rsidRDefault="008163FF" w:rsidP="00701C9A">
      <w:pPr>
        <w:pStyle w:val="Abbreviations"/>
      </w:pPr>
      <w:r w:rsidRPr="00242110">
        <w:t>TTL</w:t>
      </w:r>
      <w:r w:rsidRPr="00242110">
        <w:tab/>
        <w:t>Task team leader</w:t>
      </w:r>
    </w:p>
    <w:p w14:paraId="2030726D" w14:textId="77777777" w:rsidR="008741E0" w:rsidRDefault="008741E0" w:rsidP="00FA0C5B">
      <w:pPr>
        <w:pStyle w:val="Heading1-nonumbers"/>
        <w:sectPr w:rsidR="008741E0" w:rsidSect="00F53100">
          <w:footnotePr>
            <w:numRestart w:val="eachSect"/>
          </w:footnotePr>
          <w:type w:val="continuous"/>
          <w:pgSz w:w="11901" w:h="16817"/>
          <w:pgMar w:top="1134" w:right="1134" w:bottom="1134" w:left="1134" w:header="709" w:footer="567" w:gutter="0"/>
          <w:pgNumType w:fmt="lowerRoman"/>
          <w:cols w:space="708"/>
          <w:titlePg/>
          <w:docGrid w:linePitch="360"/>
        </w:sectPr>
      </w:pPr>
    </w:p>
    <w:p w14:paraId="7DA26FEC" w14:textId="77777777" w:rsidR="00602BA7" w:rsidRPr="006F25F0" w:rsidRDefault="009878E3" w:rsidP="00FA0C5B">
      <w:pPr>
        <w:pStyle w:val="Heading1-nonumbers"/>
      </w:pPr>
      <w:bookmarkStart w:id="15" w:name="_Toc498940976"/>
      <w:r w:rsidRPr="0079457D">
        <w:lastRenderedPageBreak/>
        <w:t>Preface</w:t>
      </w:r>
      <w:bookmarkEnd w:id="15"/>
    </w:p>
    <w:p w14:paraId="5BACB701" w14:textId="77777777" w:rsidR="00602BA7" w:rsidRPr="00364DB4" w:rsidRDefault="00602BA7" w:rsidP="006C54DD">
      <w:pPr>
        <w:ind w:left="0"/>
      </w:pPr>
      <w:r w:rsidRPr="00364DB4">
        <w:t xml:space="preserve">The Social Protection Payments tool provides guidance on how to implement a </w:t>
      </w:r>
      <w:r w:rsidR="00FB0AAA" w:rsidRPr="00364DB4">
        <w:t>high-quality</w:t>
      </w:r>
      <w:r w:rsidRPr="00364DB4">
        <w:t xml:space="preserve"> payment delivery mechanism for the delivery of cash or near-cash social protection transfers to poor and vulnerable populations in developing countries. It is designed for use by social protection policy makers and practitioners working in lower and middle</w:t>
      </w:r>
      <w:r w:rsidR="00512863">
        <w:t>-</w:t>
      </w:r>
      <w:r w:rsidRPr="00364DB4">
        <w:t>income countries seeking to improve payment delivery in exis</w:t>
      </w:r>
      <w:r>
        <w:t>ting social protection program</w:t>
      </w:r>
      <w:r w:rsidRPr="00364DB4">
        <w:t>s and for those seeking to establish a payme</w:t>
      </w:r>
      <w:r>
        <w:t>nt mechanism for a new program</w:t>
      </w:r>
      <w:r w:rsidRPr="00364DB4">
        <w:t xml:space="preserve">. </w:t>
      </w:r>
      <w:r>
        <w:t>The tool</w:t>
      </w:r>
      <w:r w:rsidRPr="00364DB4">
        <w:t xml:space="preserve"> </w:t>
      </w:r>
      <w:r>
        <w:t xml:space="preserve">is </w:t>
      </w:r>
      <w:r w:rsidR="00CE0B85">
        <w:t xml:space="preserve">a </w:t>
      </w:r>
      <w:r>
        <w:t>join product of</w:t>
      </w:r>
      <w:r w:rsidRPr="00364DB4">
        <w:t xml:space="preserve"> I</w:t>
      </w:r>
      <w:r w:rsidR="00CE0B85">
        <w:t xml:space="preserve">nteragency </w:t>
      </w:r>
      <w:r w:rsidRPr="00364DB4">
        <w:t>S</w:t>
      </w:r>
      <w:r w:rsidR="00CE0B85">
        <w:t>ocial Protection Assessment</w:t>
      </w:r>
      <w:r w:rsidR="00091BA6">
        <w:t xml:space="preserve"> (</w:t>
      </w:r>
      <w:r w:rsidR="00CE0B85">
        <w:t>ISP</w:t>
      </w:r>
      <w:r w:rsidR="00091BA6">
        <w:t>A)</w:t>
      </w:r>
      <w:r w:rsidR="00CE0B85">
        <w:t xml:space="preserve"> initiative </w:t>
      </w:r>
      <w:r>
        <w:t>and</w:t>
      </w:r>
      <w:r w:rsidRPr="00364DB4">
        <w:t xml:space="preserve"> the Universal Financial Access by 2020 initiative which the World Bank Group and other agencies have committed to support. </w:t>
      </w:r>
    </w:p>
    <w:p w14:paraId="0BF58E63" w14:textId="77777777" w:rsidR="00B940CB" w:rsidRDefault="00CE0B85" w:rsidP="006C54DD">
      <w:pPr>
        <w:ind w:left="0"/>
      </w:pPr>
      <w:r w:rsidRPr="00A5219D">
        <w:t>From September 25</w:t>
      </w:r>
      <w:r w:rsidRPr="00A5219D">
        <w:rPr>
          <w:vertAlign w:val="superscript"/>
        </w:rPr>
        <w:t>th</w:t>
      </w:r>
      <w:r w:rsidRPr="00A5219D">
        <w:t xml:space="preserve"> to October 6</w:t>
      </w:r>
      <w:r w:rsidRPr="00512863">
        <w:rPr>
          <w:vertAlign w:val="superscript"/>
        </w:rPr>
        <w:t>th</w:t>
      </w:r>
      <w:r w:rsidR="00305515" w:rsidRPr="00A5219D">
        <w:t>,</w:t>
      </w:r>
      <w:r w:rsidR="00B547E0">
        <w:t xml:space="preserve"> 2017</w:t>
      </w:r>
      <w:r w:rsidR="00305515" w:rsidRPr="00A5219D">
        <w:t xml:space="preserve"> a WB</w:t>
      </w:r>
      <w:r w:rsidRPr="00A5219D">
        <w:t xml:space="preserve">G mission travelled to </w:t>
      </w:r>
      <w:r w:rsidR="00866842" w:rsidRPr="00A5219D">
        <w:t>São Tomé e Príncipe (STP) to</w:t>
      </w:r>
      <w:r w:rsidR="00F549DA" w:rsidRPr="00A5219D">
        <w:t>: i)</w:t>
      </w:r>
      <w:r w:rsidR="00866842" w:rsidRPr="00A5219D">
        <w:t xml:space="preserve"> follow up on the deliverables of the technical assistance that is </w:t>
      </w:r>
      <w:r w:rsidR="00866842" w:rsidRPr="00A55EC1">
        <w:t xml:space="preserve">providing to the </w:t>
      </w:r>
      <w:r w:rsidR="00F549DA" w:rsidRPr="00A55EC1">
        <w:t xml:space="preserve">Directorate of Social Protection and Solidarity (DPSS) at the </w:t>
      </w:r>
      <w:r w:rsidR="00866842" w:rsidRPr="00A55EC1">
        <w:t>Ministry of Employment and Social Affairs (MEAS)</w:t>
      </w:r>
      <w:r w:rsidR="00F549DA" w:rsidRPr="00A55EC1">
        <w:t xml:space="preserve"> and, ii</w:t>
      </w:r>
      <w:r w:rsidR="00F549DA" w:rsidRPr="00F304E2">
        <w:t xml:space="preserve">) </w:t>
      </w:r>
      <w:r w:rsidR="00866842" w:rsidRPr="00F304E2">
        <w:t>to discuss with the government the main components of a new pro</w:t>
      </w:r>
      <w:r w:rsidR="000D6B88" w:rsidRPr="00F304E2">
        <w:t xml:space="preserve">ject to support the government of STP in its efforts to reduce poverty and vulnerability in the country </w:t>
      </w:r>
      <w:r w:rsidR="00F549DA" w:rsidRPr="00F304E2">
        <w:t xml:space="preserve">through two main components: </w:t>
      </w:r>
      <w:r w:rsidR="00602756">
        <w:t xml:space="preserve">(i) </w:t>
      </w:r>
      <w:r w:rsidR="000D6B88" w:rsidRPr="00F304E2">
        <w:t>cash transfers</w:t>
      </w:r>
      <w:r w:rsidR="00602756">
        <w:t>;</w:t>
      </w:r>
      <w:r w:rsidR="000D6B88" w:rsidRPr="00F304E2">
        <w:t xml:space="preserve"> and </w:t>
      </w:r>
      <w:r w:rsidR="00602756">
        <w:t xml:space="preserve">(ii) </w:t>
      </w:r>
      <w:r w:rsidR="000D6B88" w:rsidRPr="00F304E2">
        <w:t>skills development initiatives.</w:t>
      </w:r>
      <w:r w:rsidR="000D6B88" w:rsidRPr="00A55EC1">
        <w:t xml:space="preserve">  Under the umbrella of the technical assistance</w:t>
      </w:r>
      <w:r w:rsidR="00091BA6" w:rsidRPr="00A55EC1">
        <w:t xml:space="preserve">, carried out under a Rapid </w:t>
      </w:r>
      <w:r w:rsidR="00602756">
        <w:t xml:space="preserve">Social </w:t>
      </w:r>
      <w:r w:rsidR="00091BA6" w:rsidRPr="00A55EC1">
        <w:t>Response</w:t>
      </w:r>
      <w:r w:rsidR="00602756">
        <w:t xml:space="preserve"> (P163445)</w:t>
      </w:r>
      <w:r w:rsidR="00091BA6" w:rsidRPr="00A55EC1">
        <w:t xml:space="preserve"> WB executed Trust Fund for STP,</w:t>
      </w:r>
      <w:r w:rsidR="000D6B88" w:rsidRPr="00405074">
        <w:t xml:space="preserve"> and in</w:t>
      </w:r>
      <w:r w:rsidR="000D6B88">
        <w:t xml:space="preserve"> preparation of the new project an assessment of the existing payment delivery mechanisms for the </w:t>
      </w:r>
      <w:r w:rsidR="00F549DA">
        <w:t>DPSS</w:t>
      </w:r>
      <w:r w:rsidR="000D6B88">
        <w:t xml:space="preserve"> programs</w:t>
      </w:r>
      <w:r w:rsidR="00F549DA">
        <w:t xml:space="preserve"> was conducted</w:t>
      </w:r>
      <w:r w:rsidR="00091BA6">
        <w:t>.  The assessment used</w:t>
      </w:r>
      <w:r w:rsidR="000D6B88">
        <w:t xml:space="preserve"> the </w:t>
      </w:r>
      <w:r w:rsidR="00305515" w:rsidRPr="0079457D">
        <w:t xml:space="preserve">Interagency Social Protection Assessment (ISPA) </w:t>
      </w:r>
      <w:r w:rsidR="000D6B88">
        <w:t>Social Protection Payment delivery mechanism</w:t>
      </w:r>
      <w:r w:rsidR="00305515" w:rsidRPr="0079457D">
        <w:t xml:space="preserve"> tool</w:t>
      </w:r>
      <w:r w:rsidR="00091BA6">
        <w:t xml:space="preserve"> available in www.ispatools.org/payments</w:t>
      </w:r>
      <w:r w:rsidR="00B940CB" w:rsidRPr="0079457D">
        <w:t xml:space="preserve">. </w:t>
      </w:r>
    </w:p>
    <w:p w14:paraId="66642A74" w14:textId="77777777" w:rsidR="00091BA6" w:rsidRDefault="00091BA6" w:rsidP="006C54DD">
      <w:pPr>
        <w:ind w:left="0"/>
      </w:pPr>
      <w:r>
        <w:t xml:space="preserve">The main objective of the report is to provide options to the government of STP to improve the delivery of payments of </w:t>
      </w:r>
      <w:r w:rsidR="00F549DA">
        <w:t>DPSS programs.</w:t>
      </w:r>
    </w:p>
    <w:p w14:paraId="2BBD90B7" w14:textId="77777777" w:rsidR="00602BA7" w:rsidRPr="0079457D" w:rsidRDefault="00453B3E" w:rsidP="006C54DD">
      <w:pPr>
        <w:ind w:left="0"/>
      </w:pPr>
      <w:r>
        <w:t>The report</w:t>
      </w:r>
      <w:r w:rsidR="00091BA6">
        <w:t xml:space="preserve"> </w:t>
      </w:r>
      <w:r>
        <w:t>draws</w:t>
      </w:r>
      <w:r w:rsidR="00091BA6">
        <w:t xml:space="preserve"> on desk research, key </w:t>
      </w:r>
      <w:r w:rsidR="00602BA7" w:rsidRPr="0079457D">
        <w:t xml:space="preserve">respondent interviews </w:t>
      </w:r>
      <w:r w:rsidR="00091BA6">
        <w:t xml:space="preserve">carried out </w:t>
      </w:r>
      <w:r w:rsidR="00602BA7" w:rsidRPr="0079457D">
        <w:t xml:space="preserve">in </w:t>
      </w:r>
      <w:r w:rsidR="000D6B88">
        <w:t>Santo Tome</w:t>
      </w:r>
      <w:r w:rsidR="00602BA7" w:rsidRPr="0079457D">
        <w:t xml:space="preserve"> </w:t>
      </w:r>
      <w:r w:rsidR="00E05808">
        <w:t xml:space="preserve">that include </w:t>
      </w:r>
      <w:r w:rsidR="00565904">
        <w:t xml:space="preserve">the DPSS team, representatives from DAF, from the Central Bank of STP, Fiduciary Agency for Project Management (AFAP), as well as with technical teams from various financial institutions including </w:t>
      </w:r>
      <w:proofErr w:type="spellStart"/>
      <w:r w:rsidR="00565904">
        <w:t>Afriland</w:t>
      </w:r>
      <w:proofErr w:type="spellEnd"/>
      <w:r w:rsidR="00565904">
        <w:t xml:space="preserve"> First Bank</w:t>
      </w:r>
      <w:r w:rsidR="00565904" w:rsidRPr="00A5219D">
        <w:rPr>
          <w:i/>
        </w:rPr>
        <w:t xml:space="preserve">, Banco </w:t>
      </w:r>
      <w:proofErr w:type="spellStart"/>
      <w:r w:rsidR="00565904" w:rsidRPr="00A5219D">
        <w:rPr>
          <w:i/>
        </w:rPr>
        <w:t>Internacional</w:t>
      </w:r>
      <w:proofErr w:type="spellEnd"/>
      <w:r w:rsidR="00565904" w:rsidRPr="00A5219D">
        <w:rPr>
          <w:i/>
        </w:rPr>
        <w:t xml:space="preserve"> de STP</w:t>
      </w:r>
      <w:r w:rsidR="00565904">
        <w:t xml:space="preserve"> (BISP</w:t>
      </w:r>
      <w:r w:rsidR="006C61AE">
        <w:t xml:space="preserve">T), </w:t>
      </w:r>
      <w:r w:rsidR="006C61AE" w:rsidRPr="00AF546E">
        <w:rPr>
          <w:i/>
        </w:rPr>
        <w:t>Banco Privado</w:t>
      </w:r>
      <w:r w:rsidR="006C61AE">
        <w:t>, Ecobank</w:t>
      </w:r>
      <w:r w:rsidR="00565904">
        <w:t xml:space="preserve"> </w:t>
      </w:r>
      <w:r w:rsidR="006C61AE">
        <w:t xml:space="preserve">and </w:t>
      </w:r>
      <w:r w:rsidR="00565904">
        <w:t>SPAUT and mobile network operators: CST and UNITEL.  Also, responding to the interagency nature of the ISPA tool, the team had meetings with the UNICEF and ILO teams working on social protection</w:t>
      </w:r>
      <w:r w:rsidR="006C61AE">
        <w:t xml:space="preserve">.  In addition, the assessment included </w:t>
      </w:r>
      <w:r w:rsidR="000D6B88">
        <w:t xml:space="preserve">structured </w:t>
      </w:r>
      <w:r w:rsidR="00602BA7" w:rsidRPr="0079457D">
        <w:t xml:space="preserve">discussions with beneficiaries </w:t>
      </w:r>
      <w:r w:rsidR="00091BA6">
        <w:t xml:space="preserve">of </w:t>
      </w:r>
      <w:r w:rsidR="006C61AE">
        <w:t xml:space="preserve">DPSS </w:t>
      </w:r>
      <w:r w:rsidR="00091BA6">
        <w:t xml:space="preserve">programs </w:t>
      </w:r>
      <w:r w:rsidR="00091BA6" w:rsidRPr="00A5219D">
        <w:t xml:space="preserve">and local authorities in </w:t>
      </w:r>
      <w:proofErr w:type="spellStart"/>
      <w:r w:rsidR="00F549DA" w:rsidRPr="00A5219D">
        <w:t>Lemba</w:t>
      </w:r>
      <w:proofErr w:type="spellEnd"/>
      <w:r w:rsidR="00F549DA" w:rsidRPr="00A5219D">
        <w:t xml:space="preserve"> and </w:t>
      </w:r>
      <w:proofErr w:type="spellStart"/>
      <w:r w:rsidR="00F549DA" w:rsidRPr="00A5219D">
        <w:t>Caue</w:t>
      </w:r>
      <w:proofErr w:type="spellEnd"/>
      <w:r w:rsidR="006C61AE" w:rsidRPr="00A5219D">
        <w:t xml:space="preserve"> (see list of key respondents in annex 1)</w:t>
      </w:r>
      <w:r w:rsidR="000D6B88" w:rsidRPr="00A5219D">
        <w:t>.</w:t>
      </w:r>
      <w:r w:rsidR="000D6B88">
        <w:t xml:space="preserve"> </w:t>
      </w:r>
    </w:p>
    <w:p w14:paraId="22657787" w14:textId="77777777" w:rsidR="00EF0B97" w:rsidRDefault="00EF0B97" w:rsidP="00FA0C5B">
      <w:pPr>
        <w:pStyle w:val="Heading1-nonumbers"/>
        <w:sectPr w:rsidR="00EF0B97" w:rsidSect="00F53100">
          <w:footnotePr>
            <w:numRestart w:val="eachSect"/>
          </w:footnotePr>
          <w:type w:val="continuous"/>
          <w:pgSz w:w="11901" w:h="16817"/>
          <w:pgMar w:top="1134" w:right="1134" w:bottom="1134" w:left="1134" w:header="709" w:footer="567" w:gutter="0"/>
          <w:pgNumType w:fmt="lowerRoman"/>
          <w:cols w:space="708"/>
          <w:titlePg/>
          <w:docGrid w:linePitch="360"/>
        </w:sectPr>
      </w:pPr>
    </w:p>
    <w:p w14:paraId="29A72E9E" w14:textId="77777777" w:rsidR="00DB3FED" w:rsidRPr="00B71E60" w:rsidRDefault="00E663B6" w:rsidP="00FA0C5B">
      <w:pPr>
        <w:pStyle w:val="Heading1-nonumbers"/>
      </w:pPr>
      <w:bookmarkStart w:id="16" w:name="_Toc498940977"/>
      <w:r w:rsidRPr="00B71E60">
        <w:lastRenderedPageBreak/>
        <w:t>Acknowledgements</w:t>
      </w:r>
      <w:bookmarkEnd w:id="16"/>
    </w:p>
    <w:p w14:paraId="0DB41C33" w14:textId="77777777" w:rsidR="00DB3FED" w:rsidRPr="0049662E" w:rsidRDefault="00DB3FED" w:rsidP="006C54DD">
      <w:pPr>
        <w:ind w:left="0"/>
        <w:rPr>
          <w:lang w:val="en-US"/>
        </w:rPr>
      </w:pPr>
      <w:r w:rsidRPr="002B0E83">
        <w:t xml:space="preserve">This application of the Social Protection Payments tool would have not been possible without the generous engagement of the Government of </w:t>
      </w:r>
      <w:r w:rsidR="00091BA6">
        <w:t>STP</w:t>
      </w:r>
      <w:r w:rsidRPr="002B0E83">
        <w:t xml:space="preserve">. </w:t>
      </w:r>
      <w:r w:rsidRPr="00F304E2">
        <w:rPr>
          <w:lang w:val="pt-PT"/>
        </w:rPr>
        <w:t xml:space="preserve">In </w:t>
      </w:r>
      <w:r w:rsidR="0027196D" w:rsidRPr="00F304E2">
        <w:rPr>
          <w:lang w:val="pt-PT"/>
        </w:rPr>
        <w:t xml:space="preserve">particular Mrs. </w:t>
      </w:r>
      <w:r w:rsidR="00F549DA" w:rsidRPr="00F304E2">
        <w:rPr>
          <w:lang w:val="pt-PT"/>
        </w:rPr>
        <w:t>Vilma</w:t>
      </w:r>
      <w:r w:rsidRPr="00F304E2">
        <w:rPr>
          <w:lang w:val="pt-PT"/>
        </w:rPr>
        <w:t xml:space="preserve"> </w:t>
      </w:r>
      <w:r w:rsidR="002E500A" w:rsidRPr="00F304E2">
        <w:rPr>
          <w:lang w:val="pt-PT"/>
        </w:rPr>
        <w:t>Loureiro</w:t>
      </w:r>
      <w:r w:rsidR="0027196D" w:rsidRPr="00F304E2">
        <w:rPr>
          <w:lang w:val="pt-PT"/>
        </w:rPr>
        <w:t xml:space="preserve">, </w:t>
      </w:r>
      <w:proofErr w:type="spellStart"/>
      <w:r w:rsidR="0027196D" w:rsidRPr="00F304E2">
        <w:rPr>
          <w:lang w:val="pt-PT"/>
        </w:rPr>
        <w:t>Director</w:t>
      </w:r>
      <w:proofErr w:type="spellEnd"/>
      <w:r w:rsidR="0027196D" w:rsidRPr="00F304E2">
        <w:rPr>
          <w:lang w:val="pt-PT"/>
        </w:rPr>
        <w:t xml:space="preserve"> of </w:t>
      </w:r>
      <w:r w:rsidR="00F549DA" w:rsidRPr="00F304E2">
        <w:rPr>
          <w:lang w:val="pt-PT"/>
        </w:rPr>
        <w:t>DPSS</w:t>
      </w:r>
      <w:r w:rsidR="0027196D" w:rsidRPr="00F304E2">
        <w:rPr>
          <w:lang w:val="pt-PT"/>
        </w:rPr>
        <w:t xml:space="preserve"> </w:t>
      </w:r>
      <w:proofErr w:type="spellStart"/>
      <w:r w:rsidR="0027196D" w:rsidRPr="00F304E2">
        <w:rPr>
          <w:lang w:val="pt-PT"/>
        </w:rPr>
        <w:t>at</w:t>
      </w:r>
      <w:proofErr w:type="spellEnd"/>
      <w:r w:rsidR="0027196D" w:rsidRPr="00F304E2">
        <w:rPr>
          <w:lang w:val="pt-PT"/>
        </w:rPr>
        <w:t xml:space="preserve"> MEAS, </w:t>
      </w:r>
      <w:proofErr w:type="spellStart"/>
      <w:r w:rsidR="0027196D" w:rsidRPr="00F304E2">
        <w:rPr>
          <w:lang w:val="pt-PT"/>
        </w:rPr>
        <w:t>and</w:t>
      </w:r>
      <w:proofErr w:type="spellEnd"/>
      <w:r w:rsidR="007D1411" w:rsidRPr="00F304E2">
        <w:rPr>
          <w:lang w:val="pt-PT"/>
        </w:rPr>
        <w:t xml:space="preserve"> </w:t>
      </w:r>
      <w:proofErr w:type="spellStart"/>
      <w:r w:rsidR="007D1411" w:rsidRPr="00F304E2">
        <w:rPr>
          <w:lang w:val="pt-PT"/>
        </w:rPr>
        <w:t>her</w:t>
      </w:r>
      <w:proofErr w:type="spellEnd"/>
      <w:r w:rsidR="007D1411" w:rsidRPr="00F304E2">
        <w:rPr>
          <w:lang w:val="pt-PT"/>
        </w:rPr>
        <w:t xml:space="preserve"> team</w:t>
      </w:r>
      <w:r w:rsidR="00450A95" w:rsidRPr="00F304E2">
        <w:rPr>
          <w:lang w:val="pt-PT"/>
        </w:rPr>
        <w:t xml:space="preserve">: Euridice Fernandes, Lisandra Graça, </w:t>
      </w:r>
      <w:proofErr w:type="spellStart"/>
      <w:r w:rsidR="00450A95" w:rsidRPr="00F304E2">
        <w:rPr>
          <w:lang w:val="pt-PT"/>
        </w:rPr>
        <w:t>Kledia</w:t>
      </w:r>
      <w:proofErr w:type="spellEnd"/>
      <w:r w:rsidR="00450A95" w:rsidRPr="00F304E2">
        <w:rPr>
          <w:lang w:val="pt-PT"/>
        </w:rPr>
        <w:t xml:space="preserve"> Boa Morte</w:t>
      </w:r>
      <w:r w:rsidR="00450A95">
        <w:rPr>
          <w:lang w:val="pt-PT"/>
        </w:rPr>
        <w:t xml:space="preserve">, </w:t>
      </w:r>
      <w:proofErr w:type="spellStart"/>
      <w:r w:rsidR="00450A95" w:rsidRPr="00F304E2">
        <w:rPr>
          <w:lang w:val="pt-PT"/>
        </w:rPr>
        <w:t>Atanázio</w:t>
      </w:r>
      <w:proofErr w:type="spellEnd"/>
      <w:r w:rsidR="00450A95" w:rsidRPr="00F304E2">
        <w:rPr>
          <w:lang w:val="pt-PT"/>
        </w:rPr>
        <w:t xml:space="preserve"> Marta</w:t>
      </w:r>
      <w:r w:rsidR="00450A95">
        <w:rPr>
          <w:lang w:val="pt-PT"/>
        </w:rPr>
        <w:t xml:space="preserve">, </w:t>
      </w:r>
      <w:r w:rsidR="00450A95" w:rsidRPr="00F304E2">
        <w:rPr>
          <w:lang w:val="pt-PT"/>
        </w:rPr>
        <w:t>Helder Vera Cruz</w:t>
      </w:r>
      <w:r w:rsidR="00450A95">
        <w:rPr>
          <w:lang w:val="pt-PT"/>
        </w:rPr>
        <w:t xml:space="preserve">, </w:t>
      </w:r>
      <w:proofErr w:type="spellStart"/>
      <w:r w:rsidR="00450A95">
        <w:rPr>
          <w:lang w:val="pt-PT"/>
        </w:rPr>
        <w:t>and</w:t>
      </w:r>
      <w:proofErr w:type="spellEnd"/>
      <w:r w:rsidR="00450A95">
        <w:rPr>
          <w:lang w:val="pt-PT"/>
        </w:rPr>
        <w:t xml:space="preserve"> Ana Maria </w:t>
      </w:r>
      <w:r w:rsidR="00450A95" w:rsidRPr="007932F7">
        <w:rPr>
          <w:lang w:val="pt-PT"/>
        </w:rPr>
        <w:t>Torres</w:t>
      </w:r>
      <w:r w:rsidR="007D1411" w:rsidRPr="007932F7">
        <w:rPr>
          <w:lang w:val="pt-PT"/>
        </w:rPr>
        <w:t>.</w:t>
      </w:r>
      <w:r w:rsidR="00023706">
        <w:rPr>
          <w:lang w:val="pt-PT"/>
        </w:rPr>
        <w:t xml:space="preserve"> </w:t>
      </w:r>
      <w:r w:rsidR="00023706" w:rsidRPr="0049662E">
        <w:rPr>
          <w:lang w:val="en-US"/>
        </w:rPr>
        <w:t>Special thanks to Mrs. Regina Viegas de Abreu, Chief of staff Ministry of Employment and Social Affairs.</w:t>
      </w:r>
    </w:p>
    <w:p w14:paraId="51AA77DD" w14:textId="77777777" w:rsidR="00DB3FED" w:rsidRPr="00E855D6" w:rsidRDefault="00DB3FED" w:rsidP="006C54DD">
      <w:pPr>
        <w:ind w:left="0"/>
      </w:pPr>
      <w:r w:rsidRPr="00E00D6C">
        <w:t xml:space="preserve">The report was prepared by </w:t>
      </w:r>
      <w:r w:rsidR="00F549DA" w:rsidRPr="00F549DA">
        <w:t>Luz Stella Rodriguez</w:t>
      </w:r>
      <w:r w:rsidRPr="00E00D6C">
        <w:t xml:space="preserve"> </w:t>
      </w:r>
      <w:r w:rsidR="00A5219D">
        <w:t>(Social Protection Specialist</w:t>
      </w:r>
      <w:r w:rsidR="00602756">
        <w:t>; GSPGL</w:t>
      </w:r>
      <w:r w:rsidR="00A5219D">
        <w:t xml:space="preserve">) </w:t>
      </w:r>
      <w:r w:rsidRPr="00E00D6C">
        <w:t xml:space="preserve">with inputs from </w:t>
      </w:r>
      <w:r w:rsidR="00E05808">
        <w:t xml:space="preserve">Mariana </w:t>
      </w:r>
      <w:r w:rsidR="009B3118">
        <w:t>Pinzon-</w:t>
      </w:r>
      <w:r w:rsidR="00E05808">
        <w:t>Caicedo</w:t>
      </w:r>
      <w:r w:rsidR="007D1411">
        <w:t xml:space="preserve"> (Consultant)</w:t>
      </w:r>
      <w:r w:rsidR="00E05808">
        <w:t xml:space="preserve">, </w:t>
      </w:r>
      <w:r w:rsidR="00F549DA">
        <w:t>Jordi Gallego</w:t>
      </w:r>
      <w:r w:rsidR="00602756">
        <w:t>-Ayala</w:t>
      </w:r>
      <w:r w:rsidR="007D1411">
        <w:t xml:space="preserve"> (Social Protection Specialist</w:t>
      </w:r>
      <w:r w:rsidR="00602756">
        <w:t>; GSP08</w:t>
      </w:r>
      <w:r w:rsidR="007D1411">
        <w:t>)</w:t>
      </w:r>
      <w:r w:rsidR="00F549DA">
        <w:t xml:space="preserve"> and</w:t>
      </w:r>
      <w:r w:rsidR="00E05808">
        <w:t xml:space="preserve"> Eric Zapatero</w:t>
      </w:r>
      <w:r w:rsidR="007D1411">
        <w:t xml:space="preserve"> (Sr Social Protection </w:t>
      </w:r>
      <w:r w:rsidR="007D1411" w:rsidRPr="00E855D6">
        <w:t>Specialist</w:t>
      </w:r>
      <w:r w:rsidR="00602756">
        <w:t>; GSP07</w:t>
      </w:r>
      <w:r w:rsidR="007D1411" w:rsidRPr="00E855D6">
        <w:t xml:space="preserve"> TTL for this task)</w:t>
      </w:r>
      <w:r w:rsidR="00F549DA" w:rsidRPr="00E855D6">
        <w:t xml:space="preserve">. </w:t>
      </w:r>
      <w:r w:rsidR="00A5219D">
        <w:t xml:space="preserve"> </w:t>
      </w:r>
      <w:r w:rsidR="00E05808" w:rsidRPr="00E855D6">
        <w:t>Advice on the financial landscape and regulation was provided by</w:t>
      </w:r>
      <w:r w:rsidR="00E855D6" w:rsidRPr="00E855D6">
        <w:t xml:space="preserve"> Maria Do Ceu Da Silva Pereira</w:t>
      </w:r>
      <w:r w:rsidR="00E05808" w:rsidRPr="00E855D6">
        <w:t xml:space="preserve"> </w:t>
      </w:r>
      <w:r w:rsidR="007D1411" w:rsidRPr="00E855D6">
        <w:t>(</w:t>
      </w:r>
      <w:r w:rsidR="00E855D6" w:rsidRPr="00E855D6">
        <w:t>Sr. Financial Sector Specialist</w:t>
      </w:r>
      <w:r w:rsidR="007D1411" w:rsidRPr="00E855D6">
        <w:t>)</w:t>
      </w:r>
      <w:r w:rsidR="00405074">
        <w:t>.</w:t>
      </w:r>
    </w:p>
    <w:p w14:paraId="13C540FD" w14:textId="7924CD7E" w:rsidR="00DB3FED" w:rsidRDefault="00DB3FED" w:rsidP="006C54DD">
      <w:pPr>
        <w:ind w:left="0"/>
      </w:pPr>
      <w:r w:rsidRPr="00E855D6">
        <w:t xml:space="preserve">The </w:t>
      </w:r>
      <w:r w:rsidR="00E05808" w:rsidRPr="00E855D6">
        <w:t>author is</w:t>
      </w:r>
      <w:r w:rsidR="007108B1" w:rsidRPr="00E855D6">
        <w:t xml:space="preserve"> grateful to </w:t>
      </w:r>
      <w:r w:rsidRPr="00E855D6">
        <w:t>Harish Natarajan</w:t>
      </w:r>
      <w:r w:rsidR="00E855D6" w:rsidRPr="00E855D6">
        <w:t>, Lead Financial</w:t>
      </w:r>
      <w:r w:rsidR="00E855D6">
        <w:t xml:space="preserve"> Sector Specialist</w:t>
      </w:r>
      <w:r w:rsidRPr="00E00D6C">
        <w:t xml:space="preserve"> for the guidance and support received be</w:t>
      </w:r>
      <w:r w:rsidR="00E05808">
        <w:t>fore the</w:t>
      </w:r>
      <w:r w:rsidRPr="00E00D6C">
        <w:t xml:space="preserve"> application of the tool in </w:t>
      </w:r>
      <w:r w:rsidR="00E05808">
        <w:t>STP</w:t>
      </w:r>
      <w:r w:rsidR="007108B1">
        <w:t>.</w:t>
      </w:r>
    </w:p>
    <w:p w14:paraId="13EC4F37" w14:textId="6411E0B9" w:rsidR="007822ED" w:rsidRPr="00E00D6C" w:rsidRDefault="007822ED" w:rsidP="006C54DD">
      <w:pPr>
        <w:ind w:left="0"/>
      </w:pPr>
      <w:r>
        <w:t xml:space="preserve">This task was supported </w:t>
      </w:r>
      <w:r w:rsidR="00C35B6C">
        <w:t>by a grant from the Rapid Social Response</w:t>
      </w:r>
      <w:r w:rsidR="003E36D6">
        <w:t xml:space="preserve"> Fund (RSR</w:t>
      </w:r>
      <w:r w:rsidR="0087001C">
        <w:t>; Task ID P</w:t>
      </w:r>
      <w:r w:rsidR="0080156A">
        <w:t>163445</w:t>
      </w:r>
      <w:bookmarkStart w:id="17" w:name="_GoBack"/>
      <w:bookmarkEnd w:id="17"/>
      <w:r w:rsidR="003E36D6">
        <w:t>)</w:t>
      </w:r>
    </w:p>
    <w:p w14:paraId="115AEC60" w14:textId="77777777" w:rsidR="00C33C73" w:rsidRDefault="00C33C73" w:rsidP="00507ED0">
      <w:r>
        <w:br w:type="page"/>
      </w:r>
    </w:p>
    <w:p w14:paraId="682AD6C5" w14:textId="77777777" w:rsidR="00EF0B97" w:rsidRDefault="00EF0B97" w:rsidP="00FA0C5B">
      <w:pPr>
        <w:pStyle w:val="Heading1"/>
        <w:sectPr w:rsidR="00EF0B97" w:rsidSect="00F53100">
          <w:footnotePr>
            <w:numRestart w:val="eachSect"/>
          </w:footnotePr>
          <w:type w:val="continuous"/>
          <w:pgSz w:w="11901" w:h="16817"/>
          <w:pgMar w:top="1134" w:right="1134" w:bottom="1134" w:left="1134" w:header="709" w:footer="567" w:gutter="0"/>
          <w:pgNumType w:fmt="lowerRoman"/>
          <w:cols w:space="708"/>
          <w:titlePg/>
          <w:docGrid w:linePitch="360"/>
        </w:sectPr>
      </w:pPr>
    </w:p>
    <w:p w14:paraId="4E7E30BD" w14:textId="77777777" w:rsidR="009878E3" w:rsidRPr="0079457D" w:rsidRDefault="009878E3" w:rsidP="00FA0C5B">
      <w:pPr>
        <w:pStyle w:val="Heading1"/>
      </w:pPr>
      <w:bookmarkStart w:id="18" w:name="_Toc498940978"/>
      <w:r w:rsidRPr="0079457D">
        <w:lastRenderedPageBreak/>
        <w:t>Introduction</w:t>
      </w:r>
      <w:bookmarkEnd w:id="18"/>
    </w:p>
    <w:p w14:paraId="5A208F16" w14:textId="77777777" w:rsidR="00602BA7" w:rsidRPr="00507ED0" w:rsidRDefault="00602BA7" w:rsidP="006C54DD">
      <w:pPr>
        <w:ind w:left="0"/>
      </w:pPr>
      <w:r w:rsidRPr="00507ED0">
        <w:t xml:space="preserve">This work was undertaken </w:t>
      </w:r>
      <w:r w:rsidR="0027196D">
        <w:t xml:space="preserve">with the main objective to </w:t>
      </w:r>
      <w:r w:rsidR="00512863">
        <w:t xml:space="preserve">inform </w:t>
      </w:r>
      <w:r w:rsidRPr="00507ED0">
        <w:t xml:space="preserve">the Government of </w:t>
      </w:r>
      <w:r w:rsidR="0027196D">
        <w:t>STP</w:t>
      </w:r>
      <w:r w:rsidRPr="00507ED0">
        <w:t xml:space="preserve"> on how to improve the delivery of payments in th</w:t>
      </w:r>
      <w:r w:rsidR="0027196D">
        <w:t>e social protection programs implemented by the D</w:t>
      </w:r>
      <w:r w:rsidR="007D1411">
        <w:t>irectorate of Social Protection and Insurance (DP</w:t>
      </w:r>
      <w:r w:rsidR="0027196D">
        <w:t>SS</w:t>
      </w:r>
      <w:r w:rsidR="007D1411">
        <w:t>) from the Ministry of Employment and Social Affairs (MEAS)</w:t>
      </w:r>
      <w:r w:rsidRPr="00507ED0">
        <w:t>.</w:t>
      </w:r>
    </w:p>
    <w:p w14:paraId="2E1E2353" w14:textId="77777777" w:rsidR="00602BA7" w:rsidRDefault="00602BA7" w:rsidP="006C54DD">
      <w:pPr>
        <w:ind w:left="0"/>
      </w:pPr>
      <w:r w:rsidRPr="00E00D6C">
        <w:t>Th</w:t>
      </w:r>
      <w:r w:rsidR="0027196D">
        <w:t xml:space="preserve">e methodology used to carry out the diagnostic study </w:t>
      </w:r>
      <w:r w:rsidRPr="00E00D6C">
        <w:t xml:space="preserve">is </w:t>
      </w:r>
      <w:r w:rsidR="0027196D">
        <w:t xml:space="preserve">the </w:t>
      </w:r>
      <w:r w:rsidR="00602756">
        <w:t xml:space="preserve">Interagency </w:t>
      </w:r>
      <w:r w:rsidR="0027196D" w:rsidRPr="0079457D">
        <w:t xml:space="preserve">Social Protection Assessment (ISPA) </w:t>
      </w:r>
      <w:r w:rsidR="0027196D">
        <w:t>Social Protection Payment delivery mechanism</w:t>
      </w:r>
      <w:r w:rsidR="0027196D" w:rsidRPr="0079457D">
        <w:t xml:space="preserve"> tool</w:t>
      </w:r>
      <w:r w:rsidRPr="00C335EB">
        <w:t>.</w:t>
      </w:r>
      <w:r w:rsidRPr="00E00D6C">
        <w:t xml:space="preserve"> Following the common framework for the ISPA Social Protection Payments tool, this country report presents </w:t>
      </w:r>
      <w:r w:rsidR="007D1411">
        <w:t>(i</w:t>
      </w:r>
      <w:r w:rsidRPr="00E00D6C">
        <w:t xml:space="preserve">) </w:t>
      </w:r>
      <w:r w:rsidR="007D1411" w:rsidRPr="00E00D6C">
        <w:t xml:space="preserve">background information of </w:t>
      </w:r>
      <w:r w:rsidRPr="00E00D6C">
        <w:t>the SP system</w:t>
      </w:r>
      <w:r w:rsidR="007D1411">
        <w:t>, (ii</w:t>
      </w:r>
      <w:r w:rsidRPr="00E00D6C">
        <w:t xml:space="preserve">) </w:t>
      </w:r>
      <w:r w:rsidR="007D1411">
        <w:t xml:space="preserve">background information of </w:t>
      </w:r>
      <w:r w:rsidRPr="00E00D6C">
        <w:t>the payments environment</w:t>
      </w:r>
      <w:r w:rsidR="007D1411">
        <w:t xml:space="preserve"> for the</w:t>
      </w:r>
      <w:r>
        <w:t xml:space="preserve"> delivery of social protection payments</w:t>
      </w:r>
      <w:r w:rsidRPr="00E00D6C">
        <w:t xml:space="preserve">, and </w:t>
      </w:r>
      <w:r w:rsidR="007D1411">
        <w:t>(</w:t>
      </w:r>
      <w:r w:rsidR="00602756">
        <w:t>iii</w:t>
      </w:r>
      <w:r w:rsidR="007D1411">
        <w:t xml:space="preserve">) </w:t>
      </w:r>
      <w:r w:rsidRPr="00E00D6C">
        <w:t>the assessment</w:t>
      </w:r>
      <w:r w:rsidR="007D1411">
        <w:t xml:space="preserve"> or rapid diagnostic</w:t>
      </w:r>
      <w:r w:rsidRPr="00E00D6C">
        <w:t xml:space="preserve"> of the payments delivery mechanism for </w:t>
      </w:r>
      <w:r w:rsidR="0027196D">
        <w:t>the programs implemented by the DPSS</w:t>
      </w:r>
      <w:r>
        <w:t xml:space="preserve">.  </w:t>
      </w:r>
    </w:p>
    <w:p w14:paraId="553DE2F2" w14:textId="77777777" w:rsidR="00602BA7" w:rsidRPr="006F25F0" w:rsidRDefault="00602BA7" w:rsidP="006C54DD">
      <w:pPr>
        <w:ind w:left="0"/>
        <w:rPr>
          <w:b/>
        </w:rPr>
      </w:pPr>
      <w:r w:rsidRPr="00E00D6C">
        <w:t>The assessment approach specifically looks at the quality of payments delivery, assessing three</w:t>
      </w:r>
      <w:r w:rsidR="0027196D">
        <w:t xml:space="preserve"> main</w:t>
      </w:r>
      <w:r w:rsidRPr="00E00D6C">
        <w:t xml:space="preserve"> criteria: </w:t>
      </w:r>
      <w:r w:rsidRPr="006F25F0">
        <w:rPr>
          <w:b/>
        </w:rPr>
        <w:t>Accessibility, Robustness and Integration.</w:t>
      </w:r>
    </w:p>
    <w:p w14:paraId="423835CE" w14:textId="77777777" w:rsidR="005E18AC" w:rsidRDefault="00602BA7" w:rsidP="004B63F7">
      <w:pPr>
        <w:pStyle w:val="ListParagraph"/>
        <w:numPr>
          <w:ilvl w:val="0"/>
          <w:numId w:val="3"/>
        </w:numPr>
        <w:ind w:left="282"/>
      </w:pPr>
      <w:r w:rsidRPr="003E7ACC">
        <w:rPr>
          <w:b/>
        </w:rPr>
        <w:t xml:space="preserve">Accessibility </w:t>
      </w:r>
      <w:r w:rsidRPr="00E00D6C">
        <w:t xml:space="preserve">concerns </w:t>
      </w:r>
      <w:r w:rsidRPr="003E7ACC">
        <w:t>how</w:t>
      </w:r>
      <w:r w:rsidRPr="00E00D6C">
        <w:t xml:space="preserve"> convenient the payment mechanisms are for beneficiaries with respect to cost of </w:t>
      </w:r>
      <w:r w:rsidRPr="005E18AC">
        <w:t>access</w:t>
      </w:r>
      <w:r w:rsidRPr="00E00D6C">
        <w:t xml:space="preserve"> as well as how appropriate they are with respect to the needs of target groups including the poor, elderly, illiterate, women, and disabled. Accessibility also takes into consideration if beneficiaries are communicated about delivery of payments and if they are offered choice of their preferred payments mechanisms. </w:t>
      </w:r>
    </w:p>
    <w:p w14:paraId="0174FC27" w14:textId="77777777" w:rsidR="005E18AC" w:rsidRDefault="00602BA7" w:rsidP="006C54DD">
      <w:pPr>
        <w:pStyle w:val="ListParagraph"/>
        <w:ind w:left="282"/>
      </w:pPr>
      <w:r w:rsidRPr="005E18AC">
        <w:rPr>
          <w:b/>
        </w:rPr>
        <w:t>Robustness</w:t>
      </w:r>
      <w:r w:rsidRPr="005E18AC">
        <w:t xml:space="preserve"> addresses the reliability of payments. Good governance of the payment process includes clearly defined roles and responsibilities, as well as timely and accurate reporting. Maintaining the integrity of the process through sound regulation and oversight is key to mitigating the risk of leakage. </w:t>
      </w:r>
    </w:p>
    <w:p w14:paraId="7FFA0F40" w14:textId="77777777" w:rsidR="00602BA7" w:rsidRPr="005E18AC" w:rsidRDefault="00602BA7" w:rsidP="006C54DD">
      <w:pPr>
        <w:pStyle w:val="ListParagraph"/>
        <w:ind w:left="282"/>
      </w:pPr>
      <w:r w:rsidRPr="005E18AC">
        <w:rPr>
          <w:b/>
        </w:rPr>
        <w:t xml:space="preserve">Integration </w:t>
      </w:r>
      <w:r w:rsidRPr="005E18AC">
        <w:t>addresses the coordination &amp; interoperability of payment mechanisms. Integration can involve coordination of payments from different payers within government across multiple ministries, agencies, and social protection programs. This also speaks to the issue of flexible payment delivery mechanisms that allow for changes in transfer values and for dynamic beneficiary registry lists to reflect program entry and exit. Integration also reflects the ability of the payment mechanism to facilitate financial inclusion and for other payment needs, such as making and receiving remittances and bill payments and more generally, to function as a full-fledged transaction account.</w:t>
      </w:r>
    </w:p>
    <w:p w14:paraId="3727F51A" w14:textId="77777777" w:rsidR="00602BA7" w:rsidRDefault="00602BA7" w:rsidP="006C54DD">
      <w:pPr>
        <w:ind w:left="0"/>
      </w:pPr>
      <w:r w:rsidRPr="00E00D6C">
        <w:t>This report draws on desk research, key respondent interviews</w:t>
      </w:r>
      <w:r w:rsidR="0027196D">
        <w:t xml:space="preserve">, structured interviews with </w:t>
      </w:r>
      <w:r w:rsidRPr="00E00D6C">
        <w:t xml:space="preserve">beneficiaries </w:t>
      </w:r>
      <w:r w:rsidR="0027196D">
        <w:t xml:space="preserve">and local authorities, </w:t>
      </w:r>
      <w:r w:rsidRPr="00E00D6C">
        <w:t>following the standardised questionnaire</w:t>
      </w:r>
      <w:r w:rsidR="0027196D">
        <w:t xml:space="preserve"> proposed by the ISPA Payments tool</w:t>
      </w:r>
      <w:r w:rsidRPr="00E00D6C">
        <w:t>.</w:t>
      </w:r>
    </w:p>
    <w:p w14:paraId="12F2A636" w14:textId="77777777" w:rsidR="0027196D" w:rsidRDefault="0027196D" w:rsidP="006C54DD">
      <w:pPr>
        <w:ind w:left="0"/>
      </w:pPr>
    </w:p>
    <w:p w14:paraId="0E310920" w14:textId="77777777" w:rsidR="00EF0B97" w:rsidRDefault="00EF0B97" w:rsidP="000125AB">
      <w:pPr>
        <w:pStyle w:val="Heading1"/>
        <w:sectPr w:rsidR="00EF0B97" w:rsidSect="00F53100">
          <w:headerReference w:type="even" r:id="rId22"/>
          <w:headerReference w:type="default" r:id="rId23"/>
          <w:headerReference w:type="first" r:id="rId24"/>
          <w:footerReference w:type="first" r:id="rId25"/>
          <w:footnotePr>
            <w:numRestart w:val="eachSect"/>
          </w:footnotePr>
          <w:type w:val="continuous"/>
          <w:pgSz w:w="11901" w:h="16817"/>
          <w:pgMar w:top="1134" w:right="1134" w:bottom="1134" w:left="1134" w:header="709" w:footer="567" w:gutter="0"/>
          <w:pgNumType w:start="1"/>
          <w:cols w:space="708"/>
          <w:titlePg/>
          <w:docGrid w:linePitch="360"/>
        </w:sectPr>
      </w:pPr>
    </w:p>
    <w:p w14:paraId="0A37C41B" w14:textId="77777777" w:rsidR="009878E3" w:rsidRPr="00D70E28" w:rsidRDefault="009878E3" w:rsidP="000125AB">
      <w:pPr>
        <w:pStyle w:val="Heading1"/>
      </w:pPr>
      <w:bookmarkStart w:id="19" w:name="_Toc498940979"/>
      <w:r w:rsidRPr="00D70E28">
        <w:lastRenderedPageBreak/>
        <w:t xml:space="preserve">Country </w:t>
      </w:r>
      <w:r w:rsidR="00FA0C5B" w:rsidRPr="00D70E28">
        <w:t>C</w:t>
      </w:r>
      <w:r w:rsidRPr="00D70E28">
        <w:t>ontext</w:t>
      </w:r>
      <w:bookmarkEnd w:id="19"/>
    </w:p>
    <w:p w14:paraId="186AEB1F" w14:textId="77777777" w:rsidR="004A3CBA" w:rsidRDefault="005A1CA8" w:rsidP="00416F43">
      <w:pPr>
        <w:ind w:left="0"/>
      </w:pPr>
      <w:r>
        <w:t xml:space="preserve">The Democratic Republic of </w:t>
      </w:r>
      <w:r w:rsidR="007D1411">
        <w:t>S</w:t>
      </w:r>
      <w:r>
        <w:t xml:space="preserve">ao </w:t>
      </w:r>
      <w:r w:rsidR="007D1411">
        <w:t>T</w:t>
      </w:r>
      <w:r>
        <w:t xml:space="preserve">ome and </w:t>
      </w:r>
      <w:r w:rsidR="007D1411">
        <w:t>P</w:t>
      </w:r>
      <w:r>
        <w:t>rincipe</w:t>
      </w:r>
      <w:r w:rsidR="007D1411">
        <w:t xml:space="preserve"> is</w:t>
      </w:r>
      <w:r>
        <w:t xml:space="preserve"> a small</w:t>
      </w:r>
      <w:r w:rsidR="00416F43">
        <w:t xml:space="preserve"> island state </w:t>
      </w:r>
      <w:r w:rsidR="009458A5">
        <w:t xml:space="preserve">with a low-middle income that has experienced good economic growth in the last few years. </w:t>
      </w:r>
      <w:r>
        <w:t xml:space="preserve">STP </w:t>
      </w:r>
      <w:r w:rsidR="009458A5">
        <w:t>does not have a single economic activity that drives growth, and typically rel</w:t>
      </w:r>
      <w:r w:rsidR="004A3CBA">
        <w:t xml:space="preserve">ays on agriculture and tourism as stronger economic sectors. </w:t>
      </w:r>
      <w:r w:rsidR="007932F7">
        <w:t xml:space="preserve"> </w:t>
      </w:r>
      <w:r w:rsidR="009458A5">
        <w:t>According to the World Bank</w:t>
      </w:r>
      <w:r w:rsidR="007D1411">
        <w:t xml:space="preserve"> (2014)</w:t>
      </w:r>
      <w:r w:rsidR="009458A5">
        <w:t xml:space="preserve">, STP’s economic growth from 2008-2015 was 5% on average. Despite this good economic performance, poverty headcount (at national poverty line) is </w:t>
      </w:r>
      <w:r w:rsidR="00A5219D">
        <w:t>high</w:t>
      </w:r>
      <w:r w:rsidR="003B6E6A">
        <w:t xml:space="preserve"> (62,2% by 2015), </w:t>
      </w:r>
      <w:r w:rsidR="004A3CBA">
        <w:t xml:space="preserve">more </w:t>
      </w:r>
      <w:r>
        <w:t xml:space="preserve">than </w:t>
      </w:r>
      <w:r w:rsidR="004A3CBA">
        <w:t xml:space="preserve">a third of the population </w:t>
      </w:r>
      <w:r w:rsidR="003B6E6A">
        <w:t>live with less than $1,9 per day, and at least 11,5% are extreme poor (2014)</w:t>
      </w:r>
      <w:r w:rsidR="004A3CBA">
        <w:t xml:space="preserve">. Poverty is </w:t>
      </w:r>
      <w:r w:rsidR="009458A5">
        <w:t>paired with relatively high levels of unemployment, particularly for youth and women</w:t>
      </w:r>
      <w:r w:rsidR="004A3CBA">
        <w:t xml:space="preserve"> (see Table 2.1)</w:t>
      </w:r>
      <w:r w:rsidR="007D1411">
        <w:t>. I</w:t>
      </w:r>
      <w:r w:rsidR="00B223C2">
        <w:t>n addition</w:t>
      </w:r>
      <w:r w:rsidR="007D1411">
        <w:t>,</w:t>
      </w:r>
      <w:r w:rsidR="00B223C2">
        <w:t xml:space="preserve"> poverty is greater among children and in female headed households.</w:t>
      </w:r>
    </w:p>
    <w:p w14:paraId="58CAB749" w14:textId="77777777" w:rsidR="00B223C2" w:rsidRDefault="00B223C2" w:rsidP="00B223C2">
      <w:pPr>
        <w:ind w:left="0"/>
      </w:pPr>
      <w:r>
        <w:t>In social indicators, the country performs high compared to selected Sub-Saharan countries, mainly in terms of education attainment, including progression to secondary both for boys and girls, child mortality</w:t>
      </w:r>
      <w:r w:rsidR="007D1411">
        <w:t>,</w:t>
      </w:r>
      <w:r>
        <w:t xml:space="preserve"> and immunization rates (See Table 2.</w:t>
      </w:r>
      <w:r w:rsidR="00512863">
        <w:t>1</w:t>
      </w:r>
      <w:r>
        <w:t xml:space="preserve">). However, challenges remain to access </w:t>
      </w:r>
      <w:r w:rsidR="007D1411">
        <w:t xml:space="preserve">quality </w:t>
      </w:r>
      <w:r>
        <w:t xml:space="preserve">basic services that vary </w:t>
      </w:r>
      <w:r w:rsidR="007D1411">
        <w:t>geographically</w:t>
      </w:r>
      <w:r>
        <w:t xml:space="preserve">. </w:t>
      </w:r>
    </w:p>
    <w:p w14:paraId="73E6601B" w14:textId="77777777" w:rsidR="00512863" w:rsidRDefault="00512863" w:rsidP="00512863">
      <w:pPr>
        <w:pStyle w:val="Caption"/>
      </w:pPr>
      <w:r>
        <w:t xml:space="preserve">Table </w:t>
      </w:r>
      <w:r>
        <w:fldChar w:fldCharType="begin"/>
      </w:r>
      <w:r>
        <w:instrText xml:space="preserve"> STYLEREF 1 \s </w:instrText>
      </w:r>
      <w:r>
        <w:fldChar w:fldCharType="separate"/>
      </w:r>
      <w:r>
        <w:rPr>
          <w:noProof/>
        </w:rPr>
        <w:t>2</w:t>
      </w:r>
      <w:r>
        <w:fldChar w:fldCharType="end"/>
      </w:r>
      <w:r>
        <w:t>.1: Social indicators across select Sub-Saharan African countries</w:t>
      </w:r>
    </w:p>
    <w:tbl>
      <w:tblPr>
        <w:tblW w:w="10132" w:type="dxa"/>
        <w:tblCellMar>
          <w:left w:w="0" w:type="dxa"/>
          <w:right w:w="0" w:type="dxa"/>
        </w:tblCellMar>
        <w:tblLook w:val="04A0" w:firstRow="1" w:lastRow="0" w:firstColumn="1" w:lastColumn="0" w:noHBand="0" w:noVBand="1"/>
      </w:tblPr>
      <w:tblGrid>
        <w:gridCol w:w="2964"/>
        <w:gridCol w:w="956"/>
        <w:gridCol w:w="1020"/>
        <w:gridCol w:w="1104"/>
        <w:gridCol w:w="1101"/>
        <w:gridCol w:w="876"/>
        <w:gridCol w:w="1042"/>
        <w:gridCol w:w="1049"/>
        <w:gridCol w:w="50"/>
      </w:tblGrid>
      <w:tr w:rsidR="00512863" w:rsidRPr="002F4CAA" w14:paraId="2F841690" w14:textId="77777777" w:rsidTr="00F5217B">
        <w:trPr>
          <w:trHeight w:val="322"/>
        </w:trPr>
        <w:tc>
          <w:tcPr>
            <w:tcW w:w="2964" w:type="dxa"/>
            <w:tcBorders>
              <w:top w:val="single" w:sz="8" w:space="0" w:color="auto"/>
              <w:left w:val="single" w:sz="8" w:space="0" w:color="auto"/>
              <w:bottom w:val="single" w:sz="8" w:space="0" w:color="auto"/>
              <w:right w:val="nil"/>
            </w:tcBorders>
            <w:noWrap/>
            <w:tcMar>
              <w:top w:w="0" w:type="dxa"/>
              <w:left w:w="108" w:type="dxa"/>
              <w:bottom w:w="0" w:type="dxa"/>
              <w:right w:w="108" w:type="dxa"/>
            </w:tcMar>
            <w:hideMark/>
          </w:tcPr>
          <w:p w14:paraId="6801DDEC" w14:textId="77777777" w:rsidR="00512863" w:rsidRPr="002F4CAA" w:rsidRDefault="00512863" w:rsidP="00512863">
            <w:pPr>
              <w:pStyle w:val="Tablehead"/>
              <w:rPr>
                <w:b w:val="0"/>
                <w:color w:val="auto"/>
                <w:sz w:val="16"/>
                <w:szCs w:val="16"/>
              </w:rPr>
            </w:pPr>
            <w:r w:rsidRPr="002F4CAA">
              <w:rPr>
                <w:color w:val="auto"/>
                <w:sz w:val="16"/>
                <w:szCs w:val="16"/>
              </w:rPr>
              <w:t> </w:t>
            </w:r>
          </w:p>
        </w:tc>
        <w:tc>
          <w:tcPr>
            <w:tcW w:w="956" w:type="dxa"/>
            <w:tcBorders>
              <w:top w:val="single" w:sz="8" w:space="0" w:color="auto"/>
              <w:left w:val="single" w:sz="8" w:space="0" w:color="auto"/>
              <w:bottom w:val="single" w:sz="8" w:space="0" w:color="auto"/>
              <w:right w:val="nil"/>
            </w:tcBorders>
            <w:noWrap/>
            <w:tcMar>
              <w:top w:w="0" w:type="dxa"/>
              <w:left w:w="108" w:type="dxa"/>
              <w:bottom w:w="0" w:type="dxa"/>
              <w:right w:w="108" w:type="dxa"/>
            </w:tcMar>
            <w:hideMark/>
          </w:tcPr>
          <w:p w14:paraId="2AAB9927" w14:textId="77777777" w:rsidR="00512863" w:rsidRPr="002F4CAA" w:rsidRDefault="00512863" w:rsidP="00512863">
            <w:pPr>
              <w:pStyle w:val="Tablehead"/>
              <w:rPr>
                <w:color w:val="auto"/>
                <w:sz w:val="16"/>
                <w:szCs w:val="16"/>
              </w:rPr>
            </w:pPr>
            <w:r w:rsidRPr="002F4CAA">
              <w:rPr>
                <w:color w:val="auto"/>
                <w:sz w:val="16"/>
                <w:szCs w:val="16"/>
              </w:rPr>
              <w:t>STP</w:t>
            </w:r>
          </w:p>
        </w:tc>
        <w:tc>
          <w:tcPr>
            <w:tcW w:w="1020" w:type="dxa"/>
            <w:tcBorders>
              <w:top w:val="single" w:sz="8" w:space="0" w:color="auto"/>
              <w:left w:val="nil"/>
              <w:bottom w:val="single" w:sz="8" w:space="0" w:color="auto"/>
              <w:right w:val="nil"/>
            </w:tcBorders>
            <w:noWrap/>
            <w:tcMar>
              <w:top w:w="0" w:type="dxa"/>
              <w:left w:w="108" w:type="dxa"/>
              <w:bottom w:w="0" w:type="dxa"/>
              <w:right w:w="108" w:type="dxa"/>
            </w:tcMar>
            <w:hideMark/>
          </w:tcPr>
          <w:p w14:paraId="141F2EA9" w14:textId="77777777" w:rsidR="00512863" w:rsidRPr="002F4CAA" w:rsidRDefault="00512863" w:rsidP="00512863">
            <w:pPr>
              <w:pStyle w:val="Tablehead"/>
              <w:rPr>
                <w:color w:val="auto"/>
                <w:sz w:val="16"/>
                <w:szCs w:val="16"/>
              </w:rPr>
            </w:pPr>
            <w:r w:rsidRPr="002F4CAA">
              <w:rPr>
                <w:color w:val="auto"/>
                <w:sz w:val="16"/>
                <w:szCs w:val="16"/>
              </w:rPr>
              <w:t>SSA</w:t>
            </w:r>
          </w:p>
        </w:tc>
        <w:tc>
          <w:tcPr>
            <w:tcW w:w="1104" w:type="dxa"/>
            <w:tcBorders>
              <w:top w:val="single" w:sz="8" w:space="0" w:color="auto"/>
              <w:left w:val="nil"/>
              <w:bottom w:val="single" w:sz="8" w:space="0" w:color="auto"/>
              <w:right w:val="nil"/>
            </w:tcBorders>
            <w:noWrap/>
            <w:tcMar>
              <w:top w:w="0" w:type="dxa"/>
              <w:left w:w="108" w:type="dxa"/>
              <w:bottom w:w="0" w:type="dxa"/>
              <w:right w:w="108" w:type="dxa"/>
            </w:tcMar>
            <w:hideMark/>
          </w:tcPr>
          <w:p w14:paraId="0B4DB36F" w14:textId="77777777" w:rsidR="00512863" w:rsidRPr="002F4CAA" w:rsidRDefault="00512863" w:rsidP="00512863">
            <w:pPr>
              <w:pStyle w:val="Tablehead"/>
              <w:rPr>
                <w:color w:val="auto"/>
                <w:sz w:val="16"/>
                <w:szCs w:val="16"/>
              </w:rPr>
            </w:pPr>
            <w:r w:rsidRPr="002F4CAA">
              <w:rPr>
                <w:color w:val="auto"/>
                <w:sz w:val="16"/>
                <w:szCs w:val="16"/>
              </w:rPr>
              <w:t>Madagascar</w:t>
            </w:r>
          </w:p>
        </w:tc>
        <w:tc>
          <w:tcPr>
            <w:tcW w:w="1101" w:type="dxa"/>
            <w:tcBorders>
              <w:top w:val="single" w:sz="8" w:space="0" w:color="auto"/>
              <w:left w:val="nil"/>
              <w:bottom w:val="single" w:sz="8" w:space="0" w:color="auto"/>
              <w:right w:val="nil"/>
            </w:tcBorders>
            <w:noWrap/>
            <w:tcMar>
              <w:top w:w="0" w:type="dxa"/>
              <w:left w:w="108" w:type="dxa"/>
              <w:bottom w:w="0" w:type="dxa"/>
              <w:right w:w="108" w:type="dxa"/>
            </w:tcMar>
            <w:hideMark/>
          </w:tcPr>
          <w:p w14:paraId="3EE958FB" w14:textId="77777777" w:rsidR="00512863" w:rsidRPr="002F4CAA" w:rsidRDefault="00512863" w:rsidP="00512863">
            <w:pPr>
              <w:pStyle w:val="Tablehead"/>
              <w:rPr>
                <w:color w:val="auto"/>
                <w:sz w:val="16"/>
                <w:szCs w:val="16"/>
              </w:rPr>
            </w:pPr>
            <w:r w:rsidRPr="002F4CAA">
              <w:rPr>
                <w:color w:val="auto"/>
                <w:sz w:val="16"/>
                <w:szCs w:val="16"/>
              </w:rPr>
              <w:t>Cabo Verde</w:t>
            </w:r>
          </w:p>
        </w:tc>
        <w:tc>
          <w:tcPr>
            <w:tcW w:w="876" w:type="dxa"/>
            <w:tcBorders>
              <w:top w:val="single" w:sz="8" w:space="0" w:color="auto"/>
              <w:left w:val="nil"/>
              <w:bottom w:val="single" w:sz="8" w:space="0" w:color="auto"/>
              <w:right w:val="nil"/>
            </w:tcBorders>
            <w:noWrap/>
            <w:tcMar>
              <w:top w:w="0" w:type="dxa"/>
              <w:left w:w="108" w:type="dxa"/>
              <w:bottom w:w="0" w:type="dxa"/>
              <w:right w:w="108" w:type="dxa"/>
            </w:tcMar>
            <w:hideMark/>
          </w:tcPr>
          <w:p w14:paraId="19075CBE" w14:textId="77777777" w:rsidR="00512863" w:rsidRPr="002F4CAA" w:rsidRDefault="00512863" w:rsidP="00512863">
            <w:pPr>
              <w:pStyle w:val="Tablehead"/>
              <w:rPr>
                <w:color w:val="auto"/>
                <w:sz w:val="16"/>
                <w:szCs w:val="16"/>
              </w:rPr>
            </w:pPr>
            <w:r w:rsidRPr="002F4CAA">
              <w:rPr>
                <w:color w:val="auto"/>
                <w:sz w:val="16"/>
                <w:szCs w:val="16"/>
              </w:rPr>
              <w:t>Haiti</w:t>
            </w:r>
          </w:p>
        </w:tc>
        <w:tc>
          <w:tcPr>
            <w:tcW w:w="1042" w:type="dxa"/>
            <w:tcBorders>
              <w:top w:val="single" w:sz="8" w:space="0" w:color="auto"/>
              <w:left w:val="nil"/>
              <w:bottom w:val="single" w:sz="8" w:space="0" w:color="auto"/>
              <w:right w:val="nil"/>
            </w:tcBorders>
            <w:noWrap/>
            <w:tcMar>
              <w:top w:w="0" w:type="dxa"/>
              <w:left w:w="108" w:type="dxa"/>
              <w:bottom w:w="0" w:type="dxa"/>
              <w:right w:w="108" w:type="dxa"/>
            </w:tcMar>
            <w:hideMark/>
          </w:tcPr>
          <w:p w14:paraId="4A7DAA68" w14:textId="77777777" w:rsidR="00512863" w:rsidRPr="002F4CAA" w:rsidRDefault="00512863" w:rsidP="00512863">
            <w:pPr>
              <w:pStyle w:val="Tablehead"/>
              <w:rPr>
                <w:color w:val="auto"/>
                <w:sz w:val="16"/>
                <w:szCs w:val="16"/>
              </w:rPr>
            </w:pPr>
            <w:r w:rsidRPr="002F4CAA">
              <w:rPr>
                <w:color w:val="auto"/>
                <w:sz w:val="16"/>
                <w:szCs w:val="16"/>
              </w:rPr>
              <w:t>Maldives</w:t>
            </w:r>
          </w:p>
        </w:tc>
        <w:tc>
          <w:tcPr>
            <w:tcW w:w="104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FF3943" w14:textId="77777777" w:rsidR="00512863" w:rsidRPr="002F4CAA" w:rsidRDefault="00512863" w:rsidP="00512863">
            <w:pPr>
              <w:pStyle w:val="Tablehead"/>
              <w:rPr>
                <w:color w:val="auto"/>
                <w:sz w:val="16"/>
                <w:szCs w:val="16"/>
              </w:rPr>
            </w:pPr>
            <w:r w:rsidRPr="002F4CAA">
              <w:rPr>
                <w:color w:val="auto"/>
                <w:sz w:val="16"/>
                <w:szCs w:val="16"/>
              </w:rPr>
              <w:t xml:space="preserve">East Timor </w:t>
            </w:r>
          </w:p>
        </w:tc>
        <w:tc>
          <w:tcPr>
            <w:tcW w:w="20" w:type="dxa"/>
            <w:vAlign w:val="center"/>
            <w:hideMark/>
          </w:tcPr>
          <w:p w14:paraId="4744A53E" w14:textId="77777777" w:rsidR="00512863" w:rsidRPr="002F4CAA" w:rsidRDefault="00512863" w:rsidP="00512863">
            <w:pPr>
              <w:pStyle w:val="Normal0"/>
              <w:rPr>
                <w:rFonts w:ascii="Times New Roman" w:hAnsi="Times New Roman" w:cs="Times New Roman"/>
                <w:sz w:val="16"/>
                <w:szCs w:val="16"/>
              </w:rPr>
            </w:pPr>
            <w:r w:rsidRPr="002F4CAA">
              <w:rPr>
                <w:rFonts w:ascii="Times New Roman" w:hAnsi="Times New Roman" w:cs="Times New Roman"/>
                <w:sz w:val="16"/>
                <w:szCs w:val="16"/>
              </w:rPr>
              <w:t> </w:t>
            </w:r>
          </w:p>
        </w:tc>
      </w:tr>
      <w:tr w:rsidR="00512863" w:rsidRPr="002F4CAA" w14:paraId="096956A2" w14:textId="77777777" w:rsidTr="00F5217B">
        <w:trPr>
          <w:gridAfter w:val="1"/>
          <w:wAfter w:w="20" w:type="dxa"/>
          <w:trHeight w:val="336"/>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79626062" w14:textId="77777777" w:rsidR="00512863" w:rsidRPr="002F4CAA" w:rsidRDefault="00512863" w:rsidP="00512863">
            <w:pPr>
              <w:pStyle w:val="Tablehead"/>
              <w:jc w:val="left"/>
              <w:rPr>
                <w:b w:val="0"/>
                <w:color w:val="auto"/>
                <w:sz w:val="16"/>
                <w:szCs w:val="16"/>
              </w:rPr>
            </w:pPr>
            <w:r w:rsidRPr="002F4CAA">
              <w:rPr>
                <w:b w:val="0"/>
                <w:color w:val="auto"/>
                <w:sz w:val="16"/>
                <w:szCs w:val="16"/>
              </w:rPr>
              <w:t xml:space="preserve">Poverty (below $1.90/day </w:t>
            </w:r>
            <w:proofErr w:type="spellStart"/>
            <w:r w:rsidRPr="002F4CAA">
              <w:rPr>
                <w:b w:val="0"/>
                <w:color w:val="auto"/>
                <w:sz w:val="16"/>
                <w:szCs w:val="16"/>
              </w:rPr>
              <w:t>ppp</w:t>
            </w:r>
            <w:proofErr w:type="spellEnd"/>
            <w:r w:rsidRPr="002F4CAA">
              <w:rPr>
                <w:b w:val="0"/>
                <w:color w:val="auto"/>
                <w:sz w:val="16"/>
                <w:szCs w:val="16"/>
              </w:rPr>
              <w:t>)</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4E189A25" w14:textId="77777777" w:rsidR="00512863" w:rsidRPr="002F4CAA" w:rsidRDefault="00512863" w:rsidP="00512863">
            <w:pPr>
              <w:pStyle w:val="Tablehead"/>
              <w:rPr>
                <w:b w:val="0"/>
                <w:color w:val="auto"/>
                <w:sz w:val="16"/>
                <w:szCs w:val="16"/>
              </w:rPr>
            </w:pPr>
            <w:r w:rsidRPr="002F4CAA">
              <w:rPr>
                <w:b w:val="0"/>
                <w:color w:val="auto"/>
                <w:sz w:val="16"/>
                <w:szCs w:val="16"/>
              </w:rPr>
              <w:t>32.3 (10)</w:t>
            </w:r>
          </w:p>
        </w:tc>
        <w:tc>
          <w:tcPr>
            <w:tcW w:w="1020" w:type="dxa"/>
            <w:noWrap/>
            <w:tcMar>
              <w:top w:w="0" w:type="dxa"/>
              <w:left w:w="108" w:type="dxa"/>
              <w:bottom w:w="0" w:type="dxa"/>
              <w:right w:w="108" w:type="dxa"/>
            </w:tcMar>
            <w:vAlign w:val="bottom"/>
            <w:hideMark/>
          </w:tcPr>
          <w:p w14:paraId="20DE51BD" w14:textId="77777777" w:rsidR="00512863" w:rsidRPr="002F4CAA" w:rsidRDefault="00512863" w:rsidP="00512863">
            <w:pPr>
              <w:pStyle w:val="Tablehead"/>
              <w:rPr>
                <w:b w:val="0"/>
                <w:color w:val="auto"/>
                <w:sz w:val="16"/>
                <w:szCs w:val="16"/>
              </w:rPr>
            </w:pPr>
            <w:r w:rsidRPr="002F4CAA">
              <w:rPr>
                <w:b w:val="0"/>
                <w:color w:val="auto"/>
                <w:sz w:val="16"/>
                <w:szCs w:val="16"/>
              </w:rPr>
              <w:t>41.0 (13)</w:t>
            </w:r>
          </w:p>
        </w:tc>
        <w:tc>
          <w:tcPr>
            <w:tcW w:w="1104" w:type="dxa"/>
            <w:noWrap/>
            <w:tcMar>
              <w:top w:w="0" w:type="dxa"/>
              <w:left w:w="108" w:type="dxa"/>
              <w:bottom w:w="0" w:type="dxa"/>
              <w:right w:w="108" w:type="dxa"/>
            </w:tcMar>
            <w:vAlign w:val="bottom"/>
            <w:hideMark/>
          </w:tcPr>
          <w:p w14:paraId="0BF28067" w14:textId="77777777" w:rsidR="00512863" w:rsidRPr="002F4CAA" w:rsidRDefault="00512863" w:rsidP="00512863">
            <w:pPr>
              <w:pStyle w:val="Tablehead"/>
              <w:rPr>
                <w:b w:val="0"/>
                <w:color w:val="auto"/>
                <w:sz w:val="16"/>
                <w:szCs w:val="16"/>
              </w:rPr>
            </w:pPr>
            <w:r w:rsidRPr="002F4CAA">
              <w:rPr>
                <w:b w:val="0"/>
                <w:color w:val="auto"/>
                <w:sz w:val="16"/>
                <w:szCs w:val="16"/>
              </w:rPr>
              <w:t>77.8 (12)</w:t>
            </w:r>
          </w:p>
        </w:tc>
        <w:tc>
          <w:tcPr>
            <w:tcW w:w="1101" w:type="dxa"/>
            <w:noWrap/>
            <w:tcMar>
              <w:top w:w="0" w:type="dxa"/>
              <w:left w:w="108" w:type="dxa"/>
              <w:bottom w:w="0" w:type="dxa"/>
              <w:right w:w="108" w:type="dxa"/>
            </w:tcMar>
            <w:vAlign w:val="bottom"/>
            <w:hideMark/>
          </w:tcPr>
          <w:p w14:paraId="7134A07E" w14:textId="77777777" w:rsidR="00512863" w:rsidRPr="002F4CAA" w:rsidRDefault="00512863" w:rsidP="00512863">
            <w:pPr>
              <w:pStyle w:val="Tablehead"/>
              <w:rPr>
                <w:b w:val="0"/>
                <w:color w:val="auto"/>
                <w:sz w:val="16"/>
                <w:szCs w:val="16"/>
              </w:rPr>
            </w:pPr>
            <w:r w:rsidRPr="002F4CAA">
              <w:rPr>
                <w:b w:val="0"/>
                <w:color w:val="auto"/>
                <w:sz w:val="16"/>
                <w:szCs w:val="16"/>
              </w:rPr>
              <w:t>8.1 (07)</w:t>
            </w:r>
          </w:p>
        </w:tc>
        <w:tc>
          <w:tcPr>
            <w:tcW w:w="876" w:type="dxa"/>
            <w:noWrap/>
            <w:tcMar>
              <w:top w:w="0" w:type="dxa"/>
              <w:left w:w="108" w:type="dxa"/>
              <w:bottom w:w="0" w:type="dxa"/>
              <w:right w:w="108" w:type="dxa"/>
            </w:tcMar>
            <w:vAlign w:val="bottom"/>
            <w:hideMark/>
          </w:tcPr>
          <w:p w14:paraId="0AFE0101" w14:textId="77777777" w:rsidR="00512863" w:rsidRPr="002F4CAA" w:rsidRDefault="00512863" w:rsidP="00512863">
            <w:pPr>
              <w:pStyle w:val="Tablehead"/>
              <w:rPr>
                <w:b w:val="0"/>
                <w:color w:val="auto"/>
                <w:sz w:val="16"/>
                <w:szCs w:val="16"/>
              </w:rPr>
            </w:pPr>
            <w:r w:rsidRPr="002F4CAA">
              <w:rPr>
                <w:b w:val="0"/>
                <w:color w:val="auto"/>
                <w:sz w:val="16"/>
                <w:szCs w:val="16"/>
              </w:rPr>
              <w:t>53.9 (12)</w:t>
            </w:r>
          </w:p>
        </w:tc>
        <w:tc>
          <w:tcPr>
            <w:tcW w:w="1042" w:type="dxa"/>
            <w:noWrap/>
            <w:tcMar>
              <w:top w:w="0" w:type="dxa"/>
              <w:left w:w="108" w:type="dxa"/>
              <w:bottom w:w="0" w:type="dxa"/>
              <w:right w:w="108" w:type="dxa"/>
            </w:tcMar>
            <w:vAlign w:val="bottom"/>
            <w:hideMark/>
          </w:tcPr>
          <w:p w14:paraId="4D794753" w14:textId="77777777" w:rsidR="00512863" w:rsidRPr="002F4CAA" w:rsidRDefault="00512863" w:rsidP="00512863">
            <w:pPr>
              <w:pStyle w:val="Tablehead"/>
              <w:rPr>
                <w:b w:val="0"/>
                <w:color w:val="auto"/>
                <w:sz w:val="16"/>
                <w:szCs w:val="16"/>
              </w:rPr>
            </w:pPr>
            <w:r w:rsidRPr="002F4CAA">
              <w:rPr>
                <w:b w:val="0"/>
                <w:color w:val="auto"/>
                <w:sz w:val="16"/>
                <w:szCs w:val="16"/>
              </w:rPr>
              <w:t>7.3 (09)</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40B20B53" w14:textId="77777777" w:rsidR="00512863" w:rsidRPr="002F4CAA" w:rsidRDefault="00512863" w:rsidP="00512863">
            <w:pPr>
              <w:pStyle w:val="Tablehead"/>
              <w:rPr>
                <w:b w:val="0"/>
                <w:color w:val="auto"/>
                <w:sz w:val="16"/>
                <w:szCs w:val="16"/>
              </w:rPr>
            </w:pPr>
            <w:r w:rsidRPr="002F4CAA">
              <w:rPr>
                <w:b w:val="0"/>
                <w:color w:val="auto"/>
                <w:sz w:val="16"/>
                <w:szCs w:val="16"/>
              </w:rPr>
              <w:t>    46.8 (07)</w:t>
            </w:r>
          </w:p>
        </w:tc>
      </w:tr>
      <w:tr w:rsidR="00512863" w:rsidRPr="002F4CAA" w14:paraId="25D470FD"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292D3269" w14:textId="77777777" w:rsidR="00512863" w:rsidRPr="002F4CAA" w:rsidRDefault="00512863" w:rsidP="00512863">
            <w:pPr>
              <w:pStyle w:val="Tablehead"/>
              <w:jc w:val="left"/>
              <w:rPr>
                <w:b w:val="0"/>
                <w:color w:val="auto"/>
                <w:sz w:val="16"/>
                <w:szCs w:val="16"/>
              </w:rPr>
            </w:pPr>
            <w:r w:rsidRPr="002F4CAA">
              <w:rPr>
                <w:b w:val="0"/>
                <w:color w:val="auto"/>
                <w:sz w:val="16"/>
                <w:szCs w:val="16"/>
              </w:rPr>
              <w:t>Years of schooling (adults)*</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45F3AA67" w14:textId="77777777" w:rsidR="00512863" w:rsidRPr="002F4CAA" w:rsidRDefault="00512863" w:rsidP="00512863">
            <w:pPr>
              <w:pStyle w:val="Tablehead"/>
              <w:rPr>
                <w:b w:val="0"/>
                <w:color w:val="auto"/>
                <w:sz w:val="16"/>
                <w:szCs w:val="16"/>
              </w:rPr>
            </w:pPr>
            <w:r w:rsidRPr="002F4CAA">
              <w:rPr>
                <w:b w:val="0"/>
                <w:color w:val="auto"/>
                <w:sz w:val="16"/>
                <w:szCs w:val="16"/>
              </w:rPr>
              <w:t>4.7</w:t>
            </w:r>
          </w:p>
        </w:tc>
        <w:tc>
          <w:tcPr>
            <w:tcW w:w="1020" w:type="dxa"/>
            <w:noWrap/>
            <w:tcMar>
              <w:top w:w="0" w:type="dxa"/>
              <w:left w:w="108" w:type="dxa"/>
              <w:bottom w:w="0" w:type="dxa"/>
              <w:right w:w="108" w:type="dxa"/>
            </w:tcMar>
            <w:vAlign w:val="bottom"/>
            <w:hideMark/>
          </w:tcPr>
          <w:p w14:paraId="2FDD1D77" w14:textId="77777777" w:rsidR="00512863" w:rsidRPr="002F4CAA" w:rsidRDefault="00512863" w:rsidP="00512863">
            <w:pPr>
              <w:pStyle w:val="Tablehead"/>
              <w:rPr>
                <w:b w:val="0"/>
                <w:color w:val="auto"/>
                <w:sz w:val="16"/>
                <w:szCs w:val="16"/>
              </w:rPr>
            </w:pPr>
            <w:r w:rsidRPr="002F4CAA">
              <w:rPr>
                <w:b w:val="0"/>
                <w:color w:val="auto"/>
                <w:sz w:val="16"/>
                <w:szCs w:val="16"/>
              </w:rPr>
              <w:t>NA</w:t>
            </w:r>
          </w:p>
        </w:tc>
        <w:tc>
          <w:tcPr>
            <w:tcW w:w="1104" w:type="dxa"/>
            <w:noWrap/>
            <w:tcMar>
              <w:top w:w="0" w:type="dxa"/>
              <w:left w:w="108" w:type="dxa"/>
              <w:bottom w:w="0" w:type="dxa"/>
              <w:right w:w="108" w:type="dxa"/>
            </w:tcMar>
            <w:vAlign w:val="bottom"/>
            <w:hideMark/>
          </w:tcPr>
          <w:p w14:paraId="50C03539" w14:textId="77777777" w:rsidR="00512863" w:rsidRPr="002F4CAA" w:rsidRDefault="00512863" w:rsidP="00512863">
            <w:pPr>
              <w:pStyle w:val="Tablehead"/>
              <w:rPr>
                <w:b w:val="0"/>
                <w:color w:val="auto"/>
                <w:sz w:val="16"/>
                <w:szCs w:val="16"/>
              </w:rPr>
            </w:pPr>
            <w:r w:rsidRPr="002F4CAA">
              <w:rPr>
                <w:b w:val="0"/>
                <w:color w:val="auto"/>
                <w:sz w:val="16"/>
                <w:szCs w:val="16"/>
              </w:rPr>
              <w:t>5.2</w:t>
            </w:r>
          </w:p>
        </w:tc>
        <w:tc>
          <w:tcPr>
            <w:tcW w:w="1101" w:type="dxa"/>
            <w:noWrap/>
            <w:tcMar>
              <w:top w:w="0" w:type="dxa"/>
              <w:left w:w="108" w:type="dxa"/>
              <w:bottom w:w="0" w:type="dxa"/>
              <w:right w:w="108" w:type="dxa"/>
            </w:tcMar>
            <w:vAlign w:val="bottom"/>
            <w:hideMark/>
          </w:tcPr>
          <w:p w14:paraId="78C6A11F" w14:textId="77777777" w:rsidR="00512863" w:rsidRPr="002F4CAA" w:rsidRDefault="00512863" w:rsidP="00512863">
            <w:pPr>
              <w:pStyle w:val="Tablehead"/>
              <w:rPr>
                <w:b w:val="0"/>
                <w:color w:val="auto"/>
                <w:sz w:val="16"/>
                <w:szCs w:val="16"/>
              </w:rPr>
            </w:pPr>
            <w:r w:rsidRPr="002F4CAA">
              <w:rPr>
                <w:b w:val="0"/>
                <w:color w:val="auto"/>
                <w:sz w:val="16"/>
                <w:szCs w:val="16"/>
              </w:rPr>
              <w:t>3.5</w:t>
            </w:r>
          </w:p>
        </w:tc>
        <w:tc>
          <w:tcPr>
            <w:tcW w:w="876" w:type="dxa"/>
            <w:noWrap/>
            <w:tcMar>
              <w:top w:w="0" w:type="dxa"/>
              <w:left w:w="108" w:type="dxa"/>
              <w:bottom w:w="0" w:type="dxa"/>
              <w:right w:w="108" w:type="dxa"/>
            </w:tcMar>
            <w:vAlign w:val="bottom"/>
            <w:hideMark/>
          </w:tcPr>
          <w:p w14:paraId="77202529" w14:textId="77777777" w:rsidR="00512863" w:rsidRPr="002F4CAA" w:rsidRDefault="00512863" w:rsidP="00512863">
            <w:pPr>
              <w:pStyle w:val="Tablehead"/>
              <w:rPr>
                <w:b w:val="0"/>
                <w:color w:val="auto"/>
                <w:sz w:val="16"/>
                <w:szCs w:val="16"/>
              </w:rPr>
            </w:pPr>
            <w:r w:rsidRPr="002F4CAA">
              <w:rPr>
                <w:b w:val="0"/>
                <w:color w:val="auto"/>
                <w:sz w:val="16"/>
                <w:szCs w:val="16"/>
              </w:rPr>
              <w:t>4.9</w:t>
            </w:r>
          </w:p>
        </w:tc>
        <w:tc>
          <w:tcPr>
            <w:tcW w:w="1042" w:type="dxa"/>
            <w:noWrap/>
            <w:tcMar>
              <w:top w:w="0" w:type="dxa"/>
              <w:left w:w="108" w:type="dxa"/>
              <w:bottom w:w="0" w:type="dxa"/>
              <w:right w:w="108" w:type="dxa"/>
            </w:tcMar>
            <w:vAlign w:val="bottom"/>
            <w:hideMark/>
          </w:tcPr>
          <w:p w14:paraId="273E7C53" w14:textId="77777777" w:rsidR="00512863" w:rsidRPr="002F4CAA" w:rsidRDefault="00512863" w:rsidP="00512863">
            <w:pPr>
              <w:pStyle w:val="Tablehead"/>
              <w:rPr>
                <w:b w:val="0"/>
                <w:color w:val="auto"/>
                <w:sz w:val="16"/>
                <w:szCs w:val="16"/>
              </w:rPr>
            </w:pPr>
            <w:r w:rsidRPr="002F4CAA">
              <w:rPr>
                <w:b w:val="0"/>
                <w:color w:val="auto"/>
                <w:sz w:val="16"/>
                <w:szCs w:val="16"/>
              </w:rPr>
              <w:t>5.8</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23343B52" w14:textId="77777777" w:rsidR="00512863" w:rsidRPr="002F4CAA" w:rsidRDefault="00512863" w:rsidP="00512863">
            <w:pPr>
              <w:pStyle w:val="Tablehead"/>
              <w:rPr>
                <w:b w:val="0"/>
                <w:color w:val="auto"/>
                <w:sz w:val="16"/>
                <w:szCs w:val="16"/>
              </w:rPr>
            </w:pPr>
            <w:r w:rsidRPr="002F4CAA">
              <w:rPr>
                <w:b w:val="0"/>
                <w:color w:val="auto"/>
                <w:sz w:val="16"/>
                <w:szCs w:val="16"/>
              </w:rPr>
              <w:t>NA</w:t>
            </w:r>
          </w:p>
        </w:tc>
      </w:tr>
      <w:tr w:rsidR="00512863" w:rsidRPr="002F4CAA" w14:paraId="1822E3D5"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61FF563A" w14:textId="77777777" w:rsidR="00512863" w:rsidRPr="002F4CAA" w:rsidRDefault="00512863" w:rsidP="00512863">
            <w:pPr>
              <w:pStyle w:val="Tablehead"/>
              <w:jc w:val="left"/>
              <w:rPr>
                <w:b w:val="0"/>
                <w:color w:val="auto"/>
                <w:sz w:val="16"/>
                <w:szCs w:val="16"/>
              </w:rPr>
            </w:pPr>
            <w:r w:rsidRPr="002F4CAA">
              <w:rPr>
                <w:b w:val="0"/>
                <w:color w:val="auto"/>
                <w:sz w:val="16"/>
                <w:szCs w:val="16"/>
              </w:rPr>
              <w:t>Primary completion (%)</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1B9BD161" w14:textId="77777777" w:rsidR="00512863" w:rsidRPr="002F4CAA" w:rsidRDefault="00512863" w:rsidP="00512863">
            <w:pPr>
              <w:pStyle w:val="Tablehead"/>
              <w:rPr>
                <w:b w:val="0"/>
                <w:color w:val="auto"/>
                <w:sz w:val="16"/>
                <w:szCs w:val="16"/>
              </w:rPr>
            </w:pPr>
            <w:r w:rsidRPr="002F4CAA">
              <w:rPr>
                <w:b w:val="0"/>
                <w:color w:val="auto"/>
                <w:sz w:val="16"/>
                <w:szCs w:val="16"/>
              </w:rPr>
              <w:t>92.4</w:t>
            </w:r>
          </w:p>
        </w:tc>
        <w:tc>
          <w:tcPr>
            <w:tcW w:w="1020" w:type="dxa"/>
            <w:noWrap/>
            <w:tcMar>
              <w:top w:w="0" w:type="dxa"/>
              <w:left w:w="108" w:type="dxa"/>
              <w:bottom w:w="0" w:type="dxa"/>
              <w:right w:w="108" w:type="dxa"/>
            </w:tcMar>
            <w:vAlign w:val="bottom"/>
            <w:hideMark/>
          </w:tcPr>
          <w:p w14:paraId="43BC35B4" w14:textId="77777777" w:rsidR="00512863" w:rsidRPr="002F4CAA" w:rsidRDefault="00512863" w:rsidP="00512863">
            <w:pPr>
              <w:pStyle w:val="Tablehead"/>
              <w:rPr>
                <w:b w:val="0"/>
                <w:color w:val="auto"/>
                <w:sz w:val="16"/>
                <w:szCs w:val="16"/>
              </w:rPr>
            </w:pPr>
            <w:r w:rsidRPr="002F4CAA">
              <w:rPr>
                <w:b w:val="0"/>
                <w:color w:val="auto"/>
                <w:sz w:val="16"/>
                <w:szCs w:val="16"/>
              </w:rPr>
              <w:t>69.1 (13)</w:t>
            </w:r>
          </w:p>
        </w:tc>
        <w:tc>
          <w:tcPr>
            <w:tcW w:w="1104" w:type="dxa"/>
            <w:noWrap/>
            <w:tcMar>
              <w:top w:w="0" w:type="dxa"/>
              <w:left w:w="108" w:type="dxa"/>
              <w:bottom w:w="0" w:type="dxa"/>
              <w:right w:w="108" w:type="dxa"/>
            </w:tcMar>
            <w:vAlign w:val="bottom"/>
            <w:hideMark/>
          </w:tcPr>
          <w:p w14:paraId="26650E76" w14:textId="77777777" w:rsidR="00512863" w:rsidRPr="002F4CAA" w:rsidRDefault="00512863" w:rsidP="00512863">
            <w:pPr>
              <w:pStyle w:val="Tablehead"/>
              <w:rPr>
                <w:b w:val="0"/>
                <w:color w:val="auto"/>
                <w:sz w:val="16"/>
                <w:szCs w:val="16"/>
              </w:rPr>
            </w:pPr>
            <w:r w:rsidRPr="002F4CAA">
              <w:rPr>
                <w:b w:val="0"/>
                <w:color w:val="auto"/>
                <w:sz w:val="16"/>
                <w:szCs w:val="16"/>
              </w:rPr>
              <w:t>68.8 (14</w:t>
            </w:r>
            <w:r w:rsidRPr="002F4CAA">
              <w:rPr>
                <w:color w:val="auto"/>
                <w:sz w:val="16"/>
                <w:szCs w:val="16"/>
              </w:rPr>
              <w:t>)</w:t>
            </w:r>
          </w:p>
        </w:tc>
        <w:tc>
          <w:tcPr>
            <w:tcW w:w="1101" w:type="dxa"/>
            <w:noWrap/>
            <w:tcMar>
              <w:top w:w="0" w:type="dxa"/>
              <w:left w:w="108" w:type="dxa"/>
              <w:bottom w:w="0" w:type="dxa"/>
              <w:right w:w="108" w:type="dxa"/>
            </w:tcMar>
            <w:vAlign w:val="bottom"/>
            <w:hideMark/>
          </w:tcPr>
          <w:p w14:paraId="0DE89711" w14:textId="77777777" w:rsidR="00512863" w:rsidRPr="002F4CAA" w:rsidRDefault="00512863" w:rsidP="00512863">
            <w:pPr>
              <w:pStyle w:val="Tablehead"/>
              <w:rPr>
                <w:b w:val="0"/>
                <w:color w:val="auto"/>
                <w:sz w:val="16"/>
                <w:szCs w:val="16"/>
              </w:rPr>
            </w:pPr>
            <w:r w:rsidRPr="002F4CAA">
              <w:rPr>
                <w:b w:val="0"/>
                <w:color w:val="auto"/>
                <w:sz w:val="16"/>
                <w:szCs w:val="16"/>
              </w:rPr>
              <w:t>99.8 (14)</w:t>
            </w:r>
          </w:p>
        </w:tc>
        <w:tc>
          <w:tcPr>
            <w:tcW w:w="876" w:type="dxa"/>
            <w:noWrap/>
            <w:tcMar>
              <w:top w:w="0" w:type="dxa"/>
              <w:left w:w="108" w:type="dxa"/>
              <w:bottom w:w="0" w:type="dxa"/>
              <w:right w:w="108" w:type="dxa"/>
            </w:tcMar>
            <w:vAlign w:val="bottom"/>
            <w:hideMark/>
          </w:tcPr>
          <w:p w14:paraId="2EF8249E" w14:textId="77777777" w:rsidR="00512863" w:rsidRPr="002F4CAA" w:rsidRDefault="00512863" w:rsidP="00512863">
            <w:pPr>
              <w:pStyle w:val="Tablehead"/>
              <w:rPr>
                <w:b w:val="0"/>
                <w:color w:val="auto"/>
                <w:sz w:val="16"/>
                <w:szCs w:val="16"/>
              </w:rPr>
            </w:pPr>
            <w:r w:rsidRPr="002F4CAA">
              <w:rPr>
                <w:b w:val="0"/>
                <w:color w:val="auto"/>
                <w:sz w:val="16"/>
                <w:szCs w:val="16"/>
              </w:rPr>
              <w:t>108 (14)</w:t>
            </w:r>
          </w:p>
        </w:tc>
        <w:tc>
          <w:tcPr>
            <w:tcW w:w="1042" w:type="dxa"/>
            <w:noWrap/>
            <w:tcMar>
              <w:top w:w="0" w:type="dxa"/>
              <w:left w:w="108" w:type="dxa"/>
              <w:bottom w:w="0" w:type="dxa"/>
              <w:right w:w="108" w:type="dxa"/>
            </w:tcMar>
            <w:vAlign w:val="bottom"/>
            <w:hideMark/>
          </w:tcPr>
          <w:p w14:paraId="00A19925" w14:textId="77777777" w:rsidR="00512863" w:rsidRPr="002F4CAA" w:rsidRDefault="00512863" w:rsidP="00512863">
            <w:pPr>
              <w:pStyle w:val="Tablehead"/>
              <w:rPr>
                <w:b w:val="0"/>
                <w:color w:val="auto"/>
                <w:sz w:val="16"/>
                <w:szCs w:val="16"/>
              </w:rPr>
            </w:pPr>
            <w:r w:rsidRPr="002F4CAA">
              <w:rPr>
                <w:b w:val="0"/>
                <w:color w:val="auto"/>
                <w:sz w:val="16"/>
                <w:szCs w:val="16"/>
              </w:rPr>
              <w:t>114.4 (09)</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527CC874" w14:textId="77777777" w:rsidR="00512863" w:rsidRPr="002F4CAA" w:rsidRDefault="00512863" w:rsidP="00512863">
            <w:pPr>
              <w:pStyle w:val="Tablehead"/>
              <w:rPr>
                <w:b w:val="0"/>
                <w:color w:val="auto"/>
                <w:sz w:val="16"/>
                <w:szCs w:val="16"/>
              </w:rPr>
            </w:pPr>
            <w:r w:rsidRPr="002F4CAA">
              <w:rPr>
                <w:b w:val="0"/>
                <w:color w:val="auto"/>
                <w:sz w:val="16"/>
                <w:szCs w:val="16"/>
              </w:rPr>
              <w:t>    98.4 (14)</w:t>
            </w:r>
          </w:p>
        </w:tc>
      </w:tr>
      <w:tr w:rsidR="00512863" w:rsidRPr="002F4CAA" w14:paraId="215B6C5B"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0D8B3195" w14:textId="77777777" w:rsidR="00512863" w:rsidRPr="002F4CAA" w:rsidRDefault="00512863" w:rsidP="00512863">
            <w:pPr>
              <w:pStyle w:val="Tablehead"/>
              <w:jc w:val="left"/>
              <w:rPr>
                <w:b w:val="0"/>
                <w:color w:val="auto"/>
                <w:sz w:val="16"/>
                <w:szCs w:val="16"/>
              </w:rPr>
            </w:pPr>
            <w:r w:rsidRPr="002F4CAA">
              <w:rPr>
                <w:b w:val="0"/>
                <w:color w:val="auto"/>
                <w:sz w:val="16"/>
                <w:szCs w:val="16"/>
              </w:rPr>
              <w:t>Progression to secondary (% male)</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2FF9D462" w14:textId="77777777" w:rsidR="00512863" w:rsidRPr="002F4CAA" w:rsidRDefault="00512863" w:rsidP="00512863">
            <w:pPr>
              <w:pStyle w:val="Tablehead"/>
              <w:rPr>
                <w:b w:val="0"/>
                <w:color w:val="auto"/>
                <w:sz w:val="16"/>
                <w:szCs w:val="16"/>
              </w:rPr>
            </w:pPr>
            <w:r w:rsidRPr="002F4CAA">
              <w:rPr>
                <w:b w:val="0"/>
                <w:color w:val="auto"/>
                <w:sz w:val="16"/>
                <w:szCs w:val="16"/>
              </w:rPr>
              <w:t>100.0 (14)</w:t>
            </w:r>
          </w:p>
        </w:tc>
        <w:tc>
          <w:tcPr>
            <w:tcW w:w="1020" w:type="dxa"/>
            <w:noWrap/>
            <w:tcMar>
              <w:top w:w="0" w:type="dxa"/>
              <w:left w:w="108" w:type="dxa"/>
              <w:bottom w:w="0" w:type="dxa"/>
              <w:right w:w="108" w:type="dxa"/>
            </w:tcMar>
            <w:vAlign w:val="bottom"/>
            <w:hideMark/>
          </w:tcPr>
          <w:p w14:paraId="1E55705F" w14:textId="77777777" w:rsidR="00512863" w:rsidRPr="002F4CAA" w:rsidRDefault="00512863" w:rsidP="00512863">
            <w:pPr>
              <w:pStyle w:val="Tablehead"/>
              <w:rPr>
                <w:b w:val="0"/>
                <w:color w:val="auto"/>
                <w:sz w:val="16"/>
                <w:szCs w:val="16"/>
              </w:rPr>
            </w:pPr>
            <w:r w:rsidRPr="002F4CAA">
              <w:rPr>
                <w:b w:val="0"/>
                <w:color w:val="auto"/>
                <w:sz w:val="16"/>
                <w:szCs w:val="16"/>
              </w:rPr>
              <w:t>79.4 (12)</w:t>
            </w:r>
          </w:p>
        </w:tc>
        <w:tc>
          <w:tcPr>
            <w:tcW w:w="1104" w:type="dxa"/>
            <w:noWrap/>
            <w:tcMar>
              <w:top w:w="0" w:type="dxa"/>
              <w:left w:w="108" w:type="dxa"/>
              <w:bottom w:w="0" w:type="dxa"/>
              <w:right w:w="108" w:type="dxa"/>
            </w:tcMar>
            <w:vAlign w:val="bottom"/>
            <w:hideMark/>
          </w:tcPr>
          <w:p w14:paraId="4EC4ABE7" w14:textId="77777777" w:rsidR="00512863" w:rsidRPr="002F4CAA" w:rsidRDefault="00512863" w:rsidP="00512863">
            <w:pPr>
              <w:pStyle w:val="Tablehead"/>
              <w:rPr>
                <w:b w:val="0"/>
                <w:color w:val="auto"/>
                <w:sz w:val="16"/>
                <w:szCs w:val="16"/>
              </w:rPr>
            </w:pPr>
            <w:r w:rsidRPr="002F4CAA">
              <w:rPr>
                <w:b w:val="0"/>
                <w:color w:val="auto"/>
                <w:sz w:val="16"/>
                <w:szCs w:val="16"/>
              </w:rPr>
              <w:t>76.1 (13)</w:t>
            </w:r>
          </w:p>
        </w:tc>
        <w:tc>
          <w:tcPr>
            <w:tcW w:w="1101" w:type="dxa"/>
            <w:noWrap/>
            <w:tcMar>
              <w:top w:w="0" w:type="dxa"/>
              <w:left w:w="108" w:type="dxa"/>
              <w:bottom w:w="0" w:type="dxa"/>
              <w:right w:w="108" w:type="dxa"/>
            </w:tcMar>
            <w:vAlign w:val="bottom"/>
            <w:hideMark/>
          </w:tcPr>
          <w:p w14:paraId="6A038A04" w14:textId="77777777" w:rsidR="00512863" w:rsidRPr="002F4CAA" w:rsidRDefault="00512863" w:rsidP="00512863">
            <w:pPr>
              <w:pStyle w:val="Tablehead"/>
              <w:rPr>
                <w:b w:val="0"/>
                <w:color w:val="auto"/>
                <w:sz w:val="16"/>
                <w:szCs w:val="16"/>
              </w:rPr>
            </w:pPr>
            <w:r w:rsidRPr="002F4CAA">
              <w:rPr>
                <w:b w:val="0"/>
                <w:color w:val="auto"/>
                <w:sz w:val="16"/>
                <w:szCs w:val="16"/>
              </w:rPr>
              <w:t>95.2 (13)</w:t>
            </w:r>
          </w:p>
        </w:tc>
        <w:tc>
          <w:tcPr>
            <w:tcW w:w="876" w:type="dxa"/>
            <w:noWrap/>
            <w:tcMar>
              <w:top w:w="0" w:type="dxa"/>
              <w:left w:w="108" w:type="dxa"/>
              <w:bottom w:w="0" w:type="dxa"/>
              <w:right w:w="108" w:type="dxa"/>
            </w:tcMar>
            <w:vAlign w:val="bottom"/>
            <w:hideMark/>
          </w:tcPr>
          <w:p w14:paraId="24D2B823" w14:textId="77777777" w:rsidR="00512863" w:rsidRPr="002F4CAA" w:rsidRDefault="00512863" w:rsidP="00512863">
            <w:pPr>
              <w:pStyle w:val="Tablehead"/>
              <w:rPr>
                <w:b w:val="0"/>
                <w:color w:val="auto"/>
                <w:sz w:val="16"/>
                <w:szCs w:val="16"/>
              </w:rPr>
            </w:pPr>
            <w:r w:rsidRPr="002F4CAA">
              <w:rPr>
                <w:b w:val="0"/>
                <w:color w:val="auto"/>
                <w:sz w:val="16"/>
                <w:szCs w:val="16"/>
              </w:rPr>
              <w:t>NA</w:t>
            </w:r>
          </w:p>
        </w:tc>
        <w:tc>
          <w:tcPr>
            <w:tcW w:w="1042" w:type="dxa"/>
            <w:noWrap/>
            <w:tcMar>
              <w:top w:w="0" w:type="dxa"/>
              <w:left w:w="108" w:type="dxa"/>
              <w:bottom w:w="0" w:type="dxa"/>
              <w:right w:w="108" w:type="dxa"/>
            </w:tcMar>
            <w:vAlign w:val="bottom"/>
            <w:hideMark/>
          </w:tcPr>
          <w:p w14:paraId="42EED3C8" w14:textId="77777777" w:rsidR="00512863" w:rsidRPr="002F4CAA" w:rsidRDefault="00512863" w:rsidP="00512863">
            <w:pPr>
              <w:pStyle w:val="Tablehead"/>
              <w:rPr>
                <w:b w:val="0"/>
                <w:color w:val="auto"/>
                <w:sz w:val="16"/>
                <w:szCs w:val="16"/>
              </w:rPr>
            </w:pPr>
            <w:r w:rsidRPr="002F4CAA">
              <w:rPr>
                <w:b w:val="0"/>
                <w:color w:val="auto"/>
                <w:sz w:val="16"/>
                <w:szCs w:val="16"/>
              </w:rPr>
              <w:t>100.0 (12)</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5F3F7AEB" w14:textId="77777777" w:rsidR="00512863" w:rsidRPr="002F4CAA" w:rsidRDefault="00512863" w:rsidP="00512863">
            <w:pPr>
              <w:pStyle w:val="Tablehead"/>
              <w:rPr>
                <w:b w:val="0"/>
                <w:color w:val="auto"/>
                <w:sz w:val="16"/>
                <w:szCs w:val="16"/>
              </w:rPr>
            </w:pPr>
            <w:r w:rsidRPr="002F4CAA">
              <w:rPr>
                <w:b w:val="0"/>
                <w:color w:val="auto"/>
                <w:sz w:val="16"/>
                <w:szCs w:val="16"/>
              </w:rPr>
              <w:t>90.3 (13) </w:t>
            </w:r>
          </w:p>
        </w:tc>
      </w:tr>
      <w:tr w:rsidR="00512863" w:rsidRPr="002F4CAA" w14:paraId="04EF1443" w14:textId="77777777" w:rsidTr="00F5217B">
        <w:trPr>
          <w:gridAfter w:val="1"/>
          <w:wAfter w:w="20" w:type="dxa"/>
          <w:trHeight w:val="440"/>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4B589083" w14:textId="77777777" w:rsidR="00512863" w:rsidRPr="002F4CAA" w:rsidRDefault="00512863" w:rsidP="00512863">
            <w:pPr>
              <w:pStyle w:val="Tablehead"/>
              <w:jc w:val="left"/>
              <w:rPr>
                <w:b w:val="0"/>
                <w:color w:val="auto"/>
                <w:sz w:val="16"/>
                <w:szCs w:val="16"/>
              </w:rPr>
            </w:pPr>
            <w:r w:rsidRPr="002F4CAA">
              <w:rPr>
                <w:b w:val="0"/>
                <w:color w:val="auto"/>
                <w:sz w:val="16"/>
                <w:szCs w:val="16"/>
              </w:rPr>
              <w:t>Progression to secondary (% female)</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1FACC6EF" w14:textId="77777777" w:rsidR="00512863" w:rsidRPr="002F4CAA" w:rsidRDefault="00512863" w:rsidP="00512863">
            <w:pPr>
              <w:pStyle w:val="Tablehead"/>
              <w:rPr>
                <w:b w:val="0"/>
                <w:color w:val="auto"/>
                <w:sz w:val="16"/>
                <w:szCs w:val="16"/>
              </w:rPr>
            </w:pPr>
            <w:r w:rsidRPr="002F4CAA">
              <w:rPr>
                <w:b w:val="0"/>
                <w:color w:val="auto"/>
                <w:sz w:val="16"/>
                <w:szCs w:val="16"/>
              </w:rPr>
              <w:t>99.4 (14)</w:t>
            </w:r>
          </w:p>
        </w:tc>
        <w:tc>
          <w:tcPr>
            <w:tcW w:w="1020" w:type="dxa"/>
            <w:noWrap/>
            <w:tcMar>
              <w:top w:w="0" w:type="dxa"/>
              <w:left w:w="108" w:type="dxa"/>
              <w:bottom w:w="0" w:type="dxa"/>
              <w:right w:w="108" w:type="dxa"/>
            </w:tcMar>
            <w:vAlign w:val="bottom"/>
            <w:hideMark/>
          </w:tcPr>
          <w:p w14:paraId="42589464" w14:textId="77777777" w:rsidR="00512863" w:rsidRPr="002F4CAA" w:rsidRDefault="00512863" w:rsidP="00512863">
            <w:pPr>
              <w:pStyle w:val="Tablehead"/>
              <w:rPr>
                <w:b w:val="0"/>
                <w:color w:val="auto"/>
                <w:sz w:val="16"/>
                <w:szCs w:val="16"/>
              </w:rPr>
            </w:pPr>
            <w:r w:rsidRPr="002F4CAA">
              <w:rPr>
                <w:b w:val="0"/>
                <w:color w:val="auto"/>
                <w:sz w:val="16"/>
                <w:szCs w:val="16"/>
              </w:rPr>
              <w:t>77.5 (12)</w:t>
            </w:r>
          </w:p>
        </w:tc>
        <w:tc>
          <w:tcPr>
            <w:tcW w:w="1104" w:type="dxa"/>
            <w:noWrap/>
            <w:tcMar>
              <w:top w:w="0" w:type="dxa"/>
              <w:left w:w="108" w:type="dxa"/>
              <w:bottom w:w="0" w:type="dxa"/>
              <w:right w:w="108" w:type="dxa"/>
            </w:tcMar>
            <w:vAlign w:val="bottom"/>
            <w:hideMark/>
          </w:tcPr>
          <w:p w14:paraId="5B41AACD" w14:textId="77777777" w:rsidR="00512863" w:rsidRPr="002F4CAA" w:rsidRDefault="00512863" w:rsidP="00512863">
            <w:pPr>
              <w:pStyle w:val="Tablehead"/>
              <w:rPr>
                <w:b w:val="0"/>
                <w:color w:val="auto"/>
                <w:sz w:val="16"/>
                <w:szCs w:val="16"/>
              </w:rPr>
            </w:pPr>
            <w:r w:rsidRPr="002F4CAA">
              <w:rPr>
                <w:b w:val="0"/>
                <w:color w:val="auto"/>
                <w:sz w:val="16"/>
                <w:szCs w:val="16"/>
              </w:rPr>
              <w:t>75.6 (13)</w:t>
            </w:r>
          </w:p>
        </w:tc>
        <w:tc>
          <w:tcPr>
            <w:tcW w:w="1101" w:type="dxa"/>
            <w:noWrap/>
            <w:tcMar>
              <w:top w:w="0" w:type="dxa"/>
              <w:left w:w="108" w:type="dxa"/>
              <w:bottom w:w="0" w:type="dxa"/>
              <w:right w:w="108" w:type="dxa"/>
            </w:tcMar>
            <w:vAlign w:val="bottom"/>
            <w:hideMark/>
          </w:tcPr>
          <w:p w14:paraId="01425896" w14:textId="77777777" w:rsidR="00512863" w:rsidRPr="002F4CAA" w:rsidRDefault="00512863" w:rsidP="00512863">
            <w:pPr>
              <w:pStyle w:val="Tablehead"/>
              <w:rPr>
                <w:b w:val="0"/>
                <w:color w:val="auto"/>
                <w:sz w:val="16"/>
                <w:szCs w:val="16"/>
              </w:rPr>
            </w:pPr>
            <w:r w:rsidRPr="002F4CAA">
              <w:rPr>
                <w:b w:val="0"/>
                <w:color w:val="auto"/>
                <w:sz w:val="16"/>
                <w:szCs w:val="16"/>
              </w:rPr>
              <w:t>97.4 (13)</w:t>
            </w:r>
          </w:p>
        </w:tc>
        <w:tc>
          <w:tcPr>
            <w:tcW w:w="876" w:type="dxa"/>
            <w:noWrap/>
            <w:tcMar>
              <w:top w:w="0" w:type="dxa"/>
              <w:left w:w="108" w:type="dxa"/>
              <w:bottom w:w="0" w:type="dxa"/>
              <w:right w:w="108" w:type="dxa"/>
            </w:tcMar>
            <w:vAlign w:val="bottom"/>
            <w:hideMark/>
          </w:tcPr>
          <w:p w14:paraId="694D2B5C" w14:textId="77777777" w:rsidR="00512863" w:rsidRPr="002F4CAA" w:rsidRDefault="00512863" w:rsidP="00512863">
            <w:pPr>
              <w:pStyle w:val="Tablehead"/>
              <w:rPr>
                <w:b w:val="0"/>
                <w:color w:val="auto"/>
                <w:sz w:val="16"/>
                <w:szCs w:val="16"/>
              </w:rPr>
            </w:pPr>
            <w:r w:rsidRPr="002F4CAA">
              <w:rPr>
                <w:b w:val="0"/>
                <w:color w:val="auto"/>
                <w:sz w:val="16"/>
                <w:szCs w:val="16"/>
              </w:rPr>
              <w:t>NA</w:t>
            </w:r>
          </w:p>
        </w:tc>
        <w:tc>
          <w:tcPr>
            <w:tcW w:w="1042" w:type="dxa"/>
            <w:noWrap/>
            <w:tcMar>
              <w:top w:w="0" w:type="dxa"/>
              <w:left w:w="108" w:type="dxa"/>
              <w:bottom w:w="0" w:type="dxa"/>
              <w:right w:w="108" w:type="dxa"/>
            </w:tcMar>
            <w:vAlign w:val="bottom"/>
            <w:hideMark/>
          </w:tcPr>
          <w:p w14:paraId="50856374" w14:textId="77777777" w:rsidR="00512863" w:rsidRPr="002F4CAA" w:rsidRDefault="00512863" w:rsidP="00512863">
            <w:pPr>
              <w:pStyle w:val="Tablehead"/>
              <w:rPr>
                <w:b w:val="0"/>
                <w:color w:val="auto"/>
                <w:sz w:val="16"/>
                <w:szCs w:val="16"/>
              </w:rPr>
            </w:pPr>
            <w:r w:rsidRPr="002F4CAA">
              <w:rPr>
                <w:b w:val="0"/>
                <w:color w:val="auto"/>
                <w:sz w:val="16"/>
                <w:szCs w:val="16"/>
              </w:rPr>
              <w:t>100.0 (12)</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28454830" w14:textId="77777777" w:rsidR="00512863" w:rsidRPr="002F4CAA" w:rsidRDefault="00512863" w:rsidP="00512863">
            <w:pPr>
              <w:pStyle w:val="Tablehead"/>
              <w:rPr>
                <w:b w:val="0"/>
                <w:color w:val="auto"/>
                <w:sz w:val="16"/>
                <w:szCs w:val="16"/>
              </w:rPr>
            </w:pPr>
            <w:r w:rsidRPr="002F4CAA">
              <w:rPr>
                <w:b w:val="0"/>
                <w:color w:val="auto"/>
                <w:sz w:val="16"/>
                <w:szCs w:val="16"/>
              </w:rPr>
              <w:t>92.4 (13) </w:t>
            </w:r>
          </w:p>
        </w:tc>
      </w:tr>
      <w:tr w:rsidR="00512863" w:rsidRPr="002F4CAA" w14:paraId="1834D987"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62E8F201" w14:textId="77777777" w:rsidR="00512863" w:rsidRPr="002F4CAA" w:rsidRDefault="00512863" w:rsidP="00512863">
            <w:pPr>
              <w:pStyle w:val="Tablehead"/>
              <w:jc w:val="left"/>
              <w:rPr>
                <w:b w:val="0"/>
                <w:color w:val="auto"/>
                <w:sz w:val="16"/>
                <w:szCs w:val="16"/>
              </w:rPr>
            </w:pPr>
            <w:r w:rsidRPr="002F4CAA">
              <w:rPr>
                <w:b w:val="0"/>
                <w:color w:val="auto"/>
                <w:sz w:val="16"/>
                <w:szCs w:val="16"/>
              </w:rPr>
              <w:t>Youth literacy (% male)</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1D98FBE3" w14:textId="77777777" w:rsidR="00512863" w:rsidRPr="002F4CAA" w:rsidRDefault="00512863" w:rsidP="00512863">
            <w:pPr>
              <w:pStyle w:val="Tablehead"/>
              <w:rPr>
                <w:b w:val="0"/>
                <w:color w:val="auto"/>
                <w:sz w:val="16"/>
                <w:szCs w:val="16"/>
              </w:rPr>
            </w:pPr>
            <w:r w:rsidRPr="002F4CAA">
              <w:rPr>
                <w:b w:val="0"/>
                <w:color w:val="auto"/>
                <w:sz w:val="16"/>
                <w:szCs w:val="16"/>
              </w:rPr>
              <w:t>97.4 (15)</w:t>
            </w:r>
          </w:p>
        </w:tc>
        <w:tc>
          <w:tcPr>
            <w:tcW w:w="1020" w:type="dxa"/>
            <w:noWrap/>
            <w:tcMar>
              <w:top w:w="0" w:type="dxa"/>
              <w:left w:w="108" w:type="dxa"/>
              <w:bottom w:w="0" w:type="dxa"/>
              <w:right w:w="108" w:type="dxa"/>
            </w:tcMar>
            <w:vAlign w:val="bottom"/>
            <w:hideMark/>
          </w:tcPr>
          <w:p w14:paraId="1104000B" w14:textId="77777777" w:rsidR="00512863" w:rsidRPr="002F4CAA" w:rsidRDefault="00512863" w:rsidP="00512863">
            <w:pPr>
              <w:pStyle w:val="Tablehead"/>
              <w:rPr>
                <w:b w:val="0"/>
                <w:color w:val="auto"/>
                <w:sz w:val="16"/>
                <w:szCs w:val="16"/>
              </w:rPr>
            </w:pPr>
            <w:r w:rsidRPr="002F4CAA">
              <w:rPr>
                <w:b w:val="0"/>
                <w:color w:val="auto"/>
                <w:sz w:val="16"/>
                <w:szCs w:val="16"/>
              </w:rPr>
              <w:t>76.3 (10)</w:t>
            </w:r>
          </w:p>
        </w:tc>
        <w:tc>
          <w:tcPr>
            <w:tcW w:w="1104" w:type="dxa"/>
            <w:noWrap/>
            <w:tcMar>
              <w:top w:w="0" w:type="dxa"/>
              <w:left w:w="108" w:type="dxa"/>
              <w:bottom w:w="0" w:type="dxa"/>
              <w:right w:w="108" w:type="dxa"/>
            </w:tcMar>
            <w:vAlign w:val="bottom"/>
            <w:hideMark/>
          </w:tcPr>
          <w:p w14:paraId="618271E6" w14:textId="77777777" w:rsidR="00512863" w:rsidRPr="002F4CAA" w:rsidRDefault="00512863" w:rsidP="00512863">
            <w:pPr>
              <w:pStyle w:val="Tablehead"/>
              <w:rPr>
                <w:b w:val="0"/>
                <w:color w:val="auto"/>
                <w:sz w:val="16"/>
                <w:szCs w:val="16"/>
              </w:rPr>
            </w:pPr>
            <w:r w:rsidRPr="002F4CAA">
              <w:rPr>
                <w:b w:val="0"/>
                <w:color w:val="auto"/>
                <w:sz w:val="16"/>
                <w:szCs w:val="16"/>
              </w:rPr>
              <w:t>65.4 (15)</w:t>
            </w:r>
          </w:p>
        </w:tc>
        <w:tc>
          <w:tcPr>
            <w:tcW w:w="1101" w:type="dxa"/>
            <w:noWrap/>
            <w:tcMar>
              <w:top w:w="0" w:type="dxa"/>
              <w:left w:w="108" w:type="dxa"/>
              <w:bottom w:w="0" w:type="dxa"/>
              <w:right w:w="108" w:type="dxa"/>
            </w:tcMar>
            <w:vAlign w:val="bottom"/>
            <w:hideMark/>
          </w:tcPr>
          <w:p w14:paraId="64585E77" w14:textId="77777777" w:rsidR="00512863" w:rsidRPr="002F4CAA" w:rsidRDefault="00512863" w:rsidP="00512863">
            <w:pPr>
              <w:pStyle w:val="Tablehead"/>
              <w:rPr>
                <w:b w:val="0"/>
                <w:color w:val="auto"/>
                <w:sz w:val="16"/>
                <w:szCs w:val="16"/>
              </w:rPr>
            </w:pPr>
            <w:r w:rsidRPr="002F4CAA">
              <w:rPr>
                <w:b w:val="0"/>
                <w:color w:val="auto"/>
                <w:sz w:val="16"/>
                <w:szCs w:val="16"/>
              </w:rPr>
              <w:t>98.1 (15)</w:t>
            </w:r>
          </w:p>
        </w:tc>
        <w:tc>
          <w:tcPr>
            <w:tcW w:w="876" w:type="dxa"/>
            <w:noWrap/>
            <w:tcMar>
              <w:top w:w="0" w:type="dxa"/>
              <w:left w:w="108" w:type="dxa"/>
              <w:bottom w:w="0" w:type="dxa"/>
              <w:right w:w="108" w:type="dxa"/>
            </w:tcMar>
            <w:vAlign w:val="bottom"/>
            <w:hideMark/>
          </w:tcPr>
          <w:p w14:paraId="2D2CFA3C" w14:textId="77777777" w:rsidR="00512863" w:rsidRPr="002F4CAA" w:rsidRDefault="00512863" w:rsidP="00512863">
            <w:pPr>
              <w:pStyle w:val="Tablehead"/>
              <w:rPr>
                <w:b w:val="0"/>
                <w:color w:val="auto"/>
                <w:sz w:val="16"/>
                <w:szCs w:val="16"/>
              </w:rPr>
            </w:pPr>
            <w:r w:rsidRPr="002F4CAA">
              <w:rPr>
                <w:b w:val="0"/>
                <w:color w:val="auto"/>
                <w:sz w:val="16"/>
                <w:szCs w:val="16"/>
              </w:rPr>
              <w:t>82.5 (15)</w:t>
            </w:r>
          </w:p>
        </w:tc>
        <w:tc>
          <w:tcPr>
            <w:tcW w:w="1042" w:type="dxa"/>
            <w:noWrap/>
            <w:tcMar>
              <w:top w:w="0" w:type="dxa"/>
              <w:left w:w="108" w:type="dxa"/>
              <w:bottom w:w="0" w:type="dxa"/>
              <w:right w:w="108" w:type="dxa"/>
            </w:tcMar>
            <w:vAlign w:val="bottom"/>
            <w:hideMark/>
          </w:tcPr>
          <w:p w14:paraId="3188A511" w14:textId="77777777" w:rsidR="00512863" w:rsidRPr="002F4CAA" w:rsidRDefault="00512863" w:rsidP="00512863">
            <w:pPr>
              <w:pStyle w:val="Tablehead"/>
              <w:rPr>
                <w:b w:val="0"/>
                <w:color w:val="auto"/>
                <w:sz w:val="16"/>
                <w:szCs w:val="16"/>
              </w:rPr>
            </w:pPr>
            <w:r w:rsidRPr="002F4CAA">
              <w:rPr>
                <w:b w:val="0"/>
                <w:color w:val="auto"/>
                <w:sz w:val="16"/>
                <w:szCs w:val="16"/>
              </w:rPr>
              <w:t>100.0 (15)</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62314BC6" w14:textId="77777777" w:rsidR="00512863" w:rsidRPr="002F4CAA" w:rsidRDefault="00512863" w:rsidP="00512863">
            <w:pPr>
              <w:pStyle w:val="Tablehead"/>
              <w:rPr>
                <w:b w:val="0"/>
                <w:color w:val="auto"/>
                <w:sz w:val="16"/>
                <w:szCs w:val="16"/>
              </w:rPr>
            </w:pPr>
            <w:r w:rsidRPr="002F4CAA">
              <w:rPr>
                <w:b w:val="0"/>
                <w:color w:val="auto"/>
                <w:sz w:val="16"/>
                <w:szCs w:val="16"/>
              </w:rPr>
              <w:t>81.8 (15) </w:t>
            </w:r>
          </w:p>
        </w:tc>
      </w:tr>
      <w:tr w:rsidR="00512863" w:rsidRPr="002F4CAA" w14:paraId="06C2A08F"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3E89C76A" w14:textId="77777777" w:rsidR="00512863" w:rsidRPr="002F4CAA" w:rsidRDefault="00512863" w:rsidP="00512863">
            <w:pPr>
              <w:pStyle w:val="Tablehead"/>
              <w:jc w:val="left"/>
              <w:rPr>
                <w:b w:val="0"/>
                <w:color w:val="auto"/>
                <w:sz w:val="16"/>
                <w:szCs w:val="16"/>
              </w:rPr>
            </w:pPr>
            <w:r w:rsidRPr="002F4CAA">
              <w:rPr>
                <w:b w:val="0"/>
                <w:color w:val="auto"/>
                <w:sz w:val="16"/>
                <w:szCs w:val="16"/>
              </w:rPr>
              <w:t>Youth literacy (% female)</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46B41043" w14:textId="77777777" w:rsidR="00512863" w:rsidRPr="002F4CAA" w:rsidRDefault="00512863" w:rsidP="00512863">
            <w:pPr>
              <w:pStyle w:val="Tablehead"/>
              <w:rPr>
                <w:b w:val="0"/>
                <w:color w:val="auto"/>
                <w:sz w:val="16"/>
                <w:szCs w:val="16"/>
              </w:rPr>
            </w:pPr>
            <w:r w:rsidRPr="002F4CAA">
              <w:rPr>
                <w:b w:val="0"/>
                <w:color w:val="auto"/>
                <w:sz w:val="16"/>
                <w:szCs w:val="16"/>
              </w:rPr>
              <w:t>97.2 (15)</w:t>
            </w:r>
          </w:p>
        </w:tc>
        <w:tc>
          <w:tcPr>
            <w:tcW w:w="1020" w:type="dxa"/>
            <w:noWrap/>
            <w:tcMar>
              <w:top w:w="0" w:type="dxa"/>
              <w:left w:w="108" w:type="dxa"/>
              <w:bottom w:w="0" w:type="dxa"/>
              <w:right w:w="108" w:type="dxa"/>
            </w:tcMar>
            <w:vAlign w:val="bottom"/>
            <w:hideMark/>
          </w:tcPr>
          <w:p w14:paraId="04E0C39E" w14:textId="77777777" w:rsidR="00512863" w:rsidRPr="002F4CAA" w:rsidRDefault="00512863" w:rsidP="00512863">
            <w:pPr>
              <w:pStyle w:val="Tablehead"/>
              <w:rPr>
                <w:b w:val="0"/>
                <w:color w:val="auto"/>
                <w:sz w:val="16"/>
                <w:szCs w:val="16"/>
              </w:rPr>
            </w:pPr>
            <w:r w:rsidRPr="002F4CAA">
              <w:rPr>
                <w:b w:val="0"/>
                <w:color w:val="auto"/>
                <w:sz w:val="16"/>
                <w:szCs w:val="16"/>
              </w:rPr>
              <w:t>65.8 (10)</w:t>
            </w:r>
          </w:p>
        </w:tc>
        <w:tc>
          <w:tcPr>
            <w:tcW w:w="1104" w:type="dxa"/>
            <w:noWrap/>
            <w:tcMar>
              <w:top w:w="0" w:type="dxa"/>
              <w:left w:w="108" w:type="dxa"/>
              <w:bottom w:w="0" w:type="dxa"/>
              <w:right w:w="108" w:type="dxa"/>
            </w:tcMar>
            <w:vAlign w:val="bottom"/>
            <w:hideMark/>
          </w:tcPr>
          <w:p w14:paraId="3DBD3FBE" w14:textId="77777777" w:rsidR="00512863" w:rsidRPr="002F4CAA" w:rsidRDefault="00512863" w:rsidP="00512863">
            <w:pPr>
              <w:pStyle w:val="Tablehead"/>
              <w:rPr>
                <w:b w:val="0"/>
                <w:color w:val="auto"/>
                <w:sz w:val="16"/>
                <w:szCs w:val="16"/>
              </w:rPr>
            </w:pPr>
            <w:r w:rsidRPr="002F4CAA">
              <w:rPr>
                <w:b w:val="0"/>
                <w:color w:val="auto"/>
                <w:sz w:val="16"/>
                <w:szCs w:val="16"/>
              </w:rPr>
              <w:t>64.8 (15)</w:t>
            </w:r>
          </w:p>
        </w:tc>
        <w:tc>
          <w:tcPr>
            <w:tcW w:w="1101" w:type="dxa"/>
            <w:noWrap/>
            <w:tcMar>
              <w:top w:w="0" w:type="dxa"/>
              <w:left w:w="108" w:type="dxa"/>
              <w:bottom w:w="0" w:type="dxa"/>
              <w:right w:w="108" w:type="dxa"/>
            </w:tcMar>
            <w:vAlign w:val="bottom"/>
            <w:hideMark/>
          </w:tcPr>
          <w:p w14:paraId="20433078" w14:textId="77777777" w:rsidR="00512863" w:rsidRPr="002F4CAA" w:rsidRDefault="00512863" w:rsidP="00512863">
            <w:pPr>
              <w:pStyle w:val="Tablehead"/>
              <w:rPr>
                <w:b w:val="0"/>
                <w:color w:val="auto"/>
                <w:sz w:val="16"/>
                <w:szCs w:val="16"/>
              </w:rPr>
            </w:pPr>
            <w:r w:rsidRPr="002F4CAA">
              <w:rPr>
                <w:b w:val="0"/>
                <w:color w:val="auto"/>
                <w:sz w:val="16"/>
                <w:szCs w:val="16"/>
              </w:rPr>
              <w:t>98.6 (15)</w:t>
            </w:r>
          </w:p>
        </w:tc>
        <w:tc>
          <w:tcPr>
            <w:tcW w:w="876" w:type="dxa"/>
            <w:noWrap/>
            <w:tcMar>
              <w:top w:w="0" w:type="dxa"/>
              <w:left w:w="108" w:type="dxa"/>
              <w:bottom w:w="0" w:type="dxa"/>
              <w:right w:w="108" w:type="dxa"/>
            </w:tcMar>
            <w:vAlign w:val="bottom"/>
            <w:hideMark/>
          </w:tcPr>
          <w:p w14:paraId="4CA73A45" w14:textId="77777777" w:rsidR="00512863" w:rsidRPr="002F4CAA" w:rsidRDefault="00512863" w:rsidP="00512863">
            <w:pPr>
              <w:pStyle w:val="Tablehead"/>
              <w:rPr>
                <w:b w:val="0"/>
                <w:color w:val="auto"/>
                <w:sz w:val="16"/>
                <w:szCs w:val="16"/>
              </w:rPr>
            </w:pPr>
            <w:r w:rsidRPr="002F4CAA">
              <w:rPr>
                <w:b w:val="0"/>
                <w:color w:val="auto"/>
                <w:sz w:val="16"/>
                <w:szCs w:val="16"/>
              </w:rPr>
              <w:t>81.6 (15)</w:t>
            </w:r>
          </w:p>
        </w:tc>
        <w:tc>
          <w:tcPr>
            <w:tcW w:w="1042" w:type="dxa"/>
            <w:noWrap/>
            <w:tcMar>
              <w:top w:w="0" w:type="dxa"/>
              <w:left w:w="108" w:type="dxa"/>
              <w:bottom w:w="0" w:type="dxa"/>
              <w:right w:w="108" w:type="dxa"/>
            </w:tcMar>
            <w:vAlign w:val="bottom"/>
            <w:hideMark/>
          </w:tcPr>
          <w:p w14:paraId="46733844" w14:textId="77777777" w:rsidR="00512863" w:rsidRPr="002F4CAA" w:rsidRDefault="00512863" w:rsidP="00512863">
            <w:pPr>
              <w:pStyle w:val="Tablehead"/>
              <w:rPr>
                <w:b w:val="0"/>
                <w:color w:val="auto"/>
                <w:sz w:val="16"/>
                <w:szCs w:val="16"/>
              </w:rPr>
            </w:pPr>
            <w:r w:rsidRPr="002F4CAA">
              <w:rPr>
                <w:b w:val="0"/>
                <w:color w:val="auto"/>
                <w:sz w:val="16"/>
                <w:szCs w:val="16"/>
              </w:rPr>
              <w:t>99.5 (15)</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4D426251" w14:textId="77777777" w:rsidR="00512863" w:rsidRPr="002F4CAA" w:rsidRDefault="00512863" w:rsidP="00512863">
            <w:pPr>
              <w:pStyle w:val="Tablehead"/>
              <w:rPr>
                <w:b w:val="0"/>
                <w:color w:val="auto"/>
                <w:sz w:val="16"/>
                <w:szCs w:val="16"/>
              </w:rPr>
            </w:pPr>
            <w:r w:rsidRPr="002F4CAA">
              <w:rPr>
                <w:b w:val="0"/>
                <w:color w:val="auto"/>
                <w:sz w:val="16"/>
                <w:szCs w:val="16"/>
              </w:rPr>
              <w:t>82.7 (15) </w:t>
            </w:r>
          </w:p>
        </w:tc>
      </w:tr>
      <w:tr w:rsidR="00512863" w:rsidRPr="002F4CAA" w14:paraId="756A5BFB" w14:textId="77777777" w:rsidTr="00F5217B">
        <w:trPr>
          <w:gridAfter w:val="1"/>
          <w:wAfter w:w="20" w:type="dxa"/>
          <w:trHeight w:val="440"/>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73964D56" w14:textId="77777777" w:rsidR="00512863" w:rsidRPr="002F4CAA" w:rsidRDefault="00512863" w:rsidP="00512863">
            <w:pPr>
              <w:pStyle w:val="Tablehead"/>
              <w:jc w:val="left"/>
              <w:rPr>
                <w:b w:val="0"/>
                <w:color w:val="auto"/>
                <w:sz w:val="16"/>
                <w:szCs w:val="16"/>
              </w:rPr>
            </w:pPr>
            <w:r w:rsidRPr="002F4CAA">
              <w:rPr>
                <w:b w:val="0"/>
                <w:color w:val="auto"/>
                <w:sz w:val="16"/>
                <w:szCs w:val="16"/>
              </w:rPr>
              <w:t xml:space="preserve">Child Mortality under 5 (per 1000 live </w:t>
            </w:r>
            <w:proofErr w:type="gramStart"/>
            <w:r w:rsidRPr="002F4CAA">
              <w:rPr>
                <w:b w:val="0"/>
                <w:color w:val="auto"/>
                <w:sz w:val="16"/>
                <w:szCs w:val="16"/>
              </w:rPr>
              <w:t>births)*</w:t>
            </w:r>
            <w:proofErr w:type="gramEnd"/>
            <w:r w:rsidRPr="002F4CAA">
              <w:rPr>
                <w:b w:val="0"/>
                <w:color w:val="auto"/>
                <w:sz w:val="16"/>
                <w:szCs w:val="16"/>
              </w:rPr>
              <w:t>*</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6821CFB4" w14:textId="77777777" w:rsidR="00512863" w:rsidRPr="002F4CAA" w:rsidRDefault="00512863" w:rsidP="00512863">
            <w:pPr>
              <w:pStyle w:val="Tablehead"/>
              <w:rPr>
                <w:b w:val="0"/>
                <w:color w:val="auto"/>
                <w:sz w:val="16"/>
                <w:szCs w:val="16"/>
              </w:rPr>
            </w:pPr>
            <w:r w:rsidRPr="002F4CAA">
              <w:rPr>
                <w:b w:val="0"/>
                <w:color w:val="auto"/>
                <w:sz w:val="16"/>
                <w:szCs w:val="16"/>
              </w:rPr>
              <w:t>38(14)</w:t>
            </w:r>
          </w:p>
        </w:tc>
        <w:tc>
          <w:tcPr>
            <w:tcW w:w="1020" w:type="dxa"/>
            <w:noWrap/>
            <w:tcMar>
              <w:top w:w="0" w:type="dxa"/>
              <w:left w:w="108" w:type="dxa"/>
              <w:bottom w:w="0" w:type="dxa"/>
              <w:right w:w="108" w:type="dxa"/>
            </w:tcMar>
            <w:vAlign w:val="bottom"/>
            <w:hideMark/>
          </w:tcPr>
          <w:p w14:paraId="742A2925" w14:textId="77777777" w:rsidR="00512863" w:rsidRPr="002F4CAA" w:rsidRDefault="00512863" w:rsidP="00512863">
            <w:pPr>
              <w:pStyle w:val="Tablehead"/>
              <w:rPr>
                <w:b w:val="0"/>
                <w:color w:val="auto"/>
                <w:sz w:val="16"/>
                <w:szCs w:val="16"/>
              </w:rPr>
            </w:pPr>
            <w:r w:rsidRPr="002F4CAA">
              <w:rPr>
                <w:b w:val="0"/>
                <w:color w:val="auto"/>
                <w:sz w:val="16"/>
                <w:szCs w:val="16"/>
              </w:rPr>
              <w:t>83.2 (15)</w:t>
            </w:r>
          </w:p>
        </w:tc>
        <w:tc>
          <w:tcPr>
            <w:tcW w:w="1104" w:type="dxa"/>
            <w:noWrap/>
            <w:tcMar>
              <w:top w:w="0" w:type="dxa"/>
              <w:left w:w="108" w:type="dxa"/>
              <w:bottom w:w="0" w:type="dxa"/>
              <w:right w:w="108" w:type="dxa"/>
            </w:tcMar>
            <w:vAlign w:val="bottom"/>
            <w:hideMark/>
          </w:tcPr>
          <w:p w14:paraId="10795AD8" w14:textId="77777777" w:rsidR="00512863" w:rsidRPr="002F4CAA" w:rsidRDefault="00512863" w:rsidP="00512863">
            <w:pPr>
              <w:pStyle w:val="Tablehead"/>
              <w:rPr>
                <w:b w:val="0"/>
                <w:color w:val="auto"/>
                <w:sz w:val="16"/>
                <w:szCs w:val="16"/>
              </w:rPr>
            </w:pPr>
            <w:r w:rsidRPr="002F4CAA">
              <w:rPr>
                <w:b w:val="0"/>
                <w:color w:val="auto"/>
                <w:sz w:val="16"/>
                <w:szCs w:val="16"/>
              </w:rPr>
              <w:t>49.6 (15)</w:t>
            </w:r>
          </w:p>
        </w:tc>
        <w:tc>
          <w:tcPr>
            <w:tcW w:w="1101" w:type="dxa"/>
            <w:noWrap/>
            <w:tcMar>
              <w:top w:w="0" w:type="dxa"/>
              <w:left w:w="108" w:type="dxa"/>
              <w:bottom w:w="0" w:type="dxa"/>
              <w:right w:w="108" w:type="dxa"/>
            </w:tcMar>
            <w:vAlign w:val="bottom"/>
            <w:hideMark/>
          </w:tcPr>
          <w:p w14:paraId="1A9EC140" w14:textId="77777777" w:rsidR="00512863" w:rsidRPr="002F4CAA" w:rsidRDefault="00512863" w:rsidP="00512863">
            <w:pPr>
              <w:pStyle w:val="Tablehead"/>
              <w:rPr>
                <w:b w:val="0"/>
                <w:color w:val="auto"/>
                <w:sz w:val="16"/>
                <w:szCs w:val="16"/>
              </w:rPr>
            </w:pPr>
            <w:r w:rsidRPr="002F4CAA">
              <w:rPr>
                <w:b w:val="0"/>
                <w:color w:val="auto"/>
                <w:sz w:val="16"/>
                <w:szCs w:val="16"/>
              </w:rPr>
              <w:t>24.5 (15)</w:t>
            </w:r>
          </w:p>
        </w:tc>
        <w:tc>
          <w:tcPr>
            <w:tcW w:w="876" w:type="dxa"/>
            <w:noWrap/>
            <w:tcMar>
              <w:top w:w="0" w:type="dxa"/>
              <w:left w:w="108" w:type="dxa"/>
              <w:bottom w:w="0" w:type="dxa"/>
              <w:right w:w="108" w:type="dxa"/>
            </w:tcMar>
            <w:vAlign w:val="bottom"/>
            <w:hideMark/>
          </w:tcPr>
          <w:p w14:paraId="5768713E" w14:textId="77777777" w:rsidR="00512863" w:rsidRPr="002F4CAA" w:rsidRDefault="00512863" w:rsidP="00512863">
            <w:pPr>
              <w:pStyle w:val="Tablehead"/>
              <w:rPr>
                <w:b w:val="0"/>
                <w:color w:val="auto"/>
                <w:sz w:val="16"/>
                <w:szCs w:val="16"/>
              </w:rPr>
            </w:pPr>
            <w:r w:rsidRPr="002F4CAA">
              <w:rPr>
                <w:b w:val="0"/>
                <w:color w:val="auto"/>
                <w:sz w:val="16"/>
                <w:szCs w:val="16"/>
              </w:rPr>
              <w:t>69.0 (15)</w:t>
            </w:r>
          </w:p>
        </w:tc>
        <w:tc>
          <w:tcPr>
            <w:tcW w:w="1042" w:type="dxa"/>
            <w:noWrap/>
            <w:tcMar>
              <w:top w:w="0" w:type="dxa"/>
              <w:left w:w="108" w:type="dxa"/>
              <w:bottom w:w="0" w:type="dxa"/>
              <w:right w:w="108" w:type="dxa"/>
            </w:tcMar>
            <w:vAlign w:val="bottom"/>
            <w:hideMark/>
          </w:tcPr>
          <w:p w14:paraId="5CCD2BD1" w14:textId="77777777" w:rsidR="00512863" w:rsidRPr="002F4CAA" w:rsidRDefault="00512863" w:rsidP="00512863">
            <w:pPr>
              <w:pStyle w:val="Tablehead"/>
              <w:rPr>
                <w:b w:val="0"/>
                <w:color w:val="auto"/>
                <w:sz w:val="16"/>
                <w:szCs w:val="16"/>
              </w:rPr>
            </w:pPr>
            <w:r w:rsidRPr="002F4CAA">
              <w:rPr>
                <w:b w:val="0"/>
                <w:color w:val="auto"/>
                <w:sz w:val="16"/>
                <w:szCs w:val="16"/>
              </w:rPr>
              <w:t>8.6 (15)</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4616D807" w14:textId="77777777" w:rsidR="00512863" w:rsidRPr="002F4CAA" w:rsidRDefault="00512863" w:rsidP="00512863">
            <w:pPr>
              <w:pStyle w:val="Tablehead"/>
              <w:rPr>
                <w:b w:val="0"/>
                <w:color w:val="auto"/>
                <w:sz w:val="16"/>
                <w:szCs w:val="16"/>
              </w:rPr>
            </w:pPr>
            <w:r w:rsidRPr="002F4CAA">
              <w:rPr>
                <w:b w:val="0"/>
                <w:color w:val="auto"/>
                <w:sz w:val="16"/>
                <w:szCs w:val="16"/>
              </w:rPr>
              <w:t>52.6 (15) </w:t>
            </w:r>
          </w:p>
        </w:tc>
      </w:tr>
      <w:tr w:rsidR="00512863" w:rsidRPr="002F4CAA" w14:paraId="6F746528"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0C57AB6A" w14:textId="77777777" w:rsidR="00512863" w:rsidRPr="002F4CAA" w:rsidRDefault="00512863" w:rsidP="00512863">
            <w:pPr>
              <w:pStyle w:val="Tablehead"/>
              <w:jc w:val="left"/>
              <w:rPr>
                <w:b w:val="0"/>
                <w:color w:val="auto"/>
                <w:sz w:val="16"/>
                <w:szCs w:val="16"/>
              </w:rPr>
            </w:pPr>
            <w:r w:rsidRPr="002F4CAA">
              <w:rPr>
                <w:b w:val="0"/>
                <w:color w:val="auto"/>
                <w:sz w:val="16"/>
                <w:szCs w:val="16"/>
              </w:rPr>
              <w:t>Immunization DTP3 (</w:t>
            </w:r>
            <w:proofErr w:type="gramStart"/>
            <w:r w:rsidRPr="002F4CAA">
              <w:rPr>
                <w:b w:val="0"/>
                <w:color w:val="auto"/>
                <w:sz w:val="16"/>
                <w:szCs w:val="16"/>
              </w:rPr>
              <w:t>%)*</w:t>
            </w:r>
            <w:proofErr w:type="gramEnd"/>
            <w:r w:rsidRPr="002F4CAA">
              <w:rPr>
                <w:b w:val="0"/>
                <w:color w:val="auto"/>
                <w:sz w:val="16"/>
                <w:szCs w:val="16"/>
              </w:rPr>
              <w:t>*</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1A57C578" w14:textId="77777777" w:rsidR="00512863" w:rsidRPr="002F4CAA" w:rsidRDefault="00512863" w:rsidP="00512863">
            <w:pPr>
              <w:pStyle w:val="Tablehead"/>
              <w:rPr>
                <w:b w:val="0"/>
                <w:color w:val="auto"/>
                <w:sz w:val="16"/>
                <w:szCs w:val="16"/>
              </w:rPr>
            </w:pPr>
            <w:r w:rsidRPr="002F4CAA">
              <w:rPr>
                <w:b w:val="0"/>
                <w:color w:val="auto"/>
                <w:sz w:val="16"/>
                <w:szCs w:val="16"/>
              </w:rPr>
              <w:t>93.0 (14)</w:t>
            </w:r>
          </w:p>
        </w:tc>
        <w:tc>
          <w:tcPr>
            <w:tcW w:w="1020" w:type="dxa"/>
            <w:noWrap/>
            <w:tcMar>
              <w:top w:w="0" w:type="dxa"/>
              <w:left w:w="108" w:type="dxa"/>
              <w:bottom w:w="0" w:type="dxa"/>
              <w:right w:w="108" w:type="dxa"/>
            </w:tcMar>
            <w:vAlign w:val="bottom"/>
            <w:hideMark/>
          </w:tcPr>
          <w:p w14:paraId="343F5CC5" w14:textId="77777777" w:rsidR="00512863" w:rsidRPr="002F4CAA" w:rsidRDefault="00512863" w:rsidP="00512863">
            <w:pPr>
              <w:pStyle w:val="Tablehead"/>
              <w:rPr>
                <w:b w:val="0"/>
                <w:color w:val="auto"/>
                <w:sz w:val="16"/>
                <w:szCs w:val="16"/>
              </w:rPr>
            </w:pPr>
            <w:r w:rsidRPr="002F4CAA">
              <w:rPr>
                <w:b w:val="0"/>
                <w:color w:val="auto"/>
                <w:sz w:val="16"/>
                <w:szCs w:val="16"/>
              </w:rPr>
              <w:t>75.8 (15)</w:t>
            </w:r>
          </w:p>
        </w:tc>
        <w:tc>
          <w:tcPr>
            <w:tcW w:w="1104" w:type="dxa"/>
            <w:noWrap/>
            <w:tcMar>
              <w:top w:w="0" w:type="dxa"/>
              <w:left w:w="108" w:type="dxa"/>
              <w:bottom w:w="0" w:type="dxa"/>
              <w:right w:w="108" w:type="dxa"/>
            </w:tcMar>
            <w:vAlign w:val="bottom"/>
            <w:hideMark/>
          </w:tcPr>
          <w:p w14:paraId="7DD6B2AD" w14:textId="77777777" w:rsidR="00512863" w:rsidRPr="002F4CAA" w:rsidRDefault="00512863" w:rsidP="00512863">
            <w:pPr>
              <w:pStyle w:val="Tablehead"/>
              <w:rPr>
                <w:b w:val="0"/>
                <w:color w:val="auto"/>
                <w:sz w:val="16"/>
                <w:szCs w:val="16"/>
              </w:rPr>
            </w:pPr>
            <w:r w:rsidRPr="002F4CAA">
              <w:rPr>
                <w:b w:val="0"/>
                <w:color w:val="auto"/>
                <w:sz w:val="16"/>
                <w:szCs w:val="16"/>
              </w:rPr>
              <w:t>69.0 (15)</w:t>
            </w:r>
          </w:p>
        </w:tc>
        <w:tc>
          <w:tcPr>
            <w:tcW w:w="1101" w:type="dxa"/>
            <w:noWrap/>
            <w:tcMar>
              <w:top w:w="0" w:type="dxa"/>
              <w:left w:w="108" w:type="dxa"/>
              <w:bottom w:w="0" w:type="dxa"/>
              <w:right w:w="108" w:type="dxa"/>
            </w:tcMar>
            <w:vAlign w:val="bottom"/>
            <w:hideMark/>
          </w:tcPr>
          <w:p w14:paraId="30919122" w14:textId="77777777" w:rsidR="00512863" w:rsidRPr="002F4CAA" w:rsidRDefault="00512863" w:rsidP="00512863">
            <w:pPr>
              <w:pStyle w:val="Tablehead"/>
              <w:rPr>
                <w:b w:val="0"/>
                <w:color w:val="auto"/>
                <w:sz w:val="16"/>
                <w:szCs w:val="16"/>
              </w:rPr>
            </w:pPr>
            <w:r w:rsidRPr="002F4CAA">
              <w:rPr>
                <w:b w:val="0"/>
                <w:color w:val="auto"/>
                <w:sz w:val="16"/>
                <w:szCs w:val="16"/>
              </w:rPr>
              <w:t>93.0 (15)</w:t>
            </w:r>
          </w:p>
        </w:tc>
        <w:tc>
          <w:tcPr>
            <w:tcW w:w="876" w:type="dxa"/>
            <w:noWrap/>
            <w:tcMar>
              <w:top w:w="0" w:type="dxa"/>
              <w:left w:w="108" w:type="dxa"/>
              <w:bottom w:w="0" w:type="dxa"/>
              <w:right w:w="108" w:type="dxa"/>
            </w:tcMar>
            <w:vAlign w:val="bottom"/>
            <w:hideMark/>
          </w:tcPr>
          <w:p w14:paraId="5B79899C" w14:textId="77777777" w:rsidR="00512863" w:rsidRPr="002F4CAA" w:rsidRDefault="00512863" w:rsidP="00512863">
            <w:pPr>
              <w:pStyle w:val="Tablehead"/>
              <w:rPr>
                <w:b w:val="0"/>
                <w:color w:val="auto"/>
                <w:sz w:val="16"/>
                <w:szCs w:val="16"/>
              </w:rPr>
            </w:pPr>
            <w:r w:rsidRPr="002F4CAA">
              <w:rPr>
                <w:b w:val="0"/>
                <w:color w:val="auto"/>
                <w:sz w:val="16"/>
                <w:szCs w:val="16"/>
              </w:rPr>
              <w:t>60.0 (15)</w:t>
            </w:r>
          </w:p>
        </w:tc>
        <w:tc>
          <w:tcPr>
            <w:tcW w:w="1042" w:type="dxa"/>
            <w:noWrap/>
            <w:tcMar>
              <w:top w:w="0" w:type="dxa"/>
              <w:left w:w="108" w:type="dxa"/>
              <w:bottom w:w="0" w:type="dxa"/>
              <w:right w:w="108" w:type="dxa"/>
            </w:tcMar>
            <w:vAlign w:val="bottom"/>
            <w:hideMark/>
          </w:tcPr>
          <w:p w14:paraId="60A111B8" w14:textId="77777777" w:rsidR="00512863" w:rsidRPr="002F4CAA" w:rsidRDefault="00512863" w:rsidP="00512863">
            <w:pPr>
              <w:pStyle w:val="Tablehead"/>
              <w:rPr>
                <w:b w:val="0"/>
                <w:color w:val="auto"/>
                <w:sz w:val="16"/>
                <w:szCs w:val="16"/>
              </w:rPr>
            </w:pPr>
            <w:r w:rsidRPr="002F4CAA">
              <w:rPr>
                <w:b w:val="0"/>
                <w:color w:val="auto"/>
                <w:sz w:val="16"/>
                <w:szCs w:val="16"/>
              </w:rPr>
              <w:t>99.0 (15)</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1E3196D6" w14:textId="77777777" w:rsidR="00512863" w:rsidRPr="002F4CAA" w:rsidRDefault="00512863" w:rsidP="00512863">
            <w:pPr>
              <w:pStyle w:val="Tablehead"/>
              <w:rPr>
                <w:b w:val="0"/>
                <w:color w:val="auto"/>
                <w:sz w:val="16"/>
                <w:szCs w:val="16"/>
              </w:rPr>
            </w:pPr>
            <w:r w:rsidRPr="002F4CAA">
              <w:rPr>
                <w:b w:val="0"/>
                <w:color w:val="auto"/>
                <w:sz w:val="16"/>
                <w:szCs w:val="16"/>
              </w:rPr>
              <w:t>76.0 (15) </w:t>
            </w:r>
          </w:p>
        </w:tc>
      </w:tr>
      <w:tr w:rsidR="00512863" w:rsidRPr="002F4CAA" w14:paraId="147B5132"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5F59B26E" w14:textId="77777777" w:rsidR="00512863" w:rsidRPr="002F4CAA" w:rsidRDefault="00512863" w:rsidP="00512863">
            <w:pPr>
              <w:pStyle w:val="Tablehead"/>
              <w:jc w:val="left"/>
              <w:rPr>
                <w:b w:val="0"/>
                <w:color w:val="auto"/>
                <w:sz w:val="16"/>
                <w:szCs w:val="16"/>
              </w:rPr>
            </w:pPr>
            <w:r w:rsidRPr="002F4CAA">
              <w:rPr>
                <w:b w:val="0"/>
                <w:color w:val="auto"/>
                <w:sz w:val="16"/>
                <w:szCs w:val="16"/>
              </w:rPr>
              <w:t>Stunting (</w:t>
            </w:r>
            <w:proofErr w:type="gramStart"/>
            <w:r w:rsidRPr="002F4CAA">
              <w:rPr>
                <w:b w:val="0"/>
                <w:color w:val="auto"/>
                <w:sz w:val="16"/>
                <w:szCs w:val="16"/>
              </w:rPr>
              <w:t>%)*</w:t>
            </w:r>
            <w:proofErr w:type="gramEnd"/>
            <w:r w:rsidRPr="002F4CAA">
              <w:rPr>
                <w:b w:val="0"/>
                <w:color w:val="auto"/>
                <w:sz w:val="16"/>
                <w:szCs w:val="16"/>
              </w:rPr>
              <w:t>*</w:t>
            </w:r>
          </w:p>
        </w:tc>
        <w:tc>
          <w:tcPr>
            <w:tcW w:w="956" w:type="dxa"/>
            <w:tcBorders>
              <w:top w:val="nil"/>
              <w:left w:val="single" w:sz="8" w:space="0" w:color="auto"/>
              <w:bottom w:val="nil"/>
              <w:right w:val="nil"/>
            </w:tcBorders>
            <w:noWrap/>
            <w:tcMar>
              <w:top w:w="0" w:type="dxa"/>
              <w:left w:w="108" w:type="dxa"/>
              <w:bottom w:w="0" w:type="dxa"/>
              <w:right w:w="108" w:type="dxa"/>
            </w:tcMar>
            <w:vAlign w:val="bottom"/>
            <w:hideMark/>
          </w:tcPr>
          <w:p w14:paraId="0F1F0C64" w14:textId="77777777" w:rsidR="00512863" w:rsidRPr="002F4CAA" w:rsidRDefault="00512863" w:rsidP="00512863">
            <w:pPr>
              <w:pStyle w:val="Tablehead"/>
              <w:rPr>
                <w:b w:val="0"/>
                <w:color w:val="auto"/>
                <w:sz w:val="16"/>
                <w:szCs w:val="16"/>
              </w:rPr>
            </w:pPr>
            <w:r w:rsidRPr="002F4CAA">
              <w:rPr>
                <w:b w:val="0"/>
                <w:color w:val="auto"/>
                <w:sz w:val="16"/>
                <w:szCs w:val="16"/>
              </w:rPr>
              <w:t>17.2 (14)</w:t>
            </w:r>
          </w:p>
        </w:tc>
        <w:tc>
          <w:tcPr>
            <w:tcW w:w="1020" w:type="dxa"/>
            <w:noWrap/>
            <w:tcMar>
              <w:top w:w="0" w:type="dxa"/>
              <w:left w:w="108" w:type="dxa"/>
              <w:bottom w:w="0" w:type="dxa"/>
              <w:right w:w="108" w:type="dxa"/>
            </w:tcMar>
            <w:vAlign w:val="bottom"/>
            <w:hideMark/>
          </w:tcPr>
          <w:p w14:paraId="352B176B" w14:textId="77777777" w:rsidR="00512863" w:rsidRPr="002F4CAA" w:rsidRDefault="00512863" w:rsidP="00512863">
            <w:pPr>
              <w:pStyle w:val="Tablehead"/>
              <w:rPr>
                <w:b w:val="0"/>
                <w:color w:val="auto"/>
                <w:sz w:val="16"/>
                <w:szCs w:val="16"/>
              </w:rPr>
            </w:pPr>
            <w:r w:rsidRPr="002F4CAA">
              <w:rPr>
                <w:b w:val="0"/>
                <w:color w:val="auto"/>
                <w:sz w:val="16"/>
                <w:szCs w:val="16"/>
              </w:rPr>
              <w:t>NA</w:t>
            </w:r>
          </w:p>
        </w:tc>
        <w:tc>
          <w:tcPr>
            <w:tcW w:w="1104" w:type="dxa"/>
            <w:noWrap/>
            <w:tcMar>
              <w:top w:w="0" w:type="dxa"/>
              <w:left w:w="108" w:type="dxa"/>
              <w:bottom w:w="0" w:type="dxa"/>
              <w:right w:w="108" w:type="dxa"/>
            </w:tcMar>
            <w:vAlign w:val="bottom"/>
            <w:hideMark/>
          </w:tcPr>
          <w:p w14:paraId="512E3B76" w14:textId="77777777" w:rsidR="00512863" w:rsidRPr="002F4CAA" w:rsidRDefault="00512863" w:rsidP="00512863">
            <w:pPr>
              <w:pStyle w:val="Tablehead"/>
              <w:rPr>
                <w:b w:val="0"/>
                <w:color w:val="auto"/>
                <w:sz w:val="16"/>
                <w:szCs w:val="16"/>
              </w:rPr>
            </w:pPr>
            <w:r w:rsidRPr="002F4CAA">
              <w:rPr>
                <w:b w:val="0"/>
                <w:color w:val="auto"/>
                <w:sz w:val="16"/>
                <w:szCs w:val="16"/>
              </w:rPr>
              <w:t>49.2 (09)</w:t>
            </w:r>
          </w:p>
        </w:tc>
        <w:tc>
          <w:tcPr>
            <w:tcW w:w="1101" w:type="dxa"/>
            <w:noWrap/>
            <w:tcMar>
              <w:top w:w="0" w:type="dxa"/>
              <w:left w:w="108" w:type="dxa"/>
              <w:bottom w:w="0" w:type="dxa"/>
              <w:right w:w="108" w:type="dxa"/>
            </w:tcMar>
            <w:vAlign w:val="bottom"/>
            <w:hideMark/>
          </w:tcPr>
          <w:p w14:paraId="75AC04AA" w14:textId="77777777" w:rsidR="00512863" w:rsidRPr="002F4CAA" w:rsidRDefault="00512863" w:rsidP="00512863">
            <w:pPr>
              <w:pStyle w:val="Tablehead"/>
              <w:rPr>
                <w:b w:val="0"/>
                <w:color w:val="auto"/>
                <w:sz w:val="16"/>
                <w:szCs w:val="16"/>
              </w:rPr>
            </w:pPr>
            <w:r w:rsidRPr="002F4CAA">
              <w:rPr>
                <w:b w:val="0"/>
                <w:color w:val="auto"/>
                <w:sz w:val="16"/>
                <w:szCs w:val="16"/>
              </w:rPr>
              <w:t>NA</w:t>
            </w:r>
          </w:p>
        </w:tc>
        <w:tc>
          <w:tcPr>
            <w:tcW w:w="876" w:type="dxa"/>
            <w:noWrap/>
            <w:tcMar>
              <w:top w:w="0" w:type="dxa"/>
              <w:left w:w="108" w:type="dxa"/>
              <w:bottom w:w="0" w:type="dxa"/>
              <w:right w:w="108" w:type="dxa"/>
            </w:tcMar>
            <w:vAlign w:val="bottom"/>
            <w:hideMark/>
          </w:tcPr>
          <w:p w14:paraId="633BF60D" w14:textId="77777777" w:rsidR="00512863" w:rsidRPr="002F4CAA" w:rsidRDefault="00512863" w:rsidP="00512863">
            <w:pPr>
              <w:pStyle w:val="Tablehead"/>
              <w:rPr>
                <w:b w:val="0"/>
                <w:color w:val="auto"/>
                <w:sz w:val="16"/>
                <w:szCs w:val="16"/>
              </w:rPr>
            </w:pPr>
            <w:r w:rsidRPr="002F4CAA">
              <w:rPr>
                <w:b w:val="0"/>
                <w:color w:val="auto"/>
                <w:sz w:val="16"/>
                <w:szCs w:val="16"/>
              </w:rPr>
              <w:t>21.9 (12)</w:t>
            </w:r>
          </w:p>
        </w:tc>
        <w:tc>
          <w:tcPr>
            <w:tcW w:w="1042" w:type="dxa"/>
            <w:noWrap/>
            <w:tcMar>
              <w:top w:w="0" w:type="dxa"/>
              <w:left w:w="108" w:type="dxa"/>
              <w:bottom w:w="0" w:type="dxa"/>
              <w:right w:w="108" w:type="dxa"/>
            </w:tcMar>
            <w:vAlign w:val="bottom"/>
            <w:hideMark/>
          </w:tcPr>
          <w:p w14:paraId="0E5B3A26" w14:textId="77777777" w:rsidR="00512863" w:rsidRPr="002F4CAA" w:rsidRDefault="00512863" w:rsidP="00512863">
            <w:pPr>
              <w:pStyle w:val="Tablehead"/>
              <w:rPr>
                <w:b w:val="0"/>
                <w:color w:val="auto"/>
                <w:sz w:val="16"/>
                <w:szCs w:val="16"/>
              </w:rPr>
            </w:pPr>
            <w:r w:rsidRPr="002F4CAA">
              <w:rPr>
                <w:b w:val="0"/>
                <w:color w:val="auto"/>
                <w:sz w:val="16"/>
                <w:szCs w:val="16"/>
              </w:rPr>
              <w:t>20.3 (09)</w:t>
            </w:r>
          </w:p>
        </w:tc>
        <w:tc>
          <w:tcPr>
            <w:tcW w:w="1049" w:type="dxa"/>
            <w:tcBorders>
              <w:top w:val="nil"/>
              <w:left w:val="nil"/>
              <w:bottom w:val="nil"/>
              <w:right w:val="single" w:sz="8" w:space="0" w:color="auto"/>
            </w:tcBorders>
            <w:noWrap/>
            <w:tcMar>
              <w:top w:w="0" w:type="dxa"/>
              <w:left w:w="108" w:type="dxa"/>
              <w:bottom w:w="0" w:type="dxa"/>
              <w:right w:w="108" w:type="dxa"/>
            </w:tcMar>
            <w:vAlign w:val="bottom"/>
            <w:hideMark/>
          </w:tcPr>
          <w:p w14:paraId="5CD28D15" w14:textId="77777777" w:rsidR="00512863" w:rsidRPr="002F4CAA" w:rsidRDefault="00512863" w:rsidP="00512863">
            <w:pPr>
              <w:pStyle w:val="Tablehead"/>
              <w:rPr>
                <w:b w:val="0"/>
                <w:color w:val="auto"/>
                <w:sz w:val="16"/>
                <w:szCs w:val="16"/>
              </w:rPr>
            </w:pPr>
            <w:r w:rsidRPr="002F4CAA">
              <w:rPr>
                <w:b w:val="0"/>
                <w:color w:val="auto"/>
                <w:sz w:val="16"/>
                <w:szCs w:val="16"/>
              </w:rPr>
              <w:t xml:space="preserve">     57.7(09)      </w:t>
            </w:r>
          </w:p>
        </w:tc>
      </w:tr>
      <w:tr w:rsidR="00512863" w:rsidRPr="002F4CAA" w14:paraId="43A5F9D9" w14:textId="77777777" w:rsidTr="00F5217B">
        <w:trPr>
          <w:gridAfter w:val="1"/>
          <w:wAfter w:w="20" w:type="dxa"/>
          <w:trHeight w:val="275"/>
        </w:trPr>
        <w:tc>
          <w:tcPr>
            <w:tcW w:w="2964" w:type="dxa"/>
            <w:tcBorders>
              <w:top w:val="nil"/>
              <w:left w:val="single" w:sz="8" w:space="0" w:color="auto"/>
              <w:bottom w:val="nil"/>
              <w:right w:val="nil"/>
            </w:tcBorders>
            <w:tcMar>
              <w:top w:w="0" w:type="dxa"/>
              <w:left w:w="108" w:type="dxa"/>
              <w:bottom w:w="0" w:type="dxa"/>
              <w:right w:w="108" w:type="dxa"/>
            </w:tcMar>
            <w:vAlign w:val="center"/>
            <w:hideMark/>
          </w:tcPr>
          <w:p w14:paraId="59E6BA96" w14:textId="77777777" w:rsidR="00512863" w:rsidRPr="002F4CAA" w:rsidRDefault="00512863" w:rsidP="00512863">
            <w:pPr>
              <w:pStyle w:val="Tablehead"/>
              <w:jc w:val="left"/>
              <w:rPr>
                <w:b w:val="0"/>
                <w:color w:val="auto"/>
                <w:sz w:val="16"/>
                <w:szCs w:val="16"/>
              </w:rPr>
            </w:pPr>
            <w:r w:rsidRPr="002F4CAA">
              <w:rPr>
                <w:b w:val="0"/>
                <w:color w:val="auto"/>
                <w:sz w:val="16"/>
                <w:szCs w:val="16"/>
              </w:rPr>
              <w:t>Life expectancy at birth</w:t>
            </w:r>
          </w:p>
        </w:tc>
        <w:tc>
          <w:tcPr>
            <w:tcW w:w="956" w:type="dxa"/>
            <w:tcBorders>
              <w:top w:val="nil"/>
              <w:left w:val="single" w:sz="8" w:space="0" w:color="auto"/>
              <w:bottom w:val="nil"/>
              <w:right w:val="nil"/>
            </w:tcBorders>
            <w:noWrap/>
            <w:tcMar>
              <w:top w:w="0" w:type="dxa"/>
              <w:left w:w="108" w:type="dxa"/>
              <w:bottom w:w="0" w:type="dxa"/>
              <w:right w:w="108" w:type="dxa"/>
            </w:tcMar>
            <w:vAlign w:val="center"/>
            <w:hideMark/>
          </w:tcPr>
          <w:p w14:paraId="0390FB04" w14:textId="77777777" w:rsidR="00512863" w:rsidRPr="002F4CAA" w:rsidRDefault="00512863" w:rsidP="00512863">
            <w:pPr>
              <w:pStyle w:val="Tablehead"/>
              <w:rPr>
                <w:b w:val="0"/>
                <w:color w:val="auto"/>
                <w:sz w:val="16"/>
                <w:szCs w:val="16"/>
              </w:rPr>
            </w:pPr>
            <w:r w:rsidRPr="002F4CAA">
              <w:rPr>
                <w:b w:val="0"/>
                <w:color w:val="auto"/>
                <w:sz w:val="16"/>
                <w:szCs w:val="16"/>
              </w:rPr>
              <w:t>66.4 (15)</w:t>
            </w:r>
          </w:p>
        </w:tc>
        <w:tc>
          <w:tcPr>
            <w:tcW w:w="1020" w:type="dxa"/>
            <w:noWrap/>
            <w:tcMar>
              <w:top w:w="0" w:type="dxa"/>
              <w:left w:w="108" w:type="dxa"/>
              <w:bottom w:w="0" w:type="dxa"/>
              <w:right w:w="108" w:type="dxa"/>
            </w:tcMar>
            <w:vAlign w:val="center"/>
            <w:hideMark/>
          </w:tcPr>
          <w:p w14:paraId="6BFA78DB" w14:textId="77777777" w:rsidR="00512863" w:rsidRPr="002F4CAA" w:rsidRDefault="00512863" w:rsidP="00512863">
            <w:pPr>
              <w:pStyle w:val="Tablehead"/>
              <w:rPr>
                <w:b w:val="0"/>
                <w:color w:val="auto"/>
                <w:sz w:val="16"/>
                <w:szCs w:val="16"/>
              </w:rPr>
            </w:pPr>
            <w:r w:rsidRPr="002F4CAA">
              <w:rPr>
                <w:b w:val="0"/>
                <w:color w:val="auto"/>
                <w:sz w:val="16"/>
                <w:szCs w:val="16"/>
              </w:rPr>
              <w:t>58.6 (15)</w:t>
            </w:r>
          </w:p>
        </w:tc>
        <w:tc>
          <w:tcPr>
            <w:tcW w:w="1104" w:type="dxa"/>
            <w:noWrap/>
            <w:tcMar>
              <w:top w:w="0" w:type="dxa"/>
              <w:left w:w="108" w:type="dxa"/>
              <w:bottom w:w="0" w:type="dxa"/>
              <w:right w:w="108" w:type="dxa"/>
            </w:tcMar>
            <w:vAlign w:val="center"/>
            <w:hideMark/>
          </w:tcPr>
          <w:p w14:paraId="02FB5070" w14:textId="77777777" w:rsidR="00512863" w:rsidRPr="002F4CAA" w:rsidRDefault="00512863" w:rsidP="00512863">
            <w:pPr>
              <w:pStyle w:val="Tablehead"/>
              <w:rPr>
                <w:b w:val="0"/>
                <w:color w:val="auto"/>
                <w:sz w:val="16"/>
                <w:szCs w:val="16"/>
              </w:rPr>
            </w:pPr>
            <w:r w:rsidRPr="002F4CAA">
              <w:rPr>
                <w:b w:val="0"/>
                <w:color w:val="auto"/>
                <w:sz w:val="16"/>
                <w:szCs w:val="16"/>
              </w:rPr>
              <w:t>65.1 (15)</w:t>
            </w:r>
          </w:p>
        </w:tc>
        <w:tc>
          <w:tcPr>
            <w:tcW w:w="1101" w:type="dxa"/>
            <w:noWrap/>
            <w:tcMar>
              <w:top w:w="0" w:type="dxa"/>
              <w:left w:w="108" w:type="dxa"/>
              <w:bottom w:w="0" w:type="dxa"/>
              <w:right w:w="108" w:type="dxa"/>
            </w:tcMar>
            <w:vAlign w:val="center"/>
            <w:hideMark/>
          </w:tcPr>
          <w:p w14:paraId="7E499B4C" w14:textId="77777777" w:rsidR="00512863" w:rsidRPr="002F4CAA" w:rsidRDefault="00512863" w:rsidP="00512863">
            <w:pPr>
              <w:pStyle w:val="Tablehead"/>
              <w:rPr>
                <w:b w:val="0"/>
                <w:color w:val="auto"/>
                <w:sz w:val="16"/>
                <w:szCs w:val="16"/>
              </w:rPr>
            </w:pPr>
            <w:r w:rsidRPr="002F4CAA">
              <w:rPr>
                <w:b w:val="0"/>
                <w:color w:val="auto"/>
                <w:sz w:val="16"/>
                <w:szCs w:val="16"/>
              </w:rPr>
              <w:t>73.1 (15)</w:t>
            </w:r>
          </w:p>
        </w:tc>
        <w:tc>
          <w:tcPr>
            <w:tcW w:w="876" w:type="dxa"/>
            <w:noWrap/>
            <w:tcMar>
              <w:top w:w="0" w:type="dxa"/>
              <w:left w:w="108" w:type="dxa"/>
              <w:bottom w:w="0" w:type="dxa"/>
              <w:right w:w="108" w:type="dxa"/>
            </w:tcMar>
            <w:vAlign w:val="center"/>
            <w:hideMark/>
          </w:tcPr>
          <w:p w14:paraId="68D79ECE" w14:textId="77777777" w:rsidR="00512863" w:rsidRPr="002F4CAA" w:rsidRDefault="00512863" w:rsidP="00512863">
            <w:pPr>
              <w:pStyle w:val="Tablehead"/>
              <w:rPr>
                <w:b w:val="0"/>
                <w:color w:val="auto"/>
                <w:sz w:val="16"/>
                <w:szCs w:val="16"/>
              </w:rPr>
            </w:pPr>
            <w:r w:rsidRPr="002F4CAA">
              <w:rPr>
                <w:b w:val="0"/>
                <w:color w:val="auto"/>
                <w:sz w:val="16"/>
                <w:szCs w:val="16"/>
              </w:rPr>
              <w:t>62.7 (15)</w:t>
            </w:r>
          </w:p>
        </w:tc>
        <w:tc>
          <w:tcPr>
            <w:tcW w:w="1042" w:type="dxa"/>
            <w:noWrap/>
            <w:tcMar>
              <w:top w:w="0" w:type="dxa"/>
              <w:left w:w="108" w:type="dxa"/>
              <w:bottom w:w="0" w:type="dxa"/>
              <w:right w:w="108" w:type="dxa"/>
            </w:tcMar>
            <w:vAlign w:val="center"/>
            <w:hideMark/>
          </w:tcPr>
          <w:p w14:paraId="32F440D8" w14:textId="77777777" w:rsidR="00512863" w:rsidRPr="002F4CAA" w:rsidRDefault="00512863" w:rsidP="00512863">
            <w:pPr>
              <w:pStyle w:val="Tablehead"/>
              <w:rPr>
                <w:b w:val="0"/>
                <w:color w:val="auto"/>
                <w:sz w:val="16"/>
                <w:szCs w:val="16"/>
              </w:rPr>
            </w:pPr>
            <w:r w:rsidRPr="002F4CAA">
              <w:rPr>
                <w:b w:val="0"/>
                <w:color w:val="auto"/>
                <w:sz w:val="16"/>
                <w:szCs w:val="16"/>
              </w:rPr>
              <w:t>76.8 (15)</w:t>
            </w:r>
          </w:p>
        </w:tc>
        <w:tc>
          <w:tcPr>
            <w:tcW w:w="1049" w:type="dxa"/>
            <w:tcBorders>
              <w:top w:val="nil"/>
              <w:left w:val="nil"/>
              <w:bottom w:val="nil"/>
              <w:right w:val="single" w:sz="8" w:space="0" w:color="auto"/>
            </w:tcBorders>
            <w:noWrap/>
            <w:tcMar>
              <w:top w:w="0" w:type="dxa"/>
              <w:left w:w="108" w:type="dxa"/>
              <w:bottom w:w="0" w:type="dxa"/>
              <w:right w:w="108" w:type="dxa"/>
            </w:tcMar>
            <w:vAlign w:val="center"/>
            <w:hideMark/>
          </w:tcPr>
          <w:p w14:paraId="5F68698C" w14:textId="77777777" w:rsidR="00512863" w:rsidRPr="002F4CAA" w:rsidRDefault="00512863" w:rsidP="00512863">
            <w:pPr>
              <w:pStyle w:val="Tablehead"/>
              <w:rPr>
                <w:b w:val="0"/>
                <w:color w:val="auto"/>
                <w:sz w:val="16"/>
                <w:szCs w:val="16"/>
              </w:rPr>
            </w:pPr>
            <w:r w:rsidRPr="002F4CAA">
              <w:rPr>
                <w:b w:val="0"/>
                <w:color w:val="auto"/>
                <w:sz w:val="16"/>
                <w:szCs w:val="16"/>
              </w:rPr>
              <w:t>68.3 (15) </w:t>
            </w:r>
          </w:p>
        </w:tc>
      </w:tr>
      <w:tr w:rsidR="00512863" w:rsidRPr="002F4CAA" w14:paraId="6619E1C5" w14:textId="77777777" w:rsidTr="00F5217B">
        <w:trPr>
          <w:gridAfter w:val="1"/>
          <w:wAfter w:w="20" w:type="dxa"/>
          <w:trHeight w:val="360"/>
        </w:trPr>
        <w:tc>
          <w:tcPr>
            <w:tcW w:w="2964" w:type="dxa"/>
            <w:tcBorders>
              <w:top w:val="nil"/>
              <w:left w:val="single" w:sz="8" w:space="0" w:color="auto"/>
              <w:bottom w:val="single" w:sz="8" w:space="0" w:color="auto"/>
              <w:right w:val="nil"/>
            </w:tcBorders>
            <w:tcMar>
              <w:top w:w="0" w:type="dxa"/>
              <w:left w:w="108" w:type="dxa"/>
              <w:bottom w:w="0" w:type="dxa"/>
              <w:right w:w="108" w:type="dxa"/>
            </w:tcMar>
            <w:vAlign w:val="center"/>
            <w:hideMark/>
          </w:tcPr>
          <w:p w14:paraId="516ED971" w14:textId="77777777" w:rsidR="00512863" w:rsidRPr="002F4CAA" w:rsidRDefault="00512863" w:rsidP="00512863">
            <w:pPr>
              <w:pStyle w:val="Tablehead"/>
              <w:jc w:val="left"/>
              <w:rPr>
                <w:b w:val="0"/>
                <w:color w:val="auto"/>
                <w:sz w:val="16"/>
                <w:szCs w:val="16"/>
              </w:rPr>
            </w:pPr>
            <w:r w:rsidRPr="002F4CAA">
              <w:rPr>
                <w:b w:val="0"/>
                <w:color w:val="auto"/>
                <w:sz w:val="16"/>
                <w:szCs w:val="16"/>
              </w:rPr>
              <w:t>GNI per capita (Atlas method, current US$)</w:t>
            </w:r>
          </w:p>
        </w:tc>
        <w:tc>
          <w:tcPr>
            <w:tcW w:w="956" w:type="dxa"/>
            <w:tcBorders>
              <w:top w:val="nil"/>
              <w:left w:val="single" w:sz="8" w:space="0" w:color="auto"/>
              <w:bottom w:val="single" w:sz="8" w:space="0" w:color="auto"/>
              <w:right w:val="nil"/>
            </w:tcBorders>
            <w:noWrap/>
            <w:tcMar>
              <w:top w:w="0" w:type="dxa"/>
              <w:left w:w="108" w:type="dxa"/>
              <w:bottom w:w="0" w:type="dxa"/>
              <w:right w:w="108" w:type="dxa"/>
            </w:tcMar>
            <w:vAlign w:val="center"/>
            <w:hideMark/>
          </w:tcPr>
          <w:p w14:paraId="24989533" w14:textId="77777777" w:rsidR="00512863" w:rsidRPr="002F4CAA" w:rsidRDefault="00512863" w:rsidP="00512863">
            <w:pPr>
              <w:pStyle w:val="Tablehead"/>
              <w:rPr>
                <w:b w:val="0"/>
                <w:color w:val="auto"/>
                <w:sz w:val="16"/>
                <w:szCs w:val="16"/>
              </w:rPr>
            </w:pPr>
            <w:r w:rsidRPr="002F4CAA">
              <w:rPr>
                <w:b w:val="0"/>
                <w:color w:val="auto"/>
                <w:sz w:val="16"/>
                <w:szCs w:val="16"/>
              </w:rPr>
              <w:t>1,730(16)</w:t>
            </w:r>
          </w:p>
        </w:tc>
        <w:tc>
          <w:tcPr>
            <w:tcW w:w="1020" w:type="dxa"/>
            <w:tcBorders>
              <w:top w:val="nil"/>
              <w:left w:val="nil"/>
              <w:bottom w:val="single" w:sz="8" w:space="0" w:color="auto"/>
              <w:right w:val="nil"/>
            </w:tcBorders>
            <w:noWrap/>
            <w:tcMar>
              <w:top w:w="0" w:type="dxa"/>
              <w:left w:w="108" w:type="dxa"/>
              <w:bottom w:w="0" w:type="dxa"/>
              <w:right w:w="108" w:type="dxa"/>
            </w:tcMar>
            <w:vAlign w:val="center"/>
            <w:hideMark/>
          </w:tcPr>
          <w:p w14:paraId="0CA09481" w14:textId="77777777" w:rsidR="00512863" w:rsidRPr="002F4CAA" w:rsidRDefault="00512863" w:rsidP="00512863">
            <w:pPr>
              <w:pStyle w:val="Tablehead"/>
              <w:rPr>
                <w:b w:val="0"/>
                <w:color w:val="auto"/>
                <w:sz w:val="16"/>
                <w:szCs w:val="16"/>
              </w:rPr>
            </w:pPr>
            <w:r w:rsidRPr="002F4CAA">
              <w:rPr>
                <w:b w:val="0"/>
                <w:color w:val="auto"/>
                <w:sz w:val="16"/>
                <w:szCs w:val="16"/>
              </w:rPr>
              <w:t>1,628 (15)</w:t>
            </w:r>
          </w:p>
        </w:tc>
        <w:tc>
          <w:tcPr>
            <w:tcW w:w="1104" w:type="dxa"/>
            <w:tcBorders>
              <w:top w:val="nil"/>
              <w:left w:val="nil"/>
              <w:bottom w:val="single" w:sz="8" w:space="0" w:color="auto"/>
              <w:right w:val="nil"/>
            </w:tcBorders>
            <w:noWrap/>
            <w:tcMar>
              <w:top w:w="0" w:type="dxa"/>
              <w:left w:w="108" w:type="dxa"/>
              <w:bottom w:w="0" w:type="dxa"/>
              <w:right w:w="108" w:type="dxa"/>
            </w:tcMar>
            <w:vAlign w:val="center"/>
            <w:hideMark/>
          </w:tcPr>
          <w:p w14:paraId="076DDD94" w14:textId="77777777" w:rsidR="00512863" w:rsidRPr="002F4CAA" w:rsidRDefault="00512863" w:rsidP="00512863">
            <w:pPr>
              <w:pStyle w:val="Tablehead"/>
              <w:rPr>
                <w:b w:val="0"/>
                <w:color w:val="auto"/>
                <w:sz w:val="16"/>
                <w:szCs w:val="16"/>
              </w:rPr>
            </w:pPr>
            <w:r w:rsidRPr="002F4CAA">
              <w:rPr>
                <w:b w:val="0"/>
                <w:color w:val="auto"/>
                <w:sz w:val="16"/>
                <w:szCs w:val="16"/>
              </w:rPr>
              <w:t>420 (15)</w:t>
            </w:r>
          </w:p>
        </w:tc>
        <w:tc>
          <w:tcPr>
            <w:tcW w:w="1101" w:type="dxa"/>
            <w:tcBorders>
              <w:top w:val="nil"/>
              <w:left w:val="nil"/>
              <w:bottom w:val="single" w:sz="8" w:space="0" w:color="auto"/>
              <w:right w:val="nil"/>
            </w:tcBorders>
            <w:noWrap/>
            <w:tcMar>
              <w:top w:w="0" w:type="dxa"/>
              <w:left w:w="108" w:type="dxa"/>
              <w:bottom w:w="0" w:type="dxa"/>
              <w:right w:w="108" w:type="dxa"/>
            </w:tcMar>
            <w:vAlign w:val="center"/>
            <w:hideMark/>
          </w:tcPr>
          <w:p w14:paraId="1CDA1989" w14:textId="77777777" w:rsidR="00512863" w:rsidRPr="002F4CAA" w:rsidRDefault="00512863" w:rsidP="00512863">
            <w:pPr>
              <w:pStyle w:val="Tablehead"/>
              <w:rPr>
                <w:b w:val="0"/>
                <w:color w:val="auto"/>
                <w:sz w:val="16"/>
                <w:szCs w:val="16"/>
              </w:rPr>
            </w:pPr>
            <w:r w:rsidRPr="002F4CAA">
              <w:rPr>
                <w:b w:val="0"/>
                <w:color w:val="auto"/>
                <w:sz w:val="16"/>
                <w:szCs w:val="16"/>
              </w:rPr>
              <w:t>3,290(15)</w:t>
            </w:r>
          </w:p>
        </w:tc>
        <w:tc>
          <w:tcPr>
            <w:tcW w:w="876" w:type="dxa"/>
            <w:tcBorders>
              <w:top w:val="nil"/>
              <w:left w:val="nil"/>
              <w:bottom w:val="single" w:sz="8" w:space="0" w:color="auto"/>
              <w:right w:val="nil"/>
            </w:tcBorders>
            <w:noWrap/>
            <w:tcMar>
              <w:top w:w="0" w:type="dxa"/>
              <w:left w:w="108" w:type="dxa"/>
              <w:bottom w:w="0" w:type="dxa"/>
              <w:right w:w="108" w:type="dxa"/>
            </w:tcMar>
            <w:vAlign w:val="center"/>
            <w:hideMark/>
          </w:tcPr>
          <w:p w14:paraId="76125B08" w14:textId="77777777" w:rsidR="00512863" w:rsidRPr="002F4CAA" w:rsidRDefault="00512863" w:rsidP="00512863">
            <w:pPr>
              <w:pStyle w:val="Tablehead"/>
              <w:rPr>
                <w:b w:val="0"/>
                <w:color w:val="auto"/>
                <w:sz w:val="16"/>
                <w:szCs w:val="16"/>
              </w:rPr>
            </w:pPr>
            <w:r w:rsidRPr="002F4CAA">
              <w:rPr>
                <w:b w:val="0"/>
                <w:color w:val="auto"/>
                <w:sz w:val="16"/>
                <w:szCs w:val="16"/>
              </w:rPr>
              <w:t>820 (15)</w:t>
            </w:r>
          </w:p>
        </w:tc>
        <w:tc>
          <w:tcPr>
            <w:tcW w:w="1042" w:type="dxa"/>
            <w:tcBorders>
              <w:top w:val="nil"/>
              <w:left w:val="nil"/>
              <w:bottom w:val="single" w:sz="8" w:space="0" w:color="auto"/>
              <w:right w:val="nil"/>
            </w:tcBorders>
            <w:noWrap/>
            <w:tcMar>
              <w:top w:w="0" w:type="dxa"/>
              <w:left w:w="108" w:type="dxa"/>
              <w:bottom w:w="0" w:type="dxa"/>
              <w:right w:w="108" w:type="dxa"/>
            </w:tcMar>
            <w:vAlign w:val="center"/>
            <w:hideMark/>
          </w:tcPr>
          <w:p w14:paraId="393B3FF0" w14:textId="77777777" w:rsidR="00512863" w:rsidRPr="002F4CAA" w:rsidRDefault="00512863" w:rsidP="00512863">
            <w:pPr>
              <w:pStyle w:val="Tablehead"/>
              <w:rPr>
                <w:b w:val="0"/>
                <w:color w:val="auto"/>
                <w:sz w:val="16"/>
                <w:szCs w:val="16"/>
              </w:rPr>
            </w:pPr>
            <w:r w:rsidRPr="002F4CAA">
              <w:rPr>
                <w:b w:val="0"/>
                <w:color w:val="auto"/>
                <w:sz w:val="16"/>
                <w:szCs w:val="16"/>
              </w:rPr>
              <w:t>6,670 (15)</w:t>
            </w:r>
          </w:p>
        </w:tc>
        <w:tc>
          <w:tcPr>
            <w:tcW w:w="104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10A1BF" w14:textId="77777777" w:rsidR="00512863" w:rsidRPr="002F4CAA" w:rsidRDefault="00512863" w:rsidP="00512863">
            <w:pPr>
              <w:pStyle w:val="Tablehead"/>
              <w:rPr>
                <w:b w:val="0"/>
                <w:color w:val="auto"/>
                <w:sz w:val="16"/>
                <w:szCs w:val="16"/>
              </w:rPr>
            </w:pPr>
            <w:r w:rsidRPr="002F4CAA">
              <w:rPr>
                <w:b w:val="0"/>
                <w:color w:val="auto"/>
                <w:sz w:val="16"/>
                <w:szCs w:val="16"/>
              </w:rPr>
              <w:t>1,920 (15)</w:t>
            </w:r>
          </w:p>
        </w:tc>
      </w:tr>
      <w:tr w:rsidR="00512863" w:rsidRPr="002F4CAA" w14:paraId="5496273E" w14:textId="77777777" w:rsidTr="00F5217B">
        <w:trPr>
          <w:gridAfter w:val="1"/>
          <w:wAfter w:w="20" w:type="dxa"/>
          <w:trHeight w:val="275"/>
        </w:trPr>
        <w:tc>
          <w:tcPr>
            <w:tcW w:w="7145" w:type="dxa"/>
            <w:gridSpan w:val="5"/>
            <w:noWrap/>
            <w:tcMar>
              <w:top w:w="0" w:type="dxa"/>
              <w:left w:w="108" w:type="dxa"/>
              <w:bottom w:w="0" w:type="dxa"/>
              <w:right w:w="108" w:type="dxa"/>
            </w:tcMar>
            <w:vAlign w:val="bottom"/>
            <w:hideMark/>
          </w:tcPr>
          <w:p w14:paraId="09F7240D" w14:textId="77777777" w:rsidR="00512863" w:rsidRPr="002F4CAA" w:rsidRDefault="00512863" w:rsidP="00512863">
            <w:pPr>
              <w:pStyle w:val="Tabletext"/>
              <w:rPr>
                <w:rFonts w:ascii="Times New Roman" w:hAnsi="Times New Roman" w:cs="Times New Roman"/>
                <w:color w:val="auto"/>
                <w:sz w:val="16"/>
                <w:szCs w:val="16"/>
              </w:rPr>
            </w:pPr>
            <w:r w:rsidRPr="002F4CAA">
              <w:rPr>
                <w:sz w:val="16"/>
                <w:szCs w:val="16"/>
              </w:rPr>
              <w:t>Source: WDI, except *UNDP-Human Development report (latest available data); and **MICS2014.</w:t>
            </w:r>
          </w:p>
        </w:tc>
        <w:tc>
          <w:tcPr>
            <w:tcW w:w="876" w:type="dxa"/>
            <w:noWrap/>
            <w:tcMar>
              <w:top w:w="0" w:type="dxa"/>
              <w:left w:w="108" w:type="dxa"/>
              <w:bottom w:w="0" w:type="dxa"/>
              <w:right w:w="108" w:type="dxa"/>
            </w:tcMar>
            <w:vAlign w:val="bottom"/>
            <w:hideMark/>
          </w:tcPr>
          <w:p w14:paraId="692EC642" w14:textId="77777777" w:rsidR="00512863" w:rsidRPr="002F4CAA" w:rsidRDefault="00512863" w:rsidP="00512863">
            <w:pPr>
              <w:rPr>
                <w:rFonts w:ascii="Times New Roman" w:hAnsi="Times New Roman" w:cs="Times New Roman"/>
                <w:color w:val="auto"/>
                <w:sz w:val="16"/>
                <w:szCs w:val="16"/>
              </w:rPr>
            </w:pPr>
          </w:p>
        </w:tc>
        <w:tc>
          <w:tcPr>
            <w:tcW w:w="1042" w:type="dxa"/>
            <w:noWrap/>
            <w:tcMar>
              <w:top w:w="0" w:type="dxa"/>
              <w:left w:w="108" w:type="dxa"/>
              <w:bottom w:w="0" w:type="dxa"/>
              <w:right w:w="108" w:type="dxa"/>
            </w:tcMar>
            <w:vAlign w:val="bottom"/>
            <w:hideMark/>
          </w:tcPr>
          <w:p w14:paraId="4278D361" w14:textId="77777777" w:rsidR="00512863" w:rsidRPr="002F4CAA" w:rsidRDefault="00512863" w:rsidP="00512863">
            <w:pPr>
              <w:spacing w:after="0" w:line="256" w:lineRule="auto"/>
              <w:rPr>
                <w:rFonts w:ascii="Times New Roman" w:hAnsi="Times New Roman" w:cs="Times New Roman"/>
                <w:color w:val="auto"/>
                <w:sz w:val="16"/>
                <w:szCs w:val="16"/>
              </w:rPr>
            </w:pPr>
          </w:p>
        </w:tc>
        <w:tc>
          <w:tcPr>
            <w:tcW w:w="1049" w:type="dxa"/>
            <w:noWrap/>
            <w:tcMar>
              <w:top w:w="0" w:type="dxa"/>
              <w:left w:w="108" w:type="dxa"/>
              <w:bottom w:w="0" w:type="dxa"/>
              <w:right w:w="108" w:type="dxa"/>
            </w:tcMar>
            <w:vAlign w:val="bottom"/>
            <w:hideMark/>
          </w:tcPr>
          <w:p w14:paraId="3051FE51" w14:textId="77777777" w:rsidR="00512863" w:rsidRPr="002F4CAA" w:rsidRDefault="00512863" w:rsidP="00512863">
            <w:pPr>
              <w:spacing w:after="0" w:line="256" w:lineRule="auto"/>
              <w:rPr>
                <w:rFonts w:ascii="Times New Roman" w:hAnsi="Times New Roman" w:cs="Times New Roman"/>
                <w:color w:val="auto"/>
                <w:sz w:val="16"/>
                <w:szCs w:val="16"/>
              </w:rPr>
            </w:pPr>
          </w:p>
        </w:tc>
      </w:tr>
    </w:tbl>
    <w:p w14:paraId="1F6C49BF" w14:textId="77777777" w:rsidR="00512863" w:rsidRPr="0079457D" w:rsidRDefault="00512863" w:rsidP="00512863"/>
    <w:p w14:paraId="32A31629" w14:textId="77777777" w:rsidR="00512863" w:rsidRDefault="00512863" w:rsidP="00512863">
      <w:pPr>
        <w:pStyle w:val="Heading1"/>
        <w:sectPr w:rsidR="00512863" w:rsidSect="00512863">
          <w:headerReference w:type="even" r:id="rId26"/>
          <w:headerReference w:type="default" r:id="rId27"/>
          <w:headerReference w:type="first" r:id="rId28"/>
          <w:footnotePr>
            <w:numRestart w:val="eachSect"/>
          </w:footnotePr>
          <w:pgSz w:w="11901" w:h="16817"/>
          <w:pgMar w:top="1134" w:right="1134" w:bottom="1134" w:left="1134" w:header="567" w:footer="567" w:gutter="0"/>
          <w:cols w:space="708"/>
          <w:titlePg/>
          <w:docGrid w:linePitch="360"/>
        </w:sectPr>
      </w:pPr>
    </w:p>
    <w:p w14:paraId="3595F7B7" w14:textId="77777777" w:rsidR="004A3CBA" w:rsidRDefault="00512863" w:rsidP="00B223C2">
      <w:pPr>
        <w:ind w:left="0"/>
      </w:pPr>
      <w:r>
        <w:lastRenderedPageBreak/>
        <w:t xml:space="preserve">SPT </w:t>
      </w:r>
      <w:r w:rsidR="004A3CBA">
        <w:t xml:space="preserve">is highly </w:t>
      </w:r>
      <w:r w:rsidR="007D1411">
        <w:t xml:space="preserve">dependent on foreign assistance: </w:t>
      </w:r>
      <w:r w:rsidR="004A3CBA">
        <w:t xml:space="preserve"> its debt/GDP ratio is nearly 93%</w:t>
      </w:r>
      <w:r w:rsidR="00114AC3">
        <w:t xml:space="preserve"> (World Bank, 2017)</w:t>
      </w:r>
      <w:r w:rsidR="004A3CBA">
        <w:t>.  Foreign assistance funds both recu</w:t>
      </w:r>
      <w:r w:rsidR="00B223C2">
        <w:t>rrent and capital expenditures which poses great risks for the sustainability of actions aimed</w:t>
      </w:r>
      <w:r w:rsidR="007D1411">
        <w:t xml:space="preserve"> at reducing poverty and promoting</w:t>
      </w:r>
      <w:r w:rsidR="00B223C2">
        <w:t xml:space="preserve"> growth</w:t>
      </w:r>
      <w:r>
        <w:t xml:space="preserve"> (see table 2.2)</w:t>
      </w:r>
      <w:r w:rsidR="00B223C2">
        <w:t xml:space="preserve">. </w:t>
      </w:r>
    </w:p>
    <w:p w14:paraId="554CF2A2" w14:textId="77777777" w:rsidR="00E4453C" w:rsidRPr="00E4453C" w:rsidRDefault="00E505D8" w:rsidP="00E505D8">
      <w:pPr>
        <w:pStyle w:val="Caption"/>
      </w:pPr>
      <w:bookmarkStart w:id="20" w:name="_Toc485768549"/>
      <w:r>
        <w:t xml:space="preserve">Table </w:t>
      </w:r>
      <w:r w:rsidR="00C31CA4">
        <w:fldChar w:fldCharType="begin"/>
      </w:r>
      <w:r w:rsidR="00C31CA4">
        <w:instrText xml:space="preserve"> STYLEREF 1 \s </w:instrText>
      </w:r>
      <w:r w:rsidR="00C31CA4">
        <w:fldChar w:fldCharType="separate"/>
      </w:r>
      <w:r w:rsidR="00612075">
        <w:rPr>
          <w:noProof/>
        </w:rPr>
        <w:t>2</w:t>
      </w:r>
      <w:r w:rsidR="00C31CA4">
        <w:fldChar w:fldCharType="end"/>
      </w:r>
      <w:r w:rsidR="00C31CA4">
        <w:t>.</w:t>
      </w:r>
      <w:r w:rsidR="00512863">
        <w:t>2</w:t>
      </w:r>
      <w:r w:rsidRPr="0079457D">
        <w:t xml:space="preserve">: </w:t>
      </w:r>
      <w:r w:rsidR="00512863">
        <w:t>STP</w:t>
      </w:r>
      <w:r w:rsidRPr="0079457D">
        <w:t xml:space="preserve"> at a </w:t>
      </w:r>
      <w:r w:rsidR="00C31CA4">
        <w:t>g</w:t>
      </w:r>
      <w:r w:rsidRPr="0079457D">
        <w:t>lance</w:t>
      </w:r>
      <w:bookmarkEnd w:id="20"/>
    </w:p>
    <w:tbl>
      <w:tblPr>
        <w:tblStyle w:val="GridTable1Light-Accent1"/>
        <w:tblW w:w="5285"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3753"/>
        <w:gridCol w:w="2694"/>
        <w:gridCol w:w="1590"/>
        <w:gridCol w:w="2124"/>
      </w:tblGrid>
      <w:tr w:rsidR="005146EF" w:rsidRPr="002F4CAA" w14:paraId="2C0F2C42" w14:textId="77777777" w:rsidTr="00B547E0">
        <w:trPr>
          <w:cnfStyle w:val="100000000000" w:firstRow="1" w:lastRow="0" w:firstColumn="0" w:lastColumn="0" w:oddVBand="0" w:evenVBand="0" w:oddHBand="0" w:evenHBand="0" w:firstRowFirstColumn="0" w:firstRowLastColumn="0" w:lastRowFirstColumn="0" w:lastRowLastColumn="0"/>
          <w:tblHeader/>
        </w:trPr>
        <w:tc>
          <w:tcPr>
            <w:tcW w:w="3752" w:type="dxa"/>
            <w:shd w:val="clear" w:color="auto" w:fill="6F7931" w:themeFill="accent2"/>
            <w:hideMark/>
          </w:tcPr>
          <w:p w14:paraId="040511D0" w14:textId="77777777" w:rsidR="005146EF" w:rsidRPr="002F4CAA" w:rsidRDefault="005146EF" w:rsidP="00934D73">
            <w:pPr>
              <w:pStyle w:val="Tablehead"/>
              <w:rPr>
                <w:b/>
                <w:sz w:val="16"/>
                <w:szCs w:val="16"/>
              </w:rPr>
            </w:pPr>
            <w:bookmarkStart w:id="21" w:name="_Toc369083719"/>
            <w:r w:rsidRPr="002F4CAA">
              <w:rPr>
                <w:b/>
                <w:sz w:val="16"/>
                <w:szCs w:val="16"/>
              </w:rPr>
              <w:t>Indicators</w:t>
            </w:r>
          </w:p>
        </w:tc>
        <w:tc>
          <w:tcPr>
            <w:tcW w:w="2694" w:type="dxa"/>
            <w:shd w:val="clear" w:color="auto" w:fill="6F7931" w:themeFill="accent2"/>
            <w:hideMark/>
          </w:tcPr>
          <w:p w14:paraId="51890DB0" w14:textId="77777777" w:rsidR="005146EF" w:rsidRPr="002F4CAA" w:rsidRDefault="005146EF" w:rsidP="00934D73">
            <w:pPr>
              <w:pStyle w:val="Tablehead"/>
              <w:rPr>
                <w:b/>
                <w:bCs/>
                <w:sz w:val="16"/>
                <w:szCs w:val="16"/>
              </w:rPr>
            </w:pPr>
            <w:r w:rsidRPr="002F4CAA">
              <w:rPr>
                <w:b/>
                <w:bCs/>
                <w:sz w:val="16"/>
                <w:szCs w:val="16"/>
              </w:rPr>
              <w:t>Most recent data</w:t>
            </w:r>
          </w:p>
        </w:tc>
        <w:tc>
          <w:tcPr>
            <w:tcW w:w="1590" w:type="dxa"/>
            <w:shd w:val="clear" w:color="auto" w:fill="6F7931" w:themeFill="accent2"/>
          </w:tcPr>
          <w:p w14:paraId="11DEEA76" w14:textId="77777777" w:rsidR="005146EF" w:rsidRPr="002F4CAA" w:rsidRDefault="005146EF" w:rsidP="00934D73">
            <w:pPr>
              <w:pStyle w:val="Tablehead"/>
              <w:rPr>
                <w:b/>
                <w:sz w:val="16"/>
                <w:szCs w:val="16"/>
              </w:rPr>
            </w:pPr>
            <w:r w:rsidRPr="002F4CAA">
              <w:rPr>
                <w:b/>
                <w:sz w:val="16"/>
                <w:szCs w:val="16"/>
              </w:rPr>
              <w:t>Year</w:t>
            </w:r>
          </w:p>
        </w:tc>
        <w:tc>
          <w:tcPr>
            <w:tcW w:w="2124" w:type="dxa"/>
            <w:shd w:val="clear" w:color="auto" w:fill="6F7931" w:themeFill="accent2"/>
          </w:tcPr>
          <w:p w14:paraId="2FD57C52" w14:textId="77777777" w:rsidR="005146EF" w:rsidRPr="002F4CAA" w:rsidRDefault="005146EF" w:rsidP="005146EF">
            <w:pPr>
              <w:pStyle w:val="Tablehead"/>
              <w:rPr>
                <w:b/>
                <w:sz w:val="16"/>
                <w:szCs w:val="16"/>
              </w:rPr>
            </w:pPr>
            <w:r w:rsidRPr="002F4CAA">
              <w:rPr>
                <w:b/>
                <w:sz w:val="16"/>
                <w:szCs w:val="16"/>
              </w:rPr>
              <w:t>Source</w:t>
            </w:r>
          </w:p>
        </w:tc>
      </w:tr>
      <w:tr w:rsidR="00453B3E" w:rsidRPr="002F4CAA" w14:paraId="6FA93234" w14:textId="77777777" w:rsidTr="00B547E0">
        <w:tc>
          <w:tcPr>
            <w:tcW w:w="10160" w:type="dxa"/>
            <w:gridSpan w:val="4"/>
            <w:shd w:val="clear" w:color="auto" w:fill="CC8F00" w:themeFill="text2"/>
            <w:hideMark/>
          </w:tcPr>
          <w:p w14:paraId="5D21AAFA" w14:textId="77777777" w:rsidR="00453B3E" w:rsidRPr="002F4CAA" w:rsidRDefault="00453B3E" w:rsidP="00453B3E">
            <w:pPr>
              <w:pStyle w:val="Tablehead"/>
              <w:rPr>
                <w:sz w:val="16"/>
                <w:szCs w:val="16"/>
              </w:rPr>
            </w:pPr>
            <w:r w:rsidRPr="002F4CAA">
              <w:rPr>
                <w:sz w:val="16"/>
                <w:szCs w:val="16"/>
              </w:rPr>
              <w:t>Economic indicators</w:t>
            </w:r>
          </w:p>
        </w:tc>
      </w:tr>
      <w:tr w:rsidR="005146EF" w:rsidRPr="002F4CAA" w14:paraId="11ECAF47" w14:textId="77777777" w:rsidTr="00B547E0">
        <w:tc>
          <w:tcPr>
            <w:tcW w:w="3752" w:type="dxa"/>
            <w:hideMark/>
          </w:tcPr>
          <w:p w14:paraId="48F7D89F" w14:textId="77777777" w:rsidR="005146EF" w:rsidRPr="002F4CAA" w:rsidRDefault="005146EF" w:rsidP="00934D73">
            <w:pPr>
              <w:pStyle w:val="Tabletext"/>
              <w:rPr>
                <w:sz w:val="16"/>
                <w:szCs w:val="16"/>
              </w:rPr>
            </w:pPr>
            <w:r w:rsidRPr="002F4CAA">
              <w:rPr>
                <w:sz w:val="16"/>
                <w:szCs w:val="16"/>
              </w:rPr>
              <w:t>GDP per capita in current $</w:t>
            </w:r>
          </w:p>
        </w:tc>
        <w:tc>
          <w:tcPr>
            <w:tcW w:w="2694" w:type="dxa"/>
            <w:hideMark/>
          </w:tcPr>
          <w:p w14:paraId="673E1C9B" w14:textId="77777777" w:rsidR="005146EF" w:rsidRPr="002F4CAA" w:rsidRDefault="005146EF" w:rsidP="009670D3">
            <w:pPr>
              <w:pStyle w:val="Tabletext"/>
              <w:jc w:val="center"/>
              <w:rPr>
                <w:sz w:val="16"/>
                <w:szCs w:val="16"/>
              </w:rPr>
            </w:pPr>
            <w:r w:rsidRPr="002F4CAA">
              <w:rPr>
                <w:sz w:val="16"/>
                <w:szCs w:val="16"/>
              </w:rPr>
              <w:t>1730</w:t>
            </w:r>
          </w:p>
        </w:tc>
        <w:tc>
          <w:tcPr>
            <w:tcW w:w="1590" w:type="dxa"/>
          </w:tcPr>
          <w:p w14:paraId="54DC6623" w14:textId="77777777" w:rsidR="005146EF" w:rsidRPr="002F4CAA" w:rsidRDefault="005146EF" w:rsidP="009670D3">
            <w:pPr>
              <w:pStyle w:val="Tabletext"/>
              <w:jc w:val="center"/>
              <w:rPr>
                <w:sz w:val="16"/>
                <w:szCs w:val="16"/>
              </w:rPr>
            </w:pPr>
            <w:r w:rsidRPr="002F4CAA">
              <w:rPr>
                <w:sz w:val="16"/>
                <w:szCs w:val="16"/>
              </w:rPr>
              <w:t>2016</w:t>
            </w:r>
          </w:p>
        </w:tc>
        <w:tc>
          <w:tcPr>
            <w:tcW w:w="2124" w:type="dxa"/>
          </w:tcPr>
          <w:p w14:paraId="264721E9" w14:textId="77777777" w:rsidR="005146EF" w:rsidRPr="002F4CAA" w:rsidRDefault="005146EF" w:rsidP="009670D3">
            <w:pPr>
              <w:pStyle w:val="Tabletext"/>
              <w:jc w:val="center"/>
              <w:rPr>
                <w:sz w:val="16"/>
                <w:szCs w:val="16"/>
              </w:rPr>
            </w:pPr>
            <w:r w:rsidRPr="002F4CAA">
              <w:rPr>
                <w:sz w:val="16"/>
                <w:szCs w:val="16"/>
              </w:rPr>
              <w:t>WDI</w:t>
            </w:r>
          </w:p>
        </w:tc>
      </w:tr>
      <w:tr w:rsidR="005146EF" w:rsidRPr="002F4CAA" w14:paraId="18D8A28A" w14:textId="77777777" w:rsidTr="00B547E0">
        <w:tc>
          <w:tcPr>
            <w:tcW w:w="3752" w:type="dxa"/>
            <w:hideMark/>
          </w:tcPr>
          <w:p w14:paraId="400D0325" w14:textId="77777777" w:rsidR="005146EF" w:rsidRPr="002F4CAA" w:rsidRDefault="005146EF" w:rsidP="00934D73">
            <w:pPr>
              <w:pStyle w:val="Tabletext"/>
              <w:rPr>
                <w:sz w:val="16"/>
                <w:szCs w:val="16"/>
              </w:rPr>
            </w:pPr>
            <w:r w:rsidRPr="002F4CAA">
              <w:rPr>
                <w:sz w:val="16"/>
                <w:szCs w:val="16"/>
              </w:rPr>
              <w:t>GDP per capita in PPP$</w:t>
            </w:r>
          </w:p>
        </w:tc>
        <w:tc>
          <w:tcPr>
            <w:tcW w:w="2694" w:type="dxa"/>
            <w:hideMark/>
          </w:tcPr>
          <w:p w14:paraId="4E3E7FCD" w14:textId="77777777" w:rsidR="005146EF" w:rsidRPr="002F4CAA" w:rsidRDefault="005146EF" w:rsidP="009670D3">
            <w:pPr>
              <w:pStyle w:val="Tabletext"/>
              <w:jc w:val="center"/>
              <w:rPr>
                <w:sz w:val="16"/>
                <w:szCs w:val="16"/>
              </w:rPr>
            </w:pPr>
            <w:r w:rsidRPr="002F4CAA">
              <w:rPr>
                <w:sz w:val="16"/>
                <w:szCs w:val="16"/>
              </w:rPr>
              <w:t>3240</w:t>
            </w:r>
          </w:p>
        </w:tc>
        <w:tc>
          <w:tcPr>
            <w:tcW w:w="1590" w:type="dxa"/>
          </w:tcPr>
          <w:p w14:paraId="4EB9C1C0" w14:textId="77777777" w:rsidR="005146EF" w:rsidRPr="002F4CAA" w:rsidRDefault="005146EF" w:rsidP="009670D3">
            <w:pPr>
              <w:pStyle w:val="Tabletext"/>
              <w:jc w:val="center"/>
              <w:rPr>
                <w:sz w:val="16"/>
                <w:szCs w:val="16"/>
              </w:rPr>
            </w:pPr>
            <w:r w:rsidRPr="002F4CAA">
              <w:rPr>
                <w:sz w:val="16"/>
                <w:szCs w:val="16"/>
              </w:rPr>
              <w:t>2016</w:t>
            </w:r>
          </w:p>
        </w:tc>
        <w:tc>
          <w:tcPr>
            <w:tcW w:w="2124" w:type="dxa"/>
          </w:tcPr>
          <w:p w14:paraId="474ABA44" w14:textId="77777777" w:rsidR="005146EF" w:rsidRPr="002F4CAA" w:rsidRDefault="005146EF" w:rsidP="009670D3">
            <w:pPr>
              <w:pStyle w:val="Tabletext"/>
              <w:jc w:val="center"/>
              <w:rPr>
                <w:sz w:val="16"/>
                <w:szCs w:val="16"/>
              </w:rPr>
            </w:pPr>
            <w:r w:rsidRPr="002F4CAA">
              <w:rPr>
                <w:sz w:val="16"/>
                <w:szCs w:val="16"/>
              </w:rPr>
              <w:t>WDI</w:t>
            </w:r>
          </w:p>
        </w:tc>
      </w:tr>
      <w:tr w:rsidR="005146EF" w:rsidRPr="002F4CAA" w14:paraId="4249DE34" w14:textId="77777777" w:rsidTr="00B547E0">
        <w:tc>
          <w:tcPr>
            <w:tcW w:w="3752" w:type="dxa"/>
            <w:hideMark/>
          </w:tcPr>
          <w:p w14:paraId="49E047D2" w14:textId="77777777" w:rsidR="005146EF" w:rsidRPr="002F4CAA" w:rsidRDefault="005146EF" w:rsidP="00934D73">
            <w:pPr>
              <w:pStyle w:val="Tabletext"/>
              <w:rPr>
                <w:sz w:val="16"/>
                <w:szCs w:val="16"/>
              </w:rPr>
            </w:pPr>
            <w:r w:rsidRPr="002F4CAA">
              <w:rPr>
                <w:sz w:val="16"/>
                <w:szCs w:val="16"/>
              </w:rPr>
              <w:t>CPI index</w:t>
            </w:r>
          </w:p>
        </w:tc>
        <w:tc>
          <w:tcPr>
            <w:tcW w:w="2694" w:type="dxa"/>
            <w:hideMark/>
          </w:tcPr>
          <w:p w14:paraId="3C302C44" w14:textId="77777777" w:rsidR="005146EF" w:rsidRPr="002F4CAA" w:rsidRDefault="005146EF" w:rsidP="009670D3">
            <w:pPr>
              <w:pStyle w:val="Tabletext"/>
              <w:jc w:val="center"/>
              <w:rPr>
                <w:sz w:val="16"/>
                <w:szCs w:val="16"/>
              </w:rPr>
            </w:pPr>
            <w:r w:rsidRPr="002F4CAA">
              <w:rPr>
                <w:sz w:val="16"/>
                <w:szCs w:val="16"/>
              </w:rPr>
              <w:t>140.9</w:t>
            </w:r>
          </w:p>
        </w:tc>
        <w:tc>
          <w:tcPr>
            <w:tcW w:w="1590" w:type="dxa"/>
          </w:tcPr>
          <w:p w14:paraId="1F1EF28A" w14:textId="77777777" w:rsidR="005146EF" w:rsidRPr="002F4CAA" w:rsidRDefault="005146EF" w:rsidP="009670D3">
            <w:pPr>
              <w:pStyle w:val="Tabletext"/>
              <w:jc w:val="center"/>
              <w:rPr>
                <w:sz w:val="16"/>
                <w:szCs w:val="16"/>
              </w:rPr>
            </w:pPr>
            <w:r w:rsidRPr="002F4CAA">
              <w:rPr>
                <w:sz w:val="16"/>
                <w:szCs w:val="16"/>
              </w:rPr>
              <w:t>2014</w:t>
            </w:r>
          </w:p>
        </w:tc>
        <w:tc>
          <w:tcPr>
            <w:tcW w:w="2124" w:type="dxa"/>
          </w:tcPr>
          <w:p w14:paraId="014B56B4" w14:textId="77777777" w:rsidR="005146EF" w:rsidRPr="002F4CAA" w:rsidRDefault="005146EF" w:rsidP="009670D3">
            <w:pPr>
              <w:pStyle w:val="Tabletext"/>
              <w:jc w:val="center"/>
              <w:rPr>
                <w:sz w:val="16"/>
                <w:szCs w:val="16"/>
              </w:rPr>
            </w:pPr>
            <w:r w:rsidRPr="002F4CAA">
              <w:rPr>
                <w:sz w:val="16"/>
                <w:szCs w:val="16"/>
              </w:rPr>
              <w:t xml:space="preserve">Jobs Data </w:t>
            </w:r>
            <w:proofErr w:type="spellStart"/>
            <w:r w:rsidRPr="002F4CAA">
              <w:rPr>
                <w:sz w:val="16"/>
                <w:szCs w:val="16"/>
              </w:rPr>
              <w:t>baseWBG</w:t>
            </w:r>
            <w:proofErr w:type="spellEnd"/>
          </w:p>
        </w:tc>
      </w:tr>
      <w:tr w:rsidR="005146EF" w:rsidRPr="002F4CAA" w14:paraId="3243305D" w14:textId="77777777" w:rsidTr="00B547E0">
        <w:tc>
          <w:tcPr>
            <w:tcW w:w="3752" w:type="dxa"/>
          </w:tcPr>
          <w:p w14:paraId="26DE4E2E" w14:textId="77777777" w:rsidR="005146EF" w:rsidRPr="002F4CAA" w:rsidRDefault="005146EF" w:rsidP="00934D73">
            <w:pPr>
              <w:pStyle w:val="Tabletext"/>
              <w:rPr>
                <w:sz w:val="16"/>
                <w:szCs w:val="16"/>
              </w:rPr>
            </w:pPr>
            <w:r w:rsidRPr="002F4CAA">
              <w:rPr>
                <w:sz w:val="16"/>
                <w:szCs w:val="16"/>
              </w:rPr>
              <w:t>Inflation, DPG deflator (annual %)</w:t>
            </w:r>
          </w:p>
        </w:tc>
        <w:tc>
          <w:tcPr>
            <w:tcW w:w="2694" w:type="dxa"/>
          </w:tcPr>
          <w:p w14:paraId="3969FF1F" w14:textId="77777777" w:rsidR="005146EF" w:rsidRPr="002F4CAA" w:rsidRDefault="005146EF" w:rsidP="009670D3">
            <w:pPr>
              <w:pStyle w:val="Tabletext"/>
              <w:jc w:val="center"/>
              <w:rPr>
                <w:sz w:val="16"/>
                <w:szCs w:val="16"/>
              </w:rPr>
            </w:pPr>
            <w:r w:rsidRPr="002F4CAA">
              <w:rPr>
                <w:sz w:val="16"/>
                <w:szCs w:val="16"/>
              </w:rPr>
              <w:t>6.5%</w:t>
            </w:r>
          </w:p>
        </w:tc>
        <w:tc>
          <w:tcPr>
            <w:tcW w:w="1590" w:type="dxa"/>
          </w:tcPr>
          <w:p w14:paraId="326D1BE2" w14:textId="77777777" w:rsidR="005146EF" w:rsidRPr="002F4CAA" w:rsidRDefault="005146EF" w:rsidP="009670D3">
            <w:pPr>
              <w:pStyle w:val="Tabletext"/>
              <w:jc w:val="center"/>
              <w:rPr>
                <w:sz w:val="16"/>
                <w:szCs w:val="16"/>
              </w:rPr>
            </w:pPr>
            <w:r w:rsidRPr="002F4CAA">
              <w:rPr>
                <w:sz w:val="16"/>
                <w:szCs w:val="16"/>
              </w:rPr>
              <w:t>2016</w:t>
            </w:r>
          </w:p>
        </w:tc>
        <w:tc>
          <w:tcPr>
            <w:tcW w:w="2124" w:type="dxa"/>
          </w:tcPr>
          <w:p w14:paraId="1ED37BDB" w14:textId="77777777" w:rsidR="005146EF" w:rsidRPr="002F4CAA" w:rsidRDefault="005146EF" w:rsidP="009670D3">
            <w:pPr>
              <w:pStyle w:val="Tabletext"/>
              <w:jc w:val="center"/>
              <w:rPr>
                <w:sz w:val="16"/>
                <w:szCs w:val="16"/>
              </w:rPr>
            </w:pPr>
            <w:r w:rsidRPr="002F4CAA">
              <w:rPr>
                <w:sz w:val="16"/>
                <w:szCs w:val="16"/>
              </w:rPr>
              <w:t>WDI</w:t>
            </w:r>
          </w:p>
        </w:tc>
      </w:tr>
      <w:tr w:rsidR="005146EF" w:rsidRPr="002F4CAA" w14:paraId="0B54EF13" w14:textId="77777777" w:rsidTr="00B547E0">
        <w:tc>
          <w:tcPr>
            <w:tcW w:w="3752" w:type="dxa"/>
          </w:tcPr>
          <w:p w14:paraId="56A33547" w14:textId="77777777" w:rsidR="005146EF" w:rsidRPr="002F4CAA" w:rsidRDefault="005146EF" w:rsidP="00934D73">
            <w:pPr>
              <w:pStyle w:val="Tabletext"/>
              <w:rPr>
                <w:sz w:val="16"/>
                <w:szCs w:val="16"/>
              </w:rPr>
            </w:pPr>
            <w:r w:rsidRPr="002F4CAA">
              <w:rPr>
                <w:sz w:val="16"/>
                <w:szCs w:val="16"/>
              </w:rPr>
              <w:t>Economic growth</w:t>
            </w:r>
          </w:p>
        </w:tc>
        <w:tc>
          <w:tcPr>
            <w:tcW w:w="2694" w:type="dxa"/>
          </w:tcPr>
          <w:p w14:paraId="4E3FC84C" w14:textId="77777777" w:rsidR="005146EF" w:rsidRPr="002F4CAA" w:rsidRDefault="005146EF" w:rsidP="009670D3">
            <w:pPr>
              <w:pStyle w:val="Tabletext"/>
              <w:jc w:val="center"/>
              <w:rPr>
                <w:sz w:val="16"/>
                <w:szCs w:val="16"/>
              </w:rPr>
            </w:pPr>
            <w:r w:rsidRPr="002F4CAA">
              <w:rPr>
                <w:sz w:val="16"/>
                <w:szCs w:val="16"/>
              </w:rPr>
              <w:t>4.5%</w:t>
            </w:r>
          </w:p>
        </w:tc>
        <w:tc>
          <w:tcPr>
            <w:tcW w:w="1590" w:type="dxa"/>
          </w:tcPr>
          <w:p w14:paraId="7FF3EDD6" w14:textId="77777777" w:rsidR="005146EF" w:rsidRPr="002F4CAA" w:rsidRDefault="005146EF" w:rsidP="009670D3">
            <w:pPr>
              <w:pStyle w:val="Tabletext"/>
              <w:jc w:val="center"/>
              <w:rPr>
                <w:sz w:val="16"/>
                <w:szCs w:val="16"/>
              </w:rPr>
            </w:pPr>
            <w:r w:rsidRPr="002F4CAA">
              <w:rPr>
                <w:sz w:val="16"/>
                <w:szCs w:val="16"/>
              </w:rPr>
              <w:t>2014</w:t>
            </w:r>
          </w:p>
        </w:tc>
        <w:tc>
          <w:tcPr>
            <w:tcW w:w="2124" w:type="dxa"/>
          </w:tcPr>
          <w:p w14:paraId="4BF82FF7" w14:textId="77777777" w:rsidR="005146EF" w:rsidRPr="002F4CAA" w:rsidRDefault="005146EF" w:rsidP="009670D3">
            <w:pPr>
              <w:pStyle w:val="Tabletext"/>
              <w:jc w:val="center"/>
              <w:rPr>
                <w:sz w:val="16"/>
                <w:szCs w:val="16"/>
              </w:rPr>
            </w:pPr>
            <w:r w:rsidRPr="002F4CAA">
              <w:rPr>
                <w:sz w:val="16"/>
                <w:szCs w:val="16"/>
              </w:rPr>
              <w:t>WBG</w:t>
            </w:r>
          </w:p>
        </w:tc>
      </w:tr>
      <w:tr w:rsidR="005146EF" w:rsidRPr="002F4CAA" w14:paraId="28E8AA0B" w14:textId="77777777" w:rsidTr="00B547E0">
        <w:tc>
          <w:tcPr>
            <w:tcW w:w="3752" w:type="dxa"/>
            <w:hideMark/>
          </w:tcPr>
          <w:p w14:paraId="5464654C" w14:textId="77777777" w:rsidR="005146EF" w:rsidRPr="002F4CAA" w:rsidRDefault="005146EF" w:rsidP="00934D73">
            <w:pPr>
              <w:pStyle w:val="Tabletext"/>
              <w:rPr>
                <w:sz w:val="16"/>
                <w:szCs w:val="16"/>
              </w:rPr>
            </w:pPr>
            <w:r w:rsidRPr="002F4CAA">
              <w:rPr>
                <w:sz w:val="16"/>
                <w:szCs w:val="16"/>
              </w:rPr>
              <w:t>Foreign investment</w:t>
            </w:r>
          </w:p>
        </w:tc>
        <w:tc>
          <w:tcPr>
            <w:tcW w:w="2694" w:type="dxa"/>
            <w:hideMark/>
          </w:tcPr>
          <w:p w14:paraId="2A8EF3B2" w14:textId="77777777" w:rsidR="005146EF" w:rsidRPr="002F4CAA" w:rsidRDefault="005146EF" w:rsidP="009670D3">
            <w:pPr>
              <w:pStyle w:val="Tabletext"/>
              <w:jc w:val="center"/>
              <w:rPr>
                <w:sz w:val="16"/>
                <w:szCs w:val="16"/>
              </w:rPr>
            </w:pPr>
            <w:r w:rsidRPr="002F4CAA">
              <w:rPr>
                <w:sz w:val="16"/>
                <w:szCs w:val="16"/>
              </w:rPr>
              <w:t>1.9%</w:t>
            </w:r>
          </w:p>
        </w:tc>
        <w:tc>
          <w:tcPr>
            <w:tcW w:w="1590" w:type="dxa"/>
          </w:tcPr>
          <w:p w14:paraId="4927BA65" w14:textId="77777777" w:rsidR="005146EF" w:rsidRPr="002F4CAA" w:rsidRDefault="005146EF" w:rsidP="009670D3">
            <w:pPr>
              <w:pStyle w:val="Tabletext"/>
              <w:jc w:val="center"/>
              <w:rPr>
                <w:sz w:val="16"/>
                <w:szCs w:val="16"/>
              </w:rPr>
            </w:pPr>
            <w:r w:rsidRPr="002F4CAA">
              <w:rPr>
                <w:sz w:val="16"/>
                <w:szCs w:val="16"/>
              </w:rPr>
              <w:t>2013</w:t>
            </w:r>
          </w:p>
        </w:tc>
        <w:tc>
          <w:tcPr>
            <w:tcW w:w="2124" w:type="dxa"/>
          </w:tcPr>
          <w:p w14:paraId="1426A084" w14:textId="77777777" w:rsidR="005146EF" w:rsidRPr="002F4CAA" w:rsidRDefault="005146EF" w:rsidP="009670D3">
            <w:pPr>
              <w:pStyle w:val="Tabletext"/>
              <w:jc w:val="center"/>
              <w:rPr>
                <w:sz w:val="16"/>
                <w:szCs w:val="16"/>
              </w:rPr>
            </w:pPr>
            <w:r w:rsidRPr="002F4CAA">
              <w:rPr>
                <w:sz w:val="16"/>
                <w:szCs w:val="16"/>
              </w:rPr>
              <w:t>WBG</w:t>
            </w:r>
          </w:p>
        </w:tc>
      </w:tr>
      <w:tr w:rsidR="005146EF" w:rsidRPr="002F4CAA" w14:paraId="4B9B16A3" w14:textId="77777777" w:rsidTr="00B547E0">
        <w:tc>
          <w:tcPr>
            <w:tcW w:w="3752" w:type="dxa"/>
          </w:tcPr>
          <w:p w14:paraId="00D0236B" w14:textId="77777777" w:rsidR="005146EF" w:rsidRPr="002F4CAA" w:rsidRDefault="005146EF" w:rsidP="00934D73">
            <w:pPr>
              <w:pStyle w:val="Tabletext"/>
              <w:rPr>
                <w:sz w:val="16"/>
                <w:szCs w:val="16"/>
              </w:rPr>
            </w:pPr>
            <w:r w:rsidRPr="002F4CAA">
              <w:rPr>
                <w:sz w:val="16"/>
                <w:szCs w:val="16"/>
              </w:rPr>
              <w:t>Minimum wage</w:t>
            </w:r>
          </w:p>
        </w:tc>
        <w:tc>
          <w:tcPr>
            <w:tcW w:w="2694" w:type="dxa"/>
          </w:tcPr>
          <w:p w14:paraId="4BEB74EC" w14:textId="77777777" w:rsidR="00F304E2" w:rsidRPr="00F304E2" w:rsidRDefault="005146EF" w:rsidP="00453B3E">
            <w:pPr>
              <w:pStyle w:val="Tabletext"/>
              <w:jc w:val="both"/>
              <w:rPr>
                <w:sz w:val="16"/>
                <w:szCs w:val="16"/>
                <w:highlight w:val="lightGray"/>
              </w:rPr>
            </w:pPr>
            <w:r w:rsidRPr="00F304E2">
              <w:rPr>
                <w:sz w:val="16"/>
                <w:szCs w:val="16"/>
                <w:highlight w:val="lightGray"/>
              </w:rPr>
              <w:t xml:space="preserve">No minimum wage for private workers. </w:t>
            </w:r>
          </w:p>
          <w:p w14:paraId="22F14C4B" w14:textId="77777777" w:rsidR="005146EF" w:rsidRPr="002F4CAA" w:rsidRDefault="005146EF" w:rsidP="00453B3E">
            <w:pPr>
              <w:pStyle w:val="Tabletext"/>
              <w:jc w:val="both"/>
              <w:rPr>
                <w:sz w:val="16"/>
                <w:szCs w:val="16"/>
              </w:rPr>
            </w:pPr>
            <w:r w:rsidRPr="00F304E2">
              <w:rPr>
                <w:sz w:val="16"/>
                <w:szCs w:val="16"/>
                <w:highlight w:val="lightGray"/>
              </w:rPr>
              <w:t xml:space="preserve">750,000 </w:t>
            </w:r>
            <w:proofErr w:type="spellStart"/>
            <w:r w:rsidRPr="00F304E2">
              <w:rPr>
                <w:sz w:val="16"/>
                <w:szCs w:val="16"/>
                <w:highlight w:val="lightGray"/>
              </w:rPr>
              <w:t>dobras</w:t>
            </w:r>
            <w:proofErr w:type="spellEnd"/>
            <w:r w:rsidRPr="00F304E2">
              <w:rPr>
                <w:sz w:val="16"/>
                <w:szCs w:val="16"/>
                <w:highlight w:val="lightGray"/>
              </w:rPr>
              <w:t xml:space="preserve"> for public servants ($747 per year </w:t>
            </w:r>
            <w:proofErr w:type="spellStart"/>
            <w:r w:rsidRPr="00F304E2">
              <w:rPr>
                <w:sz w:val="16"/>
                <w:szCs w:val="16"/>
                <w:highlight w:val="lightGray"/>
              </w:rPr>
              <w:t>aprox</w:t>
            </w:r>
            <w:proofErr w:type="spellEnd"/>
            <w:r w:rsidRPr="00F304E2">
              <w:rPr>
                <w:sz w:val="16"/>
                <w:szCs w:val="16"/>
                <w:highlight w:val="lightGray"/>
              </w:rPr>
              <w:t xml:space="preserve">) </w:t>
            </w:r>
            <w:r w:rsidR="00F304E2" w:rsidRPr="00F304E2">
              <w:rPr>
                <w:rStyle w:val="FootnoteReference"/>
                <w:sz w:val="16"/>
                <w:szCs w:val="16"/>
                <w:highlight w:val="lightGray"/>
              </w:rPr>
              <w:footnoteReference w:id="2"/>
            </w:r>
          </w:p>
        </w:tc>
        <w:tc>
          <w:tcPr>
            <w:tcW w:w="1590" w:type="dxa"/>
          </w:tcPr>
          <w:p w14:paraId="39DD3D61" w14:textId="77777777" w:rsidR="005146EF" w:rsidRPr="002F4CAA" w:rsidRDefault="005146EF" w:rsidP="009670D3">
            <w:pPr>
              <w:pStyle w:val="Tabletext"/>
              <w:jc w:val="center"/>
              <w:rPr>
                <w:sz w:val="16"/>
                <w:szCs w:val="16"/>
              </w:rPr>
            </w:pPr>
            <w:r w:rsidRPr="002F4CAA">
              <w:rPr>
                <w:sz w:val="16"/>
                <w:szCs w:val="16"/>
              </w:rPr>
              <w:t>2013</w:t>
            </w:r>
          </w:p>
        </w:tc>
        <w:tc>
          <w:tcPr>
            <w:tcW w:w="2124" w:type="dxa"/>
          </w:tcPr>
          <w:p w14:paraId="77888674" w14:textId="77777777" w:rsidR="005146EF" w:rsidRPr="002F4CAA" w:rsidRDefault="005146EF" w:rsidP="009670D3">
            <w:pPr>
              <w:pStyle w:val="Tabletext"/>
              <w:jc w:val="center"/>
              <w:rPr>
                <w:sz w:val="16"/>
                <w:szCs w:val="16"/>
              </w:rPr>
            </w:pPr>
            <w:r w:rsidRPr="002F4CAA">
              <w:rPr>
                <w:sz w:val="16"/>
                <w:szCs w:val="16"/>
              </w:rPr>
              <w:t>minimum wage.org</w:t>
            </w:r>
          </w:p>
        </w:tc>
      </w:tr>
      <w:tr w:rsidR="002F4CAA" w:rsidRPr="002F4CAA" w14:paraId="77E981FB" w14:textId="77777777" w:rsidTr="00B547E0">
        <w:tc>
          <w:tcPr>
            <w:tcW w:w="3752" w:type="dxa"/>
          </w:tcPr>
          <w:p w14:paraId="17C046DB" w14:textId="77777777" w:rsidR="002F4CAA" w:rsidRPr="002F4CAA" w:rsidRDefault="002F4CAA" w:rsidP="002F4CAA">
            <w:pPr>
              <w:pStyle w:val="Tabletext"/>
              <w:rPr>
                <w:sz w:val="16"/>
                <w:szCs w:val="16"/>
              </w:rPr>
            </w:pPr>
            <w:r w:rsidRPr="002F4CAA">
              <w:rPr>
                <w:sz w:val="16"/>
                <w:szCs w:val="16"/>
              </w:rPr>
              <w:t xml:space="preserve">National debt </w:t>
            </w:r>
          </w:p>
        </w:tc>
        <w:tc>
          <w:tcPr>
            <w:tcW w:w="2694" w:type="dxa"/>
          </w:tcPr>
          <w:p w14:paraId="466AF8A7" w14:textId="77777777" w:rsidR="002F4CAA" w:rsidRPr="002F4CAA" w:rsidRDefault="002F4CAA" w:rsidP="002F4CAA">
            <w:pPr>
              <w:pStyle w:val="Tabletext"/>
              <w:jc w:val="center"/>
              <w:rPr>
                <w:sz w:val="16"/>
                <w:szCs w:val="16"/>
              </w:rPr>
            </w:pPr>
            <w:r w:rsidRPr="002F4CAA">
              <w:rPr>
                <w:sz w:val="16"/>
                <w:szCs w:val="16"/>
              </w:rPr>
              <w:t>$325 million</w:t>
            </w:r>
          </w:p>
        </w:tc>
        <w:tc>
          <w:tcPr>
            <w:tcW w:w="1590" w:type="dxa"/>
          </w:tcPr>
          <w:p w14:paraId="10D2083F" w14:textId="77777777" w:rsidR="002F4CAA" w:rsidRPr="002F4CAA" w:rsidRDefault="002F4CAA" w:rsidP="002F4CAA">
            <w:pPr>
              <w:pStyle w:val="Tabletext"/>
              <w:jc w:val="center"/>
              <w:rPr>
                <w:sz w:val="16"/>
                <w:szCs w:val="16"/>
              </w:rPr>
            </w:pPr>
            <w:r w:rsidRPr="002F4CAA">
              <w:rPr>
                <w:sz w:val="16"/>
                <w:szCs w:val="16"/>
              </w:rPr>
              <w:t>2016</w:t>
            </w:r>
          </w:p>
        </w:tc>
        <w:tc>
          <w:tcPr>
            <w:tcW w:w="2124" w:type="dxa"/>
          </w:tcPr>
          <w:p w14:paraId="649309BD" w14:textId="77777777" w:rsidR="002F4CAA" w:rsidRPr="002F4CAA" w:rsidRDefault="002F4CAA" w:rsidP="002F4CAA">
            <w:pPr>
              <w:pStyle w:val="Tabletext"/>
              <w:jc w:val="center"/>
              <w:rPr>
                <w:sz w:val="16"/>
                <w:szCs w:val="16"/>
              </w:rPr>
            </w:pPr>
            <w:r w:rsidRPr="002F4CAA">
              <w:rPr>
                <w:sz w:val="16"/>
                <w:szCs w:val="16"/>
              </w:rPr>
              <w:t>WBG</w:t>
            </w:r>
          </w:p>
        </w:tc>
      </w:tr>
      <w:tr w:rsidR="002F4CAA" w:rsidRPr="002F4CAA" w14:paraId="334E2867" w14:textId="77777777" w:rsidTr="00B547E0">
        <w:tc>
          <w:tcPr>
            <w:tcW w:w="3752" w:type="dxa"/>
          </w:tcPr>
          <w:p w14:paraId="542C70B8" w14:textId="77777777" w:rsidR="002F4CAA" w:rsidRPr="002F4CAA" w:rsidRDefault="002F4CAA" w:rsidP="002F4CAA">
            <w:pPr>
              <w:pStyle w:val="Tabletext"/>
              <w:rPr>
                <w:sz w:val="16"/>
                <w:szCs w:val="16"/>
              </w:rPr>
            </w:pPr>
            <w:r w:rsidRPr="002F4CAA">
              <w:rPr>
                <w:sz w:val="16"/>
                <w:szCs w:val="16"/>
              </w:rPr>
              <w:t>Debt to GDP ratio</w:t>
            </w:r>
          </w:p>
        </w:tc>
        <w:tc>
          <w:tcPr>
            <w:tcW w:w="2694" w:type="dxa"/>
          </w:tcPr>
          <w:p w14:paraId="47ED2A78" w14:textId="77777777" w:rsidR="002F4CAA" w:rsidRPr="002F4CAA" w:rsidRDefault="002F4CAA" w:rsidP="002F4CAA">
            <w:pPr>
              <w:pStyle w:val="Tabletext"/>
              <w:jc w:val="center"/>
              <w:rPr>
                <w:sz w:val="16"/>
                <w:szCs w:val="16"/>
              </w:rPr>
            </w:pPr>
            <w:r w:rsidRPr="002F4CAA">
              <w:rPr>
                <w:sz w:val="16"/>
                <w:szCs w:val="16"/>
              </w:rPr>
              <w:t>92.78%</w:t>
            </w:r>
          </w:p>
        </w:tc>
        <w:tc>
          <w:tcPr>
            <w:tcW w:w="1590" w:type="dxa"/>
          </w:tcPr>
          <w:p w14:paraId="70831F73" w14:textId="77777777" w:rsidR="002F4CAA" w:rsidRPr="002F4CAA" w:rsidRDefault="002F4CAA" w:rsidP="002F4CAA">
            <w:pPr>
              <w:pStyle w:val="Tabletext"/>
              <w:jc w:val="center"/>
              <w:rPr>
                <w:sz w:val="16"/>
                <w:szCs w:val="16"/>
              </w:rPr>
            </w:pPr>
            <w:r w:rsidRPr="002F4CAA">
              <w:rPr>
                <w:sz w:val="16"/>
                <w:szCs w:val="16"/>
              </w:rPr>
              <w:t>2016</w:t>
            </w:r>
          </w:p>
        </w:tc>
        <w:tc>
          <w:tcPr>
            <w:tcW w:w="2124" w:type="dxa"/>
          </w:tcPr>
          <w:p w14:paraId="715A6128" w14:textId="77777777" w:rsidR="002F4CAA" w:rsidRPr="002F4CAA" w:rsidRDefault="002F4CAA" w:rsidP="002F4CAA">
            <w:pPr>
              <w:pStyle w:val="Tabletext"/>
              <w:jc w:val="center"/>
              <w:rPr>
                <w:sz w:val="16"/>
                <w:szCs w:val="16"/>
              </w:rPr>
            </w:pPr>
            <w:r w:rsidRPr="002F4CAA">
              <w:rPr>
                <w:sz w:val="16"/>
                <w:szCs w:val="16"/>
              </w:rPr>
              <w:t>WBG</w:t>
            </w:r>
          </w:p>
        </w:tc>
      </w:tr>
      <w:tr w:rsidR="00453B3E" w:rsidRPr="002F4CAA" w14:paraId="7AAB678F" w14:textId="77777777" w:rsidTr="00B547E0">
        <w:tc>
          <w:tcPr>
            <w:tcW w:w="10160" w:type="dxa"/>
            <w:gridSpan w:val="4"/>
            <w:shd w:val="clear" w:color="auto" w:fill="CC8F00" w:themeFill="text2"/>
            <w:hideMark/>
          </w:tcPr>
          <w:p w14:paraId="5870CE69" w14:textId="77777777" w:rsidR="00453B3E" w:rsidRPr="002F4CAA" w:rsidRDefault="00453B3E" w:rsidP="00453B3E">
            <w:pPr>
              <w:pStyle w:val="Tablehead"/>
              <w:rPr>
                <w:sz w:val="16"/>
                <w:szCs w:val="16"/>
              </w:rPr>
            </w:pPr>
            <w:r w:rsidRPr="002F4CAA">
              <w:rPr>
                <w:sz w:val="16"/>
                <w:szCs w:val="16"/>
              </w:rPr>
              <w:t>Demographic indicators</w:t>
            </w:r>
          </w:p>
        </w:tc>
      </w:tr>
      <w:tr w:rsidR="005146EF" w:rsidRPr="002F4CAA" w14:paraId="065EE207" w14:textId="77777777" w:rsidTr="00B547E0">
        <w:tc>
          <w:tcPr>
            <w:tcW w:w="3752" w:type="dxa"/>
            <w:hideMark/>
          </w:tcPr>
          <w:p w14:paraId="1CB0DBDA" w14:textId="77777777" w:rsidR="005146EF" w:rsidRPr="002F4CAA" w:rsidRDefault="005146EF" w:rsidP="00934D73">
            <w:pPr>
              <w:pStyle w:val="Tabletext"/>
              <w:rPr>
                <w:sz w:val="16"/>
                <w:szCs w:val="16"/>
              </w:rPr>
            </w:pPr>
            <w:r w:rsidRPr="002F4CAA">
              <w:rPr>
                <w:sz w:val="16"/>
                <w:szCs w:val="16"/>
              </w:rPr>
              <w:t>Total population</w:t>
            </w:r>
          </w:p>
        </w:tc>
        <w:tc>
          <w:tcPr>
            <w:tcW w:w="2694" w:type="dxa"/>
            <w:hideMark/>
          </w:tcPr>
          <w:p w14:paraId="47EEFA42" w14:textId="77777777" w:rsidR="005146EF" w:rsidRPr="002F4CAA" w:rsidRDefault="005146EF" w:rsidP="009670D3">
            <w:pPr>
              <w:pStyle w:val="Tabletext"/>
              <w:jc w:val="center"/>
              <w:rPr>
                <w:sz w:val="16"/>
                <w:szCs w:val="16"/>
              </w:rPr>
            </w:pPr>
            <w:r w:rsidRPr="002F4CAA">
              <w:rPr>
                <w:sz w:val="16"/>
                <w:szCs w:val="16"/>
              </w:rPr>
              <w:t>199,910</w:t>
            </w:r>
          </w:p>
        </w:tc>
        <w:tc>
          <w:tcPr>
            <w:tcW w:w="1590" w:type="dxa"/>
          </w:tcPr>
          <w:p w14:paraId="36039B6E" w14:textId="77777777" w:rsidR="005146EF" w:rsidRPr="002F4CAA" w:rsidRDefault="005146EF" w:rsidP="009670D3">
            <w:pPr>
              <w:pStyle w:val="Tabletext"/>
              <w:jc w:val="center"/>
              <w:rPr>
                <w:sz w:val="16"/>
                <w:szCs w:val="16"/>
              </w:rPr>
            </w:pPr>
            <w:r w:rsidRPr="002F4CAA">
              <w:rPr>
                <w:sz w:val="16"/>
                <w:szCs w:val="16"/>
              </w:rPr>
              <w:t>2016</w:t>
            </w:r>
          </w:p>
        </w:tc>
        <w:tc>
          <w:tcPr>
            <w:tcW w:w="2124" w:type="dxa"/>
          </w:tcPr>
          <w:p w14:paraId="436EA28D" w14:textId="77777777" w:rsidR="005146EF" w:rsidRPr="002F4CAA" w:rsidRDefault="005146EF" w:rsidP="009670D3">
            <w:pPr>
              <w:pStyle w:val="Tabletext"/>
              <w:jc w:val="center"/>
              <w:rPr>
                <w:sz w:val="16"/>
                <w:szCs w:val="16"/>
              </w:rPr>
            </w:pPr>
            <w:r w:rsidRPr="002F4CAA">
              <w:rPr>
                <w:sz w:val="16"/>
                <w:szCs w:val="16"/>
              </w:rPr>
              <w:t>WDI</w:t>
            </w:r>
          </w:p>
        </w:tc>
      </w:tr>
      <w:tr w:rsidR="005146EF" w:rsidRPr="002F4CAA" w14:paraId="375367C8" w14:textId="77777777" w:rsidTr="00B547E0">
        <w:tc>
          <w:tcPr>
            <w:tcW w:w="3752" w:type="dxa"/>
            <w:hideMark/>
          </w:tcPr>
          <w:p w14:paraId="0111E21D" w14:textId="77777777" w:rsidR="005146EF" w:rsidRPr="002F4CAA" w:rsidRDefault="005146EF" w:rsidP="00934D73">
            <w:pPr>
              <w:pStyle w:val="Tabletext"/>
              <w:rPr>
                <w:sz w:val="16"/>
                <w:szCs w:val="16"/>
              </w:rPr>
            </w:pPr>
            <w:r w:rsidRPr="002F4CAA">
              <w:rPr>
                <w:sz w:val="16"/>
                <w:szCs w:val="16"/>
              </w:rPr>
              <w:t xml:space="preserve">% female </w:t>
            </w:r>
          </w:p>
        </w:tc>
        <w:tc>
          <w:tcPr>
            <w:tcW w:w="2694" w:type="dxa"/>
          </w:tcPr>
          <w:p w14:paraId="261C3586" w14:textId="77777777" w:rsidR="005146EF" w:rsidRPr="002F4CAA" w:rsidRDefault="005146EF" w:rsidP="009670D3">
            <w:pPr>
              <w:pStyle w:val="Tabletext"/>
              <w:jc w:val="center"/>
              <w:rPr>
                <w:sz w:val="16"/>
                <w:szCs w:val="16"/>
              </w:rPr>
            </w:pPr>
          </w:p>
        </w:tc>
        <w:tc>
          <w:tcPr>
            <w:tcW w:w="1590" w:type="dxa"/>
          </w:tcPr>
          <w:p w14:paraId="233E17FF" w14:textId="77777777" w:rsidR="005146EF" w:rsidRPr="002F4CAA" w:rsidRDefault="005146EF" w:rsidP="009670D3">
            <w:pPr>
              <w:pStyle w:val="Tabletext"/>
              <w:jc w:val="center"/>
              <w:rPr>
                <w:sz w:val="16"/>
                <w:szCs w:val="16"/>
              </w:rPr>
            </w:pPr>
          </w:p>
        </w:tc>
        <w:tc>
          <w:tcPr>
            <w:tcW w:w="2124" w:type="dxa"/>
          </w:tcPr>
          <w:p w14:paraId="202B471A" w14:textId="77777777" w:rsidR="005146EF" w:rsidRPr="002F4CAA" w:rsidRDefault="005146EF" w:rsidP="009670D3">
            <w:pPr>
              <w:pStyle w:val="Tabletext"/>
              <w:jc w:val="center"/>
              <w:rPr>
                <w:sz w:val="16"/>
                <w:szCs w:val="16"/>
              </w:rPr>
            </w:pPr>
          </w:p>
        </w:tc>
      </w:tr>
      <w:tr w:rsidR="005146EF" w:rsidRPr="002F4CAA" w14:paraId="78451411" w14:textId="77777777" w:rsidTr="00B547E0">
        <w:tc>
          <w:tcPr>
            <w:tcW w:w="3752" w:type="dxa"/>
            <w:hideMark/>
          </w:tcPr>
          <w:p w14:paraId="15C12FC0" w14:textId="77777777" w:rsidR="005146EF" w:rsidRPr="002F4CAA" w:rsidRDefault="005146EF" w:rsidP="00934D73">
            <w:pPr>
              <w:pStyle w:val="Tabletext"/>
              <w:rPr>
                <w:sz w:val="16"/>
                <w:szCs w:val="16"/>
              </w:rPr>
            </w:pPr>
            <w:r w:rsidRPr="002F4CAA">
              <w:rPr>
                <w:sz w:val="16"/>
                <w:szCs w:val="16"/>
              </w:rPr>
              <w:t xml:space="preserve">Demographic distribution population: Ages 0-14 </w:t>
            </w:r>
          </w:p>
        </w:tc>
        <w:tc>
          <w:tcPr>
            <w:tcW w:w="2694" w:type="dxa"/>
            <w:hideMark/>
          </w:tcPr>
          <w:p w14:paraId="2F518A81" w14:textId="77777777" w:rsidR="005146EF" w:rsidRPr="002F4CAA" w:rsidRDefault="00776FC0" w:rsidP="009670D3">
            <w:pPr>
              <w:pStyle w:val="Tabletext"/>
              <w:jc w:val="center"/>
              <w:rPr>
                <w:sz w:val="16"/>
                <w:szCs w:val="16"/>
              </w:rPr>
            </w:pPr>
            <w:r w:rsidRPr="002F4CAA">
              <w:rPr>
                <w:sz w:val="16"/>
                <w:szCs w:val="16"/>
              </w:rPr>
              <w:t>42</w:t>
            </w:r>
            <w:r w:rsidR="005146EF" w:rsidRPr="002F4CAA">
              <w:rPr>
                <w:sz w:val="16"/>
                <w:szCs w:val="16"/>
              </w:rPr>
              <w:t>.4</w:t>
            </w:r>
            <w:r w:rsidRPr="002F4CAA">
              <w:rPr>
                <w:sz w:val="16"/>
                <w:szCs w:val="16"/>
              </w:rPr>
              <w:t>7</w:t>
            </w:r>
            <w:r w:rsidR="005146EF" w:rsidRPr="002F4CAA">
              <w:rPr>
                <w:sz w:val="16"/>
                <w:szCs w:val="16"/>
              </w:rPr>
              <w:t>%</w:t>
            </w:r>
          </w:p>
        </w:tc>
        <w:tc>
          <w:tcPr>
            <w:tcW w:w="1590" w:type="dxa"/>
          </w:tcPr>
          <w:p w14:paraId="663B41B7" w14:textId="77777777" w:rsidR="005146EF" w:rsidRPr="002F4CAA" w:rsidRDefault="00776FC0" w:rsidP="009670D3">
            <w:pPr>
              <w:pStyle w:val="Tabletext"/>
              <w:jc w:val="center"/>
              <w:rPr>
                <w:sz w:val="16"/>
                <w:szCs w:val="16"/>
              </w:rPr>
            </w:pPr>
            <w:r w:rsidRPr="002F4CAA">
              <w:rPr>
                <w:sz w:val="16"/>
                <w:szCs w:val="16"/>
              </w:rPr>
              <w:t>2015</w:t>
            </w:r>
          </w:p>
        </w:tc>
        <w:tc>
          <w:tcPr>
            <w:tcW w:w="2124" w:type="dxa"/>
          </w:tcPr>
          <w:p w14:paraId="0A54F4EE" w14:textId="77777777" w:rsidR="005146EF" w:rsidRPr="002F4CAA" w:rsidRDefault="00776FC0" w:rsidP="009670D3">
            <w:pPr>
              <w:pStyle w:val="Tabletext"/>
              <w:jc w:val="center"/>
              <w:rPr>
                <w:sz w:val="16"/>
                <w:szCs w:val="16"/>
              </w:rPr>
            </w:pPr>
            <w:r w:rsidRPr="002F4CAA">
              <w:rPr>
                <w:sz w:val="16"/>
                <w:szCs w:val="16"/>
              </w:rPr>
              <w:t>Indexmundi.com</w:t>
            </w:r>
          </w:p>
        </w:tc>
      </w:tr>
      <w:tr w:rsidR="00776FC0" w:rsidRPr="002F4CAA" w14:paraId="14763F8E" w14:textId="77777777" w:rsidTr="00B547E0">
        <w:tc>
          <w:tcPr>
            <w:tcW w:w="3752" w:type="dxa"/>
          </w:tcPr>
          <w:p w14:paraId="0D1FC691" w14:textId="77777777" w:rsidR="00776FC0" w:rsidRPr="002F4CAA" w:rsidRDefault="00776FC0" w:rsidP="00776FC0">
            <w:pPr>
              <w:pStyle w:val="Tabletext"/>
              <w:rPr>
                <w:sz w:val="16"/>
                <w:szCs w:val="16"/>
              </w:rPr>
            </w:pPr>
            <w:r w:rsidRPr="002F4CAA">
              <w:rPr>
                <w:sz w:val="16"/>
                <w:szCs w:val="16"/>
              </w:rPr>
              <w:t>Demographic distribution population: Ages 15-24</w:t>
            </w:r>
          </w:p>
        </w:tc>
        <w:tc>
          <w:tcPr>
            <w:tcW w:w="2694" w:type="dxa"/>
          </w:tcPr>
          <w:p w14:paraId="17115BDB" w14:textId="77777777" w:rsidR="00776FC0" w:rsidRPr="002F4CAA" w:rsidRDefault="00776FC0" w:rsidP="00776FC0">
            <w:pPr>
              <w:pStyle w:val="Tabletext"/>
              <w:jc w:val="center"/>
              <w:rPr>
                <w:sz w:val="16"/>
                <w:szCs w:val="16"/>
              </w:rPr>
            </w:pPr>
            <w:r w:rsidRPr="002F4CAA">
              <w:rPr>
                <w:sz w:val="16"/>
                <w:szCs w:val="16"/>
              </w:rPr>
              <w:t>20.33%</w:t>
            </w:r>
          </w:p>
        </w:tc>
        <w:tc>
          <w:tcPr>
            <w:tcW w:w="1590" w:type="dxa"/>
          </w:tcPr>
          <w:p w14:paraId="0FFD965C" w14:textId="77777777" w:rsidR="00776FC0" w:rsidRPr="002F4CAA" w:rsidRDefault="00776FC0" w:rsidP="00776FC0">
            <w:pPr>
              <w:pStyle w:val="Tabletext"/>
              <w:jc w:val="center"/>
              <w:rPr>
                <w:sz w:val="16"/>
                <w:szCs w:val="16"/>
              </w:rPr>
            </w:pPr>
            <w:r w:rsidRPr="002F4CAA">
              <w:rPr>
                <w:sz w:val="16"/>
                <w:szCs w:val="16"/>
              </w:rPr>
              <w:t>2015</w:t>
            </w:r>
          </w:p>
        </w:tc>
        <w:tc>
          <w:tcPr>
            <w:tcW w:w="2124" w:type="dxa"/>
          </w:tcPr>
          <w:p w14:paraId="0E7E0AF0" w14:textId="77777777" w:rsidR="00776FC0" w:rsidRPr="002F4CAA" w:rsidRDefault="00776FC0" w:rsidP="00776FC0">
            <w:pPr>
              <w:pStyle w:val="Tabletext"/>
              <w:jc w:val="center"/>
              <w:rPr>
                <w:sz w:val="16"/>
                <w:szCs w:val="16"/>
              </w:rPr>
            </w:pPr>
            <w:r w:rsidRPr="002F4CAA">
              <w:rPr>
                <w:sz w:val="16"/>
                <w:szCs w:val="16"/>
              </w:rPr>
              <w:t>Indexmundi.com</w:t>
            </w:r>
          </w:p>
        </w:tc>
      </w:tr>
      <w:tr w:rsidR="00776FC0" w:rsidRPr="002F4CAA" w14:paraId="76D209C2" w14:textId="77777777" w:rsidTr="00B547E0">
        <w:tc>
          <w:tcPr>
            <w:tcW w:w="3752" w:type="dxa"/>
          </w:tcPr>
          <w:p w14:paraId="1770DE11" w14:textId="77777777" w:rsidR="00776FC0" w:rsidRPr="002F4CAA" w:rsidRDefault="00776FC0" w:rsidP="00776FC0">
            <w:pPr>
              <w:pStyle w:val="Tabletext"/>
              <w:rPr>
                <w:sz w:val="16"/>
                <w:szCs w:val="16"/>
              </w:rPr>
            </w:pPr>
            <w:r w:rsidRPr="002F4CAA">
              <w:rPr>
                <w:sz w:val="16"/>
                <w:szCs w:val="16"/>
              </w:rPr>
              <w:t>Demographic distribution population: Ages 25-54</w:t>
            </w:r>
          </w:p>
        </w:tc>
        <w:tc>
          <w:tcPr>
            <w:tcW w:w="2694" w:type="dxa"/>
          </w:tcPr>
          <w:p w14:paraId="6003DD7C" w14:textId="77777777" w:rsidR="00776FC0" w:rsidRPr="002F4CAA" w:rsidRDefault="00776FC0" w:rsidP="00776FC0">
            <w:pPr>
              <w:pStyle w:val="Tabletext"/>
              <w:jc w:val="center"/>
              <w:rPr>
                <w:sz w:val="16"/>
                <w:szCs w:val="16"/>
              </w:rPr>
            </w:pPr>
            <w:r w:rsidRPr="002F4CAA">
              <w:rPr>
                <w:sz w:val="16"/>
                <w:szCs w:val="16"/>
              </w:rPr>
              <w:t>30.66%</w:t>
            </w:r>
          </w:p>
        </w:tc>
        <w:tc>
          <w:tcPr>
            <w:tcW w:w="1590" w:type="dxa"/>
          </w:tcPr>
          <w:p w14:paraId="0F54B771" w14:textId="77777777" w:rsidR="00776FC0" w:rsidRPr="002F4CAA" w:rsidRDefault="00776FC0" w:rsidP="00776FC0">
            <w:pPr>
              <w:pStyle w:val="Tabletext"/>
              <w:jc w:val="center"/>
              <w:rPr>
                <w:sz w:val="16"/>
                <w:szCs w:val="16"/>
              </w:rPr>
            </w:pPr>
            <w:r w:rsidRPr="002F4CAA">
              <w:rPr>
                <w:sz w:val="16"/>
                <w:szCs w:val="16"/>
              </w:rPr>
              <w:t>2015</w:t>
            </w:r>
          </w:p>
        </w:tc>
        <w:tc>
          <w:tcPr>
            <w:tcW w:w="2124" w:type="dxa"/>
          </w:tcPr>
          <w:p w14:paraId="400E11EA" w14:textId="77777777" w:rsidR="00776FC0" w:rsidRPr="002F4CAA" w:rsidRDefault="00776FC0" w:rsidP="00776FC0">
            <w:pPr>
              <w:pStyle w:val="Tabletext"/>
              <w:jc w:val="center"/>
              <w:rPr>
                <w:sz w:val="16"/>
                <w:szCs w:val="16"/>
              </w:rPr>
            </w:pPr>
            <w:r w:rsidRPr="002F4CAA">
              <w:rPr>
                <w:sz w:val="16"/>
                <w:szCs w:val="16"/>
              </w:rPr>
              <w:t>Indexmundi.com</w:t>
            </w:r>
          </w:p>
        </w:tc>
      </w:tr>
      <w:tr w:rsidR="00776FC0" w:rsidRPr="002F4CAA" w14:paraId="3FA34CC9" w14:textId="77777777" w:rsidTr="00B547E0">
        <w:tc>
          <w:tcPr>
            <w:tcW w:w="3752" w:type="dxa"/>
          </w:tcPr>
          <w:p w14:paraId="72CD49D0" w14:textId="77777777" w:rsidR="00776FC0" w:rsidRPr="002F4CAA" w:rsidRDefault="00776FC0" w:rsidP="00776FC0">
            <w:pPr>
              <w:pStyle w:val="Tabletext"/>
              <w:rPr>
                <w:sz w:val="16"/>
                <w:szCs w:val="16"/>
              </w:rPr>
            </w:pPr>
            <w:r w:rsidRPr="002F4CAA">
              <w:rPr>
                <w:sz w:val="16"/>
                <w:szCs w:val="16"/>
              </w:rPr>
              <w:t>Demographic distribution population: Ages 55-64</w:t>
            </w:r>
          </w:p>
        </w:tc>
        <w:tc>
          <w:tcPr>
            <w:tcW w:w="2694" w:type="dxa"/>
          </w:tcPr>
          <w:p w14:paraId="4895B7F5" w14:textId="77777777" w:rsidR="00776FC0" w:rsidRPr="002F4CAA" w:rsidRDefault="00776FC0" w:rsidP="00776FC0">
            <w:pPr>
              <w:pStyle w:val="Tabletext"/>
              <w:jc w:val="center"/>
              <w:rPr>
                <w:sz w:val="16"/>
                <w:szCs w:val="16"/>
              </w:rPr>
            </w:pPr>
            <w:r w:rsidRPr="002F4CAA">
              <w:rPr>
                <w:sz w:val="16"/>
                <w:szCs w:val="16"/>
              </w:rPr>
              <w:t>3.7%</w:t>
            </w:r>
          </w:p>
        </w:tc>
        <w:tc>
          <w:tcPr>
            <w:tcW w:w="1590" w:type="dxa"/>
          </w:tcPr>
          <w:p w14:paraId="32BF1489" w14:textId="77777777" w:rsidR="00776FC0" w:rsidRPr="002F4CAA" w:rsidRDefault="00776FC0" w:rsidP="00776FC0">
            <w:pPr>
              <w:pStyle w:val="Tabletext"/>
              <w:jc w:val="center"/>
              <w:rPr>
                <w:sz w:val="16"/>
                <w:szCs w:val="16"/>
              </w:rPr>
            </w:pPr>
            <w:r w:rsidRPr="002F4CAA">
              <w:rPr>
                <w:sz w:val="16"/>
                <w:szCs w:val="16"/>
              </w:rPr>
              <w:t>2015</w:t>
            </w:r>
          </w:p>
        </w:tc>
        <w:tc>
          <w:tcPr>
            <w:tcW w:w="2124" w:type="dxa"/>
          </w:tcPr>
          <w:p w14:paraId="6783A023" w14:textId="77777777" w:rsidR="00776FC0" w:rsidRPr="002F4CAA" w:rsidRDefault="00776FC0" w:rsidP="00776FC0">
            <w:pPr>
              <w:pStyle w:val="Tabletext"/>
              <w:jc w:val="center"/>
              <w:rPr>
                <w:sz w:val="16"/>
                <w:szCs w:val="16"/>
              </w:rPr>
            </w:pPr>
            <w:r w:rsidRPr="002F4CAA">
              <w:rPr>
                <w:sz w:val="16"/>
                <w:szCs w:val="16"/>
              </w:rPr>
              <w:t>Indexmundi.com</w:t>
            </w:r>
          </w:p>
        </w:tc>
      </w:tr>
      <w:tr w:rsidR="00776FC0" w:rsidRPr="002F4CAA" w14:paraId="6DA49318" w14:textId="77777777" w:rsidTr="00B547E0">
        <w:tc>
          <w:tcPr>
            <w:tcW w:w="3752" w:type="dxa"/>
          </w:tcPr>
          <w:p w14:paraId="76C58E56" w14:textId="77777777" w:rsidR="00776FC0" w:rsidRPr="002F4CAA" w:rsidRDefault="00776FC0" w:rsidP="00776FC0">
            <w:pPr>
              <w:pStyle w:val="Tabletext"/>
              <w:rPr>
                <w:sz w:val="16"/>
                <w:szCs w:val="16"/>
              </w:rPr>
            </w:pPr>
            <w:r w:rsidRPr="002F4CAA">
              <w:rPr>
                <w:sz w:val="16"/>
                <w:szCs w:val="16"/>
              </w:rPr>
              <w:t>Demographic distribution population: Ages 65+</w:t>
            </w:r>
          </w:p>
        </w:tc>
        <w:tc>
          <w:tcPr>
            <w:tcW w:w="2694" w:type="dxa"/>
          </w:tcPr>
          <w:p w14:paraId="13F278D9" w14:textId="77777777" w:rsidR="00776FC0" w:rsidRPr="002F4CAA" w:rsidRDefault="00776FC0" w:rsidP="00776FC0">
            <w:pPr>
              <w:pStyle w:val="Tabletext"/>
              <w:jc w:val="center"/>
              <w:rPr>
                <w:sz w:val="16"/>
                <w:szCs w:val="16"/>
              </w:rPr>
            </w:pPr>
            <w:r w:rsidRPr="002F4CAA">
              <w:rPr>
                <w:sz w:val="16"/>
                <w:szCs w:val="16"/>
              </w:rPr>
              <w:t>2.85%</w:t>
            </w:r>
          </w:p>
        </w:tc>
        <w:tc>
          <w:tcPr>
            <w:tcW w:w="1590" w:type="dxa"/>
          </w:tcPr>
          <w:p w14:paraId="5812DD32" w14:textId="77777777" w:rsidR="00776FC0" w:rsidRPr="002F4CAA" w:rsidRDefault="00776FC0" w:rsidP="00776FC0">
            <w:pPr>
              <w:pStyle w:val="Tabletext"/>
              <w:jc w:val="center"/>
              <w:rPr>
                <w:sz w:val="16"/>
                <w:szCs w:val="16"/>
              </w:rPr>
            </w:pPr>
            <w:r w:rsidRPr="002F4CAA">
              <w:rPr>
                <w:sz w:val="16"/>
                <w:szCs w:val="16"/>
              </w:rPr>
              <w:t>2015</w:t>
            </w:r>
          </w:p>
        </w:tc>
        <w:tc>
          <w:tcPr>
            <w:tcW w:w="2124" w:type="dxa"/>
          </w:tcPr>
          <w:p w14:paraId="66BCA220" w14:textId="77777777" w:rsidR="00776FC0" w:rsidRPr="002F4CAA" w:rsidRDefault="00776FC0" w:rsidP="00776FC0">
            <w:pPr>
              <w:pStyle w:val="Tabletext"/>
              <w:jc w:val="center"/>
              <w:rPr>
                <w:sz w:val="16"/>
                <w:szCs w:val="16"/>
              </w:rPr>
            </w:pPr>
            <w:r w:rsidRPr="002F4CAA">
              <w:rPr>
                <w:sz w:val="16"/>
                <w:szCs w:val="16"/>
              </w:rPr>
              <w:t>Indexmundi.com</w:t>
            </w:r>
          </w:p>
        </w:tc>
      </w:tr>
      <w:tr w:rsidR="005146EF" w:rsidRPr="002F4CAA" w14:paraId="1ECBD3AA" w14:textId="77777777" w:rsidTr="00B547E0">
        <w:tc>
          <w:tcPr>
            <w:tcW w:w="3752" w:type="dxa"/>
            <w:hideMark/>
          </w:tcPr>
          <w:p w14:paraId="5DABE804" w14:textId="77777777" w:rsidR="005146EF" w:rsidRPr="002F4CAA" w:rsidRDefault="005146EF" w:rsidP="00934D73">
            <w:pPr>
              <w:pStyle w:val="Tabletext"/>
              <w:rPr>
                <w:sz w:val="16"/>
                <w:szCs w:val="16"/>
              </w:rPr>
            </w:pPr>
            <w:r w:rsidRPr="002F4CAA">
              <w:rPr>
                <w:sz w:val="16"/>
                <w:szCs w:val="16"/>
              </w:rPr>
              <w:t xml:space="preserve">Life expectancy (at birth) </w:t>
            </w:r>
          </w:p>
        </w:tc>
        <w:tc>
          <w:tcPr>
            <w:tcW w:w="2694" w:type="dxa"/>
            <w:hideMark/>
          </w:tcPr>
          <w:p w14:paraId="26F0DBAA" w14:textId="77777777" w:rsidR="005146EF" w:rsidRPr="002F4CAA" w:rsidRDefault="00776FC0" w:rsidP="009670D3">
            <w:pPr>
              <w:pStyle w:val="Tabletext"/>
              <w:jc w:val="center"/>
              <w:rPr>
                <w:sz w:val="16"/>
                <w:szCs w:val="16"/>
              </w:rPr>
            </w:pPr>
            <w:r w:rsidRPr="002F4CAA">
              <w:rPr>
                <w:sz w:val="16"/>
                <w:szCs w:val="16"/>
              </w:rPr>
              <w:t>66</w:t>
            </w:r>
            <w:r w:rsidR="002F4CAA" w:rsidRPr="002F4CAA">
              <w:rPr>
                <w:sz w:val="16"/>
                <w:szCs w:val="16"/>
              </w:rPr>
              <w:t>.4</w:t>
            </w:r>
            <w:r w:rsidR="005146EF" w:rsidRPr="002F4CAA">
              <w:rPr>
                <w:sz w:val="16"/>
                <w:szCs w:val="16"/>
              </w:rPr>
              <w:t xml:space="preserve"> years</w:t>
            </w:r>
          </w:p>
        </w:tc>
        <w:tc>
          <w:tcPr>
            <w:tcW w:w="1590" w:type="dxa"/>
          </w:tcPr>
          <w:p w14:paraId="0127C60E" w14:textId="77777777" w:rsidR="005146EF" w:rsidRPr="002F4CAA" w:rsidRDefault="00776FC0" w:rsidP="009670D3">
            <w:pPr>
              <w:pStyle w:val="Tabletext"/>
              <w:jc w:val="center"/>
              <w:rPr>
                <w:sz w:val="16"/>
                <w:szCs w:val="16"/>
              </w:rPr>
            </w:pPr>
            <w:r w:rsidRPr="002F4CAA">
              <w:rPr>
                <w:sz w:val="16"/>
                <w:szCs w:val="16"/>
              </w:rPr>
              <w:t>2015</w:t>
            </w:r>
          </w:p>
        </w:tc>
        <w:tc>
          <w:tcPr>
            <w:tcW w:w="2124" w:type="dxa"/>
          </w:tcPr>
          <w:p w14:paraId="6DE5AA86" w14:textId="77777777" w:rsidR="005146EF" w:rsidRPr="002F4CAA" w:rsidRDefault="00776FC0" w:rsidP="009670D3">
            <w:pPr>
              <w:pStyle w:val="Tabletext"/>
              <w:jc w:val="center"/>
              <w:rPr>
                <w:sz w:val="16"/>
                <w:szCs w:val="16"/>
              </w:rPr>
            </w:pPr>
            <w:r w:rsidRPr="002F4CAA">
              <w:rPr>
                <w:sz w:val="16"/>
                <w:szCs w:val="16"/>
              </w:rPr>
              <w:t>WDI</w:t>
            </w:r>
          </w:p>
        </w:tc>
      </w:tr>
    </w:tbl>
    <w:p w14:paraId="0C83DEE0" w14:textId="77777777" w:rsidR="00815E94" w:rsidRDefault="00815E94" w:rsidP="00F5217B">
      <w:pPr>
        <w:ind w:left="0"/>
      </w:pPr>
    </w:p>
    <w:tbl>
      <w:tblPr>
        <w:tblStyle w:val="GridTable1Light-Accent1"/>
        <w:tblW w:w="5238"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3753"/>
        <w:gridCol w:w="2694"/>
        <w:gridCol w:w="1590"/>
        <w:gridCol w:w="2034"/>
      </w:tblGrid>
      <w:tr w:rsidR="00453B3E" w:rsidRPr="002F4CAA" w14:paraId="2CD93875" w14:textId="77777777" w:rsidTr="00B547E0">
        <w:trPr>
          <w:cnfStyle w:val="100000000000" w:firstRow="1" w:lastRow="0" w:firstColumn="0" w:lastColumn="0" w:oddVBand="0" w:evenVBand="0" w:oddHBand="0" w:evenHBand="0" w:firstRowFirstColumn="0" w:firstRowLastColumn="0" w:lastRowFirstColumn="0" w:lastRowLastColumn="0"/>
        </w:trPr>
        <w:tc>
          <w:tcPr>
            <w:tcW w:w="10070" w:type="dxa"/>
            <w:gridSpan w:val="4"/>
            <w:shd w:val="clear" w:color="auto" w:fill="C59323"/>
            <w:hideMark/>
          </w:tcPr>
          <w:p w14:paraId="3A0A011B" w14:textId="77777777" w:rsidR="00453B3E" w:rsidRPr="002F4CAA" w:rsidRDefault="00453B3E" w:rsidP="00453B3E">
            <w:pPr>
              <w:pStyle w:val="Tablehead"/>
              <w:rPr>
                <w:sz w:val="16"/>
                <w:szCs w:val="16"/>
              </w:rPr>
            </w:pPr>
            <w:r w:rsidRPr="002F4CAA">
              <w:rPr>
                <w:sz w:val="16"/>
                <w:szCs w:val="16"/>
              </w:rPr>
              <w:t>Labour market indicators</w:t>
            </w:r>
          </w:p>
        </w:tc>
      </w:tr>
      <w:tr w:rsidR="005146EF" w:rsidRPr="002F4CAA" w14:paraId="6BF10568" w14:textId="77777777" w:rsidTr="00B547E0">
        <w:tc>
          <w:tcPr>
            <w:tcW w:w="3752" w:type="dxa"/>
            <w:hideMark/>
          </w:tcPr>
          <w:p w14:paraId="2457BD91" w14:textId="77777777" w:rsidR="005146EF" w:rsidRPr="002F4CAA" w:rsidRDefault="005146EF" w:rsidP="00934D73">
            <w:pPr>
              <w:pStyle w:val="Tabletext"/>
              <w:rPr>
                <w:sz w:val="16"/>
                <w:szCs w:val="16"/>
              </w:rPr>
            </w:pPr>
            <w:r w:rsidRPr="002F4CAA">
              <w:rPr>
                <w:sz w:val="16"/>
                <w:szCs w:val="16"/>
              </w:rPr>
              <w:t xml:space="preserve">Total Unemployment </w:t>
            </w:r>
          </w:p>
        </w:tc>
        <w:tc>
          <w:tcPr>
            <w:tcW w:w="2694" w:type="dxa"/>
            <w:hideMark/>
          </w:tcPr>
          <w:p w14:paraId="55102E14" w14:textId="77777777" w:rsidR="005146EF" w:rsidRPr="002F4CAA" w:rsidRDefault="00776FC0" w:rsidP="009670D3">
            <w:pPr>
              <w:pStyle w:val="Tabletext"/>
              <w:jc w:val="center"/>
              <w:rPr>
                <w:sz w:val="16"/>
                <w:szCs w:val="16"/>
              </w:rPr>
            </w:pPr>
            <w:r w:rsidRPr="002F4CAA">
              <w:rPr>
                <w:sz w:val="16"/>
                <w:szCs w:val="16"/>
              </w:rPr>
              <w:t>13.6</w:t>
            </w:r>
            <w:r w:rsidR="005146EF" w:rsidRPr="002F4CAA">
              <w:rPr>
                <w:sz w:val="16"/>
                <w:szCs w:val="16"/>
              </w:rPr>
              <w:t>%</w:t>
            </w:r>
          </w:p>
        </w:tc>
        <w:tc>
          <w:tcPr>
            <w:tcW w:w="1590" w:type="dxa"/>
          </w:tcPr>
          <w:p w14:paraId="68C49D44" w14:textId="77777777" w:rsidR="005146EF" w:rsidRPr="002F4CAA" w:rsidRDefault="00776FC0" w:rsidP="009670D3">
            <w:pPr>
              <w:pStyle w:val="Tabletext"/>
              <w:jc w:val="center"/>
              <w:rPr>
                <w:sz w:val="16"/>
                <w:szCs w:val="16"/>
              </w:rPr>
            </w:pPr>
            <w:r w:rsidRPr="002F4CAA">
              <w:rPr>
                <w:sz w:val="16"/>
                <w:szCs w:val="16"/>
              </w:rPr>
              <w:t>TBC</w:t>
            </w:r>
          </w:p>
        </w:tc>
        <w:tc>
          <w:tcPr>
            <w:tcW w:w="2034" w:type="dxa"/>
          </w:tcPr>
          <w:p w14:paraId="59D21809" w14:textId="77777777" w:rsidR="005146EF" w:rsidRPr="002F4CAA" w:rsidRDefault="00776FC0" w:rsidP="009670D3">
            <w:pPr>
              <w:pStyle w:val="Tabletext"/>
              <w:jc w:val="center"/>
              <w:rPr>
                <w:sz w:val="16"/>
                <w:szCs w:val="16"/>
              </w:rPr>
            </w:pPr>
            <w:r w:rsidRPr="002F4CAA">
              <w:rPr>
                <w:sz w:val="16"/>
                <w:szCs w:val="16"/>
              </w:rPr>
              <w:t>Operationalization of NSP Policy and Strategy</w:t>
            </w:r>
          </w:p>
        </w:tc>
      </w:tr>
      <w:tr w:rsidR="005146EF" w:rsidRPr="002F4CAA" w14:paraId="68983A4A" w14:textId="77777777" w:rsidTr="00B547E0">
        <w:tc>
          <w:tcPr>
            <w:tcW w:w="3752" w:type="dxa"/>
            <w:hideMark/>
          </w:tcPr>
          <w:p w14:paraId="18695574" w14:textId="77777777" w:rsidR="005146EF" w:rsidRPr="002F4CAA" w:rsidRDefault="005146EF" w:rsidP="00934D73">
            <w:pPr>
              <w:pStyle w:val="Tabletext"/>
              <w:rPr>
                <w:sz w:val="16"/>
                <w:szCs w:val="16"/>
              </w:rPr>
            </w:pPr>
            <w:r w:rsidRPr="002F4CAA">
              <w:rPr>
                <w:sz w:val="16"/>
                <w:szCs w:val="16"/>
              </w:rPr>
              <w:t xml:space="preserve">Youth Unemployment (those ages 15-24) </w:t>
            </w:r>
          </w:p>
        </w:tc>
        <w:tc>
          <w:tcPr>
            <w:tcW w:w="2694" w:type="dxa"/>
            <w:hideMark/>
          </w:tcPr>
          <w:p w14:paraId="1C00018F" w14:textId="77777777" w:rsidR="005146EF" w:rsidRPr="002F4CAA" w:rsidRDefault="00776FC0" w:rsidP="009670D3">
            <w:pPr>
              <w:pStyle w:val="Tabletext"/>
              <w:jc w:val="center"/>
              <w:rPr>
                <w:sz w:val="16"/>
                <w:szCs w:val="16"/>
              </w:rPr>
            </w:pPr>
            <w:r w:rsidRPr="002F4CAA">
              <w:rPr>
                <w:sz w:val="16"/>
                <w:szCs w:val="16"/>
              </w:rPr>
              <w:t>23</w:t>
            </w:r>
            <w:r w:rsidR="005146EF" w:rsidRPr="002F4CAA">
              <w:rPr>
                <w:sz w:val="16"/>
                <w:szCs w:val="16"/>
              </w:rPr>
              <w:t>%</w:t>
            </w:r>
          </w:p>
        </w:tc>
        <w:tc>
          <w:tcPr>
            <w:tcW w:w="1590" w:type="dxa"/>
          </w:tcPr>
          <w:p w14:paraId="47488A30" w14:textId="77777777" w:rsidR="005146EF" w:rsidRPr="002F4CAA" w:rsidRDefault="005146EF" w:rsidP="009670D3">
            <w:pPr>
              <w:pStyle w:val="Tabletext"/>
              <w:jc w:val="center"/>
              <w:rPr>
                <w:sz w:val="16"/>
                <w:szCs w:val="16"/>
              </w:rPr>
            </w:pPr>
            <w:r w:rsidRPr="002F4CAA">
              <w:rPr>
                <w:sz w:val="16"/>
                <w:szCs w:val="16"/>
              </w:rPr>
              <w:t>2011</w:t>
            </w:r>
          </w:p>
        </w:tc>
        <w:tc>
          <w:tcPr>
            <w:tcW w:w="2034" w:type="dxa"/>
          </w:tcPr>
          <w:p w14:paraId="44EA38F7" w14:textId="77777777" w:rsidR="005146EF" w:rsidRPr="002F4CAA" w:rsidRDefault="005146EF" w:rsidP="009670D3">
            <w:pPr>
              <w:pStyle w:val="Tabletext"/>
              <w:jc w:val="center"/>
              <w:rPr>
                <w:sz w:val="16"/>
                <w:szCs w:val="16"/>
              </w:rPr>
            </w:pPr>
          </w:p>
        </w:tc>
      </w:tr>
      <w:tr w:rsidR="00776FC0" w:rsidRPr="002F4CAA" w14:paraId="46033C46" w14:textId="77777777" w:rsidTr="00B547E0">
        <w:tc>
          <w:tcPr>
            <w:tcW w:w="3752" w:type="dxa"/>
          </w:tcPr>
          <w:p w14:paraId="33010B91" w14:textId="77777777" w:rsidR="00776FC0" w:rsidRPr="002F4CAA" w:rsidRDefault="00776FC0" w:rsidP="00934D73">
            <w:pPr>
              <w:pStyle w:val="Tabletext"/>
              <w:rPr>
                <w:sz w:val="16"/>
                <w:szCs w:val="16"/>
              </w:rPr>
            </w:pPr>
            <w:r w:rsidRPr="002F4CAA">
              <w:rPr>
                <w:sz w:val="16"/>
                <w:szCs w:val="16"/>
              </w:rPr>
              <w:t xml:space="preserve">Female/male </w:t>
            </w:r>
            <w:proofErr w:type="spellStart"/>
            <w:r w:rsidRPr="002F4CAA">
              <w:rPr>
                <w:sz w:val="16"/>
                <w:szCs w:val="16"/>
              </w:rPr>
              <w:t>labor</w:t>
            </w:r>
            <w:proofErr w:type="spellEnd"/>
            <w:r w:rsidRPr="002F4CAA">
              <w:rPr>
                <w:sz w:val="16"/>
                <w:szCs w:val="16"/>
              </w:rPr>
              <w:t xml:space="preserve"> force participation rate </w:t>
            </w:r>
          </w:p>
        </w:tc>
        <w:tc>
          <w:tcPr>
            <w:tcW w:w="2694" w:type="dxa"/>
          </w:tcPr>
          <w:p w14:paraId="4A25759E" w14:textId="77777777" w:rsidR="00776FC0" w:rsidRPr="002F4CAA" w:rsidRDefault="00776FC0" w:rsidP="009670D3">
            <w:pPr>
              <w:pStyle w:val="Tabletext"/>
              <w:jc w:val="center"/>
              <w:rPr>
                <w:sz w:val="16"/>
                <w:szCs w:val="16"/>
              </w:rPr>
            </w:pPr>
            <w:r w:rsidRPr="002F4CAA">
              <w:rPr>
                <w:sz w:val="16"/>
                <w:szCs w:val="16"/>
              </w:rPr>
              <w:t>60%</w:t>
            </w:r>
          </w:p>
        </w:tc>
        <w:tc>
          <w:tcPr>
            <w:tcW w:w="1590" w:type="dxa"/>
          </w:tcPr>
          <w:p w14:paraId="1A1E143B" w14:textId="77777777" w:rsidR="00776FC0" w:rsidRPr="002F4CAA" w:rsidRDefault="00776FC0" w:rsidP="009670D3">
            <w:pPr>
              <w:pStyle w:val="Tabletext"/>
              <w:jc w:val="center"/>
              <w:rPr>
                <w:sz w:val="16"/>
                <w:szCs w:val="16"/>
              </w:rPr>
            </w:pPr>
            <w:r w:rsidRPr="002F4CAA">
              <w:rPr>
                <w:sz w:val="16"/>
                <w:szCs w:val="16"/>
              </w:rPr>
              <w:t>2016</w:t>
            </w:r>
          </w:p>
        </w:tc>
        <w:tc>
          <w:tcPr>
            <w:tcW w:w="2034" w:type="dxa"/>
          </w:tcPr>
          <w:p w14:paraId="0EFAC925" w14:textId="77777777" w:rsidR="00776FC0" w:rsidRPr="002F4CAA" w:rsidRDefault="00776FC0" w:rsidP="009670D3">
            <w:pPr>
              <w:pStyle w:val="Tabletext"/>
              <w:jc w:val="center"/>
              <w:rPr>
                <w:sz w:val="16"/>
                <w:szCs w:val="16"/>
              </w:rPr>
            </w:pPr>
            <w:r w:rsidRPr="002F4CAA">
              <w:rPr>
                <w:sz w:val="16"/>
                <w:szCs w:val="16"/>
              </w:rPr>
              <w:t>ILO Gender Statistics</w:t>
            </w:r>
          </w:p>
        </w:tc>
      </w:tr>
      <w:tr w:rsidR="00453B3E" w:rsidRPr="002F4CAA" w14:paraId="0AD02E8B" w14:textId="77777777" w:rsidTr="00B547E0">
        <w:tc>
          <w:tcPr>
            <w:tcW w:w="10070" w:type="dxa"/>
            <w:gridSpan w:val="4"/>
            <w:shd w:val="clear" w:color="auto" w:fill="C59323"/>
            <w:hideMark/>
          </w:tcPr>
          <w:p w14:paraId="052C2D3D" w14:textId="77777777" w:rsidR="00453B3E" w:rsidRPr="002F4CAA" w:rsidRDefault="00453B3E" w:rsidP="00453B3E">
            <w:pPr>
              <w:pStyle w:val="Tablehead"/>
              <w:rPr>
                <w:sz w:val="16"/>
                <w:szCs w:val="16"/>
              </w:rPr>
            </w:pPr>
            <w:r w:rsidRPr="002F4CAA">
              <w:rPr>
                <w:sz w:val="16"/>
                <w:szCs w:val="16"/>
              </w:rPr>
              <w:t>Social indicators</w:t>
            </w:r>
          </w:p>
        </w:tc>
      </w:tr>
      <w:tr w:rsidR="005146EF" w:rsidRPr="002F4CAA" w14:paraId="38B4A84A" w14:textId="77777777" w:rsidTr="00B547E0">
        <w:tc>
          <w:tcPr>
            <w:tcW w:w="3752" w:type="dxa"/>
            <w:hideMark/>
          </w:tcPr>
          <w:p w14:paraId="6F963281" w14:textId="77777777" w:rsidR="005146EF" w:rsidRPr="002F4CAA" w:rsidRDefault="005146EF" w:rsidP="00934D73">
            <w:pPr>
              <w:pStyle w:val="Tabletext"/>
              <w:rPr>
                <w:sz w:val="16"/>
                <w:szCs w:val="16"/>
              </w:rPr>
            </w:pPr>
            <w:r w:rsidRPr="002F4CAA">
              <w:rPr>
                <w:sz w:val="16"/>
                <w:szCs w:val="16"/>
              </w:rPr>
              <w:t>Poverty headcount (at national poverty line)</w:t>
            </w:r>
          </w:p>
        </w:tc>
        <w:tc>
          <w:tcPr>
            <w:tcW w:w="2694" w:type="dxa"/>
            <w:hideMark/>
          </w:tcPr>
          <w:p w14:paraId="701C7EEA" w14:textId="77777777" w:rsidR="005146EF" w:rsidRPr="002F4CAA" w:rsidRDefault="00776FC0" w:rsidP="009670D3">
            <w:pPr>
              <w:pStyle w:val="Tabletext"/>
              <w:jc w:val="center"/>
              <w:rPr>
                <w:sz w:val="16"/>
                <w:szCs w:val="16"/>
              </w:rPr>
            </w:pPr>
            <w:r w:rsidRPr="002F4CAA">
              <w:rPr>
                <w:sz w:val="16"/>
                <w:szCs w:val="16"/>
              </w:rPr>
              <w:t>62</w:t>
            </w:r>
            <w:r w:rsidR="005146EF" w:rsidRPr="002F4CAA">
              <w:rPr>
                <w:sz w:val="16"/>
                <w:szCs w:val="16"/>
              </w:rPr>
              <w:t>%</w:t>
            </w:r>
          </w:p>
        </w:tc>
        <w:tc>
          <w:tcPr>
            <w:tcW w:w="1590" w:type="dxa"/>
          </w:tcPr>
          <w:p w14:paraId="103DC12F" w14:textId="77777777" w:rsidR="005146EF" w:rsidRPr="002F4CAA" w:rsidRDefault="00776FC0" w:rsidP="009670D3">
            <w:pPr>
              <w:pStyle w:val="Tabletext"/>
              <w:jc w:val="center"/>
              <w:rPr>
                <w:sz w:val="16"/>
                <w:szCs w:val="16"/>
              </w:rPr>
            </w:pPr>
            <w:r w:rsidRPr="002F4CAA">
              <w:rPr>
                <w:sz w:val="16"/>
                <w:szCs w:val="16"/>
              </w:rPr>
              <w:t>2015</w:t>
            </w:r>
          </w:p>
        </w:tc>
        <w:tc>
          <w:tcPr>
            <w:tcW w:w="2034" w:type="dxa"/>
          </w:tcPr>
          <w:p w14:paraId="2C28EA63" w14:textId="77777777" w:rsidR="005146EF" w:rsidRPr="002F4CAA" w:rsidRDefault="00776FC0" w:rsidP="009670D3">
            <w:pPr>
              <w:pStyle w:val="Tabletext"/>
              <w:jc w:val="center"/>
              <w:rPr>
                <w:sz w:val="16"/>
                <w:szCs w:val="16"/>
              </w:rPr>
            </w:pPr>
            <w:r w:rsidRPr="002F4CAA">
              <w:rPr>
                <w:sz w:val="16"/>
                <w:szCs w:val="16"/>
              </w:rPr>
              <w:t>Operational manual PAFPE</w:t>
            </w:r>
          </w:p>
        </w:tc>
      </w:tr>
      <w:tr w:rsidR="005146EF" w:rsidRPr="002F4CAA" w14:paraId="4C80A799" w14:textId="77777777" w:rsidTr="00B547E0">
        <w:tc>
          <w:tcPr>
            <w:tcW w:w="3752" w:type="dxa"/>
            <w:hideMark/>
          </w:tcPr>
          <w:p w14:paraId="05A8EDF0" w14:textId="77777777" w:rsidR="005146EF" w:rsidRPr="002F4CAA" w:rsidRDefault="00776FC0" w:rsidP="00934D73">
            <w:pPr>
              <w:pStyle w:val="Tabletext"/>
              <w:rPr>
                <w:sz w:val="16"/>
                <w:szCs w:val="16"/>
              </w:rPr>
            </w:pPr>
            <w:r w:rsidRPr="002F4CAA">
              <w:rPr>
                <w:sz w:val="16"/>
                <w:szCs w:val="16"/>
              </w:rPr>
              <w:t>Poverty headcount according to international poverty line</w:t>
            </w:r>
          </w:p>
        </w:tc>
        <w:tc>
          <w:tcPr>
            <w:tcW w:w="2694" w:type="dxa"/>
            <w:hideMark/>
          </w:tcPr>
          <w:p w14:paraId="3CBCB581" w14:textId="77777777" w:rsidR="005146EF" w:rsidRPr="002F4CAA" w:rsidRDefault="00776FC0" w:rsidP="009670D3">
            <w:pPr>
              <w:pStyle w:val="Tabletext"/>
              <w:jc w:val="center"/>
              <w:rPr>
                <w:sz w:val="16"/>
                <w:szCs w:val="16"/>
              </w:rPr>
            </w:pPr>
            <w:r w:rsidRPr="002F4CAA">
              <w:rPr>
                <w:sz w:val="16"/>
                <w:szCs w:val="16"/>
              </w:rPr>
              <w:t>32.30%</w:t>
            </w:r>
          </w:p>
        </w:tc>
        <w:tc>
          <w:tcPr>
            <w:tcW w:w="1590" w:type="dxa"/>
          </w:tcPr>
          <w:p w14:paraId="2E8BDAE0" w14:textId="77777777" w:rsidR="005146EF" w:rsidRPr="002F4CAA" w:rsidRDefault="00776FC0" w:rsidP="009670D3">
            <w:pPr>
              <w:pStyle w:val="Tabletext"/>
              <w:jc w:val="center"/>
              <w:rPr>
                <w:sz w:val="16"/>
                <w:szCs w:val="16"/>
              </w:rPr>
            </w:pPr>
            <w:r w:rsidRPr="002F4CAA">
              <w:rPr>
                <w:sz w:val="16"/>
                <w:szCs w:val="16"/>
              </w:rPr>
              <w:t>2010</w:t>
            </w:r>
          </w:p>
        </w:tc>
        <w:tc>
          <w:tcPr>
            <w:tcW w:w="2034" w:type="dxa"/>
          </w:tcPr>
          <w:p w14:paraId="46588204" w14:textId="77777777" w:rsidR="005146EF" w:rsidRPr="002F4CAA" w:rsidRDefault="002F4CAA" w:rsidP="009670D3">
            <w:pPr>
              <w:pStyle w:val="Tabletext"/>
              <w:jc w:val="center"/>
              <w:rPr>
                <w:sz w:val="16"/>
                <w:szCs w:val="16"/>
              </w:rPr>
            </w:pPr>
            <w:r w:rsidRPr="002F4CAA">
              <w:rPr>
                <w:sz w:val="16"/>
                <w:szCs w:val="16"/>
              </w:rPr>
              <w:t>WDI</w:t>
            </w:r>
          </w:p>
        </w:tc>
      </w:tr>
      <w:tr w:rsidR="005146EF" w:rsidRPr="002F4CAA" w14:paraId="73A6E44F" w14:textId="77777777" w:rsidTr="00B547E0">
        <w:tc>
          <w:tcPr>
            <w:tcW w:w="3752" w:type="dxa"/>
            <w:hideMark/>
          </w:tcPr>
          <w:p w14:paraId="7EAA71BE" w14:textId="77777777" w:rsidR="005146EF" w:rsidRPr="002F4CAA" w:rsidRDefault="005146EF" w:rsidP="00934D73">
            <w:pPr>
              <w:pStyle w:val="Tabletext"/>
              <w:rPr>
                <w:sz w:val="16"/>
                <w:szCs w:val="16"/>
              </w:rPr>
            </w:pPr>
            <w:r w:rsidRPr="002F4CAA">
              <w:rPr>
                <w:sz w:val="16"/>
                <w:szCs w:val="16"/>
              </w:rPr>
              <w:t>Income inequality (Gini coefficient)</w:t>
            </w:r>
          </w:p>
        </w:tc>
        <w:tc>
          <w:tcPr>
            <w:tcW w:w="2694" w:type="dxa"/>
            <w:hideMark/>
          </w:tcPr>
          <w:p w14:paraId="6BDA8C11" w14:textId="77777777" w:rsidR="005146EF" w:rsidRPr="002F4CAA" w:rsidRDefault="002F4CAA" w:rsidP="009670D3">
            <w:pPr>
              <w:pStyle w:val="Tabletext"/>
              <w:jc w:val="center"/>
              <w:rPr>
                <w:sz w:val="16"/>
                <w:szCs w:val="16"/>
              </w:rPr>
            </w:pPr>
            <w:r w:rsidRPr="002F4CAA">
              <w:rPr>
                <w:sz w:val="16"/>
                <w:szCs w:val="16"/>
              </w:rPr>
              <w:t>30.</w:t>
            </w:r>
            <w:r w:rsidR="005146EF" w:rsidRPr="002F4CAA">
              <w:rPr>
                <w:sz w:val="16"/>
                <w:szCs w:val="16"/>
              </w:rPr>
              <w:t>8</w:t>
            </w:r>
          </w:p>
        </w:tc>
        <w:tc>
          <w:tcPr>
            <w:tcW w:w="1590" w:type="dxa"/>
          </w:tcPr>
          <w:p w14:paraId="3A3C66BB" w14:textId="77777777" w:rsidR="005146EF" w:rsidRPr="002F4CAA" w:rsidRDefault="002F4CAA" w:rsidP="009670D3">
            <w:pPr>
              <w:pStyle w:val="Tabletext"/>
              <w:jc w:val="center"/>
              <w:rPr>
                <w:sz w:val="16"/>
                <w:szCs w:val="16"/>
              </w:rPr>
            </w:pPr>
            <w:r w:rsidRPr="002F4CAA">
              <w:rPr>
                <w:sz w:val="16"/>
                <w:szCs w:val="16"/>
              </w:rPr>
              <w:t>2016</w:t>
            </w:r>
          </w:p>
        </w:tc>
        <w:tc>
          <w:tcPr>
            <w:tcW w:w="2034" w:type="dxa"/>
          </w:tcPr>
          <w:p w14:paraId="3A3DE5D5" w14:textId="77777777" w:rsidR="005146EF" w:rsidRPr="002F4CAA" w:rsidRDefault="002F4CAA" w:rsidP="009670D3">
            <w:pPr>
              <w:pStyle w:val="Tabletext"/>
              <w:jc w:val="center"/>
              <w:rPr>
                <w:sz w:val="16"/>
                <w:szCs w:val="16"/>
              </w:rPr>
            </w:pPr>
            <w:r w:rsidRPr="002F4CAA">
              <w:rPr>
                <w:sz w:val="16"/>
                <w:szCs w:val="16"/>
              </w:rPr>
              <w:t>HDR</w:t>
            </w:r>
          </w:p>
        </w:tc>
      </w:tr>
      <w:tr w:rsidR="005146EF" w:rsidRPr="002F4CAA" w14:paraId="09A2E06A" w14:textId="77777777" w:rsidTr="00B547E0">
        <w:tc>
          <w:tcPr>
            <w:tcW w:w="3752" w:type="dxa"/>
          </w:tcPr>
          <w:p w14:paraId="649192EC" w14:textId="77777777" w:rsidR="005146EF" w:rsidRPr="002F4CAA" w:rsidRDefault="005146EF" w:rsidP="00934D73">
            <w:pPr>
              <w:pStyle w:val="Tabletext"/>
              <w:rPr>
                <w:sz w:val="16"/>
                <w:szCs w:val="16"/>
              </w:rPr>
            </w:pPr>
            <w:r w:rsidRPr="002F4CAA">
              <w:rPr>
                <w:sz w:val="16"/>
                <w:szCs w:val="16"/>
              </w:rPr>
              <w:t xml:space="preserve">Food security: prevalence of undernutrition (FAO) </w:t>
            </w:r>
          </w:p>
        </w:tc>
        <w:tc>
          <w:tcPr>
            <w:tcW w:w="2694" w:type="dxa"/>
          </w:tcPr>
          <w:p w14:paraId="3FBE5B0D" w14:textId="77777777" w:rsidR="005146EF" w:rsidRPr="002F4CAA" w:rsidRDefault="002F4CAA" w:rsidP="009670D3">
            <w:pPr>
              <w:pStyle w:val="Tabletext"/>
              <w:jc w:val="center"/>
              <w:rPr>
                <w:sz w:val="16"/>
                <w:szCs w:val="16"/>
              </w:rPr>
            </w:pPr>
            <w:r w:rsidRPr="002F4CAA">
              <w:rPr>
                <w:sz w:val="16"/>
                <w:szCs w:val="16"/>
              </w:rPr>
              <w:t>8.8</w:t>
            </w:r>
            <w:r w:rsidR="005146EF" w:rsidRPr="002F4CAA">
              <w:rPr>
                <w:sz w:val="16"/>
                <w:szCs w:val="16"/>
              </w:rPr>
              <w:t>%</w:t>
            </w:r>
          </w:p>
        </w:tc>
        <w:tc>
          <w:tcPr>
            <w:tcW w:w="1590" w:type="dxa"/>
          </w:tcPr>
          <w:p w14:paraId="04B7CA1B" w14:textId="77777777" w:rsidR="005146EF" w:rsidRPr="002F4CAA" w:rsidRDefault="005146EF" w:rsidP="009670D3">
            <w:pPr>
              <w:pStyle w:val="Tabletext"/>
              <w:jc w:val="center"/>
              <w:rPr>
                <w:sz w:val="16"/>
                <w:szCs w:val="16"/>
              </w:rPr>
            </w:pPr>
            <w:r w:rsidRPr="002F4CAA">
              <w:rPr>
                <w:sz w:val="16"/>
                <w:szCs w:val="16"/>
              </w:rPr>
              <w:t>2014</w:t>
            </w:r>
          </w:p>
        </w:tc>
        <w:tc>
          <w:tcPr>
            <w:tcW w:w="2034" w:type="dxa"/>
          </w:tcPr>
          <w:p w14:paraId="19D1331F" w14:textId="77777777" w:rsidR="005146EF" w:rsidRPr="002F4CAA" w:rsidRDefault="002F4CAA" w:rsidP="009670D3">
            <w:pPr>
              <w:pStyle w:val="Tabletext"/>
              <w:jc w:val="center"/>
              <w:rPr>
                <w:sz w:val="16"/>
                <w:szCs w:val="16"/>
              </w:rPr>
            </w:pPr>
            <w:r w:rsidRPr="002F4CAA">
              <w:rPr>
                <w:sz w:val="16"/>
                <w:szCs w:val="16"/>
              </w:rPr>
              <w:t>WDI</w:t>
            </w:r>
          </w:p>
        </w:tc>
      </w:tr>
      <w:tr w:rsidR="005146EF" w:rsidRPr="002F4CAA" w14:paraId="00823D24" w14:textId="77777777" w:rsidTr="00B547E0">
        <w:tc>
          <w:tcPr>
            <w:tcW w:w="3752" w:type="dxa"/>
            <w:hideMark/>
          </w:tcPr>
          <w:p w14:paraId="4888062B" w14:textId="77777777" w:rsidR="005146EF" w:rsidRPr="002F4CAA" w:rsidRDefault="005146EF" w:rsidP="00934D73">
            <w:pPr>
              <w:pStyle w:val="Tabletext"/>
              <w:rPr>
                <w:sz w:val="16"/>
                <w:szCs w:val="16"/>
              </w:rPr>
            </w:pPr>
            <w:r w:rsidRPr="002F4CAA">
              <w:rPr>
                <w:sz w:val="16"/>
                <w:szCs w:val="16"/>
              </w:rPr>
              <w:t>Human development index (HDI)</w:t>
            </w:r>
          </w:p>
        </w:tc>
        <w:tc>
          <w:tcPr>
            <w:tcW w:w="2694" w:type="dxa"/>
            <w:hideMark/>
          </w:tcPr>
          <w:p w14:paraId="25617A49" w14:textId="77777777" w:rsidR="005146EF" w:rsidRPr="002F4CAA" w:rsidRDefault="002F4CAA" w:rsidP="009670D3">
            <w:pPr>
              <w:pStyle w:val="Tabletext"/>
              <w:jc w:val="center"/>
              <w:rPr>
                <w:sz w:val="16"/>
                <w:szCs w:val="16"/>
              </w:rPr>
            </w:pPr>
            <w:r w:rsidRPr="002F4CAA">
              <w:rPr>
                <w:sz w:val="16"/>
                <w:szCs w:val="16"/>
              </w:rPr>
              <w:t>0.574</w:t>
            </w:r>
          </w:p>
        </w:tc>
        <w:tc>
          <w:tcPr>
            <w:tcW w:w="1590" w:type="dxa"/>
          </w:tcPr>
          <w:p w14:paraId="279D141E" w14:textId="77777777" w:rsidR="005146EF" w:rsidRPr="002F4CAA" w:rsidRDefault="002F4CAA" w:rsidP="009670D3">
            <w:pPr>
              <w:pStyle w:val="Tabletext"/>
              <w:jc w:val="center"/>
              <w:rPr>
                <w:sz w:val="16"/>
                <w:szCs w:val="16"/>
              </w:rPr>
            </w:pPr>
            <w:r w:rsidRPr="002F4CAA">
              <w:rPr>
                <w:sz w:val="16"/>
                <w:szCs w:val="16"/>
              </w:rPr>
              <w:t>2015</w:t>
            </w:r>
          </w:p>
        </w:tc>
        <w:tc>
          <w:tcPr>
            <w:tcW w:w="2034" w:type="dxa"/>
          </w:tcPr>
          <w:p w14:paraId="50199552" w14:textId="77777777" w:rsidR="005146EF" w:rsidRPr="002F4CAA" w:rsidRDefault="002F4CAA" w:rsidP="009670D3">
            <w:pPr>
              <w:pStyle w:val="Tabletext"/>
              <w:jc w:val="center"/>
              <w:rPr>
                <w:sz w:val="16"/>
                <w:szCs w:val="16"/>
              </w:rPr>
            </w:pPr>
            <w:r w:rsidRPr="002F4CAA">
              <w:rPr>
                <w:sz w:val="16"/>
                <w:szCs w:val="16"/>
              </w:rPr>
              <w:t>United Nations</w:t>
            </w:r>
          </w:p>
        </w:tc>
      </w:tr>
      <w:tr w:rsidR="005146EF" w:rsidRPr="002F4CAA" w14:paraId="5E1015BD" w14:textId="77777777" w:rsidTr="00B547E0">
        <w:tc>
          <w:tcPr>
            <w:tcW w:w="3752" w:type="dxa"/>
          </w:tcPr>
          <w:p w14:paraId="1F703318" w14:textId="77777777" w:rsidR="005146EF" w:rsidRPr="002F4CAA" w:rsidRDefault="005146EF" w:rsidP="00934D73">
            <w:pPr>
              <w:pStyle w:val="Tabletext"/>
              <w:rPr>
                <w:sz w:val="16"/>
                <w:szCs w:val="16"/>
              </w:rPr>
            </w:pPr>
            <w:r w:rsidRPr="002F4CAA">
              <w:rPr>
                <w:sz w:val="16"/>
                <w:szCs w:val="16"/>
              </w:rPr>
              <w:t>Human development index (HDI) Rank</w:t>
            </w:r>
          </w:p>
        </w:tc>
        <w:tc>
          <w:tcPr>
            <w:tcW w:w="2694" w:type="dxa"/>
          </w:tcPr>
          <w:p w14:paraId="2E64EF38" w14:textId="77777777" w:rsidR="005146EF" w:rsidRPr="002F4CAA" w:rsidRDefault="005146EF" w:rsidP="009670D3">
            <w:pPr>
              <w:pStyle w:val="Tabletext"/>
              <w:jc w:val="center"/>
              <w:rPr>
                <w:sz w:val="16"/>
                <w:szCs w:val="16"/>
              </w:rPr>
            </w:pPr>
            <w:r w:rsidRPr="002F4CAA">
              <w:rPr>
                <w:sz w:val="16"/>
                <w:szCs w:val="16"/>
              </w:rPr>
              <w:t>1</w:t>
            </w:r>
            <w:r w:rsidR="002F4CAA" w:rsidRPr="002F4CAA">
              <w:rPr>
                <w:sz w:val="16"/>
                <w:szCs w:val="16"/>
              </w:rPr>
              <w:t>42</w:t>
            </w:r>
            <w:r w:rsidRPr="002F4CAA">
              <w:rPr>
                <w:sz w:val="16"/>
                <w:szCs w:val="16"/>
              </w:rPr>
              <w:t xml:space="preserve"> out of 18</w:t>
            </w:r>
            <w:r w:rsidR="002F4CAA" w:rsidRPr="002F4CAA">
              <w:rPr>
                <w:sz w:val="16"/>
                <w:szCs w:val="16"/>
              </w:rPr>
              <w:t>8</w:t>
            </w:r>
          </w:p>
        </w:tc>
        <w:tc>
          <w:tcPr>
            <w:tcW w:w="1590" w:type="dxa"/>
          </w:tcPr>
          <w:p w14:paraId="713A11F8" w14:textId="77777777" w:rsidR="005146EF" w:rsidRPr="002F4CAA" w:rsidRDefault="002F4CAA" w:rsidP="009670D3">
            <w:pPr>
              <w:pStyle w:val="Tabletext"/>
              <w:jc w:val="center"/>
              <w:rPr>
                <w:sz w:val="16"/>
                <w:szCs w:val="16"/>
              </w:rPr>
            </w:pPr>
            <w:r w:rsidRPr="002F4CAA">
              <w:rPr>
                <w:sz w:val="16"/>
                <w:szCs w:val="16"/>
              </w:rPr>
              <w:t>2015</w:t>
            </w:r>
          </w:p>
        </w:tc>
        <w:tc>
          <w:tcPr>
            <w:tcW w:w="2034" w:type="dxa"/>
          </w:tcPr>
          <w:p w14:paraId="5BD03863" w14:textId="77777777" w:rsidR="005146EF" w:rsidRPr="002F4CAA" w:rsidRDefault="002F4CAA" w:rsidP="009670D3">
            <w:pPr>
              <w:pStyle w:val="Tabletext"/>
              <w:jc w:val="center"/>
              <w:rPr>
                <w:sz w:val="16"/>
                <w:szCs w:val="16"/>
              </w:rPr>
            </w:pPr>
            <w:r w:rsidRPr="002F4CAA">
              <w:rPr>
                <w:sz w:val="16"/>
                <w:szCs w:val="16"/>
              </w:rPr>
              <w:t>United Nations</w:t>
            </w:r>
          </w:p>
        </w:tc>
      </w:tr>
    </w:tbl>
    <w:p w14:paraId="2A1EE374" w14:textId="77777777" w:rsidR="00E663B6" w:rsidRDefault="00E663B6" w:rsidP="00FA0C5B">
      <w:pPr>
        <w:pStyle w:val="Heading1"/>
      </w:pPr>
      <w:bookmarkStart w:id="22" w:name="_Toc498940980"/>
      <w:bookmarkEnd w:id="21"/>
      <w:r w:rsidRPr="0079457D">
        <w:lastRenderedPageBreak/>
        <w:t>S</w:t>
      </w:r>
      <w:r w:rsidR="00453B3E">
        <w:t xml:space="preserve">ocial </w:t>
      </w:r>
      <w:r w:rsidRPr="0079457D">
        <w:t>P</w:t>
      </w:r>
      <w:r w:rsidR="00453B3E">
        <w:t>rotection</w:t>
      </w:r>
      <w:r w:rsidRPr="0079457D">
        <w:t xml:space="preserve"> </w:t>
      </w:r>
      <w:r w:rsidR="00453B3E">
        <w:t>in STP</w:t>
      </w:r>
      <w:bookmarkEnd w:id="22"/>
    </w:p>
    <w:p w14:paraId="7E08B347" w14:textId="77777777" w:rsidR="00771FDE" w:rsidRDefault="00771FDE" w:rsidP="006C54DD">
      <w:pPr>
        <w:ind w:left="0"/>
      </w:pPr>
      <w:r>
        <w:t xml:space="preserve">In the last decade </w:t>
      </w:r>
      <w:r w:rsidR="003B6E6A" w:rsidRPr="00771FDE">
        <w:t>STP has made</w:t>
      </w:r>
      <w:r w:rsidR="007D1411">
        <w:t xml:space="preserve"> important</w:t>
      </w:r>
      <w:r w:rsidR="003B6E6A" w:rsidRPr="00771FDE">
        <w:t xml:space="preserve"> progress in social protection. The country has </w:t>
      </w:r>
      <w:r w:rsidR="00E96AF0">
        <w:t>set the basis of the l</w:t>
      </w:r>
      <w:r>
        <w:t xml:space="preserve">egal framework </w:t>
      </w:r>
      <w:r w:rsidR="00E96AF0">
        <w:t xml:space="preserve">for </w:t>
      </w:r>
      <w:r>
        <w:t>social protection</w:t>
      </w:r>
      <w:r w:rsidR="007D1411">
        <w:t xml:space="preserve"> with the approval of t</w:t>
      </w:r>
      <w:r>
        <w:t>he Social Protection Framework Law</w:t>
      </w:r>
      <w:r w:rsidR="001F5C4D">
        <w:t xml:space="preserve"> </w:t>
      </w:r>
      <w:r w:rsidR="007D1411">
        <w:t>in 2004</w:t>
      </w:r>
      <w:r w:rsidR="00E96AF0">
        <w:t xml:space="preserve">.  This Law </w:t>
      </w:r>
      <w:r w:rsidR="001F5C4D">
        <w:t>proposed the creation of the National SP council that report</w:t>
      </w:r>
      <w:r w:rsidR="00374330">
        <w:t>s</w:t>
      </w:r>
      <w:r w:rsidR="001F5C4D">
        <w:t xml:space="preserve"> at the Prime </w:t>
      </w:r>
      <w:r w:rsidR="001F5C4D" w:rsidRPr="00455D2D">
        <w:t>Minister level</w:t>
      </w:r>
      <w:r w:rsidRPr="00455D2D">
        <w:t xml:space="preserve">. </w:t>
      </w:r>
      <w:r w:rsidR="001F5C4D" w:rsidRPr="00455D2D">
        <w:t>Also, i</w:t>
      </w:r>
      <w:r w:rsidRPr="00455D2D">
        <w:t xml:space="preserve">n </w:t>
      </w:r>
      <w:r w:rsidR="00F304E2" w:rsidRPr="00455D2D">
        <w:t>2014</w:t>
      </w:r>
      <w:r w:rsidRPr="00455D2D">
        <w:t xml:space="preserve"> the Second National Poverty Reduction Strategy </w:t>
      </w:r>
      <w:r w:rsidR="00E96AF0" w:rsidRPr="00455D2D">
        <w:t>(</w:t>
      </w:r>
      <w:r w:rsidRPr="00455D2D">
        <w:t>2012-2016</w:t>
      </w:r>
      <w:r w:rsidR="00E96AF0" w:rsidRPr="00455D2D">
        <w:t>)</w:t>
      </w:r>
      <w:r w:rsidRPr="00455D2D">
        <w:t xml:space="preserve"> was approved </w:t>
      </w:r>
      <w:r w:rsidR="00E96AF0" w:rsidRPr="00455D2D">
        <w:t>giving high</w:t>
      </w:r>
      <w:r w:rsidRPr="00455D2D">
        <w:t xml:space="preserve"> relevance to social protection.</w:t>
      </w:r>
      <w:r w:rsidR="00F304E2" w:rsidRPr="00455D2D">
        <w:rPr>
          <w:rStyle w:val="FootnoteReference"/>
        </w:rPr>
        <w:footnoteReference w:id="3"/>
      </w:r>
      <w:r>
        <w:t xml:space="preserve"> </w:t>
      </w:r>
      <w:r w:rsidR="00A5219D">
        <w:t>T</w:t>
      </w:r>
      <w:r>
        <w:t>he National Social Protection Policy and Strategy (PENPS) was issued in 2014.</w:t>
      </w:r>
    </w:p>
    <w:p w14:paraId="602B0AA9" w14:textId="77777777" w:rsidR="00771FDE" w:rsidRDefault="00CB6B0D" w:rsidP="006C54DD">
      <w:pPr>
        <w:ind w:left="0"/>
      </w:pPr>
      <w:r>
        <w:t>Following</w:t>
      </w:r>
      <w:r w:rsidR="00771FDE">
        <w:t xml:space="preserve"> this legal framework, social protection in STP is organized in three levels: i) social protection of the citizenry</w:t>
      </w:r>
      <w:r w:rsidR="001F5C4D">
        <w:t xml:space="preserve"> (</w:t>
      </w:r>
      <w:r w:rsidR="00E96AF0">
        <w:t>non-contributory</w:t>
      </w:r>
      <w:r w:rsidR="001F5C4D">
        <w:t xml:space="preserve"> social assistance)</w:t>
      </w:r>
      <w:r w:rsidR="00771FDE">
        <w:t>, ii) obligatory social protection</w:t>
      </w:r>
      <w:r w:rsidR="001F5C4D">
        <w:t xml:space="preserve"> (contributory, mandatory social insurance)</w:t>
      </w:r>
      <w:r w:rsidR="00771FDE">
        <w:t xml:space="preserve">, and </w:t>
      </w:r>
      <w:r>
        <w:t>i</w:t>
      </w:r>
      <w:r w:rsidR="00771FDE">
        <w:t>ii) complementary social protection</w:t>
      </w:r>
      <w:r w:rsidR="001F5C4D">
        <w:t xml:space="preserve"> (contributory, optional social insurance)</w:t>
      </w:r>
      <w:r w:rsidR="00771FDE">
        <w:t xml:space="preserve">. </w:t>
      </w:r>
    </w:p>
    <w:p w14:paraId="6E44D30D" w14:textId="77777777" w:rsidR="001F5C4D" w:rsidRDefault="00031FE6" w:rsidP="006C54DD">
      <w:pPr>
        <w:ind w:left="0"/>
      </w:pPr>
      <w:r>
        <w:t xml:space="preserve">Despite this progress, </w:t>
      </w:r>
      <w:r w:rsidR="00E96AF0">
        <w:t xml:space="preserve">STP still has </w:t>
      </w:r>
      <w:r w:rsidR="0094265A">
        <w:t xml:space="preserve">a long way to go in </w:t>
      </w:r>
      <w:r w:rsidR="00E96AF0">
        <w:t xml:space="preserve">terms of operationalization of proposed legal framework. </w:t>
      </w:r>
      <w:r w:rsidR="00CB6B0D">
        <w:t>Regardless of</w:t>
      </w:r>
      <w:r w:rsidR="00E96AF0">
        <w:t xml:space="preserve"> the existence of the legal bases for the implementation of SP</w:t>
      </w:r>
      <w:r w:rsidR="001F5C4D">
        <w:t xml:space="preserve">, </w:t>
      </w:r>
      <w:r w:rsidR="00CB6B0D">
        <w:t>the Social Protection Framework Law of 2</w:t>
      </w:r>
      <w:r w:rsidR="00E96AF0">
        <w:t xml:space="preserve">004 </w:t>
      </w:r>
      <w:r w:rsidR="001F5C4D">
        <w:t xml:space="preserve">has not been regulated and the SP Council </w:t>
      </w:r>
      <w:r w:rsidR="00F304E2">
        <w:t>started working in late 2017</w:t>
      </w:r>
      <w:r w:rsidR="001F5C4D">
        <w:t xml:space="preserve">. The administration of the citizenry programs (social assistance) is </w:t>
      </w:r>
      <w:r w:rsidR="00E96AF0">
        <w:t xml:space="preserve">implemented </w:t>
      </w:r>
      <w:r w:rsidR="001F5C4D">
        <w:t xml:space="preserve">by the MEAS and other social line ministries, local authorities and NGOs working in social services. </w:t>
      </w:r>
      <w:r w:rsidR="00E96AF0">
        <w:t>Mandatory s</w:t>
      </w:r>
      <w:r w:rsidR="001F5C4D">
        <w:t xml:space="preserve">ocial insurance is managed by the National Social Security </w:t>
      </w:r>
      <w:r w:rsidR="00E96AF0">
        <w:t>Institute (NSS)</w:t>
      </w:r>
      <w:r w:rsidR="001F5C4D">
        <w:t xml:space="preserve"> </w:t>
      </w:r>
      <w:r w:rsidR="00E96AF0">
        <w:t xml:space="preserve">and the optional social insurance is not operative yet. </w:t>
      </w:r>
    </w:p>
    <w:p w14:paraId="61619BDF" w14:textId="77777777" w:rsidR="000666E6" w:rsidRDefault="000A5973" w:rsidP="006C54DD">
      <w:pPr>
        <w:ind w:left="0"/>
      </w:pPr>
      <w:r>
        <w:t xml:space="preserve">STP is divided into 6 districts and the independent region of Principe. </w:t>
      </w:r>
      <w:r w:rsidR="000666E6" w:rsidRPr="000666E6">
        <w:t xml:space="preserve">The </w:t>
      </w:r>
      <w:r w:rsidR="000666E6" w:rsidRPr="00031FE6">
        <w:t>main target for social protection in STP is 11.5% of population living in extreme poverty (21</w:t>
      </w:r>
      <w:r w:rsidR="006F6D79">
        <w:t>,</w:t>
      </w:r>
      <w:r w:rsidR="00CB6B0D">
        <w:t>574 individuals by</w:t>
      </w:r>
      <w:r w:rsidR="000666E6" w:rsidRPr="00031FE6">
        <w:t xml:space="preserve"> 2014). Extreme poverty is greater in urban (13,1%) than in rural areas (9.8%)</w:t>
      </w:r>
      <w:r w:rsidR="000666E6" w:rsidRPr="000666E6">
        <w:t>. E</w:t>
      </w:r>
      <w:r w:rsidR="000666E6" w:rsidRPr="00031FE6">
        <w:t xml:space="preserve">xtreme poverty is greater in </w:t>
      </w:r>
      <w:proofErr w:type="spellStart"/>
      <w:r w:rsidR="000666E6" w:rsidRPr="00031FE6">
        <w:t>Lemba</w:t>
      </w:r>
      <w:proofErr w:type="spellEnd"/>
      <w:r w:rsidR="000666E6" w:rsidRPr="00031FE6">
        <w:t xml:space="preserve"> (20.6%), Agua Grande (13.7%), Principe (12,8%), </w:t>
      </w:r>
      <w:proofErr w:type="spellStart"/>
      <w:r w:rsidR="000666E6" w:rsidRPr="00031FE6">
        <w:t>Lobata</w:t>
      </w:r>
      <w:proofErr w:type="spellEnd"/>
      <w:r w:rsidR="000666E6" w:rsidRPr="00031FE6">
        <w:t xml:space="preserve"> (12,1%) and </w:t>
      </w:r>
      <w:proofErr w:type="spellStart"/>
      <w:r w:rsidR="000666E6" w:rsidRPr="00031FE6">
        <w:t>Caue</w:t>
      </w:r>
      <w:proofErr w:type="spellEnd"/>
      <w:r w:rsidR="000666E6" w:rsidRPr="00031FE6">
        <w:t xml:space="preserve"> (11.1%)</w:t>
      </w:r>
      <w:r w:rsidR="00173FC4">
        <w:t xml:space="preserve"> </w:t>
      </w:r>
      <w:r w:rsidR="005069B6">
        <w:t>districts</w:t>
      </w:r>
      <w:r w:rsidR="000666E6" w:rsidRPr="00031FE6">
        <w:t>. Me -</w:t>
      </w:r>
      <w:proofErr w:type="spellStart"/>
      <w:r w:rsidR="000666E6" w:rsidRPr="00031FE6">
        <w:t>Zochi</w:t>
      </w:r>
      <w:proofErr w:type="spellEnd"/>
      <w:r w:rsidR="000666E6" w:rsidRPr="00031FE6">
        <w:t xml:space="preserve"> and </w:t>
      </w:r>
      <w:proofErr w:type="spellStart"/>
      <w:r w:rsidR="000666E6" w:rsidRPr="00031FE6">
        <w:t>Cantagalo</w:t>
      </w:r>
      <w:proofErr w:type="spellEnd"/>
      <w:r w:rsidR="000666E6" w:rsidRPr="00031FE6">
        <w:t xml:space="preserve"> are the distri</w:t>
      </w:r>
      <w:r w:rsidR="00FB0AAA">
        <w:t>cts with lower rates of poverty</w:t>
      </w:r>
      <w:r w:rsidR="000666E6" w:rsidRPr="00031FE6">
        <w:t xml:space="preserve"> (8 and 4.4%).</w:t>
      </w:r>
    </w:p>
    <w:p w14:paraId="78A5A77B" w14:textId="77777777" w:rsidR="00031FE6" w:rsidRDefault="0094265A" w:rsidP="006C54DD">
      <w:pPr>
        <w:ind w:left="0"/>
      </w:pPr>
      <w:r>
        <w:t xml:space="preserve">SP programs in STP are diverse but most of them </w:t>
      </w:r>
      <w:r w:rsidR="00396EE0">
        <w:t>are underfunded and</w:t>
      </w:r>
      <w:r>
        <w:t xml:space="preserve"> have low coverage and </w:t>
      </w:r>
      <w:r w:rsidR="00396EE0">
        <w:t>generosity</w:t>
      </w:r>
      <w:r>
        <w:t xml:space="preserve">.  Since the country </w:t>
      </w:r>
      <w:r w:rsidR="00396EE0">
        <w:t xml:space="preserve">has </w:t>
      </w:r>
      <w:r w:rsidR="00A855DD">
        <w:t xml:space="preserve">very </w:t>
      </w:r>
      <w:r w:rsidR="00396EE0">
        <w:t xml:space="preserve">tight fiscal conditions and it </w:t>
      </w:r>
      <w:r>
        <w:t>is highly dependent on international funding</w:t>
      </w:r>
      <w:r w:rsidR="00031FE6">
        <w:t xml:space="preserve"> (</w:t>
      </w:r>
      <w:r w:rsidR="00031FE6" w:rsidRPr="00031FE6">
        <w:t>foreign resources financed 92% of public investment</w:t>
      </w:r>
      <w:r w:rsidR="00031FE6" w:rsidRPr="000666E6">
        <w:t xml:space="preserve"> in 2013)</w:t>
      </w:r>
      <w:r>
        <w:t>, the budget allocated to social protection in STP is scar</w:t>
      </w:r>
      <w:r w:rsidR="00396EE0">
        <w:t xml:space="preserve">ce, </w:t>
      </w:r>
      <w:r>
        <w:t>unreliable</w:t>
      </w:r>
      <w:r w:rsidR="00396EE0">
        <w:t>,</w:t>
      </w:r>
      <w:r>
        <w:t xml:space="preserve"> and does not allow to provide benefits that are compatible with the </w:t>
      </w:r>
      <w:r w:rsidR="00CB6B0D">
        <w:t xml:space="preserve">needs </w:t>
      </w:r>
      <w:r>
        <w:t>of the population.</w:t>
      </w:r>
      <w:r w:rsidR="00396EE0">
        <w:t xml:space="preserve">  </w:t>
      </w:r>
      <w:r w:rsidR="00023706">
        <w:t>According</w:t>
      </w:r>
      <w:r w:rsidR="00CB6B0D" w:rsidRPr="00AF546E">
        <w:t xml:space="preserve"> </w:t>
      </w:r>
      <w:r w:rsidR="00396EE0" w:rsidRPr="00AF546E">
        <w:t>to the WB (</w:t>
      </w:r>
      <w:r w:rsidR="00AF546E" w:rsidRPr="00AF546E">
        <w:t>2015</w:t>
      </w:r>
      <w:r w:rsidR="00396EE0" w:rsidRPr="00AF546E">
        <w:t>), in</w:t>
      </w:r>
      <w:r w:rsidR="00396EE0">
        <w:t xml:space="preserve"> relation to GDP, social assistance expenditures have been declining from 1% in 2009 to 0,3% in 2013 (See Table 3.1). </w:t>
      </w:r>
      <w:r>
        <w:t xml:space="preserve"> </w:t>
      </w:r>
    </w:p>
    <w:p w14:paraId="061701FD" w14:textId="77777777" w:rsidR="00594B0B" w:rsidRPr="00F5217B" w:rsidRDefault="00594B0B" w:rsidP="00F5217B">
      <w:pPr>
        <w:ind w:left="0"/>
      </w:pPr>
      <w:r w:rsidRPr="00F5217B">
        <w:t xml:space="preserve">The main social assistance programs </w:t>
      </w:r>
      <w:r w:rsidR="00F745D0" w:rsidRPr="00F5217B">
        <w:t xml:space="preserve">in STP </w:t>
      </w:r>
      <w:r w:rsidRPr="00F5217B">
        <w:t>are managed by the DPSS within MEAS. DPSS currently implements three main safet</w:t>
      </w:r>
      <w:r w:rsidR="008F2B95" w:rsidRPr="00F5217B">
        <w:t>y net programs: i) the</w:t>
      </w:r>
      <w:r w:rsidRPr="00F5217B">
        <w:t xml:space="preserve"> Needy Mothers program (</w:t>
      </w:r>
      <w:proofErr w:type="spellStart"/>
      <w:r w:rsidRPr="00F5217B">
        <w:t>Programa</w:t>
      </w:r>
      <w:proofErr w:type="spellEnd"/>
      <w:r w:rsidRPr="00F5217B">
        <w:t xml:space="preserve"> </w:t>
      </w:r>
      <w:proofErr w:type="spellStart"/>
      <w:r w:rsidRPr="00F5217B">
        <w:t>Mães</w:t>
      </w:r>
      <w:proofErr w:type="spellEnd"/>
      <w:r w:rsidRPr="00F5217B">
        <w:t xml:space="preserve"> </w:t>
      </w:r>
      <w:proofErr w:type="spellStart"/>
      <w:r w:rsidRPr="00F5217B">
        <w:t>Carenciadas</w:t>
      </w:r>
      <w:proofErr w:type="spellEnd"/>
      <w:r w:rsidRPr="00F5217B">
        <w:t>) provides financial support to poor mothers with 3 or more children</w:t>
      </w:r>
      <w:r w:rsidR="008F2B95" w:rsidRPr="00F5217B">
        <w:t xml:space="preserve">, ii) </w:t>
      </w:r>
      <w:r w:rsidRPr="00F5217B">
        <w:t xml:space="preserve">Subsidy to the unknown </w:t>
      </w:r>
      <w:r w:rsidR="008F2B95" w:rsidRPr="00F5217B">
        <w:t xml:space="preserve">a social pension program that </w:t>
      </w:r>
      <w:r w:rsidRPr="00F5217B">
        <w:t>targets the elderly who on occasion had contributed to their retirement yet without reaching the minimum level necessary for the INSS pension</w:t>
      </w:r>
      <w:r w:rsidR="008F2B95" w:rsidRPr="00F5217B">
        <w:t xml:space="preserve">, and iii) </w:t>
      </w:r>
      <w:r w:rsidRPr="00F5217B">
        <w:t>the Continuous subsidy for the elderly poor who have never contributed towards their retirement and for poor people with disabilities. DPSS also provides one weekly hot meal to poor elderly</w:t>
      </w:r>
      <w:r w:rsidR="008F2B95" w:rsidRPr="00F5217B">
        <w:t xml:space="preserve"> (World Bank, 2017)</w:t>
      </w:r>
      <w:r w:rsidRPr="00F5217B">
        <w:t xml:space="preserve">. </w:t>
      </w:r>
      <w:r w:rsidR="008F2B95" w:rsidRPr="00F5217B">
        <w:t xml:space="preserve"> For these programs</w:t>
      </w:r>
    </w:p>
    <w:p w14:paraId="3BB3F464" w14:textId="77777777" w:rsidR="000666E6" w:rsidRDefault="00F745D0" w:rsidP="000666E6">
      <w:pPr>
        <w:ind w:left="0"/>
      </w:pPr>
      <w:r>
        <w:t>t</w:t>
      </w:r>
      <w:r w:rsidR="00031FE6" w:rsidRPr="00031FE6">
        <w:t>ar</w:t>
      </w:r>
      <w:r w:rsidR="00031FE6" w:rsidRPr="000666E6">
        <w:t>geting and eligibility mechanisms are not clear, there</w:t>
      </w:r>
      <w:r w:rsidR="00031FE6" w:rsidRPr="00031FE6">
        <w:t xml:space="preserve"> is no</w:t>
      </w:r>
      <w:r w:rsidR="00031FE6" w:rsidRPr="000666E6">
        <w:t xml:space="preserve">t a beneficiary </w:t>
      </w:r>
      <w:r w:rsidR="00031FE6" w:rsidRPr="00F304E2">
        <w:t>registry</w:t>
      </w:r>
      <w:r w:rsidR="00BB608A" w:rsidRPr="00F304E2">
        <w:rPr>
          <w:rStyle w:val="FootnoteReference"/>
        </w:rPr>
        <w:footnoteReference w:id="4"/>
      </w:r>
      <w:r w:rsidR="00031FE6" w:rsidRPr="00F304E2">
        <w:t xml:space="preserve">, payments are </w:t>
      </w:r>
      <w:r w:rsidR="00CB6B0D" w:rsidRPr="00F304E2">
        <w:t xml:space="preserve">manual and </w:t>
      </w:r>
      <w:r w:rsidR="00031FE6" w:rsidRPr="00F304E2">
        <w:t>unreliable, and there</w:t>
      </w:r>
      <w:r w:rsidR="00031FE6" w:rsidRPr="000666E6">
        <w:t xml:space="preserve"> are limited mechanisms to monitor the implementation and impact of programs.  In addition</w:t>
      </w:r>
      <w:r w:rsidR="000666E6" w:rsidRPr="000666E6">
        <w:t>,</w:t>
      </w:r>
      <w:r w:rsidR="00031FE6" w:rsidRPr="000666E6">
        <w:t xml:space="preserve"> the administration has scarce administrative registr</w:t>
      </w:r>
      <w:r w:rsidR="000666E6">
        <w:t>ies</w:t>
      </w:r>
      <w:r w:rsidR="00031FE6" w:rsidRPr="000666E6">
        <w:t xml:space="preserve"> to follow up the delivery of benefits</w:t>
      </w:r>
      <w:r w:rsidR="00031FE6" w:rsidRPr="00031FE6">
        <w:t xml:space="preserve">. </w:t>
      </w:r>
      <w:r w:rsidR="000666E6">
        <w:t>(See Table 3.2)</w:t>
      </w:r>
    </w:p>
    <w:p w14:paraId="5EDB245A" w14:textId="77777777" w:rsidR="000666E6" w:rsidRDefault="00031FE6" w:rsidP="000666E6">
      <w:pPr>
        <w:ind w:left="0"/>
      </w:pPr>
      <w:r w:rsidRPr="000666E6">
        <w:lastRenderedPageBreak/>
        <w:t>In social insurance</w:t>
      </w:r>
      <w:r w:rsidR="000666E6" w:rsidRPr="000666E6">
        <w:t>,</w:t>
      </w:r>
      <w:r w:rsidRPr="000666E6">
        <w:t xml:space="preserve"> there is</w:t>
      </w:r>
      <w:r w:rsidRPr="00031FE6">
        <w:t xml:space="preserve"> a regime for salaried workers (public and private) </w:t>
      </w:r>
      <w:r w:rsidRPr="000666E6">
        <w:t xml:space="preserve">that covers nearly 1 of each 5 employees (17% of total active population) </w:t>
      </w:r>
      <w:r w:rsidRPr="00031FE6">
        <w:t>and another regime for self-employed (independent workers)</w:t>
      </w:r>
      <w:r w:rsidRPr="000666E6">
        <w:t xml:space="preserve"> that still has not been fully operationalized</w:t>
      </w:r>
      <w:r w:rsidRPr="00031FE6">
        <w:t xml:space="preserve">. </w:t>
      </w:r>
    </w:p>
    <w:p w14:paraId="180E6751" w14:textId="77777777" w:rsidR="00031FE6" w:rsidRPr="000666E6" w:rsidRDefault="00031FE6" w:rsidP="000666E6">
      <w:pPr>
        <w:ind w:left="0"/>
      </w:pPr>
      <w:r w:rsidRPr="000666E6">
        <w:t>Regarding ALMP, t</w:t>
      </w:r>
      <w:r w:rsidRPr="00031FE6">
        <w:t xml:space="preserve">here </w:t>
      </w:r>
      <w:r w:rsidR="00CB6B0D">
        <w:t>are</w:t>
      </w:r>
      <w:r w:rsidRPr="000666E6">
        <w:t xml:space="preserve"> not significant program</w:t>
      </w:r>
      <w:r w:rsidR="00CB6B0D">
        <w:t>s</w:t>
      </w:r>
      <w:r w:rsidRPr="000666E6">
        <w:t xml:space="preserve"> since the apprenticeship programs have</w:t>
      </w:r>
      <w:r w:rsidRPr="00031FE6">
        <w:t xml:space="preserve"> been developed in a </w:t>
      </w:r>
      <w:r w:rsidRPr="000666E6">
        <w:t>discontinuous</w:t>
      </w:r>
      <w:r w:rsidRPr="00031FE6">
        <w:t xml:space="preserve"> manner.</w:t>
      </w:r>
    </w:p>
    <w:p w14:paraId="7B9E5801" w14:textId="77777777" w:rsidR="006F6D79" w:rsidRDefault="006F6D79">
      <w:pPr>
        <w:ind w:left="2160"/>
        <w:jc w:val="left"/>
        <w:rPr>
          <w:rFonts w:ascii="Lucida Sans Typewriter" w:hAnsi="Lucida Sans Typewriter"/>
          <w:bCs/>
          <w:spacing w:val="10"/>
          <w:szCs w:val="18"/>
        </w:rPr>
      </w:pPr>
      <w:r>
        <w:br w:type="page"/>
      </w:r>
    </w:p>
    <w:p w14:paraId="04A30671" w14:textId="77777777" w:rsidR="002D10C1" w:rsidRPr="0079457D" w:rsidRDefault="002D10C1" w:rsidP="002D10C1">
      <w:pPr>
        <w:pStyle w:val="Caption"/>
      </w:pPr>
      <w:r>
        <w:lastRenderedPageBreak/>
        <w:t xml:space="preserve">Table </w:t>
      </w:r>
      <w:r>
        <w:fldChar w:fldCharType="begin"/>
      </w:r>
      <w:r>
        <w:instrText xml:space="preserve"> STYLEREF 1 \s </w:instrText>
      </w:r>
      <w:r>
        <w:fldChar w:fldCharType="separate"/>
      </w:r>
      <w:r w:rsidR="00612075">
        <w:rPr>
          <w:noProof/>
        </w:rPr>
        <w:t>3</w:t>
      </w:r>
      <w:r>
        <w:fldChar w:fldCharType="end"/>
      </w:r>
      <w:r>
        <w:t>.</w:t>
      </w:r>
      <w:r>
        <w:fldChar w:fldCharType="begin"/>
      </w:r>
      <w:r>
        <w:instrText xml:space="preserve"> SEQ Table \* ARABIC \s 1 </w:instrText>
      </w:r>
      <w:r>
        <w:fldChar w:fldCharType="separate"/>
      </w:r>
      <w:r w:rsidR="00612075">
        <w:rPr>
          <w:noProof/>
        </w:rPr>
        <w:t>1</w:t>
      </w:r>
      <w:r>
        <w:fldChar w:fldCharType="end"/>
      </w:r>
      <w:r>
        <w:t xml:space="preserve">: </w:t>
      </w:r>
      <w:proofErr w:type="spellStart"/>
      <w:r>
        <w:t>STP’so</w:t>
      </w:r>
      <w:r w:rsidR="00941C64">
        <w:t>cial</w:t>
      </w:r>
      <w:proofErr w:type="spellEnd"/>
      <w:r w:rsidR="00941C64">
        <w:t xml:space="preserve"> protection programs: Risk </w:t>
      </w:r>
      <w:proofErr w:type="gramStart"/>
      <w:r w:rsidR="00941C64">
        <w:t>covered</w:t>
      </w:r>
      <w:proofErr w:type="gramEnd"/>
      <w:r w:rsidR="00941C64">
        <w:t xml:space="preserve"> and benefits offered</w:t>
      </w:r>
      <w:r w:rsidR="002B0AA6">
        <w:t xml:space="preserve"> </w:t>
      </w:r>
      <w:r w:rsidR="002B0AA6" w:rsidRPr="00F304E2">
        <w:rPr>
          <w:highlight w:val="lightGray"/>
        </w:rPr>
        <w:t>(to be completed</w:t>
      </w:r>
      <w:r w:rsidR="00F304E2" w:rsidRPr="00F304E2">
        <w:rPr>
          <w:highlight w:val="lightGray"/>
        </w:rPr>
        <w:t xml:space="preserve"> with support from MEAS</w:t>
      </w:r>
      <w:r w:rsidR="002B0AA6" w:rsidRPr="00F304E2">
        <w:rPr>
          <w:highlight w:val="lightGray"/>
        </w:rPr>
        <w:t>)</w:t>
      </w:r>
    </w:p>
    <w:tbl>
      <w:tblPr>
        <w:tblW w:w="0" w:type="auto"/>
        <w:tblInd w:w="-5" w:type="dxa"/>
        <w:tblLayout w:type="fixed"/>
        <w:tblCellMar>
          <w:left w:w="70" w:type="dxa"/>
          <w:right w:w="70" w:type="dxa"/>
        </w:tblCellMar>
        <w:tblLook w:val="04A0" w:firstRow="1" w:lastRow="0" w:firstColumn="1" w:lastColumn="0" w:noHBand="0" w:noVBand="1"/>
      </w:tblPr>
      <w:tblGrid>
        <w:gridCol w:w="1872"/>
        <w:gridCol w:w="1872"/>
        <w:gridCol w:w="1872"/>
        <w:gridCol w:w="1872"/>
        <w:gridCol w:w="1872"/>
      </w:tblGrid>
      <w:tr w:rsidR="002D10C1" w:rsidRPr="006D4182" w14:paraId="0E386595" w14:textId="77777777" w:rsidTr="006D4182">
        <w:trPr>
          <w:trHeight w:val="453"/>
        </w:trPr>
        <w:tc>
          <w:tcPr>
            <w:tcW w:w="1872" w:type="dxa"/>
            <w:vMerge w:val="restart"/>
            <w:tcBorders>
              <w:top w:val="single" w:sz="4" w:space="0" w:color="auto"/>
              <w:left w:val="single" w:sz="4" w:space="0" w:color="auto"/>
              <w:bottom w:val="single" w:sz="4" w:space="0" w:color="auto"/>
              <w:right w:val="single" w:sz="4" w:space="0" w:color="auto"/>
            </w:tcBorders>
            <w:shd w:val="clear" w:color="000000" w:fill="666633"/>
            <w:hideMark/>
          </w:tcPr>
          <w:p w14:paraId="7D3ADC10"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s-CO" w:eastAsia="es-CO"/>
              </w:rPr>
            </w:pPr>
            <w:r w:rsidRPr="006D4182">
              <w:rPr>
                <w:rFonts w:ascii="Calibri" w:eastAsia="Times New Roman" w:hAnsi="Calibri" w:cs="Calibri"/>
                <w:b/>
                <w:bCs/>
                <w:color w:val="FFFFFF"/>
                <w:sz w:val="18"/>
                <w:szCs w:val="18"/>
                <w:lang w:val="es-CO" w:eastAsia="es-CO"/>
              </w:rPr>
              <w:t>SP BRANCH &amp; PROGRAM</w:t>
            </w:r>
          </w:p>
        </w:tc>
        <w:tc>
          <w:tcPr>
            <w:tcW w:w="1872" w:type="dxa"/>
            <w:vMerge w:val="restart"/>
            <w:tcBorders>
              <w:top w:val="single" w:sz="4" w:space="0" w:color="auto"/>
              <w:left w:val="single" w:sz="4" w:space="0" w:color="auto"/>
              <w:bottom w:val="single" w:sz="4" w:space="0" w:color="auto"/>
              <w:right w:val="single" w:sz="4" w:space="0" w:color="auto"/>
            </w:tcBorders>
            <w:shd w:val="clear" w:color="000000" w:fill="666633"/>
            <w:hideMark/>
          </w:tcPr>
          <w:p w14:paraId="561948CC" w14:textId="77777777" w:rsidR="00894CD5" w:rsidRPr="006D4182" w:rsidRDefault="00894CD5" w:rsidP="00894CD5">
            <w:pPr>
              <w:spacing w:after="0" w:line="240" w:lineRule="auto"/>
              <w:ind w:left="0"/>
              <w:jc w:val="center"/>
              <w:rPr>
                <w:rFonts w:ascii="Calibri" w:eastAsia="Times New Roman" w:hAnsi="Calibri" w:cs="Calibri"/>
                <w:b/>
                <w:bCs/>
                <w:color w:val="FFFFFF"/>
                <w:sz w:val="18"/>
                <w:szCs w:val="18"/>
                <w:lang w:val="es-CO" w:eastAsia="es-CO"/>
              </w:rPr>
            </w:pPr>
            <w:proofErr w:type="spellStart"/>
            <w:r w:rsidRPr="006D4182">
              <w:rPr>
                <w:rFonts w:ascii="Calibri" w:eastAsia="Times New Roman" w:hAnsi="Calibri" w:cs="Calibri"/>
                <w:b/>
                <w:bCs/>
                <w:color w:val="FFFFFF"/>
                <w:sz w:val="18"/>
                <w:szCs w:val="18"/>
                <w:lang w:val="es-CO" w:eastAsia="es-CO"/>
              </w:rPr>
              <w:t>Program</w:t>
            </w:r>
            <w:proofErr w:type="spellEnd"/>
            <w:r w:rsidRPr="006D4182">
              <w:rPr>
                <w:rFonts w:ascii="Calibri" w:eastAsia="Times New Roman" w:hAnsi="Calibri" w:cs="Calibri"/>
                <w:b/>
                <w:bCs/>
                <w:color w:val="FFFFFF"/>
                <w:sz w:val="18"/>
                <w:szCs w:val="18"/>
                <w:lang w:val="es-CO" w:eastAsia="es-CO"/>
              </w:rPr>
              <w:t xml:space="preserve">/ </w:t>
            </w:r>
            <w:proofErr w:type="spellStart"/>
            <w:proofErr w:type="gramStart"/>
            <w:r w:rsidRPr="006D4182">
              <w:rPr>
                <w:rFonts w:ascii="Calibri" w:eastAsia="Times New Roman" w:hAnsi="Calibri" w:cs="Calibri"/>
                <w:b/>
                <w:bCs/>
                <w:color w:val="FFFFFF"/>
                <w:sz w:val="18"/>
                <w:szCs w:val="18"/>
                <w:lang w:val="es-CO" w:eastAsia="es-CO"/>
              </w:rPr>
              <w:t>benefit</w:t>
            </w:r>
            <w:proofErr w:type="spellEnd"/>
            <w:r w:rsidRPr="006D4182">
              <w:rPr>
                <w:rFonts w:ascii="Calibri" w:eastAsia="Times New Roman" w:hAnsi="Calibri" w:cs="Calibri"/>
                <w:b/>
                <w:bCs/>
                <w:color w:val="FFFFFF"/>
                <w:sz w:val="18"/>
                <w:szCs w:val="18"/>
                <w:lang w:val="es-CO" w:eastAsia="es-CO"/>
              </w:rPr>
              <w:t xml:space="preserve">  </w:t>
            </w:r>
            <w:proofErr w:type="spellStart"/>
            <w:r w:rsidRPr="006D4182">
              <w:rPr>
                <w:rFonts w:ascii="Calibri" w:eastAsia="Times New Roman" w:hAnsi="Calibri" w:cs="Calibri"/>
                <w:b/>
                <w:bCs/>
                <w:color w:val="FFFFFF"/>
                <w:sz w:val="18"/>
                <w:szCs w:val="18"/>
                <w:lang w:val="es-CO" w:eastAsia="es-CO"/>
              </w:rPr>
              <w:t>category</w:t>
            </w:r>
            <w:proofErr w:type="spellEnd"/>
            <w:proofErr w:type="gramEnd"/>
          </w:p>
        </w:tc>
        <w:tc>
          <w:tcPr>
            <w:tcW w:w="1872" w:type="dxa"/>
            <w:vMerge w:val="restart"/>
            <w:tcBorders>
              <w:top w:val="single" w:sz="4" w:space="0" w:color="auto"/>
              <w:left w:val="single" w:sz="4" w:space="0" w:color="auto"/>
              <w:bottom w:val="single" w:sz="4" w:space="0" w:color="auto"/>
              <w:right w:val="single" w:sz="4" w:space="0" w:color="auto"/>
            </w:tcBorders>
            <w:shd w:val="clear" w:color="000000" w:fill="666633"/>
            <w:hideMark/>
          </w:tcPr>
          <w:p w14:paraId="230AA509" w14:textId="77777777" w:rsidR="00894CD5" w:rsidRPr="006D4182" w:rsidRDefault="00894CD5" w:rsidP="00894CD5">
            <w:pPr>
              <w:spacing w:after="0" w:line="240" w:lineRule="auto"/>
              <w:ind w:left="0"/>
              <w:jc w:val="center"/>
              <w:rPr>
                <w:rFonts w:ascii="Calibri" w:eastAsia="Times New Roman" w:hAnsi="Calibri" w:cs="Calibri"/>
                <w:b/>
                <w:bCs/>
                <w:color w:val="FFFFFF"/>
                <w:sz w:val="18"/>
                <w:szCs w:val="18"/>
                <w:lang w:val="es-CO" w:eastAsia="es-CO"/>
              </w:rPr>
            </w:pPr>
            <w:proofErr w:type="spellStart"/>
            <w:r w:rsidRPr="006D4182">
              <w:rPr>
                <w:rFonts w:ascii="Calibri" w:eastAsia="Times New Roman" w:hAnsi="Calibri" w:cs="Calibri"/>
                <w:b/>
                <w:bCs/>
                <w:color w:val="FFFFFF"/>
                <w:sz w:val="18"/>
                <w:szCs w:val="18"/>
                <w:lang w:val="es-CO" w:eastAsia="es-CO"/>
              </w:rPr>
              <w:t>Risk</w:t>
            </w:r>
            <w:proofErr w:type="spellEnd"/>
            <w:r w:rsidRPr="006D4182">
              <w:rPr>
                <w:rFonts w:ascii="Calibri" w:eastAsia="Times New Roman" w:hAnsi="Calibri" w:cs="Calibri"/>
                <w:b/>
                <w:bCs/>
                <w:color w:val="FFFFFF"/>
                <w:sz w:val="18"/>
                <w:szCs w:val="18"/>
                <w:lang w:val="es-CO" w:eastAsia="es-CO"/>
              </w:rPr>
              <w:t xml:space="preserve"> </w:t>
            </w:r>
            <w:proofErr w:type="spellStart"/>
            <w:r w:rsidRPr="006D4182">
              <w:rPr>
                <w:rFonts w:ascii="Calibri" w:eastAsia="Times New Roman" w:hAnsi="Calibri" w:cs="Calibri"/>
                <w:b/>
                <w:bCs/>
                <w:color w:val="FFFFFF"/>
                <w:sz w:val="18"/>
                <w:szCs w:val="18"/>
                <w:lang w:val="es-CO" w:eastAsia="es-CO"/>
              </w:rPr>
              <w:t>covered</w:t>
            </w:r>
            <w:proofErr w:type="spellEnd"/>
            <w:r w:rsidRPr="006D4182">
              <w:rPr>
                <w:rFonts w:ascii="Calibri" w:eastAsia="Times New Roman" w:hAnsi="Calibri" w:cs="Calibri"/>
                <w:b/>
                <w:bCs/>
                <w:color w:val="FFFFFF"/>
                <w:sz w:val="18"/>
                <w:szCs w:val="18"/>
                <w:lang w:val="es-CO" w:eastAsia="es-CO"/>
              </w:rPr>
              <w:t xml:space="preserve"> / </w:t>
            </w:r>
            <w:proofErr w:type="spellStart"/>
            <w:r w:rsidRPr="006D4182">
              <w:rPr>
                <w:rFonts w:ascii="Calibri" w:eastAsia="Times New Roman" w:hAnsi="Calibri" w:cs="Calibri"/>
                <w:b/>
                <w:bCs/>
                <w:color w:val="FFFFFF"/>
                <w:sz w:val="18"/>
                <w:szCs w:val="18"/>
                <w:lang w:val="es-CO" w:eastAsia="es-CO"/>
              </w:rPr>
              <w:t>function</w:t>
            </w:r>
            <w:proofErr w:type="spellEnd"/>
          </w:p>
        </w:tc>
        <w:tc>
          <w:tcPr>
            <w:tcW w:w="1872" w:type="dxa"/>
            <w:vMerge w:val="restart"/>
            <w:tcBorders>
              <w:top w:val="single" w:sz="4" w:space="0" w:color="auto"/>
              <w:left w:val="single" w:sz="4" w:space="0" w:color="auto"/>
              <w:bottom w:val="single" w:sz="4" w:space="0" w:color="auto"/>
              <w:right w:val="single" w:sz="4" w:space="0" w:color="auto"/>
            </w:tcBorders>
            <w:shd w:val="clear" w:color="000000" w:fill="666633"/>
            <w:hideMark/>
          </w:tcPr>
          <w:p w14:paraId="6A6A0576" w14:textId="77777777" w:rsidR="00894CD5" w:rsidRPr="006D4182" w:rsidRDefault="00894CD5" w:rsidP="00894CD5">
            <w:pPr>
              <w:spacing w:after="0" w:line="240" w:lineRule="auto"/>
              <w:ind w:left="0"/>
              <w:jc w:val="center"/>
              <w:rPr>
                <w:rFonts w:ascii="Calibri" w:eastAsia="Times New Roman" w:hAnsi="Calibri" w:cs="Calibri"/>
                <w:b/>
                <w:bCs/>
                <w:color w:val="FFFFFF"/>
                <w:sz w:val="18"/>
                <w:szCs w:val="18"/>
                <w:lang w:val="es-CO" w:eastAsia="es-CO"/>
              </w:rPr>
            </w:pPr>
            <w:r w:rsidRPr="006D4182">
              <w:rPr>
                <w:rFonts w:ascii="Calibri" w:eastAsia="Times New Roman" w:hAnsi="Calibri" w:cs="Calibri"/>
                <w:b/>
                <w:bCs/>
                <w:color w:val="FFFFFF"/>
                <w:sz w:val="18"/>
                <w:szCs w:val="18"/>
                <w:lang w:val="es-CO" w:eastAsia="es-CO"/>
              </w:rPr>
              <w:t xml:space="preserve">Target </w:t>
            </w:r>
            <w:proofErr w:type="spellStart"/>
            <w:r w:rsidRPr="006D4182">
              <w:rPr>
                <w:rFonts w:ascii="Calibri" w:eastAsia="Times New Roman" w:hAnsi="Calibri" w:cs="Calibri"/>
                <w:b/>
                <w:bCs/>
                <w:color w:val="FFFFFF"/>
                <w:sz w:val="18"/>
                <w:szCs w:val="18"/>
                <w:lang w:val="es-CO" w:eastAsia="es-CO"/>
              </w:rPr>
              <w:t>population</w:t>
            </w:r>
            <w:proofErr w:type="spellEnd"/>
          </w:p>
        </w:tc>
        <w:tc>
          <w:tcPr>
            <w:tcW w:w="1872" w:type="dxa"/>
            <w:vMerge w:val="restart"/>
            <w:tcBorders>
              <w:top w:val="single" w:sz="4" w:space="0" w:color="auto"/>
              <w:left w:val="single" w:sz="4" w:space="0" w:color="auto"/>
              <w:bottom w:val="single" w:sz="4" w:space="0" w:color="auto"/>
              <w:right w:val="single" w:sz="4" w:space="0" w:color="auto"/>
            </w:tcBorders>
            <w:shd w:val="clear" w:color="000000" w:fill="666633"/>
            <w:hideMark/>
          </w:tcPr>
          <w:p w14:paraId="00606CBE" w14:textId="77777777" w:rsidR="00894CD5" w:rsidRPr="006D4182" w:rsidRDefault="00894CD5" w:rsidP="00894CD5">
            <w:pPr>
              <w:spacing w:after="0" w:line="240" w:lineRule="auto"/>
              <w:ind w:left="0"/>
              <w:jc w:val="center"/>
              <w:rPr>
                <w:rFonts w:ascii="Calibri" w:eastAsia="Times New Roman" w:hAnsi="Calibri" w:cs="Calibri"/>
                <w:b/>
                <w:bCs/>
                <w:color w:val="FFFFFF"/>
                <w:sz w:val="18"/>
                <w:szCs w:val="18"/>
                <w:lang w:val="en-US" w:eastAsia="es-CO"/>
              </w:rPr>
            </w:pPr>
            <w:r w:rsidRPr="006D4182">
              <w:rPr>
                <w:rFonts w:ascii="Calibri" w:eastAsia="Times New Roman" w:hAnsi="Calibri" w:cs="Calibri"/>
                <w:b/>
                <w:bCs/>
                <w:color w:val="FFFFFF"/>
                <w:sz w:val="18"/>
                <w:szCs w:val="18"/>
                <w:lang w:val="en-US" w:eastAsia="es-CO"/>
              </w:rPr>
              <w:t>Benefit level and indexation method</w:t>
            </w:r>
          </w:p>
        </w:tc>
      </w:tr>
      <w:tr w:rsidR="002D10C1" w:rsidRPr="006D4182" w14:paraId="46605BC7" w14:textId="77777777" w:rsidTr="006D4182">
        <w:trPr>
          <w:trHeight w:val="491"/>
        </w:trPr>
        <w:tc>
          <w:tcPr>
            <w:tcW w:w="1872" w:type="dxa"/>
            <w:vMerge/>
            <w:tcBorders>
              <w:top w:val="single" w:sz="4" w:space="0" w:color="auto"/>
              <w:left w:val="single" w:sz="4" w:space="0" w:color="auto"/>
              <w:bottom w:val="single" w:sz="4" w:space="0" w:color="auto"/>
              <w:right w:val="single" w:sz="4" w:space="0" w:color="auto"/>
            </w:tcBorders>
            <w:vAlign w:val="center"/>
            <w:hideMark/>
          </w:tcPr>
          <w:p w14:paraId="249DAD38"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n-US" w:eastAsia="es-CO"/>
              </w:rPr>
            </w:pPr>
          </w:p>
        </w:tc>
        <w:tc>
          <w:tcPr>
            <w:tcW w:w="1872" w:type="dxa"/>
            <w:vMerge/>
            <w:tcBorders>
              <w:top w:val="single" w:sz="4" w:space="0" w:color="auto"/>
              <w:left w:val="single" w:sz="4" w:space="0" w:color="auto"/>
              <w:bottom w:val="single" w:sz="4" w:space="0" w:color="auto"/>
              <w:right w:val="single" w:sz="4" w:space="0" w:color="auto"/>
            </w:tcBorders>
            <w:vAlign w:val="center"/>
            <w:hideMark/>
          </w:tcPr>
          <w:p w14:paraId="500B0601"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n-US" w:eastAsia="es-CO"/>
              </w:rPr>
            </w:pPr>
          </w:p>
        </w:tc>
        <w:tc>
          <w:tcPr>
            <w:tcW w:w="1872" w:type="dxa"/>
            <w:vMerge/>
            <w:tcBorders>
              <w:top w:val="single" w:sz="4" w:space="0" w:color="auto"/>
              <w:left w:val="single" w:sz="4" w:space="0" w:color="auto"/>
              <w:bottom w:val="single" w:sz="4" w:space="0" w:color="auto"/>
              <w:right w:val="single" w:sz="4" w:space="0" w:color="auto"/>
            </w:tcBorders>
            <w:vAlign w:val="center"/>
            <w:hideMark/>
          </w:tcPr>
          <w:p w14:paraId="51F23D69"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n-US" w:eastAsia="es-CO"/>
              </w:rPr>
            </w:pPr>
          </w:p>
        </w:tc>
        <w:tc>
          <w:tcPr>
            <w:tcW w:w="1872" w:type="dxa"/>
            <w:vMerge/>
            <w:tcBorders>
              <w:top w:val="single" w:sz="4" w:space="0" w:color="auto"/>
              <w:left w:val="single" w:sz="4" w:space="0" w:color="auto"/>
              <w:bottom w:val="single" w:sz="4" w:space="0" w:color="auto"/>
              <w:right w:val="single" w:sz="4" w:space="0" w:color="auto"/>
            </w:tcBorders>
            <w:vAlign w:val="center"/>
            <w:hideMark/>
          </w:tcPr>
          <w:p w14:paraId="552AD84F"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n-US" w:eastAsia="es-CO"/>
              </w:rPr>
            </w:pPr>
          </w:p>
        </w:tc>
        <w:tc>
          <w:tcPr>
            <w:tcW w:w="1872" w:type="dxa"/>
            <w:vMerge/>
            <w:tcBorders>
              <w:top w:val="single" w:sz="4" w:space="0" w:color="auto"/>
              <w:left w:val="single" w:sz="4" w:space="0" w:color="auto"/>
              <w:bottom w:val="single" w:sz="4" w:space="0" w:color="auto"/>
              <w:right w:val="single" w:sz="4" w:space="0" w:color="auto"/>
            </w:tcBorders>
            <w:vAlign w:val="center"/>
            <w:hideMark/>
          </w:tcPr>
          <w:p w14:paraId="67B92F81" w14:textId="77777777" w:rsidR="00894CD5" w:rsidRPr="006D4182" w:rsidRDefault="00894CD5" w:rsidP="00894CD5">
            <w:pPr>
              <w:spacing w:after="0" w:line="240" w:lineRule="auto"/>
              <w:ind w:left="0"/>
              <w:jc w:val="left"/>
              <w:rPr>
                <w:rFonts w:ascii="Calibri" w:eastAsia="Times New Roman" w:hAnsi="Calibri" w:cs="Calibri"/>
                <w:b/>
                <w:bCs/>
                <w:color w:val="FFFFFF"/>
                <w:sz w:val="18"/>
                <w:szCs w:val="18"/>
                <w:lang w:val="en-US" w:eastAsia="es-CO"/>
              </w:rPr>
            </w:pPr>
          </w:p>
        </w:tc>
      </w:tr>
      <w:tr w:rsidR="002D10C1" w:rsidRPr="006D4182" w14:paraId="18EDF928" w14:textId="77777777" w:rsidTr="006D4182">
        <w:trPr>
          <w:trHeight w:val="315"/>
        </w:trPr>
        <w:tc>
          <w:tcPr>
            <w:tcW w:w="9360" w:type="dxa"/>
            <w:gridSpan w:val="5"/>
            <w:tcBorders>
              <w:top w:val="nil"/>
              <w:left w:val="single" w:sz="8" w:space="0" w:color="auto"/>
              <w:bottom w:val="single" w:sz="4" w:space="0" w:color="auto"/>
              <w:right w:val="nil"/>
            </w:tcBorders>
            <w:shd w:val="clear" w:color="000000" w:fill="FFC000"/>
            <w:hideMark/>
          </w:tcPr>
          <w:p w14:paraId="79ADBB0E" w14:textId="77777777" w:rsidR="002D10C1" w:rsidRPr="006D4182" w:rsidRDefault="002D10C1" w:rsidP="00894CD5">
            <w:pPr>
              <w:spacing w:after="0" w:line="240" w:lineRule="auto"/>
              <w:ind w:left="0"/>
              <w:jc w:val="left"/>
              <w:rPr>
                <w:rFonts w:ascii="Calibri" w:eastAsia="Times New Roman" w:hAnsi="Calibri" w:cs="Calibri"/>
                <w:b/>
                <w:bCs/>
                <w:i/>
                <w:iCs/>
                <w:color w:val="203764"/>
                <w:sz w:val="18"/>
                <w:szCs w:val="18"/>
                <w:u w:val="single"/>
                <w:lang w:val="en-US" w:eastAsia="es-CO"/>
              </w:rPr>
            </w:pPr>
            <w:r w:rsidRPr="006D4182">
              <w:rPr>
                <w:rFonts w:ascii="Calibri" w:eastAsia="Times New Roman" w:hAnsi="Calibri" w:cs="Calibri"/>
                <w:b/>
                <w:bCs/>
                <w:i/>
                <w:iCs/>
                <w:color w:val="203764"/>
                <w:sz w:val="18"/>
                <w:szCs w:val="18"/>
                <w:u w:val="single"/>
                <w:lang w:val="en-US" w:eastAsia="es-CO"/>
              </w:rPr>
              <w:t xml:space="preserve">1. CITIZENRY REGIME (Non-contributory social assistance) </w:t>
            </w:r>
          </w:p>
        </w:tc>
      </w:tr>
      <w:tr w:rsidR="002D10C1" w:rsidRPr="006D4182" w14:paraId="72469B2D" w14:textId="77777777" w:rsidTr="006D4182">
        <w:trPr>
          <w:trHeight w:val="255"/>
        </w:trPr>
        <w:tc>
          <w:tcPr>
            <w:tcW w:w="1872" w:type="dxa"/>
            <w:tcBorders>
              <w:top w:val="single" w:sz="4" w:space="0" w:color="auto"/>
              <w:left w:val="single" w:sz="4" w:space="0" w:color="auto"/>
              <w:bottom w:val="single" w:sz="4" w:space="0" w:color="auto"/>
              <w:right w:val="single" w:sz="4" w:space="0" w:color="auto"/>
            </w:tcBorders>
            <w:shd w:val="clear" w:color="auto" w:fill="auto"/>
            <w:noWrap/>
            <w:hideMark/>
          </w:tcPr>
          <w:p w14:paraId="7C7C2AC0" w14:textId="77777777" w:rsidR="00894CD5" w:rsidRPr="006D4182" w:rsidRDefault="00894CD5" w:rsidP="00894CD5">
            <w:pPr>
              <w:spacing w:after="0" w:line="240" w:lineRule="auto"/>
              <w:ind w:left="0"/>
              <w:jc w:val="left"/>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Food</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supplementation</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program</w:t>
            </w:r>
            <w:proofErr w:type="spellEnd"/>
          </w:p>
        </w:tc>
        <w:tc>
          <w:tcPr>
            <w:tcW w:w="1872" w:type="dxa"/>
            <w:tcBorders>
              <w:top w:val="single" w:sz="4" w:space="0" w:color="auto"/>
              <w:left w:val="nil"/>
              <w:bottom w:val="single" w:sz="4" w:space="0" w:color="auto"/>
              <w:right w:val="single" w:sz="4" w:space="0" w:color="auto"/>
            </w:tcBorders>
            <w:shd w:val="clear" w:color="auto" w:fill="auto"/>
            <w:noWrap/>
            <w:hideMark/>
          </w:tcPr>
          <w:p w14:paraId="428102EF"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feeding</w:t>
            </w:r>
            <w:proofErr w:type="spellEnd"/>
          </w:p>
        </w:tc>
        <w:tc>
          <w:tcPr>
            <w:tcW w:w="1872" w:type="dxa"/>
            <w:tcBorders>
              <w:top w:val="single" w:sz="4" w:space="0" w:color="auto"/>
              <w:left w:val="nil"/>
              <w:bottom w:val="single" w:sz="4" w:space="0" w:color="auto"/>
              <w:right w:val="single" w:sz="4" w:space="0" w:color="auto"/>
            </w:tcBorders>
            <w:shd w:val="clear" w:color="auto" w:fill="auto"/>
            <w:hideMark/>
          </w:tcPr>
          <w:p w14:paraId="6A5A55FA"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single" w:sz="4" w:space="0" w:color="auto"/>
              <w:left w:val="nil"/>
              <w:bottom w:val="single" w:sz="4" w:space="0" w:color="auto"/>
              <w:right w:val="single" w:sz="4" w:space="0" w:color="auto"/>
            </w:tcBorders>
            <w:shd w:val="clear" w:color="auto" w:fill="auto"/>
            <w:hideMark/>
          </w:tcPr>
          <w:p w14:paraId="26A138C8"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0-5</w:t>
            </w:r>
          </w:p>
        </w:tc>
        <w:tc>
          <w:tcPr>
            <w:tcW w:w="1872" w:type="dxa"/>
            <w:tcBorders>
              <w:top w:val="single" w:sz="4" w:space="0" w:color="auto"/>
              <w:left w:val="nil"/>
              <w:bottom w:val="single" w:sz="4" w:space="0" w:color="auto"/>
              <w:right w:val="single" w:sz="4" w:space="0" w:color="auto"/>
            </w:tcBorders>
            <w:shd w:val="clear" w:color="auto" w:fill="auto"/>
            <w:hideMark/>
          </w:tcPr>
          <w:p w14:paraId="120C05C9"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w:t>
            </w:r>
          </w:p>
        </w:tc>
      </w:tr>
      <w:tr w:rsidR="002D10C1" w:rsidRPr="006D4182" w14:paraId="072CB5E0"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noWrap/>
            <w:hideMark/>
          </w:tcPr>
          <w:p w14:paraId="19BBFF2B" w14:textId="77777777" w:rsidR="00894CD5" w:rsidRPr="006D4182" w:rsidRDefault="00894CD5" w:rsidP="00894CD5">
            <w:pPr>
              <w:spacing w:after="0" w:line="240" w:lineRule="auto"/>
              <w:ind w:left="0"/>
              <w:jc w:val="left"/>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Preschool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feeding</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program</w:t>
            </w:r>
            <w:proofErr w:type="spellEnd"/>
          </w:p>
        </w:tc>
        <w:tc>
          <w:tcPr>
            <w:tcW w:w="1872" w:type="dxa"/>
            <w:tcBorders>
              <w:top w:val="nil"/>
              <w:left w:val="nil"/>
              <w:bottom w:val="single" w:sz="4" w:space="0" w:color="auto"/>
              <w:right w:val="single" w:sz="4" w:space="0" w:color="auto"/>
            </w:tcBorders>
            <w:shd w:val="clear" w:color="auto" w:fill="auto"/>
            <w:noWrap/>
            <w:hideMark/>
          </w:tcPr>
          <w:p w14:paraId="5C38C4CC"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feeding</w:t>
            </w:r>
            <w:proofErr w:type="spellEnd"/>
          </w:p>
        </w:tc>
        <w:tc>
          <w:tcPr>
            <w:tcW w:w="1872" w:type="dxa"/>
            <w:tcBorders>
              <w:top w:val="nil"/>
              <w:left w:val="nil"/>
              <w:bottom w:val="single" w:sz="4" w:space="0" w:color="auto"/>
              <w:right w:val="single" w:sz="4" w:space="0" w:color="auto"/>
            </w:tcBorders>
            <w:shd w:val="clear" w:color="auto" w:fill="auto"/>
            <w:hideMark/>
          </w:tcPr>
          <w:p w14:paraId="08E2BE73"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nil"/>
              <w:left w:val="nil"/>
              <w:bottom w:val="single" w:sz="4" w:space="0" w:color="auto"/>
              <w:right w:val="single" w:sz="4" w:space="0" w:color="auto"/>
            </w:tcBorders>
            <w:shd w:val="clear" w:color="auto" w:fill="auto"/>
            <w:hideMark/>
          </w:tcPr>
          <w:p w14:paraId="7DB0EA4F"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0-5</w:t>
            </w:r>
          </w:p>
        </w:tc>
        <w:tc>
          <w:tcPr>
            <w:tcW w:w="1872" w:type="dxa"/>
            <w:tcBorders>
              <w:top w:val="nil"/>
              <w:left w:val="nil"/>
              <w:bottom w:val="single" w:sz="4" w:space="0" w:color="auto"/>
              <w:right w:val="single" w:sz="4" w:space="0" w:color="auto"/>
            </w:tcBorders>
            <w:shd w:val="clear" w:color="auto" w:fill="auto"/>
            <w:hideMark/>
          </w:tcPr>
          <w:p w14:paraId="0719E32C"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06E1CBD3"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noWrap/>
            <w:hideMark/>
          </w:tcPr>
          <w:p w14:paraId="594A1044" w14:textId="77777777" w:rsidR="00894CD5" w:rsidRPr="006D4182" w:rsidRDefault="00894CD5" w:rsidP="00894CD5">
            <w:pPr>
              <w:spacing w:after="0" w:line="240" w:lineRule="auto"/>
              <w:ind w:left="0"/>
              <w:jc w:val="left"/>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feeding</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program</w:t>
            </w:r>
            <w:proofErr w:type="spellEnd"/>
          </w:p>
        </w:tc>
        <w:tc>
          <w:tcPr>
            <w:tcW w:w="1872" w:type="dxa"/>
            <w:tcBorders>
              <w:top w:val="nil"/>
              <w:left w:val="nil"/>
              <w:bottom w:val="single" w:sz="4" w:space="0" w:color="auto"/>
              <w:right w:val="single" w:sz="4" w:space="0" w:color="auto"/>
            </w:tcBorders>
            <w:shd w:val="clear" w:color="auto" w:fill="auto"/>
            <w:noWrap/>
            <w:hideMark/>
          </w:tcPr>
          <w:p w14:paraId="095EDBE5"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feeding</w:t>
            </w:r>
            <w:proofErr w:type="spellEnd"/>
          </w:p>
        </w:tc>
        <w:tc>
          <w:tcPr>
            <w:tcW w:w="1872" w:type="dxa"/>
            <w:tcBorders>
              <w:top w:val="nil"/>
              <w:left w:val="nil"/>
              <w:bottom w:val="single" w:sz="4" w:space="0" w:color="auto"/>
              <w:right w:val="single" w:sz="4" w:space="0" w:color="auto"/>
            </w:tcBorders>
            <w:shd w:val="clear" w:color="auto" w:fill="auto"/>
            <w:hideMark/>
          </w:tcPr>
          <w:p w14:paraId="172695D8"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nil"/>
              <w:left w:val="nil"/>
              <w:bottom w:val="single" w:sz="4" w:space="0" w:color="auto"/>
              <w:right w:val="single" w:sz="4" w:space="0" w:color="auto"/>
            </w:tcBorders>
            <w:shd w:val="clear" w:color="auto" w:fill="auto"/>
            <w:hideMark/>
          </w:tcPr>
          <w:p w14:paraId="3E4F350B"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6-17</w:t>
            </w:r>
          </w:p>
        </w:tc>
        <w:tc>
          <w:tcPr>
            <w:tcW w:w="1872" w:type="dxa"/>
            <w:tcBorders>
              <w:top w:val="nil"/>
              <w:left w:val="nil"/>
              <w:bottom w:val="single" w:sz="4" w:space="0" w:color="auto"/>
              <w:right w:val="single" w:sz="4" w:space="0" w:color="auto"/>
            </w:tcBorders>
            <w:shd w:val="clear" w:color="auto" w:fill="auto"/>
            <w:hideMark/>
          </w:tcPr>
          <w:p w14:paraId="7FB2BBF6"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One</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daily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meal</w:t>
            </w:r>
            <w:proofErr w:type="spellEnd"/>
          </w:p>
        </w:tc>
      </w:tr>
      <w:tr w:rsidR="002D10C1" w:rsidRPr="006D4182" w14:paraId="678763DD" w14:textId="77777777" w:rsidTr="006D4182">
        <w:trPr>
          <w:trHeight w:val="510"/>
        </w:trPr>
        <w:tc>
          <w:tcPr>
            <w:tcW w:w="1872" w:type="dxa"/>
            <w:tcBorders>
              <w:top w:val="nil"/>
              <w:left w:val="single" w:sz="4" w:space="0" w:color="auto"/>
              <w:bottom w:val="single" w:sz="4" w:space="0" w:color="auto"/>
              <w:right w:val="single" w:sz="4" w:space="0" w:color="auto"/>
            </w:tcBorders>
            <w:shd w:val="clear" w:color="auto" w:fill="auto"/>
            <w:noWrap/>
            <w:hideMark/>
          </w:tcPr>
          <w:p w14:paraId="1F551015" w14:textId="77777777" w:rsidR="00894CD5" w:rsidRPr="006D4182" w:rsidRDefault="00894CD5" w:rsidP="00894CD5">
            <w:pPr>
              <w:spacing w:after="0" w:line="240" w:lineRule="auto"/>
              <w:ind w:left="0"/>
              <w:jc w:val="left"/>
              <w:rPr>
                <w:rFonts w:ascii="Calibri" w:eastAsia="Times New Roman" w:hAnsi="Calibri" w:cs="Calibri"/>
                <w:color w:val="000000"/>
                <w:sz w:val="18"/>
                <w:szCs w:val="18"/>
                <w:lang w:val="es-CO" w:eastAsia="es-CO"/>
              </w:rPr>
            </w:pPr>
            <w:proofErr w:type="spellStart"/>
            <w:r w:rsidRPr="006D4182">
              <w:rPr>
                <w:rFonts w:ascii="Calibri" w:eastAsia="Times New Roman" w:hAnsi="Calibri" w:cs="Calibri"/>
                <w:color w:val="000000"/>
                <w:sz w:val="18"/>
                <w:szCs w:val="18"/>
                <w:lang w:val="es-CO" w:eastAsia="es-CO"/>
              </w:rPr>
              <w:t>School</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transportation</w:t>
            </w:r>
            <w:proofErr w:type="spellEnd"/>
          </w:p>
        </w:tc>
        <w:tc>
          <w:tcPr>
            <w:tcW w:w="1872" w:type="dxa"/>
            <w:tcBorders>
              <w:top w:val="nil"/>
              <w:left w:val="nil"/>
              <w:bottom w:val="single" w:sz="4" w:space="0" w:color="auto"/>
              <w:right w:val="single" w:sz="4" w:space="0" w:color="auto"/>
            </w:tcBorders>
            <w:shd w:val="clear" w:color="auto" w:fill="auto"/>
            <w:noWrap/>
            <w:hideMark/>
          </w:tcPr>
          <w:p w14:paraId="1D56B279"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proofErr w:type="gramStart"/>
            <w:r w:rsidRPr="006D4182">
              <w:rPr>
                <w:rFonts w:ascii="Calibri" w:eastAsia="Times New Roman" w:hAnsi="Calibri" w:cs="Calibri"/>
                <w:color w:val="auto"/>
                <w:sz w:val="18"/>
                <w:szCs w:val="18"/>
                <w:lang w:val="en-US" w:eastAsia="es-CO"/>
              </w:rPr>
              <w:t>Other</w:t>
            </w:r>
            <w:proofErr w:type="gramEnd"/>
            <w:r w:rsidRPr="006D4182">
              <w:rPr>
                <w:rFonts w:ascii="Calibri" w:eastAsia="Times New Roman" w:hAnsi="Calibri" w:cs="Calibri"/>
                <w:color w:val="auto"/>
                <w:sz w:val="18"/>
                <w:szCs w:val="18"/>
                <w:lang w:val="en-US" w:eastAsia="es-CO"/>
              </w:rPr>
              <w:t xml:space="preserve"> food/in-kind program</w:t>
            </w:r>
          </w:p>
        </w:tc>
        <w:tc>
          <w:tcPr>
            <w:tcW w:w="1872" w:type="dxa"/>
            <w:tcBorders>
              <w:top w:val="nil"/>
              <w:left w:val="nil"/>
              <w:bottom w:val="single" w:sz="4" w:space="0" w:color="auto"/>
              <w:right w:val="single" w:sz="4" w:space="0" w:color="auto"/>
            </w:tcBorders>
            <w:shd w:val="clear" w:color="auto" w:fill="auto"/>
            <w:hideMark/>
          </w:tcPr>
          <w:p w14:paraId="22099251"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nil"/>
              <w:left w:val="nil"/>
              <w:bottom w:val="single" w:sz="4" w:space="0" w:color="auto"/>
              <w:right w:val="single" w:sz="4" w:space="0" w:color="auto"/>
            </w:tcBorders>
            <w:shd w:val="clear" w:color="auto" w:fill="auto"/>
            <w:hideMark/>
          </w:tcPr>
          <w:p w14:paraId="643EF667"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Secondary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students</w:t>
            </w:r>
            <w:proofErr w:type="spellEnd"/>
          </w:p>
        </w:tc>
        <w:tc>
          <w:tcPr>
            <w:tcW w:w="1872" w:type="dxa"/>
            <w:tcBorders>
              <w:top w:val="nil"/>
              <w:left w:val="nil"/>
              <w:bottom w:val="single" w:sz="4" w:space="0" w:color="auto"/>
              <w:right w:val="single" w:sz="4" w:space="0" w:color="auto"/>
            </w:tcBorders>
            <w:shd w:val="clear" w:color="auto" w:fill="auto"/>
            <w:hideMark/>
          </w:tcPr>
          <w:p w14:paraId="5E7FCA79"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Transportation to public school secondary students</w:t>
            </w:r>
          </w:p>
        </w:tc>
      </w:tr>
      <w:tr w:rsidR="002D10C1" w:rsidRPr="006D4182" w14:paraId="6F142791" w14:textId="77777777" w:rsidTr="006D4182">
        <w:trPr>
          <w:trHeight w:val="510"/>
        </w:trPr>
        <w:tc>
          <w:tcPr>
            <w:tcW w:w="1872" w:type="dxa"/>
            <w:tcBorders>
              <w:top w:val="nil"/>
              <w:left w:val="single" w:sz="4" w:space="0" w:color="auto"/>
              <w:bottom w:val="single" w:sz="4" w:space="0" w:color="auto"/>
              <w:right w:val="single" w:sz="4" w:space="0" w:color="auto"/>
            </w:tcBorders>
            <w:shd w:val="clear" w:color="auto" w:fill="auto"/>
            <w:hideMark/>
          </w:tcPr>
          <w:p w14:paraId="500F024E"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Sexual health and reproductive education </w:t>
            </w:r>
          </w:p>
        </w:tc>
        <w:tc>
          <w:tcPr>
            <w:tcW w:w="1872" w:type="dxa"/>
            <w:tcBorders>
              <w:top w:val="nil"/>
              <w:left w:val="nil"/>
              <w:bottom w:val="single" w:sz="4" w:space="0" w:color="auto"/>
              <w:right w:val="single" w:sz="4" w:space="0" w:color="auto"/>
            </w:tcBorders>
            <w:shd w:val="clear" w:color="auto" w:fill="auto"/>
            <w:noWrap/>
            <w:hideMark/>
          </w:tcPr>
          <w:p w14:paraId="6AD84F30"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proofErr w:type="gramStart"/>
            <w:r w:rsidRPr="006D4182">
              <w:rPr>
                <w:rFonts w:ascii="Calibri" w:eastAsia="Times New Roman" w:hAnsi="Calibri" w:cs="Calibri"/>
                <w:color w:val="auto"/>
                <w:sz w:val="18"/>
                <w:szCs w:val="18"/>
                <w:lang w:val="en-US" w:eastAsia="es-CO"/>
              </w:rPr>
              <w:t>Other</w:t>
            </w:r>
            <w:proofErr w:type="gramEnd"/>
            <w:r w:rsidRPr="006D4182">
              <w:rPr>
                <w:rFonts w:ascii="Calibri" w:eastAsia="Times New Roman" w:hAnsi="Calibri" w:cs="Calibri"/>
                <w:color w:val="auto"/>
                <w:sz w:val="18"/>
                <w:szCs w:val="18"/>
                <w:lang w:val="en-US" w:eastAsia="es-CO"/>
              </w:rPr>
              <w:t xml:space="preserve"> food/in-kind program</w:t>
            </w:r>
          </w:p>
        </w:tc>
        <w:tc>
          <w:tcPr>
            <w:tcW w:w="1872" w:type="dxa"/>
            <w:tcBorders>
              <w:top w:val="nil"/>
              <w:left w:val="nil"/>
              <w:bottom w:val="single" w:sz="4" w:space="0" w:color="auto"/>
              <w:right w:val="single" w:sz="4" w:space="0" w:color="auto"/>
            </w:tcBorders>
            <w:shd w:val="clear" w:color="auto" w:fill="auto"/>
            <w:hideMark/>
          </w:tcPr>
          <w:p w14:paraId="0762D103"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Health</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Care</w:t>
            </w:r>
            <w:proofErr w:type="spellEnd"/>
          </w:p>
        </w:tc>
        <w:tc>
          <w:tcPr>
            <w:tcW w:w="1872" w:type="dxa"/>
            <w:tcBorders>
              <w:top w:val="nil"/>
              <w:left w:val="nil"/>
              <w:bottom w:val="single" w:sz="4" w:space="0" w:color="auto"/>
              <w:right w:val="single" w:sz="4" w:space="0" w:color="auto"/>
            </w:tcBorders>
            <w:shd w:val="clear" w:color="auto" w:fill="auto"/>
            <w:hideMark/>
          </w:tcPr>
          <w:p w14:paraId="74F91B35"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Youth</w:t>
            </w:r>
            <w:proofErr w:type="spellEnd"/>
            <w:r w:rsidRPr="006D4182">
              <w:rPr>
                <w:rFonts w:ascii="Calibri" w:eastAsia="Times New Roman" w:hAnsi="Calibri" w:cs="Calibri"/>
                <w:color w:val="auto"/>
                <w:sz w:val="18"/>
                <w:szCs w:val="18"/>
                <w:lang w:val="es-CO" w:eastAsia="es-CO"/>
              </w:rPr>
              <w:t xml:space="preserve"> (18-35)</w:t>
            </w:r>
          </w:p>
        </w:tc>
        <w:tc>
          <w:tcPr>
            <w:tcW w:w="1872" w:type="dxa"/>
            <w:tcBorders>
              <w:top w:val="nil"/>
              <w:left w:val="nil"/>
              <w:bottom w:val="single" w:sz="4" w:space="0" w:color="auto"/>
              <w:right w:val="single" w:sz="4" w:space="0" w:color="auto"/>
            </w:tcBorders>
            <w:shd w:val="clear" w:color="auto" w:fill="auto"/>
            <w:noWrap/>
            <w:hideMark/>
          </w:tcPr>
          <w:p w14:paraId="1395A629"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492CF8EF"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noWrap/>
            <w:hideMark/>
          </w:tcPr>
          <w:p w14:paraId="733EDA1D"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In country </w:t>
            </w:r>
            <w:proofErr w:type="spellStart"/>
            <w:r w:rsidRPr="006D4182">
              <w:rPr>
                <w:rFonts w:ascii="Calibri" w:eastAsia="Times New Roman" w:hAnsi="Calibri" w:cs="Calibri"/>
                <w:color w:val="auto"/>
                <w:sz w:val="18"/>
                <w:szCs w:val="18"/>
                <w:lang w:val="es-CO" w:eastAsia="es-CO"/>
              </w:rPr>
              <w:t>study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grant</w:t>
            </w:r>
            <w:proofErr w:type="spellEnd"/>
          </w:p>
        </w:tc>
        <w:tc>
          <w:tcPr>
            <w:tcW w:w="1872" w:type="dxa"/>
            <w:tcBorders>
              <w:top w:val="nil"/>
              <w:left w:val="nil"/>
              <w:bottom w:val="single" w:sz="4" w:space="0" w:color="auto"/>
              <w:right w:val="single" w:sz="4" w:space="0" w:color="auto"/>
            </w:tcBorders>
            <w:shd w:val="clear" w:color="auto" w:fill="auto"/>
            <w:noWrap/>
            <w:hideMark/>
          </w:tcPr>
          <w:p w14:paraId="4D426EDD"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Scholarships</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benefits</w:t>
            </w:r>
            <w:proofErr w:type="spellEnd"/>
          </w:p>
        </w:tc>
        <w:tc>
          <w:tcPr>
            <w:tcW w:w="1872" w:type="dxa"/>
            <w:tcBorders>
              <w:top w:val="nil"/>
              <w:left w:val="nil"/>
              <w:bottom w:val="single" w:sz="4" w:space="0" w:color="auto"/>
              <w:right w:val="single" w:sz="4" w:space="0" w:color="auto"/>
            </w:tcBorders>
            <w:shd w:val="clear" w:color="auto" w:fill="auto"/>
            <w:hideMark/>
          </w:tcPr>
          <w:p w14:paraId="08A3F685"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nil"/>
              <w:left w:val="nil"/>
              <w:bottom w:val="single" w:sz="4" w:space="0" w:color="auto"/>
              <w:right w:val="single" w:sz="4" w:space="0" w:color="auto"/>
            </w:tcBorders>
            <w:shd w:val="clear" w:color="auto" w:fill="auto"/>
            <w:hideMark/>
          </w:tcPr>
          <w:p w14:paraId="153504D1"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Youth</w:t>
            </w:r>
            <w:proofErr w:type="spellEnd"/>
          </w:p>
        </w:tc>
        <w:tc>
          <w:tcPr>
            <w:tcW w:w="1872" w:type="dxa"/>
            <w:tcBorders>
              <w:top w:val="nil"/>
              <w:left w:val="nil"/>
              <w:bottom w:val="single" w:sz="4" w:space="0" w:color="auto"/>
              <w:right w:val="single" w:sz="4" w:space="0" w:color="auto"/>
            </w:tcBorders>
            <w:shd w:val="clear" w:color="auto" w:fill="auto"/>
            <w:noWrap/>
            <w:hideMark/>
          </w:tcPr>
          <w:p w14:paraId="2E0677C1"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Educational</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grant</w:t>
            </w:r>
            <w:proofErr w:type="spellEnd"/>
          </w:p>
        </w:tc>
      </w:tr>
      <w:tr w:rsidR="002D10C1" w:rsidRPr="006D4182" w14:paraId="5F160F8C"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noWrap/>
            <w:hideMark/>
          </w:tcPr>
          <w:p w14:paraId="5D56D026"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Study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grant</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abroad</w:t>
            </w:r>
            <w:proofErr w:type="spellEnd"/>
          </w:p>
        </w:tc>
        <w:tc>
          <w:tcPr>
            <w:tcW w:w="1872" w:type="dxa"/>
            <w:tcBorders>
              <w:top w:val="nil"/>
              <w:left w:val="nil"/>
              <w:bottom w:val="single" w:sz="4" w:space="0" w:color="auto"/>
              <w:right w:val="single" w:sz="4" w:space="0" w:color="auto"/>
            </w:tcBorders>
            <w:shd w:val="clear" w:color="auto" w:fill="auto"/>
            <w:noWrap/>
            <w:hideMark/>
          </w:tcPr>
          <w:p w14:paraId="667C2E26"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Scholarships</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benefits</w:t>
            </w:r>
            <w:proofErr w:type="spellEnd"/>
          </w:p>
        </w:tc>
        <w:tc>
          <w:tcPr>
            <w:tcW w:w="1872" w:type="dxa"/>
            <w:tcBorders>
              <w:top w:val="nil"/>
              <w:left w:val="nil"/>
              <w:bottom w:val="single" w:sz="4" w:space="0" w:color="auto"/>
              <w:right w:val="single" w:sz="4" w:space="0" w:color="auto"/>
            </w:tcBorders>
            <w:shd w:val="clear" w:color="auto" w:fill="auto"/>
            <w:hideMark/>
          </w:tcPr>
          <w:p w14:paraId="45035AAB" w14:textId="77777777" w:rsidR="00894CD5" w:rsidRPr="006D4182" w:rsidRDefault="00894CD5" w:rsidP="00894CD5">
            <w:pPr>
              <w:spacing w:after="0" w:line="240" w:lineRule="auto"/>
              <w:ind w:left="0"/>
              <w:rPr>
                <w:rFonts w:ascii="Calibri" w:eastAsia="Times New Roman" w:hAnsi="Calibri" w:cs="Calibri"/>
                <w:color w:val="000000"/>
                <w:sz w:val="18"/>
                <w:szCs w:val="18"/>
                <w:lang w:val="es-CO" w:eastAsia="es-CO"/>
              </w:rPr>
            </w:pPr>
            <w:r w:rsidRPr="006D4182">
              <w:rPr>
                <w:rFonts w:ascii="Calibri" w:eastAsia="Times New Roman" w:hAnsi="Calibri" w:cs="Calibri"/>
                <w:color w:val="000000"/>
                <w:sz w:val="18"/>
                <w:szCs w:val="18"/>
                <w:lang w:val="es-CO" w:eastAsia="es-CO"/>
              </w:rPr>
              <w:t xml:space="preserve">Child and </w:t>
            </w:r>
            <w:proofErr w:type="spellStart"/>
            <w:r w:rsidRPr="006D4182">
              <w:rPr>
                <w:rFonts w:ascii="Calibri" w:eastAsia="Times New Roman" w:hAnsi="Calibri" w:cs="Calibri"/>
                <w:color w:val="000000"/>
                <w:sz w:val="18"/>
                <w:szCs w:val="18"/>
                <w:lang w:val="es-CO" w:eastAsia="es-CO"/>
              </w:rPr>
              <w:t>family</w:t>
            </w:r>
            <w:proofErr w:type="spellEnd"/>
            <w:r w:rsidRPr="006D4182">
              <w:rPr>
                <w:rFonts w:ascii="Calibri" w:eastAsia="Times New Roman" w:hAnsi="Calibri" w:cs="Calibri"/>
                <w:color w:val="000000"/>
                <w:sz w:val="18"/>
                <w:szCs w:val="18"/>
                <w:lang w:val="es-CO" w:eastAsia="es-CO"/>
              </w:rPr>
              <w:t xml:space="preserve"> </w:t>
            </w:r>
            <w:proofErr w:type="spellStart"/>
            <w:r w:rsidRPr="006D4182">
              <w:rPr>
                <w:rFonts w:ascii="Calibri" w:eastAsia="Times New Roman" w:hAnsi="Calibri" w:cs="Calibri"/>
                <w:color w:val="000000"/>
                <w:sz w:val="18"/>
                <w:szCs w:val="18"/>
                <w:lang w:val="es-CO" w:eastAsia="es-CO"/>
              </w:rPr>
              <w:t>benefit</w:t>
            </w:r>
            <w:proofErr w:type="spellEnd"/>
          </w:p>
        </w:tc>
        <w:tc>
          <w:tcPr>
            <w:tcW w:w="1872" w:type="dxa"/>
            <w:tcBorders>
              <w:top w:val="nil"/>
              <w:left w:val="nil"/>
              <w:bottom w:val="single" w:sz="4" w:space="0" w:color="auto"/>
              <w:right w:val="single" w:sz="4" w:space="0" w:color="auto"/>
            </w:tcBorders>
            <w:shd w:val="clear" w:color="auto" w:fill="auto"/>
            <w:hideMark/>
          </w:tcPr>
          <w:p w14:paraId="2CBA3D6B"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Youth</w:t>
            </w:r>
            <w:proofErr w:type="spellEnd"/>
          </w:p>
        </w:tc>
        <w:tc>
          <w:tcPr>
            <w:tcW w:w="1872" w:type="dxa"/>
            <w:tcBorders>
              <w:top w:val="nil"/>
              <w:left w:val="nil"/>
              <w:bottom w:val="single" w:sz="4" w:space="0" w:color="auto"/>
              <w:right w:val="single" w:sz="4" w:space="0" w:color="auto"/>
            </w:tcBorders>
            <w:shd w:val="clear" w:color="auto" w:fill="auto"/>
            <w:noWrap/>
            <w:hideMark/>
          </w:tcPr>
          <w:p w14:paraId="7FD30FE7"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Educational</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grant</w:t>
            </w:r>
            <w:proofErr w:type="spellEnd"/>
          </w:p>
        </w:tc>
      </w:tr>
      <w:tr w:rsidR="002D10C1" w:rsidRPr="006D4182" w14:paraId="7AB0473F" w14:textId="77777777" w:rsidTr="006D4182">
        <w:trPr>
          <w:trHeight w:val="510"/>
        </w:trPr>
        <w:tc>
          <w:tcPr>
            <w:tcW w:w="1872" w:type="dxa"/>
            <w:tcBorders>
              <w:top w:val="nil"/>
              <w:left w:val="single" w:sz="4" w:space="0" w:color="auto"/>
              <w:bottom w:val="single" w:sz="4" w:space="0" w:color="auto"/>
              <w:right w:val="single" w:sz="4" w:space="0" w:color="auto"/>
            </w:tcBorders>
            <w:shd w:val="clear" w:color="auto" w:fill="auto"/>
            <w:hideMark/>
          </w:tcPr>
          <w:p w14:paraId="6C5F46CC"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Knowledge</w:t>
            </w:r>
            <w:proofErr w:type="spellEnd"/>
            <w:r w:rsidRPr="006D4182">
              <w:rPr>
                <w:rFonts w:ascii="Calibri" w:eastAsia="Times New Roman" w:hAnsi="Calibri" w:cs="Calibri"/>
                <w:color w:val="auto"/>
                <w:sz w:val="18"/>
                <w:szCs w:val="18"/>
                <w:lang w:val="es-CO" w:eastAsia="es-CO"/>
              </w:rPr>
              <w:t xml:space="preserve"> and </w:t>
            </w:r>
            <w:proofErr w:type="spellStart"/>
            <w:r w:rsidRPr="006D4182">
              <w:rPr>
                <w:rFonts w:ascii="Calibri" w:eastAsia="Times New Roman" w:hAnsi="Calibri" w:cs="Calibri"/>
                <w:color w:val="auto"/>
                <w:sz w:val="18"/>
                <w:szCs w:val="18"/>
                <w:lang w:val="es-CO" w:eastAsia="es-CO"/>
              </w:rPr>
              <w:t>power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program</w:t>
            </w:r>
            <w:proofErr w:type="spellEnd"/>
          </w:p>
        </w:tc>
        <w:tc>
          <w:tcPr>
            <w:tcW w:w="1872" w:type="dxa"/>
            <w:tcBorders>
              <w:top w:val="nil"/>
              <w:left w:val="nil"/>
              <w:bottom w:val="single" w:sz="4" w:space="0" w:color="auto"/>
              <w:right w:val="single" w:sz="4" w:space="0" w:color="auto"/>
            </w:tcBorders>
            <w:shd w:val="clear" w:color="auto" w:fill="auto"/>
            <w:noWrap/>
            <w:hideMark/>
          </w:tcPr>
          <w:p w14:paraId="1E2BF141"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proofErr w:type="gramStart"/>
            <w:r w:rsidRPr="006D4182">
              <w:rPr>
                <w:rFonts w:ascii="Calibri" w:eastAsia="Times New Roman" w:hAnsi="Calibri" w:cs="Calibri"/>
                <w:color w:val="auto"/>
                <w:sz w:val="18"/>
                <w:szCs w:val="18"/>
                <w:lang w:val="en-US" w:eastAsia="es-CO"/>
              </w:rPr>
              <w:t>Other</w:t>
            </w:r>
            <w:proofErr w:type="gramEnd"/>
            <w:r w:rsidRPr="006D4182">
              <w:rPr>
                <w:rFonts w:ascii="Calibri" w:eastAsia="Times New Roman" w:hAnsi="Calibri" w:cs="Calibri"/>
                <w:color w:val="auto"/>
                <w:sz w:val="18"/>
                <w:szCs w:val="18"/>
                <w:lang w:val="en-US" w:eastAsia="es-CO"/>
              </w:rPr>
              <w:t xml:space="preserve"> food/in-kind program</w:t>
            </w:r>
          </w:p>
        </w:tc>
        <w:tc>
          <w:tcPr>
            <w:tcW w:w="1872" w:type="dxa"/>
            <w:tcBorders>
              <w:top w:val="nil"/>
              <w:left w:val="nil"/>
              <w:bottom w:val="single" w:sz="4" w:space="0" w:color="auto"/>
              <w:right w:val="single" w:sz="4" w:space="0" w:color="auto"/>
            </w:tcBorders>
            <w:shd w:val="clear" w:color="auto" w:fill="auto"/>
            <w:hideMark/>
          </w:tcPr>
          <w:p w14:paraId="16D308E2"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Health</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Care</w:t>
            </w:r>
            <w:proofErr w:type="spellEnd"/>
          </w:p>
        </w:tc>
        <w:tc>
          <w:tcPr>
            <w:tcW w:w="1872" w:type="dxa"/>
            <w:tcBorders>
              <w:top w:val="nil"/>
              <w:left w:val="nil"/>
              <w:bottom w:val="single" w:sz="4" w:space="0" w:color="auto"/>
              <w:right w:val="single" w:sz="4" w:space="0" w:color="auto"/>
            </w:tcBorders>
            <w:shd w:val="clear" w:color="auto" w:fill="auto"/>
            <w:hideMark/>
          </w:tcPr>
          <w:p w14:paraId="39087768"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Youth</w:t>
            </w:r>
            <w:proofErr w:type="spellEnd"/>
            <w:r w:rsidRPr="006D4182">
              <w:rPr>
                <w:rFonts w:ascii="Calibri" w:eastAsia="Times New Roman" w:hAnsi="Calibri" w:cs="Calibri"/>
                <w:color w:val="auto"/>
                <w:sz w:val="18"/>
                <w:szCs w:val="18"/>
                <w:lang w:val="es-CO" w:eastAsia="es-CO"/>
              </w:rPr>
              <w:t xml:space="preserve"> (18-35)</w:t>
            </w:r>
          </w:p>
        </w:tc>
        <w:tc>
          <w:tcPr>
            <w:tcW w:w="1872" w:type="dxa"/>
            <w:tcBorders>
              <w:top w:val="nil"/>
              <w:left w:val="nil"/>
              <w:bottom w:val="single" w:sz="4" w:space="0" w:color="auto"/>
              <w:right w:val="single" w:sz="4" w:space="0" w:color="auto"/>
            </w:tcBorders>
            <w:shd w:val="clear" w:color="auto" w:fill="auto"/>
            <w:hideMark/>
          </w:tcPr>
          <w:p w14:paraId="14D99831"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Capacity building to reduce teen pregnancy </w:t>
            </w:r>
          </w:p>
        </w:tc>
      </w:tr>
      <w:tr w:rsidR="002D10C1" w:rsidRPr="006D4182" w14:paraId="6782E9BB" w14:textId="77777777" w:rsidTr="006D4182">
        <w:trPr>
          <w:trHeight w:val="510"/>
        </w:trPr>
        <w:tc>
          <w:tcPr>
            <w:tcW w:w="1872" w:type="dxa"/>
            <w:tcBorders>
              <w:top w:val="nil"/>
              <w:left w:val="single" w:sz="4" w:space="0" w:color="auto"/>
              <w:bottom w:val="single" w:sz="4" w:space="0" w:color="auto"/>
              <w:right w:val="single" w:sz="4" w:space="0" w:color="auto"/>
            </w:tcBorders>
            <w:shd w:val="clear" w:color="auto" w:fill="auto"/>
            <w:noWrap/>
            <w:hideMark/>
          </w:tcPr>
          <w:p w14:paraId="57AA259C"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Needy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mothers</w:t>
            </w:r>
            <w:proofErr w:type="spellEnd"/>
          </w:p>
        </w:tc>
        <w:tc>
          <w:tcPr>
            <w:tcW w:w="1872" w:type="dxa"/>
            <w:tcBorders>
              <w:top w:val="nil"/>
              <w:left w:val="nil"/>
              <w:bottom w:val="single" w:sz="4" w:space="0" w:color="auto"/>
              <w:right w:val="single" w:sz="4" w:space="0" w:color="auto"/>
            </w:tcBorders>
            <w:shd w:val="clear" w:color="auto" w:fill="auto"/>
            <w:noWrap/>
            <w:hideMark/>
          </w:tcPr>
          <w:p w14:paraId="3571B6E7"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Poverty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targeted</w:t>
            </w:r>
            <w:proofErr w:type="spellEnd"/>
            <w:r w:rsidRPr="006D4182">
              <w:rPr>
                <w:rFonts w:ascii="Calibri" w:eastAsia="Times New Roman" w:hAnsi="Calibri" w:cs="Calibri"/>
                <w:color w:val="auto"/>
                <w:sz w:val="18"/>
                <w:szCs w:val="18"/>
                <w:lang w:val="es-CO" w:eastAsia="es-CO"/>
              </w:rPr>
              <w:t xml:space="preserve"> cash </w:t>
            </w:r>
            <w:proofErr w:type="spellStart"/>
            <w:r w:rsidRPr="006D4182">
              <w:rPr>
                <w:rFonts w:ascii="Calibri" w:eastAsia="Times New Roman" w:hAnsi="Calibri" w:cs="Calibri"/>
                <w:color w:val="auto"/>
                <w:sz w:val="18"/>
                <w:szCs w:val="18"/>
                <w:lang w:val="es-CO" w:eastAsia="es-CO"/>
              </w:rPr>
              <w:t>transfers</w:t>
            </w:r>
            <w:proofErr w:type="spellEnd"/>
          </w:p>
        </w:tc>
        <w:tc>
          <w:tcPr>
            <w:tcW w:w="1872" w:type="dxa"/>
            <w:tcBorders>
              <w:top w:val="nil"/>
              <w:left w:val="nil"/>
              <w:bottom w:val="single" w:sz="4" w:space="0" w:color="auto"/>
              <w:right w:val="single" w:sz="4" w:space="0" w:color="auto"/>
            </w:tcBorders>
            <w:shd w:val="clear" w:color="auto" w:fill="auto"/>
            <w:hideMark/>
          </w:tcPr>
          <w:p w14:paraId="66827E9A"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Poverty</w:t>
            </w:r>
            <w:proofErr w:type="spellEnd"/>
            <w:r w:rsidRPr="006D4182">
              <w:rPr>
                <w:rFonts w:ascii="Calibri" w:eastAsia="Times New Roman" w:hAnsi="Calibri" w:cs="Calibri"/>
                <w:color w:val="auto"/>
                <w:sz w:val="18"/>
                <w:szCs w:val="18"/>
                <w:lang w:val="es-CO" w:eastAsia="es-CO"/>
              </w:rPr>
              <w:t xml:space="preserve"> and social </w:t>
            </w:r>
            <w:proofErr w:type="spellStart"/>
            <w:r w:rsidRPr="006D4182">
              <w:rPr>
                <w:rFonts w:ascii="Calibri" w:eastAsia="Times New Roman" w:hAnsi="Calibri" w:cs="Calibri"/>
                <w:color w:val="auto"/>
                <w:sz w:val="18"/>
                <w:szCs w:val="18"/>
                <w:lang w:val="es-CO" w:eastAsia="es-CO"/>
              </w:rPr>
              <w:t>exclusion</w:t>
            </w:r>
            <w:proofErr w:type="spellEnd"/>
          </w:p>
        </w:tc>
        <w:tc>
          <w:tcPr>
            <w:tcW w:w="1872" w:type="dxa"/>
            <w:tcBorders>
              <w:top w:val="nil"/>
              <w:left w:val="nil"/>
              <w:bottom w:val="single" w:sz="4" w:space="0" w:color="auto"/>
              <w:right w:val="single" w:sz="4" w:space="0" w:color="auto"/>
            </w:tcBorders>
            <w:shd w:val="clear" w:color="auto" w:fill="auto"/>
            <w:hideMark/>
          </w:tcPr>
          <w:p w14:paraId="373FCD1C"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Poor </w:t>
            </w:r>
            <w:proofErr w:type="spellStart"/>
            <w:r w:rsidRPr="006D4182">
              <w:rPr>
                <w:rFonts w:ascii="Calibri" w:eastAsia="Times New Roman" w:hAnsi="Calibri" w:cs="Calibri"/>
                <w:color w:val="auto"/>
                <w:sz w:val="18"/>
                <w:szCs w:val="18"/>
                <w:lang w:val="es-CO" w:eastAsia="es-CO"/>
              </w:rPr>
              <w:t>mothers</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with</w:t>
            </w:r>
            <w:proofErr w:type="spellEnd"/>
            <w:r w:rsidRPr="006D4182">
              <w:rPr>
                <w:rFonts w:ascii="Calibri" w:eastAsia="Times New Roman" w:hAnsi="Calibri" w:cs="Calibri"/>
                <w:color w:val="auto"/>
                <w:sz w:val="18"/>
                <w:szCs w:val="18"/>
                <w:lang w:val="es-CO" w:eastAsia="es-CO"/>
              </w:rPr>
              <w:t xml:space="preserve"> 3+ </w:t>
            </w:r>
            <w:proofErr w:type="spellStart"/>
            <w:r w:rsidRPr="006D4182">
              <w:rPr>
                <w:rFonts w:ascii="Calibri" w:eastAsia="Times New Roman" w:hAnsi="Calibri" w:cs="Calibri"/>
                <w:color w:val="auto"/>
                <w:sz w:val="18"/>
                <w:szCs w:val="18"/>
                <w:lang w:val="es-CO" w:eastAsia="es-CO"/>
              </w:rPr>
              <w:t>children</w:t>
            </w:r>
            <w:proofErr w:type="spellEnd"/>
          </w:p>
        </w:tc>
        <w:tc>
          <w:tcPr>
            <w:tcW w:w="1872" w:type="dxa"/>
            <w:tcBorders>
              <w:top w:val="nil"/>
              <w:left w:val="nil"/>
              <w:bottom w:val="single" w:sz="4" w:space="0" w:color="auto"/>
              <w:right w:val="single" w:sz="4" w:space="0" w:color="auto"/>
            </w:tcBorders>
            <w:shd w:val="clear" w:color="auto" w:fill="auto"/>
            <w:hideMark/>
          </w:tcPr>
          <w:p w14:paraId="25AC8BFB"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5.4 euros/month (paid every three months)</w:t>
            </w:r>
          </w:p>
        </w:tc>
      </w:tr>
      <w:tr w:rsidR="002D10C1" w:rsidRPr="006D4182" w14:paraId="6F54D57F" w14:textId="77777777" w:rsidTr="006D4182">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244DAB10"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Food supplement program for HIV receiving ARVT</w:t>
            </w:r>
          </w:p>
        </w:tc>
        <w:tc>
          <w:tcPr>
            <w:tcW w:w="1872" w:type="dxa"/>
            <w:tcBorders>
              <w:top w:val="nil"/>
              <w:left w:val="nil"/>
              <w:bottom w:val="single" w:sz="4" w:space="0" w:color="auto"/>
              <w:right w:val="single" w:sz="4" w:space="0" w:color="auto"/>
            </w:tcBorders>
            <w:shd w:val="clear" w:color="auto" w:fill="auto"/>
            <w:noWrap/>
            <w:hideMark/>
          </w:tcPr>
          <w:p w14:paraId="52A84F84"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Nutritional programs (therapeutic, supplementary and PLHIV)</w:t>
            </w:r>
          </w:p>
        </w:tc>
        <w:tc>
          <w:tcPr>
            <w:tcW w:w="1872" w:type="dxa"/>
            <w:tcBorders>
              <w:top w:val="nil"/>
              <w:left w:val="nil"/>
              <w:bottom w:val="single" w:sz="4" w:space="0" w:color="auto"/>
              <w:right w:val="single" w:sz="4" w:space="0" w:color="auto"/>
            </w:tcBorders>
            <w:shd w:val="clear" w:color="auto" w:fill="auto"/>
            <w:hideMark/>
          </w:tcPr>
          <w:p w14:paraId="1DFF5877"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Sickness</w:t>
            </w:r>
            <w:proofErr w:type="spellEnd"/>
          </w:p>
        </w:tc>
        <w:tc>
          <w:tcPr>
            <w:tcW w:w="1872" w:type="dxa"/>
            <w:tcBorders>
              <w:top w:val="nil"/>
              <w:left w:val="nil"/>
              <w:bottom w:val="single" w:sz="4" w:space="0" w:color="auto"/>
              <w:right w:val="single" w:sz="4" w:space="0" w:color="auto"/>
            </w:tcBorders>
            <w:shd w:val="clear" w:color="auto" w:fill="auto"/>
            <w:hideMark/>
          </w:tcPr>
          <w:p w14:paraId="67F19B14"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HIV/AIDS people receiving antiretroviral</w:t>
            </w:r>
          </w:p>
        </w:tc>
        <w:tc>
          <w:tcPr>
            <w:tcW w:w="1872" w:type="dxa"/>
            <w:tcBorders>
              <w:top w:val="nil"/>
              <w:left w:val="nil"/>
              <w:bottom w:val="single" w:sz="4" w:space="0" w:color="auto"/>
              <w:right w:val="single" w:sz="4" w:space="0" w:color="auto"/>
            </w:tcBorders>
            <w:shd w:val="clear" w:color="auto" w:fill="auto"/>
            <w:hideMark/>
          </w:tcPr>
          <w:p w14:paraId="3AD743E7"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w:t>
            </w:r>
          </w:p>
        </w:tc>
      </w:tr>
      <w:tr w:rsidR="002D10C1" w:rsidRPr="006D4182" w14:paraId="3B3146F7" w14:textId="77777777" w:rsidTr="006D4182">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248F6E83"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Direct </w:t>
            </w:r>
            <w:proofErr w:type="spellStart"/>
            <w:r w:rsidRPr="006D4182">
              <w:rPr>
                <w:rFonts w:ascii="Calibri" w:eastAsia="Times New Roman" w:hAnsi="Calibri" w:cs="Calibri"/>
                <w:color w:val="auto"/>
                <w:sz w:val="18"/>
                <w:szCs w:val="18"/>
                <w:lang w:val="es-CO" w:eastAsia="es-CO"/>
              </w:rPr>
              <w:t>Temporary</w:t>
            </w:r>
            <w:proofErr w:type="spellEnd"/>
            <w:r w:rsidRPr="006D4182">
              <w:rPr>
                <w:rFonts w:ascii="Calibri" w:eastAsia="Times New Roman" w:hAnsi="Calibri" w:cs="Calibri"/>
                <w:color w:val="auto"/>
                <w:sz w:val="18"/>
                <w:szCs w:val="18"/>
                <w:lang w:val="es-CO" w:eastAsia="es-CO"/>
              </w:rPr>
              <w:t xml:space="preserve"> Support </w:t>
            </w:r>
            <w:proofErr w:type="spellStart"/>
            <w:r w:rsidRPr="006D4182">
              <w:rPr>
                <w:rFonts w:ascii="Calibri" w:eastAsia="Times New Roman" w:hAnsi="Calibri" w:cs="Calibri"/>
                <w:color w:val="auto"/>
                <w:sz w:val="18"/>
                <w:szCs w:val="18"/>
                <w:lang w:val="es-CO" w:eastAsia="es-CO"/>
              </w:rPr>
              <w:t>Program</w:t>
            </w:r>
            <w:proofErr w:type="spellEnd"/>
          </w:p>
        </w:tc>
        <w:tc>
          <w:tcPr>
            <w:tcW w:w="1872" w:type="dxa"/>
            <w:tcBorders>
              <w:top w:val="nil"/>
              <w:left w:val="nil"/>
              <w:bottom w:val="single" w:sz="4" w:space="0" w:color="auto"/>
              <w:right w:val="single" w:sz="4" w:space="0" w:color="auto"/>
            </w:tcBorders>
            <w:shd w:val="clear" w:color="auto" w:fill="auto"/>
            <w:noWrap/>
            <w:hideMark/>
          </w:tcPr>
          <w:p w14:paraId="2D8F575B"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Nutritional programs (therapeutic, supplementary and PLHIV)</w:t>
            </w:r>
          </w:p>
        </w:tc>
        <w:tc>
          <w:tcPr>
            <w:tcW w:w="1872" w:type="dxa"/>
            <w:tcBorders>
              <w:top w:val="nil"/>
              <w:left w:val="nil"/>
              <w:bottom w:val="single" w:sz="4" w:space="0" w:color="auto"/>
              <w:right w:val="single" w:sz="4" w:space="0" w:color="auto"/>
            </w:tcBorders>
            <w:shd w:val="clear" w:color="auto" w:fill="auto"/>
            <w:hideMark/>
          </w:tcPr>
          <w:p w14:paraId="6F1707A3"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Sickness</w:t>
            </w:r>
            <w:proofErr w:type="spellEnd"/>
          </w:p>
        </w:tc>
        <w:tc>
          <w:tcPr>
            <w:tcW w:w="1872" w:type="dxa"/>
            <w:tcBorders>
              <w:top w:val="nil"/>
              <w:left w:val="nil"/>
              <w:bottom w:val="single" w:sz="4" w:space="0" w:color="auto"/>
              <w:right w:val="single" w:sz="4" w:space="0" w:color="auto"/>
            </w:tcBorders>
            <w:shd w:val="clear" w:color="auto" w:fill="auto"/>
            <w:hideMark/>
          </w:tcPr>
          <w:p w14:paraId="618CE04A"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HIV/AIDS and other chronic patients </w:t>
            </w:r>
          </w:p>
        </w:tc>
        <w:tc>
          <w:tcPr>
            <w:tcW w:w="1872" w:type="dxa"/>
            <w:tcBorders>
              <w:top w:val="nil"/>
              <w:left w:val="nil"/>
              <w:bottom w:val="single" w:sz="4" w:space="0" w:color="auto"/>
              <w:right w:val="single" w:sz="4" w:space="0" w:color="auto"/>
            </w:tcBorders>
            <w:shd w:val="clear" w:color="auto" w:fill="auto"/>
            <w:hideMark/>
          </w:tcPr>
          <w:p w14:paraId="74855C42"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w:t>
            </w:r>
          </w:p>
        </w:tc>
      </w:tr>
      <w:tr w:rsidR="002D10C1" w:rsidRPr="006D4182" w14:paraId="2695F40A" w14:textId="77777777" w:rsidTr="006D4182">
        <w:trPr>
          <w:trHeight w:val="1530"/>
        </w:trPr>
        <w:tc>
          <w:tcPr>
            <w:tcW w:w="1872" w:type="dxa"/>
            <w:tcBorders>
              <w:top w:val="nil"/>
              <w:left w:val="single" w:sz="4" w:space="0" w:color="auto"/>
              <w:bottom w:val="single" w:sz="4" w:space="0" w:color="auto"/>
              <w:right w:val="single" w:sz="4" w:space="0" w:color="auto"/>
            </w:tcBorders>
            <w:shd w:val="clear" w:color="auto" w:fill="auto"/>
            <w:hideMark/>
          </w:tcPr>
          <w:p w14:paraId="6C7C364A"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Groups of Interest in Road Maintenance (GIME)</w:t>
            </w:r>
          </w:p>
        </w:tc>
        <w:tc>
          <w:tcPr>
            <w:tcW w:w="1872" w:type="dxa"/>
            <w:tcBorders>
              <w:top w:val="nil"/>
              <w:left w:val="nil"/>
              <w:bottom w:val="single" w:sz="4" w:space="0" w:color="auto"/>
              <w:right w:val="single" w:sz="4" w:space="0" w:color="auto"/>
            </w:tcBorders>
            <w:shd w:val="clear" w:color="auto" w:fill="auto"/>
            <w:noWrap/>
            <w:hideMark/>
          </w:tcPr>
          <w:p w14:paraId="743B9670"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Public works, workfare and direct job creation </w:t>
            </w:r>
          </w:p>
        </w:tc>
        <w:tc>
          <w:tcPr>
            <w:tcW w:w="1872" w:type="dxa"/>
            <w:tcBorders>
              <w:top w:val="nil"/>
              <w:left w:val="nil"/>
              <w:bottom w:val="single" w:sz="4" w:space="0" w:color="auto"/>
              <w:right w:val="single" w:sz="4" w:space="0" w:color="auto"/>
            </w:tcBorders>
            <w:shd w:val="clear" w:color="auto" w:fill="auto"/>
            <w:hideMark/>
          </w:tcPr>
          <w:p w14:paraId="2D0733B6"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Unemployment</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hideMark/>
          </w:tcPr>
          <w:p w14:paraId="08578BB0"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nil"/>
              <w:left w:val="nil"/>
              <w:bottom w:val="single" w:sz="4" w:space="0" w:color="auto"/>
              <w:right w:val="single" w:sz="4" w:space="0" w:color="auto"/>
            </w:tcBorders>
            <w:shd w:val="clear" w:color="auto" w:fill="auto"/>
            <w:hideMark/>
          </w:tcPr>
          <w:p w14:paraId="219685C1"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n-US" w:eastAsia="es-CO"/>
              </w:rPr>
              <w:t xml:space="preserve">37 euros/worker/km of asphalted road maintained, 42 euros/sidewalk, 45 euros/km of earth road maintained. </w:t>
            </w:r>
            <w:proofErr w:type="spellStart"/>
            <w:r w:rsidRPr="006D4182">
              <w:rPr>
                <w:rFonts w:ascii="Calibri" w:eastAsia="Times New Roman" w:hAnsi="Calibri" w:cs="Calibri"/>
                <w:color w:val="auto"/>
                <w:sz w:val="18"/>
                <w:szCs w:val="18"/>
                <w:lang w:val="es-CO" w:eastAsia="es-CO"/>
              </w:rPr>
              <w:t>Wages</w:t>
            </w:r>
            <w:proofErr w:type="spellEnd"/>
            <w:r w:rsidRPr="006D4182">
              <w:rPr>
                <w:rFonts w:ascii="Calibri" w:eastAsia="Times New Roman" w:hAnsi="Calibri" w:cs="Calibri"/>
                <w:color w:val="auto"/>
                <w:sz w:val="18"/>
                <w:szCs w:val="18"/>
                <w:lang w:val="es-CO" w:eastAsia="es-CO"/>
              </w:rPr>
              <w:t xml:space="preserve"> 37.8 euros (</w:t>
            </w:r>
            <w:proofErr w:type="spellStart"/>
            <w:r w:rsidRPr="006D4182">
              <w:rPr>
                <w:rFonts w:ascii="Calibri" w:eastAsia="Times New Roman" w:hAnsi="Calibri" w:cs="Calibri"/>
                <w:color w:val="auto"/>
                <w:sz w:val="18"/>
                <w:szCs w:val="18"/>
                <w:lang w:val="es-CO" w:eastAsia="es-CO"/>
              </w:rPr>
              <w:t>higher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than</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public</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sector's</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minimum</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salary</w:t>
            </w:r>
            <w:proofErr w:type="spellEnd"/>
            <w:r w:rsidRPr="006D4182">
              <w:rPr>
                <w:rFonts w:ascii="Calibri" w:eastAsia="Times New Roman" w:hAnsi="Calibri" w:cs="Calibri"/>
                <w:color w:val="auto"/>
                <w:sz w:val="18"/>
                <w:szCs w:val="18"/>
                <w:lang w:val="es-CO" w:eastAsia="es-CO"/>
              </w:rPr>
              <w:t>).</w:t>
            </w:r>
          </w:p>
        </w:tc>
      </w:tr>
      <w:tr w:rsidR="002D10C1" w:rsidRPr="006D4182" w14:paraId="341FBE19"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hideMark/>
          </w:tcPr>
          <w:p w14:paraId="61BFDC94"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Subsidy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to</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the</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unknown</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noWrap/>
            <w:hideMark/>
          </w:tcPr>
          <w:p w14:paraId="187DF568"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Old </w:t>
            </w:r>
            <w:proofErr w:type="spellStart"/>
            <w:r w:rsidRPr="006D4182">
              <w:rPr>
                <w:rFonts w:ascii="Calibri" w:eastAsia="Times New Roman" w:hAnsi="Calibri" w:cs="Calibri"/>
                <w:color w:val="auto"/>
                <w:sz w:val="18"/>
                <w:szCs w:val="18"/>
                <w:lang w:val="es-CO" w:eastAsia="es-CO"/>
              </w:rPr>
              <w:t>age</w:t>
            </w:r>
            <w:proofErr w:type="spellEnd"/>
            <w:r w:rsidRPr="006D4182">
              <w:rPr>
                <w:rFonts w:ascii="Calibri" w:eastAsia="Times New Roman" w:hAnsi="Calibri" w:cs="Calibri"/>
                <w:color w:val="auto"/>
                <w:sz w:val="18"/>
                <w:szCs w:val="18"/>
                <w:lang w:val="es-CO" w:eastAsia="es-CO"/>
              </w:rPr>
              <w:t xml:space="preserve"> social </w:t>
            </w:r>
            <w:proofErr w:type="spellStart"/>
            <w:r w:rsidRPr="006D4182">
              <w:rPr>
                <w:rFonts w:ascii="Calibri" w:eastAsia="Times New Roman" w:hAnsi="Calibri" w:cs="Calibri"/>
                <w:color w:val="auto"/>
                <w:sz w:val="18"/>
                <w:szCs w:val="18"/>
                <w:lang w:val="es-CO" w:eastAsia="es-CO"/>
              </w:rPr>
              <w:t>pensions</w:t>
            </w:r>
            <w:proofErr w:type="spellEnd"/>
          </w:p>
        </w:tc>
        <w:tc>
          <w:tcPr>
            <w:tcW w:w="1872" w:type="dxa"/>
            <w:tcBorders>
              <w:top w:val="nil"/>
              <w:left w:val="nil"/>
              <w:bottom w:val="single" w:sz="4" w:space="0" w:color="auto"/>
              <w:right w:val="single" w:sz="4" w:space="0" w:color="auto"/>
            </w:tcBorders>
            <w:shd w:val="clear" w:color="auto" w:fill="auto"/>
            <w:hideMark/>
          </w:tcPr>
          <w:p w14:paraId="333C4FE1"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Poverty</w:t>
            </w:r>
            <w:proofErr w:type="spellEnd"/>
            <w:r w:rsidRPr="006D4182">
              <w:rPr>
                <w:rFonts w:ascii="Calibri" w:eastAsia="Times New Roman" w:hAnsi="Calibri" w:cs="Calibri"/>
                <w:color w:val="auto"/>
                <w:sz w:val="18"/>
                <w:szCs w:val="18"/>
                <w:lang w:val="es-CO" w:eastAsia="es-CO"/>
              </w:rPr>
              <w:t xml:space="preserve"> and social </w:t>
            </w:r>
            <w:proofErr w:type="spellStart"/>
            <w:r w:rsidRPr="006D4182">
              <w:rPr>
                <w:rFonts w:ascii="Calibri" w:eastAsia="Times New Roman" w:hAnsi="Calibri" w:cs="Calibri"/>
                <w:color w:val="auto"/>
                <w:sz w:val="18"/>
                <w:szCs w:val="18"/>
                <w:lang w:val="es-CO" w:eastAsia="es-CO"/>
              </w:rPr>
              <w:t>exclusion</w:t>
            </w:r>
            <w:proofErr w:type="spellEnd"/>
          </w:p>
        </w:tc>
        <w:tc>
          <w:tcPr>
            <w:tcW w:w="1872" w:type="dxa"/>
            <w:tcBorders>
              <w:top w:val="nil"/>
              <w:left w:val="nil"/>
              <w:bottom w:val="single" w:sz="4" w:space="0" w:color="auto"/>
              <w:right w:val="single" w:sz="4" w:space="0" w:color="auto"/>
            </w:tcBorders>
            <w:shd w:val="clear" w:color="auto" w:fill="auto"/>
            <w:hideMark/>
          </w:tcPr>
          <w:p w14:paraId="2BD12DF3"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Elderly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poor</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hideMark/>
          </w:tcPr>
          <w:p w14:paraId="12DC9A7F"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4.1 euros/</w:t>
            </w:r>
            <w:proofErr w:type="spellStart"/>
            <w:r w:rsidRPr="006D4182">
              <w:rPr>
                <w:rFonts w:ascii="Calibri" w:eastAsia="Times New Roman" w:hAnsi="Calibri" w:cs="Calibri"/>
                <w:color w:val="auto"/>
                <w:sz w:val="18"/>
                <w:szCs w:val="18"/>
                <w:lang w:val="es-CO" w:eastAsia="es-CO"/>
              </w:rPr>
              <w:t>month</w:t>
            </w:r>
            <w:proofErr w:type="spellEnd"/>
          </w:p>
        </w:tc>
      </w:tr>
      <w:tr w:rsidR="002D10C1" w:rsidRPr="006D4182" w14:paraId="1460AE90" w14:textId="77777777" w:rsidTr="006D4182">
        <w:trPr>
          <w:trHeight w:val="255"/>
        </w:trPr>
        <w:tc>
          <w:tcPr>
            <w:tcW w:w="1872" w:type="dxa"/>
            <w:tcBorders>
              <w:top w:val="nil"/>
              <w:left w:val="single" w:sz="4" w:space="0" w:color="auto"/>
              <w:bottom w:val="single" w:sz="4" w:space="0" w:color="auto"/>
              <w:right w:val="single" w:sz="4" w:space="0" w:color="auto"/>
            </w:tcBorders>
            <w:shd w:val="clear" w:color="auto" w:fill="auto"/>
            <w:hideMark/>
          </w:tcPr>
          <w:p w14:paraId="40CC9541"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Continous</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subsidy</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noWrap/>
            <w:hideMark/>
          </w:tcPr>
          <w:p w14:paraId="0386C618"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Old </w:t>
            </w:r>
            <w:proofErr w:type="spellStart"/>
            <w:r w:rsidRPr="006D4182">
              <w:rPr>
                <w:rFonts w:ascii="Calibri" w:eastAsia="Times New Roman" w:hAnsi="Calibri" w:cs="Calibri"/>
                <w:color w:val="auto"/>
                <w:sz w:val="18"/>
                <w:szCs w:val="18"/>
                <w:lang w:val="es-CO" w:eastAsia="es-CO"/>
              </w:rPr>
              <w:t>age</w:t>
            </w:r>
            <w:proofErr w:type="spellEnd"/>
            <w:r w:rsidRPr="006D4182">
              <w:rPr>
                <w:rFonts w:ascii="Calibri" w:eastAsia="Times New Roman" w:hAnsi="Calibri" w:cs="Calibri"/>
                <w:color w:val="auto"/>
                <w:sz w:val="18"/>
                <w:szCs w:val="18"/>
                <w:lang w:val="es-CO" w:eastAsia="es-CO"/>
              </w:rPr>
              <w:t xml:space="preserve"> social </w:t>
            </w:r>
            <w:proofErr w:type="spellStart"/>
            <w:r w:rsidRPr="006D4182">
              <w:rPr>
                <w:rFonts w:ascii="Calibri" w:eastAsia="Times New Roman" w:hAnsi="Calibri" w:cs="Calibri"/>
                <w:color w:val="auto"/>
                <w:sz w:val="18"/>
                <w:szCs w:val="18"/>
                <w:lang w:val="es-CO" w:eastAsia="es-CO"/>
              </w:rPr>
              <w:t>pensions</w:t>
            </w:r>
            <w:proofErr w:type="spellEnd"/>
          </w:p>
        </w:tc>
        <w:tc>
          <w:tcPr>
            <w:tcW w:w="1872" w:type="dxa"/>
            <w:tcBorders>
              <w:top w:val="nil"/>
              <w:left w:val="nil"/>
              <w:bottom w:val="single" w:sz="4" w:space="0" w:color="auto"/>
              <w:right w:val="single" w:sz="4" w:space="0" w:color="auto"/>
            </w:tcBorders>
            <w:shd w:val="clear" w:color="auto" w:fill="auto"/>
            <w:hideMark/>
          </w:tcPr>
          <w:p w14:paraId="646A3446"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Poverty</w:t>
            </w:r>
            <w:proofErr w:type="spellEnd"/>
            <w:r w:rsidRPr="006D4182">
              <w:rPr>
                <w:rFonts w:ascii="Calibri" w:eastAsia="Times New Roman" w:hAnsi="Calibri" w:cs="Calibri"/>
                <w:color w:val="auto"/>
                <w:sz w:val="18"/>
                <w:szCs w:val="18"/>
                <w:lang w:val="es-CO" w:eastAsia="es-CO"/>
              </w:rPr>
              <w:t xml:space="preserve"> and social </w:t>
            </w:r>
            <w:proofErr w:type="spellStart"/>
            <w:r w:rsidRPr="006D4182">
              <w:rPr>
                <w:rFonts w:ascii="Calibri" w:eastAsia="Times New Roman" w:hAnsi="Calibri" w:cs="Calibri"/>
                <w:color w:val="auto"/>
                <w:sz w:val="18"/>
                <w:szCs w:val="18"/>
                <w:lang w:val="es-CO" w:eastAsia="es-CO"/>
              </w:rPr>
              <w:t>exclusion</w:t>
            </w:r>
            <w:proofErr w:type="spellEnd"/>
          </w:p>
        </w:tc>
        <w:tc>
          <w:tcPr>
            <w:tcW w:w="1872" w:type="dxa"/>
            <w:tcBorders>
              <w:top w:val="nil"/>
              <w:left w:val="nil"/>
              <w:bottom w:val="single" w:sz="4" w:space="0" w:color="auto"/>
              <w:right w:val="single" w:sz="4" w:space="0" w:color="auto"/>
            </w:tcBorders>
            <w:shd w:val="clear" w:color="auto" w:fill="auto"/>
            <w:hideMark/>
          </w:tcPr>
          <w:p w14:paraId="59644C0D"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Elderly</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poor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Disable</w:t>
            </w:r>
            <w:proofErr w:type="spellEnd"/>
            <w:r w:rsidRPr="006D4182">
              <w:rPr>
                <w:rFonts w:ascii="Calibri" w:eastAsia="Times New Roman" w:hAnsi="Calibri" w:cs="Calibri"/>
                <w:color w:val="auto"/>
                <w:sz w:val="18"/>
                <w:szCs w:val="18"/>
                <w:lang w:val="es-CO" w:eastAsia="es-CO"/>
              </w:rPr>
              <w:t xml:space="preserve"> </w:t>
            </w:r>
            <w:r w:rsidR="00023706">
              <w:rPr>
                <w:rFonts w:ascii="Calibri" w:eastAsia="Times New Roman" w:hAnsi="Calibri" w:cs="Calibri"/>
                <w:color w:val="auto"/>
                <w:sz w:val="18"/>
                <w:szCs w:val="18"/>
                <w:lang w:val="es-CO" w:eastAsia="es-CO"/>
              </w:rPr>
              <w:t>por</w:t>
            </w:r>
          </w:p>
        </w:tc>
        <w:tc>
          <w:tcPr>
            <w:tcW w:w="1872" w:type="dxa"/>
            <w:tcBorders>
              <w:top w:val="nil"/>
              <w:left w:val="nil"/>
              <w:bottom w:val="single" w:sz="4" w:space="0" w:color="auto"/>
              <w:right w:val="single" w:sz="4" w:space="0" w:color="auto"/>
            </w:tcBorders>
            <w:shd w:val="clear" w:color="auto" w:fill="auto"/>
            <w:hideMark/>
          </w:tcPr>
          <w:p w14:paraId="77C67AC4"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2.9 euros/</w:t>
            </w:r>
            <w:proofErr w:type="spellStart"/>
            <w:r w:rsidRPr="006D4182">
              <w:rPr>
                <w:rFonts w:ascii="Calibri" w:eastAsia="Times New Roman" w:hAnsi="Calibri" w:cs="Calibri"/>
                <w:color w:val="auto"/>
                <w:sz w:val="18"/>
                <w:szCs w:val="18"/>
                <w:lang w:val="es-CO" w:eastAsia="es-CO"/>
              </w:rPr>
              <w:t>month</w:t>
            </w:r>
            <w:proofErr w:type="spellEnd"/>
            <w:r w:rsidRPr="006D4182">
              <w:rPr>
                <w:rFonts w:ascii="Calibri" w:eastAsia="Times New Roman" w:hAnsi="Calibri" w:cs="Calibri"/>
                <w:color w:val="auto"/>
                <w:sz w:val="18"/>
                <w:szCs w:val="18"/>
                <w:lang w:val="es-CO" w:eastAsia="es-CO"/>
              </w:rPr>
              <w:t xml:space="preserve"> </w:t>
            </w:r>
          </w:p>
        </w:tc>
      </w:tr>
    </w:tbl>
    <w:p w14:paraId="5C157971" w14:textId="77777777" w:rsidR="00815E94" w:rsidRDefault="00815E94">
      <w:r>
        <w:br w:type="page"/>
      </w:r>
    </w:p>
    <w:tbl>
      <w:tblPr>
        <w:tblW w:w="0" w:type="auto"/>
        <w:tblInd w:w="-10" w:type="dxa"/>
        <w:tblLayout w:type="fixed"/>
        <w:tblCellMar>
          <w:left w:w="70" w:type="dxa"/>
          <w:right w:w="70" w:type="dxa"/>
        </w:tblCellMar>
        <w:tblLook w:val="04A0" w:firstRow="1" w:lastRow="0" w:firstColumn="1" w:lastColumn="0" w:noHBand="0" w:noVBand="1"/>
      </w:tblPr>
      <w:tblGrid>
        <w:gridCol w:w="1872"/>
        <w:gridCol w:w="1872"/>
        <w:gridCol w:w="1872"/>
        <w:gridCol w:w="1872"/>
        <w:gridCol w:w="1872"/>
      </w:tblGrid>
      <w:tr w:rsidR="002D10C1" w:rsidRPr="006D4182" w14:paraId="505474D1" w14:textId="77777777" w:rsidTr="00055574">
        <w:trPr>
          <w:trHeight w:val="255"/>
        </w:trPr>
        <w:tc>
          <w:tcPr>
            <w:tcW w:w="9360" w:type="dxa"/>
            <w:gridSpan w:val="5"/>
            <w:tcBorders>
              <w:top w:val="nil"/>
              <w:left w:val="single" w:sz="8" w:space="0" w:color="auto"/>
              <w:bottom w:val="single" w:sz="4" w:space="0" w:color="auto"/>
              <w:right w:val="nil"/>
            </w:tcBorders>
            <w:shd w:val="clear" w:color="000000" w:fill="FFC000"/>
            <w:hideMark/>
          </w:tcPr>
          <w:p w14:paraId="3EE0C78E" w14:textId="77777777" w:rsidR="002D10C1" w:rsidRPr="006D4182" w:rsidRDefault="006D4182" w:rsidP="00894CD5">
            <w:pPr>
              <w:spacing w:after="0" w:line="240" w:lineRule="auto"/>
              <w:ind w:left="0"/>
              <w:jc w:val="left"/>
              <w:rPr>
                <w:rFonts w:ascii="Calibri" w:eastAsia="Times New Roman" w:hAnsi="Calibri" w:cs="Calibri"/>
                <w:b/>
                <w:bCs/>
                <w:i/>
                <w:iCs/>
                <w:color w:val="203764"/>
                <w:sz w:val="18"/>
                <w:szCs w:val="18"/>
                <w:u w:val="single"/>
                <w:lang w:val="en-US" w:eastAsia="es-CO"/>
              </w:rPr>
            </w:pPr>
            <w:r>
              <w:rPr>
                <w:rFonts w:ascii="Calibri" w:eastAsia="Times New Roman" w:hAnsi="Calibri" w:cs="Calibri"/>
                <w:b/>
                <w:bCs/>
                <w:i/>
                <w:iCs/>
                <w:color w:val="203764"/>
                <w:sz w:val="18"/>
                <w:szCs w:val="18"/>
                <w:u w:val="single"/>
                <w:lang w:val="en-US" w:eastAsia="es-CO"/>
              </w:rPr>
              <w:lastRenderedPageBreak/>
              <w:t>2. Co</w:t>
            </w:r>
            <w:r w:rsidR="002D10C1" w:rsidRPr="006D4182">
              <w:rPr>
                <w:rFonts w:ascii="Calibri" w:eastAsia="Times New Roman" w:hAnsi="Calibri" w:cs="Calibri"/>
                <w:b/>
                <w:bCs/>
                <w:i/>
                <w:iCs/>
                <w:color w:val="203764"/>
                <w:sz w:val="18"/>
                <w:szCs w:val="18"/>
                <w:u w:val="single"/>
                <w:lang w:val="en-US" w:eastAsia="es-CO"/>
              </w:rPr>
              <w:t>ntributory Social Insurance Programs/Schemes</w:t>
            </w:r>
          </w:p>
        </w:tc>
      </w:tr>
      <w:tr w:rsidR="002D10C1" w:rsidRPr="006D4182" w14:paraId="27970C67" w14:textId="77777777" w:rsidTr="00055574">
        <w:trPr>
          <w:trHeight w:val="765"/>
        </w:trPr>
        <w:tc>
          <w:tcPr>
            <w:tcW w:w="1872" w:type="dxa"/>
            <w:tcBorders>
              <w:top w:val="single" w:sz="4" w:space="0" w:color="auto"/>
              <w:left w:val="single" w:sz="4" w:space="0" w:color="auto"/>
              <w:bottom w:val="single" w:sz="4" w:space="0" w:color="auto"/>
              <w:right w:val="single" w:sz="4" w:space="0" w:color="auto"/>
            </w:tcBorders>
            <w:shd w:val="clear" w:color="auto" w:fill="auto"/>
            <w:noWrap/>
            <w:hideMark/>
          </w:tcPr>
          <w:p w14:paraId="531254C9"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Compulsory</w:t>
            </w:r>
            <w:proofErr w:type="spellEnd"/>
            <w:r w:rsidRPr="006D4182">
              <w:rPr>
                <w:rFonts w:ascii="Calibri" w:eastAsia="Times New Roman" w:hAnsi="Calibri" w:cs="Calibri"/>
                <w:color w:val="auto"/>
                <w:sz w:val="18"/>
                <w:szCs w:val="18"/>
                <w:lang w:val="es-CO" w:eastAsia="es-CO"/>
              </w:rPr>
              <w:t xml:space="preserve"> social </w:t>
            </w:r>
            <w:proofErr w:type="spellStart"/>
            <w:r w:rsidRPr="006D4182">
              <w:rPr>
                <w:rFonts w:ascii="Calibri" w:eastAsia="Times New Roman" w:hAnsi="Calibri" w:cs="Calibri"/>
                <w:color w:val="auto"/>
                <w:sz w:val="18"/>
                <w:szCs w:val="18"/>
                <w:lang w:val="es-CO" w:eastAsia="es-CO"/>
              </w:rPr>
              <w:t>insurance</w:t>
            </w:r>
            <w:proofErr w:type="spellEnd"/>
          </w:p>
        </w:tc>
        <w:tc>
          <w:tcPr>
            <w:tcW w:w="1872" w:type="dxa"/>
            <w:tcBorders>
              <w:top w:val="single" w:sz="4" w:space="0" w:color="auto"/>
              <w:left w:val="nil"/>
              <w:bottom w:val="single" w:sz="4" w:space="0" w:color="auto"/>
              <w:right w:val="single" w:sz="4" w:space="0" w:color="auto"/>
            </w:tcBorders>
            <w:shd w:val="clear" w:color="auto" w:fill="auto"/>
            <w:hideMark/>
          </w:tcPr>
          <w:p w14:paraId="014B7B37"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Contributory/earnings related pensions and savings programs</w:t>
            </w:r>
          </w:p>
        </w:tc>
        <w:tc>
          <w:tcPr>
            <w:tcW w:w="1872" w:type="dxa"/>
            <w:tcBorders>
              <w:top w:val="single" w:sz="4" w:space="0" w:color="auto"/>
              <w:left w:val="nil"/>
              <w:bottom w:val="single" w:sz="4" w:space="0" w:color="auto"/>
              <w:right w:val="single" w:sz="4" w:space="0" w:color="auto"/>
            </w:tcBorders>
            <w:shd w:val="clear" w:color="auto" w:fill="auto"/>
            <w:hideMark/>
          </w:tcPr>
          <w:p w14:paraId="47C29870"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Old </w:t>
            </w:r>
            <w:proofErr w:type="spellStart"/>
            <w:r w:rsidRPr="006D4182">
              <w:rPr>
                <w:rFonts w:ascii="Calibri" w:eastAsia="Times New Roman" w:hAnsi="Calibri" w:cs="Calibri"/>
                <w:color w:val="auto"/>
                <w:sz w:val="18"/>
                <w:szCs w:val="18"/>
                <w:lang w:val="es-CO" w:eastAsia="es-CO"/>
              </w:rPr>
              <w:t>age</w:t>
            </w:r>
            <w:proofErr w:type="spellEnd"/>
          </w:p>
        </w:tc>
        <w:tc>
          <w:tcPr>
            <w:tcW w:w="1872" w:type="dxa"/>
            <w:tcBorders>
              <w:top w:val="single" w:sz="4" w:space="0" w:color="auto"/>
              <w:left w:val="nil"/>
              <w:bottom w:val="single" w:sz="4" w:space="0" w:color="auto"/>
              <w:right w:val="single" w:sz="4" w:space="0" w:color="auto"/>
            </w:tcBorders>
            <w:shd w:val="clear" w:color="auto" w:fill="auto"/>
            <w:hideMark/>
          </w:tcPr>
          <w:p w14:paraId="0F5EE805"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Elderly (60+)/ Survivors/ Invalid (5400 pensioners by 2013 - 45% old age).</w:t>
            </w:r>
          </w:p>
        </w:tc>
        <w:tc>
          <w:tcPr>
            <w:tcW w:w="1872" w:type="dxa"/>
            <w:tcBorders>
              <w:top w:val="single" w:sz="4" w:space="0" w:color="auto"/>
              <w:left w:val="nil"/>
              <w:bottom w:val="single" w:sz="4" w:space="0" w:color="auto"/>
              <w:right w:val="single" w:sz="4" w:space="0" w:color="auto"/>
            </w:tcBorders>
            <w:shd w:val="clear" w:color="auto" w:fill="auto"/>
            <w:hideMark/>
          </w:tcPr>
          <w:p w14:paraId="46F7B2E6" w14:textId="77777777" w:rsidR="00894CD5" w:rsidRPr="006D4182" w:rsidRDefault="00D35CFF"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Mínimum</w:t>
            </w:r>
            <w:r w:rsidR="00894CD5" w:rsidRPr="006D4182">
              <w:rPr>
                <w:rFonts w:ascii="Calibri" w:eastAsia="Times New Roman" w:hAnsi="Calibri" w:cs="Calibri"/>
                <w:color w:val="auto"/>
                <w:sz w:val="18"/>
                <w:szCs w:val="18"/>
                <w:lang w:val="es-CO" w:eastAsia="es-CO"/>
              </w:rPr>
              <w:t xml:space="preserve"> </w:t>
            </w:r>
            <w:proofErr w:type="spellStart"/>
            <w:r w:rsidR="00894CD5" w:rsidRPr="006D4182">
              <w:rPr>
                <w:rFonts w:ascii="Calibri" w:eastAsia="Times New Roman" w:hAnsi="Calibri" w:cs="Calibri"/>
                <w:color w:val="auto"/>
                <w:sz w:val="18"/>
                <w:szCs w:val="18"/>
                <w:lang w:val="es-CO" w:eastAsia="es-CO"/>
              </w:rPr>
              <w:t>pension</w:t>
            </w:r>
            <w:proofErr w:type="spellEnd"/>
            <w:r w:rsidR="00894CD5" w:rsidRPr="006D4182">
              <w:rPr>
                <w:rFonts w:ascii="Calibri" w:eastAsia="Times New Roman" w:hAnsi="Calibri" w:cs="Calibri"/>
                <w:color w:val="auto"/>
                <w:sz w:val="18"/>
                <w:szCs w:val="18"/>
                <w:lang w:val="es-CO" w:eastAsia="es-CO"/>
              </w:rPr>
              <w:t xml:space="preserve"> 19.2 euros        </w:t>
            </w:r>
            <w:proofErr w:type="spellStart"/>
            <w:r w:rsidR="00894CD5" w:rsidRPr="006D4182">
              <w:rPr>
                <w:rFonts w:ascii="Calibri" w:eastAsia="Times New Roman" w:hAnsi="Calibri" w:cs="Calibri"/>
                <w:color w:val="auto"/>
                <w:sz w:val="18"/>
                <w:szCs w:val="18"/>
                <w:lang w:val="es-CO" w:eastAsia="es-CO"/>
              </w:rPr>
              <w:t>Average</w:t>
            </w:r>
            <w:proofErr w:type="spellEnd"/>
            <w:r w:rsidR="00894CD5" w:rsidRPr="006D4182">
              <w:rPr>
                <w:rFonts w:ascii="Calibri" w:eastAsia="Times New Roman" w:hAnsi="Calibri" w:cs="Calibri"/>
                <w:color w:val="auto"/>
                <w:sz w:val="18"/>
                <w:szCs w:val="18"/>
                <w:lang w:val="es-CO" w:eastAsia="es-CO"/>
              </w:rPr>
              <w:t xml:space="preserve"> </w:t>
            </w:r>
            <w:proofErr w:type="spellStart"/>
            <w:r w:rsidR="00894CD5" w:rsidRPr="006D4182">
              <w:rPr>
                <w:rFonts w:ascii="Calibri" w:eastAsia="Times New Roman" w:hAnsi="Calibri" w:cs="Calibri"/>
                <w:color w:val="auto"/>
                <w:sz w:val="18"/>
                <w:szCs w:val="18"/>
                <w:lang w:val="es-CO" w:eastAsia="es-CO"/>
              </w:rPr>
              <w:t>pension</w:t>
            </w:r>
            <w:proofErr w:type="spellEnd"/>
            <w:r w:rsidR="00894CD5" w:rsidRPr="006D4182">
              <w:rPr>
                <w:rFonts w:ascii="Calibri" w:eastAsia="Times New Roman" w:hAnsi="Calibri" w:cs="Calibri"/>
                <w:color w:val="auto"/>
                <w:sz w:val="18"/>
                <w:szCs w:val="18"/>
                <w:lang w:val="es-CO" w:eastAsia="es-CO"/>
              </w:rPr>
              <w:t xml:space="preserve"> 39.8 euros</w:t>
            </w:r>
          </w:p>
        </w:tc>
      </w:tr>
      <w:tr w:rsidR="002D10C1" w:rsidRPr="006D4182" w14:paraId="34C4655B" w14:textId="77777777" w:rsidTr="00055574">
        <w:trPr>
          <w:trHeight w:val="255"/>
        </w:trPr>
        <w:tc>
          <w:tcPr>
            <w:tcW w:w="9360" w:type="dxa"/>
            <w:gridSpan w:val="5"/>
            <w:tcBorders>
              <w:top w:val="nil"/>
              <w:left w:val="single" w:sz="4" w:space="0" w:color="auto"/>
              <w:bottom w:val="single" w:sz="4" w:space="0" w:color="auto"/>
              <w:right w:val="single" w:sz="4" w:space="0" w:color="auto"/>
            </w:tcBorders>
            <w:shd w:val="clear" w:color="000000" w:fill="FFCC00"/>
            <w:hideMark/>
          </w:tcPr>
          <w:p w14:paraId="68C3A601" w14:textId="77777777" w:rsidR="002D10C1" w:rsidRPr="006D4182" w:rsidRDefault="002D10C1" w:rsidP="00894CD5">
            <w:pPr>
              <w:spacing w:after="0" w:line="240" w:lineRule="auto"/>
              <w:ind w:left="0"/>
              <w:jc w:val="left"/>
              <w:rPr>
                <w:rFonts w:ascii="Calibri" w:eastAsia="Times New Roman" w:hAnsi="Calibri" w:cs="Calibri"/>
                <w:b/>
                <w:bCs/>
                <w:i/>
                <w:iCs/>
                <w:color w:val="203764"/>
                <w:sz w:val="18"/>
                <w:szCs w:val="18"/>
                <w:u w:val="single"/>
                <w:lang w:val="en-US" w:eastAsia="es-CO"/>
              </w:rPr>
            </w:pPr>
            <w:r w:rsidRPr="006D4182">
              <w:rPr>
                <w:rFonts w:ascii="Calibri" w:eastAsia="Times New Roman" w:hAnsi="Calibri" w:cs="Calibri"/>
                <w:b/>
                <w:bCs/>
                <w:i/>
                <w:iCs/>
                <w:color w:val="203764"/>
                <w:sz w:val="18"/>
                <w:szCs w:val="18"/>
                <w:u w:val="single"/>
                <w:lang w:val="en-US" w:eastAsia="es-CO"/>
              </w:rPr>
              <w:t xml:space="preserve">3. Labor Market Measures and Services </w:t>
            </w:r>
          </w:p>
        </w:tc>
      </w:tr>
      <w:tr w:rsidR="002D10C1" w:rsidRPr="006D4182" w14:paraId="7A317B87" w14:textId="77777777" w:rsidTr="00055574">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6D712A99" w14:textId="77777777" w:rsidR="00894CD5" w:rsidRPr="006D4182" w:rsidRDefault="00D35CFF"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Apprenticeship</w:t>
            </w:r>
            <w:r w:rsidR="00894CD5" w:rsidRPr="006D4182">
              <w:rPr>
                <w:rFonts w:ascii="Calibri" w:eastAsia="Times New Roman" w:hAnsi="Calibri" w:cs="Calibri"/>
                <w:color w:val="auto"/>
                <w:sz w:val="18"/>
                <w:szCs w:val="18"/>
                <w:lang w:val="en-US" w:eastAsia="es-CO"/>
              </w:rPr>
              <w:t xml:space="preserve"> programs for young people</w:t>
            </w:r>
          </w:p>
        </w:tc>
        <w:tc>
          <w:tcPr>
            <w:tcW w:w="1872" w:type="dxa"/>
            <w:tcBorders>
              <w:top w:val="nil"/>
              <w:left w:val="nil"/>
              <w:bottom w:val="single" w:sz="4" w:space="0" w:color="auto"/>
              <w:right w:val="single" w:sz="4" w:space="0" w:color="auto"/>
            </w:tcBorders>
            <w:shd w:val="clear" w:color="auto" w:fill="auto"/>
            <w:hideMark/>
          </w:tcPr>
          <w:p w14:paraId="297C27EB"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Training (vocational, life skills, cash for training), internship</w:t>
            </w:r>
          </w:p>
        </w:tc>
        <w:tc>
          <w:tcPr>
            <w:tcW w:w="1872" w:type="dxa"/>
            <w:tcBorders>
              <w:top w:val="nil"/>
              <w:left w:val="nil"/>
              <w:bottom w:val="single" w:sz="4" w:space="0" w:color="auto"/>
              <w:right w:val="single" w:sz="4" w:space="0" w:color="auto"/>
            </w:tcBorders>
            <w:shd w:val="clear" w:color="auto" w:fill="auto"/>
            <w:hideMark/>
          </w:tcPr>
          <w:p w14:paraId="1B14316C"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ALMP </w:t>
            </w:r>
          </w:p>
        </w:tc>
        <w:tc>
          <w:tcPr>
            <w:tcW w:w="1872" w:type="dxa"/>
            <w:tcBorders>
              <w:top w:val="nil"/>
              <w:left w:val="nil"/>
              <w:bottom w:val="single" w:sz="4" w:space="0" w:color="auto"/>
              <w:right w:val="single" w:sz="4" w:space="0" w:color="auto"/>
            </w:tcBorders>
            <w:shd w:val="clear" w:color="auto" w:fill="auto"/>
            <w:hideMark/>
          </w:tcPr>
          <w:p w14:paraId="70B8C7E9"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Youth</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hideMark/>
          </w:tcPr>
          <w:p w14:paraId="7BDA2103"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4E0AA103" w14:textId="77777777" w:rsidTr="00055574">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575CEB98"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Employment and professional training fund</w:t>
            </w:r>
          </w:p>
        </w:tc>
        <w:tc>
          <w:tcPr>
            <w:tcW w:w="1872" w:type="dxa"/>
            <w:tcBorders>
              <w:top w:val="nil"/>
              <w:left w:val="nil"/>
              <w:bottom w:val="single" w:sz="4" w:space="0" w:color="auto"/>
              <w:right w:val="single" w:sz="4" w:space="0" w:color="auto"/>
            </w:tcBorders>
            <w:shd w:val="clear" w:color="auto" w:fill="auto"/>
            <w:hideMark/>
          </w:tcPr>
          <w:p w14:paraId="22C7024F"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Training (vocational, life skills, cash for training), internship</w:t>
            </w:r>
          </w:p>
        </w:tc>
        <w:tc>
          <w:tcPr>
            <w:tcW w:w="1872" w:type="dxa"/>
            <w:tcBorders>
              <w:top w:val="nil"/>
              <w:left w:val="nil"/>
              <w:bottom w:val="single" w:sz="4" w:space="0" w:color="auto"/>
              <w:right w:val="single" w:sz="4" w:space="0" w:color="auto"/>
            </w:tcBorders>
            <w:shd w:val="clear" w:color="auto" w:fill="auto"/>
            <w:hideMark/>
          </w:tcPr>
          <w:p w14:paraId="47B04D3E"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ALMP </w:t>
            </w:r>
          </w:p>
        </w:tc>
        <w:tc>
          <w:tcPr>
            <w:tcW w:w="1872" w:type="dxa"/>
            <w:tcBorders>
              <w:top w:val="nil"/>
              <w:left w:val="nil"/>
              <w:bottom w:val="single" w:sz="4" w:space="0" w:color="auto"/>
              <w:right w:val="single" w:sz="4" w:space="0" w:color="auto"/>
            </w:tcBorders>
            <w:shd w:val="clear" w:color="auto" w:fill="auto"/>
            <w:hideMark/>
          </w:tcPr>
          <w:p w14:paraId="5190145F"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nil"/>
              <w:left w:val="nil"/>
              <w:bottom w:val="single" w:sz="4" w:space="0" w:color="auto"/>
              <w:right w:val="single" w:sz="4" w:space="0" w:color="auto"/>
            </w:tcBorders>
            <w:shd w:val="clear" w:color="auto" w:fill="auto"/>
            <w:hideMark/>
          </w:tcPr>
          <w:p w14:paraId="1F6A59FA"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5F3CFC2C" w14:textId="77777777" w:rsidTr="00055574">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08CFDE17"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Institute for Employment and Vocational Training </w:t>
            </w:r>
          </w:p>
        </w:tc>
        <w:tc>
          <w:tcPr>
            <w:tcW w:w="1872" w:type="dxa"/>
            <w:tcBorders>
              <w:top w:val="nil"/>
              <w:left w:val="nil"/>
              <w:bottom w:val="single" w:sz="4" w:space="0" w:color="auto"/>
              <w:right w:val="single" w:sz="4" w:space="0" w:color="auto"/>
            </w:tcBorders>
            <w:shd w:val="clear" w:color="auto" w:fill="auto"/>
            <w:hideMark/>
          </w:tcPr>
          <w:p w14:paraId="2987BE59"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Training (vocational, life skills, cash for training), internship</w:t>
            </w:r>
          </w:p>
        </w:tc>
        <w:tc>
          <w:tcPr>
            <w:tcW w:w="1872" w:type="dxa"/>
            <w:tcBorders>
              <w:top w:val="nil"/>
              <w:left w:val="nil"/>
              <w:bottom w:val="single" w:sz="4" w:space="0" w:color="auto"/>
              <w:right w:val="single" w:sz="4" w:space="0" w:color="auto"/>
            </w:tcBorders>
            <w:shd w:val="clear" w:color="auto" w:fill="auto"/>
            <w:hideMark/>
          </w:tcPr>
          <w:p w14:paraId="579E1354"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ALMP </w:t>
            </w:r>
          </w:p>
        </w:tc>
        <w:tc>
          <w:tcPr>
            <w:tcW w:w="1872" w:type="dxa"/>
            <w:tcBorders>
              <w:top w:val="nil"/>
              <w:left w:val="nil"/>
              <w:bottom w:val="single" w:sz="4" w:space="0" w:color="auto"/>
              <w:right w:val="single" w:sz="4" w:space="0" w:color="auto"/>
            </w:tcBorders>
            <w:shd w:val="clear" w:color="auto" w:fill="auto"/>
            <w:hideMark/>
          </w:tcPr>
          <w:p w14:paraId="665863CA"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nil"/>
              <w:left w:val="nil"/>
              <w:bottom w:val="single" w:sz="4" w:space="0" w:color="auto"/>
              <w:right w:val="single" w:sz="4" w:space="0" w:color="auto"/>
            </w:tcBorders>
            <w:shd w:val="clear" w:color="auto" w:fill="auto"/>
            <w:hideMark/>
          </w:tcPr>
          <w:p w14:paraId="67F93A43"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052E7F19" w14:textId="77777777" w:rsidTr="00055574">
        <w:trPr>
          <w:trHeight w:val="765"/>
        </w:trPr>
        <w:tc>
          <w:tcPr>
            <w:tcW w:w="1872" w:type="dxa"/>
            <w:tcBorders>
              <w:top w:val="nil"/>
              <w:left w:val="single" w:sz="4" w:space="0" w:color="auto"/>
              <w:bottom w:val="single" w:sz="4" w:space="0" w:color="auto"/>
              <w:right w:val="single" w:sz="4" w:space="0" w:color="auto"/>
            </w:tcBorders>
            <w:shd w:val="clear" w:color="auto" w:fill="auto"/>
            <w:hideMark/>
          </w:tcPr>
          <w:p w14:paraId="41A30A09"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Support to the development of Artisanal Production </w:t>
            </w:r>
          </w:p>
        </w:tc>
        <w:tc>
          <w:tcPr>
            <w:tcW w:w="1872" w:type="dxa"/>
            <w:tcBorders>
              <w:top w:val="nil"/>
              <w:left w:val="nil"/>
              <w:bottom w:val="single" w:sz="4" w:space="0" w:color="auto"/>
              <w:right w:val="single" w:sz="4" w:space="0" w:color="auto"/>
            </w:tcBorders>
            <w:shd w:val="clear" w:color="auto" w:fill="auto"/>
            <w:hideMark/>
          </w:tcPr>
          <w:p w14:paraId="26C4E43F"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Training (vocational, life skills, cash for training), internship</w:t>
            </w:r>
          </w:p>
        </w:tc>
        <w:tc>
          <w:tcPr>
            <w:tcW w:w="1872" w:type="dxa"/>
            <w:tcBorders>
              <w:top w:val="nil"/>
              <w:left w:val="nil"/>
              <w:bottom w:val="single" w:sz="4" w:space="0" w:color="auto"/>
              <w:right w:val="single" w:sz="4" w:space="0" w:color="auto"/>
            </w:tcBorders>
            <w:shd w:val="clear" w:color="auto" w:fill="auto"/>
            <w:hideMark/>
          </w:tcPr>
          <w:p w14:paraId="6A750AB8"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ALMP </w:t>
            </w:r>
          </w:p>
        </w:tc>
        <w:tc>
          <w:tcPr>
            <w:tcW w:w="1872" w:type="dxa"/>
            <w:tcBorders>
              <w:top w:val="nil"/>
              <w:left w:val="nil"/>
              <w:bottom w:val="single" w:sz="4" w:space="0" w:color="auto"/>
              <w:right w:val="single" w:sz="4" w:space="0" w:color="auto"/>
            </w:tcBorders>
            <w:shd w:val="clear" w:color="auto" w:fill="auto"/>
            <w:hideMark/>
          </w:tcPr>
          <w:p w14:paraId="272919C6"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xml:space="preserve">Young and </w:t>
            </w:r>
            <w:proofErr w:type="spellStart"/>
            <w:r w:rsidRPr="006D4182">
              <w:rPr>
                <w:rFonts w:ascii="Calibri" w:eastAsia="Times New Roman" w:hAnsi="Calibri" w:cs="Calibri"/>
                <w:color w:val="auto"/>
                <w:sz w:val="18"/>
                <w:szCs w:val="18"/>
                <w:lang w:val="es-CO" w:eastAsia="es-CO"/>
              </w:rPr>
              <w:t>adult</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artisans</w:t>
            </w:r>
            <w:proofErr w:type="spellEnd"/>
          </w:p>
        </w:tc>
        <w:tc>
          <w:tcPr>
            <w:tcW w:w="1872" w:type="dxa"/>
            <w:tcBorders>
              <w:top w:val="nil"/>
              <w:left w:val="nil"/>
              <w:bottom w:val="single" w:sz="4" w:space="0" w:color="auto"/>
              <w:right w:val="single" w:sz="4" w:space="0" w:color="auto"/>
            </w:tcBorders>
            <w:shd w:val="clear" w:color="auto" w:fill="auto"/>
            <w:hideMark/>
          </w:tcPr>
          <w:p w14:paraId="6ECE8E1A"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0821170E" w14:textId="77777777" w:rsidTr="00055574">
        <w:trPr>
          <w:trHeight w:val="255"/>
        </w:trPr>
        <w:tc>
          <w:tcPr>
            <w:tcW w:w="9360" w:type="dxa"/>
            <w:gridSpan w:val="5"/>
            <w:tcBorders>
              <w:top w:val="nil"/>
              <w:left w:val="single" w:sz="4" w:space="0" w:color="auto"/>
              <w:bottom w:val="single" w:sz="4" w:space="0" w:color="auto"/>
              <w:right w:val="nil"/>
            </w:tcBorders>
            <w:shd w:val="clear" w:color="000000" w:fill="FFCC00"/>
            <w:hideMark/>
          </w:tcPr>
          <w:p w14:paraId="63CE9B1A" w14:textId="77777777" w:rsidR="002D10C1" w:rsidRPr="006D4182" w:rsidRDefault="002D10C1" w:rsidP="00894CD5">
            <w:pPr>
              <w:spacing w:after="0" w:line="240" w:lineRule="auto"/>
              <w:ind w:left="0"/>
              <w:jc w:val="left"/>
              <w:rPr>
                <w:rFonts w:ascii="Calibri" w:eastAsia="Times New Roman" w:hAnsi="Calibri" w:cs="Calibri"/>
                <w:b/>
                <w:bCs/>
                <w:i/>
                <w:iCs/>
                <w:color w:val="203764"/>
                <w:sz w:val="18"/>
                <w:szCs w:val="18"/>
                <w:u w:val="single"/>
                <w:lang w:val="es-CO" w:eastAsia="es-CO"/>
              </w:rPr>
            </w:pPr>
            <w:r w:rsidRPr="006D4182">
              <w:rPr>
                <w:rFonts w:ascii="Calibri" w:eastAsia="Times New Roman" w:hAnsi="Calibri" w:cs="Calibri"/>
                <w:b/>
                <w:bCs/>
                <w:i/>
                <w:iCs/>
                <w:color w:val="203764"/>
                <w:sz w:val="18"/>
                <w:szCs w:val="18"/>
                <w:u w:val="single"/>
                <w:lang w:val="es-CO" w:eastAsia="es-CO"/>
              </w:rPr>
              <w:t xml:space="preserve">4. Social </w:t>
            </w:r>
            <w:proofErr w:type="spellStart"/>
            <w:r w:rsidRPr="006D4182">
              <w:rPr>
                <w:rFonts w:ascii="Calibri" w:eastAsia="Times New Roman" w:hAnsi="Calibri" w:cs="Calibri"/>
                <w:b/>
                <w:bCs/>
                <w:i/>
                <w:iCs/>
                <w:color w:val="203764"/>
                <w:sz w:val="18"/>
                <w:szCs w:val="18"/>
                <w:u w:val="single"/>
                <w:lang w:val="es-CO" w:eastAsia="es-CO"/>
              </w:rPr>
              <w:t>care</w:t>
            </w:r>
            <w:proofErr w:type="spellEnd"/>
            <w:r w:rsidRPr="006D4182">
              <w:rPr>
                <w:rFonts w:ascii="Calibri" w:eastAsia="Times New Roman" w:hAnsi="Calibri" w:cs="Calibri"/>
                <w:b/>
                <w:bCs/>
                <w:i/>
                <w:iCs/>
                <w:color w:val="203764"/>
                <w:sz w:val="18"/>
                <w:szCs w:val="18"/>
                <w:u w:val="single"/>
                <w:lang w:val="es-CO" w:eastAsia="es-CO"/>
              </w:rPr>
              <w:t xml:space="preserve"> </w:t>
            </w:r>
            <w:proofErr w:type="spellStart"/>
            <w:r w:rsidRPr="006D4182">
              <w:rPr>
                <w:rFonts w:ascii="Calibri" w:eastAsia="Times New Roman" w:hAnsi="Calibri" w:cs="Calibri"/>
                <w:b/>
                <w:bCs/>
                <w:i/>
                <w:iCs/>
                <w:color w:val="203764"/>
                <w:sz w:val="18"/>
                <w:szCs w:val="18"/>
                <w:u w:val="single"/>
                <w:lang w:val="es-CO" w:eastAsia="es-CO"/>
              </w:rPr>
              <w:t>services</w:t>
            </w:r>
            <w:proofErr w:type="spellEnd"/>
          </w:p>
        </w:tc>
      </w:tr>
      <w:tr w:rsidR="002D10C1" w:rsidRPr="006D4182" w14:paraId="31AA2FDA" w14:textId="77777777" w:rsidTr="00055574">
        <w:trPr>
          <w:trHeight w:val="510"/>
        </w:trPr>
        <w:tc>
          <w:tcPr>
            <w:tcW w:w="1872" w:type="dxa"/>
            <w:tcBorders>
              <w:top w:val="nil"/>
              <w:left w:val="single" w:sz="4" w:space="0" w:color="auto"/>
              <w:bottom w:val="single" w:sz="4" w:space="0" w:color="auto"/>
              <w:right w:val="single" w:sz="4" w:space="0" w:color="auto"/>
            </w:tcBorders>
            <w:shd w:val="clear" w:color="auto" w:fill="auto"/>
            <w:hideMark/>
          </w:tcPr>
          <w:p w14:paraId="787E290F" w14:textId="77777777" w:rsidR="00894CD5" w:rsidRPr="006D4182" w:rsidRDefault="00D35CFF"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Activities</w:t>
            </w:r>
            <w:r w:rsidR="00894CD5" w:rsidRPr="006D4182">
              <w:rPr>
                <w:rFonts w:ascii="Calibri" w:eastAsia="Times New Roman" w:hAnsi="Calibri" w:cs="Calibri"/>
                <w:color w:val="auto"/>
                <w:sz w:val="18"/>
                <w:szCs w:val="18"/>
                <w:lang w:val="en-US" w:eastAsia="es-CO"/>
              </w:rPr>
              <w:t xml:space="preserve"> for the elderly in day centers and residencies</w:t>
            </w:r>
          </w:p>
        </w:tc>
        <w:tc>
          <w:tcPr>
            <w:tcW w:w="1872" w:type="dxa"/>
            <w:tcBorders>
              <w:top w:val="single" w:sz="4" w:space="0" w:color="auto"/>
              <w:left w:val="nil"/>
              <w:bottom w:val="single" w:sz="4" w:space="0" w:color="auto"/>
              <w:right w:val="single" w:sz="4" w:space="0" w:color="auto"/>
            </w:tcBorders>
            <w:shd w:val="clear" w:color="auto" w:fill="auto"/>
            <w:noWrap/>
            <w:hideMark/>
          </w:tcPr>
          <w:p w14:paraId="1AFA0E67"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Care</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for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older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persons</w:t>
            </w:r>
            <w:proofErr w:type="spellEnd"/>
          </w:p>
        </w:tc>
        <w:tc>
          <w:tcPr>
            <w:tcW w:w="1872" w:type="dxa"/>
            <w:tcBorders>
              <w:top w:val="single" w:sz="4" w:space="0" w:color="auto"/>
              <w:left w:val="nil"/>
              <w:bottom w:val="single" w:sz="4" w:space="0" w:color="auto"/>
              <w:right w:val="single" w:sz="4" w:space="0" w:color="auto"/>
            </w:tcBorders>
            <w:shd w:val="clear" w:color="auto" w:fill="auto"/>
            <w:hideMark/>
          </w:tcPr>
          <w:p w14:paraId="060732E7"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single" w:sz="4" w:space="0" w:color="auto"/>
              <w:left w:val="nil"/>
              <w:bottom w:val="single" w:sz="4" w:space="0" w:color="auto"/>
              <w:right w:val="single" w:sz="4" w:space="0" w:color="auto"/>
            </w:tcBorders>
            <w:shd w:val="clear" w:color="auto" w:fill="auto"/>
            <w:hideMark/>
          </w:tcPr>
          <w:p w14:paraId="5D388535"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single" w:sz="4" w:space="0" w:color="auto"/>
              <w:left w:val="nil"/>
              <w:bottom w:val="single" w:sz="4" w:space="0" w:color="auto"/>
              <w:right w:val="single" w:sz="4" w:space="0" w:color="auto"/>
            </w:tcBorders>
            <w:shd w:val="clear" w:color="auto" w:fill="auto"/>
            <w:hideMark/>
          </w:tcPr>
          <w:p w14:paraId="5C5B326C"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3D9A985A" w14:textId="77777777" w:rsidTr="00055574">
        <w:trPr>
          <w:trHeight w:val="510"/>
        </w:trPr>
        <w:tc>
          <w:tcPr>
            <w:tcW w:w="1872" w:type="dxa"/>
            <w:tcBorders>
              <w:top w:val="nil"/>
              <w:left w:val="single" w:sz="4" w:space="0" w:color="auto"/>
              <w:bottom w:val="single" w:sz="4" w:space="0" w:color="auto"/>
              <w:right w:val="single" w:sz="4" w:space="0" w:color="auto"/>
            </w:tcBorders>
            <w:shd w:val="clear" w:color="auto" w:fill="auto"/>
            <w:hideMark/>
          </w:tcPr>
          <w:p w14:paraId="68FA9722" w14:textId="77777777" w:rsidR="00894CD5" w:rsidRPr="006D4182" w:rsidRDefault="00894CD5" w:rsidP="00894CD5">
            <w:pPr>
              <w:spacing w:after="0" w:line="240" w:lineRule="auto"/>
              <w:ind w:left="0"/>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Abused and abandoned children and families </w:t>
            </w:r>
          </w:p>
        </w:tc>
        <w:tc>
          <w:tcPr>
            <w:tcW w:w="1872" w:type="dxa"/>
            <w:tcBorders>
              <w:top w:val="nil"/>
              <w:left w:val="nil"/>
              <w:bottom w:val="single" w:sz="4" w:space="0" w:color="auto"/>
              <w:right w:val="single" w:sz="4" w:space="0" w:color="auto"/>
            </w:tcBorders>
            <w:shd w:val="clear" w:color="auto" w:fill="auto"/>
            <w:noWrap/>
            <w:hideMark/>
          </w:tcPr>
          <w:p w14:paraId="7084E47E"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s-CO" w:eastAsia="es-CO"/>
              </w:rPr>
            </w:pPr>
            <w:proofErr w:type="spellStart"/>
            <w:r w:rsidRPr="006D4182">
              <w:rPr>
                <w:rFonts w:ascii="Calibri" w:eastAsia="Times New Roman" w:hAnsi="Calibri" w:cs="Calibri"/>
                <w:color w:val="auto"/>
                <w:sz w:val="18"/>
                <w:szCs w:val="18"/>
                <w:lang w:val="es-CO" w:eastAsia="es-CO"/>
              </w:rPr>
              <w:t>Care</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for</w:t>
            </w:r>
            <w:proofErr w:type="spellEnd"/>
            <w:r w:rsidRPr="006D4182">
              <w:rPr>
                <w:rFonts w:ascii="Calibri" w:eastAsia="Times New Roman" w:hAnsi="Calibri" w:cs="Calibri"/>
                <w:color w:val="auto"/>
                <w:sz w:val="18"/>
                <w:szCs w:val="18"/>
                <w:lang w:val="es-CO" w:eastAsia="es-CO"/>
              </w:rPr>
              <w:t xml:space="preserve"> </w:t>
            </w:r>
            <w:proofErr w:type="spellStart"/>
            <w:r w:rsidRPr="006D4182">
              <w:rPr>
                <w:rFonts w:ascii="Calibri" w:eastAsia="Times New Roman" w:hAnsi="Calibri" w:cs="Calibri"/>
                <w:color w:val="auto"/>
                <w:sz w:val="18"/>
                <w:szCs w:val="18"/>
                <w:lang w:val="es-CO" w:eastAsia="es-CO"/>
              </w:rPr>
              <w:t>children</w:t>
            </w:r>
            <w:proofErr w:type="spellEnd"/>
            <w:r w:rsidRPr="006D4182">
              <w:rPr>
                <w:rFonts w:ascii="Calibri" w:eastAsia="Times New Roman" w:hAnsi="Calibri" w:cs="Calibri"/>
                <w:color w:val="auto"/>
                <w:sz w:val="18"/>
                <w:szCs w:val="18"/>
                <w:lang w:val="es-CO" w:eastAsia="es-CO"/>
              </w:rPr>
              <w:t xml:space="preserve"> </w:t>
            </w:r>
          </w:p>
        </w:tc>
        <w:tc>
          <w:tcPr>
            <w:tcW w:w="1872" w:type="dxa"/>
            <w:tcBorders>
              <w:top w:val="nil"/>
              <w:left w:val="nil"/>
              <w:bottom w:val="single" w:sz="4" w:space="0" w:color="auto"/>
              <w:right w:val="single" w:sz="4" w:space="0" w:color="auto"/>
            </w:tcBorders>
            <w:shd w:val="clear" w:color="auto" w:fill="auto"/>
            <w:hideMark/>
          </w:tcPr>
          <w:p w14:paraId="353E9A41"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nil"/>
              <w:left w:val="nil"/>
              <w:bottom w:val="single" w:sz="4" w:space="0" w:color="auto"/>
              <w:right w:val="single" w:sz="4" w:space="0" w:color="auto"/>
            </w:tcBorders>
            <w:shd w:val="clear" w:color="auto" w:fill="auto"/>
            <w:hideMark/>
          </w:tcPr>
          <w:p w14:paraId="3DB0796B"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c>
          <w:tcPr>
            <w:tcW w:w="1872" w:type="dxa"/>
            <w:tcBorders>
              <w:top w:val="nil"/>
              <w:left w:val="nil"/>
              <w:bottom w:val="single" w:sz="4" w:space="0" w:color="auto"/>
              <w:right w:val="single" w:sz="4" w:space="0" w:color="auto"/>
            </w:tcBorders>
            <w:shd w:val="clear" w:color="auto" w:fill="auto"/>
            <w:hideMark/>
          </w:tcPr>
          <w:p w14:paraId="362ED47D" w14:textId="77777777" w:rsidR="00894CD5" w:rsidRPr="006D4182" w:rsidRDefault="00894CD5" w:rsidP="00894CD5">
            <w:pPr>
              <w:spacing w:after="0" w:line="240" w:lineRule="auto"/>
              <w:ind w:left="0"/>
              <w:rPr>
                <w:rFonts w:ascii="Calibri" w:eastAsia="Times New Roman" w:hAnsi="Calibri" w:cs="Calibri"/>
                <w:color w:val="auto"/>
                <w:sz w:val="18"/>
                <w:szCs w:val="18"/>
                <w:lang w:val="es-CO" w:eastAsia="es-CO"/>
              </w:rPr>
            </w:pPr>
            <w:r w:rsidRPr="006D4182">
              <w:rPr>
                <w:rFonts w:ascii="Calibri" w:eastAsia="Times New Roman" w:hAnsi="Calibri" w:cs="Calibri"/>
                <w:color w:val="auto"/>
                <w:sz w:val="18"/>
                <w:szCs w:val="18"/>
                <w:lang w:val="es-CO" w:eastAsia="es-CO"/>
              </w:rPr>
              <w:t> </w:t>
            </w:r>
          </w:p>
        </w:tc>
      </w:tr>
      <w:tr w:rsidR="002D10C1" w:rsidRPr="006D4182" w14:paraId="17ACF365" w14:textId="77777777" w:rsidTr="00055574">
        <w:trPr>
          <w:trHeight w:val="255"/>
        </w:trPr>
        <w:tc>
          <w:tcPr>
            <w:tcW w:w="5616" w:type="dxa"/>
            <w:gridSpan w:val="3"/>
            <w:tcBorders>
              <w:top w:val="nil"/>
              <w:left w:val="nil"/>
              <w:bottom w:val="nil"/>
              <w:right w:val="nil"/>
            </w:tcBorders>
            <w:shd w:val="clear" w:color="auto" w:fill="auto"/>
            <w:noWrap/>
            <w:hideMark/>
          </w:tcPr>
          <w:p w14:paraId="6ED37F79"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r w:rsidRPr="006D4182">
              <w:rPr>
                <w:rFonts w:ascii="Calibri" w:eastAsia="Times New Roman" w:hAnsi="Calibri" w:cs="Calibri"/>
                <w:color w:val="auto"/>
                <w:sz w:val="18"/>
                <w:szCs w:val="18"/>
                <w:lang w:val="en-US" w:eastAsia="es-CO"/>
              </w:rPr>
              <w:t xml:space="preserve">Source: World Bank " </w:t>
            </w:r>
            <w:proofErr w:type="gramStart"/>
            <w:r w:rsidRPr="006D4182">
              <w:rPr>
                <w:rFonts w:ascii="Calibri" w:eastAsia="Times New Roman" w:hAnsi="Calibri" w:cs="Calibri"/>
                <w:color w:val="auto"/>
                <w:sz w:val="18"/>
                <w:szCs w:val="18"/>
                <w:lang w:val="en-US" w:eastAsia="es-CO"/>
              </w:rPr>
              <w:t>STP :</w:t>
            </w:r>
            <w:proofErr w:type="gramEnd"/>
            <w:r w:rsidRPr="006D4182">
              <w:rPr>
                <w:rFonts w:ascii="Calibri" w:eastAsia="Times New Roman" w:hAnsi="Calibri" w:cs="Calibri"/>
                <w:color w:val="auto"/>
                <w:sz w:val="18"/>
                <w:szCs w:val="18"/>
                <w:lang w:val="en-US" w:eastAsia="es-CO"/>
              </w:rPr>
              <w:t xml:space="preserve"> Operationalization of the National Social Protection Policy and Strategy" (XXX)</w:t>
            </w:r>
          </w:p>
        </w:tc>
        <w:tc>
          <w:tcPr>
            <w:tcW w:w="1872" w:type="dxa"/>
            <w:tcBorders>
              <w:top w:val="nil"/>
              <w:left w:val="nil"/>
              <w:bottom w:val="nil"/>
              <w:right w:val="nil"/>
            </w:tcBorders>
            <w:shd w:val="clear" w:color="auto" w:fill="auto"/>
            <w:hideMark/>
          </w:tcPr>
          <w:p w14:paraId="42CE2970" w14:textId="77777777" w:rsidR="00894CD5" w:rsidRPr="006D4182" w:rsidRDefault="00894CD5" w:rsidP="00894CD5">
            <w:pPr>
              <w:spacing w:after="0" w:line="240" w:lineRule="auto"/>
              <w:ind w:left="0"/>
              <w:jc w:val="left"/>
              <w:rPr>
                <w:rFonts w:ascii="Calibri" w:eastAsia="Times New Roman" w:hAnsi="Calibri" w:cs="Calibri"/>
                <w:color w:val="auto"/>
                <w:sz w:val="18"/>
                <w:szCs w:val="18"/>
                <w:lang w:val="en-US" w:eastAsia="es-CO"/>
              </w:rPr>
            </w:pPr>
          </w:p>
        </w:tc>
        <w:tc>
          <w:tcPr>
            <w:tcW w:w="1872" w:type="dxa"/>
            <w:tcBorders>
              <w:top w:val="nil"/>
              <w:left w:val="nil"/>
              <w:bottom w:val="nil"/>
              <w:right w:val="nil"/>
            </w:tcBorders>
            <w:shd w:val="clear" w:color="auto" w:fill="auto"/>
            <w:hideMark/>
          </w:tcPr>
          <w:p w14:paraId="7A18777D" w14:textId="77777777" w:rsidR="00894CD5" w:rsidRPr="006D4182" w:rsidRDefault="00894CD5" w:rsidP="00894CD5">
            <w:pPr>
              <w:spacing w:after="0" w:line="240" w:lineRule="auto"/>
              <w:ind w:left="0"/>
              <w:jc w:val="left"/>
              <w:rPr>
                <w:rFonts w:ascii="Times New Roman" w:eastAsia="Times New Roman" w:hAnsi="Times New Roman" w:cs="Times New Roman"/>
                <w:color w:val="auto"/>
                <w:sz w:val="18"/>
                <w:szCs w:val="18"/>
                <w:lang w:val="en-US" w:eastAsia="es-CO"/>
              </w:rPr>
            </w:pPr>
          </w:p>
        </w:tc>
      </w:tr>
    </w:tbl>
    <w:p w14:paraId="61021C44" w14:textId="77777777" w:rsidR="00941C64" w:rsidRDefault="00941C64" w:rsidP="00894CD5">
      <w:pPr>
        <w:ind w:left="0"/>
      </w:pPr>
    </w:p>
    <w:p w14:paraId="79DF124D" w14:textId="77777777" w:rsidR="00F53100" w:rsidRDefault="00941C64">
      <w:pPr>
        <w:ind w:left="2160"/>
        <w:jc w:val="left"/>
        <w:sectPr w:rsidR="00F53100" w:rsidSect="00F53100">
          <w:headerReference w:type="even" r:id="rId29"/>
          <w:headerReference w:type="default" r:id="rId30"/>
          <w:headerReference w:type="first" r:id="rId31"/>
          <w:footnotePr>
            <w:numRestart w:val="eachSect"/>
          </w:footnotePr>
          <w:pgSz w:w="11901" w:h="16817"/>
          <w:pgMar w:top="1134" w:right="1134" w:bottom="1134" w:left="1134" w:header="567" w:footer="567" w:gutter="0"/>
          <w:cols w:space="708"/>
          <w:titlePg/>
          <w:docGrid w:linePitch="360"/>
        </w:sectPr>
      </w:pPr>
      <w:r>
        <w:br w:type="page"/>
      </w:r>
    </w:p>
    <w:p w14:paraId="7DCE1944" w14:textId="77777777" w:rsidR="00F53100" w:rsidRPr="0079457D" w:rsidRDefault="00F53100" w:rsidP="00F53100">
      <w:pPr>
        <w:pStyle w:val="Caption"/>
      </w:pPr>
      <w:r>
        <w:lastRenderedPageBreak/>
        <w:t xml:space="preserve">Table </w:t>
      </w:r>
      <w:r>
        <w:fldChar w:fldCharType="begin"/>
      </w:r>
      <w:r>
        <w:instrText xml:space="preserve"> STYLEREF 1 \s </w:instrText>
      </w:r>
      <w:r>
        <w:fldChar w:fldCharType="separate"/>
      </w:r>
      <w:r w:rsidR="00612075">
        <w:rPr>
          <w:noProof/>
        </w:rPr>
        <w:t>3</w:t>
      </w:r>
      <w:r>
        <w:fldChar w:fldCharType="end"/>
      </w:r>
      <w:r>
        <w:t>.</w:t>
      </w:r>
      <w:r>
        <w:fldChar w:fldCharType="begin"/>
      </w:r>
      <w:r>
        <w:instrText xml:space="preserve"> SEQ Table \* ARABIC \s 1 </w:instrText>
      </w:r>
      <w:r>
        <w:fldChar w:fldCharType="separate"/>
      </w:r>
      <w:r w:rsidR="00612075">
        <w:rPr>
          <w:noProof/>
        </w:rPr>
        <w:t>2</w:t>
      </w:r>
      <w:r>
        <w:fldChar w:fldCharType="end"/>
      </w:r>
      <w:r>
        <w:t xml:space="preserve">: STP’s social protection programs: Delivery features and </w:t>
      </w:r>
      <w:proofErr w:type="gramStart"/>
      <w:r>
        <w:t>coverage</w:t>
      </w:r>
      <w:r w:rsidR="002B6E1E">
        <w:t>(</w:t>
      </w:r>
      <w:proofErr w:type="gramEnd"/>
      <w:r w:rsidR="00F304E2" w:rsidRPr="00F304E2">
        <w:rPr>
          <w:highlight w:val="lightGray"/>
        </w:rPr>
        <w:t>(to be completed with support from MEAS)</w:t>
      </w:r>
    </w:p>
    <w:tbl>
      <w:tblPr>
        <w:tblW w:w="14850" w:type="dxa"/>
        <w:tblInd w:w="-5" w:type="dxa"/>
        <w:tblCellMar>
          <w:left w:w="70" w:type="dxa"/>
          <w:right w:w="70" w:type="dxa"/>
        </w:tblCellMar>
        <w:tblLook w:val="04A0" w:firstRow="1" w:lastRow="0" w:firstColumn="1" w:lastColumn="0" w:noHBand="0" w:noVBand="1"/>
      </w:tblPr>
      <w:tblGrid>
        <w:gridCol w:w="1832"/>
        <w:gridCol w:w="1951"/>
        <w:gridCol w:w="1437"/>
        <w:gridCol w:w="1800"/>
        <w:gridCol w:w="2085"/>
        <w:gridCol w:w="1359"/>
        <w:gridCol w:w="1089"/>
        <w:gridCol w:w="697"/>
        <w:gridCol w:w="1089"/>
        <w:gridCol w:w="1511"/>
      </w:tblGrid>
      <w:tr w:rsidR="00941C64" w:rsidRPr="00F53100" w14:paraId="77034F82" w14:textId="77777777" w:rsidTr="00F53100">
        <w:trPr>
          <w:trHeight w:val="255"/>
        </w:trPr>
        <w:tc>
          <w:tcPr>
            <w:tcW w:w="1832" w:type="dxa"/>
            <w:tcBorders>
              <w:top w:val="single" w:sz="4" w:space="0" w:color="auto"/>
              <w:left w:val="single" w:sz="4" w:space="0" w:color="auto"/>
              <w:bottom w:val="single" w:sz="4" w:space="0" w:color="auto"/>
              <w:right w:val="single" w:sz="4" w:space="0" w:color="auto"/>
            </w:tcBorders>
            <w:shd w:val="clear" w:color="000000" w:fill="666633"/>
            <w:hideMark/>
          </w:tcPr>
          <w:p w14:paraId="66AC4B4C"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r w:rsidRPr="00F53100">
              <w:rPr>
                <w:rFonts w:ascii="Calibri" w:eastAsia="Times New Roman" w:hAnsi="Calibri" w:cs="Calibri"/>
                <w:b/>
                <w:bCs/>
                <w:color w:val="FFFFFF"/>
                <w:sz w:val="18"/>
                <w:szCs w:val="18"/>
                <w:lang w:val="es-CO" w:eastAsia="es-CO"/>
              </w:rPr>
              <w:t>SP BRANCH &amp; PROGRAM</w:t>
            </w:r>
          </w:p>
        </w:tc>
        <w:tc>
          <w:tcPr>
            <w:tcW w:w="1951" w:type="dxa"/>
            <w:tcBorders>
              <w:top w:val="single" w:sz="4" w:space="0" w:color="auto"/>
              <w:left w:val="single" w:sz="4" w:space="0" w:color="auto"/>
              <w:bottom w:val="single" w:sz="4" w:space="0" w:color="auto"/>
              <w:right w:val="single" w:sz="4" w:space="0" w:color="auto"/>
            </w:tcBorders>
            <w:shd w:val="clear" w:color="000000" w:fill="666633"/>
            <w:hideMark/>
          </w:tcPr>
          <w:p w14:paraId="7AD19DB7"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r w:rsidRPr="00F53100">
              <w:rPr>
                <w:rFonts w:ascii="Calibri" w:eastAsia="Times New Roman" w:hAnsi="Calibri" w:cs="Calibri"/>
                <w:b/>
                <w:bCs/>
                <w:color w:val="FFFFFF"/>
                <w:sz w:val="18"/>
                <w:szCs w:val="18"/>
                <w:lang w:val="es-CO" w:eastAsia="es-CO"/>
              </w:rPr>
              <w:t xml:space="preserve">Universal/      </w:t>
            </w:r>
            <w:proofErr w:type="spellStart"/>
            <w:r w:rsidRPr="00F53100">
              <w:rPr>
                <w:rFonts w:ascii="Calibri" w:eastAsia="Times New Roman" w:hAnsi="Calibri" w:cs="Calibri"/>
                <w:b/>
                <w:bCs/>
                <w:color w:val="FFFFFF"/>
                <w:sz w:val="18"/>
                <w:szCs w:val="18"/>
                <w:lang w:val="es-CO" w:eastAsia="es-CO"/>
              </w:rPr>
              <w:t>Targeting</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method</w:t>
            </w:r>
            <w:proofErr w:type="spellEnd"/>
          </w:p>
        </w:tc>
        <w:tc>
          <w:tcPr>
            <w:tcW w:w="1437" w:type="dxa"/>
            <w:tcBorders>
              <w:top w:val="single" w:sz="4" w:space="0" w:color="auto"/>
              <w:left w:val="nil"/>
              <w:bottom w:val="single" w:sz="4" w:space="0" w:color="auto"/>
              <w:right w:val="single" w:sz="4" w:space="0" w:color="auto"/>
            </w:tcBorders>
            <w:shd w:val="clear" w:color="000000" w:fill="666633"/>
            <w:hideMark/>
          </w:tcPr>
          <w:p w14:paraId="569C6007"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Periodicity</w:t>
            </w:r>
            <w:proofErr w:type="spellEnd"/>
          </w:p>
        </w:tc>
        <w:tc>
          <w:tcPr>
            <w:tcW w:w="1800" w:type="dxa"/>
            <w:tcBorders>
              <w:top w:val="single" w:sz="4" w:space="0" w:color="auto"/>
              <w:left w:val="single" w:sz="4" w:space="0" w:color="auto"/>
              <w:bottom w:val="single" w:sz="4" w:space="0" w:color="auto"/>
              <w:right w:val="single" w:sz="4" w:space="0" w:color="auto"/>
            </w:tcBorders>
            <w:shd w:val="clear" w:color="000000" w:fill="666633"/>
            <w:hideMark/>
          </w:tcPr>
          <w:p w14:paraId="481CD1C5"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proofErr w:type="gramStart"/>
            <w:r w:rsidRPr="00F53100">
              <w:rPr>
                <w:rFonts w:ascii="Calibri" w:eastAsia="Times New Roman" w:hAnsi="Calibri" w:cs="Calibri"/>
                <w:b/>
                <w:bCs/>
                <w:color w:val="FFFFFF"/>
                <w:sz w:val="18"/>
                <w:szCs w:val="18"/>
                <w:lang w:val="es-CO" w:eastAsia="es-CO"/>
              </w:rPr>
              <w:t>Responsible</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implementing</w:t>
            </w:r>
            <w:proofErr w:type="spellEnd"/>
            <w:proofErr w:type="gram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agency</w:t>
            </w:r>
            <w:proofErr w:type="spellEnd"/>
          </w:p>
        </w:tc>
        <w:tc>
          <w:tcPr>
            <w:tcW w:w="2085" w:type="dxa"/>
            <w:tcBorders>
              <w:top w:val="single" w:sz="4" w:space="0" w:color="auto"/>
              <w:left w:val="single" w:sz="4" w:space="0" w:color="auto"/>
              <w:bottom w:val="single" w:sz="4" w:space="0" w:color="auto"/>
              <w:right w:val="single" w:sz="4" w:space="0" w:color="auto"/>
            </w:tcBorders>
            <w:shd w:val="clear" w:color="000000" w:fill="666633"/>
            <w:hideMark/>
          </w:tcPr>
          <w:p w14:paraId="14A85B9E"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Geographical</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areas</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covered</w:t>
            </w:r>
            <w:proofErr w:type="spellEnd"/>
          </w:p>
        </w:tc>
        <w:tc>
          <w:tcPr>
            <w:tcW w:w="2448" w:type="dxa"/>
            <w:gridSpan w:val="2"/>
            <w:tcBorders>
              <w:top w:val="single" w:sz="4" w:space="0" w:color="auto"/>
              <w:left w:val="nil"/>
              <w:bottom w:val="single" w:sz="4" w:space="0" w:color="auto"/>
              <w:right w:val="single" w:sz="4" w:space="0" w:color="auto"/>
            </w:tcBorders>
            <w:shd w:val="clear" w:color="000000" w:fill="666633"/>
            <w:hideMark/>
          </w:tcPr>
          <w:p w14:paraId="19CF8934"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Number</w:t>
            </w:r>
            <w:proofErr w:type="spellEnd"/>
            <w:r w:rsidRPr="00F53100">
              <w:rPr>
                <w:rFonts w:ascii="Calibri" w:eastAsia="Times New Roman" w:hAnsi="Calibri" w:cs="Calibri"/>
                <w:b/>
                <w:bCs/>
                <w:color w:val="FFFFFF"/>
                <w:sz w:val="18"/>
                <w:szCs w:val="18"/>
                <w:lang w:val="es-CO" w:eastAsia="es-CO"/>
              </w:rPr>
              <w:t xml:space="preserve"> of </w:t>
            </w:r>
            <w:proofErr w:type="spellStart"/>
            <w:r w:rsidRPr="00F53100">
              <w:rPr>
                <w:rFonts w:ascii="Calibri" w:eastAsia="Times New Roman" w:hAnsi="Calibri" w:cs="Calibri"/>
                <w:b/>
                <w:bCs/>
                <w:color w:val="FFFFFF"/>
                <w:sz w:val="18"/>
                <w:szCs w:val="18"/>
                <w:lang w:val="es-CO" w:eastAsia="es-CO"/>
              </w:rPr>
              <w:t>beneficiaries</w:t>
            </w:r>
            <w:proofErr w:type="spellEnd"/>
          </w:p>
        </w:tc>
        <w:tc>
          <w:tcPr>
            <w:tcW w:w="1786" w:type="dxa"/>
            <w:gridSpan w:val="2"/>
            <w:tcBorders>
              <w:top w:val="single" w:sz="4" w:space="0" w:color="auto"/>
              <w:left w:val="nil"/>
              <w:bottom w:val="single" w:sz="4" w:space="0" w:color="auto"/>
              <w:right w:val="single" w:sz="4" w:space="0" w:color="auto"/>
            </w:tcBorders>
            <w:shd w:val="clear" w:color="000000" w:fill="666633"/>
            <w:hideMark/>
          </w:tcPr>
          <w:p w14:paraId="49CF4A56"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gramStart"/>
            <w:r w:rsidRPr="00F53100">
              <w:rPr>
                <w:rFonts w:ascii="Calibri" w:eastAsia="Times New Roman" w:hAnsi="Calibri" w:cs="Calibri"/>
                <w:b/>
                <w:bCs/>
                <w:color w:val="FFFFFF"/>
                <w:sz w:val="18"/>
                <w:szCs w:val="18"/>
                <w:lang w:val="es-CO" w:eastAsia="es-CO"/>
              </w:rPr>
              <w:t>Total</w:t>
            </w:r>
            <w:proofErr w:type="gram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Expenditure</w:t>
            </w:r>
            <w:proofErr w:type="spellEnd"/>
            <w:r w:rsidRPr="00F53100">
              <w:rPr>
                <w:rFonts w:ascii="Calibri" w:eastAsia="Times New Roman" w:hAnsi="Calibri" w:cs="Calibri"/>
                <w:b/>
                <w:bCs/>
                <w:color w:val="FFFFFF"/>
                <w:sz w:val="18"/>
                <w:szCs w:val="18"/>
                <w:lang w:val="es-CO" w:eastAsia="es-CO"/>
              </w:rPr>
              <w:t xml:space="preserve"> LCU</w:t>
            </w:r>
          </w:p>
        </w:tc>
        <w:tc>
          <w:tcPr>
            <w:tcW w:w="1511" w:type="dxa"/>
            <w:tcBorders>
              <w:top w:val="single" w:sz="4" w:space="0" w:color="auto"/>
              <w:left w:val="nil"/>
              <w:bottom w:val="single" w:sz="4" w:space="0" w:color="auto"/>
              <w:right w:val="single" w:sz="4" w:space="0" w:color="auto"/>
            </w:tcBorders>
            <w:shd w:val="clear" w:color="000000" w:fill="666633"/>
            <w:hideMark/>
          </w:tcPr>
          <w:p w14:paraId="306392CB"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r w:rsidRPr="00F53100">
              <w:rPr>
                <w:rFonts w:ascii="Calibri" w:eastAsia="Times New Roman" w:hAnsi="Calibri" w:cs="Calibri"/>
                <w:b/>
                <w:bCs/>
                <w:color w:val="FFFFFF"/>
                <w:sz w:val="18"/>
                <w:szCs w:val="18"/>
                <w:lang w:val="es-CO" w:eastAsia="es-CO"/>
              </w:rPr>
              <w:t>Notes</w:t>
            </w:r>
          </w:p>
        </w:tc>
      </w:tr>
      <w:tr w:rsidR="00F53100" w:rsidRPr="00F53100" w14:paraId="0C74BB3C" w14:textId="77777777" w:rsidTr="00F53100">
        <w:trPr>
          <w:trHeight w:val="510"/>
        </w:trPr>
        <w:tc>
          <w:tcPr>
            <w:tcW w:w="1832" w:type="dxa"/>
            <w:tcBorders>
              <w:top w:val="single" w:sz="4" w:space="0" w:color="auto"/>
              <w:left w:val="single" w:sz="4" w:space="0" w:color="auto"/>
              <w:bottom w:val="single" w:sz="4" w:space="0" w:color="auto"/>
              <w:right w:val="single" w:sz="4" w:space="0" w:color="auto"/>
            </w:tcBorders>
            <w:vAlign w:val="center"/>
            <w:hideMark/>
          </w:tcPr>
          <w:p w14:paraId="550E1F4B"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p>
        </w:tc>
        <w:tc>
          <w:tcPr>
            <w:tcW w:w="1951" w:type="dxa"/>
            <w:tcBorders>
              <w:top w:val="single" w:sz="4" w:space="0" w:color="auto"/>
              <w:left w:val="single" w:sz="4" w:space="0" w:color="auto"/>
              <w:bottom w:val="single" w:sz="4" w:space="0" w:color="auto"/>
              <w:right w:val="single" w:sz="4" w:space="0" w:color="auto"/>
            </w:tcBorders>
            <w:vAlign w:val="center"/>
            <w:hideMark/>
          </w:tcPr>
          <w:p w14:paraId="19D35DD6"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p>
        </w:tc>
        <w:tc>
          <w:tcPr>
            <w:tcW w:w="1437" w:type="dxa"/>
            <w:tcBorders>
              <w:top w:val="nil"/>
              <w:left w:val="nil"/>
              <w:bottom w:val="single" w:sz="4" w:space="0" w:color="auto"/>
              <w:right w:val="single" w:sz="4" w:space="0" w:color="auto"/>
            </w:tcBorders>
            <w:shd w:val="clear" w:color="000000" w:fill="666633"/>
            <w:hideMark/>
          </w:tcPr>
          <w:p w14:paraId="5CC38932"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r w:rsidRPr="00F53100">
              <w:rPr>
                <w:rFonts w:ascii="Calibri" w:eastAsia="Times New Roman" w:hAnsi="Calibri" w:cs="Calibri"/>
                <w:b/>
                <w:bCs/>
                <w:color w:val="FFFFFF"/>
                <w:sz w:val="18"/>
                <w:szCs w:val="18"/>
                <w:lang w:val="es-CO" w:eastAsia="es-CO"/>
              </w:rPr>
              <w:t>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47334AE"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p>
        </w:tc>
        <w:tc>
          <w:tcPr>
            <w:tcW w:w="2085" w:type="dxa"/>
            <w:tcBorders>
              <w:top w:val="single" w:sz="4" w:space="0" w:color="auto"/>
              <w:left w:val="single" w:sz="4" w:space="0" w:color="auto"/>
              <w:bottom w:val="single" w:sz="4" w:space="0" w:color="auto"/>
              <w:right w:val="single" w:sz="4" w:space="0" w:color="auto"/>
            </w:tcBorders>
            <w:vAlign w:val="center"/>
            <w:hideMark/>
          </w:tcPr>
          <w:p w14:paraId="62B8D82B" w14:textId="77777777" w:rsidR="00941C64" w:rsidRPr="00F53100" w:rsidRDefault="00941C64" w:rsidP="00941C64">
            <w:pPr>
              <w:spacing w:after="0" w:line="240" w:lineRule="auto"/>
              <w:ind w:left="0"/>
              <w:jc w:val="left"/>
              <w:rPr>
                <w:rFonts w:ascii="Calibri" w:eastAsia="Times New Roman" w:hAnsi="Calibri" w:cs="Calibri"/>
                <w:b/>
                <w:bCs/>
                <w:color w:val="FFFFFF"/>
                <w:sz w:val="18"/>
                <w:szCs w:val="18"/>
                <w:lang w:val="es-CO" w:eastAsia="es-CO"/>
              </w:rPr>
            </w:pPr>
          </w:p>
        </w:tc>
        <w:tc>
          <w:tcPr>
            <w:tcW w:w="1359" w:type="dxa"/>
            <w:tcBorders>
              <w:top w:val="nil"/>
              <w:left w:val="nil"/>
              <w:bottom w:val="single" w:sz="4" w:space="0" w:color="auto"/>
              <w:right w:val="single" w:sz="4" w:space="0" w:color="auto"/>
            </w:tcBorders>
            <w:shd w:val="clear" w:color="000000" w:fill="666633"/>
            <w:hideMark/>
          </w:tcPr>
          <w:p w14:paraId="6849C51B"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Value</w:t>
            </w:r>
            <w:proofErr w:type="spellEnd"/>
          </w:p>
        </w:tc>
        <w:tc>
          <w:tcPr>
            <w:tcW w:w="1089" w:type="dxa"/>
            <w:tcBorders>
              <w:top w:val="nil"/>
              <w:left w:val="nil"/>
              <w:bottom w:val="single" w:sz="4" w:space="0" w:color="auto"/>
              <w:right w:val="single" w:sz="4" w:space="0" w:color="auto"/>
            </w:tcBorders>
            <w:shd w:val="clear" w:color="000000" w:fill="666633"/>
            <w:hideMark/>
          </w:tcPr>
          <w:p w14:paraId="711B94B1"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Most</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recent</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year</w:t>
            </w:r>
            <w:proofErr w:type="spellEnd"/>
          </w:p>
        </w:tc>
        <w:tc>
          <w:tcPr>
            <w:tcW w:w="697" w:type="dxa"/>
            <w:tcBorders>
              <w:top w:val="nil"/>
              <w:left w:val="nil"/>
              <w:bottom w:val="single" w:sz="4" w:space="0" w:color="auto"/>
              <w:right w:val="single" w:sz="4" w:space="0" w:color="auto"/>
            </w:tcBorders>
            <w:shd w:val="clear" w:color="000000" w:fill="666633"/>
            <w:hideMark/>
          </w:tcPr>
          <w:p w14:paraId="4A243C1E"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Value</w:t>
            </w:r>
            <w:proofErr w:type="spellEnd"/>
          </w:p>
        </w:tc>
        <w:tc>
          <w:tcPr>
            <w:tcW w:w="1089" w:type="dxa"/>
            <w:tcBorders>
              <w:top w:val="nil"/>
              <w:left w:val="nil"/>
              <w:bottom w:val="single" w:sz="4" w:space="0" w:color="auto"/>
              <w:right w:val="single" w:sz="4" w:space="0" w:color="auto"/>
            </w:tcBorders>
            <w:shd w:val="clear" w:color="000000" w:fill="666633"/>
            <w:hideMark/>
          </w:tcPr>
          <w:p w14:paraId="6B232170"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proofErr w:type="spellStart"/>
            <w:r w:rsidRPr="00F53100">
              <w:rPr>
                <w:rFonts w:ascii="Calibri" w:eastAsia="Times New Roman" w:hAnsi="Calibri" w:cs="Calibri"/>
                <w:b/>
                <w:bCs/>
                <w:color w:val="FFFFFF"/>
                <w:sz w:val="18"/>
                <w:szCs w:val="18"/>
                <w:lang w:val="es-CO" w:eastAsia="es-CO"/>
              </w:rPr>
              <w:t>Most</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recent</w:t>
            </w:r>
            <w:proofErr w:type="spellEnd"/>
            <w:r w:rsidRPr="00F53100">
              <w:rPr>
                <w:rFonts w:ascii="Calibri" w:eastAsia="Times New Roman" w:hAnsi="Calibri" w:cs="Calibri"/>
                <w:b/>
                <w:bCs/>
                <w:color w:val="FFFFFF"/>
                <w:sz w:val="18"/>
                <w:szCs w:val="18"/>
                <w:lang w:val="es-CO" w:eastAsia="es-CO"/>
              </w:rPr>
              <w:t xml:space="preserve"> </w:t>
            </w:r>
            <w:proofErr w:type="spellStart"/>
            <w:r w:rsidRPr="00F53100">
              <w:rPr>
                <w:rFonts w:ascii="Calibri" w:eastAsia="Times New Roman" w:hAnsi="Calibri" w:cs="Calibri"/>
                <w:b/>
                <w:bCs/>
                <w:color w:val="FFFFFF"/>
                <w:sz w:val="18"/>
                <w:szCs w:val="18"/>
                <w:lang w:val="es-CO" w:eastAsia="es-CO"/>
              </w:rPr>
              <w:t>year</w:t>
            </w:r>
            <w:proofErr w:type="spellEnd"/>
          </w:p>
        </w:tc>
        <w:tc>
          <w:tcPr>
            <w:tcW w:w="1511" w:type="dxa"/>
            <w:tcBorders>
              <w:top w:val="nil"/>
              <w:left w:val="nil"/>
              <w:bottom w:val="single" w:sz="4" w:space="0" w:color="auto"/>
              <w:right w:val="single" w:sz="4" w:space="0" w:color="auto"/>
            </w:tcBorders>
            <w:shd w:val="clear" w:color="000000" w:fill="666633"/>
            <w:hideMark/>
          </w:tcPr>
          <w:p w14:paraId="3DC6BE06" w14:textId="77777777" w:rsidR="00941C64" w:rsidRPr="00F53100" w:rsidRDefault="00941C64" w:rsidP="00941C64">
            <w:pPr>
              <w:spacing w:after="0" w:line="240" w:lineRule="auto"/>
              <w:ind w:left="0"/>
              <w:jc w:val="center"/>
              <w:rPr>
                <w:rFonts w:ascii="Calibri" w:eastAsia="Times New Roman" w:hAnsi="Calibri" w:cs="Calibri"/>
                <w:b/>
                <w:bCs/>
                <w:color w:val="FFFFFF"/>
                <w:sz w:val="18"/>
                <w:szCs w:val="18"/>
                <w:lang w:val="es-CO" w:eastAsia="es-CO"/>
              </w:rPr>
            </w:pPr>
            <w:r w:rsidRPr="00F53100">
              <w:rPr>
                <w:rFonts w:ascii="Calibri" w:eastAsia="Times New Roman" w:hAnsi="Calibri" w:cs="Calibri"/>
                <w:b/>
                <w:bCs/>
                <w:color w:val="FFFFFF"/>
                <w:sz w:val="18"/>
                <w:szCs w:val="18"/>
                <w:lang w:val="es-CO" w:eastAsia="es-CO"/>
              </w:rPr>
              <w:t> </w:t>
            </w:r>
          </w:p>
        </w:tc>
      </w:tr>
      <w:tr w:rsidR="00941C64" w:rsidRPr="00F53100" w14:paraId="22D5278C" w14:textId="77777777" w:rsidTr="00F53100">
        <w:trPr>
          <w:trHeight w:val="315"/>
        </w:trPr>
        <w:tc>
          <w:tcPr>
            <w:tcW w:w="14850" w:type="dxa"/>
            <w:gridSpan w:val="10"/>
            <w:tcBorders>
              <w:top w:val="single" w:sz="4" w:space="0" w:color="auto"/>
              <w:left w:val="single" w:sz="8" w:space="0" w:color="auto"/>
              <w:bottom w:val="single" w:sz="4" w:space="0" w:color="auto"/>
              <w:right w:val="single" w:sz="4" w:space="0" w:color="000000"/>
            </w:tcBorders>
            <w:shd w:val="clear" w:color="000000" w:fill="FFC000"/>
            <w:hideMark/>
          </w:tcPr>
          <w:p w14:paraId="753F921C" w14:textId="77777777" w:rsidR="00941C64" w:rsidRPr="00F53100" w:rsidRDefault="00941C64" w:rsidP="00941C64">
            <w:pPr>
              <w:spacing w:after="0" w:line="240" w:lineRule="auto"/>
              <w:ind w:left="0"/>
              <w:jc w:val="left"/>
              <w:rPr>
                <w:rFonts w:ascii="Calibri" w:eastAsia="Times New Roman" w:hAnsi="Calibri" w:cs="Calibri"/>
                <w:b/>
                <w:bCs/>
                <w:i/>
                <w:iCs/>
                <w:color w:val="203764"/>
                <w:sz w:val="18"/>
                <w:szCs w:val="18"/>
                <w:u w:val="single"/>
                <w:lang w:val="en-US" w:eastAsia="es-CO"/>
              </w:rPr>
            </w:pPr>
            <w:r w:rsidRPr="00F53100">
              <w:rPr>
                <w:rFonts w:ascii="Calibri" w:eastAsia="Times New Roman" w:hAnsi="Calibri" w:cs="Calibri"/>
                <w:b/>
                <w:bCs/>
                <w:i/>
                <w:iCs/>
                <w:color w:val="203764"/>
                <w:sz w:val="18"/>
                <w:szCs w:val="18"/>
                <w:u w:val="single"/>
                <w:lang w:val="en-US" w:eastAsia="es-CO"/>
              </w:rPr>
              <w:t xml:space="preserve">1. CITIZENRY REGIME (Non-contributory social assistance) </w:t>
            </w:r>
          </w:p>
        </w:tc>
      </w:tr>
      <w:tr w:rsidR="00941C64" w:rsidRPr="00F53100" w14:paraId="11593809"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noWrap/>
            <w:hideMark/>
          </w:tcPr>
          <w:p w14:paraId="665AE493" w14:textId="77777777" w:rsidR="00941C64" w:rsidRPr="00F53100" w:rsidRDefault="00941C64" w:rsidP="00941C64">
            <w:pPr>
              <w:spacing w:after="0" w:line="240" w:lineRule="auto"/>
              <w:ind w:left="0"/>
              <w:jc w:val="left"/>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Food</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supplementation</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program</w:t>
            </w:r>
            <w:proofErr w:type="spellEnd"/>
          </w:p>
        </w:tc>
        <w:tc>
          <w:tcPr>
            <w:tcW w:w="1951" w:type="dxa"/>
            <w:tcBorders>
              <w:top w:val="nil"/>
              <w:left w:val="nil"/>
              <w:bottom w:val="single" w:sz="4" w:space="0" w:color="auto"/>
              <w:right w:val="single" w:sz="4" w:space="0" w:color="auto"/>
            </w:tcBorders>
            <w:shd w:val="clear" w:color="auto" w:fill="auto"/>
            <w:hideMark/>
          </w:tcPr>
          <w:p w14:paraId="47FFB684"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3809BAFF"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 </w:t>
            </w:r>
            <w:proofErr w:type="spellStart"/>
            <w:r w:rsidR="001F20F7">
              <w:rPr>
                <w:rFonts w:ascii="Calibri" w:eastAsia="Times New Roman" w:hAnsi="Calibri" w:cs="Calibri"/>
                <w:color w:val="000000"/>
                <w:sz w:val="18"/>
                <w:szCs w:val="18"/>
                <w:lang w:val="es-CO" w:eastAsia="es-CO"/>
              </w:rPr>
              <w:t>Discontinued</w:t>
            </w:r>
            <w:proofErr w:type="spellEnd"/>
          </w:p>
        </w:tc>
        <w:tc>
          <w:tcPr>
            <w:tcW w:w="1800" w:type="dxa"/>
            <w:tcBorders>
              <w:top w:val="nil"/>
              <w:left w:val="nil"/>
              <w:bottom w:val="single" w:sz="4" w:space="0" w:color="auto"/>
              <w:right w:val="single" w:sz="4" w:space="0" w:color="auto"/>
            </w:tcBorders>
            <w:shd w:val="clear" w:color="auto" w:fill="auto"/>
            <w:hideMark/>
          </w:tcPr>
          <w:p w14:paraId="6857A8B1"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WFP</w:t>
            </w:r>
          </w:p>
        </w:tc>
        <w:tc>
          <w:tcPr>
            <w:tcW w:w="2085" w:type="dxa"/>
            <w:tcBorders>
              <w:top w:val="nil"/>
              <w:left w:val="nil"/>
              <w:bottom w:val="single" w:sz="4" w:space="0" w:color="auto"/>
              <w:right w:val="single" w:sz="4" w:space="0" w:color="auto"/>
            </w:tcBorders>
            <w:shd w:val="clear" w:color="auto" w:fill="auto"/>
            <w:hideMark/>
          </w:tcPr>
          <w:p w14:paraId="05EF8943"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51718596" w14:textId="77777777" w:rsidR="00941C64" w:rsidRPr="00F53100" w:rsidRDefault="00941C64" w:rsidP="00941C64">
            <w:pPr>
              <w:spacing w:after="0" w:line="240" w:lineRule="auto"/>
              <w:ind w:left="0"/>
              <w:jc w:val="right"/>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0</w:t>
            </w:r>
          </w:p>
        </w:tc>
        <w:tc>
          <w:tcPr>
            <w:tcW w:w="1089" w:type="dxa"/>
            <w:tcBorders>
              <w:top w:val="nil"/>
              <w:left w:val="nil"/>
              <w:bottom w:val="single" w:sz="4" w:space="0" w:color="auto"/>
              <w:right w:val="single" w:sz="4" w:space="0" w:color="auto"/>
            </w:tcBorders>
            <w:shd w:val="clear" w:color="auto" w:fill="auto"/>
            <w:hideMark/>
          </w:tcPr>
          <w:p w14:paraId="0B1EB8D1"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34A4DDED"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0</w:t>
            </w:r>
          </w:p>
        </w:tc>
        <w:tc>
          <w:tcPr>
            <w:tcW w:w="1089" w:type="dxa"/>
            <w:tcBorders>
              <w:top w:val="nil"/>
              <w:left w:val="nil"/>
              <w:bottom w:val="single" w:sz="4" w:space="0" w:color="auto"/>
              <w:right w:val="single" w:sz="4" w:space="0" w:color="auto"/>
            </w:tcBorders>
            <w:shd w:val="clear" w:color="auto" w:fill="auto"/>
            <w:hideMark/>
          </w:tcPr>
          <w:p w14:paraId="33E2A930"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198152FB" w14:textId="77777777" w:rsidR="00941C64" w:rsidRPr="00F53100" w:rsidRDefault="00941C64" w:rsidP="00941C64">
            <w:pPr>
              <w:spacing w:after="0" w:line="240" w:lineRule="auto"/>
              <w:ind w:left="0"/>
              <w:jc w:val="left"/>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Discontinued</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since</w:t>
            </w:r>
            <w:proofErr w:type="spellEnd"/>
            <w:r w:rsidRPr="00F53100">
              <w:rPr>
                <w:rFonts w:ascii="Calibri" w:eastAsia="Times New Roman" w:hAnsi="Calibri" w:cs="Calibri"/>
                <w:color w:val="000000"/>
                <w:sz w:val="18"/>
                <w:szCs w:val="18"/>
                <w:lang w:val="es-CO" w:eastAsia="es-CO"/>
              </w:rPr>
              <w:t xml:space="preserve"> 2011</w:t>
            </w:r>
          </w:p>
        </w:tc>
      </w:tr>
      <w:tr w:rsidR="00941C64" w:rsidRPr="00F53100" w14:paraId="1F742D26" w14:textId="77777777" w:rsidTr="00F53100">
        <w:trPr>
          <w:trHeight w:val="255"/>
        </w:trPr>
        <w:tc>
          <w:tcPr>
            <w:tcW w:w="1832" w:type="dxa"/>
            <w:tcBorders>
              <w:top w:val="nil"/>
              <w:left w:val="single" w:sz="4" w:space="0" w:color="auto"/>
              <w:bottom w:val="single" w:sz="4" w:space="0" w:color="auto"/>
              <w:right w:val="single" w:sz="4" w:space="0" w:color="auto"/>
            </w:tcBorders>
            <w:shd w:val="clear" w:color="auto" w:fill="auto"/>
            <w:noWrap/>
            <w:hideMark/>
          </w:tcPr>
          <w:p w14:paraId="26C7645F" w14:textId="77777777" w:rsidR="00941C64" w:rsidRPr="00F53100" w:rsidRDefault="00941C64" w:rsidP="00941C64">
            <w:pPr>
              <w:spacing w:after="0" w:line="240" w:lineRule="auto"/>
              <w:ind w:left="0"/>
              <w:jc w:val="left"/>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Preschool</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feeding</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program</w:t>
            </w:r>
            <w:proofErr w:type="spellEnd"/>
          </w:p>
        </w:tc>
        <w:tc>
          <w:tcPr>
            <w:tcW w:w="1951" w:type="dxa"/>
            <w:tcBorders>
              <w:top w:val="nil"/>
              <w:left w:val="nil"/>
              <w:bottom w:val="single" w:sz="4" w:space="0" w:color="auto"/>
              <w:right w:val="single" w:sz="4" w:space="0" w:color="auto"/>
            </w:tcBorders>
            <w:shd w:val="clear" w:color="auto" w:fill="auto"/>
            <w:hideMark/>
          </w:tcPr>
          <w:p w14:paraId="4A6265B4"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3BE4986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4BB6DA51"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WFP&amp; MECF</w:t>
            </w:r>
          </w:p>
        </w:tc>
        <w:tc>
          <w:tcPr>
            <w:tcW w:w="2085" w:type="dxa"/>
            <w:tcBorders>
              <w:top w:val="nil"/>
              <w:left w:val="nil"/>
              <w:bottom w:val="single" w:sz="4" w:space="0" w:color="auto"/>
              <w:right w:val="single" w:sz="4" w:space="0" w:color="auto"/>
            </w:tcBorders>
            <w:shd w:val="clear" w:color="auto" w:fill="auto"/>
            <w:hideMark/>
          </w:tcPr>
          <w:p w14:paraId="40E232C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40C32F4C"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7,421</w:t>
            </w:r>
          </w:p>
        </w:tc>
        <w:tc>
          <w:tcPr>
            <w:tcW w:w="1089" w:type="dxa"/>
            <w:tcBorders>
              <w:top w:val="nil"/>
              <w:left w:val="nil"/>
              <w:bottom w:val="single" w:sz="4" w:space="0" w:color="auto"/>
              <w:right w:val="single" w:sz="4" w:space="0" w:color="auto"/>
            </w:tcBorders>
            <w:shd w:val="clear" w:color="auto" w:fill="auto"/>
            <w:hideMark/>
          </w:tcPr>
          <w:p w14:paraId="1AFA4E21"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0F940176"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11,585</w:t>
            </w:r>
          </w:p>
        </w:tc>
        <w:tc>
          <w:tcPr>
            <w:tcW w:w="1089" w:type="dxa"/>
            <w:tcBorders>
              <w:top w:val="nil"/>
              <w:left w:val="nil"/>
              <w:bottom w:val="single" w:sz="4" w:space="0" w:color="auto"/>
              <w:right w:val="single" w:sz="4" w:space="0" w:color="auto"/>
            </w:tcBorders>
            <w:shd w:val="clear" w:color="auto" w:fill="auto"/>
            <w:hideMark/>
          </w:tcPr>
          <w:p w14:paraId="3C08CB8F"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3875EF90"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F53100" w:rsidRPr="00F53100" w14:paraId="64132347" w14:textId="77777777" w:rsidTr="00F53100">
        <w:trPr>
          <w:trHeight w:val="854"/>
        </w:trPr>
        <w:tc>
          <w:tcPr>
            <w:tcW w:w="1832" w:type="dxa"/>
            <w:tcBorders>
              <w:top w:val="nil"/>
              <w:left w:val="single" w:sz="4" w:space="0" w:color="auto"/>
              <w:bottom w:val="single" w:sz="4" w:space="0" w:color="auto"/>
              <w:right w:val="single" w:sz="4" w:space="0" w:color="auto"/>
            </w:tcBorders>
            <w:shd w:val="clear" w:color="auto" w:fill="auto"/>
            <w:noWrap/>
            <w:hideMark/>
          </w:tcPr>
          <w:p w14:paraId="46F4C95F" w14:textId="77777777" w:rsidR="00941C64" w:rsidRPr="00F53100" w:rsidRDefault="00941C64" w:rsidP="00941C64">
            <w:pPr>
              <w:spacing w:after="0" w:line="240" w:lineRule="auto"/>
              <w:ind w:left="0"/>
              <w:jc w:val="left"/>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School</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feeding</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program</w:t>
            </w:r>
            <w:proofErr w:type="spellEnd"/>
          </w:p>
        </w:tc>
        <w:tc>
          <w:tcPr>
            <w:tcW w:w="1951" w:type="dxa"/>
            <w:tcBorders>
              <w:top w:val="nil"/>
              <w:left w:val="nil"/>
              <w:bottom w:val="single" w:sz="4" w:space="0" w:color="auto"/>
              <w:right w:val="single" w:sz="4" w:space="0" w:color="auto"/>
            </w:tcBorders>
            <w:shd w:val="clear" w:color="auto" w:fill="auto"/>
            <w:hideMark/>
          </w:tcPr>
          <w:p w14:paraId="37DE0EB0"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5CE6533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0B139105"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WFP&amp; MECF</w:t>
            </w:r>
          </w:p>
        </w:tc>
        <w:tc>
          <w:tcPr>
            <w:tcW w:w="2085" w:type="dxa"/>
            <w:tcBorders>
              <w:top w:val="nil"/>
              <w:left w:val="nil"/>
              <w:bottom w:val="single" w:sz="4" w:space="0" w:color="auto"/>
              <w:right w:val="single" w:sz="4" w:space="0" w:color="auto"/>
            </w:tcBorders>
            <w:shd w:val="clear" w:color="auto" w:fill="auto"/>
            <w:hideMark/>
          </w:tcPr>
          <w:p w14:paraId="08AF2218"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WFP Principe, </w:t>
            </w:r>
            <w:proofErr w:type="spellStart"/>
            <w:r w:rsidRPr="00F53100">
              <w:rPr>
                <w:rFonts w:ascii="Calibri" w:eastAsia="Times New Roman" w:hAnsi="Calibri" w:cs="Calibri"/>
                <w:color w:val="auto"/>
                <w:sz w:val="18"/>
                <w:szCs w:val="18"/>
                <w:lang w:val="en-US" w:eastAsia="es-CO"/>
              </w:rPr>
              <w:t>Caue</w:t>
            </w:r>
            <w:proofErr w:type="spellEnd"/>
            <w:r w:rsidR="00F53100">
              <w:rPr>
                <w:rFonts w:ascii="Calibri" w:eastAsia="Times New Roman" w:hAnsi="Calibri" w:cs="Calibri"/>
                <w:color w:val="auto"/>
                <w:sz w:val="18"/>
                <w:szCs w:val="18"/>
                <w:lang w:val="en-US" w:eastAsia="es-CO"/>
              </w:rPr>
              <w:t xml:space="preserve"> and Me-</w:t>
            </w:r>
            <w:proofErr w:type="spellStart"/>
            <w:r w:rsidR="00F53100">
              <w:rPr>
                <w:rFonts w:ascii="Calibri" w:eastAsia="Times New Roman" w:hAnsi="Calibri" w:cs="Calibri"/>
                <w:color w:val="auto"/>
                <w:sz w:val="18"/>
                <w:szCs w:val="18"/>
                <w:lang w:val="en-US" w:eastAsia="es-CO"/>
              </w:rPr>
              <w:t>zochi</w:t>
            </w:r>
            <w:proofErr w:type="spellEnd"/>
            <w:r w:rsidR="00F53100">
              <w:rPr>
                <w:rFonts w:ascii="Calibri" w:eastAsia="Times New Roman" w:hAnsi="Calibri" w:cs="Calibri"/>
                <w:color w:val="auto"/>
                <w:sz w:val="18"/>
                <w:szCs w:val="18"/>
                <w:lang w:val="en-US" w:eastAsia="es-CO"/>
              </w:rPr>
              <w:t xml:space="preserve">/ Government </w:t>
            </w:r>
            <w:r w:rsidRPr="00F53100">
              <w:rPr>
                <w:rFonts w:ascii="Calibri" w:eastAsia="Times New Roman" w:hAnsi="Calibri" w:cs="Calibri"/>
                <w:color w:val="auto"/>
                <w:sz w:val="18"/>
                <w:szCs w:val="18"/>
                <w:lang w:val="en-US" w:eastAsia="es-CO"/>
              </w:rPr>
              <w:t>4</w:t>
            </w:r>
            <w:r w:rsidR="00F53100">
              <w:rPr>
                <w:rFonts w:ascii="Calibri" w:eastAsia="Times New Roman" w:hAnsi="Calibri" w:cs="Calibri"/>
                <w:color w:val="auto"/>
                <w:sz w:val="18"/>
                <w:szCs w:val="18"/>
                <w:lang w:val="en-US" w:eastAsia="es-CO"/>
              </w:rPr>
              <w:t xml:space="preserve"> </w:t>
            </w:r>
            <w:proofErr w:type="gramStart"/>
            <w:r w:rsidR="00F53100">
              <w:rPr>
                <w:rFonts w:ascii="Calibri" w:eastAsia="Times New Roman" w:hAnsi="Calibri" w:cs="Calibri"/>
                <w:color w:val="auto"/>
                <w:sz w:val="18"/>
                <w:szCs w:val="18"/>
                <w:lang w:val="en-US" w:eastAsia="es-CO"/>
              </w:rPr>
              <w:t xml:space="preserve">additional </w:t>
            </w:r>
            <w:r w:rsidRPr="00F53100">
              <w:rPr>
                <w:rFonts w:ascii="Calibri" w:eastAsia="Times New Roman" w:hAnsi="Calibri" w:cs="Calibri"/>
                <w:color w:val="auto"/>
                <w:sz w:val="18"/>
                <w:szCs w:val="18"/>
                <w:lang w:val="en-US" w:eastAsia="es-CO"/>
              </w:rPr>
              <w:t xml:space="preserve"> districts</w:t>
            </w:r>
            <w:proofErr w:type="gramEnd"/>
            <w:r w:rsidRPr="00F53100">
              <w:rPr>
                <w:rFonts w:ascii="Calibri" w:eastAsia="Times New Roman" w:hAnsi="Calibri" w:cs="Calibri"/>
                <w:color w:val="auto"/>
                <w:sz w:val="18"/>
                <w:szCs w:val="18"/>
                <w:lang w:val="en-US" w:eastAsia="es-CO"/>
              </w:rPr>
              <w:t>.</w:t>
            </w:r>
          </w:p>
        </w:tc>
        <w:tc>
          <w:tcPr>
            <w:tcW w:w="1359" w:type="dxa"/>
            <w:tcBorders>
              <w:top w:val="nil"/>
              <w:left w:val="nil"/>
              <w:bottom w:val="single" w:sz="4" w:space="0" w:color="auto"/>
              <w:right w:val="single" w:sz="4" w:space="0" w:color="auto"/>
            </w:tcBorders>
            <w:shd w:val="clear" w:color="auto" w:fill="auto"/>
            <w:hideMark/>
          </w:tcPr>
          <w:p w14:paraId="41BBABD0"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30,403</w:t>
            </w:r>
          </w:p>
        </w:tc>
        <w:tc>
          <w:tcPr>
            <w:tcW w:w="1089" w:type="dxa"/>
            <w:tcBorders>
              <w:top w:val="nil"/>
              <w:left w:val="nil"/>
              <w:bottom w:val="single" w:sz="4" w:space="0" w:color="auto"/>
              <w:right w:val="single" w:sz="4" w:space="0" w:color="auto"/>
            </w:tcBorders>
            <w:shd w:val="clear" w:color="auto" w:fill="auto"/>
            <w:hideMark/>
          </w:tcPr>
          <w:p w14:paraId="57BB342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43CBF9EE"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034009CA"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4AC43431"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941C64" w:rsidRPr="00F53100" w14:paraId="1DC6D3DB" w14:textId="77777777" w:rsidTr="00F53100">
        <w:trPr>
          <w:trHeight w:val="255"/>
        </w:trPr>
        <w:tc>
          <w:tcPr>
            <w:tcW w:w="1832" w:type="dxa"/>
            <w:tcBorders>
              <w:top w:val="nil"/>
              <w:left w:val="single" w:sz="4" w:space="0" w:color="auto"/>
              <w:bottom w:val="single" w:sz="4" w:space="0" w:color="auto"/>
              <w:right w:val="single" w:sz="4" w:space="0" w:color="auto"/>
            </w:tcBorders>
            <w:shd w:val="clear" w:color="auto" w:fill="auto"/>
            <w:noWrap/>
            <w:hideMark/>
          </w:tcPr>
          <w:p w14:paraId="4D3D45B7" w14:textId="77777777" w:rsidR="00941C64" w:rsidRPr="00F53100" w:rsidRDefault="00941C64" w:rsidP="00941C64">
            <w:pPr>
              <w:spacing w:after="0" w:line="240" w:lineRule="auto"/>
              <w:ind w:left="0"/>
              <w:jc w:val="left"/>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School</w:t>
            </w:r>
            <w:proofErr w:type="spellEnd"/>
            <w:r w:rsidRPr="00F53100">
              <w:rPr>
                <w:rFonts w:ascii="Calibri" w:eastAsia="Times New Roman" w:hAnsi="Calibri" w:cs="Calibri"/>
                <w:color w:val="000000"/>
                <w:sz w:val="18"/>
                <w:szCs w:val="18"/>
                <w:lang w:val="es-CO" w:eastAsia="es-CO"/>
              </w:rPr>
              <w:t xml:space="preserve"> </w:t>
            </w:r>
            <w:proofErr w:type="spellStart"/>
            <w:r w:rsidRPr="00F53100">
              <w:rPr>
                <w:rFonts w:ascii="Calibri" w:eastAsia="Times New Roman" w:hAnsi="Calibri" w:cs="Calibri"/>
                <w:color w:val="000000"/>
                <w:sz w:val="18"/>
                <w:szCs w:val="18"/>
                <w:lang w:val="es-CO" w:eastAsia="es-CO"/>
              </w:rPr>
              <w:t>transportation</w:t>
            </w:r>
            <w:proofErr w:type="spellEnd"/>
          </w:p>
        </w:tc>
        <w:tc>
          <w:tcPr>
            <w:tcW w:w="1951" w:type="dxa"/>
            <w:tcBorders>
              <w:top w:val="nil"/>
              <w:left w:val="nil"/>
              <w:bottom w:val="single" w:sz="4" w:space="0" w:color="auto"/>
              <w:right w:val="single" w:sz="4" w:space="0" w:color="auto"/>
            </w:tcBorders>
            <w:shd w:val="clear" w:color="auto" w:fill="auto"/>
            <w:hideMark/>
          </w:tcPr>
          <w:p w14:paraId="42A85F0A"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5052C924"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12FB40FF"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MECF</w:t>
            </w:r>
          </w:p>
        </w:tc>
        <w:tc>
          <w:tcPr>
            <w:tcW w:w="2085" w:type="dxa"/>
            <w:tcBorders>
              <w:top w:val="nil"/>
              <w:left w:val="nil"/>
              <w:bottom w:val="single" w:sz="4" w:space="0" w:color="auto"/>
              <w:right w:val="single" w:sz="4" w:space="0" w:color="auto"/>
            </w:tcBorders>
            <w:shd w:val="clear" w:color="auto" w:fill="auto"/>
            <w:hideMark/>
          </w:tcPr>
          <w:p w14:paraId="4BF94516"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34DC3DA7"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Not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available</w:t>
            </w:r>
            <w:proofErr w:type="spellEnd"/>
          </w:p>
        </w:tc>
        <w:tc>
          <w:tcPr>
            <w:tcW w:w="1089" w:type="dxa"/>
            <w:tcBorders>
              <w:top w:val="nil"/>
              <w:left w:val="nil"/>
              <w:bottom w:val="single" w:sz="4" w:space="0" w:color="auto"/>
              <w:right w:val="single" w:sz="4" w:space="0" w:color="auto"/>
            </w:tcBorders>
            <w:shd w:val="clear" w:color="auto" w:fill="auto"/>
            <w:hideMark/>
          </w:tcPr>
          <w:p w14:paraId="0035EF4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30297F2A"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1,833</w:t>
            </w:r>
          </w:p>
        </w:tc>
        <w:tc>
          <w:tcPr>
            <w:tcW w:w="1089" w:type="dxa"/>
            <w:tcBorders>
              <w:top w:val="nil"/>
              <w:left w:val="nil"/>
              <w:bottom w:val="single" w:sz="4" w:space="0" w:color="auto"/>
              <w:right w:val="single" w:sz="4" w:space="0" w:color="auto"/>
            </w:tcBorders>
            <w:shd w:val="clear" w:color="auto" w:fill="auto"/>
            <w:hideMark/>
          </w:tcPr>
          <w:p w14:paraId="43003837"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7A79628E"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F53100" w:rsidRPr="00F53100" w14:paraId="4A8A978A" w14:textId="77777777" w:rsidTr="00F53100">
        <w:trPr>
          <w:trHeight w:val="719"/>
        </w:trPr>
        <w:tc>
          <w:tcPr>
            <w:tcW w:w="1832" w:type="dxa"/>
            <w:tcBorders>
              <w:top w:val="nil"/>
              <w:left w:val="single" w:sz="4" w:space="0" w:color="auto"/>
              <w:bottom w:val="single" w:sz="4" w:space="0" w:color="auto"/>
              <w:right w:val="single" w:sz="4" w:space="0" w:color="auto"/>
            </w:tcBorders>
            <w:shd w:val="clear" w:color="auto" w:fill="auto"/>
            <w:hideMark/>
          </w:tcPr>
          <w:p w14:paraId="6FBA2C2E"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Sexual health and reproductive education </w:t>
            </w:r>
          </w:p>
        </w:tc>
        <w:tc>
          <w:tcPr>
            <w:tcW w:w="1951" w:type="dxa"/>
            <w:tcBorders>
              <w:top w:val="nil"/>
              <w:left w:val="nil"/>
              <w:bottom w:val="single" w:sz="4" w:space="0" w:color="auto"/>
              <w:right w:val="single" w:sz="4" w:space="0" w:color="auto"/>
            </w:tcBorders>
            <w:shd w:val="clear" w:color="auto" w:fill="auto"/>
            <w:hideMark/>
          </w:tcPr>
          <w:p w14:paraId="543DE6AF"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65C798B8"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353AC02F"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proofErr w:type="spellStart"/>
            <w:r w:rsidRPr="00415212">
              <w:rPr>
                <w:rFonts w:ascii="Calibri" w:eastAsia="Times New Roman" w:hAnsi="Calibri" w:cs="Calibri"/>
                <w:color w:val="auto"/>
                <w:sz w:val="18"/>
                <w:szCs w:val="18"/>
                <w:lang w:val="pt-PT" w:eastAsia="es-CO"/>
              </w:rPr>
              <w:t>Youth</w:t>
            </w:r>
            <w:proofErr w:type="spellEnd"/>
            <w:r w:rsidRPr="00415212">
              <w:rPr>
                <w:rFonts w:ascii="Calibri" w:eastAsia="Times New Roman" w:hAnsi="Calibri" w:cs="Calibri"/>
                <w:color w:val="auto"/>
                <w:sz w:val="18"/>
                <w:szCs w:val="18"/>
                <w:lang w:val="pt-PT" w:eastAsia="es-CO"/>
              </w:rPr>
              <w:t xml:space="preserve"> </w:t>
            </w:r>
            <w:proofErr w:type="spellStart"/>
            <w:r w:rsidRPr="00415212">
              <w:rPr>
                <w:rFonts w:ascii="Calibri" w:eastAsia="Times New Roman" w:hAnsi="Calibri" w:cs="Calibri"/>
                <w:color w:val="auto"/>
                <w:sz w:val="18"/>
                <w:szCs w:val="18"/>
                <w:lang w:val="pt-PT" w:eastAsia="es-CO"/>
              </w:rPr>
              <w:t>institute</w:t>
            </w:r>
            <w:proofErr w:type="spellEnd"/>
            <w:r w:rsidRPr="00415212">
              <w:rPr>
                <w:rFonts w:ascii="Calibri" w:eastAsia="Times New Roman" w:hAnsi="Calibri" w:cs="Calibri"/>
                <w:color w:val="auto"/>
                <w:sz w:val="18"/>
                <w:szCs w:val="18"/>
                <w:lang w:val="pt-PT" w:eastAsia="es-CO"/>
              </w:rPr>
              <w:t xml:space="preserve"> + </w:t>
            </w:r>
            <w:proofErr w:type="spellStart"/>
            <w:r w:rsidRPr="00415212">
              <w:rPr>
                <w:rFonts w:ascii="Calibri" w:eastAsia="Times New Roman" w:hAnsi="Calibri" w:cs="Calibri"/>
                <w:color w:val="auto"/>
                <w:sz w:val="18"/>
                <w:szCs w:val="18"/>
                <w:lang w:val="pt-PT" w:eastAsia="es-CO"/>
              </w:rPr>
              <w:t>NGOs</w:t>
            </w:r>
            <w:proofErr w:type="spellEnd"/>
            <w:r w:rsidRPr="00415212">
              <w:rPr>
                <w:rFonts w:ascii="Calibri" w:eastAsia="Times New Roman" w:hAnsi="Calibri" w:cs="Calibri"/>
                <w:color w:val="auto"/>
                <w:sz w:val="18"/>
                <w:szCs w:val="18"/>
                <w:lang w:val="pt-PT" w:eastAsia="es-CO"/>
              </w:rPr>
              <w:t xml:space="preserve"> + UNFPA+ </w:t>
            </w:r>
            <w:proofErr w:type="spellStart"/>
            <w:r w:rsidRPr="00415212">
              <w:rPr>
                <w:rFonts w:ascii="Calibri" w:eastAsia="Times New Roman" w:hAnsi="Calibri" w:cs="Calibri"/>
                <w:color w:val="auto"/>
                <w:sz w:val="18"/>
                <w:szCs w:val="18"/>
                <w:lang w:val="pt-PT" w:eastAsia="es-CO"/>
              </w:rPr>
              <w:t>Medicos</w:t>
            </w:r>
            <w:proofErr w:type="spellEnd"/>
            <w:r w:rsidRPr="00415212">
              <w:rPr>
                <w:rFonts w:ascii="Calibri" w:eastAsia="Times New Roman" w:hAnsi="Calibri" w:cs="Calibri"/>
                <w:color w:val="auto"/>
                <w:sz w:val="18"/>
                <w:szCs w:val="18"/>
                <w:lang w:val="pt-PT" w:eastAsia="es-CO"/>
              </w:rPr>
              <w:t xml:space="preserve"> do Mundo</w:t>
            </w:r>
          </w:p>
        </w:tc>
        <w:tc>
          <w:tcPr>
            <w:tcW w:w="2085" w:type="dxa"/>
            <w:tcBorders>
              <w:top w:val="nil"/>
              <w:left w:val="nil"/>
              <w:bottom w:val="single" w:sz="4" w:space="0" w:color="auto"/>
              <w:right w:val="single" w:sz="4" w:space="0" w:color="auto"/>
            </w:tcBorders>
            <w:shd w:val="clear" w:color="auto" w:fill="auto"/>
            <w:hideMark/>
          </w:tcPr>
          <w:p w14:paraId="29EB8FC9"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1359" w:type="dxa"/>
            <w:tcBorders>
              <w:top w:val="nil"/>
              <w:left w:val="nil"/>
              <w:bottom w:val="single" w:sz="4" w:space="0" w:color="auto"/>
              <w:right w:val="single" w:sz="4" w:space="0" w:color="auto"/>
            </w:tcBorders>
            <w:shd w:val="clear" w:color="auto" w:fill="auto"/>
            <w:hideMark/>
          </w:tcPr>
          <w:p w14:paraId="4CF7DB26"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Not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available</w:t>
            </w:r>
            <w:proofErr w:type="spellEnd"/>
          </w:p>
        </w:tc>
        <w:tc>
          <w:tcPr>
            <w:tcW w:w="1089" w:type="dxa"/>
            <w:tcBorders>
              <w:top w:val="nil"/>
              <w:left w:val="nil"/>
              <w:bottom w:val="single" w:sz="4" w:space="0" w:color="auto"/>
              <w:right w:val="single" w:sz="4" w:space="0" w:color="auto"/>
            </w:tcBorders>
            <w:shd w:val="clear" w:color="auto" w:fill="auto"/>
            <w:hideMark/>
          </w:tcPr>
          <w:p w14:paraId="5B9F256F"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036BEAFF"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450</w:t>
            </w:r>
          </w:p>
        </w:tc>
        <w:tc>
          <w:tcPr>
            <w:tcW w:w="1089" w:type="dxa"/>
            <w:tcBorders>
              <w:top w:val="nil"/>
              <w:left w:val="nil"/>
              <w:bottom w:val="single" w:sz="4" w:space="0" w:color="auto"/>
              <w:right w:val="single" w:sz="4" w:space="0" w:color="auto"/>
            </w:tcBorders>
            <w:shd w:val="clear" w:color="auto" w:fill="auto"/>
            <w:hideMark/>
          </w:tcPr>
          <w:p w14:paraId="5E22D9A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7A05C605"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F53100" w:rsidRPr="00F53100" w14:paraId="0B93EB66" w14:textId="77777777" w:rsidTr="00F53100">
        <w:trPr>
          <w:trHeight w:val="341"/>
        </w:trPr>
        <w:tc>
          <w:tcPr>
            <w:tcW w:w="1832" w:type="dxa"/>
            <w:tcBorders>
              <w:top w:val="nil"/>
              <w:left w:val="single" w:sz="4" w:space="0" w:color="auto"/>
              <w:bottom w:val="single" w:sz="4" w:space="0" w:color="auto"/>
              <w:right w:val="single" w:sz="4" w:space="0" w:color="auto"/>
            </w:tcBorders>
            <w:shd w:val="clear" w:color="auto" w:fill="auto"/>
            <w:noWrap/>
            <w:hideMark/>
          </w:tcPr>
          <w:p w14:paraId="41E46E5C"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xml:space="preserve">In country </w:t>
            </w:r>
            <w:proofErr w:type="spellStart"/>
            <w:r w:rsidRPr="00F53100">
              <w:rPr>
                <w:rFonts w:ascii="Calibri" w:eastAsia="Times New Roman" w:hAnsi="Calibri" w:cs="Calibri"/>
                <w:color w:val="auto"/>
                <w:sz w:val="18"/>
                <w:szCs w:val="18"/>
                <w:lang w:val="es-CO" w:eastAsia="es-CO"/>
              </w:rPr>
              <w:t>study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grant</w:t>
            </w:r>
            <w:proofErr w:type="spellEnd"/>
          </w:p>
        </w:tc>
        <w:tc>
          <w:tcPr>
            <w:tcW w:w="1951" w:type="dxa"/>
            <w:tcBorders>
              <w:top w:val="nil"/>
              <w:left w:val="nil"/>
              <w:bottom w:val="single" w:sz="4" w:space="0" w:color="auto"/>
              <w:right w:val="single" w:sz="4" w:space="0" w:color="auto"/>
            </w:tcBorders>
            <w:shd w:val="clear" w:color="auto" w:fill="auto"/>
            <w:hideMark/>
          </w:tcPr>
          <w:p w14:paraId="736AA878"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r w:rsidRPr="00F53100">
              <w:rPr>
                <w:rFonts w:ascii="Calibri" w:eastAsia="Times New Roman" w:hAnsi="Calibri" w:cs="Calibri"/>
                <w:color w:val="000000"/>
                <w:sz w:val="18"/>
                <w:szCs w:val="18"/>
                <w:lang w:val="es-CO" w:eastAsia="es-CO"/>
              </w:rPr>
              <w:t>/</w:t>
            </w:r>
            <w:r w:rsidRPr="00F53100">
              <w:rPr>
                <w:rFonts w:ascii="Calibri" w:eastAsia="Times New Roman" w:hAnsi="Calibri" w:cs="Calibri"/>
                <w:color w:val="ED7D31"/>
                <w:sz w:val="18"/>
                <w:szCs w:val="18"/>
                <w:lang w:val="es-CO" w:eastAsia="es-CO"/>
              </w:rPr>
              <w:t xml:space="preserve">algo </w:t>
            </w:r>
            <w:proofErr w:type="spellStart"/>
            <w:r w:rsidRPr="00F53100">
              <w:rPr>
                <w:rFonts w:ascii="Calibri" w:eastAsia="Times New Roman" w:hAnsi="Calibri" w:cs="Calibri"/>
                <w:color w:val="ED7D31"/>
                <w:sz w:val="18"/>
                <w:szCs w:val="18"/>
                <w:lang w:val="es-CO" w:eastAsia="es-CO"/>
              </w:rPr>
              <w:t>mas</w:t>
            </w:r>
            <w:proofErr w:type="spellEnd"/>
            <w:r w:rsidRPr="00F53100">
              <w:rPr>
                <w:rFonts w:ascii="Calibri" w:eastAsia="Times New Roman" w:hAnsi="Calibri" w:cs="Calibri"/>
                <w:color w:val="ED7D31"/>
                <w:sz w:val="18"/>
                <w:szCs w:val="18"/>
                <w:lang w:val="es-CO" w:eastAsia="es-CO"/>
              </w:rPr>
              <w:t>?</w:t>
            </w:r>
          </w:p>
        </w:tc>
        <w:tc>
          <w:tcPr>
            <w:tcW w:w="1437" w:type="dxa"/>
            <w:tcBorders>
              <w:top w:val="nil"/>
              <w:left w:val="nil"/>
              <w:bottom w:val="single" w:sz="4" w:space="0" w:color="auto"/>
              <w:right w:val="single" w:sz="4" w:space="0" w:color="auto"/>
            </w:tcBorders>
            <w:shd w:val="clear" w:color="auto" w:fill="auto"/>
            <w:hideMark/>
          </w:tcPr>
          <w:p w14:paraId="5DCDF6C2"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4180515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MECF</w:t>
            </w:r>
          </w:p>
        </w:tc>
        <w:tc>
          <w:tcPr>
            <w:tcW w:w="2085" w:type="dxa"/>
            <w:tcBorders>
              <w:top w:val="nil"/>
              <w:left w:val="nil"/>
              <w:bottom w:val="single" w:sz="4" w:space="0" w:color="auto"/>
              <w:right w:val="single" w:sz="4" w:space="0" w:color="auto"/>
            </w:tcBorders>
            <w:shd w:val="clear" w:color="auto" w:fill="auto"/>
            <w:hideMark/>
          </w:tcPr>
          <w:p w14:paraId="72BE0AF0"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7FB69531"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409</w:t>
            </w:r>
          </w:p>
        </w:tc>
        <w:tc>
          <w:tcPr>
            <w:tcW w:w="1089" w:type="dxa"/>
            <w:tcBorders>
              <w:top w:val="nil"/>
              <w:left w:val="nil"/>
              <w:bottom w:val="single" w:sz="4" w:space="0" w:color="auto"/>
              <w:right w:val="single" w:sz="4" w:space="0" w:color="auto"/>
            </w:tcBorders>
            <w:shd w:val="clear" w:color="auto" w:fill="auto"/>
            <w:hideMark/>
          </w:tcPr>
          <w:p w14:paraId="1A866A52"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31A98676"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4F9818F6"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190262C5"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F53100" w:rsidRPr="00F53100" w14:paraId="6C40F133" w14:textId="77777777" w:rsidTr="00F53100">
        <w:trPr>
          <w:trHeight w:val="359"/>
        </w:trPr>
        <w:tc>
          <w:tcPr>
            <w:tcW w:w="1832" w:type="dxa"/>
            <w:tcBorders>
              <w:top w:val="nil"/>
              <w:left w:val="single" w:sz="4" w:space="0" w:color="auto"/>
              <w:bottom w:val="single" w:sz="4" w:space="0" w:color="auto"/>
              <w:right w:val="single" w:sz="4" w:space="0" w:color="auto"/>
            </w:tcBorders>
            <w:shd w:val="clear" w:color="auto" w:fill="auto"/>
            <w:noWrap/>
            <w:hideMark/>
          </w:tcPr>
          <w:p w14:paraId="44BA54A3"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Study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grant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abroad</w:t>
            </w:r>
            <w:proofErr w:type="spellEnd"/>
          </w:p>
        </w:tc>
        <w:tc>
          <w:tcPr>
            <w:tcW w:w="1951" w:type="dxa"/>
            <w:tcBorders>
              <w:top w:val="nil"/>
              <w:left w:val="nil"/>
              <w:bottom w:val="single" w:sz="4" w:space="0" w:color="auto"/>
              <w:right w:val="single" w:sz="4" w:space="0" w:color="auto"/>
            </w:tcBorders>
            <w:shd w:val="clear" w:color="auto" w:fill="auto"/>
            <w:hideMark/>
          </w:tcPr>
          <w:p w14:paraId="3B4DCDFA"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proofErr w:type="spellStart"/>
            <w:r w:rsidRPr="00F53100">
              <w:rPr>
                <w:rFonts w:ascii="Calibri" w:eastAsia="Times New Roman" w:hAnsi="Calibri" w:cs="Calibri"/>
                <w:color w:val="000000"/>
                <w:sz w:val="18"/>
                <w:szCs w:val="18"/>
                <w:lang w:val="es-CO" w:eastAsia="es-CO"/>
              </w:rPr>
              <w:t>Categorical</w:t>
            </w:r>
            <w:proofErr w:type="spellEnd"/>
            <w:r w:rsidRPr="00F53100">
              <w:rPr>
                <w:rFonts w:ascii="Calibri" w:eastAsia="Times New Roman" w:hAnsi="Calibri" w:cs="Calibri"/>
                <w:color w:val="000000"/>
                <w:sz w:val="18"/>
                <w:szCs w:val="18"/>
                <w:lang w:val="es-CO" w:eastAsia="es-CO"/>
              </w:rPr>
              <w:t>/</w:t>
            </w:r>
            <w:r w:rsidRPr="00F53100">
              <w:rPr>
                <w:rFonts w:ascii="Calibri" w:eastAsia="Times New Roman" w:hAnsi="Calibri" w:cs="Calibri"/>
                <w:color w:val="ED7D31"/>
                <w:sz w:val="18"/>
                <w:szCs w:val="18"/>
                <w:lang w:val="es-CO" w:eastAsia="es-CO"/>
              </w:rPr>
              <w:t xml:space="preserve">algo </w:t>
            </w:r>
            <w:proofErr w:type="spellStart"/>
            <w:r w:rsidRPr="00F53100">
              <w:rPr>
                <w:rFonts w:ascii="Calibri" w:eastAsia="Times New Roman" w:hAnsi="Calibri" w:cs="Calibri"/>
                <w:color w:val="ED7D31"/>
                <w:sz w:val="18"/>
                <w:szCs w:val="18"/>
                <w:lang w:val="es-CO" w:eastAsia="es-CO"/>
              </w:rPr>
              <w:t>mas</w:t>
            </w:r>
            <w:proofErr w:type="spellEnd"/>
            <w:r w:rsidRPr="00F53100">
              <w:rPr>
                <w:rFonts w:ascii="Calibri" w:eastAsia="Times New Roman" w:hAnsi="Calibri" w:cs="Calibri"/>
                <w:color w:val="ED7D31"/>
                <w:sz w:val="18"/>
                <w:szCs w:val="18"/>
                <w:lang w:val="es-CO" w:eastAsia="es-CO"/>
              </w:rPr>
              <w:t>?</w:t>
            </w:r>
          </w:p>
        </w:tc>
        <w:tc>
          <w:tcPr>
            <w:tcW w:w="1437" w:type="dxa"/>
            <w:tcBorders>
              <w:top w:val="nil"/>
              <w:left w:val="nil"/>
              <w:bottom w:val="single" w:sz="4" w:space="0" w:color="auto"/>
              <w:right w:val="single" w:sz="4" w:space="0" w:color="auto"/>
            </w:tcBorders>
            <w:shd w:val="clear" w:color="auto" w:fill="auto"/>
            <w:hideMark/>
          </w:tcPr>
          <w:p w14:paraId="32E3C4B7"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800" w:type="dxa"/>
            <w:tcBorders>
              <w:top w:val="nil"/>
              <w:left w:val="nil"/>
              <w:bottom w:val="single" w:sz="4" w:space="0" w:color="auto"/>
              <w:right w:val="single" w:sz="4" w:space="0" w:color="auto"/>
            </w:tcBorders>
            <w:shd w:val="clear" w:color="auto" w:fill="auto"/>
            <w:hideMark/>
          </w:tcPr>
          <w:p w14:paraId="66FE729A"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MECF</w:t>
            </w:r>
          </w:p>
        </w:tc>
        <w:tc>
          <w:tcPr>
            <w:tcW w:w="2085" w:type="dxa"/>
            <w:tcBorders>
              <w:top w:val="nil"/>
              <w:left w:val="nil"/>
              <w:bottom w:val="single" w:sz="4" w:space="0" w:color="auto"/>
              <w:right w:val="single" w:sz="4" w:space="0" w:color="auto"/>
            </w:tcBorders>
            <w:shd w:val="clear" w:color="auto" w:fill="auto"/>
            <w:hideMark/>
          </w:tcPr>
          <w:p w14:paraId="4A7F5AC8"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12CA8685"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432</w:t>
            </w:r>
          </w:p>
        </w:tc>
        <w:tc>
          <w:tcPr>
            <w:tcW w:w="1089" w:type="dxa"/>
            <w:tcBorders>
              <w:top w:val="nil"/>
              <w:left w:val="nil"/>
              <w:bottom w:val="single" w:sz="4" w:space="0" w:color="auto"/>
              <w:right w:val="single" w:sz="4" w:space="0" w:color="auto"/>
            </w:tcBorders>
            <w:shd w:val="clear" w:color="auto" w:fill="auto"/>
            <w:hideMark/>
          </w:tcPr>
          <w:p w14:paraId="7E976A50"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11D682A4"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6D5E7F8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5D504A58"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941C64" w:rsidRPr="00F53100" w14:paraId="20C47837"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12722C90"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Knowledge</w:t>
            </w:r>
            <w:proofErr w:type="spellEnd"/>
            <w:r w:rsidRPr="00F53100">
              <w:rPr>
                <w:rFonts w:ascii="Calibri" w:eastAsia="Times New Roman" w:hAnsi="Calibri" w:cs="Calibri"/>
                <w:color w:val="auto"/>
                <w:sz w:val="18"/>
                <w:szCs w:val="18"/>
                <w:lang w:val="es-CO" w:eastAsia="es-CO"/>
              </w:rPr>
              <w:t xml:space="preserve"> and </w:t>
            </w:r>
            <w:proofErr w:type="spellStart"/>
            <w:r w:rsidRPr="00F53100">
              <w:rPr>
                <w:rFonts w:ascii="Calibri" w:eastAsia="Times New Roman" w:hAnsi="Calibri" w:cs="Calibri"/>
                <w:color w:val="auto"/>
                <w:sz w:val="18"/>
                <w:szCs w:val="18"/>
                <w:lang w:val="es-CO" w:eastAsia="es-CO"/>
              </w:rPr>
              <w:t>power</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program</w:t>
            </w:r>
            <w:proofErr w:type="spellEnd"/>
          </w:p>
        </w:tc>
        <w:tc>
          <w:tcPr>
            <w:tcW w:w="1951" w:type="dxa"/>
            <w:tcBorders>
              <w:top w:val="nil"/>
              <w:left w:val="nil"/>
              <w:bottom w:val="single" w:sz="4" w:space="0" w:color="auto"/>
              <w:right w:val="single" w:sz="4" w:space="0" w:color="auto"/>
            </w:tcBorders>
            <w:shd w:val="clear" w:color="auto" w:fill="auto"/>
            <w:hideMark/>
          </w:tcPr>
          <w:p w14:paraId="41244DAE"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 </w:t>
            </w:r>
          </w:p>
        </w:tc>
        <w:tc>
          <w:tcPr>
            <w:tcW w:w="1437" w:type="dxa"/>
            <w:tcBorders>
              <w:top w:val="nil"/>
              <w:left w:val="nil"/>
              <w:bottom w:val="single" w:sz="4" w:space="0" w:color="auto"/>
              <w:right w:val="single" w:sz="4" w:space="0" w:color="auto"/>
            </w:tcBorders>
            <w:shd w:val="clear" w:color="auto" w:fill="auto"/>
            <w:hideMark/>
          </w:tcPr>
          <w:p w14:paraId="28C4DCF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roofErr w:type="spellStart"/>
            <w:r w:rsidR="001F20F7">
              <w:rPr>
                <w:rFonts w:ascii="Calibri" w:eastAsia="Times New Roman" w:hAnsi="Calibri" w:cs="Calibri"/>
                <w:color w:val="auto"/>
                <w:sz w:val="18"/>
                <w:szCs w:val="18"/>
                <w:lang w:val="es-CO" w:eastAsia="es-CO"/>
              </w:rPr>
              <w:t>Discontinued</w:t>
            </w:r>
            <w:proofErr w:type="spellEnd"/>
          </w:p>
        </w:tc>
        <w:tc>
          <w:tcPr>
            <w:tcW w:w="1800" w:type="dxa"/>
            <w:tcBorders>
              <w:top w:val="nil"/>
              <w:left w:val="nil"/>
              <w:bottom w:val="single" w:sz="4" w:space="0" w:color="auto"/>
              <w:right w:val="single" w:sz="4" w:space="0" w:color="auto"/>
            </w:tcBorders>
            <w:shd w:val="clear" w:color="auto" w:fill="auto"/>
            <w:hideMark/>
          </w:tcPr>
          <w:p w14:paraId="235E820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2085" w:type="dxa"/>
            <w:tcBorders>
              <w:top w:val="nil"/>
              <w:left w:val="nil"/>
              <w:bottom w:val="single" w:sz="4" w:space="0" w:color="auto"/>
              <w:right w:val="single" w:sz="4" w:space="0" w:color="auto"/>
            </w:tcBorders>
            <w:shd w:val="clear" w:color="auto" w:fill="auto"/>
            <w:hideMark/>
          </w:tcPr>
          <w:p w14:paraId="7BAFB94F"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1F64F952"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7FBD8EBC"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2619BB3C"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4430A6D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197E63B9"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Terminated</w:t>
            </w:r>
            <w:proofErr w:type="spellEnd"/>
            <w:r w:rsidRPr="00F53100">
              <w:rPr>
                <w:rFonts w:ascii="Calibri" w:eastAsia="Times New Roman" w:hAnsi="Calibri" w:cs="Calibri"/>
                <w:color w:val="auto"/>
                <w:sz w:val="18"/>
                <w:szCs w:val="18"/>
                <w:lang w:val="es-CO" w:eastAsia="es-CO"/>
              </w:rPr>
              <w:t xml:space="preserve"> in 2013</w:t>
            </w:r>
          </w:p>
        </w:tc>
      </w:tr>
      <w:tr w:rsidR="00941C64" w:rsidRPr="00F53100" w14:paraId="77DBD192"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noWrap/>
            <w:hideMark/>
          </w:tcPr>
          <w:p w14:paraId="2C449ED0"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Needy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mothers</w:t>
            </w:r>
            <w:proofErr w:type="spellEnd"/>
          </w:p>
        </w:tc>
        <w:tc>
          <w:tcPr>
            <w:tcW w:w="1951" w:type="dxa"/>
            <w:tcBorders>
              <w:top w:val="nil"/>
              <w:left w:val="nil"/>
              <w:bottom w:val="single" w:sz="4" w:space="0" w:color="auto"/>
              <w:right w:val="single" w:sz="4" w:space="0" w:color="auto"/>
            </w:tcBorders>
            <w:shd w:val="clear" w:color="auto" w:fill="auto"/>
            <w:hideMark/>
          </w:tcPr>
          <w:p w14:paraId="5F8D5A51"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Community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based</w:t>
            </w:r>
            <w:proofErr w:type="spellEnd"/>
          </w:p>
        </w:tc>
        <w:tc>
          <w:tcPr>
            <w:tcW w:w="1437" w:type="dxa"/>
            <w:tcBorders>
              <w:top w:val="nil"/>
              <w:left w:val="nil"/>
              <w:bottom w:val="single" w:sz="4" w:space="0" w:color="auto"/>
              <w:right w:val="single" w:sz="4" w:space="0" w:color="auto"/>
            </w:tcBorders>
            <w:shd w:val="clear" w:color="auto" w:fill="auto"/>
            <w:hideMark/>
          </w:tcPr>
          <w:p w14:paraId="4CCEBD9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Every</w:t>
            </w:r>
            <w:proofErr w:type="spellEnd"/>
            <w:r w:rsidRPr="00F53100">
              <w:rPr>
                <w:rFonts w:ascii="Calibri" w:eastAsia="Times New Roman" w:hAnsi="Calibri" w:cs="Calibri"/>
                <w:color w:val="auto"/>
                <w:sz w:val="18"/>
                <w:szCs w:val="18"/>
                <w:lang w:val="es-CO" w:eastAsia="es-CO"/>
              </w:rPr>
              <w:t xml:space="preserve"> 3 </w:t>
            </w:r>
            <w:proofErr w:type="spellStart"/>
            <w:r w:rsidRPr="00F53100">
              <w:rPr>
                <w:rFonts w:ascii="Calibri" w:eastAsia="Times New Roman" w:hAnsi="Calibri" w:cs="Calibri"/>
                <w:color w:val="auto"/>
                <w:sz w:val="18"/>
                <w:szCs w:val="18"/>
                <w:lang w:val="es-CO" w:eastAsia="es-CO"/>
              </w:rPr>
              <w:t>months</w:t>
            </w:r>
            <w:proofErr w:type="spellEnd"/>
          </w:p>
        </w:tc>
        <w:tc>
          <w:tcPr>
            <w:tcW w:w="1800" w:type="dxa"/>
            <w:tcBorders>
              <w:top w:val="nil"/>
              <w:left w:val="nil"/>
              <w:bottom w:val="single" w:sz="4" w:space="0" w:color="auto"/>
              <w:right w:val="single" w:sz="4" w:space="0" w:color="auto"/>
            </w:tcBorders>
            <w:shd w:val="clear" w:color="auto" w:fill="auto"/>
            <w:hideMark/>
          </w:tcPr>
          <w:p w14:paraId="324B9CAD" w14:textId="77777777" w:rsidR="00941C64" w:rsidRPr="00F53100" w:rsidRDefault="00586308" w:rsidP="00941C64">
            <w:pPr>
              <w:spacing w:after="0" w:line="240" w:lineRule="auto"/>
              <w:ind w:left="0"/>
              <w:rPr>
                <w:rFonts w:ascii="Calibri" w:eastAsia="Times New Roman" w:hAnsi="Calibri" w:cs="Calibri"/>
                <w:color w:val="auto"/>
                <w:sz w:val="18"/>
                <w:szCs w:val="18"/>
                <w:lang w:val="es-CO" w:eastAsia="es-CO"/>
              </w:rPr>
            </w:pPr>
            <w:r>
              <w:rPr>
                <w:rFonts w:ascii="Calibri" w:eastAsia="Times New Roman" w:hAnsi="Calibri" w:cs="Calibri"/>
                <w:color w:val="auto"/>
                <w:sz w:val="18"/>
                <w:szCs w:val="18"/>
                <w:lang w:val="es-CO" w:eastAsia="es-CO"/>
              </w:rPr>
              <w:t>MEAS (</w:t>
            </w:r>
            <w:r w:rsidR="00941C64" w:rsidRPr="00F53100">
              <w:rPr>
                <w:rFonts w:ascii="Calibri" w:eastAsia="Times New Roman" w:hAnsi="Calibri" w:cs="Calibri"/>
                <w:color w:val="auto"/>
                <w:sz w:val="18"/>
                <w:szCs w:val="18"/>
                <w:lang w:val="es-CO" w:eastAsia="es-CO"/>
              </w:rPr>
              <w:t>DPSS</w:t>
            </w:r>
            <w:r>
              <w:rPr>
                <w:rFonts w:ascii="Calibri" w:eastAsia="Times New Roman" w:hAnsi="Calibri" w:cs="Calibri"/>
                <w:color w:val="auto"/>
                <w:sz w:val="18"/>
                <w:szCs w:val="18"/>
                <w:lang w:val="es-CO" w:eastAsia="es-CO"/>
              </w:rPr>
              <w:t>)</w:t>
            </w:r>
          </w:p>
        </w:tc>
        <w:tc>
          <w:tcPr>
            <w:tcW w:w="2085" w:type="dxa"/>
            <w:tcBorders>
              <w:top w:val="nil"/>
              <w:left w:val="nil"/>
              <w:bottom w:val="single" w:sz="4" w:space="0" w:color="auto"/>
              <w:right w:val="single" w:sz="4" w:space="0" w:color="auto"/>
            </w:tcBorders>
            <w:shd w:val="clear" w:color="auto" w:fill="auto"/>
            <w:noWrap/>
            <w:hideMark/>
          </w:tcPr>
          <w:p w14:paraId="19C65E62"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National</w:t>
            </w:r>
            <w:proofErr w:type="spellEnd"/>
          </w:p>
        </w:tc>
        <w:tc>
          <w:tcPr>
            <w:tcW w:w="1359" w:type="dxa"/>
            <w:tcBorders>
              <w:top w:val="nil"/>
              <w:left w:val="nil"/>
              <w:bottom w:val="single" w:sz="4" w:space="0" w:color="auto"/>
              <w:right w:val="single" w:sz="4" w:space="0" w:color="auto"/>
            </w:tcBorders>
            <w:shd w:val="clear" w:color="auto" w:fill="auto"/>
            <w:hideMark/>
          </w:tcPr>
          <w:p w14:paraId="6A1F9EA8" w14:textId="77777777" w:rsidR="00941C64" w:rsidRPr="00F53100" w:rsidRDefault="00E31A2F" w:rsidP="00941C64">
            <w:pPr>
              <w:spacing w:after="0" w:line="240" w:lineRule="auto"/>
              <w:ind w:left="0"/>
              <w:jc w:val="right"/>
              <w:rPr>
                <w:rFonts w:ascii="Calibri" w:eastAsia="Times New Roman" w:hAnsi="Calibri" w:cs="Calibri"/>
                <w:color w:val="auto"/>
                <w:sz w:val="18"/>
                <w:szCs w:val="18"/>
                <w:lang w:val="es-CO" w:eastAsia="es-CO"/>
              </w:rPr>
            </w:pPr>
            <w:r w:rsidRPr="00871891">
              <w:rPr>
                <w:rFonts w:ascii="Calibri" w:eastAsia="Times New Roman" w:hAnsi="Calibri" w:cs="Calibri"/>
                <w:color w:val="auto"/>
                <w:sz w:val="18"/>
                <w:szCs w:val="18"/>
                <w:lang w:val="es-CO" w:eastAsia="es-CO"/>
              </w:rPr>
              <w:t>1</w:t>
            </w:r>
            <w:r w:rsidR="00CD53F5" w:rsidRPr="00871891">
              <w:rPr>
                <w:rFonts w:ascii="Calibri" w:eastAsia="Times New Roman" w:hAnsi="Calibri" w:cs="Calibri"/>
                <w:color w:val="auto"/>
                <w:sz w:val="18"/>
                <w:szCs w:val="18"/>
                <w:lang w:val="es-CO" w:eastAsia="es-CO"/>
              </w:rPr>
              <w:t>,224</w:t>
            </w:r>
          </w:p>
        </w:tc>
        <w:tc>
          <w:tcPr>
            <w:tcW w:w="1089" w:type="dxa"/>
            <w:tcBorders>
              <w:top w:val="nil"/>
              <w:left w:val="nil"/>
              <w:bottom w:val="single" w:sz="4" w:space="0" w:color="auto"/>
              <w:right w:val="single" w:sz="4" w:space="0" w:color="auto"/>
            </w:tcBorders>
            <w:shd w:val="clear" w:color="auto" w:fill="auto"/>
            <w:hideMark/>
          </w:tcPr>
          <w:p w14:paraId="5A1670B1" w14:textId="77777777" w:rsidR="00941C64" w:rsidRPr="00F53100" w:rsidRDefault="00941C64" w:rsidP="00941C64">
            <w:pPr>
              <w:spacing w:after="0" w:line="240" w:lineRule="auto"/>
              <w:ind w:left="0"/>
              <w:rPr>
                <w:rFonts w:ascii="Calibri" w:eastAsia="Times New Roman" w:hAnsi="Calibri" w:cs="Calibri"/>
                <w:color w:val="000000"/>
                <w:sz w:val="18"/>
                <w:szCs w:val="18"/>
                <w:lang w:val="es-CO" w:eastAsia="es-CO"/>
              </w:rPr>
            </w:pPr>
            <w:r w:rsidRPr="00F53100">
              <w:rPr>
                <w:rFonts w:ascii="Calibri" w:eastAsia="Times New Roman" w:hAnsi="Calibri" w:cs="Calibri"/>
                <w:color w:val="000000"/>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29EE1217"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816</w:t>
            </w:r>
          </w:p>
        </w:tc>
        <w:tc>
          <w:tcPr>
            <w:tcW w:w="1089" w:type="dxa"/>
            <w:tcBorders>
              <w:top w:val="nil"/>
              <w:left w:val="nil"/>
              <w:bottom w:val="single" w:sz="4" w:space="0" w:color="auto"/>
              <w:right w:val="single" w:sz="4" w:space="0" w:color="auto"/>
            </w:tcBorders>
            <w:shd w:val="clear" w:color="auto" w:fill="auto"/>
            <w:hideMark/>
          </w:tcPr>
          <w:p w14:paraId="2D38C364"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75AC8E4B"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Not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reliability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on</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payment</w:t>
            </w:r>
            <w:proofErr w:type="spellEnd"/>
          </w:p>
        </w:tc>
      </w:tr>
      <w:tr w:rsidR="00941C64" w:rsidRPr="00F53100" w14:paraId="3475231E"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4703D7D5"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Food supplement program for HIV receiving ARVT</w:t>
            </w:r>
          </w:p>
        </w:tc>
        <w:tc>
          <w:tcPr>
            <w:tcW w:w="1951" w:type="dxa"/>
            <w:tcBorders>
              <w:top w:val="nil"/>
              <w:left w:val="nil"/>
              <w:bottom w:val="single" w:sz="4" w:space="0" w:color="auto"/>
              <w:right w:val="single" w:sz="4" w:space="0" w:color="auto"/>
            </w:tcBorders>
            <w:shd w:val="clear" w:color="auto" w:fill="auto"/>
            <w:hideMark/>
          </w:tcPr>
          <w:p w14:paraId="797BE1B7"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208F136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roofErr w:type="spellStart"/>
            <w:r w:rsidR="001F20F7">
              <w:rPr>
                <w:rFonts w:ascii="Calibri" w:eastAsia="Times New Roman" w:hAnsi="Calibri" w:cs="Calibri"/>
                <w:color w:val="auto"/>
                <w:sz w:val="18"/>
                <w:szCs w:val="18"/>
                <w:lang w:val="es-CO" w:eastAsia="es-CO"/>
              </w:rPr>
              <w:t>Discontinued</w:t>
            </w:r>
            <w:proofErr w:type="spellEnd"/>
          </w:p>
        </w:tc>
        <w:tc>
          <w:tcPr>
            <w:tcW w:w="1800" w:type="dxa"/>
            <w:tcBorders>
              <w:top w:val="nil"/>
              <w:left w:val="nil"/>
              <w:bottom w:val="single" w:sz="4" w:space="0" w:color="auto"/>
              <w:right w:val="single" w:sz="4" w:space="0" w:color="auto"/>
            </w:tcBorders>
            <w:shd w:val="clear" w:color="auto" w:fill="auto"/>
            <w:hideMark/>
          </w:tcPr>
          <w:p w14:paraId="2BE936CF"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WFP</w:t>
            </w:r>
          </w:p>
        </w:tc>
        <w:tc>
          <w:tcPr>
            <w:tcW w:w="2085" w:type="dxa"/>
            <w:tcBorders>
              <w:top w:val="nil"/>
              <w:left w:val="nil"/>
              <w:bottom w:val="single" w:sz="4" w:space="0" w:color="auto"/>
              <w:right w:val="single" w:sz="4" w:space="0" w:color="auto"/>
            </w:tcBorders>
            <w:shd w:val="clear" w:color="auto" w:fill="auto"/>
            <w:hideMark/>
          </w:tcPr>
          <w:p w14:paraId="2CE8607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69CA8B93"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1A59836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77121F8A"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0D50E247"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73057C0E"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Discontinued</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since</w:t>
            </w:r>
            <w:proofErr w:type="spellEnd"/>
            <w:r w:rsidRPr="00F53100">
              <w:rPr>
                <w:rFonts w:ascii="Calibri" w:eastAsia="Times New Roman" w:hAnsi="Calibri" w:cs="Calibri"/>
                <w:color w:val="auto"/>
                <w:sz w:val="18"/>
                <w:szCs w:val="18"/>
                <w:lang w:val="es-CO" w:eastAsia="es-CO"/>
              </w:rPr>
              <w:t xml:space="preserve"> 2011</w:t>
            </w:r>
          </w:p>
        </w:tc>
      </w:tr>
      <w:tr w:rsidR="00941C64" w:rsidRPr="00F53100" w14:paraId="37284FCD"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0CD0FD75"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xml:space="preserve">Direct </w:t>
            </w:r>
            <w:proofErr w:type="spellStart"/>
            <w:r w:rsidRPr="00F53100">
              <w:rPr>
                <w:rFonts w:ascii="Calibri" w:eastAsia="Times New Roman" w:hAnsi="Calibri" w:cs="Calibri"/>
                <w:color w:val="auto"/>
                <w:sz w:val="18"/>
                <w:szCs w:val="18"/>
                <w:lang w:val="es-CO" w:eastAsia="es-CO"/>
              </w:rPr>
              <w:t>Temporary</w:t>
            </w:r>
            <w:proofErr w:type="spellEnd"/>
            <w:r w:rsidRPr="00F53100">
              <w:rPr>
                <w:rFonts w:ascii="Calibri" w:eastAsia="Times New Roman" w:hAnsi="Calibri" w:cs="Calibri"/>
                <w:color w:val="auto"/>
                <w:sz w:val="18"/>
                <w:szCs w:val="18"/>
                <w:lang w:val="es-CO" w:eastAsia="es-CO"/>
              </w:rPr>
              <w:t xml:space="preserve"> Support </w:t>
            </w:r>
            <w:proofErr w:type="spellStart"/>
            <w:r w:rsidRPr="00F53100">
              <w:rPr>
                <w:rFonts w:ascii="Calibri" w:eastAsia="Times New Roman" w:hAnsi="Calibri" w:cs="Calibri"/>
                <w:color w:val="auto"/>
                <w:sz w:val="18"/>
                <w:szCs w:val="18"/>
                <w:lang w:val="es-CO" w:eastAsia="es-CO"/>
              </w:rPr>
              <w:t>Program</w:t>
            </w:r>
            <w:proofErr w:type="spellEnd"/>
          </w:p>
        </w:tc>
        <w:tc>
          <w:tcPr>
            <w:tcW w:w="1951" w:type="dxa"/>
            <w:tcBorders>
              <w:top w:val="nil"/>
              <w:left w:val="nil"/>
              <w:bottom w:val="single" w:sz="4" w:space="0" w:color="auto"/>
              <w:right w:val="single" w:sz="4" w:space="0" w:color="auto"/>
            </w:tcBorders>
            <w:shd w:val="clear" w:color="auto" w:fill="auto"/>
            <w:hideMark/>
          </w:tcPr>
          <w:p w14:paraId="489836E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Categorical</w:t>
            </w:r>
            <w:proofErr w:type="spellEnd"/>
          </w:p>
        </w:tc>
        <w:tc>
          <w:tcPr>
            <w:tcW w:w="1437" w:type="dxa"/>
            <w:tcBorders>
              <w:top w:val="nil"/>
              <w:left w:val="nil"/>
              <w:bottom w:val="single" w:sz="4" w:space="0" w:color="auto"/>
              <w:right w:val="single" w:sz="4" w:space="0" w:color="auto"/>
            </w:tcBorders>
            <w:shd w:val="clear" w:color="auto" w:fill="auto"/>
            <w:hideMark/>
          </w:tcPr>
          <w:p w14:paraId="127E83F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roofErr w:type="spellStart"/>
            <w:r w:rsidR="001F20F7">
              <w:rPr>
                <w:rFonts w:ascii="Calibri" w:eastAsia="Times New Roman" w:hAnsi="Calibri" w:cs="Calibri"/>
                <w:color w:val="auto"/>
                <w:sz w:val="18"/>
                <w:szCs w:val="18"/>
                <w:lang w:val="es-CO" w:eastAsia="es-CO"/>
              </w:rPr>
              <w:t>Discontinued</w:t>
            </w:r>
            <w:proofErr w:type="spellEnd"/>
          </w:p>
        </w:tc>
        <w:tc>
          <w:tcPr>
            <w:tcW w:w="1800" w:type="dxa"/>
            <w:tcBorders>
              <w:top w:val="nil"/>
              <w:left w:val="nil"/>
              <w:bottom w:val="single" w:sz="4" w:space="0" w:color="auto"/>
              <w:right w:val="single" w:sz="4" w:space="0" w:color="auto"/>
            </w:tcBorders>
            <w:shd w:val="clear" w:color="auto" w:fill="auto"/>
            <w:hideMark/>
          </w:tcPr>
          <w:p w14:paraId="1A98C0D2" w14:textId="77777777" w:rsidR="00941C64" w:rsidRPr="00F53100" w:rsidRDefault="00586308" w:rsidP="00941C64">
            <w:pPr>
              <w:spacing w:after="0" w:line="240" w:lineRule="auto"/>
              <w:ind w:left="0"/>
              <w:rPr>
                <w:rFonts w:ascii="Calibri" w:eastAsia="Times New Roman" w:hAnsi="Calibri" w:cs="Calibri"/>
                <w:color w:val="auto"/>
                <w:sz w:val="18"/>
                <w:szCs w:val="18"/>
                <w:lang w:val="es-CO" w:eastAsia="es-CO"/>
              </w:rPr>
            </w:pPr>
            <w:r>
              <w:rPr>
                <w:rFonts w:ascii="Calibri" w:eastAsia="Times New Roman" w:hAnsi="Calibri" w:cs="Calibri"/>
                <w:color w:val="auto"/>
                <w:sz w:val="18"/>
                <w:szCs w:val="18"/>
                <w:lang w:val="es-CO" w:eastAsia="es-CO"/>
              </w:rPr>
              <w:t>MEAS (</w:t>
            </w:r>
            <w:r w:rsidR="00941C64" w:rsidRPr="00F53100">
              <w:rPr>
                <w:rFonts w:ascii="Calibri" w:eastAsia="Times New Roman" w:hAnsi="Calibri" w:cs="Calibri"/>
                <w:color w:val="auto"/>
                <w:sz w:val="18"/>
                <w:szCs w:val="18"/>
                <w:lang w:val="es-CO" w:eastAsia="es-CO"/>
              </w:rPr>
              <w:t>DPSS</w:t>
            </w:r>
            <w:r>
              <w:rPr>
                <w:rFonts w:ascii="Calibri" w:eastAsia="Times New Roman" w:hAnsi="Calibri" w:cs="Calibri"/>
                <w:color w:val="auto"/>
                <w:sz w:val="18"/>
                <w:szCs w:val="18"/>
                <w:lang w:val="es-CO" w:eastAsia="es-CO"/>
              </w:rPr>
              <w:t>)</w:t>
            </w:r>
          </w:p>
        </w:tc>
        <w:tc>
          <w:tcPr>
            <w:tcW w:w="2085" w:type="dxa"/>
            <w:tcBorders>
              <w:top w:val="nil"/>
              <w:left w:val="nil"/>
              <w:bottom w:val="single" w:sz="4" w:space="0" w:color="auto"/>
              <w:right w:val="single" w:sz="4" w:space="0" w:color="auto"/>
            </w:tcBorders>
            <w:shd w:val="clear" w:color="auto" w:fill="auto"/>
            <w:hideMark/>
          </w:tcPr>
          <w:p w14:paraId="7129ECF6"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70748DCE"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4270FC2A"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0386B97E"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6286CF45"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68CA6241"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Does not receive funds since 2012</w:t>
            </w:r>
          </w:p>
        </w:tc>
      </w:tr>
      <w:tr w:rsidR="00F53100" w:rsidRPr="00F53100" w14:paraId="47B587F0" w14:textId="77777777" w:rsidTr="00F53100">
        <w:trPr>
          <w:trHeight w:val="539"/>
        </w:trPr>
        <w:tc>
          <w:tcPr>
            <w:tcW w:w="1832" w:type="dxa"/>
            <w:tcBorders>
              <w:top w:val="nil"/>
              <w:left w:val="single" w:sz="4" w:space="0" w:color="auto"/>
              <w:bottom w:val="single" w:sz="4" w:space="0" w:color="auto"/>
              <w:right w:val="single" w:sz="4" w:space="0" w:color="auto"/>
            </w:tcBorders>
            <w:shd w:val="clear" w:color="auto" w:fill="auto"/>
            <w:hideMark/>
          </w:tcPr>
          <w:p w14:paraId="208A2C70"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Groups of Interest in Road Maintenance (GIME)</w:t>
            </w:r>
          </w:p>
        </w:tc>
        <w:tc>
          <w:tcPr>
            <w:tcW w:w="1951" w:type="dxa"/>
            <w:tcBorders>
              <w:top w:val="nil"/>
              <w:left w:val="nil"/>
              <w:bottom w:val="single" w:sz="4" w:space="0" w:color="auto"/>
              <w:right w:val="single" w:sz="4" w:space="0" w:color="auto"/>
            </w:tcBorders>
            <w:shd w:val="clear" w:color="auto" w:fill="auto"/>
            <w:hideMark/>
          </w:tcPr>
          <w:p w14:paraId="6FD78AAB"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3AEFB4FD"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800" w:type="dxa"/>
            <w:tcBorders>
              <w:top w:val="nil"/>
              <w:left w:val="nil"/>
              <w:bottom w:val="single" w:sz="4" w:space="0" w:color="auto"/>
              <w:right w:val="single" w:sz="4" w:space="0" w:color="auto"/>
            </w:tcBorders>
            <w:shd w:val="clear" w:color="auto" w:fill="auto"/>
            <w:hideMark/>
          </w:tcPr>
          <w:p w14:paraId="18FF12EC" w14:textId="77777777" w:rsidR="00941C64" w:rsidRPr="00F53100" w:rsidRDefault="00F53100" w:rsidP="00941C64">
            <w:pPr>
              <w:spacing w:after="0" w:line="240" w:lineRule="auto"/>
              <w:ind w:left="0"/>
              <w:rPr>
                <w:rFonts w:ascii="Calibri" w:eastAsia="Times New Roman" w:hAnsi="Calibri" w:cs="Calibri"/>
                <w:color w:val="auto"/>
                <w:sz w:val="18"/>
                <w:szCs w:val="18"/>
                <w:lang w:val="en-US" w:eastAsia="es-CO"/>
              </w:rPr>
            </w:pPr>
            <w:r>
              <w:rPr>
                <w:rFonts w:ascii="Calibri" w:eastAsia="Times New Roman" w:hAnsi="Calibri" w:cs="Calibri"/>
                <w:color w:val="auto"/>
                <w:sz w:val="18"/>
                <w:szCs w:val="18"/>
                <w:lang w:val="en-US" w:eastAsia="es-CO"/>
              </w:rPr>
              <w:t>INAE +</w:t>
            </w:r>
            <w:r w:rsidR="00941C64" w:rsidRPr="00F53100">
              <w:rPr>
                <w:rFonts w:ascii="Calibri" w:eastAsia="Times New Roman" w:hAnsi="Calibri" w:cs="Calibri"/>
                <w:color w:val="auto"/>
                <w:sz w:val="18"/>
                <w:szCs w:val="18"/>
                <w:lang w:val="en-US" w:eastAsia="es-CO"/>
              </w:rPr>
              <w:t>FED</w:t>
            </w:r>
          </w:p>
        </w:tc>
        <w:tc>
          <w:tcPr>
            <w:tcW w:w="2085" w:type="dxa"/>
            <w:tcBorders>
              <w:top w:val="nil"/>
              <w:left w:val="nil"/>
              <w:bottom w:val="single" w:sz="4" w:space="0" w:color="auto"/>
              <w:right w:val="single" w:sz="4" w:space="0" w:color="auto"/>
            </w:tcBorders>
            <w:shd w:val="clear" w:color="auto" w:fill="auto"/>
            <w:hideMark/>
          </w:tcPr>
          <w:p w14:paraId="0C85A661"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359" w:type="dxa"/>
            <w:tcBorders>
              <w:top w:val="nil"/>
              <w:left w:val="nil"/>
              <w:bottom w:val="single" w:sz="4" w:space="0" w:color="auto"/>
              <w:right w:val="single" w:sz="4" w:space="0" w:color="auto"/>
            </w:tcBorders>
            <w:shd w:val="clear" w:color="auto" w:fill="auto"/>
            <w:hideMark/>
          </w:tcPr>
          <w:p w14:paraId="7E4C8504"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1,700</w:t>
            </w:r>
          </w:p>
        </w:tc>
        <w:tc>
          <w:tcPr>
            <w:tcW w:w="1089" w:type="dxa"/>
            <w:tcBorders>
              <w:top w:val="nil"/>
              <w:left w:val="nil"/>
              <w:bottom w:val="single" w:sz="4" w:space="0" w:color="auto"/>
              <w:right w:val="single" w:sz="4" w:space="0" w:color="auto"/>
            </w:tcBorders>
            <w:shd w:val="clear" w:color="auto" w:fill="auto"/>
            <w:hideMark/>
          </w:tcPr>
          <w:p w14:paraId="5897E9FB"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56F82204"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083DD982"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47CE12D6"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Graduated as a social protection program</w:t>
            </w:r>
          </w:p>
        </w:tc>
      </w:tr>
      <w:tr w:rsidR="00941C64" w:rsidRPr="00F53100" w14:paraId="4521E686"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1A2CE71E"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Subsidy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to</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the</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unknown</w:t>
            </w:r>
            <w:proofErr w:type="spellEnd"/>
            <w:r w:rsidRPr="00F53100">
              <w:rPr>
                <w:rFonts w:ascii="Calibri" w:eastAsia="Times New Roman" w:hAnsi="Calibri" w:cs="Calibri"/>
                <w:color w:val="auto"/>
                <w:sz w:val="18"/>
                <w:szCs w:val="18"/>
                <w:lang w:val="es-CO" w:eastAsia="es-CO"/>
              </w:rPr>
              <w:t xml:space="preserve"> </w:t>
            </w:r>
          </w:p>
        </w:tc>
        <w:tc>
          <w:tcPr>
            <w:tcW w:w="1951" w:type="dxa"/>
            <w:tcBorders>
              <w:top w:val="nil"/>
              <w:left w:val="nil"/>
              <w:bottom w:val="single" w:sz="4" w:space="0" w:color="auto"/>
              <w:right w:val="single" w:sz="4" w:space="0" w:color="auto"/>
            </w:tcBorders>
            <w:shd w:val="clear" w:color="auto" w:fill="auto"/>
            <w:hideMark/>
          </w:tcPr>
          <w:p w14:paraId="47AB371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Community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based</w:t>
            </w:r>
            <w:proofErr w:type="spellEnd"/>
          </w:p>
        </w:tc>
        <w:tc>
          <w:tcPr>
            <w:tcW w:w="1437" w:type="dxa"/>
            <w:tcBorders>
              <w:top w:val="nil"/>
              <w:left w:val="nil"/>
              <w:bottom w:val="single" w:sz="4" w:space="0" w:color="auto"/>
              <w:right w:val="single" w:sz="4" w:space="0" w:color="auto"/>
            </w:tcBorders>
            <w:shd w:val="clear" w:color="auto" w:fill="auto"/>
            <w:hideMark/>
          </w:tcPr>
          <w:p w14:paraId="0E6CB131"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Every</w:t>
            </w:r>
            <w:proofErr w:type="spellEnd"/>
            <w:r w:rsidRPr="00F53100">
              <w:rPr>
                <w:rFonts w:ascii="Calibri" w:eastAsia="Times New Roman" w:hAnsi="Calibri" w:cs="Calibri"/>
                <w:color w:val="auto"/>
                <w:sz w:val="18"/>
                <w:szCs w:val="18"/>
                <w:lang w:val="es-CO" w:eastAsia="es-CO"/>
              </w:rPr>
              <w:t xml:space="preserve"> 3 </w:t>
            </w:r>
            <w:proofErr w:type="spellStart"/>
            <w:r w:rsidRPr="00F53100">
              <w:rPr>
                <w:rFonts w:ascii="Calibri" w:eastAsia="Times New Roman" w:hAnsi="Calibri" w:cs="Calibri"/>
                <w:color w:val="auto"/>
                <w:sz w:val="18"/>
                <w:szCs w:val="18"/>
                <w:lang w:val="es-CO" w:eastAsia="es-CO"/>
              </w:rPr>
              <w:t>months</w:t>
            </w:r>
            <w:proofErr w:type="spellEnd"/>
          </w:p>
        </w:tc>
        <w:tc>
          <w:tcPr>
            <w:tcW w:w="1800" w:type="dxa"/>
            <w:tcBorders>
              <w:top w:val="nil"/>
              <w:left w:val="nil"/>
              <w:bottom w:val="single" w:sz="4" w:space="0" w:color="auto"/>
              <w:right w:val="single" w:sz="4" w:space="0" w:color="auto"/>
            </w:tcBorders>
            <w:shd w:val="clear" w:color="auto" w:fill="auto"/>
            <w:hideMark/>
          </w:tcPr>
          <w:p w14:paraId="7AD65DBE" w14:textId="77777777" w:rsidR="00941C64" w:rsidRPr="00F53100" w:rsidRDefault="00586308" w:rsidP="00941C64">
            <w:pPr>
              <w:spacing w:after="0" w:line="240" w:lineRule="auto"/>
              <w:ind w:left="0"/>
              <w:rPr>
                <w:rFonts w:ascii="Calibri" w:eastAsia="Times New Roman" w:hAnsi="Calibri" w:cs="Calibri"/>
                <w:color w:val="auto"/>
                <w:sz w:val="18"/>
                <w:szCs w:val="18"/>
                <w:lang w:val="es-CO" w:eastAsia="es-CO"/>
              </w:rPr>
            </w:pPr>
            <w:r>
              <w:rPr>
                <w:rFonts w:ascii="Calibri" w:eastAsia="Times New Roman" w:hAnsi="Calibri" w:cs="Calibri"/>
                <w:color w:val="auto"/>
                <w:sz w:val="18"/>
                <w:szCs w:val="18"/>
                <w:lang w:val="es-CO" w:eastAsia="es-CO"/>
              </w:rPr>
              <w:t>MEAS (</w:t>
            </w:r>
            <w:r w:rsidRPr="00F53100">
              <w:rPr>
                <w:rFonts w:ascii="Calibri" w:eastAsia="Times New Roman" w:hAnsi="Calibri" w:cs="Calibri"/>
                <w:color w:val="auto"/>
                <w:sz w:val="18"/>
                <w:szCs w:val="18"/>
                <w:lang w:val="es-CO" w:eastAsia="es-CO"/>
              </w:rPr>
              <w:t>DPSS</w:t>
            </w:r>
            <w:r>
              <w:rPr>
                <w:rFonts w:ascii="Calibri" w:eastAsia="Times New Roman" w:hAnsi="Calibri" w:cs="Calibri"/>
                <w:color w:val="auto"/>
                <w:sz w:val="18"/>
                <w:szCs w:val="18"/>
                <w:lang w:val="es-CO" w:eastAsia="es-CO"/>
              </w:rPr>
              <w:t>)</w:t>
            </w:r>
          </w:p>
        </w:tc>
        <w:tc>
          <w:tcPr>
            <w:tcW w:w="2085" w:type="dxa"/>
            <w:tcBorders>
              <w:top w:val="nil"/>
              <w:left w:val="nil"/>
              <w:bottom w:val="single" w:sz="4" w:space="0" w:color="auto"/>
              <w:right w:val="single" w:sz="4" w:space="0" w:color="auto"/>
            </w:tcBorders>
            <w:shd w:val="clear" w:color="auto" w:fill="auto"/>
            <w:noWrap/>
            <w:hideMark/>
          </w:tcPr>
          <w:p w14:paraId="0CD74407"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National</w:t>
            </w:r>
            <w:proofErr w:type="spellEnd"/>
          </w:p>
        </w:tc>
        <w:tc>
          <w:tcPr>
            <w:tcW w:w="1359" w:type="dxa"/>
            <w:tcBorders>
              <w:top w:val="nil"/>
              <w:left w:val="nil"/>
              <w:bottom w:val="single" w:sz="4" w:space="0" w:color="auto"/>
              <w:right w:val="single" w:sz="4" w:space="0" w:color="auto"/>
            </w:tcBorders>
            <w:shd w:val="clear" w:color="auto" w:fill="auto"/>
            <w:hideMark/>
          </w:tcPr>
          <w:p w14:paraId="395979B7"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1,021</w:t>
            </w:r>
          </w:p>
        </w:tc>
        <w:tc>
          <w:tcPr>
            <w:tcW w:w="1089" w:type="dxa"/>
            <w:tcBorders>
              <w:top w:val="nil"/>
              <w:left w:val="nil"/>
              <w:bottom w:val="single" w:sz="4" w:space="0" w:color="auto"/>
              <w:right w:val="single" w:sz="4" w:space="0" w:color="auto"/>
            </w:tcBorders>
            <w:shd w:val="clear" w:color="auto" w:fill="auto"/>
            <w:hideMark/>
          </w:tcPr>
          <w:p w14:paraId="389F2BA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4D5AC57D"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1,012</w:t>
            </w:r>
          </w:p>
        </w:tc>
        <w:tc>
          <w:tcPr>
            <w:tcW w:w="1089" w:type="dxa"/>
            <w:tcBorders>
              <w:top w:val="nil"/>
              <w:left w:val="nil"/>
              <w:bottom w:val="single" w:sz="4" w:space="0" w:color="auto"/>
              <w:right w:val="single" w:sz="4" w:space="0" w:color="auto"/>
            </w:tcBorders>
            <w:shd w:val="clear" w:color="auto" w:fill="auto"/>
            <w:hideMark/>
          </w:tcPr>
          <w:p w14:paraId="2E57371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62E9F9D2"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Not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reliability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on</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payment</w:t>
            </w:r>
            <w:proofErr w:type="spellEnd"/>
          </w:p>
        </w:tc>
      </w:tr>
      <w:tr w:rsidR="00941C64" w:rsidRPr="00F53100" w14:paraId="7C48ED21"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40957879"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Continous</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subsidy</w:t>
            </w:r>
            <w:proofErr w:type="spellEnd"/>
            <w:r w:rsidRPr="00F53100">
              <w:rPr>
                <w:rFonts w:ascii="Calibri" w:eastAsia="Times New Roman" w:hAnsi="Calibri" w:cs="Calibri"/>
                <w:color w:val="auto"/>
                <w:sz w:val="18"/>
                <w:szCs w:val="18"/>
                <w:lang w:val="es-CO" w:eastAsia="es-CO"/>
              </w:rPr>
              <w:t xml:space="preserve"> </w:t>
            </w:r>
          </w:p>
        </w:tc>
        <w:tc>
          <w:tcPr>
            <w:tcW w:w="1951" w:type="dxa"/>
            <w:tcBorders>
              <w:top w:val="nil"/>
              <w:left w:val="nil"/>
              <w:bottom w:val="single" w:sz="4" w:space="0" w:color="auto"/>
              <w:right w:val="single" w:sz="4" w:space="0" w:color="auto"/>
            </w:tcBorders>
            <w:shd w:val="clear" w:color="auto" w:fill="auto"/>
            <w:hideMark/>
          </w:tcPr>
          <w:p w14:paraId="413B92F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Community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based</w:t>
            </w:r>
            <w:proofErr w:type="spellEnd"/>
          </w:p>
        </w:tc>
        <w:tc>
          <w:tcPr>
            <w:tcW w:w="1437" w:type="dxa"/>
            <w:tcBorders>
              <w:top w:val="nil"/>
              <w:left w:val="nil"/>
              <w:bottom w:val="single" w:sz="4" w:space="0" w:color="auto"/>
              <w:right w:val="single" w:sz="4" w:space="0" w:color="auto"/>
            </w:tcBorders>
            <w:shd w:val="clear" w:color="auto" w:fill="auto"/>
            <w:hideMark/>
          </w:tcPr>
          <w:p w14:paraId="25822C35"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Every</w:t>
            </w:r>
            <w:proofErr w:type="spellEnd"/>
            <w:r w:rsidRPr="00F53100">
              <w:rPr>
                <w:rFonts w:ascii="Calibri" w:eastAsia="Times New Roman" w:hAnsi="Calibri" w:cs="Calibri"/>
                <w:color w:val="auto"/>
                <w:sz w:val="18"/>
                <w:szCs w:val="18"/>
                <w:lang w:val="es-CO" w:eastAsia="es-CO"/>
              </w:rPr>
              <w:t xml:space="preserve"> 3 </w:t>
            </w:r>
            <w:proofErr w:type="spellStart"/>
            <w:r w:rsidRPr="00F53100">
              <w:rPr>
                <w:rFonts w:ascii="Calibri" w:eastAsia="Times New Roman" w:hAnsi="Calibri" w:cs="Calibri"/>
                <w:color w:val="auto"/>
                <w:sz w:val="18"/>
                <w:szCs w:val="18"/>
                <w:lang w:val="es-CO" w:eastAsia="es-CO"/>
              </w:rPr>
              <w:t>months</w:t>
            </w:r>
            <w:proofErr w:type="spellEnd"/>
          </w:p>
        </w:tc>
        <w:tc>
          <w:tcPr>
            <w:tcW w:w="1800" w:type="dxa"/>
            <w:tcBorders>
              <w:top w:val="nil"/>
              <w:left w:val="nil"/>
              <w:bottom w:val="single" w:sz="4" w:space="0" w:color="auto"/>
              <w:right w:val="single" w:sz="4" w:space="0" w:color="auto"/>
            </w:tcBorders>
            <w:shd w:val="clear" w:color="auto" w:fill="auto"/>
            <w:hideMark/>
          </w:tcPr>
          <w:p w14:paraId="0DE6A740" w14:textId="77777777" w:rsidR="00941C64" w:rsidRPr="00F53100" w:rsidRDefault="00586308" w:rsidP="00941C64">
            <w:pPr>
              <w:spacing w:after="0" w:line="240" w:lineRule="auto"/>
              <w:ind w:left="0"/>
              <w:rPr>
                <w:rFonts w:ascii="Calibri" w:eastAsia="Times New Roman" w:hAnsi="Calibri" w:cs="Calibri"/>
                <w:color w:val="auto"/>
                <w:sz w:val="18"/>
                <w:szCs w:val="18"/>
                <w:lang w:val="es-CO" w:eastAsia="es-CO"/>
              </w:rPr>
            </w:pPr>
            <w:r>
              <w:rPr>
                <w:rFonts w:ascii="Calibri" w:eastAsia="Times New Roman" w:hAnsi="Calibri" w:cs="Calibri"/>
                <w:color w:val="auto"/>
                <w:sz w:val="18"/>
                <w:szCs w:val="18"/>
                <w:lang w:val="es-CO" w:eastAsia="es-CO"/>
              </w:rPr>
              <w:t>MEAS (</w:t>
            </w:r>
            <w:r w:rsidRPr="00F53100">
              <w:rPr>
                <w:rFonts w:ascii="Calibri" w:eastAsia="Times New Roman" w:hAnsi="Calibri" w:cs="Calibri"/>
                <w:color w:val="auto"/>
                <w:sz w:val="18"/>
                <w:szCs w:val="18"/>
                <w:lang w:val="es-CO" w:eastAsia="es-CO"/>
              </w:rPr>
              <w:t>DPSS</w:t>
            </w:r>
            <w:r>
              <w:rPr>
                <w:rFonts w:ascii="Calibri" w:eastAsia="Times New Roman" w:hAnsi="Calibri" w:cs="Calibri"/>
                <w:color w:val="auto"/>
                <w:sz w:val="18"/>
                <w:szCs w:val="18"/>
                <w:lang w:val="es-CO" w:eastAsia="es-CO"/>
              </w:rPr>
              <w:t>)</w:t>
            </w:r>
          </w:p>
        </w:tc>
        <w:tc>
          <w:tcPr>
            <w:tcW w:w="2085" w:type="dxa"/>
            <w:tcBorders>
              <w:top w:val="nil"/>
              <w:left w:val="nil"/>
              <w:bottom w:val="single" w:sz="4" w:space="0" w:color="auto"/>
              <w:right w:val="single" w:sz="4" w:space="0" w:color="auto"/>
            </w:tcBorders>
            <w:shd w:val="clear" w:color="auto" w:fill="auto"/>
            <w:noWrap/>
            <w:hideMark/>
          </w:tcPr>
          <w:p w14:paraId="64AB0C5A"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National</w:t>
            </w:r>
            <w:proofErr w:type="spellEnd"/>
          </w:p>
        </w:tc>
        <w:tc>
          <w:tcPr>
            <w:tcW w:w="1359" w:type="dxa"/>
            <w:tcBorders>
              <w:top w:val="nil"/>
              <w:left w:val="nil"/>
              <w:bottom w:val="single" w:sz="4" w:space="0" w:color="auto"/>
              <w:right w:val="single" w:sz="4" w:space="0" w:color="auto"/>
            </w:tcBorders>
            <w:shd w:val="clear" w:color="auto" w:fill="auto"/>
            <w:hideMark/>
          </w:tcPr>
          <w:p w14:paraId="1105CB30"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2,024</w:t>
            </w:r>
          </w:p>
        </w:tc>
        <w:tc>
          <w:tcPr>
            <w:tcW w:w="1089" w:type="dxa"/>
            <w:tcBorders>
              <w:top w:val="nil"/>
              <w:left w:val="nil"/>
              <w:bottom w:val="single" w:sz="4" w:space="0" w:color="auto"/>
              <w:right w:val="single" w:sz="4" w:space="0" w:color="auto"/>
            </w:tcBorders>
            <w:shd w:val="clear" w:color="auto" w:fill="auto"/>
            <w:hideMark/>
          </w:tcPr>
          <w:p w14:paraId="2650B8E5"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01D1F579"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357</w:t>
            </w:r>
          </w:p>
        </w:tc>
        <w:tc>
          <w:tcPr>
            <w:tcW w:w="1089" w:type="dxa"/>
            <w:tcBorders>
              <w:top w:val="nil"/>
              <w:left w:val="nil"/>
              <w:bottom w:val="single" w:sz="4" w:space="0" w:color="auto"/>
              <w:right w:val="single" w:sz="4" w:space="0" w:color="auto"/>
            </w:tcBorders>
            <w:shd w:val="clear" w:color="auto" w:fill="auto"/>
            <w:hideMark/>
          </w:tcPr>
          <w:p w14:paraId="6EC2D2F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1511" w:type="dxa"/>
            <w:tcBorders>
              <w:top w:val="nil"/>
              <w:left w:val="nil"/>
              <w:bottom w:val="single" w:sz="4" w:space="0" w:color="auto"/>
              <w:right w:val="single" w:sz="4" w:space="0" w:color="auto"/>
            </w:tcBorders>
            <w:shd w:val="clear" w:color="auto" w:fill="auto"/>
            <w:hideMark/>
          </w:tcPr>
          <w:p w14:paraId="4324F7F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Not</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reliability</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on</w:t>
            </w:r>
            <w:proofErr w:type="spellEnd"/>
            <w:r w:rsidRPr="00F53100">
              <w:rPr>
                <w:rFonts w:ascii="Calibri" w:eastAsia="Times New Roman" w:hAnsi="Calibri" w:cs="Calibri"/>
                <w:color w:val="auto"/>
                <w:sz w:val="18"/>
                <w:szCs w:val="18"/>
                <w:lang w:val="es-CO" w:eastAsia="es-CO"/>
              </w:rPr>
              <w:t xml:space="preserve"> </w:t>
            </w:r>
            <w:proofErr w:type="spellStart"/>
            <w:r w:rsidRPr="00F53100">
              <w:rPr>
                <w:rFonts w:ascii="Calibri" w:eastAsia="Times New Roman" w:hAnsi="Calibri" w:cs="Calibri"/>
                <w:color w:val="auto"/>
                <w:sz w:val="18"/>
                <w:szCs w:val="18"/>
                <w:lang w:val="es-CO" w:eastAsia="es-CO"/>
              </w:rPr>
              <w:t>payment</w:t>
            </w:r>
            <w:proofErr w:type="spellEnd"/>
          </w:p>
        </w:tc>
      </w:tr>
    </w:tbl>
    <w:p w14:paraId="14BE129D" w14:textId="77777777" w:rsidR="00F53100" w:rsidRDefault="00F53100" w:rsidP="00871891">
      <w:pPr>
        <w:ind w:left="0"/>
      </w:pPr>
    </w:p>
    <w:tbl>
      <w:tblPr>
        <w:tblW w:w="14850" w:type="dxa"/>
        <w:tblInd w:w="-10" w:type="dxa"/>
        <w:tblCellMar>
          <w:left w:w="70" w:type="dxa"/>
          <w:right w:w="70" w:type="dxa"/>
        </w:tblCellMar>
        <w:tblLook w:val="04A0" w:firstRow="1" w:lastRow="0" w:firstColumn="1" w:lastColumn="0" w:noHBand="0" w:noVBand="1"/>
      </w:tblPr>
      <w:tblGrid>
        <w:gridCol w:w="1832"/>
        <w:gridCol w:w="1951"/>
        <w:gridCol w:w="1437"/>
        <w:gridCol w:w="1800"/>
        <w:gridCol w:w="2085"/>
        <w:gridCol w:w="1359"/>
        <w:gridCol w:w="1089"/>
        <w:gridCol w:w="697"/>
        <w:gridCol w:w="1089"/>
        <w:gridCol w:w="1511"/>
      </w:tblGrid>
      <w:tr w:rsidR="00941C64" w:rsidRPr="00F53100" w14:paraId="611E3643" w14:textId="77777777" w:rsidTr="00F53100">
        <w:trPr>
          <w:trHeight w:val="255"/>
        </w:trPr>
        <w:tc>
          <w:tcPr>
            <w:tcW w:w="14850" w:type="dxa"/>
            <w:gridSpan w:val="10"/>
            <w:tcBorders>
              <w:top w:val="single" w:sz="4" w:space="0" w:color="auto"/>
              <w:left w:val="single" w:sz="8" w:space="0" w:color="auto"/>
              <w:bottom w:val="single" w:sz="4" w:space="0" w:color="auto"/>
              <w:right w:val="single" w:sz="4" w:space="0" w:color="000000"/>
            </w:tcBorders>
            <w:shd w:val="clear" w:color="000000" w:fill="FFC000"/>
            <w:hideMark/>
          </w:tcPr>
          <w:p w14:paraId="5ADCBBD1" w14:textId="77777777" w:rsidR="00941C64" w:rsidRPr="00F53100" w:rsidRDefault="00941C64" w:rsidP="00941C64">
            <w:pPr>
              <w:spacing w:after="0" w:line="240" w:lineRule="auto"/>
              <w:ind w:left="0"/>
              <w:jc w:val="left"/>
              <w:rPr>
                <w:rFonts w:ascii="Calibri" w:eastAsia="Times New Roman" w:hAnsi="Calibri" w:cs="Calibri"/>
                <w:b/>
                <w:bCs/>
                <w:i/>
                <w:iCs/>
                <w:color w:val="203764"/>
                <w:sz w:val="18"/>
                <w:szCs w:val="18"/>
                <w:u w:val="single"/>
                <w:lang w:val="en-US" w:eastAsia="es-CO"/>
              </w:rPr>
            </w:pPr>
            <w:r w:rsidRPr="00F53100">
              <w:rPr>
                <w:rFonts w:ascii="Calibri" w:eastAsia="Times New Roman" w:hAnsi="Calibri" w:cs="Calibri"/>
                <w:b/>
                <w:bCs/>
                <w:i/>
                <w:iCs/>
                <w:color w:val="203764"/>
                <w:sz w:val="18"/>
                <w:szCs w:val="18"/>
                <w:u w:val="single"/>
                <w:lang w:val="en-US" w:eastAsia="es-CO"/>
              </w:rPr>
              <w:t>2. Contributory Social Insurance Programs/Schemes</w:t>
            </w:r>
          </w:p>
        </w:tc>
      </w:tr>
      <w:tr w:rsidR="00F53100" w:rsidRPr="00F53100" w14:paraId="159D24E7" w14:textId="77777777" w:rsidTr="00F53100">
        <w:trPr>
          <w:trHeight w:val="836"/>
        </w:trPr>
        <w:tc>
          <w:tcPr>
            <w:tcW w:w="1832" w:type="dxa"/>
            <w:tcBorders>
              <w:top w:val="nil"/>
              <w:left w:val="single" w:sz="4" w:space="0" w:color="auto"/>
              <w:bottom w:val="single" w:sz="4" w:space="0" w:color="auto"/>
              <w:right w:val="single" w:sz="4" w:space="0" w:color="auto"/>
            </w:tcBorders>
            <w:shd w:val="clear" w:color="auto" w:fill="auto"/>
            <w:noWrap/>
            <w:hideMark/>
          </w:tcPr>
          <w:p w14:paraId="5F149369"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Compulsory</w:t>
            </w:r>
            <w:proofErr w:type="spellEnd"/>
            <w:r w:rsidRPr="00F53100">
              <w:rPr>
                <w:rFonts w:ascii="Calibri" w:eastAsia="Times New Roman" w:hAnsi="Calibri" w:cs="Calibri"/>
                <w:color w:val="auto"/>
                <w:sz w:val="18"/>
                <w:szCs w:val="18"/>
                <w:lang w:val="es-CO" w:eastAsia="es-CO"/>
              </w:rPr>
              <w:t xml:space="preserve"> social </w:t>
            </w:r>
            <w:proofErr w:type="spellStart"/>
            <w:r w:rsidRPr="00F53100">
              <w:rPr>
                <w:rFonts w:ascii="Calibri" w:eastAsia="Times New Roman" w:hAnsi="Calibri" w:cs="Calibri"/>
                <w:color w:val="auto"/>
                <w:sz w:val="18"/>
                <w:szCs w:val="18"/>
                <w:lang w:val="es-CO" w:eastAsia="es-CO"/>
              </w:rPr>
              <w:t>insurance</w:t>
            </w:r>
            <w:proofErr w:type="spellEnd"/>
          </w:p>
        </w:tc>
        <w:tc>
          <w:tcPr>
            <w:tcW w:w="1951" w:type="dxa"/>
            <w:tcBorders>
              <w:top w:val="nil"/>
              <w:left w:val="nil"/>
              <w:bottom w:val="single" w:sz="4" w:space="0" w:color="auto"/>
              <w:right w:val="single" w:sz="4" w:space="0" w:color="auto"/>
            </w:tcBorders>
            <w:shd w:val="clear" w:color="auto" w:fill="auto"/>
            <w:hideMark/>
          </w:tcPr>
          <w:p w14:paraId="336812A4"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Universal</w:t>
            </w:r>
          </w:p>
        </w:tc>
        <w:tc>
          <w:tcPr>
            <w:tcW w:w="1437" w:type="dxa"/>
            <w:tcBorders>
              <w:top w:val="nil"/>
              <w:left w:val="nil"/>
              <w:bottom w:val="single" w:sz="4" w:space="0" w:color="auto"/>
              <w:right w:val="single" w:sz="4" w:space="0" w:color="auto"/>
            </w:tcBorders>
            <w:shd w:val="clear" w:color="auto" w:fill="auto"/>
            <w:hideMark/>
          </w:tcPr>
          <w:p w14:paraId="3A9FDBD8"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Monthly</w:t>
            </w:r>
            <w:proofErr w:type="spellEnd"/>
            <w:r w:rsidRPr="00F53100">
              <w:rPr>
                <w:rFonts w:ascii="Calibri" w:eastAsia="Times New Roman" w:hAnsi="Calibri" w:cs="Calibri"/>
                <w:color w:val="auto"/>
                <w:sz w:val="18"/>
                <w:szCs w:val="18"/>
                <w:lang w:val="es-CO" w:eastAsia="es-CO"/>
              </w:rPr>
              <w:t xml:space="preserve"> </w:t>
            </w:r>
          </w:p>
        </w:tc>
        <w:tc>
          <w:tcPr>
            <w:tcW w:w="1800" w:type="dxa"/>
            <w:tcBorders>
              <w:top w:val="nil"/>
              <w:left w:val="nil"/>
              <w:bottom w:val="single" w:sz="4" w:space="0" w:color="auto"/>
              <w:right w:val="single" w:sz="4" w:space="0" w:color="auto"/>
            </w:tcBorders>
            <w:shd w:val="clear" w:color="auto" w:fill="auto"/>
            <w:hideMark/>
          </w:tcPr>
          <w:p w14:paraId="21C1C523"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INSS</w:t>
            </w:r>
          </w:p>
        </w:tc>
        <w:tc>
          <w:tcPr>
            <w:tcW w:w="2085" w:type="dxa"/>
            <w:tcBorders>
              <w:top w:val="nil"/>
              <w:left w:val="nil"/>
              <w:bottom w:val="single" w:sz="4" w:space="0" w:color="auto"/>
              <w:right w:val="single" w:sz="4" w:space="0" w:color="auto"/>
            </w:tcBorders>
            <w:shd w:val="clear" w:color="auto" w:fill="auto"/>
            <w:hideMark/>
          </w:tcPr>
          <w:p w14:paraId="21B49720"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National</w:t>
            </w:r>
            <w:proofErr w:type="spellEnd"/>
          </w:p>
        </w:tc>
        <w:tc>
          <w:tcPr>
            <w:tcW w:w="1359" w:type="dxa"/>
            <w:tcBorders>
              <w:top w:val="nil"/>
              <w:left w:val="nil"/>
              <w:bottom w:val="single" w:sz="4" w:space="0" w:color="auto"/>
              <w:right w:val="single" w:sz="4" w:space="0" w:color="auto"/>
            </w:tcBorders>
            <w:shd w:val="clear" w:color="auto" w:fill="auto"/>
            <w:hideMark/>
          </w:tcPr>
          <w:p w14:paraId="28165E13" w14:textId="77777777" w:rsidR="00941C64" w:rsidRPr="00F53100" w:rsidRDefault="00055574" w:rsidP="00941C64">
            <w:pPr>
              <w:spacing w:after="0" w:line="240" w:lineRule="auto"/>
              <w:ind w:left="0"/>
              <w:jc w:val="right"/>
              <w:rPr>
                <w:rFonts w:ascii="Calibri" w:eastAsia="Times New Roman" w:hAnsi="Calibri" w:cs="Calibri"/>
                <w:color w:val="auto"/>
                <w:sz w:val="18"/>
                <w:szCs w:val="18"/>
                <w:lang w:val="en-US" w:eastAsia="es-CO"/>
              </w:rPr>
            </w:pPr>
            <w:r>
              <w:rPr>
                <w:rFonts w:ascii="Calibri" w:eastAsia="Times New Roman" w:hAnsi="Calibri" w:cs="Calibri"/>
                <w:color w:val="auto"/>
                <w:sz w:val="18"/>
                <w:szCs w:val="18"/>
                <w:lang w:val="en-US" w:eastAsia="es-CO"/>
              </w:rPr>
              <w:t xml:space="preserve">12000 </w:t>
            </w:r>
            <w:r w:rsidR="00941C64" w:rsidRPr="00F53100">
              <w:rPr>
                <w:rFonts w:ascii="Calibri" w:eastAsia="Times New Roman" w:hAnsi="Calibri" w:cs="Calibri"/>
                <w:color w:val="auto"/>
                <w:sz w:val="18"/>
                <w:szCs w:val="18"/>
                <w:lang w:val="en-US" w:eastAsia="es-CO"/>
              </w:rPr>
              <w:t>active members and 22000 in active members</w:t>
            </w:r>
          </w:p>
        </w:tc>
        <w:tc>
          <w:tcPr>
            <w:tcW w:w="1089" w:type="dxa"/>
            <w:tcBorders>
              <w:top w:val="nil"/>
              <w:left w:val="nil"/>
              <w:bottom w:val="single" w:sz="4" w:space="0" w:color="auto"/>
              <w:right w:val="single" w:sz="4" w:space="0" w:color="auto"/>
            </w:tcBorders>
            <w:shd w:val="clear" w:color="auto" w:fill="auto"/>
            <w:hideMark/>
          </w:tcPr>
          <w:p w14:paraId="7D23C242"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2014</w:t>
            </w:r>
          </w:p>
        </w:tc>
        <w:tc>
          <w:tcPr>
            <w:tcW w:w="697" w:type="dxa"/>
            <w:tcBorders>
              <w:top w:val="nil"/>
              <w:left w:val="nil"/>
              <w:bottom w:val="single" w:sz="4" w:space="0" w:color="auto"/>
              <w:right w:val="single" w:sz="4" w:space="0" w:color="auto"/>
            </w:tcBorders>
            <w:shd w:val="clear" w:color="auto" w:fill="auto"/>
            <w:hideMark/>
          </w:tcPr>
          <w:p w14:paraId="5FE0697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3F3BE901"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7866AA38"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3/4 of register population are civil servants</w:t>
            </w:r>
          </w:p>
        </w:tc>
      </w:tr>
      <w:tr w:rsidR="00941C64" w:rsidRPr="00F53100" w14:paraId="0377E1C5" w14:textId="77777777" w:rsidTr="00F53100">
        <w:trPr>
          <w:trHeight w:val="255"/>
        </w:trPr>
        <w:tc>
          <w:tcPr>
            <w:tcW w:w="13339" w:type="dxa"/>
            <w:gridSpan w:val="9"/>
            <w:tcBorders>
              <w:top w:val="single" w:sz="4" w:space="0" w:color="auto"/>
              <w:left w:val="single" w:sz="4" w:space="0" w:color="auto"/>
              <w:bottom w:val="single" w:sz="4" w:space="0" w:color="auto"/>
              <w:right w:val="single" w:sz="4" w:space="0" w:color="auto"/>
            </w:tcBorders>
            <w:shd w:val="clear" w:color="000000" w:fill="FFCC00"/>
            <w:hideMark/>
          </w:tcPr>
          <w:p w14:paraId="489D5D73" w14:textId="77777777" w:rsidR="00941C64" w:rsidRPr="00F53100" w:rsidRDefault="00941C64" w:rsidP="00941C64">
            <w:pPr>
              <w:spacing w:after="0" w:line="240" w:lineRule="auto"/>
              <w:ind w:left="0"/>
              <w:jc w:val="left"/>
              <w:rPr>
                <w:rFonts w:ascii="Calibri" w:eastAsia="Times New Roman" w:hAnsi="Calibri" w:cs="Calibri"/>
                <w:b/>
                <w:bCs/>
                <w:i/>
                <w:iCs/>
                <w:color w:val="203764"/>
                <w:sz w:val="18"/>
                <w:szCs w:val="18"/>
                <w:u w:val="single"/>
                <w:lang w:val="en-US" w:eastAsia="es-CO"/>
              </w:rPr>
            </w:pPr>
            <w:r w:rsidRPr="00F53100">
              <w:rPr>
                <w:rFonts w:ascii="Calibri" w:eastAsia="Times New Roman" w:hAnsi="Calibri" w:cs="Calibri"/>
                <w:b/>
                <w:bCs/>
                <w:i/>
                <w:iCs/>
                <w:color w:val="203764"/>
                <w:sz w:val="18"/>
                <w:szCs w:val="18"/>
                <w:u w:val="single"/>
                <w:lang w:val="en-US" w:eastAsia="es-CO"/>
              </w:rPr>
              <w:t xml:space="preserve">3. Labor Market Measures and Services </w:t>
            </w:r>
          </w:p>
        </w:tc>
        <w:tc>
          <w:tcPr>
            <w:tcW w:w="1511" w:type="dxa"/>
            <w:tcBorders>
              <w:top w:val="nil"/>
              <w:left w:val="nil"/>
              <w:bottom w:val="single" w:sz="4" w:space="0" w:color="auto"/>
              <w:right w:val="single" w:sz="4" w:space="0" w:color="auto"/>
            </w:tcBorders>
            <w:shd w:val="clear" w:color="000000" w:fill="FFCC00"/>
            <w:hideMark/>
          </w:tcPr>
          <w:p w14:paraId="5816F312" w14:textId="77777777" w:rsidR="00941C64" w:rsidRPr="00F53100" w:rsidRDefault="00941C64" w:rsidP="00941C64">
            <w:pPr>
              <w:spacing w:after="0" w:line="240" w:lineRule="auto"/>
              <w:ind w:left="0"/>
              <w:jc w:val="left"/>
              <w:rPr>
                <w:rFonts w:ascii="Calibri" w:eastAsia="Times New Roman" w:hAnsi="Calibri" w:cs="Calibri"/>
                <w:b/>
                <w:bCs/>
                <w:i/>
                <w:iCs/>
                <w:color w:val="203764"/>
                <w:sz w:val="18"/>
                <w:szCs w:val="18"/>
                <w:u w:val="single"/>
                <w:lang w:val="en-US" w:eastAsia="es-CO"/>
              </w:rPr>
            </w:pPr>
            <w:r w:rsidRPr="00F53100">
              <w:rPr>
                <w:rFonts w:ascii="Calibri" w:eastAsia="Times New Roman" w:hAnsi="Calibri" w:cs="Calibri"/>
                <w:b/>
                <w:bCs/>
                <w:i/>
                <w:iCs/>
                <w:color w:val="203764"/>
                <w:sz w:val="18"/>
                <w:szCs w:val="18"/>
                <w:u w:val="single"/>
                <w:lang w:val="en-US" w:eastAsia="es-CO"/>
              </w:rPr>
              <w:t> </w:t>
            </w:r>
          </w:p>
        </w:tc>
      </w:tr>
      <w:tr w:rsidR="00941C64" w:rsidRPr="00F53100" w14:paraId="2CE5804A"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291CE915" w14:textId="77777777" w:rsidR="00941C64" w:rsidRPr="00F53100" w:rsidRDefault="00F53100" w:rsidP="00941C64">
            <w:pPr>
              <w:spacing w:after="0" w:line="240" w:lineRule="auto"/>
              <w:ind w:left="0"/>
              <w:jc w:val="left"/>
              <w:rPr>
                <w:rFonts w:ascii="Calibri" w:eastAsia="Times New Roman" w:hAnsi="Calibri" w:cs="Calibri"/>
                <w:color w:val="auto"/>
                <w:sz w:val="18"/>
                <w:szCs w:val="18"/>
                <w:lang w:val="en-US" w:eastAsia="es-CO"/>
              </w:rPr>
            </w:pPr>
            <w:r>
              <w:rPr>
                <w:rFonts w:ascii="Calibri" w:eastAsia="Times New Roman" w:hAnsi="Calibri" w:cs="Calibri"/>
                <w:color w:val="auto"/>
                <w:sz w:val="18"/>
                <w:szCs w:val="18"/>
                <w:lang w:val="en-US" w:eastAsia="es-CO"/>
              </w:rPr>
              <w:t>Ap</w:t>
            </w:r>
            <w:r w:rsidR="00941C64" w:rsidRPr="00F53100">
              <w:rPr>
                <w:rFonts w:ascii="Calibri" w:eastAsia="Times New Roman" w:hAnsi="Calibri" w:cs="Calibri"/>
                <w:color w:val="auto"/>
                <w:sz w:val="18"/>
                <w:szCs w:val="18"/>
                <w:lang w:val="en-US" w:eastAsia="es-CO"/>
              </w:rPr>
              <w:t>prenticeship programs for young people</w:t>
            </w:r>
          </w:p>
        </w:tc>
        <w:tc>
          <w:tcPr>
            <w:tcW w:w="1951" w:type="dxa"/>
            <w:tcBorders>
              <w:top w:val="nil"/>
              <w:left w:val="nil"/>
              <w:bottom w:val="single" w:sz="4" w:space="0" w:color="auto"/>
              <w:right w:val="single" w:sz="4" w:space="0" w:color="auto"/>
            </w:tcBorders>
            <w:shd w:val="clear" w:color="auto" w:fill="auto"/>
            <w:hideMark/>
          </w:tcPr>
          <w:p w14:paraId="55268C0A"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42D74B6D"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r w:rsidR="001F20F7">
              <w:rPr>
                <w:rFonts w:ascii="Calibri" w:eastAsia="Times New Roman" w:hAnsi="Calibri" w:cs="Calibri"/>
                <w:color w:val="auto"/>
                <w:sz w:val="18"/>
                <w:szCs w:val="18"/>
                <w:lang w:val="en-US" w:eastAsia="es-CO"/>
              </w:rPr>
              <w:t>Discontinued</w:t>
            </w:r>
          </w:p>
        </w:tc>
        <w:tc>
          <w:tcPr>
            <w:tcW w:w="1800" w:type="dxa"/>
            <w:tcBorders>
              <w:top w:val="nil"/>
              <w:left w:val="nil"/>
              <w:bottom w:val="single" w:sz="4" w:space="0" w:color="auto"/>
              <w:right w:val="single" w:sz="4" w:space="0" w:color="auto"/>
            </w:tcBorders>
            <w:shd w:val="clear" w:color="auto" w:fill="auto"/>
            <w:hideMark/>
          </w:tcPr>
          <w:p w14:paraId="58756EB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Government</w:t>
            </w:r>
            <w:proofErr w:type="spellEnd"/>
            <w:r w:rsidRPr="00F53100">
              <w:rPr>
                <w:rFonts w:ascii="Calibri" w:eastAsia="Times New Roman" w:hAnsi="Calibri" w:cs="Calibri"/>
                <w:color w:val="auto"/>
                <w:sz w:val="18"/>
                <w:szCs w:val="18"/>
                <w:lang w:val="es-CO" w:eastAsia="es-CO"/>
              </w:rPr>
              <w:t xml:space="preserve"> of Cuba</w:t>
            </w:r>
          </w:p>
        </w:tc>
        <w:tc>
          <w:tcPr>
            <w:tcW w:w="2085" w:type="dxa"/>
            <w:tcBorders>
              <w:top w:val="nil"/>
              <w:left w:val="nil"/>
              <w:bottom w:val="single" w:sz="4" w:space="0" w:color="auto"/>
              <w:right w:val="single" w:sz="4" w:space="0" w:color="auto"/>
            </w:tcBorders>
            <w:shd w:val="clear" w:color="auto" w:fill="auto"/>
            <w:hideMark/>
          </w:tcPr>
          <w:p w14:paraId="2C260FD8"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359" w:type="dxa"/>
            <w:tcBorders>
              <w:top w:val="nil"/>
              <w:left w:val="nil"/>
              <w:bottom w:val="single" w:sz="4" w:space="0" w:color="auto"/>
              <w:right w:val="single" w:sz="4" w:space="0" w:color="auto"/>
            </w:tcBorders>
            <w:shd w:val="clear" w:color="auto" w:fill="auto"/>
            <w:hideMark/>
          </w:tcPr>
          <w:p w14:paraId="4B3A9A60"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2241249A"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3825E59D"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20E67E52"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4588D1CD"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Discontinued</w:t>
            </w:r>
            <w:proofErr w:type="spellEnd"/>
          </w:p>
        </w:tc>
      </w:tr>
      <w:tr w:rsidR="00941C64" w:rsidRPr="00F53100" w14:paraId="7ABE56A1"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7B77500D"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Employment and professional training fund</w:t>
            </w:r>
          </w:p>
        </w:tc>
        <w:tc>
          <w:tcPr>
            <w:tcW w:w="1951" w:type="dxa"/>
            <w:tcBorders>
              <w:top w:val="nil"/>
              <w:left w:val="nil"/>
              <w:bottom w:val="single" w:sz="4" w:space="0" w:color="auto"/>
              <w:right w:val="single" w:sz="4" w:space="0" w:color="auto"/>
            </w:tcBorders>
            <w:shd w:val="clear" w:color="auto" w:fill="auto"/>
            <w:hideMark/>
          </w:tcPr>
          <w:p w14:paraId="2B46F344"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5BEF4AF2"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800" w:type="dxa"/>
            <w:tcBorders>
              <w:top w:val="nil"/>
              <w:left w:val="nil"/>
              <w:bottom w:val="single" w:sz="4" w:space="0" w:color="auto"/>
              <w:right w:val="single" w:sz="4" w:space="0" w:color="auto"/>
            </w:tcBorders>
            <w:shd w:val="clear" w:color="auto" w:fill="auto"/>
            <w:hideMark/>
          </w:tcPr>
          <w:p w14:paraId="061B1E8D"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2085" w:type="dxa"/>
            <w:tcBorders>
              <w:top w:val="nil"/>
              <w:left w:val="nil"/>
              <w:bottom w:val="single" w:sz="4" w:space="0" w:color="auto"/>
              <w:right w:val="single" w:sz="4" w:space="0" w:color="auto"/>
            </w:tcBorders>
            <w:shd w:val="clear" w:color="auto" w:fill="auto"/>
            <w:hideMark/>
          </w:tcPr>
          <w:p w14:paraId="596FCBA2"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359" w:type="dxa"/>
            <w:tcBorders>
              <w:top w:val="nil"/>
              <w:left w:val="nil"/>
              <w:bottom w:val="single" w:sz="4" w:space="0" w:color="auto"/>
              <w:right w:val="single" w:sz="4" w:space="0" w:color="auto"/>
            </w:tcBorders>
            <w:shd w:val="clear" w:color="auto" w:fill="auto"/>
            <w:hideMark/>
          </w:tcPr>
          <w:p w14:paraId="30E3D979"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089" w:type="dxa"/>
            <w:tcBorders>
              <w:top w:val="nil"/>
              <w:left w:val="nil"/>
              <w:bottom w:val="single" w:sz="4" w:space="0" w:color="auto"/>
              <w:right w:val="single" w:sz="4" w:space="0" w:color="auto"/>
            </w:tcBorders>
            <w:shd w:val="clear" w:color="auto" w:fill="auto"/>
            <w:hideMark/>
          </w:tcPr>
          <w:p w14:paraId="301AC5B5"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697" w:type="dxa"/>
            <w:tcBorders>
              <w:top w:val="nil"/>
              <w:left w:val="nil"/>
              <w:bottom w:val="single" w:sz="4" w:space="0" w:color="auto"/>
              <w:right w:val="single" w:sz="4" w:space="0" w:color="auto"/>
            </w:tcBorders>
            <w:shd w:val="clear" w:color="auto" w:fill="auto"/>
            <w:hideMark/>
          </w:tcPr>
          <w:p w14:paraId="0E1F86ED"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089" w:type="dxa"/>
            <w:tcBorders>
              <w:top w:val="nil"/>
              <w:left w:val="nil"/>
              <w:bottom w:val="single" w:sz="4" w:space="0" w:color="auto"/>
              <w:right w:val="single" w:sz="4" w:space="0" w:color="auto"/>
            </w:tcBorders>
            <w:shd w:val="clear" w:color="auto" w:fill="auto"/>
            <w:hideMark/>
          </w:tcPr>
          <w:p w14:paraId="6A87E13A"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511" w:type="dxa"/>
            <w:tcBorders>
              <w:top w:val="nil"/>
              <w:left w:val="nil"/>
              <w:bottom w:val="single" w:sz="4" w:space="0" w:color="auto"/>
              <w:right w:val="single" w:sz="4" w:space="0" w:color="auto"/>
            </w:tcBorders>
            <w:shd w:val="clear" w:color="auto" w:fill="auto"/>
            <w:hideMark/>
          </w:tcPr>
          <w:p w14:paraId="79D85192"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r>
      <w:tr w:rsidR="00F53100" w:rsidRPr="00F53100" w14:paraId="47DA074E" w14:textId="77777777" w:rsidTr="00F53100">
        <w:trPr>
          <w:trHeight w:val="1052"/>
        </w:trPr>
        <w:tc>
          <w:tcPr>
            <w:tcW w:w="1832" w:type="dxa"/>
            <w:tcBorders>
              <w:top w:val="nil"/>
              <w:left w:val="single" w:sz="4" w:space="0" w:color="auto"/>
              <w:bottom w:val="single" w:sz="4" w:space="0" w:color="auto"/>
              <w:right w:val="single" w:sz="4" w:space="0" w:color="auto"/>
            </w:tcBorders>
            <w:shd w:val="clear" w:color="auto" w:fill="auto"/>
            <w:hideMark/>
          </w:tcPr>
          <w:p w14:paraId="730E63C8"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Institute for Employment and Vocational Training </w:t>
            </w:r>
          </w:p>
        </w:tc>
        <w:tc>
          <w:tcPr>
            <w:tcW w:w="1951" w:type="dxa"/>
            <w:tcBorders>
              <w:top w:val="nil"/>
              <w:left w:val="nil"/>
              <w:bottom w:val="single" w:sz="4" w:space="0" w:color="auto"/>
              <w:right w:val="single" w:sz="4" w:space="0" w:color="auto"/>
            </w:tcBorders>
            <w:shd w:val="clear" w:color="auto" w:fill="auto"/>
            <w:hideMark/>
          </w:tcPr>
          <w:p w14:paraId="0A16F542"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2DCB935C"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800" w:type="dxa"/>
            <w:tcBorders>
              <w:top w:val="nil"/>
              <w:left w:val="nil"/>
              <w:bottom w:val="single" w:sz="4" w:space="0" w:color="auto"/>
              <w:right w:val="single" w:sz="4" w:space="0" w:color="auto"/>
            </w:tcBorders>
            <w:shd w:val="clear" w:color="auto" w:fill="auto"/>
            <w:hideMark/>
          </w:tcPr>
          <w:p w14:paraId="75E0F49B"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Directorate of Labor and Employment and Vocational Training (Timor </w:t>
            </w:r>
            <w:proofErr w:type="spellStart"/>
            <w:r w:rsidRPr="00F53100">
              <w:rPr>
                <w:rFonts w:ascii="Calibri" w:eastAsia="Times New Roman" w:hAnsi="Calibri" w:cs="Calibri"/>
                <w:color w:val="auto"/>
                <w:sz w:val="18"/>
                <w:szCs w:val="18"/>
                <w:lang w:val="en-US" w:eastAsia="es-CO"/>
              </w:rPr>
              <w:t>Leste</w:t>
            </w:r>
            <w:proofErr w:type="spellEnd"/>
            <w:r w:rsidRPr="00F53100">
              <w:rPr>
                <w:rFonts w:ascii="Calibri" w:eastAsia="Times New Roman" w:hAnsi="Calibri" w:cs="Calibri"/>
                <w:color w:val="auto"/>
                <w:sz w:val="18"/>
                <w:szCs w:val="18"/>
                <w:lang w:val="en-US" w:eastAsia="es-CO"/>
              </w:rPr>
              <w:t>/UE Cooperation)</w:t>
            </w:r>
          </w:p>
        </w:tc>
        <w:tc>
          <w:tcPr>
            <w:tcW w:w="2085" w:type="dxa"/>
            <w:tcBorders>
              <w:top w:val="nil"/>
              <w:left w:val="nil"/>
              <w:bottom w:val="single" w:sz="4" w:space="0" w:color="auto"/>
              <w:right w:val="single" w:sz="4" w:space="0" w:color="auto"/>
            </w:tcBorders>
            <w:shd w:val="clear" w:color="auto" w:fill="auto"/>
            <w:hideMark/>
          </w:tcPr>
          <w:p w14:paraId="5214C363"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359" w:type="dxa"/>
            <w:tcBorders>
              <w:top w:val="nil"/>
              <w:left w:val="nil"/>
              <w:bottom w:val="single" w:sz="4" w:space="0" w:color="auto"/>
              <w:right w:val="single" w:sz="4" w:space="0" w:color="auto"/>
            </w:tcBorders>
            <w:shd w:val="clear" w:color="auto" w:fill="auto"/>
            <w:hideMark/>
          </w:tcPr>
          <w:p w14:paraId="01988828"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089" w:type="dxa"/>
            <w:tcBorders>
              <w:top w:val="nil"/>
              <w:left w:val="nil"/>
              <w:bottom w:val="single" w:sz="4" w:space="0" w:color="auto"/>
              <w:right w:val="single" w:sz="4" w:space="0" w:color="auto"/>
            </w:tcBorders>
            <w:shd w:val="clear" w:color="auto" w:fill="auto"/>
            <w:hideMark/>
          </w:tcPr>
          <w:p w14:paraId="53AC1C2E"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697" w:type="dxa"/>
            <w:tcBorders>
              <w:top w:val="nil"/>
              <w:left w:val="nil"/>
              <w:bottom w:val="single" w:sz="4" w:space="0" w:color="auto"/>
              <w:right w:val="single" w:sz="4" w:space="0" w:color="auto"/>
            </w:tcBorders>
            <w:shd w:val="clear" w:color="auto" w:fill="auto"/>
            <w:hideMark/>
          </w:tcPr>
          <w:p w14:paraId="0CC1ECA7"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089" w:type="dxa"/>
            <w:tcBorders>
              <w:top w:val="nil"/>
              <w:left w:val="nil"/>
              <w:bottom w:val="single" w:sz="4" w:space="0" w:color="auto"/>
              <w:right w:val="single" w:sz="4" w:space="0" w:color="auto"/>
            </w:tcBorders>
            <w:shd w:val="clear" w:color="auto" w:fill="auto"/>
            <w:hideMark/>
          </w:tcPr>
          <w:p w14:paraId="06A07CBE"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511" w:type="dxa"/>
            <w:tcBorders>
              <w:top w:val="nil"/>
              <w:left w:val="nil"/>
              <w:bottom w:val="single" w:sz="4" w:space="0" w:color="auto"/>
              <w:right w:val="single" w:sz="4" w:space="0" w:color="auto"/>
            </w:tcBorders>
            <w:shd w:val="clear" w:color="auto" w:fill="auto"/>
            <w:hideMark/>
          </w:tcPr>
          <w:p w14:paraId="55DE2FBB"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Pending for ministerial council approval</w:t>
            </w:r>
          </w:p>
        </w:tc>
      </w:tr>
      <w:tr w:rsidR="00F53100" w:rsidRPr="00F53100" w14:paraId="01BC64EE" w14:textId="77777777" w:rsidTr="00F53100">
        <w:trPr>
          <w:trHeight w:val="674"/>
        </w:trPr>
        <w:tc>
          <w:tcPr>
            <w:tcW w:w="1832" w:type="dxa"/>
            <w:tcBorders>
              <w:top w:val="nil"/>
              <w:left w:val="single" w:sz="4" w:space="0" w:color="auto"/>
              <w:bottom w:val="single" w:sz="4" w:space="0" w:color="auto"/>
              <w:right w:val="single" w:sz="4" w:space="0" w:color="auto"/>
            </w:tcBorders>
            <w:shd w:val="clear" w:color="auto" w:fill="auto"/>
            <w:hideMark/>
          </w:tcPr>
          <w:p w14:paraId="1257042B"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Support to the development of Artisanal Production </w:t>
            </w:r>
          </w:p>
        </w:tc>
        <w:tc>
          <w:tcPr>
            <w:tcW w:w="1951" w:type="dxa"/>
            <w:tcBorders>
              <w:top w:val="nil"/>
              <w:left w:val="nil"/>
              <w:bottom w:val="single" w:sz="4" w:space="0" w:color="auto"/>
              <w:right w:val="single" w:sz="4" w:space="0" w:color="auto"/>
            </w:tcBorders>
            <w:shd w:val="clear" w:color="auto" w:fill="auto"/>
            <w:hideMark/>
          </w:tcPr>
          <w:p w14:paraId="2F47AE61"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6BF98106"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r w:rsidR="001F20F7">
              <w:rPr>
                <w:rFonts w:ascii="Calibri" w:eastAsia="Times New Roman" w:hAnsi="Calibri" w:cs="Calibri"/>
                <w:color w:val="auto"/>
                <w:sz w:val="18"/>
                <w:szCs w:val="18"/>
                <w:lang w:val="en-US" w:eastAsia="es-CO"/>
              </w:rPr>
              <w:t>Discontinued</w:t>
            </w:r>
          </w:p>
        </w:tc>
        <w:tc>
          <w:tcPr>
            <w:tcW w:w="1800" w:type="dxa"/>
            <w:tcBorders>
              <w:top w:val="nil"/>
              <w:left w:val="nil"/>
              <w:bottom w:val="single" w:sz="4" w:space="0" w:color="auto"/>
              <w:right w:val="single" w:sz="4" w:space="0" w:color="auto"/>
            </w:tcBorders>
            <w:shd w:val="clear" w:color="auto" w:fill="auto"/>
            <w:hideMark/>
          </w:tcPr>
          <w:p w14:paraId="5DD7AF73"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Brazil/ (CPLP)/Mazal Institute of Brazil/ Youth Institute </w:t>
            </w:r>
          </w:p>
        </w:tc>
        <w:tc>
          <w:tcPr>
            <w:tcW w:w="2085" w:type="dxa"/>
            <w:tcBorders>
              <w:top w:val="nil"/>
              <w:left w:val="nil"/>
              <w:bottom w:val="single" w:sz="4" w:space="0" w:color="auto"/>
              <w:right w:val="single" w:sz="4" w:space="0" w:color="auto"/>
            </w:tcBorders>
            <w:shd w:val="clear" w:color="auto" w:fill="auto"/>
            <w:hideMark/>
          </w:tcPr>
          <w:p w14:paraId="3672BAC0"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359" w:type="dxa"/>
            <w:tcBorders>
              <w:top w:val="nil"/>
              <w:left w:val="nil"/>
              <w:bottom w:val="single" w:sz="4" w:space="0" w:color="auto"/>
              <w:right w:val="single" w:sz="4" w:space="0" w:color="auto"/>
            </w:tcBorders>
            <w:shd w:val="clear" w:color="auto" w:fill="auto"/>
            <w:hideMark/>
          </w:tcPr>
          <w:p w14:paraId="6A7327C5"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135</w:t>
            </w:r>
          </w:p>
        </w:tc>
        <w:tc>
          <w:tcPr>
            <w:tcW w:w="1089" w:type="dxa"/>
            <w:tcBorders>
              <w:top w:val="nil"/>
              <w:left w:val="nil"/>
              <w:bottom w:val="single" w:sz="4" w:space="0" w:color="auto"/>
              <w:right w:val="single" w:sz="4" w:space="0" w:color="auto"/>
            </w:tcBorders>
            <w:shd w:val="clear" w:color="auto" w:fill="auto"/>
            <w:hideMark/>
          </w:tcPr>
          <w:p w14:paraId="5EC9B078"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7A83C7C1"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357</w:t>
            </w:r>
          </w:p>
        </w:tc>
        <w:tc>
          <w:tcPr>
            <w:tcW w:w="1089" w:type="dxa"/>
            <w:tcBorders>
              <w:top w:val="nil"/>
              <w:left w:val="nil"/>
              <w:bottom w:val="single" w:sz="4" w:space="0" w:color="auto"/>
              <w:right w:val="single" w:sz="4" w:space="0" w:color="auto"/>
            </w:tcBorders>
            <w:shd w:val="clear" w:color="auto" w:fill="auto"/>
            <w:hideMark/>
          </w:tcPr>
          <w:p w14:paraId="2C9320FD"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2012</w:t>
            </w:r>
          </w:p>
        </w:tc>
        <w:tc>
          <w:tcPr>
            <w:tcW w:w="1511" w:type="dxa"/>
            <w:tcBorders>
              <w:top w:val="nil"/>
              <w:left w:val="nil"/>
              <w:bottom w:val="single" w:sz="4" w:space="0" w:color="auto"/>
              <w:right w:val="single" w:sz="4" w:space="0" w:color="auto"/>
            </w:tcBorders>
            <w:shd w:val="clear" w:color="auto" w:fill="auto"/>
            <w:hideMark/>
          </w:tcPr>
          <w:p w14:paraId="236556B7"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Finalized</w:t>
            </w:r>
            <w:proofErr w:type="spellEnd"/>
          </w:p>
        </w:tc>
      </w:tr>
      <w:tr w:rsidR="00941C64" w:rsidRPr="00F53100" w14:paraId="3677AB12" w14:textId="77777777" w:rsidTr="00F53100">
        <w:trPr>
          <w:trHeight w:val="255"/>
        </w:trPr>
        <w:tc>
          <w:tcPr>
            <w:tcW w:w="14850" w:type="dxa"/>
            <w:gridSpan w:val="10"/>
            <w:tcBorders>
              <w:top w:val="single" w:sz="4" w:space="0" w:color="auto"/>
              <w:left w:val="single" w:sz="4" w:space="0" w:color="auto"/>
              <w:bottom w:val="single" w:sz="4" w:space="0" w:color="auto"/>
              <w:right w:val="single" w:sz="4" w:space="0" w:color="000000"/>
            </w:tcBorders>
            <w:shd w:val="clear" w:color="000000" w:fill="FFCC00"/>
            <w:hideMark/>
          </w:tcPr>
          <w:p w14:paraId="3378A5A6" w14:textId="77777777" w:rsidR="00941C64" w:rsidRPr="00F53100" w:rsidRDefault="00941C64" w:rsidP="00941C64">
            <w:pPr>
              <w:spacing w:after="0" w:line="240" w:lineRule="auto"/>
              <w:ind w:left="0"/>
              <w:jc w:val="left"/>
              <w:rPr>
                <w:rFonts w:ascii="Calibri" w:eastAsia="Times New Roman" w:hAnsi="Calibri" w:cs="Calibri"/>
                <w:b/>
                <w:bCs/>
                <w:i/>
                <w:iCs/>
                <w:color w:val="203764"/>
                <w:sz w:val="18"/>
                <w:szCs w:val="18"/>
                <w:u w:val="single"/>
                <w:lang w:val="es-CO" w:eastAsia="es-CO"/>
              </w:rPr>
            </w:pPr>
            <w:r w:rsidRPr="00F53100">
              <w:rPr>
                <w:rFonts w:ascii="Calibri" w:eastAsia="Times New Roman" w:hAnsi="Calibri" w:cs="Calibri"/>
                <w:b/>
                <w:bCs/>
                <w:i/>
                <w:iCs/>
                <w:color w:val="203764"/>
                <w:sz w:val="18"/>
                <w:szCs w:val="18"/>
                <w:u w:val="single"/>
                <w:lang w:val="es-CO" w:eastAsia="es-CO"/>
              </w:rPr>
              <w:t xml:space="preserve">4. Social </w:t>
            </w:r>
            <w:proofErr w:type="spellStart"/>
            <w:r w:rsidRPr="00F53100">
              <w:rPr>
                <w:rFonts w:ascii="Calibri" w:eastAsia="Times New Roman" w:hAnsi="Calibri" w:cs="Calibri"/>
                <w:b/>
                <w:bCs/>
                <w:i/>
                <w:iCs/>
                <w:color w:val="203764"/>
                <w:sz w:val="18"/>
                <w:szCs w:val="18"/>
                <w:u w:val="single"/>
                <w:lang w:val="es-CO" w:eastAsia="es-CO"/>
              </w:rPr>
              <w:t>care</w:t>
            </w:r>
            <w:proofErr w:type="spellEnd"/>
            <w:r w:rsidRPr="00F53100">
              <w:rPr>
                <w:rFonts w:ascii="Calibri" w:eastAsia="Times New Roman" w:hAnsi="Calibri" w:cs="Calibri"/>
                <w:b/>
                <w:bCs/>
                <w:i/>
                <w:iCs/>
                <w:color w:val="203764"/>
                <w:sz w:val="18"/>
                <w:szCs w:val="18"/>
                <w:u w:val="single"/>
                <w:lang w:val="es-CO" w:eastAsia="es-CO"/>
              </w:rPr>
              <w:t xml:space="preserve"> </w:t>
            </w:r>
            <w:proofErr w:type="spellStart"/>
            <w:r w:rsidRPr="00F53100">
              <w:rPr>
                <w:rFonts w:ascii="Calibri" w:eastAsia="Times New Roman" w:hAnsi="Calibri" w:cs="Calibri"/>
                <w:b/>
                <w:bCs/>
                <w:i/>
                <w:iCs/>
                <w:color w:val="203764"/>
                <w:sz w:val="18"/>
                <w:szCs w:val="18"/>
                <w:u w:val="single"/>
                <w:lang w:val="es-CO" w:eastAsia="es-CO"/>
              </w:rPr>
              <w:t>services</w:t>
            </w:r>
            <w:proofErr w:type="spellEnd"/>
          </w:p>
        </w:tc>
      </w:tr>
      <w:tr w:rsidR="00941C64" w:rsidRPr="007822ED" w14:paraId="3DDEBCA4" w14:textId="77777777" w:rsidTr="00F53100">
        <w:trPr>
          <w:trHeight w:val="1020"/>
        </w:trPr>
        <w:tc>
          <w:tcPr>
            <w:tcW w:w="1832" w:type="dxa"/>
            <w:tcBorders>
              <w:top w:val="nil"/>
              <w:left w:val="single" w:sz="4" w:space="0" w:color="auto"/>
              <w:bottom w:val="single" w:sz="4" w:space="0" w:color="auto"/>
              <w:right w:val="single" w:sz="4" w:space="0" w:color="auto"/>
            </w:tcBorders>
            <w:shd w:val="clear" w:color="auto" w:fill="auto"/>
            <w:hideMark/>
          </w:tcPr>
          <w:p w14:paraId="27EAB33F"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proofErr w:type="spellStart"/>
            <w:r w:rsidRPr="00F53100">
              <w:rPr>
                <w:rFonts w:ascii="Calibri" w:eastAsia="Times New Roman" w:hAnsi="Calibri" w:cs="Calibri"/>
                <w:color w:val="auto"/>
                <w:sz w:val="18"/>
                <w:szCs w:val="18"/>
                <w:lang w:val="en-US" w:eastAsia="es-CO"/>
              </w:rPr>
              <w:t>Activites</w:t>
            </w:r>
            <w:proofErr w:type="spellEnd"/>
            <w:r w:rsidRPr="00F53100">
              <w:rPr>
                <w:rFonts w:ascii="Calibri" w:eastAsia="Times New Roman" w:hAnsi="Calibri" w:cs="Calibri"/>
                <w:color w:val="auto"/>
                <w:sz w:val="18"/>
                <w:szCs w:val="18"/>
                <w:lang w:val="en-US" w:eastAsia="es-CO"/>
              </w:rPr>
              <w:t xml:space="preserve"> for the elderly in day centers and residencies</w:t>
            </w:r>
          </w:p>
        </w:tc>
        <w:tc>
          <w:tcPr>
            <w:tcW w:w="1951" w:type="dxa"/>
            <w:tcBorders>
              <w:top w:val="nil"/>
              <w:left w:val="nil"/>
              <w:bottom w:val="single" w:sz="4" w:space="0" w:color="auto"/>
              <w:right w:val="single" w:sz="4" w:space="0" w:color="auto"/>
            </w:tcBorders>
            <w:shd w:val="clear" w:color="auto" w:fill="auto"/>
            <w:hideMark/>
          </w:tcPr>
          <w:p w14:paraId="71EB4C54"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6ADC278D"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800" w:type="dxa"/>
            <w:tcBorders>
              <w:top w:val="nil"/>
              <w:left w:val="nil"/>
              <w:bottom w:val="single" w:sz="4" w:space="0" w:color="auto"/>
              <w:right w:val="single" w:sz="4" w:space="0" w:color="auto"/>
            </w:tcBorders>
            <w:shd w:val="clear" w:color="auto" w:fill="auto"/>
            <w:hideMark/>
          </w:tcPr>
          <w:p w14:paraId="1AE641F0"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xml:space="preserve">DPSS, Santa Casa da </w:t>
            </w:r>
            <w:proofErr w:type="spellStart"/>
            <w:r w:rsidRPr="00415212">
              <w:rPr>
                <w:rFonts w:ascii="Calibri" w:eastAsia="Times New Roman" w:hAnsi="Calibri" w:cs="Calibri"/>
                <w:color w:val="auto"/>
                <w:sz w:val="18"/>
                <w:szCs w:val="18"/>
                <w:lang w:val="pt-PT" w:eastAsia="es-CO"/>
              </w:rPr>
              <w:t>Misericordia</w:t>
            </w:r>
            <w:proofErr w:type="spellEnd"/>
            <w:r w:rsidRPr="00415212">
              <w:rPr>
                <w:rFonts w:ascii="Calibri" w:eastAsia="Times New Roman" w:hAnsi="Calibri" w:cs="Calibri"/>
                <w:color w:val="auto"/>
                <w:sz w:val="18"/>
                <w:szCs w:val="18"/>
                <w:lang w:val="pt-PT" w:eastAsia="es-CO"/>
              </w:rPr>
              <w:t xml:space="preserve">, </w:t>
            </w:r>
            <w:proofErr w:type="spellStart"/>
            <w:r w:rsidRPr="00415212">
              <w:rPr>
                <w:rFonts w:ascii="Calibri" w:eastAsia="Times New Roman" w:hAnsi="Calibri" w:cs="Calibri"/>
                <w:color w:val="auto"/>
                <w:sz w:val="18"/>
                <w:szCs w:val="18"/>
                <w:lang w:val="pt-PT" w:eastAsia="es-CO"/>
              </w:rPr>
              <w:t>Red</w:t>
            </w:r>
            <w:proofErr w:type="spellEnd"/>
            <w:r w:rsidRPr="00415212">
              <w:rPr>
                <w:rFonts w:ascii="Calibri" w:eastAsia="Times New Roman" w:hAnsi="Calibri" w:cs="Calibri"/>
                <w:color w:val="auto"/>
                <w:sz w:val="18"/>
                <w:szCs w:val="18"/>
                <w:lang w:val="pt-PT" w:eastAsia="es-CO"/>
              </w:rPr>
              <w:t xml:space="preserve"> Cross</w:t>
            </w:r>
          </w:p>
        </w:tc>
        <w:tc>
          <w:tcPr>
            <w:tcW w:w="2085" w:type="dxa"/>
            <w:tcBorders>
              <w:top w:val="nil"/>
              <w:left w:val="nil"/>
              <w:bottom w:val="single" w:sz="4" w:space="0" w:color="auto"/>
              <w:right w:val="single" w:sz="4" w:space="0" w:color="auto"/>
            </w:tcBorders>
            <w:shd w:val="clear" w:color="auto" w:fill="auto"/>
            <w:hideMark/>
          </w:tcPr>
          <w:p w14:paraId="0E7C5574"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1359" w:type="dxa"/>
            <w:tcBorders>
              <w:top w:val="nil"/>
              <w:left w:val="nil"/>
              <w:bottom w:val="single" w:sz="4" w:space="0" w:color="auto"/>
              <w:right w:val="single" w:sz="4" w:space="0" w:color="auto"/>
            </w:tcBorders>
            <w:shd w:val="clear" w:color="auto" w:fill="auto"/>
            <w:hideMark/>
          </w:tcPr>
          <w:p w14:paraId="52E6FEA2" w14:textId="77777777" w:rsidR="00941C64" w:rsidRPr="00415212" w:rsidRDefault="00941C64" w:rsidP="00941C64">
            <w:pPr>
              <w:spacing w:after="0" w:line="240" w:lineRule="auto"/>
              <w:ind w:left="0"/>
              <w:jc w:val="right"/>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1089" w:type="dxa"/>
            <w:tcBorders>
              <w:top w:val="nil"/>
              <w:left w:val="nil"/>
              <w:bottom w:val="single" w:sz="4" w:space="0" w:color="auto"/>
              <w:right w:val="single" w:sz="4" w:space="0" w:color="auto"/>
            </w:tcBorders>
            <w:shd w:val="clear" w:color="auto" w:fill="auto"/>
            <w:hideMark/>
          </w:tcPr>
          <w:p w14:paraId="02C36F3D"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697" w:type="dxa"/>
            <w:tcBorders>
              <w:top w:val="nil"/>
              <w:left w:val="nil"/>
              <w:bottom w:val="single" w:sz="4" w:space="0" w:color="auto"/>
              <w:right w:val="single" w:sz="4" w:space="0" w:color="auto"/>
            </w:tcBorders>
            <w:shd w:val="clear" w:color="auto" w:fill="auto"/>
            <w:hideMark/>
          </w:tcPr>
          <w:p w14:paraId="1E8F173B"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1089" w:type="dxa"/>
            <w:tcBorders>
              <w:top w:val="nil"/>
              <w:left w:val="nil"/>
              <w:bottom w:val="single" w:sz="4" w:space="0" w:color="auto"/>
              <w:right w:val="single" w:sz="4" w:space="0" w:color="auto"/>
            </w:tcBorders>
            <w:shd w:val="clear" w:color="auto" w:fill="auto"/>
            <w:hideMark/>
          </w:tcPr>
          <w:p w14:paraId="727B0262" w14:textId="77777777" w:rsidR="00941C64" w:rsidRPr="00415212" w:rsidRDefault="00941C64" w:rsidP="00941C64">
            <w:pPr>
              <w:spacing w:after="0" w:line="240" w:lineRule="auto"/>
              <w:ind w:left="0"/>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c>
          <w:tcPr>
            <w:tcW w:w="1511" w:type="dxa"/>
            <w:tcBorders>
              <w:top w:val="nil"/>
              <w:left w:val="nil"/>
              <w:bottom w:val="single" w:sz="4" w:space="0" w:color="auto"/>
              <w:right w:val="single" w:sz="4" w:space="0" w:color="auto"/>
            </w:tcBorders>
            <w:shd w:val="clear" w:color="auto" w:fill="auto"/>
            <w:hideMark/>
          </w:tcPr>
          <w:p w14:paraId="7417532C" w14:textId="77777777" w:rsidR="00941C64" w:rsidRPr="00415212" w:rsidRDefault="00941C64" w:rsidP="00941C64">
            <w:pPr>
              <w:spacing w:after="0" w:line="240" w:lineRule="auto"/>
              <w:ind w:left="0"/>
              <w:jc w:val="left"/>
              <w:rPr>
                <w:rFonts w:ascii="Calibri" w:eastAsia="Times New Roman" w:hAnsi="Calibri" w:cs="Calibri"/>
                <w:color w:val="auto"/>
                <w:sz w:val="18"/>
                <w:szCs w:val="18"/>
                <w:lang w:val="pt-PT" w:eastAsia="es-CO"/>
              </w:rPr>
            </w:pPr>
            <w:r w:rsidRPr="00415212">
              <w:rPr>
                <w:rFonts w:ascii="Calibri" w:eastAsia="Times New Roman" w:hAnsi="Calibri" w:cs="Calibri"/>
                <w:color w:val="auto"/>
                <w:sz w:val="18"/>
                <w:szCs w:val="18"/>
                <w:lang w:val="pt-PT" w:eastAsia="es-CO"/>
              </w:rPr>
              <w:t> </w:t>
            </w:r>
          </w:p>
        </w:tc>
      </w:tr>
      <w:tr w:rsidR="00941C64" w:rsidRPr="00F53100" w14:paraId="4A9CE54A" w14:textId="77777777" w:rsidTr="00F53100">
        <w:trPr>
          <w:trHeight w:val="510"/>
        </w:trPr>
        <w:tc>
          <w:tcPr>
            <w:tcW w:w="1832" w:type="dxa"/>
            <w:tcBorders>
              <w:top w:val="nil"/>
              <w:left w:val="single" w:sz="4" w:space="0" w:color="auto"/>
              <w:bottom w:val="single" w:sz="4" w:space="0" w:color="auto"/>
              <w:right w:val="single" w:sz="4" w:space="0" w:color="auto"/>
            </w:tcBorders>
            <w:shd w:val="clear" w:color="auto" w:fill="auto"/>
            <w:hideMark/>
          </w:tcPr>
          <w:p w14:paraId="24F7AA95"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Abused and abandoned children and families </w:t>
            </w:r>
          </w:p>
        </w:tc>
        <w:tc>
          <w:tcPr>
            <w:tcW w:w="1951" w:type="dxa"/>
            <w:tcBorders>
              <w:top w:val="nil"/>
              <w:left w:val="nil"/>
              <w:bottom w:val="single" w:sz="4" w:space="0" w:color="auto"/>
              <w:right w:val="single" w:sz="4" w:space="0" w:color="auto"/>
            </w:tcBorders>
            <w:shd w:val="clear" w:color="auto" w:fill="auto"/>
            <w:hideMark/>
          </w:tcPr>
          <w:p w14:paraId="4C57E926"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437" w:type="dxa"/>
            <w:tcBorders>
              <w:top w:val="nil"/>
              <w:left w:val="nil"/>
              <w:bottom w:val="single" w:sz="4" w:space="0" w:color="auto"/>
              <w:right w:val="single" w:sz="4" w:space="0" w:color="auto"/>
            </w:tcBorders>
            <w:shd w:val="clear" w:color="auto" w:fill="auto"/>
            <w:hideMark/>
          </w:tcPr>
          <w:p w14:paraId="63983A88" w14:textId="77777777" w:rsidR="00941C64" w:rsidRPr="00F53100" w:rsidRDefault="00941C64" w:rsidP="00941C64">
            <w:pPr>
              <w:spacing w:after="0" w:line="240" w:lineRule="auto"/>
              <w:ind w:left="0"/>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w:t>
            </w:r>
          </w:p>
        </w:tc>
        <w:tc>
          <w:tcPr>
            <w:tcW w:w="1800" w:type="dxa"/>
            <w:tcBorders>
              <w:top w:val="nil"/>
              <w:left w:val="nil"/>
              <w:bottom w:val="single" w:sz="4" w:space="0" w:color="auto"/>
              <w:right w:val="single" w:sz="4" w:space="0" w:color="auto"/>
            </w:tcBorders>
            <w:shd w:val="clear" w:color="auto" w:fill="auto"/>
            <w:hideMark/>
          </w:tcPr>
          <w:p w14:paraId="620A6A8A" w14:textId="77777777" w:rsidR="00941C64" w:rsidRPr="00F53100" w:rsidRDefault="00586308" w:rsidP="00941C64">
            <w:pPr>
              <w:spacing w:after="0" w:line="240" w:lineRule="auto"/>
              <w:ind w:left="0"/>
              <w:rPr>
                <w:rFonts w:ascii="Calibri" w:eastAsia="Times New Roman" w:hAnsi="Calibri" w:cs="Calibri"/>
                <w:color w:val="auto"/>
                <w:sz w:val="18"/>
                <w:szCs w:val="18"/>
                <w:lang w:val="es-CO" w:eastAsia="es-CO"/>
              </w:rPr>
            </w:pPr>
            <w:r>
              <w:rPr>
                <w:rFonts w:ascii="Calibri" w:eastAsia="Times New Roman" w:hAnsi="Calibri" w:cs="Calibri"/>
                <w:color w:val="auto"/>
                <w:sz w:val="18"/>
                <w:szCs w:val="18"/>
                <w:lang w:val="es-CO" w:eastAsia="es-CO"/>
              </w:rPr>
              <w:t>MEAS (</w:t>
            </w:r>
            <w:r w:rsidRPr="00F53100">
              <w:rPr>
                <w:rFonts w:ascii="Calibri" w:eastAsia="Times New Roman" w:hAnsi="Calibri" w:cs="Calibri"/>
                <w:color w:val="auto"/>
                <w:sz w:val="18"/>
                <w:szCs w:val="18"/>
                <w:lang w:val="es-CO" w:eastAsia="es-CO"/>
              </w:rPr>
              <w:t>DPSS</w:t>
            </w:r>
            <w:r>
              <w:rPr>
                <w:rFonts w:ascii="Calibri" w:eastAsia="Times New Roman" w:hAnsi="Calibri" w:cs="Calibri"/>
                <w:color w:val="auto"/>
                <w:sz w:val="18"/>
                <w:szCs w:val="18"/>
                <w:lang w:val="es-CO" w:eastAsia="es-CO"/>
              </w:rPr>
              <w:t>)</w:t>
            </w:r>
          </w:p>
        </w:tc>
        <w:tc>
          <w:tcPr>
            <w:tcW w:w="2085" w:type="dxa"/>
            <w:tcBorders>
              <w:top w:val="nil"/>
              <w:left w:val="nil"/>
              <w:bottom w:val="single" w:sz="4" w:space="0" w:color="auto"/>
              <w:right w:val="single" w:sz="4" w:space="0" w:color="auto"/>
            </w:tcBorders>
            <w:shd w:val="clear" w:color="auto" w:fill="auto"/>
            <w:hideMark/>
          </w:tcPr>
          <w:p w14:paraId="44A628FE"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proofErr w:type="spellStart"/>
            <w:r w:rsidRPr="00F53100">
              <w:rPr>
                <w:rFonts w:ascii="Calibri" w:eastAsia="Times New Roman" w:hAnsi="Calibri" w:cs="Calibri"/>
                <w:color w:val="auto"/>
                <w:sz w:val="18"/>
                <w:szCs w:val="18"/>
                <w:lang w:val="es-CO" w:eastAsia="es-CO"/>
              </w:rPr>
              <w:t>National</w:t>
            </w:r>
            <w:proofErr w:type="spellEnd"/>
          </w:p>
        </w:tc>
        <w:tc>
          <w:tcPr>
            <w:tcW w:w="1359" w:type="dxa"/>
            <w:tcBorders>
              <w:top w:val="nil"/>
              <w:left w:val="nil"/>
              <w:bottom w:val="single" w:sz="4" w:space="0" w:color="auto"/>
              <w:right w:val="single" w:sz="4" w:space="0" w:color="auto"/>
            </w:tcBorders>
            <w:shd w:val="clear" w:color="auto" w:fill="auto"/>
            <w:hideMark/>
          </w:tcPr>
          <w:p w14:paraId="357F7197" w14:textId="77777777" w:rsidR="00941C64" w:rsidRPr="00F53100" w:rsidRDefault="00941C64" w:rsidP="00941C64">
            <w:pPr>
              <w:spacing w:after="0" w:line="240" w:lineRule="auto"/>
              <w:ind w:left="0"/>
              <w:jc w:val="righ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7535751C"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697" w:type="dxa"/>
            <w:tcBorders>
              <w:top w:val="nil"/>
              <w:left w:val="nil"/>
              <w:bottom w:val="single" w:sz="4" w:space="0" w:color="auto"/>
              <w:right w:val="single" w:sz="4" w:space="0" w:color="auto"/>
            </w:tcBorders>
            <w:shd w:val="clear" w:color="auto" w:fill="auto"/>
            <w:hideMark/>
          </w:tcPr>
          <w:p w14:paraId="1EDAA969"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089" w:type="dxa"/>
            <w:tcBorders>
              <w:top w:val="nil"/>
              <w:left w:val="nil"/>
              <w:bottom w:val="single" w:sz="4" w:space="0" w:color="auto"/>
              <w:right w:val="single" w:sz="4" w:space="0" w:color="auto"/>
            </w:tcBorders>
            <w:shd w:val="clear" w:color="auto" w:fill="auto"/>
            <w:hideMark/>
          </w:tcPr>
          <w:p w14:paraId="45A1ECE6" w14:textId="77777777" w:rsidR="00941C64" w:rsidRPr="00F53100" w:rsidRDefault="00941C64" w:rsidP="00941C64">
            <w:pPr>
              <w:spacing w:after="0" w:line="240" w:lineRule="auto"/>
              <w:ind w:left="0"/>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c>
          <w:tcPr>
            <w:tcW w:w="1511" w:type="dxa"/>
            <w:tcBorders>
              <w:top w:val="nil"/>
              <w:left w:val="nil"/>
              <w:bottom w:val="single" w:sz="4" w:space="0" w:color="auto"/>
              <w:right w:val="single" w:sz="4" w:space="0" w:color="auto"/>
            </w:tcBorders>
            <w:shd w:val="clear" w:color="auto" w:fill="auto"/>
            <w:hideMark/>
          </w:tcPr>
          <w:p w14:paraId="7009FF88"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s-CO" w:eastAsia="es-CO"/>
              </w:rPr>
            </w:pPr>
            <w:r w:rsidRPr="00F53100">
              <w:rPr>
                <w:rFonts w:ascii="Calibri" w:eastAsia="Times New Roman" w:hAnsi="Calibri" w:cs="Calibri"/>
                <w:color w:val="auto"/>
                <w:sz w:val="18"/>
                <w:szCs w:val="18"/>
                <w:lang w:val="es-CO" w:eastAsia="es-CO"/>
              </w:rPr>
              <w:t> </w:t>
            </w:r>
          </w:p>
        </w:tc>
      </w:tr>
      <w:tr w:rsidR="00941C64" w:rsidRPr="00F53100" w14:paraId="1F17A7C9" w14:textId="77777777" w:rsidTr="00F53100">
        <w:trPr>
          <w:trHeight w:val="255"/>
        </w:trPr>
        <w:tc>
          <w:tcPr>
            <w:tcW w:w="13339" w:type="dxa"/>
            <w:gridSpan w:val="9"/>
            <w:tcBorders>
              <w:top w:val="nil"/>
              <w:left w:val="nil"/>
              <w:bottom w:val="nil"/>
              <w:right w:val="nil"/>
            </w:tcBorders>
            <w:shd w:val="clear" w:color="auto" w:fill="auto"/>
            <w:hideMark/>
          </w:tcPr>
          <w:p w14:paraId="00151C7B"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r w:rsidRPr="00F53100">
              <w:rPr>
                <w:rFonts w:ascii="Calibri" w:eastAsia="Times New Roman" w:hAnsi="Calibri" w:cs="Calibri"/>
                <w:color w:val="auto"/>
                <w:sz w:val="18"/>
                <w:szCs w:val="18"/>
                <w:lang w:val="en-US" w:eastAsia="es-CO"/>
              </w:rPr>
              <w:t xml:space="preserve">Source: World Bank " </w:t>
            </w:r>
            <w:proofErr w:type="gramStart"/>
            <w:r w:rsidRPr="00F53100">
              <w:rPr>
                <w:rFonts w:ascii="Calibri" w:eastAsia="Times New Roman" w:hAnsi="Calibri" w:cs="Calibri"/>
                <w:color w:val="auto"/>
                <w:sz w:val="18"/>
                <w:szCs w:val="18"/>
                <w:lang w:val="en-US" w:eastAsia="es-CO"/>
              </w:rPr>
              <w:t>STP :</w:t>
            </w:r>
            <w:proofErr w:type="gramEnd"/>
            <w:r w:rsidRPr="00F53100">
              <w:rPr>
                <w:rFonts w:ascii="Calibri" w:eastAsia="Times New Roman" w:hAnsi="Calibri" w:cs="Calibri"/>
                <w:color w:val="auto"/>
                <w:sz w:val="18"/>
                <w:szCs w:val="18"/>
                <w:lang w:val="en-US" w:eastAsia="es-CO"/>
              </w:rPr>
              <w:t xml:space="preserve"> Operationalization of the National Social Protection Policy and Strategy" (XXX)</w:t>
            </w:r>
          </w:p>
        </w:tc>
        <w:tc>
          <w:tcPr>
            <w:tcW w:w="1511" w:type="dxa"/>
            <w:tcBorders>
              <w:top w:val="nil"/>
              <w:left w:val="nil"/>
              <w:bottom w:val="nil"/>
              <w:right w:val="nil"/>
            </w:tcBorders>
            <w:shd w:val="clear" w:color="auto" w:fill="auto"/>
            <w:hideMark/>
          </w:tcPr>
          <w:p w14:paraId="44F250EF" w14:textId="77777777" w:rsidR="00941C64" w:rsidRPr="00F53100" w:rsidRDefault="00941C64" w:rsidP="00941C64">
            <w:pPr>
              <w:spacing w:after="0" w:line="240" w:lineRule="auto"/>
              <w:ind w:left="0"/>
              <w:jc w:val="left"/>
              <w:rPr>
                <w:rFonts w:ascii="Calibri" w:eastAsia="Times New Roman" w:hAnsi="Calibri" w:cs="Calibri"/>
                <w:color w:val="auto"/>
                <w:sz w:val="18"/>
                <w:szCs w:val="18"/>
                <w:lang w:val="en-US" w:eastAsia="es-CO"/>
              </w:rPr>
            </w:pPr>
          </w:p>
        </w:tc>
      </w:tr>
    </w:tbl>
    <w:p w14:paraId="698C8BA8" w14:textId="77777777" w:rsidR="00F770B4" w:rsidRDefault="003E5140" w:rsidP="005E6822">
      <w:pPr>
        <w:ind w:left="1418" w:hanging="284"/>
        <w:rPr>
          <w:sz w:val="18"/>
          <w:szCs w:val="18"/>
        </w:rPr>
      </w:pPr>
      <w:r w:rsidRPr="00F53100">
        <w:rPr>
          <w:sz w:val="18"/>
          <w:szCs w:val="18"/>
        </w:rPr>
        <w:t xml:space="preserve"> </w:t>
      </w:r>
    </w:p>
    <w:p w14:paraId="4FD68A5E" w14:textId="77777777" w:rsidR="00F770B4" w:rsidRDefault="00F770B4">
      <w:pPr>
        <w:ind w:left="2160"/>
        <w:jc w:val="left"/>
        <w:rPr>
          <w:sz w:val="18"/>
          <w:szCs w:val="18"/>
        </w:rPr>
        <w:sectPr w:rsidR="00F770B4" w:rsidSect="00941C64">
          <w:footnotePr>
            <w:numRestart w:val="eachSect"/>
          </w:footnotePr>
          <w:pgSz w:w="16817" w:h="11901" w:orient="landscape"/>
          <w:pgMar w:top="1134" w:right="1134" w:bottom="1134" w:left="1134" w:header="567" w:footer="567" w:gutter="0"/>
          <w:cols w:space="708"/>
          <w:titlePg/>
          <w:docGrid w:linePitch="360"/>
        </w:sectPr>
      </w:pPr>
    </w:p>
    <w:p w14:paraId="748705EC" w14:textId="77777777" w:rsidR="00E663B6" w:rsidRPr="0079457D" w:rsidRDefault="00E663B6" w:rsidP="00A3372E">
      <w:pPr>
        <w:pStyle w:val="Heading2"/>
      </w:pPr>
      <w:bookmarkStart w:id="23" w:name="_Toc498940981"/>
      <w:r w:rsidRPr="0079457D">
        <w:lastRenderedPageBreak/>
        <w:t xml:space="preserve">Description of </w:t>
      </w:r>
      <w:r w:rsidR="00E855D6">
        <w:t xml:space="preserve">main </w:t>
      </w:r>
      <w:r w:rsidR="000E175C">
        <w:t>DPS</w:t>
      </w:r>
      <w:r w:rsidR="003B6E6A">
        <w:t>S</w:t>
      </w:r>
      <w:r w:rsidR="00E855D6">
        <w:t>’</w:t>
      </w:r>
      <w:r w:rsidR="003B6E6A">
        <w:t xml:space="preserve"> programs</w:t>
      </w:r>
      <w:bookmarkEnd w:id="23"/>
    </w:p>
    <w:p w14:paraId="7AFB1D66" w14:textId="77777777" w:rsidR="007C1895" w:rsidRDefault="000E175C" w:rsidP="00334F8B">
      <w:pPr>
        <w:ind w:left="0"/>
      </w:pPr>
      <w:r>
        <w:t xml:space="preserve">DPSS at MEAS is responsible for implementing the three most relevant social assistance programs in STP.  </w:t>
      </w:r>
      <w:r w:rsidR="00E31A2F">
        <w:t xml:space="preserve">The </w:t>
      </w:r>
      <w:proofErr w:type="spellStart"/>
      <w:r w:rsidR="00E31A2F" w:rsidRPr="00CB6B0D">
        <w:rPr>
          <w:i/>
        </w:rPr>
        <w:t>Maes</w:t>
      </w:r>
      <w:proofErr w:type="spellEnd"/>
      <w:r w:rsidR="00E31A2F" w:rsidRPr="00CB6B0D">
        <w:rPr>
          <w:i/>
        </w:rPr>
        <w:t xml:space="preserve"> </w:t>
      </w:r>
      <w:proofErr w:type="spellStart"/>
      <w:r w:rsidR="00E31A2F" w:rsidRPr="00CB6B0D">
        <w:rPr>
          <w:i/>
        </w:rPr>
        <w:t>Carenciadas</w:t>
      </w:r>
      <w:proofErr w:type="spellEnd"/>
      <w:r w:rsidR="00E31A2F" w:rsidRPr="00CB6B0D">
        <w:rPr>
          <w:i/>
        </w:rPr>
        <w:t xml:space="preserve"> </w:t>
      </w:r>
      <w:r w:rsidR="00E31A2F">
        <w:t xml:space="preserve">program (Needy Mothers) provides a cash transfer to poor mothers with 3+ children.  Currently it covers </w:t>
      </w:r>
      <w:r w:rsidR="00CB6B0D">
        <w:t>over</w:t>
      </w:r>
      <w:r w:rsidR="00E31A2F">
        <w:t xml:space="preserve"> 1,200 households that represent nearly one third of the extreme poor population. The other two programs are old age non-contributory pensions targeted to the poor. The first program, Subsidy to the Unknown (2,024 beneficiaries), is targeted to the elderly poor who had contributed in the past towards their retirement without reaching the minimum age required by INSS pension. The second, Continuous Subsidy (1,021 beneficiaries), is aimed to cover elderly/disable poor who have never contributed towards retirement. </w:t>
      </w:r>
      <w:r>
        <w:t>DPSS</w:t>
      </w:r>
      <w:r w:rsidR="007C1895">
        <w:t xml:space="preserve"> programs’</w:t>
      </w:r>
      <w:r>
        <w:t xml:space="preserve"> </w:t>
      </w:r>
      <w:r w:rsidR="000666E6">
        <w:t>benefits</w:t>
      </w:r>
      <w:r w:rsidR="007C1895">
        <w:t xml:space="preserve"> is </w:t>
      </w:r>
      <w:r w:rsidR="00CD53F5">
        <w:t xml:space="preserve">very low and therefore </w:t>
      </w:r>
      <w:r w:rsidR="007C1895">
        <w:t>not compatible with</w:t>
      </w:r>
      <w:r w:rsidR="000666E6">
        <w:t xml:space="preserve"> the needs of the target population.</w:t>
      </w:r>
      <w:r w:rsidR="00334F8B">
        <w:t xml:space="preserve">  </w:t>
      </w:r>
    </w:p>
    <w:p w14:paraId="0EA3DD33" w14:textId="77777777" w:rsidR="000666E6" w:rsidRDefault="00CD53F5" w:rsidP="00334F8B">
      <w:pPr>
        <w:ind w:left="0"/>
      </w:pPr>
      <w:r>
        <w:t xml:space="preserve">For the operation of these programs, </w:t>
      </w:r>
      <w:r w:rsidR="00FB0AAA">
        <w:t>DPS</w:t>
      </w:r>
      <w:r w:rsidR="000666E6">
        <w:t>S is organized</w:t>
      </w:r>
      <w:r w:rsidR="00334F8B">
        <w:t xml:space="preserve"> </w:t>
      </w:r>
      <w:r>
        <w:t xml:space="preserve">at national level </w:t>
      </w:r>
      <w:r w:rsidR="00871891">
        <w:t xml:space="preserve">in one team that is </w:t>
      </w:r>
      <w:r w:rsidR="00334F8B">
        <w:t xml:space="preserve">responsible for the coordination of the delivery of the social assistance programs described </w:t>
      </w:r>
      <w:r w:rsidR="00CB6B0D">
        <w:t>before as well as for</w:t>
      </w:r>
      <w:r w:rsidR="00334F8B">
        <w:t xml:space="preserve"> the provision of social care services targeted mainly to the elderly and those affected by emergency situations</w:t>
      </w:r>
      <w:r w:rsidR="0005605C">
        <w:t xml:space="preserve"> (Graph 1)</w:t>
      </w:r>
      <w:r w:rsidR="00334F8B">
        <w:t xml:space="preserve">. </w:t>
      </w:r>
      <w:r w:rsidR="00CB6B0D">
        <w:t xml:space="preserve">DPSS </w:t>
      </w:r>
      <w:r w:rsidR="00334F8B">
        <w:t xml:space="preserve">has </w:t>
      </w:r>
      <w:r w:rsidR="00C95083">
        <w:t xml:space="preserve">district </w:t>
      </w:r>
      <w:r w:rsidR="00334F8B">
        <w:t>coordinators that</w:t>
      </w:r>
      <w:r w:rsidR="00CB6B0D">
        <w:t xml:space="preserve"> among other activities</w:t>
      </w:r>
      <w:r w:rsidR="00871891">
        <w:t xml:space="preserve"> support</w:t>
      </w:r>
      <w:r w:rsidR="00334F8B">
        <w:t xml:space="preserve"> the delivery of payments in the seven districts.</w:t>
      </w:r>
      <w:r w:rsidR="001E2B7B">
        <w:t xml:space="preserve"> </w:t>
      </w:r>
      <w:r w:rsidR="001E2B7B" w:rsidRPr="00D35CFF">
        <w:t xml:space="preserve">Staff working at the district level have typically graduated from secondary education and some of them have </w:t>
      </w:r>
      <w:r w:rsidR="007174A8" w:rsidRPr="00D35CFF">
        <w:t xml:space="preserve">received additional training (as </w:t>
      </w:r>
      <w:r w:rsidR="001E2B7B" w:rsidRPr="00D35CFF">
        <w:t>social workers</w:t>
      </w:r>
      <w:r w:rsidR="007174A8" w:rsidRPr="00D35CFF">
        <w:t>)</w:t>
      </w:r>
      <w:r w:rsidR="001E2B7B" w:rsidRPr="00D35CFF">
        <w:t xml:space="preserve"> with resources from the Portuguese cooperation.  </w:t>
      </w:r>
      <w:proofErr w:type="gramStart"/>
      <w:r w:rsidR="001E2B7B" w:rsidRPr="00D35CFF">
        <w:t xml:space="preserve">A </w:t>
      </w:r>
      <w:r w:rsidR="00871891">
        <w:t>number of</w:t>
      </w:r>
      <w:proofErr w:type="gramEnd"/>
      <w:r w:rsidR="001E2B7B" w:rsidRPr="00D35CFF">
        <w:t xml:space="preserve"> district level staff are from the same district where they operate. </w:t>
      </w:r>
      <w:r w:rsidR="00023706">
        <w:t xml:space="preserve"> Although part of </w:t>
      </w:r>
      <w:r w:rsidR="00871891">
        <w:t>district staff</w:t>
      </w:r>
      <w:r w:rsidR="00023706">
        <w:t xml:space="preserve"> has been </w:t>
      </w:r>
      <w:r w:rsidR="00871891">
        <w:t xml:space="preserve">working with DPSS for several years, others </w:t>
      </w:r>
      <w:r w:rsidR="00023706">
        <w:t xml:space="preserve">have </w:t>
      </w:r>
      <w:r w:rsidR="00871891">
        <w:t>decide</w:t>
      </w:r>
      <w:r w:rsidR="00023706">
        <w:t>d</w:t>
      </w:r>
      <w:r w:rsidR="00871891">
        <w:t xml:space="preserve"> to look for other options </w:t>
      </w:r>
      <w:r w:rsidR="001E2B7B" w:rsidRPr="00D35CFF">
        <w:t>due to uncompetitive remunerations</w:t>
      </w:r>
      <w:r w:rsidR="003C6379" w:rsidRPr="00D35CFF">
        <w:t xml:space="preserve"> and lack of incentives</w:t>
      </w:r>
      <w:r w:rsidR="001E2B7B" w:rsidRPr="00D35CFF">
        <w:t xml:space="preserve"> </w:t>
      </w:r>
      <w:r w:rsidR="00D35CFF" w:rsidRPr="00D35CFF">
        <w:t>as well as</w:t>
      </w:r>
      <w:r w:rsidR="007174A8" w:rsidRPr="00D35CFF">
        <w:t xml:space="preserve"> for the difficult conditions to operate in the field (</w:t>
      </w:r>
      <w:r w:rsidR="00871891">
        <w:t>limited</w:t>
      </w:r>
      <w:r w:rsidR="007174A8" w:rsidRPr="00D35CFF">
        <w:t xml:space="preserve"> infrastructure, </w:t>
      </w:r>
      <w:r w:rsidR="00D35CFF">
        <w:t xml:space="preserve">lack of </w:t>
      </w:r>
      <w:r w:rsidR="007679B5" w:rsidRPr="00D35CFF">
        <w:t xml:space="preserve">training, </w:t>
      </w:r>
      <w:r w:rsidR="007174A8" w:rsidRPr="00D35CFF">
        <w:t xml:space="preserve">unavailability of </w:t>
      </w:r>
      <w:r w:rsidR="003C6379" w:rsidRPr="00D35CFF">
        <w:t xml:space="preserve">financial and human </w:t>
      </w:r>
      <w:r w:rsidR="007174A8" w:rsidRPr="00D35CFF">
        <w:t>resources, unreliability of payments, etc</w:t>
      </w:r>
      <w:r w:rsidR="007679B5" w:rsidRPr="00D35CFF">
        <w:t>.</w:t>
      </w:r>
      <w:r w:rsidR="007174A8" w:rsidRPr="00D35CFF">
        <w:t>)</w:t>
      </w:r>
      <w:r w:rsidR="001E2B7B" w:rsidRPr="00D35CFF">
        <w:t>.</w:t>
      </w:r>
      <w:r w:rsidR="007679B5" w:rsidRPr="00D35CFF">
        <w:t xml:space="preserve"> </w:t>
      </w:r>
      <w:r w:rsidR="00EA0458">
        <w:t>D</w:t>
      </w:r>
      <w:r w:rsidR="00CB6B0D" w:rsidRPr="00D35CFF">
        <w:t>uring the preparation of this report, district coordinators</w:t>
      </w:r>
      <w:r w:rsidR="003C6379" w:rsidRPr="00D35CFF">
        <w:t xml:space="preserve"> </w:t>
      </w:r>
      <w:r w:rsidR="007679B5" w:rsidRPr="00D35CFF">
        <w:t xml:space="preserve">reported that there is not significant difference between </w:t>
      </w:r>
      <w:r w:rsidR="00CB6B0D" w:rsidRPr="00D35CFF">
        <w:t>district</w:t>
      </w:r>
      <w:r w:rsidR="007679B5" w:rsidRPr="00D35CFF">
        <w:t xml:space="preserve"> coordinators and technicians since the responsibilities and the level of compensation tend to be similar.</w:t>
      </w:r>
    </w:p>
    <w:p w14:paraId="3F69ACD8" w14:textId="77777777" w:rsidR="0005605C" w:rsidRPr="00E855D6" w:rsidRDefault="0005605C" w:rsidP="0005605C">
      <w:pPr>
        <w:ind w:left="0"/>
        <w:jc w:val="center"/>
        <w:rPr>
          <w:rFonts w:ascii="Lucida Sans Typewriter" w:hAnsi="Lucida Sans Typewriter"/>
          <w:bCs/>
          <w:spacing w:val="10"/>
          <w:szCs w:val="18"/>
        </w:rPr>
      </w:pPr>
      <w:r w:rsidRPr="00E855D6">
        <w:rPr>
          <w:rFonts w:ascii="Lucida Sans Typewriter" w:hAnsi="Lucida Sans Typewriter"/>
          <w:bCs/>
          <w:spacing w:val="10"/>
          <w:szCs w:val="18"/>
        </w:rPr>
        <w:t>Graph 1 – National struct</w:t>
      </w:r>
      <w:r w:rsidR="00FB0AAA">
        <w:rPr>
          <w:rFonts w:ascii="Lucida Sans Typewriter" w:hAnsi="Lucida Sans Typewriter"/>
          <w:bCs/>
          <w:spacing w:val="10"/>
          <w:szCs w:val="18"/>
        </w:rPr>
        <w:t>ure DPS</w:t>
      </w:r>
      <w:r w:rsidRPr="00E855D6">
        <w:rPr>
          <w:rFonts w:ascii="Lucida Sans Typewriter" w:hAnsi="Lucida Sans Typewriter"/>
          <w:bCs/>
          <w:spacing w:val="10"/>
          <w:szCs w:val="18"/>
        </w:rPr>
        <w:t>S as per October 2017</w:t>
      </w:r>
    </w:p>
    <w:p w14:paraId="5418A09A" w14:textId="77777777" w:rsidR="0005605C" w:rsidRDefault="0005605C" w:rsidP="0005605C">
      <w:pPr>
        <w:ind w:left="0"/>
        <w:jc w:val="center"/>
      </w:pPr>
      <w:r w:rsidRPr="0005605C">
        <w:rPr>
          <w:noProof/>
          <w:lang w:val="en-US" w:eastAsia="en-US"/>
        </w:rPr>
        <w:drawing>
          <wp:inline distT="0" distB="0" distL="0" distR="0" wp14:anchorId="4D4F02AE" wp14:editId="6B26AB52">
            <wp:extent cx="4909136" cy="3710009"/>
            <wp:effectExtent l="0" t="0" r="6350" b="5080"/>
            <wp:docPr id="19" name="Picture 6">
              <a:extLst xmlns:a="http://schemas.openxmlformats.org/drawingml/2006/main">
                <a:ext uri="{FF2B5EF4-FFF2-40B4-BE49-F238E27FC236}">
                  <a16:creationId xmlns:a16="http://schemas.microsoft.com/office/drawing/2014/main" id="{63C41E1E-6704-4833-9410-2028F68A8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3C41E1E-6704-4833-9410-2028F68A82F5}"/>
                        </a:ext>
                      </a:extLst>
                    </pic:cNvPr>
                    <pic:cNvPicPr>
                      <a:picLocks noChangeAspect="1"/>
                    </pic:cNvPicPr>
                  </pic:nvPicPr>
                  <pic:blipFill>
                    <a:blip r:embed="rId32"/>
                    <a:stretch>
                      <a:fillRect/>
                    </a:stretch>
                  </pic:blipFill>
                  <pic:spPr>
                    <a:xfrm>
                      <a:off x="0" y="0"/>
                      <a:ext cx="4918806" cy="3717317"/>
                    </a:xfrm>
                    <a:prstGeom prst="rect">
                      <a:avLst/>
                    </a:prstGeom>
                  </pic:spPr>
                </pic:pic>
              </a:graphicData>
            </a:graphic>
          </wp:inline>
        </w:drawing>
      </w:r>
    </w:p>
    <w:p w14:paraId="4FD60E62" w14:textId="77777777" w:rsidR="0005605C" w:rsidRPr="00B547E0" w:rsidRDefault="00055574" w:rsidP="00B547E0">
      <w:pPr>
        <w:spacing w:after="0"/>
        <w:ind w:left="0"/>
        <w:rPr>
          <w:sz w:val="18"/>
          <w:szCs w:val="18"/>
          <w:lang w:val="pt-PT"/>
        </w:rPr>
      </w:pPr>
      <w:proofErr w:type="spellStart"/>
      <w:r w:rsidRPr="00B547E0">
        <w:rPr>
          <w:sz w:val="18"/>
          <w:szCs w:val="18"/>
          <w:lang w:val="pt-PT"/>
        </w:rPr>
        <w:t>Source</w:t>
      </w:r>
      <w:proofErr w:type="spellEnd"/>
      <w:r w:rsidRPr="00B547E0">
        <w:rPr>
          <w:sz w:val="18"/>
          <w:szCs w:val="18"/>
          <w:lang w:val="pt-PT"/>
        </w:rPr>
        <w:t xml:space="preserve">: </w:t>
      </w:r>
      <w:r w:rsidR="00D00568" w:rsidRPr="00B547E0">
        <w:rPr>
          <w:sz w:val="18"/>
          <w:szCs w:val="18"/>
          <w:lang w:val="pt-PT"/>
        </w:rPr>
        <w:t xml:space="preserve">Diagnóstico organizacional e funcional da </w:t>
      </w:r>
      <w:proofErr w:type="spellStart"/>
      <w:r w:rsidR="00D00568" w:rsidRPr="00B547E0">
        <w:rPr>
          <w:sz w:val="18"/>
          <w:szCs w:val="18"/>
          <w:lang w:val="pt-PT"/>
        </w:rPr>
        <w:t>Direcção</w:t>
      </w:r>
      <w:proofErr w:type="spellEnd"/>
      <w:r w:rsidR="00D00568" w:rsidRPr="00B547E0">
        <w:rPr>
          <w:sz w:val="18"/>
          <w:szCs w:val="18"/>
          <w:lang w:val="pt-PT"/>
        </w:rPr>
        <w:t xml:space="preserve"> da </w:t>
      </w:r>
      <w:proofErr w:type="spellStart"/>
      <w:r w:rsidR="00D00568" w:rsidRPr="00B547E0">
        <w:rPr>
          <w:sz w:val="18"/>
          <w:szCs w:val="18"/>
          <w:lang w:val="pt-PT"/>
        </w:rPr>
        <w:t>Protecção</w:t>
      </w:r>
      <w:proofErr w:type="spellEnd"/>
      <w:r w:rsidR="00D00568" w:rsidRPr="00B547E0">
        <w:rPr>
          <w:sz w:val="18"/>
          <w:szCs w:val="18"/>
          <w:lang w:val="pt-PT"/>
        </w:rPr>
        <w:t xml:space="preserve"> Social e da Solidariedade do Ministério do Emprego e dos Assuntos Sociais da República Democrática de São Tomé e Príncipe, 2016.</w:t>
      </w:r>
      <w:r w:rsidRPr="00B547E0">
        <w:rPr>
          <w:sz w:val="18"/>
          <w:szCs w:val="18"/>
          <w:lang w:val="pt-PT"/>
        </w:rPr>
        <w:t xml:space="preserve"> </w:t>
      </w:r>
    </w:p>
    <w:p w14:paraId="61F2A8A8" w14:textId="77777777" w:rsidR="00B547E0" w:rsidRPr="00455D2D" w:rsidRDefault="00B547E0">
      <w:pPr>
        <w:ind w:left="2160"/>
        <w:jc w:val="left"/>
        <w:rPr>
          <w:lang w:val="pt-BR"/>
        </w:rPr>
      </w:pPr>
      <w:r w:rsidRPr="00455D2D">
        <w:rPr>
          <w:lang w:val="pt-BR"/>
        </w:rPr>
        <w:br w:type="page"/>
      </w:r>
    </w:p>
    <w:p w14:paraId="353D13D1" w14:textId="77777777" w:rsidR="005B2EFE" w:rsidRDefault="00172B95" w:rsidP="00871891">
      <w:pPr>
        <w:ind w:left="0"/>
      </w:pPr>
      <w:r>
        <w:lastRenderedPageBreak/>
        <w:t xml:space="preserve">Although </w:t>
      </w:r>
      <w:r w:rsidR="007C1895">
        <w:t>DPSS</w:t>
      </w:r>
      <w:r w:rsidR="00E663B6" w:rsidRPr="006F25F0">
        <w:t xml:space="preserve"> </w:t>
      </w:r>
      <w:r w:rsidR="007C1895">
        <w:t>is committed</w:t>
      </w:r>
      <w:r w:rsidR="007D2129">
        <w:t xml:space="preserve"> to create </w:t>
      </w:r>
      <w:r w:rsidR="00E663B6" w:rsidRPr="006F25F0">
        <w:t xml:space="preserve">comprehensive, efficient, well targeted </w:t>
      </w:r>
      <w:r w:rsidR="007C1895">
        <w:t>social assistance programs</w:t>
      </w:r>
      <w:r w:rsidR="00E663B6" w:rsidRPr="006F25F0">
        <w:t xml:space="preserve"> for the </w:t>
      </w:r>
      <w:r w:rsidR="007C1895">
        <w:t xml:space="preserve">extreme </w:t>
      </w:r>
      <w:r w:rsidR="00E663B6" w:rsidRPr="006F25F0">
        <w:t xml:space="preserve">poor and </w:t>
      </w:r>
      <w:r>
        <w:t>vulnerable, it</w:t>
      </w:r>
      <w:r w:rsidR="00CD53F5">
        <w:t xml:space="preserve"> is currently </w:t>
      </w:r>
      <w:r w:rsidR="00587398">
        <w:t xml:space="preserve">constrained for </w:t>
      </w:r>
      <w:r w:rsidR="00CD53F5">
        <w:t>fiscal</w:t>
      </w:r>
      <w:r w:rsidR="00566DF6">
        <w:t xml:space="preserve"> space due to the current economic crisis which has affected budgetary allocation to the social assistance sector (</w:t>
      </w:r>
      <w:r w:rsidR="005B5578">
        <w:t>GDP expenditure in social assistance is very low 0.3% of GDP</w:t>
      </w:r>
      <w:r w:rsidR="00566DF6">
        <w:t>) as</w:t>
      </w:r>
      <w:r w:rsidR="00CD53F5">
        <w:t xml:space="preserve"> </w:t>
      </w:r>
      <w:r w:rsidR="00587398">
        <w:t xml:space="preserve">and operational </w:t>
      </w:r>
      <w:r w:rsidR="00566DF6">
        <w:t>constraints such as</w:t>
      </w:r>
      <w:r w:rsidR="005B5578">
        <w:t xml:space="preserve"> DPSS understaff to implement and monitor programs</w:t>
      </w:r>
      <w:r w:rsidR="00E663B6" w:rsidRPr="006F25F0">
        <w:t xml:space="preserve">. </w:t>
      </w:r>
      <w:r w:rsidR="007C1895">
        <w:t>DPSS</w:t>
      </w:r>
      <w:r w:rsidR="00E663B6" w:rsidRPr="006F25F0">
        <w:t xml:space="preserve"> targets </w:t>
      </w:r>
      <w:r w:rsidR="00CD53F5">
        <w:t xml:space="preserve">its beneficiaries using </w:t>
      </w:r>
      <w:proofErr w:type="gramStart"/>
      <w:r w:rsidR="00CD53F5">
        <w:t>c</w:t>
      </w:r>
      <w:r w:rsidR="00E663B6" w:rsidRPr="006F25F0">
        <w:t>ommunity based</w:t>
      </w:r>
      <w:proofErr w:type="gramEnd"/>
      <w:r w:rsidR="00E663B6" w:rsidRPr="006F25F0">
        <w:t xml:space="preserve"> targeting</w:t>
      </w:r>
      <w:r w:rsidR="005B5578">
        <w:t xml:space="preserve"> (CBT); however, DPSS is in the process to couple CBT approach with the Proxy Means Test to enhance beneficiary targeting</w:t>
      </w:r>
      <w:r w:rsidR="00CD53F5">
        <w:t xml:space="preserve">. </w:t>
      </w:r>
      <w:r w:rsidR="00131108">
        <w:t xml:space="preserve"> Access to the program is currently restricted and DPPS has a waiting list of potential beneficiaries.  The agency does not have open registrations to apply to the programs; new beneficiaries have access to the programs only if spots are freed up due to the decease or the permanent move of existing beneficiaries.</w:t>
      </w:r>
      <w:r w:rsidR="00131108">
        <w:rPr>
          <w:rStyle w:val="FootnoteReference"/>
        </w:rPr>
        <w:footnoteReference w:id="5"/>
      </w:r>
      <w:r w:rsidR="00131108">
        <w:t xml:space="preserve"> </w:t>
      </w:r>
      <w:r w:rsidR="00CD53F5">
        <w:t>Beneficiaries are supp</w:t>
      </w:r>
      <w:r w:rsidR="00587398">
        <w:t>orted with unconditional cash transfers that are delivered manually</w:t>
      </w:r>
      <w:r w:rsidR="005B5578">
        <w:t xml:space="preserve"> by DPSS staff</w:t>
      </w:r>
      <w:r w:rsidR="00587398">
        <w:t xml:space="preserve">, depending on the availability of resources in the Ministry of Finances. </w:t>
      </w:r>
      <w:r w:rsidR="00E663B6">
        <w:t xml:space="preserve">Transfers </w:t>
      </w:r>
      <w:r w:rsidR="00E663B6" w:rsidRPr="004537AA">
        <w:t xml:space="preserve">range </w:t>
      </w:r>
      <w:r w:rsidR="00E663B6">
        <w:t xml:space="preserve">from </w:t>
      </w:r>
      <w:r w:rsidR="00E663B6" w:rsidRPr="004537AA">
        <w:t xml:space="preserve">a minimum </w:t>
      </w:r>
      <w:r w:rsidR="00E663B6">
        <w:t xml:space="preserve">of </w:t>
      </w:r>
      <w:r w:rsidR="00587398">
        <w:t>$2.9</w:t>
      </w:r>
      <w:r w:rsidR="00E663B6" w:rsidRPr="004537AA">
        <w:t xml:space="preserve"> to a maximum </w:t>
      </w:r>
      <w:r w:rsidR="00E663B6">
        <w:t xml:space="preserve">of </w:t>
      </w:r>
      <w:r w:rsidR="00E663B6" w:rsidRPr="004537AA">
        <w:t>$</w:t>
      </w:r>
      <w:r w:rsidR="00587398">
        <w:t>5.4</w:t>
      </w:r>
      <w:r w:rsidR="00E663B6" w:rsidRPr="004537AA">
        <w:t xml:space="preserve"> </w:t>
      </w:r>
      <w:r w:rsidR="00587398">
        <w:t xml:space="preserve">euros </w:t>
      </w:r>
      <w:r>
        <w:t xml:space="preserve">per month </w:t>
      </w:r>
      <w:r w:rsidR="00587398">
        <w:t>and do not have conditions attached to their delivery.</w:t>
      </w:r>
    </w:p>
    <w:p w14:paraId="184829C0" w14:textId="77777777" w:rsidR="00E663B6" w:rsidRDefault="00E663B6" w:rsidP="00A3372E">
      <w:pPr>
        <w:pStyle w:val="Heading2"/>
      </w:pPr>
      <w:bookmarkStart w:id="24" w:name="_Toc498940982"/>
      <w:r w:rsidRPr="0079457D">
        <w:t xml:space="preserve">Description of </w:t>
      </w:r>
      <w:r>
        <w:t xml:space="preserve">the </w:t>
      </w:r>
      <w:r w:rsidR="00FA0C5B" w:rsidRPr="0079457D">
        <w:t>Existing Payment Delivery Mechanism</w:t>
      </w:r>
      <w:r w:rsidR="008325BC">
        <w:t xml:space="preserve"> for DPSS programs</w:t>
      </w:r>
      <w:bookmarkEnd w:id="24"/>
    </w:p>
    <w:p w14:paraId="23766B58" w14:textId="77777777" w:rsidR="00E66F1B" w:rsidRDefault="00172B95" w:rsidP="00587398">
      <w:pPr>
        <w:ind w:left="0"/>
      </w:pPr>
      <w:r>
        <w:t xml:space="preserve">As mentioned before, </w:t>
      </w:r>
      <w:r w:rsidR="00131108">
        <w:t>DPSS payments are delivered manually by their</w:t>
      </w:r>
      <w:r w:rsidR="00E66F1B">
        <w:t xml:space="preserve"> own</w:t>
      </w:r>
      <w:r w:rsidR="00131108">
        <w:t xml:space="preserve"> staff operating in the different districts.  Although the transfer is supposed to be delivered every three months, DPSS payments </w:t>
      </w:r>
      <w:r>
        <w:t>are highly</w:t>
      </w:r>
      <w:r w:rsidR="00131108">
        <w:t xml:space="preserve"> </w:t>
      </w:r>
      <w:r w:rsidR="00276BC5">
        <w:t xml:space="preserve">irregular </w:t>
      </w:r>
      <w:r>
        <w:t xml:space="preserve">since they are subject to </w:t>
      </w:r>
      <w:r w:rsidR="00E66F1B">
        <w:t xml:space="preserve">budgetary constraints.  </w:t>
      </w:r>
      <w:r w:rsidR="0038588B">
        <w:t>Payments are received by the authorized member of the family (mother, elderly member</w:t>
      </w:r>
      <w:r>
        <w:t>,</w:t>
      </w:r>
      <w:r w:rsidR="00E855D6">
        <w:t xml:space="preserve"> </w:t>
      </w:r>
      <w:r>
        <w:t>etc</w:t>
      </w:r>
      <w:r w:rsidR="00FB0AAA">
        <w:t>.</w:t>
      </w:r>
      <w:r w:rsidR="0038588B">
        <w:t>)</w:t>
      </w:r>
      <w:r>
        <w:t>.</w:t>
      </w:r>
    </w:p>
    <w:p w14:paraId="1100C91E" w14:textId="77777777" w:rsidR="00E66F1B" w:rsidRPr="0079457D" w:rsidRDefault="00E66F1B" w:rsidP="00E66F1B">
      <w:pPr>
        <w:pStyle w:val="Caption"/>
      </w:pPr>
      <w:bookmarkStart w:id="25" w:name="_Toc485768552"/>
      <w:r>
        <w:t xml:space="preserve">Table </w:t>
      </w:r>
      <w:r>
        <w:fldChar w:fldCharType="begin"/>
      </w:r>
      <w:r>
        <w:instrText xml:space="preserve"> STYLEREF 1 \s </w:instrText>
      </w:r>
      <w:r>
        <w:fldChar w:fldCharType="separate"/>
      </w:r>
      <w:r w:rsidR="00612075">
        <w:rPr>
          <w:noProof/>
        </w:rPr>
        <w:t>3</w:t>
      </w:r>
      <w:r>
        <w:fldChar w:fldCharType="end"/>
      </w:r>
      <w:r w:rsidR="00E855D6">
        <w:t>.3</w:t>
      </w:r>
      <w:r w:rsidRPr="0079457D">
        <w:t xml:space="preserve">: Classification of </w:t>
      </w:r>
      <w:r>
        <w:t>DPSS</w:t>
      </w:r>
      <w:r w:rsidRPr="0079457D">
        <w:t xml:space="preserve"> payment delivery</w:t>
      </w:r>
      <w:r>
        <w:t xml:space="preserve"> mechanism</w:t>
      </w:r>
      <w:bookmarkEnd w:id="25"/>
    </w:p>
    <w:tbl>
      <w:tblPr>
        <w:tblStyle w:val="TableGri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4452"/>
        <w:gridCol w:w="5161"/>
      </w:tblGrid>
      <w:tr w:rsidR="00E66F1B" w:rsidRPr="0079457D" w14:paraId="0497F9E0" w14:textId="77777777" w:rsidTr="00401983">
        <w:trPr>
          <w:cnfStyle w:val="100000000000" w:firstRow="1" w:lastRow="0" w:firstColumn="0" w:lastColumn="0" w:oddVBand="0" w:evenVBand="0" w:oddHBand="0" w:evenHBand="0" w:firstRowFirstColumn="0" w:firstRowLastColumn="0" w:lastRowFirstColumn="0" w:lastRowLastColumn="0"/>
        </w:trPr>
        <w:tc>
          <w:tcPr>
            <w:tcW w:w="4456" w:type="dxa"/>
            <w:shd w:val="clear" w:color="auto" w:fill="6F7931" w:themeFill="accent2"/>
          </w:tcPr>
          <w:p w14:paraId="66303593" w14:textId="77777777" w:rsidR="00E66F1B" w:rsidRPr="0079457D" w:rsidRDefault="00E66F1B" w:rsidP="00401983">
            <w:pPr>
              <w:pStyle w:val="Tablehead"/>
            </w:pPr>
            <w:r w:rsidRPr="0079457D">
              <w:t>Payment approach</w:t>
            </w:r>
          </w:p>
        </w:tc>
        <w:tc>
          <w:tcPr>
            <w:tcW w:w="5167" w:type="dxa"/>
            <w:shd w:val="clear" w:color="auto" w:fill="6F7931" w:themeFill="accent2"/>
          </w:tcPr>
          <w:p w14:paraId="628432A6" w14:textId="77777777" w:rsidR="00E66F1B" w:rsidRPr="0079457D" w:rsidRDefault="00E66F1B" w:rsidP="00401983">
            <w:pPr>
              <w:pStyle w:val="Tablehead"/>
            </w:pPr>
            <w:r w:rsidRPr="0079457D">
              <w:t xml:space="preserve">In-house </w:t>
            </w:r>
          </w:p>
        </w:tc>
      </w:tr>
      <w:tr w:rsidR="00E66F1B" w:rsidRPr="0079457D" w14:paraId="1A537321" w14:textId="77777777" w:rsidTr="00401983">
        <w:tc>
          <w:tcPr>
            <w:tcW w:w="4456" w:type="dxa"/>
          </w:tcPr>
          <w:p w14:paraId="5559CB9C" w14:textId="77777777" w:rsidR="00E66F1B" w:rsidRPr="0079457D" w:rsidRDefault="00E66F1B" w:rsidP="00401983">
            <w:pPr>
              <w:pStyle w:val="Tabletext"/>
            </w:pPr>
            <w:r w:rsidRPr="0079457D">
              <w:t>Payment Service Provider</w:t>
            </w:r>
            <w:r>
              <w:rPr>
                <w:vertAlign w:val="superscript"/>
              </w:rPr>
              <w:t>1</w:t>
            </w:r>
            <w:r w:rsidRPr="0079457D">
              <w:t xml:space="preserve"> </w:t>
            </w:r>
          </w:p>
        </w:tc>
        <w:tc>
          <w:tcPr>
            <w:tcW w:w="5167" w:type="dxa"/>
          </w:tcPr>
          <w:p w14:paraId="70E4F337" w14:textId="77777777" w:rsidR="00E66F1B" w:rsidRPr="0079457D" w:rsidRDefault="00E66F1B" w:rsidP="00401983">
            <w:pPr>
              <w:pStyle w:val="Tabletext"/>
            </w:pPr>
            <w:r w:rsidRPr="0079457D">
              <w:t>None</w:t>
            </w:r>
          </w:p>
        </w:tc>
      </w:tr>
      <w:tr w:rsidR="00E66F1B" w:rsidRPr="0079457D" w14:paraId="554DE06F" w14:textId="77777777" w:rsidTr="00401983">
        <w:tc>
          <w:tcPr>
            <w:tcW w:w="4456" w:type="dxa"/>
          </w:tcPr>
          <w:p w14:paraId="0E746D11" w14:textId="77777777" w:rsidR="00E66F1B" w:rsidRPr="0079457D" w:rsidRDefault="00E66F1B" w:rsidP="00401983">
            <w:pPr>
              <w:pStyle w:val="Tabletext"/>
            </w:pPr>
            <w:r w:rsidRPr="0079457D">
              <w:t>Payment instrument</w:t>
            </w:r>
          </w:p>
        </w:tc>
        <w:tc>
          <w:tcPr>
            <w:tcW w:w="5167" w:type="dxa"/>
          </w:tcPr>
          <w:p w14:paraId="2388E1DF" w14:textId="77777777" w:rsidR="00E66F1B" w:rsidRPr="0079457D" w:rsidRDefault="00E66F1B" w:rsidP="00401983">
            <w:pPr>
              <w:pStyle w:val="Tabletext"/>
            </w:pPr>
            <w:r w:rsidRPr="0079457D">
              <w:t>Manual – Cash</w:t>
            </w:r>
          </w:p>
        </w:tc>
      </w:tr>
      <w:tr w:rsidR="00E66F1B" w:rsidRPr="0079457D" w14:paraId="71DFDA6C" w14:textId="77777777" w:rsidTr="00401983">
        <w:tc>
          <w:tcPr>
            <w:tcW w:w="4456" w:type="dxa"/>
          </w:tcPr>
          <w:p w14:paraId="27A7D38C" w14:textId="77777777" w:rsidR="00E66F1B" w:rsidRPr="0079457D" w:rsidRDefault="00E66F1B" w:rsidP="00401983">
            <w:pPr>
              <w:pStyle w:val="Tabletext"/>
            </w:pPr>
            <w:r w:rsidRPr="0079457D">
              <w:t>Account</w:t>
            </w:r>
          </w:p>
        </w:tc>
        <w:tc>
          <w:tcPr>
            <w:tcW w:w="5167" w:type="dxa"/>
          </w:tcPr>
          <w:p w14:paraId="6C6B77CD" w14:textId="77777777" w:rsidR="00E66F1B" w:rsidRPr="0079457D" w:rsidRDefault="00E66F1B" w:rsidP="00401983">
            <w:pPr>
              <w:pStyle w:val="Tabletext"/>
            </w:pPr>
            <w:r w:rsidRPr="0079457D">
              <w:t>None provided</w:t>
            </w:r>
          </w:p>
        </w:tc>
      </w:tr>
      <w:tr w:rsidR="00E66F1B" w:rsidRPr="0079457D" w14:paraId="7E9D454C" w14:textId="77777777" w:rsidTr="00401983">
        <w:tc>
          <w:tcPr>
            <w:tcW w:w="4456" w:type="dxa"/>
          </w:tcPr>
          <w:p w14:paraId="33CB5141" w14:textId="77777777" w:rsidR="00E66F1B" w:rsidRPr="0079457D" w:rsidRDefault="00E66F1B" w:rsidP="00401983">
            <w:pPr>
              <w:pStyle w:val="Tabletext"/>
            </w:pPr>
            <w:r w:rsidRPr="0079457D">
              <w:t>Payment point</w:t>
            </w:r>
            <w:r>
              <w:rPr>
                <w:vertAlign w:val="superscript"/>
              </w:rPr>
              <w:t>2</w:t>
            </w:r>
            <w:r>
              <w:t xml:space="preserve"> </w:t>
            </w:r>
          </w:p>
        </w:tc>
        <w:tc>
          <w:tcPr>
            <w:tcW w:w="5167" w:type="dxa"/>
          </w:tcPr>
          <w:p w14:paraId="19F8F35F" w14:textId="77777777" w:rsidR="00E66F1B" w:rsidRPr="0079457D" w:rsidRDefault="00E66F1B" w:rsidP="00401983">
            <w:pPr>
              <w:pStyle w:val="Tabletext"/>
            </w:pPr>
            <w:r w:rsidRPr="0079457D">
              <w:t>Government administrative office</w:t>
            </w:r>
          </w:p>
        </w:tc>
      </w:tr>
      <w:tr w:rsidR="00E66F1B" w:rsidRPr="0079457D" w14:paraId="46AEAD37" w14:textId="77777777" w:rsidTr="00401983">
        <w:tc>
          <w:tcPr>
            <w:tcW w:w="4456" w:type="dxa"/>
          </w:tcPr>
          <w:p w14:paraId="727860E1" w14:textId="77777777" w:rsidR="00E66F1B" w:rsidRPr="0079457D" w:rsidRDefault="00E66F1B" w:rsidP="00401983">
            <w:pPr>
              <w:pStyle w:val="Tabletext"/>
            </w:pPr>
            <w:r w:rsidRPr="0079457D">
              <w:t>Payment point administrator</w:t>
            </w:r>
            <w:r>
              <w:rPr>
                <w:vertAlign w:val="superscript"/>
              </w:rPr>
              <w:t>3</w:t>
            </w:r>
            <w:r w:rsidRPr="0079457D">
              <w:t xml:space="preserve"> </w:t>
            </w:r>
          </w:p>
        </w:tc>
        <w:tc>
          <w:tcPr>
            <w:tcW w:w="5167" w:type="dxa"/>
          </w:tcPr>
          <w:p w14:paraId="0F2983B7" w14:textId="77777777" w:rsidR="00E66F1B" w:rsidRPr="0079457D" w:rsidRDefault="00E66F1B" w:rsidP="00401983">
            <w:pPr>
              <w:pStyle w:val="Tabletext"/>
            </w:pPr>
            <w:r>
              <w:t>DPSS Local coordinator</w:t>
            </w:r>
          </w:p>
        </w:tc>
      </w:tr>
      <w:tr w:rsidR="00E66F1B" w:rsidRPr="0079457D" w14:paraId="51B47C06" w14:textId="77777777" w:rsidTr="00401983">
        <w:tc>
          <w:tcPr>
            <w:tcW w:w="4456" w:type="dxa"/>
          </w:tcPr>
          <w:p w14:paraId="3637F77D" w14:textId="77777777" w:rsidR="00E66F1B" w:rsidRPr="0079457D" w:rsidRDefault="00E66F1B" w:rsidP="00401983">
            <w:pPr>
              <w:pStyle w:val="Tabletext"/>
            </w:pPr>
            <w:r w:rsidRPr="0079457D">
              <w:t>Authentication approach</w:t>
            </w:r>
            <w:r>
              <w:rPr>
                <w:rStyle w:val="FootnoteReference"/>
                <w:b/>
                <w:bCs/>
              </w:rPr>
              <w:t>4</w:t>
            </w:r>
          </w:p>
        </w:tc>
        <w:tc>
          <w:tcPr>
            <w:tcW w:w="5167" w:type="dxa"/>
          </w:tcPr>
          <w:p w14:paraId="1C1E4E74" w14:textId="77777777" w:rsidR="00E66F1B" w:rsidRPr="0079457D" w:rsidRDefault="00E66F1B" w:rsidP="00401983">
            <w:pPr>
              <w:pStyle w:val="Tabletext"/>
            </w:pPr>
            <w:r w:rsidRPr="0079457D">
              <w:t xml:space="preserve">Manual – </w:t>
            </w:r>
            <w:r w:rsidR="00871891">
              <w:t xml:space="preserve">unregular </w:t>
            </w:r>
            <w:r w:rsidR="00E855D6">
              <w:t>program</w:t>
            </w:r>
            <w:r w:rsidRPr="0079457D">
              <w:t xml:space="preserve"> ID check</w:t>
            </w:r>
          </w:p>
        </w:tc>
      </w:tr>
    </w:tbl>
    <w:p w14:paraId="1406E1C0" w14:textId="77777777" w:rsidR="00E66F1B" w:rsidRDefault="00E66F1B" w:rsidP="00E66F1B">
      <w:pPr>
        <w:pStyle w:val="Tablefigurenote"/>
      </w:pPr>
      <w:r>
        <w:rPr>
          <w:vertAlign w:val="superscript"/>
        </w:rPr>
        <w:t xml:space="preserve">1 </w:t>
      </w:r>
      <w:r w:rsidRPr="00521599">
        <w:t xml:space="preserve">Payment Service Provider – usually </w:t>
      </w:r>
      <w:r>
        <w:t>has</w:t>
      </w:r>
      <w:r w:rsidRPr="00521599">
        <w:t xml:space="preserve"> a contract or MoU with the SP </w:t>
      </w:r>
      <w:r w:rsidR="00E855D6">
        <w:t>program</w:t>
      </w:r>
      <w:r w:rsidRPr="00521599">
        <w:t xml:space="preserve"> to</w:t>
      </w:r>
      <w:r>
        <w:t xml:space="preserve"> deliver payments to recipients.</w:t>
      </w:r>
    </w:p>
    <w:p w14:paraId="670F47FB" w14:textId="77777777" w:rsidR="00E66F1B" w:rsidRDefault="00E66F1B" w:rsidP="00E66F1B">
      <w:pPr>
        <w:pStyle w:val="Tablefigurenote"/>
      </w:pPr>
      <w:r>
        <w:rPr>
          <w:vertAlign w:val="superscript"/>
        </w:rPr>
        <w:t xml:space="preserve">2 </w:t>
      </w:r>
      <w:r>
        <w:t>May be more than one type.</w:t>
      </w:r>
    </w:p>
    <w:p w14:paraId="50496217" w14:textId="77777777" w:rsidR="00E66F1B" w:rsidRDefault="00E66F1B" w:rsidP="00E66F1B">
      <w:pPr>
        <w:pStyle w:val="Tablefigurenote"/>
      </w:pPr>
      <w:r>
        <w:rPr>
          <w:vertAlign w:val="superscript"/>
        </w:rPr>
        <w:t xml:space="preserve">3 </w:t>
      </w:r>
      <w:r>
        <w:t>M</w:t>
      </w:r>
      <w:r w:rsidRPr="0036378A">
        <w:t xml:space="preserve">ay be more than one type </w:t>
      </w:r>
      <w:r>
        <w:t>involved in payment distribution</w:t>
      </w:r>
      <w:r w:rsidRPr="0036378A">
        <w:t xml:space="preserve"> at the pay point</w:t>
      </w:r>
      <w:r>
        <w:t>.</w:t>
      </w:r>
    </w:p>
    <w:p w14:paraId="2A44FA80" w14:textId="77777777" w:rsidR="007932F7" w:rsidRDefault="00E66F1B" w:rsidP="00711DDD">
      <w:pPr>
        <w:pStyle w:val="Tablefigurenote"/>
      </w:pPr>
      <w:r>
        <w:rPr>
          <w:vertAlign w:val="superscript"/>
        </w:rPr>
        <w:t xml:space="preserve">4 </w:t>
      </w:r>
      <w:r>
        <w:t>Verification of the identity of the recipient at the point of payment.</w:t>
      </w:r>
    </w:p>
    <w:p w14:paraId="334ADACA" w14:textId="77777777" w:rsidR="00711DDD" w:rsidRPr="00711DDD" w:rsidRDefault="00711DDD" w:rsidP="00711DDD"/>
    <w:p w14:paraId="59B84C80" w14:textId="77777777" w:rsidR="007F7AEE" w:rsidRDefault="00B530D6" w:rsidP="00587398">
      <w:pPr>
        <w:ind w:left="0"/>
      </w:pPr>
      <w:r>
        <w:t xml:space="preserve">Currently, payments are delivered as </w:t>
      </w:r>
      <w:r w:rsidR="00D35CFF">
        <w:t>described below</w:t>
      </w:r>
      <w:r w:rsidR="007F7AEE">
        <w:t>:</w:t>
      </w:r>
    </w:p>
    <w:p w14:paraId="0E5BB188" w14:textId="77777777" w:rsidR="007F7AEE" w:rsidRDefault="007F7AEE" w:rsidP="004B63F7">
      <w:pPr>
        <w:pStyle w:val="ListParagraph"/>
        <w:numPr>
          <w:ilvl w:val="0"/>
          <w:numId w:val="5"/>
        </w:numPr>
      </w:pPr>
      <w:r>
        <w:t xml:space="preserve">DPSS </w:t>
      </w:r>
      <w:r w:rsidR="00B530D6">
        <w:t>develops</w:t>
      </w:r>
      <w:r>
        <w:t xml:space="preserve"> beneficiaries</w:t>
      </w:r>
      <w:r w:rsidR="00D35CFF">
        <w:t>’</w:t>
      </w:r>
      <w:r>
        <w:t xml:space="preserve"> list</w:t>
      </w:r>
      <w:r w:rsidR="00B530D6">
        <w:t>s</w:t>
      </w:r>
      <w:r>
        <w:t xml:space="preserve"> (in excel spreadsheets) </w:t>
      </w:r>
      <w:r w:rsidR="00B530D6">
        <w:t xml:space="preserve">that are kept </w:t>
      </w:r>
      <w:r>
        <w:t xml:space="preserve">at the national level and managed by an administrative officer.  These lists are updated </w:t>
      </w:r>
      <w:r w:rsidR="00FB0AAA">
        <w:t>with the</w:t>
      </w:r>
      <w:r>
        <w:t xml:space="preserve"> information provided by local coordinator</w:t>
      </w:r>
      <w:r w:rsidR="00B530D6">
        <w:t>s</w:t>
      </w:r>
      <w:r>
        <w:t xml:space="preserve">. Beneficiary lists are </w:t>
      </w:r>
      <w:proofErr w:type="gramStart"/>
      <w:r w:rsidR="00D35CFF">
        <w:t>stable</w:t>
      </w:r>
      <w:r w:rsidR="00B530D6">
        <w:t>, but</w:t>
      </w:r>
      <w:proofErr w:type="gramEnd"/>
      <w:r w:rsidR="00B530D6">
        <w:t xml:space="preserve"> may include new beneficiaries from the waiting lists</w:t>
      </w:r>
      <w:r>
        <w:t xml:space="preserve">. </w:t>
      </w:r>
      <w:r w:rsidR="00B530D6">
        <w:t>In other words, w</w:t>
      </w:r>
      <w:r>
        <w:t xml:space="preserve">hile there may be changes in the composition of the list (some beneficiaries may be replaced by others), the number of </w:t>
      </w:r>
      <w:r>
        <w:lastRenderedPageBreak/>
        <w:t>beneficiaries is static since the programs do not have the means to open registrations or to include additional participants.</w:t>
      </w:r>
    </w:p>
    <w:p w14:paraId="6EB65883" w14:textId="77777777" w:rsidR="007F7AEE" w:rsidRDefault="005B2EFE" w:rsidP="004B63F7">
      <w:pPr>
        <w:pStyle w:val="ListParagraph"/>
        <w:numPr>
          <w:ilvl w:val="0"/>
          <w:numId w:val="5"/>
        </w:numPr>
      </w:pPr>
      <w:r>
        <w:t>DPSS prepares a letter (</w:t>
      </w:r>
      <w:proofErr w:type="spellStart"/>
      <w:r w:rsidRPr="007F7AEE">
        <w:rPr>
          <w:i/>
        </w:rPr>
        <w:t>oficio</w:t>
      </w:r>
      <w:proofErr w:type="spellEnd"/>
      <w:r>
        <w:t>) for the Ministry of Employment and Social Affairs requesting the funds to pay the cash transfer</w:t>
      </w:r>
      <w:r w:rsidR="007F7AEE">
        <w:t>s</w:t>
      </w:r>
      <w:r>
        <w:t xml:space="preserve">. Information is discriminated by program and district.  </w:t>
      </w:r>
      <w:r w:rsidR="007F7AEE">
        <w:t xml:space="preserve">The lists of beneficiaries are attached to this </w:t>
      </w:r>
      <w:proofErr w:type="spellStart"/>
      <w:r w:rsidR="007F7AEE" w:rsidRPr="007701BE">
        <w:rPr>
          <w:i/>
        </w:rPr>
        <w:t>oficio</w:t>
      </w:r>
      <w:proofErr w:type="spellEnd"/>
      <w:r w:rsidR="007F7AEE">
        <w:t>.</w:t>
      </w:r>
    </w:p>
    <w:p w14:paraId="646E9CF0" w14:textId="77777777" w:rsidR="007F7AEE" w:rsidRDefault="005B2EFE" w:rsidP="004B63F7">
      <w:pPr>
        <w:pStyle w:val="ListParagraph"/>
        <w:numPr>
          <w:ilvl w:val="0"/>
          <w:numId w:val="5"/>
        </w:numPr>
      </w:pPr>
      <w:r>
        <w:t>The Ministry makes the decision to approve (or not) the payment and forwards the request to the Director of Finances and Management (</w:t>
      </w:r>
      <w:proofErr w:type="spellStart"/>
      <w:r w:rsidRPr="007701BE">
        <w:rPr>
          <w:i/>
        </w:rPr>
        <w:t>D</w:t>
      </w:r>
      <w:r w:rsidR="007F7AEE" w:rsidRPr="007701BE">
        <w:rPr>
          <w:i/>
        </w:rPr>
        <w:t>ireccion</w:t>
      </w:r>
      <w:proofErr w:type="spellEnd"/>
      <w:r w:rsidR="007F7AEE" w:rsidRPr="007701BE">
        <w:rPr>
          <w:i/>
        </w:rPr>
        <w:t xml:space="preserve"> de </w:t>
      </w:r>
      <w:proofErr w:type="spellStart"/>
      <w:r w:rsidRPr="007701BE">
        <w:rPr>
          <w:i/>
        </w:rPr>
        <w:t>A</w:t>
      </w:r>
      <w:r w:rsidR="007F7AEE" w:rsidRPr="007701BE">
        <w:rPr>
          <w:i/>
        </w:rPr>
        <w:t>dministracion</w:t>
      </w:r>
      <w:proofErr w:type="spellEnd"/>
      <w:r w:rsidR="007F7AEE" w:rsidRPr="007701BE">
        <w:rPr>
          <w:i/>
        </w:rPr>
        <w:t xml:space="preserve"> e </w:t>
      </w:r>
      <w:proofErr w:type="spellStart"/>
      <w:r w:rsidRPr="007701BE">
        <w:rPr>
          <w:i/>
        </w:rPr>
        <w:t>F</w:t>
      </w:r>
      <w:r w:rsidR="007F7AEE" w:rsidRPr="007701BE">
        <w:rPr>
          <w:i/>
        </w:rPr>
        <w:t>inancas</w:t>
      </w:r>
      <w:proofErr w:type="spellEnd"/>
      <w:r w:rsidR="007F7AEE" w:rsidRPr="007701BE">
        <w:rPr>
          <w:i/>
        </w:rPr>
        <w:t>,</w:t>
      </w:r>
      <w:r w:rsidR="007F7AEE">
        <w:t xml:space="preserve"> DAF</w:t>
      </w:r>
      <w:r>
        <w:t xml:space="preserve">). </w:t>
      </w:r>
      <w:r w:rsidR="00DE4DF1">
        <w:t xml:space="preserve"> The </w:t>
      </w:r>
      <w:r w:rsidR="007701BE">
        <w:t>Ministry’s decision</w:t>
      </w:r>
      <w:r w:rsidR="000662E8">
        <w:t xml:space="preserve"> depends on the availability </w:t>
      </w:r>
      <w:r w:rsidR="00DE4DF1">
        <w:t>of funds (national resources, Portuguese, Angolan and other donors’ cooperation) as well as on the competing needs of other</w:t>
      </w:r>
      <w:r w:rsidR="000662E8">
        <w:t xml:space="preserve"> programs</w:t>
      </w:r>
      <w:r w:rsidR="00DE4DF1">
        <w:t>.</w:t>
      </w:r>
    </w:p>
    <w:p w14:paraId="02878D11" w14:textId="77777777" w:rsidR="007F7AEE" w:rsidRDefault="005B2EFE" w:rsidP="004B63F7">
      <w:pPr>
        <w:pStyle w:val="ListParagraph"/>
        <w:numPr>
          <w:ilvl w:val="0"/>
          <w:numId w:val="5"/>
        </w:numPr>
      </w:pPr>
      <w:r>
        <w:t xml:space="preserve">If approved, DAF’s director verifies if the budget line </w:t>
      </w:r>
      <w:r w:rsidR="000662E8">
        <w:t xml:space="preserve">for the specific program </w:t>
      </w:r>
      <w:r>
        <w:t xml:space="preserve">has enough resources to comply with the payment. </w:t>
      </w:r>
      <w:r w:rsidR="007F7AEE">
        <w:t xml:space="preserve">A new </w:t>
      </w:r>
      <w:proofErr w:type="spellStart"/>
      <w:r w:rsidR="007F7AEE" w:rsidRPr="007F7AEE">
        <w:rPr>
          <w:i/>
        </w:rPr>
        <w:t>oficio</w:t>
      </w:r>
      <w:proofErr w:type="spellEnd"/>
      <w:r w:rsidR="007F7AEE">
        <w:t xml:space="preserve"> requesting the disbursement is prepared to be signed by </w:t>
      </w:r>
      <w:r w:rsidR="000662E8">
        <w:t xml:space="preserve">MEAS </w:t>
      </w:r>
      <w:r>
        <w:t>to the Budget Department (</w:t>
      </w:r>
      <w:proofErr w:type="spellStart"/>
      <w:r w:rsidRPr="000662E8">
        <w:rPr>
          <w:i/>
        </w:rPr>
        <w:t>Direccao</w:t>
      </w:r>
      <w:proofErr w:type="spellEnd"/>
      <w:r w:rsidRPr="000662E8">
        <w:rPr>
          <w:i/>
        </w:rPr>
        <w:t xml:space="preserve"> de </w:t>
      </w:r>
      <w:proofErr w:type="spellStart"/>
      <w:r w:rsidRPr="000662E8">
        <w:rPr>
          <w:i/>
        </w:rPr>
        <w:t>Orcamento</w:t>
      </w:r>
      <w:proofErr w:type="spellEnd"/>
      <w:r>
        <w:t xml:space="preserve">) of the Ministry of Finance (MOF). </w:t>
      </w:r>
    </w:p>
    <w:p w14:paraId="253B6B8B" w14:textId="77777777" w:rsidR="00E66F1B" w:rsidRDefault="005B2EFE" w:rsidP="004B63F7">
      <w:pPr>
        <w:pStyle w:val="ListParagraph"/>
        <w:numPr>
          <w:ilvl w:val="0"/>
          <w:numId w:val="5"/>
        </w:numPr>
      </w:pPr>
      <w:r>
        <w:t xml:space="preserve">If approved </w:t>
      </w:r>
      <w:r w:rsidR="007F7AEE">
        <w:t xml:space="preserve">by MOF, </w:t>
      </w:r>
      <w:r>
        <w:t>the information</w:t>
      </w:r>
      <w:r w:rsidR="007F7AEE">
        <w:t xml:space="preserve"> about the disbursement</w:t>
      </w:r>
      <w:r>
        <w:t xml:space="preserve"> is registered in the </w:t>
      </w:r>
      <w:r w:rsidR="007F7AEE">
        <w:t>Electronic Financial Management System (SAFE).</w:t>
      </w:r>
    </w:p>
    <w:p w14:paraId="739966F9" w14:textId="77777777" w:rsidR="007F7AEE" w:rsidRDefault="007F7AEE" w:rsidP="004B63F7">
      <w:pPr>
        <w:pStyle w:val="ListParagraph"/>
        <w:numPr>
          <w:ilvl w:val="0"/>
          <w:numId w:val="5"/>
        </w:numPr>
      </w:pPr>
      <w:r>
        <w:t>The Treasury (</w:t>
      </w:r>
      <w:proofErr w:type="spellStart"/>
      <w:r w:rsidRPr="000662E8">
        <w:rPr>
          <w:i/>
        </w:rPr>
        <w:t>Direccao</w:t>
      </w:r>
      <w:proofErr w:type="spellEnd"/>
      <w:r w:rsidRPr="000662E8">
        <w:rPr>
          <w:i/>
        </w:rPr>
        <w:t xml:space="preserve"> do </w:t>
      </w:r>
      <w:proofErr w:type="spellStart"/>
      <w:r w:rsidRPr="000662E8">
        <w:rPr>
          <w:i/>
        </w:rPr>
        <w:t>Tesouro</w:t>
      </w:r>
      <w:proofErr w:type="spellEnd"/>
      <w:r>
        <w:t xml:space="preserve">) transfers the money to </w:t>
      </w:r>
      <w:proofErr w:type="spellStart"/>
      <w:r>
        <w:t>Afriland</w:t>
      </w:r>
      <w:proofErr w:type="spellEnd"/>
      <w:r>
        <w:t xml:space="preserve"> or to other financial institutions </w:t>
      </w:r>
      <w:r w:rsidR="005B21AF">
        <w:t>as per MEAS instructions</w:t>
      </w:r>
      <w:r>
        <w:t xml:space="preserve">. </w:t>
      </w:r>
    </w:p>
    <w:p w14:paraId="5F104721" w14:textId="77777777" w:rsidR="007F7AEE" w:rsidRDefault="007F7AEE" w:rsidP="004B63F7">
      <w:pPr>
        <w:pStyle w:val="ListParagraph"/>
        <w:numPr>
          <w:ilvl w:val="0"/>
          <w:numId w:val="5"/>
        </w:numPr>
      </w:pPr>
      <w:r>
        <w:t xml:space="preserve">Once the resources are available in the </w:t>
      </w:r>
      <w:r w:rsidR="005B21AF">
        <w:t xml:space="preserve">bank </w:t>
      </w:r>
      <w:r>
        <w:t xml:space="preserve">accounts, DAF informs DPSS so </w:t>
      </w:r>
      <w:r w:rsidR="000662E8">
        <w:t>one (or more</w:t>
      </w:r>
      <w:r w:rsidR="003D20D9">
        <w:t>)</w:t>
      </w:r>
      <w:r>
        <w:t xml:space="preserve"> check</w:t>
      </w:r>
      <w:r w:rsidR="005B21AF">
        <w:t xml:space="preserve">(s) for an </w:t>
      </w:r>
      <w:r>
        <w:t xml:space="preserve">amount </w:t>
      </w:r>
      <w:r w:rsidR="005B21AF">
        <w:t xml:space="preserve">equivalent to the value </w:t>
      </w:r>
      <w:r>
        <w:t xml:space="preserve">of the transfers </w:t>
      </w:r>
      <w:r w:rsidR="000662E8">
        <w:t xml:space="preserve">can be </w:t>
      </w:r>
      <w:r>
        <w:t xml:space="preserve">signed jointly by the Director of </w:t>
      </w:r>
      <w:r w:rsidR="003D20D9">
        <w:t>DPSS</w:t>
      </w:r>
      <w:r>
        <w:t xml:space="preserve"> and the Director of DAF. </w:t>
      </w:r>
    </w:p>
    <w:p w14:paraId="0E85B3C1" w14:textId="77777777" w:rsidR="00E66F1B" w:rsidRDefault="00E66F1B" w:rsidP="00587398">
      <w:pPr>
        <w:ind w:left="0"/>
      </w:pPr>
      <w:r>
        <w:t xml:space="preserve">The general process to deliver the payments </w:t>
      </w:r>
      <w:r w:rsidR="00A75C00">
        <w:t xml:space="preserve">to the beneficiaries </w:t>
      </w:r>
      <w:r>
        <w:t xml:space="preserve">is described </w:t>
      </w:r>
      <w:r w:rsidR="00A75C00">
        <w:t>below</w:t>
      </w:r>
      <w:r>
        <w:t>.</w:t>
      </w:r>
    </w:p>
    <w:p w14:paraId="3A4DA2C5" w14:textId="77777777" w:rsidR="00664558" w:rsidRDefault="00E66F1B" w:rsidP="004B63F7">
      <w:pPr>
        <w:pStyle w:val="ListParagraph"/>
        <w:numPr>
          <w:ilvl w:val="0"/>
          <w:numId w:val="4"/>
        </w:numPr>
      </w:pPr>
      <w:r>
        <w:t>When the resources are available</w:t>
      </w:r>
      <w:r w:rsidR="00A75C00">
        <w:t xml:space="preserve"> in the </w:t>
      </w:r>
      <w:proofErr w:type="spellStart"/>
      <w:r w:rsidR="00A75C00">
        <w:t>Afriland</w:t>
      </w:r>
      <w:proofErr w:type="spellEnd"/>
      <w:r w:rsidR="00A75C00">
        <w:t xml:space="preserve"> Bank account of DPSS</w:t>
      </w:r>
      <w:r w:rsidR="003D20D9">
        <w:t>,</w:t>
      </w:r>
      <w:r w:rsidR="00664558">
        <w:t xml:space="preserve"> staff from DPSS </w:t>
      </w:r>
      <w:r w:rsidR="003D20D9">
        <w:t>cash out the check(s)</w:t>
      </w:r>
      <w:r w:rsidR="00664558">
        <w:t xml:space="preserve"> at the </w:t>
      </w:r>
      <w:proofErr w:type="spellStart"/>
      <w:r w:rsidR="00664558">
        <w:t>Afriland</w:t>
      </w:r>
      <w:proofErr w:type="spellEnd"/>
      <w:r w:rsidR="00664558">
        <w:t xml:space="preserve"> branch in Sao Tome and brings </w:t>
      </w:r>
      <w:r w:rsidR="003D20D9">
        <w:t>the cash</w:t>
      </w:r>
      <w:r w:rsidR="00664558">
        <w:t xml:space="preserve"> to the central office where </w:t>
      </w:r>
      <w:r w:rsidR="003D20D9">
        <w:t>it</w:t>
      </w:r>
      <w:r w:rsidR="00664558">
        <w:t xml:space="preserve"> is recounted and distributed by district. </w:t>
      </w:r>
    </w:p>
    <w:p w14:paraId="4F6A271F" w14:textId="77777777" w:rsidR="00664558" w:rsidRDefault="00664558" w:rsidP="004B63F7">
      <w:pPr>
        <w:pStyle w:val="ListParagraph"/>
        <w:numPr>
          <w:ilvl w:val="0"/>
          <w:numId w:val="4"/>
        </w:numPr>
      </w:pPr>
      <w:r>
        <w:t xml:space="preserve">The </w:t>
      </w:r>
      <w:r w:rsidR="00E66F1B">
        <w:t>administrative team at DPSS makes sure the beneficiary list</w:t>
      </w:r>
      <w:r w:rsidR="00A75C00">
        <w:t>s are</w:t>
      </w:r>
      <w:r w:rsidR="00E66F1B">
        <w:t xml:space="preserve"> updated and organizes excel spreadsheets with the list of beneficiaries by </w:t>
      </w:r>
      <w:r w:rsidR="002A10D4">
        <w:t>district</w:t>
      </w:r>
      <w:r w:rsidR="00A75C00">
        <w:t xml:space="preserve">, </w:t>
      </w:r>
      <w:r w:rsidR="00E66F1B">
        <w:t>zone</w:t>
      </w:r>
      <w:r w:rsidR="00A75C00">
        <w:t>, and program</w:t>
      </w:r>
      <w:r w:rsidR="00E66F1B">
        <w:t>.</w:t>
      </w:r>
    </w:p>
    <w:p w14:paraId="366BBC02" w14:textId="77777777" w:rsidR="00131108" w:rsidRDefault="003D20D9" w:rsidP="004B63F7">
      <w:pPr>
        <w:pStyle w:val="ListParagraph"/>
        <w:numPr>
          <w:ilvl w:val="0"/>
          <w:numId w:val="4"/>
        </w:numPr>
      </w:pPr>
      <w:r>
        <w:t>DPSS central</w:t>
      </w:r>
      <w:r w:rsidR="00E66F1B">
        <w:t xml:space="preserve"> team issues </w:t>
      </w:r>
      <w:proofErr w:type="spellStart"/>
      <w:r w:rsidR="00E66F1B" w:rsidRPr="00E66F1B">
        <w:rPr>
          <w:i/>
        </w:rPr>
        <w:t>Guias</w:t>
      </w:r>
      <w:proofErr w:type="spellEnd"/>
      <w:r w:rsidR="00E66F1B" w:rsidRPr="00E66F1B">
        <w:rPr>
          <w:i/>
        </w:rPr>
        <w:t xml:space="preserve"> de </w:t>
      </w:r>
      <w:proofErr w:type="spellStart"/>
      <w:r w:rsidR="00E66F1B" w:rsidRPr="00E66F1B">
        <w:rPr>
          <w:i/>
        </w:rPr>
        <w:t>Entrega</w:t>
      </w:r>
      <w:proofErr w:type="spellEnd"/>
      <w:r w:rsidR="00E66F1B">
        <w:t xml:space="preserve"> with the detail of the amount to be delivered per dist</w:t>
      </w:r>
      <w:r w:rsidR="00A75C00">
        <w:t>rict and program (</w:t>
      </w:r>
      <w:r w:rsidR="00AB0485">
        <w:t>s</w:t>
      </w:r>
      <w:r w:rsidR="00A75C00">
        <w:t xml:space="preserve">ee </w:t>
      </w:r>
      <w:r w:rsidR="00AB0485">
        <w:t xml:space="preserve">Illustrations </w:t>
      </w:r>
      <w:r w:rsidR="00A75C00">
        <w:t>1 and 2</w:t>
      </w:r>
      <w:r w:rsidR="00E66F1B">
        <w:t>)</w:t>
      </w:r>
      <w:r w:rsidR="00A75C00">
        <w:t xml:space="preserve">.  These guidelines </w:t>
      </w:r>
      <w:r>
        <w:t xml:space="preserve">are </w:t>
      </w:r>
      <w:r w:rsidR="00A75C00">
        <w:t xml:space="preserve">signed by each of the local coordinators who will be responsible for the delivery of the payment in each district. </w:t>
      </w:r>
    </w:p>
    <w:p w14:paraId="5E187A35" w14:textId="77777777" w:rsidR="007932F7" w:rsidRDefault="007932F7">
      <w:pPr>
        <w:ind w:left="2160"/>
        <w:jc w:val="left"/>
        <w:rPr>
          <w:rFonts w:ascii="Lucida Sans Typewriter" w:hAnsi="Lucida Sans Typewriter"/>
          <w:bCs/>
          <w:spacing w:val="10"/>
          <w:szCs w:val="18"/>
        </w:rPr>
      </w:pPr>
      <w:r>
        <w:rPr>
          <w:rFonts w:ascii="Lucida Sans Typewriter" w:hAnsi="Lucida Sans Typewriter"/>
          <w:bCs/>
          <w:spacing w:val="10"/>
          <w:szCs w:val="18"/>
        </w:rPr>
        <w:br w:type="page"/>
      </w:r>
    </w:p>
    <w:p w14:paraId="6C152927" w14:textId="77777777" w:rsidR="00E855D6" w:rsidRPr="00E855D6" w:rsidRDefault="00E855D6" w:rsidP="00E855D6">
      <w:pPr>
        <w:ind w:left="0"/>
        <w:jc w:val="center"/>
        <w:rPr>
          <w:rFonts w:ascii="Lucida Sans Typewriter" w:hAnsi="Lucida Sans Typewriter"/>
          <w:bCs/>
          <w:spacing w:val="10"/>
          <w:szCs w:val="18"/>
        </w:rPr>
      </w:pPr>
      <w:r w:rsidRPr="00E855D6">
        <w:rPr>
          <w:rFonts w:ascii="Lucida Sans Typewriter" w:hAnsi="Lucida Sans Typewriter"/>
          <w:bCs/>
          <w:spacing w:val="10"/>
          <w:szCs w:val="18"/>
        </w:rPr>
        <w:lastRenderedPageBreak/>
        <w:t>Illustration</w:t>
      </w:r>
      <w:r>
        <w:rPr>
          <w:rFonts w:ascii="Lucida Sans Typewriter" w:hAnsi="Lucida Sans Typewriter"/>
          <w:bCs/>
          <w:spacing w:val="10"/>
          <w:szCs w:val="18"/>
        </w:rPr>
        <w:t>s</w:t>
      </w:r>
      <w:r w:rsidRPr="00E855D6">
        <w:rPr>
          <w:rFonts w:ascii="Lucida Sans Typewriter" w:hAnsi="Lucida Sans Typewriter"/>
          <w:bCs/>
          <w:spacing w:val="10"/>
          <w:szCs w:val="18"/>
        </w:rPr>
        <w:t xml:space="preserve"> 1 </w:t>
      </w:r>
    </w:p>
    <w:p w14:paraId="02D8BE93" w14:textId="77777777" w:rsidR="002A10D4" w:rsidRDefault="002A10D4" w:rsidP="002A10D4">
      <w:pPr>
        <w:ind w:left="708"/>
        <w:jc w:val="left"/>
      </w:pPr>
      <w:r>
        <w:rPr>
          <w:noProof/>
          <w:lang w:val="en-US" w:eastAsia="en-US"/>
        </w:rPr>
        <w:drawing>
          <wp:inline distT="0" distB="0" distL="0" distR="0" wp14:anchorId="45874806" wp14:editId="71E2E2EC">
            <wp:extent cx="5701028" cy="24588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3944" cy="2473087"/>
                    </a:xfrm>
                    <a:prstGeom prst="rect">
                      <a:avLst/>
                    </a:prstGeom>
                    <a:noFill/>
                  </pic:spPr>
                </pic:pic>
              </a:graphicData>
            </a:graphic>
          </wp:inline>
        </w:drawing>
      </w:r>
    </w:p>
    <w:p w14:paraId="5013B530" w14:textId="77777777" w:rsidR="00CC731A" w:rsidRDefault="00664558" w:rsidP="004B63F7">
      <w:pPr>
        <w:pStyle w:val="ListParagraph"/>
        <w:numPr>
          <w:ilvl w:val="0"/>
          <w:numId w:val="4"/>
        </w:numPr>
      </w:pPr>
      <w:r>
        <w:t>Local coordinators travel with the lists of beneficiaries and the cash to their districts, with no security, and set the process</w:t>
      </w:r>
      <w:r w:rsidR="000662E8">
        <w:t xml:space="preserve"> to deliver the payments to </w:t>
      </w:r>
      <w:r>
        <w:t xml:space="preserve">beneficiary families. </w:t>
      </w:r>
    </w:p>
    <w:p w14:paraId="1F1ADD97" w14:textId="77777777" w:rsidR="00664558" w:rsidRDefault="00CC731A" w:rsidP="004B63F7">
      <w:pPr>
        <w:pStyle w:val="ListParagraph"/>
        <w:numPr>
          <w:ilvl w:val="0"/>
          <w:numId w:val="4"/>
        </w:numPr>
      </w:pPr>
      <w:r>
        <w:t>Simultaneously families are communicated about the payments, including dates, amount</w:t>
      </w:r>
      <w:r w:rsidR="000662E8">
        <w:t xml:space="preserve"> to be paid,</w:t>
      </w:r>
      <w:r>
        <w:t xml:space="preserve"> and payment points</w:t>
      </w:r>
      <w:r w:rsidR="000662E8">
        <w:t xml:space="preserve">.  For this process the government uses </w:t>
      </w:r>
      <w:r>
        <w:t xml:space="preserve">mainly </w:t>
      </w:r>
      <w:r w:rsidR="00936562">
        <w:t>national radio</w:t>
      </w:r>
      <w:r w:rsidR="000662E8">
        <w:t xml:space="preserve"> stations, </w:t>
      </w:r>
      <w:r>
        <w:t>Distr</w:t>
      </w:r>
      <w:r w:rsidR="000662E8">
        <w:t xml:space="preserve">ict </w:t>
      </w:r>
      <w:proofErr w:type="spellStart"/>
      <w:r w:rsidR="000662E8">
        <w:t>Camaras</w:t>
      </w:r>
      <w:proofErr w:type="spellEnd"/>
      <w:r w:rsidR="000662E8">
        <w:t>, a</w:t>
      </w:r>
      <w:r>
        <w:t>nd community</w:t>
      </w:r>
      <w:r w:rsidR="00936562">
        <w:t xml:space="preserve"> (local)</w:t>
      </w:r>
      <w:r>
        <w:t xml:space="preserve"> radios stations. </w:t>
      </w:r>
    </w:p>
    <w:p w14:paraId="64B3AA97" w14:textId="77777777" w:rsidR="00664558" w:rsidRDefault="00664558" w:rsidP="004B63F7">
      <w:pPr>
        <w:pStyle w:val="ListParagraph"/>
        <w:numPr>
          <w:ilvl w:val="0"/>
          <w:numId w:val="4"/>
        </w:numPr>
      </w:pPr>
      <w:r>
        <w:t xml:space="preserve">Payments are </w:t>
      </w:r>
      <w:r w:rsidR="00401983">
        <w:t xml:space="preserve">delivered manually </w:t>
      </w:r>
      <w:r>
        <w:t>at the DPSS office</w:t>
      </w:r>
      <w:r w:rsidR="00401983">
        <w:t>s</w:t>
      </w:r>
      <w:r>
        <w:t xml:space="preserve"> (</w:t>
      </w:r>
      <w:r w:rsidR="002A10D4">
        <w:t xml:space="preserve">if available), district </w:t>
      </w:r>
      <w:proofErr w:type="spellStart"/>
      <w:r w:rsidR="002A10D4" w:rsidRPr="002A10D4">
        <w:rPr>
          <w:i/>
        </w:rPr>
        <w:t>C</w:t>
      </w:r>
      <w:r w:rsidRPr="002A10D4">
        <w:rPr>
          <w:i/>
        </w:rPr>
        <w:t>amaras</w:t>
      </w:r>
      <w:proofErr w:type="spellEnd"/>
      <w:r>
        <w:t xml:space="preserve"> or other social/community </w:t>
      </w:r>
      <w:r w:rsidR="00401983">
        <w:t>cent</w:t>
      </w:r>
      <w:r>
        <w:t>r</w:t>
      </w:r>
      <w:r w:rsidR="00401983">
        <w:t>e</w:t>
      </w:r>
      <w:r>
        <w:t>s facil</w:t>
      </w:r>
      <w:r w:rsidR="002A10D4">
        <w:t>it</w:t>
      </w:r>
      <w:r>
        <w:t xml:space="preserve">ated at the local level (See pictures </w:t>
      </w:r>
      <w:r w:rsidR="002A10D4">
        <w:t xml:space="preserve">of </w:t>
      </w:r>
      <w:proofErr w:type="spellStart"/>
      <w:r w:rsidRPr="00D35CFF">
        <w:rPr>
          <w:i/>
        </w:rPr>
        <w:t>Camaras</w:t>
      </w:r>
      <w:proofErr w:type="spellEnd"/>
      <w:r>
        <w:t xml:space="preserve"> of </w:t>
      </w:r>
      <w:proofErr w:type="spellStart"/>
      <w:r>
        <w:t>Lemba</w:t>
      </w:r>
      <w:proofErr w:type="spellEnd"/>
      <w:r>
        <w:t xml:space="preserve"> and </w:t>
      </w:r>
      <w:proofErr w:type="spellStart"/>
      <w:r>
        <w:t>Caue</w:t>
      </w:r>
      <w:proofErr w:type="spellEnd"/>
      <w:r>
        <w:t xml:space="preserve"> and DPSS district office).</w:t>
      </w:r>
      <w:r w:rsidR="00582D42">
        <w:t xml:space="preserve"> Typically</w:t>
      </w:r>
      <w:r w:rsidR="00CC731A">
        <w:t>,</w:t>
      </w:r>
      <w:r w:rsidR="00582D42">
        <w:t xml:space="preserve"> payment points have precarious infrastructure with inadequate conditions to provide service to the communities as well as with very limited </w:t>
      </w:r>
      <w:r w:rsidR="000662E8">
        <w:t xml:space="preserve">privacy, </w:t>
      </w:r>
      <w:r w:rsidR="00582D42">
        <w:t xml:space="preserve">connectivity or electricity.  </w:t>
      </w:r>
    </w:p>
    <w:p w14:paraId="5BA460A9" w14:textId="77777777" w:rsidR="00FB0AAA" w:rsidRDefault="00FB0AAA" w:rsidP="00E855D6">
      <w:pPr>
        <w:ind w:left="0"/>
        <w:jc w:val="center"/>
        <w:rPr>
          <w:rFonts w:ascii="Lucida Sans Typewriter" w:hAnsi="Lucida Sans Typewriter"/>
          <w:bCs/>
          <w:spacing w:val="10"/>
          <w:szCs w:val="18"/>
        </w:rPr>
      </w:pPr>
    </w:p>
    <w:p w14:paraId="4C1D0C42" w14:textId="77777777" w:rsidR="00664558" w:rsidRDefault="00E855D6" w:rsidP="00711DDD">
      <w:pPr>
        <w:ind w:left="0"/>
        <w:jc w:val="center"/>
      </w:pPr>
      <w:r w:rsidRPr="00E855D6">
        <w:rPr>
          <w:rFonts w:ascii="Lucida Sans Typewriter" w:hAnsi="Lucida Sans Typewriter"/>
          <w:bCs/>
          <w:spacing w:val="10"/>
          <w:szCs w:val="18"/>
        </w:rPr>
        <w:t>Illustrations 2 and 3</w:t>
      </w:r>
      <w:r w:rsidR="00664558">
        <w:rPr>
          <w:noProof/>
          <w:lang w:val="en-US" w:eastAsia="en-US"/>
        </w:rPr>
        <w:drawing>
          <wp:inline distT="0" distB="0" distL="0" distR="0" wp14:anchorId="28286249" wp14:editId="304F4963">
            <wp:extent cx="5902187" cy="2658675"/>
            <wp:effectExtent l="0" t="0" r="381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2327" cy="2672252"/>
                    </a:xfrm>
                    <a:prstGeom prst="rect">
                      <a:avLst/>
                    </a:prstGeom>
                    <a:noFill/>
                  </pic:spPr>
                </pic:pic>
              </a:graphicData>
            </a:graphic>
          </wp:inline>
        </w:drawing>
      </w:r>
    </w:p>
    <w:p w14:paraId="116C2A27" w14:textId="77777777" w:rsidR="00CC731A" w:rsidRDefault="002A10D4" w:rsidP="00CC731A">
      <w:pPr>
        <w:pStyle w:val="ListParagraph"/>
        <w:numPr>
          <w:ilvl w:val="0"/>
          <w:numId w:val="0"/>
        </w:numPr>
        <w:ind w:left="720"/>
      </w:pPr>
      <w:r>
        <w:rPr>
          <w:noProof/>
          <w:lang w:val="en-US" w:eastAsia="en-US"/>
        </w:rPr>
        <w:lastRenderedPageBreak/>
        <w:drawing>
          <wp:inline distT="0" distB="0" distL="0" distR="0" wp14:anchorId="6CBF1DA6" wp14:editId="7AE15C77">
            <wp:extent cx="5826482" cy="2697096"/>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9800" cy="2717148"/>
                    </a:xfrm>
                    <a:prstGeom prst="rect">
                      <a:avLst/>
                    </a:prstGeom>
                    <a:noFill/>
                  </pic:spPr>
                </pic:pic>
              </a:graphicData>
            </a:graphic>
          </wp:inline>
        </w:drawing>
      </w:r>
      <w:r w:rsidR="00582D42" w:rsidRPr="00204FF8">
        <w:t xml:space="preserve">- Payments are delivered by DPSS district staff on top of their additional activities. </w:t>
      </w:r>
      <w:r w:rsidR="00E663B6" w:rsidRPr="00204FF8">
        <w:t xml:space="preserve">There are </w:t>
      </w:r>
      <w:r w:rsidR="00936562" w:rsidRPr="00204FF8">
        <w:t>between 3 and 4</w:t>
      </w:r>
      <w:r w:rsidR="00936562">
        <w:t xml:space="preserve"> payment points per district</w:t>
      </w:r>
      <w:r w:rsidR="007679B5">
        <w:t xml:space="preserve">, and </w:t>
      </w:r>
      <w:r w:rsidR="00936562">
        <w:t>a total of 31 payment points</w:t>
      </w:r>
      <w:r w:rsidR="00E663B6" w:rsidRPr="00416CE2">
        <w:t xml:space="preserve">.  </w:t>
      </w:r>
      <w:r w:rsidR="007F56FF">
        <w:t xml:space="preserve">Depending on </w:t>
      </w:r>
      <w:r w:rsidR="00401983">
        <w:t>the population and characteristic</w:t>
      </w:r>
      <w:r w:rsidR="00DC3DAE">
        <w:t>s</w:t>
      </w:r>
      <w:r w:rsidR="00401983">
        <w:t xml:space="preserve"> of each district, DPSS staff </w:t>
      </w:r>
      <w:r w:rsidR="00582D42">
        <w:t>delivers on average 140 payments per district</w:t>
      </w:r>
      <w:r w:rsidR="00401983">
        <w:t xml:space="preserve"> (See table </w:t>
      </w:r>
      <w:r w:rsidR="00D35CFF">
        <w:t>3.4</w:t>
      </w:r>
      <w:r w:rsidR="00401983">
        <w:t xml:space="preserve">). </w:t>
      </w:r>
      <w:r w:rsidR="00CC731A">
        <w:t xml:space="preserve">DPPS local staff does not receive additional retribution for </w:t>
      </w:r>
      <w:r w:rsidR="007174A8">
        <w:t xml:space="preserve">the </w:t>
      </w:r>
      <w:r w:rsidR="00CC731A">
        <w:t>delivery payments. They receive a transportation subsidy to travel from DPSS central office to their respective districts.</w:t>
      </w:r>
    </w:p>
    <w:p w14:paraId="7D99DC67" w14:textId="77777777" w:rsidR="003D20D9" w:rsidRDefault="00204FF8" w:rsidP="00871891">
      <w:pPr>
        <w:pStyle w:val="ListParagraph"/>
        <w:numPr>
          <w:ilvl w:val="0"/>
          <w:numId w:val="0"/>
        </w:numPr>
        <w:ind w:left="720"/>
      </w:pPr>
      <w:r>
        <w:t>- L</w:t>
      </w:r>
      <w:r w:rsidR="0076126D">
        <w:t>ocal control officers (</w:t>
      </w:r>
      <w:proofErr w:type="spellStart"/>
      <w:r w:rsidR="0076126D">
        <w:rPr>
          <w:i/>
        </w:rPr>
        <w:t>veedores</w:t>
      </w:r>
      <w:proofErr w:type="spellEnd"/>
      <w:r w:rsidR="0076126D">
        <w:t>) are present during the payment process</w:t>
      </w:r>
      <w:r>
        <w:t xml:space="preserve"> as well as </w:t>
      </w:r>
      <w:r w:rsidR="0076126D">
        <w:t xml:space="preserve">other members of the community like neighbourhood leaders (WB, 2015). </w:t>
      </w:r>
    </w:p>
    <w:p w14:paraId="12A94B24" w14:textId="77777777" w:rsidR="00401983" w:rsidRDefault="00E855D6" w:rsidP="00E855D6">
      <w:pPr>
        <w:pStyle w:val="Caption"/>
      </w:pPr>
      <w:r>
        <w:t xml:space="preserve">Table </w:t>
      </w:r>
      <w:r>
        <w:fldChar w:fldCharType="begin"/>
      </w:r>
      <w:r>
        <w:instrText xml:space="preserve"> STYLEREF 1 \s </w:instrText>
      </w:r>
      <w:r>
        <w:fldChar w:fldCharType="separate"/>
      </w:r>
      <w:r w:rsidR="00612075">
        <w:rPr>
          <w:noProof/>
        </w:rPr>
        <w:t>3</w:t>
      </w:r>
      <w:r>
        <w:fldChar w:fldCharType="end"/>
      </w:r>
      <w:r>
        <w:t xml:space="preserve">.4: </w:t>
      </w:r>
      <w:r w:rsidR="00582D42">
        <w:t>Beneficiaries vs. DPSS Local Staff per district</w:t>
      </w:r>
    </w:p>
    <w:tbl>
      <w:tblPr>
        <w:tblStyle w:val="TableGrid"/>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6"/>
        <w:gridCol w:w="2232"/>
        <w:gridCol w:w="2211"/>
        <w:gridCol w:w="2294"/>
      </w:tblGrid>
      <w:tr w:rsidR="00401983" w:rsidRPr="00204FF8" w14:paraId="773FE327" w14:textId="77777777" w:rsidTr="00582D42">
        <w:trPr>
          <w:cnfStyle w:val="100000000000" w:firstRow="1" w:lastRow="0" w:firstColumn="0" w:lastColumn="0" w:oddVBand="0" w:evenVBand="0" w:oddHBand="0" w:evenHBand="0" w:firstRowFirstColumn="0" w:firstRowLastColumn="0" w:lastRowFirstColumn="0" w:lastRowLastColumn="0"/>
          <w:trHeight w:val="800"/>
        </w:trPr>
        <w:tc>
          <w:tcPr>
            <w:tcW w:w="2166" w:type="dxa"/>
          </w:tcPr>
          <w:p w14:paraId="03B450F7" w14:textId="77777777" w:rsidR="00401983" w:rsidRPr="00204FF8" w:rsidRDefault="00401983" w:rsidP="00204FF8">
            <w:pPr>
              <w:pStyle w:val="Text"/>
              <w:spacing w:before="0" w:after="0" w:line="240" w:lineRule="auto"/>
              <w:ind w:left="0"/>
              <w:jc w:val="center"/>
              <w:rPr>
                <w:b/>
                <w:color w:val="FFFFFF" w:themeColor="background1"/>
                <w:sz w:val="16"/>
                <w:szCs w:val="16"/>
              </w:rPr>
            </w:pPr>
            <w:r w:rsidRPr="00204FF8">
              <w:rPr>
                <w:b/>
                <w:color w:val="FFFFFF" w:themeColor="background1"/>
                <w:sz w:val="16"/>
                <w:szCs w:val="16"/>
              </w:rPr>
              <w:t>District</w:t>
            </w:r>
          </w:p>
        </w:tc>
        <w:tc>
          <w:tcPr>
            <w:tcW w:w="2232" w:type="dxa"/>
          </w:tcPr>
          <w:p w14:paraId="3792BFA4" w14:textId="77777777" w:rsidR="00401983" w:rsidRPr="00204FF8" w:rsidRDefault="00401983" w:rsidP="00204FF8">
            <w:pPr>
              <w:pStyle w:val="Text"/>
              <w:spacing w:before="0" w:after="0" w:line="240" w:lineRule="auto"/>
              <w:ind w:left="0"/>
              <w:jc w:val="center"/>
              <w:rPr>
                <w:b/>
                <w:color w:val="FFFFFF" w:themeColor="background1"/>
                <w:sz w:val="16"/>
                <w:szCs w:val="16"/>
              </w:rPr>
            </w:pPr>
            <w:r w:rsidRPr="00204FF8">
              <w:rPr>
                <w:b/>
                <w:color w:val="FFFFFF" w:themeColor="background1"/>
                <w:sz w:val="16"/>
                <w:szCs w:val="16"/>
              </w:rPr>
              <w:t>#DPSS staff</w:t>
            </w:r>
          </w:p>
        </w:tc>
        <w:tc>
          <w:tcPr>
            <w:tcW w:w="2211" w:type="dxa"/>
          </w:tcPr>
          <w:p w14:paraId="13CEBAFE" w14:textId="77777777" w:rsidR="00401983" w:rsidRPr="00204FF8" w:rsidRDefault="00401983" w:rsidP="00204FF8">
            <w:pPr>
              <w:pStyle w:val="Text"/>
              <w:spacing w:before="0" w:after="0" w:line="240" w:lineRule="auto"/>
              <w:ind w:left="0"/>
              <w:jc w:val="center"/>
              <w:rPr>
                <w:b/>
                <w:color w:val="FFFFFF" w:themeColor="background1"/>
                <w:sz w:val="16"/>
                <w:szCs w:val="16"/>
              </w:rPr>
            </w:pPr>
            <w:r w:rsidRPr="00204FF8">
              <w:rPr>
                <w:b/>
                <w:color w:val="FFFFFF" w:themeColor="background1"/>
                <w:sz w:val="16"/>
                <w:szCs w:val="16"/>
              </w:rPr>
              <w:t># Beneficiaries</w:t>
            </w:r>
          </w:p>
        </w:tc>
        <w:tc>
          <w:tcPr>
            <w:tcW w:w="2294" w:type="dxa"/>
          </w:tcPr>
          <w:p w14:paraId="7CE84F87" w14:textId="77777777" w:rsidR="00401983" w:rsidRPr="00204FF8" w:rsidRDefault="00401983" w:rsidP="00204FF8">
            <w:pPr>
              <w:pStyle w:val="Text"/>
              <w:spacing w:before="0" w:after="0" w:line="240" w:lineRule="auto"/>
              <w:ind w:left="0"/>
              <w:jc w:val="center"/>
              <w:rPr>
                <w:b/>
                <w:color w:val="FFFFFF" w:themeColor="background1"/>
                <w:sz w:val="16"/>
                <w:szCs w:val="16"/>
              </w:rPr>
            </w:pPr>
            <w:r w:rsidRPr="00204FF8">
              <w:rPr>
                <w:b/>
                <w:color w:val="FFFFFF" w:themeColor="background1"/>
                <w:sz w:val="16"/>
                <w:szCs w:val="16"/>
              </w:rPr>
              <w:t>Beneficiaries/Staff</w:t>
            </w:r>
          </w:p>
        </w:tc>
      </w:tr>
      <w:tr w:rsidR="00401983" w:rsidRPr="00204FF8" w14:paraId="532242D2" w14:textId="77777777" w:rsidTr="00204FF8">
        <w:trPr>
          <w:trHeight w:val="179"/>
        </w:trPr>
        <w:tc>
          <w:tcPr>
            <w:tcW w:w="2166" w:type="dxa"/>
          </w:tcPr>
          <w:p w14:paraId="68FA4BC6" w14:textId="77777777" w:rsidR="00401983" w:rsidRPr="00204FF8" w:rsidRDefault="00401983" w:rsidP="00204FF8">
            <w:pPr>
              <w:pStyle w:val="Text"/>
              <w:spacing w:before="0" w:after="0" w:line="240" w:lineRule="auto"/>
              <w:ind w:left="0"/>
              <w:rPr>
                <w:sz w:val="16"/>
                <w:szCs w:val="16"/>
              </w:rPr>
            </w:pPr>
            <w:r w:rsidRPr="00204FF8">
              <w:rPr>
                <w:sz w:val="16"/>
                <w:szCs w:val="16"/>
              </w:rPr>
              <w:t>Agua Grande</w:t>
            </w:r>
          </w:p>
        </w:tc>
        <w:tc>
          <w:tcPr>
            <w:tcW w:w="2232" w:type="dxa"/>
          </w:tcPr>
          <w:p w14:paraId="6539C777" w14:textId="77777777" w:rsidR="00401983" w:rsidRPr="00204FF8" w:rsidRDefault="00401983" w:rsidP="00204FF8">
            <w:pPr>
              <w:pStyle w:val="Text"/>
              <w:spacing w:before="0" w:after="0" w:line="240" w:lineRule="auto"/>
              <w:ind w:left="0"/>
              <w:rPr>
                <w:sz w:val="16"/>
                <w:szCs w:val="16"/>
              </w:rPr>
            </w:pPr>
            <w:r w:rsidRPr="00204FF8">
              <w:rPr>
                <w:sz w:val="16"/>
                <w:szCs w:val="16"/>
              </w:rPr>
              <w:t>5 + Coordinator</w:t>
            </w:r>
          </w:p>
        </w:tc>
        <w:tc>
          <w:tcPr>
            <w:tcW w:w="2211" w:type="dxa"/>
          </w:tcPr>
          <w:p w14:paraId="74A60694"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1,135</w:t>
            </w:r>
          </w:p>
        </w:tc>
        <w:tc>
          <w:tcPr>
            <w:tcW w:w="2294" w:type="dxa"/>
          </w:tcPr>
          <w:p w14:paraId="2057609E"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189</w:t>
            </w:r>
          </w:p>
        </w:tc>
      </w:tr>
      <w:tr w:rsidR="00401983" w:rsidRPr="00204FF8" w14:paraId="4E594FF2" w14:textId="77777777" w:rsidTr="00582D42">
        <w:tc>
          <w:tcPr>
            <w:tcW w:w="2166" w:type="dxa"/>
          </w:tcPr>
          <w:p w14:paraId="646A5FAF" w14:textId="77777777" w:rsidR="00401983" w:rsidRPr="00204FF8" w:rsidRDefault="00401983" w:rsidP="00204FF8">
            <w:pPr>
              <w:pStyle w:val="Text"/>
              <w:spacing w:before="0" w:after="0" w:line="240" w:lineRule="auto"/>
              <w:ind w:left="0"/>
              <w:jc w:val="left"/>
              <w:rPr>
                <w:sz w:val="16"/>
                <w:szCs w:val="16"/>
              </w:rPr>
            </w:pPr>
            <w:proofErr w:type="spellStart"/>
            <w:r w:rsidRPr="00204FF8">
              <w:rPr>
                <w:sz w:val="16"/>
                <w:szCs w:val="16"/>
              </w:rPr>
              <w:t>Cantagalo</w:t>
            </w:r>
            <w:proofErr w:type="spellEnd"/>
          </w:p>
        </w:tc>
        <w:tc>
          <w:tcPr>
            <w:tcW w:w="2232" w:type="dxa"/>
          </w:tcPr>
          <w:p w14:paraId="5FE59DE8" w14:textId="77777777" w:rsidR="00401983" w:rsidRPr="00204FF8" w:rsidRDefault="00401983" w:rsidP="00204FF8">
            <w:pPr>
              <w:pStyle w:val="Text"/>
              <w:spacing w:before="0" w:after="0" w:line="240" w:lineRule="auto"/>
              <w:ind w:left="0"/>
              <w:rPr>
                <w:sz w:val="16"/>
                <w:szCs w:val="16"/>
              </w:rPr>
            </w:pPr>
            <w:r w:rsidRPr="00204FF8">
              <w:rPr>
                <w:sz w:val="16"/>
                <w:szCs w:val="16"/>
              </w:rPr>
              <w:t>4+ Coordinator</w:t>
            </w:r>
          </w:p>
        </w:tc>
        <w:tc>
          <w:tcPr>
            <w:tcW w:w="2211" w:type="dxa"/>
          </w:tcPr>
          <w:p w14:paraId="06E7A540"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616</w:t>
            </w:r>
          </w:p>
        </w:tc>
        <w:tc>
          <w:tcPr>
            <w:tcW w:w="2294" w:type="dxa"/>
          </w:tcPr>
          <w:p w14:paraId="7FBB452A"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123</w:t>
            </w:r>
          </w:p>
        </w:tc>
      </w:tr>
      <w:tr w:rsidR="00401983" w:rsidRPr="00204FF8" w14:paraId="197B90E0" w14:textId="77777777" w:rsidTr="00582D42">
        <w:tc>
          <w:tcPr>
            <w:tcW w:w="2166" w:type="dxa"/>
          </w:tcPr>
          <w:p w14:paraId="535CE223" w14:textId="77777777" w:rsidR="00401983" w:rsidRPr="00204FF8" w:rsidRDefault="00401983" w:rsidP="00204FF8">
            <w:pPr>
              <w:pStyle w:val="Text"/>
              <w:spacing w:before="0" w:after="0" w:line="240" w:lineRule="auto"/>
              <w:ind w:left="0"/>
              <w:rPr>
                <w:sz w:val="16"/>
                <w:szCs w:val="16"/>
              </w:rPr>
            </w:pPr>
            <w:proofErr w:type="spellStart"/>
            <w:r w:rsidRPr="00204FF8">
              <w:rPr>
                <w:sz w:val="16"/>
                <w:szCs w:val="16"/>
              </w:rPr>
              <w:t>Caue</w:t>
            </w:r>
            <w:proofErr w:type="spellEnd"/>
          </w:p>
        </w:tc>
        <w:tc>
          <w:tcPr>
            <w:tcW w:w="2232" w:type="dxa"/>
          </w:tcPr>
          <w:p w14:paraId="2D5C2FC8" w14:textId="77777777" w:rsidR="00401983" w:rsidRPr="00204FF8" w:rsidRDefault="00401983" w:rsidP="00204FF8">
            <w:pPr>
              <w:pStyle w:val="Text"/>
              <w:spacing w:before="0" w:after="0" w:line="240" w:lineRule="auto"/>
              <w:ind w:left="0"/>
              <w:rPr>
                <w:sz w:val="16"/>
                <w:szCs w:val="16"/>
              </w:rPr>
            </w:pPr>
            <w:r w:rsidRPr="00204FF8">
              <w:rPr>
                <w:sz w:val="16"/>
                <w:szCs w:val="16"/>
              </w:rPr>
              <w:t>2+Coordinator</w:t>
            </w:r>
          </w:p>
        </w:tc>
        <w:tc>
          <w:tcPr>
            <w:tcW w:w="2211" w:type="dxa"/>
          </w:tcPr>
          <w:p w14:paraId="44A1E80B"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288</w:t>
            </w:r>
          </w:p>
        </w:tc>
        <w:tc>
          <w:tcPr>
            <w:tcW w:w="2294" w:type="dxa"/>
          </w:tcPr>
          <w:p w14:paraId="124FC66A"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96</w:t>
            </w:r>
          </w:p>
        </w:tc>
      </w:tr>
      <w:tr w:rsidR="00401983" w:rsidRPr="00204FF8" w14:paraId="7F9F2935" w14:textId="77777777" w:rsidTr="00582D42">
        <w:tc>
          <w:tcPr>
            <w:tcW w:w="2166" w:type="dxa"/>
          </w:tcPr>
          <w:p w14:paraId="347195FA" w14:textId="77777777" w:rsidR="00401983" w:rsidRPr="00204FF8" w:rsidRDefault="00401983" w:rsidP="00204FF8">
            <w:pPr>
              <w:pStyle w:val="Text"/>
              <w:spacing w:before="0" w:after="0" w:line="240" w:lineRule="auto"/>
              <w:ind w:left="0"/>
              <w:rPr>
                <w:sz w:val="16"/>
                <w:szCs w:val="16"/>
              </w:rPr>
            </w:pPr>
            <w:proofErr w:type="spellStart"/>
            <w:r w:rsidRPr="00204FF8">
              <w:rPr>
                <w:sz w:val="16"/>
                <w:szCs w:val="16"/>
              </w:rPr>
              <w:t>Lemba</w:t>
            </w:r>
            <w:proofErr w:type="spellEnd"/>
          </w:p>
        </w:tc>
        <w:tc>
          <w:tcPr>
            <w:tcW w:w="2232" w:type="dxa"/>
          </w:tcPr>
          <w:p w14:paraId="04935EEE" w14:textId="77777777" w:rsidR="00401983" w:rsidRPr="00204FF8" w:rsidRDefault="00401983" w:rsidP="00204FF8">
            <w:pPr>
              <w:pStyle w:val="Text"/>
              <w:spacing w:before="0" w:after="0" w:line="240" w:lineRule="auto"/>
              <w:ind w:left="0"/>
              <w:rPr>
                <w:sz w:val="16"/>
                <w:szCs w:val="16"/>
              </w:rPr>
            </w:pPr>
            <w:r w:rsidRPr="00204FF8">
              <w:rPr>
                <w:sz w:val="16"/>
                <w:szCs w:val="16"/>
              </w:rPr>
              <w:t>2+Coordinator</w:t>
            </w:r>
          </w:p>
        </w:tc>
        <w:tc>
          <w:tcPr>
            <w:tcW w:w="2211" w:type="dxa"/>
          </w:tcPr>
          <w:p w14:paraId="24AD9266"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511</w:t>
            </w:r>
          </w:p>
        </w:tc>
        <w:tc>
          <w:tcPr>
            <w:tcW w:w="2294" w:type="dxa"/>
          </w:tcPr>
          <w:p w14:paraId="31D626E7"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170</w:t>
            </w:r>
          </w:p>
        </w:tc>
      </w:tr>
      <w:tr w:rsidR="00401983" w:rsidRPr="00204FF8" w14:paraId="6A00BE87" w14:textId="77777777" w:rsidTr="00582D42">
        <w:tc>
          <w:tcPr>
            <w:tcW w:w="2166" w:type="dxa"/>
          </w:tcPr>
          <w:p w14:paraId="17FCC66D" w14:textId="77777777" w:rsidR="00401983" w:rsidRPr="00204FF8" w:rsidRDefault="00401983" w:rsidP="00204FF8">
            <w:pPr>
              <w:pStyle w:val="Text"/>
              <w:spacing w:before="0" w:after="0" w:line="240" w:lineRule="auto"/>
              <w:ind w:left="0"/>
              <w:rPr>
                <w:sz w:val="16"/>
                <w:szCs w:val="16"/>
              </w:rPr>
            </w:pPr>
            <w:proofErr w:type="spellStart"/>
            <w:r w:rsidRPr="00204FF8">
              <w:rPr>
                <w:sz w:val="16"/>
                <w:szCs w:val="16"/>
              </w:rPr>
              <w:t>Lobata</w:t>
            </w:r>
            <w:proofErr w:type="spellEnd"/>
          </w:p>
        </w:tc>
        <w:tc>
          <w:tcPr>
            <w:tcW w:w="2232" w:type="dxa"/>
          </w:tcPr>
          <w:p w14:paraId="5754F3ED" w14:textId="77777777" w:rsidR="00401983" w:rsidRPr="00204FF8" w:rsidRDefault="00401983" w:rsidP="00204FF8">
            <w:pPr>
              <w:pStyle w:val="Text"/>
              <w:spacing w:before="0" w:after="0" w:line="240" w:lineRule="auto"/>
              <w:ind w:left="0"/>
              <w:rPr>
                <w:sz w:val="16"/>
                <w:szCs w:val="16"/>
              </w:rPr>
            </w:pPr>
            <w:r w:rsidRPr="00204FF8">
              <w:rPr>
                <w:sz w:val="16"/>
                <w:szCs w:val="16"/>
              </w:rPr>
              <w:t>2+Coordinator</w:t>
            </w:r>
          </w:p>
        </w:tc>
        <w:tc>
          <w:tcPr>
            <w:tcW w:w="2211" w:type="dxa"/>
          </w:tcPr>
          <w:p w14:paraId="711EAB01"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675</w:t>
            </w:r>
          </w:p>
        </w:tc>
        <w:tc>
          <w:tcPr>
            <w:tcW w:w="2294" w:type="dxa"/>
          </w:tcPr>
          <w:p w14:paraId="40933262"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225</w:t>
            </w:r>
          </w:p>
        </w:tc>
      </w:tr>
      <w:tr w:rsidR="00401983" w:rsidRPr="00204FF8" w14:paraId="06B5BEC6" w14:textId="77777777" w:rsidTr="00582D42">
        <w:tc>
          <w:tcPr>
            <w:tcW w:w="2166" w:type="dxa"/>
          </w:tcPr>
          <w:p w14:paraId="399A3495" w14:textId="77777777" w:rsidR="00401983" w:rsidRPr="00204FF8" w:rsidRDefault="00401983" w:rsidP="00204FF8">
            <w:pPr>
              <w:pStyle w:val="Text"/>
              <w:spacing w:before="0" w:after="0" w:line="240" w:lineRule="auto"/>
              <w:ind w:left="0"/>
              <w:rPr>
                <w:sz w:val="16"/>
                <w:szCs w:val="16"/>
              </w:rPr>
            </w:pPr>
            <w:r w:rsidRPr="00204FF8">
              <w:rPr>
                <w:sz w:val="16"/>
                <w:szCs w:val="16"/>
              </w:rPr>
              <w:t xml:space="preserve">Me </w:t>
            </w:r>
            <w:proofErr w:type="spellStart"/>
            <w:r w:rsidRPr="00204FF8">
              <w:rPr>
                <w:sz w:val="16"/>
                <w:szCs w:val="16"/>
              </w:rPr>
              <w:t>Zochi</w:t>
            </w:r>
            <w:proofErr w:type="spellEnd"/>
          </w:p>
        </w:tc>
        <w:tc>
          <w:tcPr>
            <w:tcW w:w="2232" w:type="dxa"/>
          </w:tcPr>
          <w:p w14:paraId="6BE0156A" w14:textId="77777777" w:rsidR="00401983" w:rsidRPr="00204FF8" w:rsidRDefault="00401983" w:rsidP="00204FF8">
            <w:pPr>
              <w:pStyle w:val="Text"/>
              <w:spacing w:before="0" w:after="0" w:line="240" w:lineRule="auto"/>
              <w:ind w:left="0"/>
              <w:rPr>
                <w:sz w:val="16"/>
                <w:szCs w:val="16"/>
              </w:rPr>
            </w:pPr>
            <w:r w:rsidRPr="00204FF8">
              <w:rPr>
                <w:sz w:val="16"/>
                <w:szCs w:val="16"/>
              </w:rPr>
              <w:t>4+ Coordinator</w:t>
            </w:r>
          </w:p>
        </w:tc>
        <w:tc>
          <w:tcPr>
            <w:tcW w:w="2211" w:type="dxa"/>
          </w:tcPr>
          <w:p w14:paraId="0EA262D2"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689</w:t>
            </w:r>
          </w:p>
        </w:tc>
        <w:tc>
          <w:tcPr>
            <w:tcW w:w="2294" w:type="dxa"/>
          </w:tcPr>
          <w:p w14:paraId="06B5C791"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138</w:t>
            </w:r>
          </w:p>
        </w:tc>
      </w:tr>
      <w:tr w:rsidR="00401983" w:rsidRPr="00204FF8" w14:paraId="7D0B7BF6" w14:textId="77777777" w:rsidTr="00582D42">
        <w:tc>
          <w:tcPr>
            <w:tcW w:w="2166" w:type="dxa"/>
          </w:tcPr>
          <w:p w14:paraId="05647525" w14:textId="77777777" w:rsidR="00401983" w:rsidRPr="00204FF8" w:rsidRDefault="00401983" w:rsidP="00204FF8">
            <w:pPr>
              <w:pStyle w:val="Text"/>
              <w:spacing w:before="0" w:after="0" w:line="240" w:lineRule="auto"/>
              <w:ind w:left="0"/>
              <w:rPr>
                <w:sz w:val="16"/>
                <w:szCs w:val="16"/>
              </w:rPr>
            </w:pPr>
            <w:r w:rsidRPr="00204FF8">
              <w:rPr>
                <w:sz w:val="16"/>
                <w:szCs w:val="16"/>
              </w:rPr>
              <w:t>Principe</w:t>
            </w:r>
          </w:p>
        </w:tc>
        <w:tc>
          <w:tcPr>
            <w:tcW w:w="2232" w:type="dxa"/>
          </w:tcPr>
          <w:p w14:paraId="79EEBD4B" w14:textId="77777777" w:rsidR="00401983" w:rsidRPr="00204FF8" w:rsidRDefault="00401983" w:rsidP="00204FF8">
            <w:pPr>
              <w:pStyle w:val="Text"/>
              <w:spacing w:before="0" w:after="0" w:line="240" w:lineRule="auto"/>
              <w:ind w:left="0"/>
              <w:rPr>
                <w:sz w:val="16"/>
                <w:szCs w:val="16"/>
              </w:rPr>
            </w:pPr>
            <w:r w:rsidRPr="00204FF8">
              <w:rPr>
                <w:sz w:val="16"/>
                <w:szCs w:val="16"/>
              </w:rPr>
              <w:t>5+ Coordinator</w:t>
            </w:r>
          </w:p>
        </w:tc>
        <w:tc>
          <w:tcPr>
            <w:tcW w:w="2211" w:type="dxa"/>
          </w:tcPr>
          <w:p w14:paraId="56E0D091" w14:textId="77777777" w:rsidR="00401983" w:rsidRPr="00204FF8" w:rsidRDefault="00401983" w:rsidP="00204FF8">
            <w:pPr>
              <w:pStyle w:val="Text"/>
              <w:spacing w:before="0" w:after="0" w:line="240" w:lineRule="auto"/>
              <w:ind w:left="0"/>
              <w:jc w:val="right"/>
              <w:rPr>
                <w:sz w:val="16"/>
                <w:szCs w:val="16"/>
              </w:rPr>
            </w:pPr>
            <w:r w:rsidRPr="00204FF8">
              <w:rPr>
                <w:sz w:val="16"/>
                <w:szCs w:val="16"/>
              </w:rPr>
              <w:t>355</w:t>
            </w:r>
          </w:p>
        </w:tc>
        <w:tc>
          <w:tcPr>
            <w:tcW w:w="2294" w:type="dxa"/>
          </w:tcPr>
          <w:p w14:paraId="09AE414A" w14:textId="77777777" w:rsidR="00401983" w:rsidRPr="00204FF8" w:rsidRDefault="00401983" w:rsidP="00204FF8">
            <w:pPr>
              <w:pStyle w:val="Text"/>
              <w:spacing w:before="0" w:after="0" w:line="240" w:lineRule="auto"/>
              <w:ind w:left="0"/>
              <w:jc w:val="center"/>
              <w:rPr>
                <w:sz w:val="16"/>
                <w:szCs w:val="16"/>
              </w:rPr>
            </w:pPr>
            <w:r w:rsidRPr="00204FF8">
              <w:rPr>
                <w:sz w:val="16"/>
                <w:szCs w:val="16"/>
              </w:rPr>
              <w:t>59</w:t>
            </w:r>
          </w:p>
        </w:tc>
      </w:tr>
      <w:tr w:rsidR="00401983" w:rsidRPr="00204FF8" w14:paraId="668064A6" w14:textId="77777777" w:rsidTr="00582D42">
        <w:tc>
          <w:tcPr>
            <w:tcW w:w="2166" w:type="dxa"/>
          </w:tcPr>
          <w:p w14:paraId="3C9F8288" w14:textId="77777777" w:rsidR="00401983" w:rsidRPr="00204FF8" w:rsidRDefault="00401983" w:rsidP="00204FF8">
            <w:pPr>
              <w:pStyle w:val="Text"/>
              <w:spacing w:before="0" w:after="0" w:line="240" w:lineRule="auto"/>
              <w:ind w:left="0"/>
              <w:rPr>
                <w:sz w:val="16"/>
                <w:szCs w:val="16"/>
              </w:rPr>
            </w:pPr>
            <w:r w:rsidRPr="00204FF8">
              <w:rPr>
                <w:sz w:val="16"/>
                <w:szCs w:val="16"/>
              </w:rPr>
              <w:t>Total</w:t>
            </w:r>
          </w:p>
        </w:tc>
        <w:tc>
          <w:tcPr>
            <w:tcW w:w="2232" w:type="dxa"/>
          </w:tcPr>
          <w:p w14:paraId="4E5F601D" w14:textId="77777777" w:rsidR="00401983" w:rsidRPr="00204FF8" w:rsidRDefault="00401983" w:rsidP="00204FF8">
            <w:pPr>
              <w:pStyle w:val="Text"/>
              <w:spacing w:before="0" w:after="0" w:line="240" w:lineRule="auto"/>
              <w:ind w:left="0"/>
              <w:rPr>
                <w:sz w:val="16"/>
                <w:szCs w:val="16"/>
              </w:rPr>
            </w:pPr>
            <w:r w:rsidRPr="00204FF8">
              <w:rPr>
                <w:sz w:val="16"/>
                <w:szCs w:val="16"/>
              </w:rPr>
              <w:t>24+7 Coordinators</w:t>
            </w:r>
          </w:p>
        </w:tc>
        <w:tc>
          <w:tcPr>
            <w:tcW w:w="2211" w:type="dxa"/>
          </w:tcPr>
          <w:p w14:paraId="3BF72807" w14:textId="77777777" w:rsidR="00401983" w:rsidRPr="00204FF8" w:rsidRDefault="00582D42" w:rsidP="00204FF8">
            <w:pPr>
              <w:pStyle w:val="Text"/>
              <w:spacing w:before="0" w:after="0" w:line="240" w:lineRule="auto"/>
              <w:ind w:left="0"/>
              <w:jc w:val="right"/>
              <w:rPr>
                <w:sz w:val="16"/>
                <w:szCs w:val="16"/>
              </w:rPr>
            </w:pPr>
            <w:r w:rsidRPr="00204FF8">
              <w:rPr>
                <w:sz w:val="16"/>
                <w:szCs w:val="16"/>
              </w:rPr>
              <w:t>4,269</w:t>
            </w:r>
          </w:p>
        </w:tc>
        <w:tc>
          <w:tcPr>
            <w:tcW w:w="2294" w:type="dxa"/>
          </w:tcPr>
          <w:p w14:paraId="13C7792D" w14:textId="77777777" w:rsidR="00401983" w:rsidRPr="00204FF8" w:rsidRDefault="00582D42" w:rsidP="00204FF8">
            <w:pPr>
              <w:pStyle w:val="Text"/>
              <w:spacing w:before="0" w:after="0" w:line="240" w:lineRule="auto"/>
              <w:ind w:left="0"/>
              <w:jc w:val="center"/>
              <w:rPr>
                <w:sz w:val="16"/>
                <w:szCs w:val="16"/>
              </w:rPr>
            </w:pPr>
            <w:r w:rsidRPr="00204FF8">
              <w:rPr>
                <w:sz w:val="16"/>
                <w:szCs w:val="16"/>
              </w:rPr>
              <w:t>137</w:t>
            </w:r>
          </w:p>
        </w:tc>
      </w:tr>
    </w:tbl>
    <w:p w14:paraId="66A22213" w14:textId="77777777" w:rsidR="00582D42" w:rsidRPr="00204FF8" w:rsidRDefault="00582D42" w:rsidP="00CC731A">
      <w:pPr>
        <w:pStyle w:val="Text"/>
        <w:spacing w:before="0" w:line="240" w:lineRule="auto"/>
        <w:ind w:left="0"/>
      </w:pPr>
      <w:r w:rsidRPr="00204FF8">
        <w:t>Source: STP: Payment Systems Assessment for DPSS Programs, November 6</w:t>
      </w:r>
      <w:r w:rsidRPr="00204FF8">
        <w:rPr>
          <w:vertAlign w:val="superscript"/>
        </w:rPr>
        <w:t>th</w:t>
      </w:r>
      <w:r w:rsidRPr="00204FF8">
        <w:t>, 2015 (World Bank)</w:t>
      </w:r>
    </w:p>
    <w:p w14:paraId="750210B6" w14:textId="77777777" w:rsidR="00793596" w:rsidRDefault="00936562" w:rsidP="00711DDD">
      <w:pPr>
        <w:pStyle w:val="ListParagraph"/>
        <w:numPr>
          <w:ilvl w:val="0"/>
          <w:numId w:val="4"/>
        </w:numPr>
      </w:pPr>
      <w:r>
        <w:t>A</w:t>
      </w:r>
      <w:r w:rsidR="00CC731A">
        <w:t>uthorized</w:t>
      </w:r>
      <w:r w:rsidR="00204FF8">
        <w:t>/registered</w:t>
      </w:r>
      <w:r w:rsidR="00CC731A">
        <w:t xml:space="preserve"> household </w:t>
      </w:r>
      <w:r>
        <w:t>members line</w:t>
      </w:r>
      <w:r w:rsidR="00CC731A">
        <w:t xml:space="preserve"> up at the payment point </w:t>
      </w:r>
      <w:r w:rsidR="00793596">
        <w:t xml:space="preserve">to collect their </w:t>
      </w:r>
      <w:r w:rsidR="00204FF8">
        <w:t>transfers</w:t>
      </w:r>
      <w:r w:rsidR="00793596">
        <w:t>. Proof of their identity should be carried to the payment point to authenticate identify. Since DPSS do not have a functional ID</w:t>
      </w:r>
      <w:r>
        <w:t xml:space="preserve"> (</w:t>
      </w:r>
      <w:proofErr w:type="gramStart"/>
      <w:r>
        <w:t>with the exception of</w:t>
      </w:r>
      <w:proofErr w:type="gramEnd"/>
      <w:r>
        <w:t xml:space="preserve"> </w:t>
      </w:r>
      <w:proofErr w:type="spellStart"/>
      <w:r>
        <w:t>Lemba</w:t>
      </w:r>
      <w:proofErr w:type="spellEnd"/>
      <w:r>
        <w:t xml:space="preserve"> where the district coordinator managed to print </w:t>
      </w:r>
      <w:r w:rsidRPr="00D35CFF">
        <w:t>an ad</w:t>
      </w:r>
      <w:r w:rsidR="00D35CFF" w:rsidRPr="00D35CFF">
        <w:t>-</w:t>
      </w:r>
      <w:r w:rsidRPr="00D35CFF">
        <w:t>hoc program</w:t>
      </w:r>
      <w:r>
        <w:t xml:space="preserve"> ID)</w:t>
      </w:r>
      <w:r w:rsidR="00793596">
        <w:t xml:space="preserve">, </w:t>
      </w:r>
      <w:r w:rsidR="00204FF8">
        <w:t>beneficiaries</w:t>
      </w:r>
      <w:r w:rsidR="00793596">
        <w:t xml:space="preserve"> can </w:t>
      </w:r>
      <w:r w:rsidR="00204FF8">
        <w:t xml:space="preserve">proof their identity by using </w:t>
      </w:r>
      <w:r w:rsidR="00793596">
        <w:t>their national, electoral card</w:t>
      </w:r>
      <w:r w:rsidR="00204FF8">
        <w:t>,</w:t>
      </w:r>
      <w:r w:rsidR="00793596">
        <w:t xml:space="preserve"> or birth certificate. </w:t>
      </w:r>
    </w:p>
    <w:p w14:paraId="6B47FFD7" w14:textId="77777777" w:rsidR="00793596" w:rsidRDefault="00793596" w:rsidP="00711DDD">
      <w:pPr>
        <w:pStyle w:val="ListParagraph"/>
        <w:numPr>
          <w:ilvl w:val="0"/>
          <w:numId w:val="4"/>
        </w:numPr>
      </w:pPr>
      <w:r>
        <w:t xml:space="preserve">Once they have received their transfer, beneficiaries sign the pay roll or provide their finger print when illiterate (see </w:t>
      </w:r>
      <w:r w:rsidR="00AB0485">
        <w:t>Illustration 4</w:t>
      </w:r>
      <w:r>
        <w:t>). If the beneficiary cannot access the payment point due to illness or competing responsibilities</w:t>
      </w:r>
      <w:r w:rsidR="00204FF8">
        <w:t xml:space="preserve"> at home</w:t>
      </w:r>
      <w:r>
        <w:t xml:space="preserve"> the payment could be collected by another person, provided she/he brings proof of ID of the beneficiary. </w:t>
      </w:r>
      <w:r w:rsidR="001E2B7B">
        <w:t>Beneficiaries do not receive any document as proof of payment.</w:t>
      </w:r>
    </w:p>
    <w:p w14:paraId="442EC055" w14:textId="77777777" w:rsidR="00793596" w:rsidRDefault="00D35CFF" w:rsidP="00711DDD">
      <w:pPr>
        <w:pStyle w:val="ListParagraph"/>
        <w:numPr>
          <w:ilvl w:val="0"/>
          <w:numId w:val="4"/>
        </w:numPr>
      </w:pPr>
      <w:r>
        <w:t>Per</w:t>
      </w:r>
      <w:r w:rsidR="00793596">
        <w:t xml:space="preserve"> the information provided by the </w:t>
      </w:r>
      <w:r w:rsidR="00204FF8">
        <w:t>district</w:t>
      </w:r>
      <w:r w:rsidR="00793596">
        <w:t xml:space="preserve"> coordinators during the preparation of this report, the payment process</w:t>
      </w:r>
      <w:r w:rsidR="0076126D">
        <w:t xml:space="preserve"> is open</w:t>
      </w:r>
      <w:r w:rsidR="00204FF8">
        <w:t xml:space="preserve"> from 7.30 am to 15.30 pm</w:t>
      </w:r>
      <w:r w:rsidR="0076126D">
        <w:t xml:space="preserve"> for up to a month to make sure that all beneficiaries </w:t>
      </w:r>
      <w:proofErr w:type="gramStart"/>
      <w:r w:rsidR="0076126D">
        <w:t xml:space="preserve">have the </w:t>
      </w:r>
      <w:r w:rsidR="0076126D">
        <w:lastRenderedPageBreak/>
        <w:t>opportunity to</w:t>
      </w:r>
      <w:proofErr w:type="gramEnd"/>
      <w:r w:rsidR="0076126D">
        <w:t xml:space="preserve"> collect their payment. </w:t>
      </w:r>
      <w:r w:rsidR="00936562">
        <w:t xml:space="preserve">There are not rules or guidelines about how people can get organized to receive their payments (i.e. by ID number). </w:t>
      </w:r>
      <w:r w:rsidR="0076126D">
        <w:t>Also, when beneficiaries are not able to travel to th</w:t>
      </w:r>
      <w:r w:rsidR="00204FF8">
        <w:t>e payment points, for instance due to illness,</w:t>
      </w:r>
      <w:r w:rsidR="0076126D">
        <w:t xml:space="preserve"> </w:t>
      </w:r>
      <w:r w:rsidR="003D20D9">
        <w:t>DPSS staff visit</w:t>
      </w:r>
      <w:r w:rsidR="0076126D">
        <w:t xml:space="preserve"> the</w:t>
      </w:r>
      <w:r w:rsidR="00204FF8">
        <w:t>ir</w:t>
      </w:r>
      <w:r w:rsidR="0076126D">
        <w:t xml:space="preserve"> home</w:t>
      </w:r>
      <w:r w:rsidR="003D20D9">
        <w:t>s</w:t>
      </w:r>
      <w:r w:rsidR="0076126D">
        <w:t xml:space="preserve"> to deliver </w:t>
      </w:r>
      <w:r w:rsidR="003D20D9">
        <w:t xml:space="preserve">pending </w:t>
      </w:r>
      <w:r w:rsidR="0076126D">
        <w:t>payment</w:t>
      </w:r>
      <w:r w:rsidR="003D20D9">
        <w:t>s</w:t>
      </w:r>
      <w:r w:rsidR="0076126D">
        <w:t>.</w:t>
      </w:r>
      <w:r w:rsidR="00204FF8">
        <w:t xml:space="preserve"> </w:t>
      </w:r>
    </w:p>
    <w:p w14:paraId="50956601" w14:textId="77777777" w:rsidR="001E2B7B" w:rsidRDefault="001E2B7B" w:rsidP="00711DDD">
      <w:pPr>
        <w:pStyle w:val="ListParagraph"/>
        <w:numPr>
          <w:ilvl w:val="0"/>
          <w:numId w:val="4"/>
        </w:numPr>
      </w:pPr>
      <w:r>
        <w:t>The programs currently do not have a Grievances and Redress System or a mechanism to systematically</w:t>
      </w:r>
      <w:r w:rsidR="00204FF8">
        <w:t xml:space="preserve"> respond the queries of beneficiaries.</w:t>
      </w:r>
      <w:r>
        <w:t xml:space="preserve"> </w:t>
      </w:r>
    </w:p>
    <w:p w14:paraId="0E770823" w14:textId="77777777" w:rsidR="00936562" w:rsidRDefault="00936562" w:rsidP="00711DDD">
      <w:pPr>
        <w:pStyle w:val="ListParagraph"/>
        <w:numPr>
          <w:ilvl w:val="0"/>
          <w:numId w:val="4"/>
        </w:numPr>
      </w:pPr>
      <w:r>
        <w:t xml:space="preserve">When questioned about the distance that beneficiaries </w:t>
      </w:r>
      <w:r w:rsidR="00711DDD">
        <w:t xml:space="preserve">travel </w:t>
      </w:r>
      <w:r>
        <w:t xml:space="preserve">to collect the payment, </w:t>
      </w:r>
      <w:r w:rsidR="00204FF8">
        <w:t>district</w:t>
      </w:r>
      <w:r>
        <w:t xml:space="preserve"> coordinators and DPSS staff confirmed it is typically not very far.</w:t>
      </w:r>
      <w:r w:rsidR="007679B5">
        <w:t xml:space="preserve"> The longest they will need to walk is between 30-40 minutes.</w:t>
      </w:r>
      <w:r>
        <w:t xml:space="preserve"> Only in occasions, families need to incur in transportation costs to claim the benefit. Transportation</w:t>
      </w:r>
      <w:r w:rsidR="00B10855">
        <w:t xml:space="preserve"> to and from payment point</w:t>
      </w:r>
      <w:r>
        <w:t xml:space="preserve"> could cost </w:t>
      </w:r>
      <w:r w:rsidR="007679B5">
        <w:t xml:space="preserve">from 0.5 - </w:t>
      </w:r>
      <w:r>
        <w:t>1,25 euros</w:t>
      </w:r>
      <w:r w:rsidR="00B10855">
        <w:t>,</w:t>
      </w:r>
      <w:r>
        <w:t xml:space="preserve"> that is equivalent to </w:t>
      </w:r>
      <w:r w:rsidR="007679B5">
        <w:t>8-</w:t>
      </w:r>
      <w:r>
        <w:t xml:space="preserve">20% of the benefit of </w:t>
      </w:r>
      <w:proofErr w:type="spellStart"/>
      <w:r w:rsidRPr="00204FF8">
        <w:rPr>
          <w:i/>
        </w:rPr>
        <w:t>Maes</w:t>
      </w:r>
      <w:proofErr w:type="spellEnd"/>
      <w:r w:rsidRPr="00204FF8">
        <w:rPr>
          <w:i/>
        </w:rPr>
        <w:t xml:space="preserve"> </w:t>
      </w:r>
      <w:proofErr w:type="spellStart"/>
      <w:r w:rsidRPr="00204FF8">
        <w:rPr>
          <w:i/>
        </w:rPr>
        <w:t>Carenciadas</w:t>
      </w:r>
      <w:proofErr w:type="spellEnd"/>
      <w:r w:rsidR="00204FF8">
        <w:t xml:space="preserve">, </w:t>
      </w:r>
      <w:r w:rsidR="00B10855">
        <w:t>the program with the higher benefit</w:t>
      </w:r>
      <w:r>
        <w:t>.</w:t>
      </w:r>
    </w:p>
    <w:p w14:paraId="077FDD0B" w14:textId="77777777" w:rsidR="00793596" w:rsidRDefault="00E855D6" w:rsidP="00711DDD">
      <w:pPr>
        <w:pStyle w:val="ListParagraph"/>
        <w:numPr>
          <w:ilvl w:val="0"/>
          <w:numId w:val="0"/>
        </w:numPr>
        <w:ind w:left="720"/>
        <w:jc w:val="center"/>
      </w:pPr>
      <w:r w:rsidRPr="00E855D6">
        <w:rPr>
          <w:rFonts w:ascii="Lucida Sans Typewriter" w:hAnsi="Lucida Sans Typewriter"/>
          <w:bCs/>
          <w:spacing w:val="10"/>
          <w:szCs w:val="18"/>
        </w:rPr>
        <w:t>Illustration</w:t>
      </w:r>
      <w:r>
        <w:rPr>
          <w:rFonts w:ascii="Lucida Sans Typewriter" w:hAnsi="Lucida Sans Typewriter"/>
          <w:bCs/>
          <w:spacing w:val="10"/>
          <w:szCs w:val="18"/>
        </w:rPr>
        <w:t xml:space="preserve"> 4</w:t>
      </w:r>
      <w:r w:rsidR="00793596">
        <w:rPr>
          <w:noProof/>
          <w:lang w:val="en-US" w:eastAsia="en-US"/>
        </w:rPr>
        <w:drawing>
          <wp:inline distT="0" distB="0" distL="0" distR="0" wp14:anchorId="32A5487A" wp14:editId="09DA44EB">
            <wp:extent cx="4712312" cy="38378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14308" cy="3839464"/>
                    </a:xfrm>
                    <a:prstGeom prst="rect">
                      <a:avLst/>
                    </a:prstGeom>
                    <a:noFill/>
                  </pic:spPr>
                </pic:pic>
              </a:graphicData>
            </a:graphic>
          </wp:inline>
        </w:drawing>
      </w:r>
    </w:p>
    <w:p w14:paraId="4F4F968F" w14:textId="77777777" w:rsidR="003D20D9" w:rsidRDefault="0076126D" w:rsidP="004B63F7">
      <w:pPr>
        <w:pStyle w:val="ListParagraph"/>
        <w:numPr>
          <w:ilvl w:val="0"/>
          <w:numId w:val="4"/>
        </w:numPr>
      </w:pPr>
      <w:r>
        <w:t>There is not systematic process fo</w:t>
      </w:r>
      <w:r w:rsidRPr="00204FF8">
        <w:t xml:space="preserve">r cash </w:t>
      </w:r>
      <w:r w:rsidR="00204FF8" w:rsidRPr="00204FF8">
        <w:t>desk closure</w:t>
      </w:r>
      <w:r w:rsidRPr="00204FF8">
        <w:t xml:space="preserve"> and the information of payments is only backed with the payment lists (duly signed by be</w:t>
      </w:r>
      <w:r w:rsidR="0036422A">
        <w:t>neficiaries) that is maintained</w:t>
      </w:r>
      <w:r>
        <w:t xml:space="preserve"> by </w:t>
      </w:r>
      <w:r w:rsidR="00204FF8">
        <w:t>district</w:t>
      </w:r>
      <w:r>
        <w:t xml:space="preserve"> coordinators.  There are not registries of unclaimed benefits. </w:t>
      </w:r>
      <w:r w:rsidR="00936562">
        <w:t>The programs do not have payments manuals</w:t>
      </w:r>
      <w:r w:rsidR="007679B5">
        <w:t>.</w:t>
      </w:r>
      <w:r w:rsidR="00936562">
        <w:t xml:space="preserve"> </w:t>
      </w:r>
      <w:r w:rsidR="00FE0E77">
        <w:t>Payments reconciliation is not done neither at the payment point or at the DPSS.</w:t>
      </w:r>
    </w:p>
    <w:p w14:paraId="3B4FC231" w14:textId="77777777" w:rsidR="003D20D9" w:rsidRDefault="003D20D9" w:rsidP="00525CEB">
      <w:pPr>
        <w:ind w:left="360"/>
      </w:pPr>
      <w:r>
        <w:t>While the initial part of the flow of funds is electronic</w:t>
      </w:r>
      <w:r w:rsidR="0036422A">
        <w:t xml:space="preserve"> (from MOF to DPSS)</w:t>
      </w:r>
      <w:r>
        <w:t xml:space="preserve">, </w:t>
      </w:r>
      <w:r w:rsidR="0036422A">
        <w:t xml:space="preserve">STP payments delivery is mainly a </w:t>
      </w:r>
      <w:r>
        <w:t xml:space="preserve">manual and </w:t>
      </w:r>
      <w:proofErr w:type="gramStart"/>
      <w:r>
        <w:t>cash based</w:t>
      </w:r>
      <w:proofErr w:type="gramEnd"/>
      <w:r>
        <w:t xml:space="preserve"> process. </w:t>
      </w:r>
      <w:r w:rsidR="007679B5">
        <w:t>Although in informal conversations with the district teams they revealed that they devote a good percentage of their time to delivery payments, i</w:t>
      </w:r>
      <w:r>
        <w:t>t is not clear what the actual cost of payment delivery is both because there are not process</w:t>
      </w:r>
      <w:r w:rsidR="0059481A">
        <w:t>es</w:t>
      </w:r>
      <w:r>
        <w:t xml:space="preserve"> to determine administrative budgets and because the time devoted for payments is not disaggregated from other administrative activities</w:t>
      </w:r>
      <w:r w:rsidR="007679B5">
        <w:t xml:space="preserve"> at the central level</w:t>
      </w:r>
      <w:r>
        <w:t xml:space="preserve">.  </w:t>
      </w:r>
      <w:r w:rsidR="0076126D">
        <w:t xml:space="preserve">The entire payment process </w:t>
      </w:r>
      <w:r w:rsidR="00FE0E77">
        <w:t xml:space="preserve">as it currently happens in STP </w:t>
      </w:r>
      <w:r w:rsidR="0076126D">
        <w:t xml:space="preserve">is described in </w:t>
      </w:r>
      <w:r w:rsidR="00E855D6">
        <w:t>Illustration 5</w:t>
      </w:r>
      <w:r w:rsidR="0076126D">
        <w:t xml:space="preserve">. </w:t>
      </w:r>
      <w:r w:rsidR="002E7D4A">
        <w:t>Illustration 6 presents</w:t>
      </w:r>
      <w:r w:rsidR="00F0429F">
        <w:t xml:space="preserve"> a general description of </w:t>
      </w:r>
      <w:r w:rsidR="002E7D4A">
        <w:t>how digital payments work in social protection programs</w:t>
      </w:r>
      <w:r w:rsidR="00F0429F">
        <w:t xml:space="preserve"> globally</w:t>
      </w:r>
      <w:r w:rsidR="002E7D4A">
        <w:t>.</w:t>
      </w:r>
    </w:p>
    <w:p w14:paraId="7DD9AE42" w14:textId="77777777" w:rsidR="003D20D9" w:rsidRDefault="003D20D9" w:rsidP="003D20D9">
      <w:pPr>
        <w:ind w:left="360"/>
        <w:sectPr w:rsidR="003D20D9" w:rsidSect="00F770B4">
          <w:footnotePr>
            <w:numRestart w:val="eachSect"/>
          </w:footnotePr>
          <w:pgSz w:w="11901" w:h="16817"/>
          <w:pgMar w:top="1134" w:right="1134" w:bottom="1134" w:left="1134" w:header="567" w:footer="567" w:gutter="0"/>
          <w:cols w:space="708"/>
          <w:titlePg/>
          <w:docGrid w:linePitch="360"/>
        </w:sectPr>
      </w:pPr>
    </w:p>
    <w:p w14:paraId="22FF1FBA" w14:textId="77777777" w:rsidR="00E855D6" w:rsidRPr="00E855D6" w:rsidRDefault="00E855D6" w:rsidP="00E855D6">
      <w:pPr>
        <w:pStyle w:val="ListParagraph"/>
        <w:numPr>
          <w:ilvl w:val="0"/>
          <w:numId w:val="0"/>
        </w:numPr>
        <w:ind w:left="720"/>
        <w:jc w:val="center"/>
        <w:rPr>
          <w:rFonts w:ascii="Lucida Sans Typewriter" w:hAnsi="Lucida Sans Typewriter"/>
          <w:bCs/>
          <w:spacing w:val="10"/>
          <w:szCs w:val="18"/>
        </w:rPr>
      </w:pPr>
      <w:r w:rsidRPr="00E855D6">
        <w:rPr>
          <w:rFonts w:ascii="Lucida Sans Typewriter" w:hAnsi="Lucida Sans Typewriter"/>
          <w:bCs/>
          <w:spacing w:val="10"/>
          <w:szCs w:val="18"/>
        </w:rPr>
        <w:lastRenderedPageBreak/>
        <w:t>Illustration</w:t>
      </w:r>
      <w:r>
        <w:rPr>
          <w:rFonts w:ascii="Lucida Sans Typewriter" w:hAnsi="Lucida Sans Typewriter"/>
          <w:bCs/>
          <w:spacing w:val="10"/>
          <w:szCs w:val="18"/>
        </w:rPr>
        <w:t xml:space="preserve"> 5</w:t>
      </w:r>
    </w:p>
    <w:p w14:paraId="3070DEE4" w14:textId="77777777" w:rsidR="0076126D" w:rsidRDefault="00E855D6" w:rsidP="00E855D6">
      <w:pPr>
        <w:ind w:left="360"/>
      </w:pPr>
      <w:r w:rsidRPr="00E855D6">
        <w:rPr>
          <w:noProof/>
          <w:lang w:val="en-US" w:eastAsia="es-CO"/>
        </w:rPr>
        <w:t xml:space="preserve"> </w:t>
      </w:r>
      <w:r w:rsidR="002E7D4A">
        <w:rPr>
          <w:noProof/>
          <w:lang w:val="en-US" w:eastAsia="es-CO"/>
        </w:rPr>
        <w:drawing>
          <wp:inline distT="0" distB="0" distL="0" distR="0" wp14:anchorId="6FF3C433" wp14:editId="361A6216">
            <wp:extent cx="8613769" cy="47078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624105" cy="4713539"/>
                    </a:xfrm>
                    <a:prstGeom prst="rect">
                      <a:avLst/>
                    </a:prstGeom>
                    <a:noFill/>
                  </pic:spPr>
                </pic:pic>
              </a:graphicData>
            </a:graphic>
          </wp:inline>
        </w:drawing>
      </w:r>
    </w:p>
    <w:p w14:paraId="75238CC5" w14:textId="77777777" w:rsidR="00114AC3" w:rsidRDefault="00114AC3">
      <w:pPr>
        <w:ind w:left="2160"/>
        <w:jc w:val="left"/>
        <w:rPr>
          <w:rFonts w:ascii="Lucida Sans Typewriter" w:hAnsi="Lucida Sans Typewriter"/>
          <w:bCs/>
          <w:spacing w:val="10"/>
          <w:szCs w:val="18"/>
        </w:rPr>
      </w:pPr>
      <w:r>
        <w:rPr>
          <w:rFonts w:ascii="Lucida Sans Typewriter" w:hAnsi="Lucida Sans Typewriter"/>
          <w:bCs/>
          <w:spacing w:val="10"/>
          <w:szCs w:val="18"/>
        </w:rPr>
        <w:br w:type="page"/>
      </w:r>
    </w:p>
    <w:p w14:paraId="6FDC4764" w14:textId="77777777" w:rsidR="00114AC3" w:rsidRPr="00E855D6" w:rsidRDefault="00114AC3" w:rsidP="00114AC3">
      <w:pPr>
        <w:pStyle w:val="ListParagraph"/>
        <w:numPr>
          <w:ilvl w:val="0"/>
          <w:numId w:val="0"/>
        </w:numPr>
        <w:ind w:left="720"/>
        <w:jc w:val="center"/>
        <w:rPr>
          <w:rFonts w:ascii="Lucida Sans Typewriter" w:hAnsi="Lucida Sans Typewriter"/>
          <w:bCs/>
          <w:spacing w:val="10"/>
          <w:szCs w:val="18"/>
        </w:rPr>
      </w:pPr>
      <w:r w:rsidRPr="00E855D6">
        <w:rPr>
          <w:rFonts w:ascii="Lucida Sans Typewriter" w:hAnsi="Lucida Sans Typewriter"/>
          <w:bCs/>
          <w:spacing w:val="10"/>
          <w:szCs w:val="18"/>
        </w:rPr>
        <w:lastRenderedPageBreak/>
        <w:t>Illustration</w:t>
      </w:r>
      <w:r>
        <w:rPr>
          <w:rFonts w:ascii="Lucida Sans Typewriter" w:hAnsi="Lucida Sans Typewriter"/>
          <w:bCs/>
          <w:spacing w:val="10"/>
          <w:szCs w:val="18"/>
        </w:rPr>
        <w:t xml:space="preserve"> 6</w:t>
      </w:r>
    </w:p>
    <w:p w14:paraId="70ABC1D5" w14:textId="77777777" w:rsidR="004220D0" w:rsidRDefault="004220D0" w:rsidP="00114AC3">
      <w:pPr>
        <w:ind w:left="2160"/>
        <w:jc w:val="left"/>
      </w:pPr>
      <w:r>
        <w:rPr>
          <w:noProof/>
        </w:rPr>
        <w:drawing>
          <wp:inline distT="0" distB="0" distL="0" distR="0" wp14:anchorId="5D210B58" wp14:editId="51F1D27A">
            <wp:extent cx="7083494" cy="3991259"/>
            <wp:effectExtent l="0" t="0" r="317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94720" cy="3997584"/>
                    </a:xfrm>
                    <a:prstGeom prst="rect">
                      <a:avLst/>
                    </a:prstGeom>
                    <a:noFill/>
                  </pic:spPr>
                </pic:pic>
              </a:graphicData>
            </a:graphic>
          </wp:inline>
        </w:drawing>
      </w:r>
    </w:p>
    <w:p w14:paraId="083807FC" w14:textId="77777777" w:rsidR="007174A8" w:rsidRPr="00512863" w:rsidRDefault="007174A8">
      <w:pPr>
        <w:ind w:left="2160"/>
        <w:jc w:val="left"/>
        <w:rPr>
          <w:lang w:val="es-ES"/>
        </w:rPr>
        <w:sectPr w:rsidR="007174A8" w:rsidRPr="00512863" w:rsidSect="003D20D9">
          <w:footnotePr>
            <w:numRestart w:val="eachSect"/>
          </w:footnotePr>
          <w:pgSz w:w="16817" w:h="11901" w:orient="landscape"/>
          <w:pgMar w:top="1134" w:right="1134" w:bottom="1134" w:left="1134" w:header="567" w:footer="567" w:gutter="0"/>
          <w:cols w:space="708"/>
          <w:titlePg/>
          <w:docGrid w:linePitch="360"/>
        </w:sectPr>
      </w:pPr>
    </w:p>
    <w:p w14:paraId="68970EE8" w14:textId="77777777" w:rsidR="00C461BA" w:rsidRDefault="00DE4DF1" w:rsidP="00FA0C5B">
      <w:pPr>
        <w:pStyle w:val="Heading1"/>
      </w:pPr>
      <w:bookmarkStart w:id="26" w:name="_Toc498940983"/>
      <w:r>
        <w:lastRenderedPageBreak/>
        <w:t>S</w:t>
      </w:r>
      <w:r w:rsidR="00C461BA" w:rsidRPr="0079457D">
        <w:t xml:space="preserve">upporting </w:t>
      </w:r>
      <w:r w:rsidR="00FA0C5B" w:rsidRPr="0079457D">
        <w:t>Environment Review</w:t>
      </w:r>
      <w:bookmarkEnd w:id="26"/>
    </w:p>
    <w:p w14:paraId="0623DB9D" w14:textId="77777777" w:rsidR="00724BD7" w:rsidRDefault="00090784" w:rsidP="00DE4DF1">
      <w:pPr>
        <w:ind w:left="0"/>
      </w:pPr>
      <w:r w:rsidRPr="00090784">
        <w:t>This review looks at the key components of a supportive environment for</w:t>
      </w:r>
      <w:r w:rsidR="000E7FA3">
        <w:t xml:space="preserve"> payments delivery</w:t>
      </w:r>
      <w:r w:rsidRPr="00090784">
        <w:t xml:space="preserve"> </w:t>
      </w:r>
      <w:r w:rsidR="000E7FA3">
        <w:t xml:space="preserve">of one or more </w:t>
      </w:r>
      <w:r w:rsidRPr="00090784">
        <w:t>social protection program</w:t>
      </w:r>
      <w:r w:rsidR="0073627C">
        <w:t>s</w:t>
      </w:r>
      <w:r w:rsidRPr="00090784">
        <w:t xml:space="preserve">. The following framework is used to </w:t>
      </w:r>
      <w:r w:rsidR="000E7FA3">
        <w:t>provide a diagnostic of: i</w:t>
      </w:r>
      <w:r w:rsidR="001717BB">
        <w:t xml:space="preserve">) </w:t>
      </w:r>
      <w:r w:rsidRPr="00090784">
        <w:t xml:space="preserve">the policy and legal environment, </w:t>
      </w:r>
      <w:r w:rsidR="000E7FA3">
        <w:t>ii</w:t>
      </w:r>
      <w:r w:rsidR="001717BB">
        <w:t>)</w:t>
      </w:r>
      <w:r w:rsidRPr="00090784">
        <w:t xml:space="preserve"> </w:t>
      </w:r>
      <w:r w:rsidR="000E7FA3">
        <w:t xml:space="preserve">a rapid </w:t>
      </w:r>
      <w:r w:rsidRPr="00090784">
        <w:t xml:space="preserve">review </w:t>
      </w:r>
      <w:r w:rsidR="000E7FA3">
        <w:t xml:space="preserve">of </w:t>
      </w:r>
      <w:r w:rsidRPr="00090784">
        <w:t xml:space="preserve">the financial </w:t>
      </w:r>
      <w:r w:rsidR="001717BB">
        <w:t xml:space="preserve">infrastructure available in the </w:t>
      </w:r>
      <w:r w:rsidR="000E7FA3">
        <w:t>country, iii</w:t>
      </w:r>
      <w:r w:rsidR="001717BB">
        <w:t>)</w:t>
      </w:r>
      <w:r w:rsidR="00C61BA5">
        <w:t xml:space="preserve"> </w:t>
      </w:r>
      <w:r w:rsidRPr="00090784">
        <w:t xml:space="preserve">identify potential payment service providers, and </w:t>
      </w:r>
      <w:r w:rsidR="000E7FA3">
        <w:t>iv</w:t>
      </w:r>
      <w:r w:rsidR="001717BB">
        <w:t>)</w:t>
      </w:r>
      <w:r w:rsidRPr="00090784">
        <w:t xml:space="preserve"> consider the requirements of beneficiaries. </w:t>
      </w:r>
    </w:p>
    <w:p w14:paraId="28ACB6C8" w14:textId="77777777" w:rsidR="00090784" w:rsidRDefault="00090784" w:rsidP="00DE4DF1">
      <w:pPr>
        <w:ind w:left="0"/>
      </w:pPr>
      <w:r w:rsidRPr="00711DDD">
        <w:t xml:space="preserve">The premise is that regulatory certainty, greater choice of providers, products and larger numbers of financially included people creates a more supportive environment for </w:t>
      </w:r>
      <w:r w:rsidR="000E7FA3" w:rsidRPr="00711DDD">
        <w:t xml:space="preserve">the </w:t>
      </w:r>
      <w:r w:rsidRPr="00711DDD">
        <w:t xml:space="preserve">delivering social </w:t>
      </w:r>
      <w:r w:rsidR="00724BD7" w:rsidRPr="00711DDD">
        <w:t xml:space="preserve">protection payments. </w:t>
      </w:r>
      <w:r w:rsidRPr="00711DDD">
        <w:t>This</w:t>
      </w:r>
      <w:r w:rsidRPr="00090784">
        <w:t xml:space="preserve"> is </w:t>
      </w:r>
      <w:r w:rsidRPr="000E7FA3">
        <w:rPr>
          <w:u w:val="single"/>
        </w:rPr>
        <w:t>not</w:t>
      </w:r>
      <w:r w:rsidRPr="00090784">
        <w:t xml:space="preserve"> meant to serve as an assessment of the national payment system but rather </w:t>
      </w:r>
      <w:r w:rsidR="000E7FA3">
        <w:t>a mechanism</w:t>
      </w:r>
      <w:r w:rsidRPr="00090784">
        <w:t xml:space="preserve"> to identify how enabling or supportive the environment is for SP payment</w:t>
      </w:r>
      <w:r w:rsidR="000E7FA3">
        <w:t>s</w:t>
      </w:r>
      <w:r w:rsidRPr="00090784">
        <w:t xml:space="preserve"> delivery. An understanding of this environment should help determine the future direction of payment delivery based on an understanding of the opportunities and challenges and hence feasible options</w:t>
      </w:r>
      <w:r w:rsidR="000E7FA3">
        <w:t xml:space="preserve"> (Pulver, 2016 and 2017)</w:t>
      </w:r>
      <w:r w:rsidRPr="00090784">
        <w:t>.</w:t>
      </w:r>
    </w:p>
    <w:p w14:paraId="04ECD899" w14:textId="77777777" w:rsidR="00F0429F" w:rsidRPr="00F0429F" w:rsidRDefault="00F0429F" w:rsidP="00F0429F">
      <w:pPr>
        <w:pStyle w:val="ListParagraph"/>
        <w:numPr>
          <w:ilvl w:val="0"/>
          <w:numId w:val="0"/>
        </w:numPr>
        <w:ind w:left="720"/>
        <w:jc w:val="center"/>
        <w:rPr>
          <w:rFonts w:ascii="Lucida Sans Typewriter" w:hAnsi="Lucida Sans Typewriter"/>
          <w:bCs/>
          <w:spacing w:val="10"/>
          <w:szCs w:val="18"/>
        </w:rPr>
      </w:pPr>
      <w:r w:rsidRPr="00F0429F">
        <w:rPr>
          <w:rFonts w:ascii="Lucida Sans Typewriter" w:hAnsi="Lucida Sans Typewriter"/>
          <w:bCs/>
          <w:spacing w:val="10"/>
          <w:szCs w:val="18"/>
        </w:rPr>
        <w:t>Criteria for assessing supporting environment</w:t>
      </w:r>
    </w:p>
    <w:tbl>
      <w:tblPr>
        <w:tblStyle w:val="TableGrid"/>
        <w:tblW w:w="3225"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70"/>
        <w:gridCol w:w="4230"/>
      </w:tblGrid>
      <w:tr w:rsidR="00F0429F" w14:paraId="1B463567" w14:textId="77777777" w:rsidTr="00F0429F">
        <w:trPr>
          <w:cnfStyle w:val="100000000000" w:firstRow="1" w:lastRow="0" w:firstColumn="0" w:lastColumn="0" w:oddVBand="0" w:evenVBand="0" w:oddHBand="0" w:evenHBand="0" w:firstRowFirstColumn="0" w:firstRowLastColumn="0" w:lastRowFirstColumn="0" w:lastRowLastColumn="0"/>
          <w:jc w:val="center"/>
        </w:trPr>
        <w:tc>
          <w:tcPr>
            <w:tcW w:w="1970" w:type="dxa"/>
            <w:shd w:val="clear" w:color="auto" w:fill="6F7931" w:themeFill="accent2"/>
          </w:tcPr>
          <w:p w14:paraId="0D3E1311" w14:textId="77777777" w:rsidR="00F0429F" w:rsidRPr="009A5631" w:rsidRDefault="00F0429F" w:rsidP="00455D2D">
            <w:pPr>
              <w:pStyle w:val="Tablehead"/>
              <w:jc w:val="both"/>
            </w:pPr>
            <w:r>
              <w:t>Areas</w:t>
            </w:r>
          </w:p>
        </w:tc>
        <w:tc>
          <w:tcPr>
            <w:tcW w:w="4230" w:type="dxa"/>
            <w:shd w:val="clear" w:color="auto" w:fill="6F7931" w:themeFill="accent2"/>
          </w:tcPr>
          <w:p w14:paraId="216E3078" w14:textId="77777777" w:rsidR="00F0429F" w:rsidRDefault="00F0429F" w:rsidP="00455D2D">
            <w:pPr>
              <w:pStyle w:val="Tablehead"/>
            </w:pPr>
            <w:r>
              <w:t>Indicators</w:t>
            </w:r>
          </w:p>
        </w:tc>
      </w:tr>
      <w:tr w:rsidR="00F0429F" w14:paraId="717D4373" w14:textId="77777777" w:rsidTr="00F0429F">
        <w:trPr>
          <w:jc w:val="center"/>
        </w:trPr>
        <w:tc>
          <w:tcPr>
            <w:tcW w:w="1970" w:type="dxa"/>
            <w:vMerge w:val="restart"/>
          </w:tcPr>
          <w:p w14:paraId="6F7B60AB" w14:textId="77777777" w:rsidR="00F0429F" w:rsidRDefault="00F0429F" w:rsidP="00455D2D">
            <w:pPr>
              <w:pStyle w:val="Tabletext"/>
            </w:pPr>
            <w:r>
              <w:t>Financial sector</w:t>
            </w:r>
          </w:p>
        </w:tc>
        <w:tc>
          <w:tcPr>
            <w:tcW w:w="4230" w:type="dxa"/>
          </w:tcPr>
          <w:p w14:paraId="6B387F6C" w14:textId="77777777" w:rsidR="00F0429F" w:rsidRDefault="00F0429F" w:rsidP="00455D2D">
            <w:pPr>
              <w:pStyle w:val="Tabletext"/>
            </w:pPr>
            <w:r>
              <w:t>Financial institutions</w:t>
            </w:r>
          </w:p>
        </w:tc>
      </w:tr>
      <w:tr w:rsidR="00F0429F" w14:paraId="0301F913" w14:textId="77777777" w:rsidTr="00F0429F">
        <w:trPr>
          <w:jc w:val="center"/>
        </w:trPr>
        <w:tc>
          <w:tcPr>
            <w:tcW w:w="1970" w:type="dxa"/>
            <w:vMerge/>
          </w:tcPr>
          <w:p w14:paraId="6D917E4C" w14:textId="77777777" w:rsidR="00F0429F" w:rsidRDefault="00F0429F" w:rsidP="00455D2D">
            <w:pPr>
              <w:pStyle w:val="Tabletext"/>
            </w:pPr>
          </w:p>
        </w:tc>
        <w:tc>
          <w:tcPr>
            <w:tcW w:w="4230" w:type="dxa"/>
          </w:tcPr>
          <w:p w14:paraId="01A71CA1" w14:textId="77777777" w:rsidR="00F0429F" w:rsidRDefault="00F0429F" w:rsidP="00455D2D">
            <w:pPr>
              <w:pStyle w:val="Tabletext"/>
            </w:pPr>
            <w:r>
              <w:t>Financial access points</w:t>
            </w:r>
          </w:p>
        </w:tc>
      </w:tr>
      <w:tr w:rsidR="00F0429F" w14:paraId="541185F4" w14:textId="77777777" w:rsidTr="00F0429F">
        <w:trPr>
          <w:jc w:val="center"/>
        </w:trPr>
        <w:tc>
          <w:tcPr>
            <w:tcW w:w="1970" w:type="dxa"/>
            <w:vMerge/>
          </w:tcPr>
          <w:p w14:paraId="7DBD044C" w14:textId="77777777" w:rsidR="00F0429F" w:rsidRDefault="00F0429F" w:rsidP="00455D2D">
            <w:pPr>
              <w:pStyle w:val="Tabletext"/>
            </w:pPr>
          </w:p>
        </w:tc>
        <w:tc>
          <w:tcPr>
            <w:tcW w:w="4230" w:type="dxa"/>
          </w:tcPr>
          <w:p w14:paraId="575ADE5D" w14:textId="77777777" w:rsidR="00F0429F" w:rsidRDefault="00F0429F" w:rsidP="00455D2D">
            <w:pPr>
              <w:pStyle w:val="Tabletext"/>
            </w:pPr>
            <w:r>
              <w:t>Interoperability</w:t>
            </w:r>
          </w:p>
        </w:tc>
      </w:tr>
      <w:tr w:rsidR="00F0429F" w14:paraId="716EC626" w14:textId="77777777" w:rsidTr="00F0429F">
        <w:trPr>
          <w:jc w:val="center"/>
        </w:trPr>
        <w:tc>
          <w:tcPr>
            <w:tcW w:w="1970" w:type="dxa"/>
            <w:vMerge w:val="restart"/>
          </w:tcPr>
          <w:p w14:paraId="3F4CB842" w14:textId="77777777" w:rsidR="00F0429F" w:rsidRDefault="00F0429F" w:rsidP="00455D2D">
            <w:pPr>
              <w:pStyle w:val="Tabletext"/>
            </w:pPr>
            <w:r>
              <w:t>Policy, regulation and legislation</w:t>
            </w:r>
          </w:p>
        </w:tc>
        <w:tc>
          <w:tcPr>
            <w:tcW w:w="4230" w:type="dxa"/>
          </w:tcPr>
          <w:p w14:paraId="7D4594EA" w14:textId="77777777" w:rsidR="00F0429F" w:rsidRPr="000A4307" w:rsidRDefault="00F0429F" w:rsidP="00455D2D">
            <w:pPr>
              <w:pStyle w:val="Tabletext"/>
            </w:pPr>
            <w:r>
              <w:t>A</w:t>
            </w:r>
            <w:r w:rsidRPr="000A4307">
              <w:t>gency</w:t>
            </w:r>
            <w:r>
              <w:t xml:space="preserve"> rules for banks/non-banks</w:t>
            </w:r>
          </w:p>
        </w:tc>
      </w:tr>
      <w:tr w:rsidR="00F0429F" w14:paraId="2D10508D" w14:textId="77777777" w:rsidTr="00F0429F">
        <w:trPr>
          <w:jc w:val="center"/>
        </w:trPr>
        <w:tc>
          <w:tcPr>
            <w:tcW w:w="1970" w:type="dxa"/>
            <w:vMerge/>
          </w:tcPr>
          <w:p w14:paraId="41B4846F" w14:textId="77777777" w:rsidR="00F0429F" w:rsidRDefault="00F0429F" w:rsidP="00455D2D">
            <w:pPr>
              <w:pStyle w:val="Tabletext"/>
            </w:pPr>
          </w:p>
        </w:tc>
        <w:tc>
          <w:tcPr>
            <w:tcW w:w="4230" w:type="dxa"/>
          </w:tcPr>
          <w:p w14:paraId="45496E11" w14:textId="77777777" w:rsidR="00F0429F" w:rsidRDefault="00F0429F" w:rsidP="00455D2D">
            <w:pPr>
              <w:pStyle w:val="Tabletext"/>
            </w:pPr>
            <w:r>
              <w:t xml:space="preserve">Proportionate KYC requirements </w:t>
            </w:r>
          </w:p>
        </w:tc>
      </w:tr>
      <w:tr w:rsidR="00F0429F" w14:paraId="0E1238A9" w14:textId="77777777" w:rsidTr="00F0429F">
        <w:trPr>
          <w:jc w:val="center"/>
        </w:trPr>
        <w:tc>
          <w:tcPr>
            <w:tcW w:w="1970" w:type="dxa"/>
            <w:vMerge/>
          </w:tcPr>
          <w:p w14:paraId="65EF0AE9" w14:textId="77777777" w:rsidR="00F0429F" w:rsidRDefault="00F0429F" w:rsidP="00455D2D">
            <w:pPr>
              <w:pStyle w:val="Tabletext"/>
            </w:pPr>
          </w:p>
        </w:tc>
        <w:tc>
          <w:tcPr>
            <w:tcW w:w="4230" w:type="dxa"/>
          </w:tcPr>
          <w:p w14:paraId="1E8276BF" w14:textId="77777777" w:rsidR="00F0429F" w:rsidRDefault="00F0429F" w:rsidP="00455D2D">
            <w:pPr>
              <w:pStyle w:val="Tabletext"/>
            </w:pPr>
            <w:r>
              <w:t>e-money guidelines</w:t>
            </w:r>
          </w:p>
        </w:tc>
      </w:tr>
      <w:tr w:rsidR="00F0429F" w14:paraId="4BDC6D14" w14:textId="77777777" w:rsidTr="00F0429F">
        <w:trPr>
          <w:jc w:val="center"/>
        </w:trPr>
        <w:tc>
          <w:tcPr>
            <w:tcW w:w="1970" w:type="dxa"/>
            <w:vMerge/>
          </w:tcPr>
          <w:p w14:paraId="6C145281" w14:textId="77777777" w:rsidR="00F0429F" w:rsidRDefault="00F0429F" w:rsidP="00455D2D">
            <w:pPr>
              <w:pStyle w:val="Tabletext"/>
            </w:pPr>
          </w:p>
        </w:tc>
        <w:tc>
          <w:tcPr>
            <w:tcW w:w="4230" w:type="dxa"/>
          </w:tcPr>
          <w:p w14:paraId="62AE1805" w14:textId="77777777" w:rsidR="00F0429F" w:rsidRDefault="00F0429F" w:rsidP="00455D2D">
            <w:pPr>
              <w:pStyle w:val="Tabletext"/>
            </w:pPr>
            <w:r>
              <w:t>Basic bank accounts</w:t>
            </w:r>
          </w:p>
        </w:tc>
      </w:tr>
      <w:tr w:rsidR="00F0429F" w14:paraId="55D8BE18" w14:textId="77777777" w:rsidTr="00F0429F">
        <w:trPr>
          <w:jc w:val="center"/>
        </w:trPr>
        <w:tc>
          <w:tcPr>
            <w:tcW w:w="1970" w:type="dxa"/>
            <w:vMerge/>
          </w:tcPr>
          <w:p w14:paraId="62517C5E" w14:textId="77777777" w:rsidR="00F0429F" w:rsidRDefault="00F0429F" w:rsidP="00455D2D">
            <w:pPr>
              <w:pStyle w:val="Tabletext"/>
            </w:pPr>
          </w:p>
        </w:tc>
        <w:tc>
          <w:tcPr>
            <w:tcW w:w="4230" w:type="dxa"/>
          </w:tcPr>
          <w:p w14:paraId="6B1D15C3" w14:textId="77777777" w:rsidR="00F0429F" w:rsidRDefault="00F0429F" w:rsidP="00455D2D">
            <w:pPr>
              <w:pStyle w:val="Tabletext"/>
            </w:pPr>
            <w:r>
              <w:t xml:space="preserve">Financial inclusion </w:t>
            </w:r>
          </w:p>
        </w:tc>
      </w:tr>
      <w:tr w:rsidR="00F0429F" w14:paraId="372F0E1D" w14:textId="77777777" w:rsidTr="00F0429F">
        <w:trPr>
          <w:jc w:val="center"/>
        </w:trPr>
        <w:tc>
          <w:tcPr>
            <w:tcW w:w="1970" w:type="dxa"/>
            <w:vMerge/>
          </w:tcPr>
          <w:p w14:paraId="77017A0E" w14:textId="77777777" w:rsidR="00F0429F" w:rsidRDefault="00F0429F" w:rsidP="00455D2D">
            <w:pPr>
              <w:pStyle w:val="Tabletext"/>
            </w:pPr>
          </w:p>
        </w:tc>
        <w:tc>
          <w:tcPr>
            <w:tcW w:w="4230" w:type="dxa"/>
          </w:tcPr>
          <w:p w14:paraId="0EB4550A" w14:textId="77777777" w:rsidR="00F0429F" w:rsidRPr="007932F7" w:rsidRDefault="00F0429F" w:rsidP="00455D2D">
            <w:pPr>
              <w:pStyle w:val="Tabletext"/>
              <w:rPr>
                <w:highlight w:val="lightGray"/>
              </w:rPr>
            </w:pPr>
            <w:r w:rsidRPr="007932F7">
              <w:rPr>
                <w:highlight w:val="lightGray"/>
              </w:rPr>
              <w:t>Procurement</w:t>
            </w:r>
          </w:p>
        </w:tc>
      </w:tr>
      <w:tr w:rsidR="00F0429F" w14:paraId="0D096FEE" w14:textId="77777777" w:rsidTr="00F0429F">
        <w:trPr>
          <w:jc w:val="center"/>
        </w:trPr>
        <w:tc>
          <w:tcPr>
            <w:tcW w:w="1970" w:type="dxa"/>
          </w:tcPr>
          <w:p w14:paraId="233D5231" w14:textId="77777777" w:rsidR="00F0429F" w:rsidRDefault="00F0429F" w:rsidP="00455D2D">
            <w:pPr>
              <w:pStyle w:val="Tabletext"/>
            </w:pPr>
            <w:r>
              <w:t>ID</w:t>
            </w:r>
          </w:p>
        </w:tc>
        <w:tc>
          <w:tcPr>
            <w:tcW w:w="4230" w:type="dxa"/>
          </w:tcPr>
          <w:p w14:paraId="0286EB9C" w14:textId="77777777" w:rsidR="00F0429F" w:rsidRDefault="00F0429F" w:rsidP="00455D2D">
            <w:pPr>
              <w:pStyle w:val="Tabletext"/>
            </w:pPr>
            <w:r>
              <w:t>National ID</w:t>
            </w:r>
          </w:p>
        </w:tc>
      </w:tr>
      <w:tr w:rsidR="00F0429F" w14:paraId="1F44CEE9" w14:textId="77777777" w:rsidTr="00F0429F">
        <w:trPr>
          <w:jc w:val="center"/>
        </w:trPr>
        <w:tc>
          <w:tcPr>
            <w:tcW w:w="1970" w:type="dxa"/>
          </w:tcPr>
          <w:p w14:paraId="3E17B00A" w14:textId="77777777" w:rsidR="00F0429F" w:rsidRDefault="00F0429F" w:rsidP="00455D2D">
            <w:pPr>
              <w:pStyle w:val="Tabletext"/>
            </w:pPr>
            <w:r>
              <w:t>ICT</w:t>
            </w:r>
          </w:p>
        </w:tc>
        <w:tc>
          <w:tcPr>
            <w:tcW w:w="4230" w:type="dxa"/>
          </w:tcPr>
          <w:p w14:paraId="2DC95168" w14:textId="77777777" w:rsidR="00F0429F" w:rsidRDefault="00F0429F" w:rsidP="00455D2D">
            <w:pPr>
              <w:pStyle w:val="Tabletext"/>
            </w:pPr>
            <w:r>
              <w:t>Mobile Network Coverage</w:t>
            </w:r>
          </w:p>
        </w:tc>
      </w:tr>
    </w:tbl>
    <w:p w14:paraId="2DC2891A" w14:textId="77777777" w:rsidR="00F0429F" w:rsidRPr="0079457D" w:rsidRDefault="00F0429F" w:rsidP="00F0429F"/>
    <w:p w14:paraId="1B1276BA" w14:textId="77777777" w:rsidR="00245B6D" w:rsidRPr="00D178C6" w:rsidRDefault="00245B6D" w:rsidP="00245B6D">
      <w:pPr>
        <w:pStyle w:val="Heading2"/>
      </w:pPr>
      <w:bookmarkStart w:id="27" w:name="_Toc498940984"/>
      <w:r w:rsidRPr="00D178C6">
        <w:t>Financial Landscape for SP Payments</w:t>
      </w:r>
      <w:bookmarkEnd w:id="27"/>
    </w:p>
    <w:p w14:paraId="2E616D9A" w14:textId="77777777" w:rsidR="00245B6D" w:rsidRPr="00E00D6C" w:rsidRDefault="00245B6D" w:rsidP="00245B6D">
      <w:pPr>
        <w:ind w:left="0"/>
      </w:pPr>
      <w:r>
        <w:t xml:space="preserve">This section primarily focuses on the retail payment services landscape but also considers the provision of additional financial services to SP </w:t>
      </w:r>
      <w:r w:rsidR="00E855D6">
        <w:t>program</w:t>
      </w:r>
      <w:r>
        <w:t xml:space="preserve"> beneficiaries. </w:t>
      </w:r>
      <w:r w:rsidRPr="00E00D6C">
        <w:t xml:space="preserve">When outsourcing SP program payment delivery to a payment service provider there are usually </w:t>
      </w:r>
      <w:r w:rsidR="00D35CFF">
        <w:t xml:space="preserve">various </w:t>
      </w:r>
      <w:r w:rsidRPr="00E00D6C">
        <w:t xml:space="preserve">types of providers to choose from. </w:t>
      </w:r>
      <w:r>
        <w:t xml:space="preserve"> Typical payment providers </w:t>
      </w:r>
      <w:r w:rsidRPr="00E00D6C">
        <w:t>include commercial and state banks, post offices, mobile network providers, microfinance institutions, SACCOs/Credit Unions and Non-Governmental Organisations (NGOs</w:t>
      </w:r>
      <w:r w:rsidRPr="00525CEB">
        <w:t xml:space="preserve">). When reviewing the suitability of different providers for a social protection program there are three key characteristics that a potential provider should exhibit: i) large distribution network; this might include their own branches and third party agents who deliver services on their behalf, ii) corporate interest in providing services to SP beneficiaries (typically low income customers, with no previous experience in the financial system, and frequently illiterate); </w:t>
      </w:r>
      <w:r w:rsidR="0073627C" w:rsidRPr="00525CEB">
        <w:t xml:space="preserve">and </w:t>
      </w:r>
      <w:r w:rsidRPr="00525CEB">
        <w:t>iii) technology that allows them to deliver payments in the right time, to the right people, in the right amount.</w:t>
      </w:r>
    </w:p>
    <w:p w14:paraId="6AB670FA" w14:textId="77777777" w:rsidR="00245B6D" w:rsidRPr="00E00D6C" w:rsidRDefault="00245B6D" w:rsidP="00245B6D">
      <w:pPr>
        <w:ind w:left="0"/>
      </w:pPr>
      <w:r w:rsidRPr="00E00D6C">
        <w:t>An id</w:t>
      </w:r>
      <w:r>
        <w:t>eal environment for SP program</w:t>
      </w:r>
      <w:r w:rsidRPr="00E00D6C">
        <w:t xml:space="preserve"> seeking to select a PSP would be one in which there is a large variety of financial institutions (potential PSPs) operating in a competitive market some with direct experience of delivering social cash transfers</w:t>
      </w:r>
      <w:r>
        <w:t xml:space="preserve"> (Pulver, 2016)</w:t>
      </w:r>
      <w:r w:rsidRPr="00E00D6C">
        <w:t>.</w:t>
      </w:r>
    </w:p>
    <w:p w14:paraId="74192453" w14:textId="77777777" w:rsidR="00245B6D" w:rsidRDefault="00245B6D" w:rsidP="00245B6D">
      <w:pPr>
        <w:pStyle w:val="Heading3"/>
      </w:pPr>
      <w:r>
        <w:lastRenderedPageBreak/>
        <w:t>Providers of Payments and Other Financial Services</w:t>
      </w:r>
    </w:p>
    <w:p w14:paraId="03936783" w14:textId="77777777" w:rsidR="00FD3DBD" w:rsidRDefault="00FD3DBD" w:rsidP="00FD3DBD">
      <w:pPr>
        <w:ind w:left="0"/>
      </w:pPr>
      <w:r w:rsidRPr="00346206">
        <w:t xml:space="preserve">STP is one of the smallest independent financial systems in the world. </w:t>
      </w:r>
      <w:r>
        <w:t xml:space="preserve"> </w:t>
      </w:r>
      <w:r w:rsidRPr="00346206">
        <w:t>Total assets of banking system by 2015 were close to US$214 M, which is equivalent to 77%</w:t>
      </w:r>
      <w:r>
        <w:t xml:space="preserve"> of gross national product</w:t>
      </w:r>
      <w:r w:rsidRPr="00346206">
        <w:t xml:space="preserve">. </w:t>
      </w:r>
      <w:r>
        <w:t xml:space="preserve"> </w:t>
      </w:r>
    </w:p>
    <w:p w14:paraId="48F6BAAC" w14:textId="77777777" w:rsidR="009C59CE" w:rsidRDefault="00FD3DBD" w:rsidP="00FD3DBD">
      <w:pPr>
        <w:ind w:left="0"/>
      </w:pPr>
      <w:r>
        <w:t xml:space="preserve">STP has a volatile financial institution landscape that </w:t>
      </w:r>
      <w:r w:rsidR="0073627C">
        <w:t>is permanently</w:t>
      </w:r>
      <w:r>
        <w:t xml:space="preserve"> influenced by the expectations of oil exploration</w:t>
      </w:r>
      <w:r w:rsidRPr="00FD3DBD">
        <w:t xml:space="preserve">.  </w:t>
      </w:r>
      <w:r w:rsidR="00837CDF">
        <w:t xml:space="preserve">According to the </w:t>
      </w:r>
      <w:r w:rsidR="00837CDF" w:rsidRPr="00FD3DBD">
        <w:rPr>
          <w:i/>
        </w:rPr>
        <w:t xml:space="preserve">Plan De </w:t>
      </w:r>
      <w:proofErr w:type="spellStart"/>
      <w:r w:rsidR="00837CDF" w:rsidRPr="00FD3DBD">
        <w:rPr>
          <w:i/>
        </w:rPr>
        <w:t>Ac</w:t>
      </w:r>
      <w:r w:rsidR="00CD203B">
        <w:rPr>
          <w:i/>
        </w:rPr>
        <w:t>ã</w:t>
      </w:r>
      <w:r w:rsidR="00837CDF" w:rsidRPr="00FD3DBD">
        <w:rPr>
          <w:i/>
        </w:rPr>
        <w:t>o</w:t>
      </w:r>
      <w:proofErr w:type="spellEnd"/>
      <w:r w:rsidR="00837CDF" w:rsidRPr="00FD3DBD">
        <w:rPr>
          <w:i/>
        </w:rPr>
        <w:t xml:space="preserve"> para o </w:t>
      </w:r>
      <w:proofErr w:type="spellStart"/>
      <w:r w:rsidR="00837CDF" w:rsidRPr="00FD3DBD">
        <w:rPr>
          <w:i/>
        </w:rPr>
        <w:t>desenvolvimiento</w:t>
      </w:r>
      <w:proofErr w:type="spellEnd"/>
      <w:r w:rsidR="00837CDF" w:rsidRPr="00FD3DBD">
        <w:rPr>
          <w:i/>
        </w:rPr>
        <w:t xml:space="preserve"> do sector </w:t>
      </w:r>
      <w:proofErr w:type="spellStart"/>
      <w:r w:rsidR="00CD203B" w:rsidRPr="00FD3DBD">
        <w:rPr>
          <w:i/>
        </w:rPr>
        <w:t>financ</w:t>
      </w:r>
      <w:r w:rsidR="00CD203B">
        <w:rPr>
          <w:i/>
        </w:rPr>
        <w:t>eir</w:t>
      </w:r>
      <w:r w:rsidR="00CD203B" w:rsidRPr="00FD3DBD">
        <w:rPr>
          <w:i/>
        </w:rPr>
        <w:t>o</w:t>
      </w:r>
      <w:proofErr w:type="spellEnd"/>
      <w:r w:rsidR="00CD203B" w:rsidRPr="00FD3DBD">
        <w:rPr>
          <w:i/>
        </w:rPr>
        <w:t xml:space="preserve"> </w:t>
      </w:r>
      <w:r w:rsidR="00837CDF" w:rsidRPr="00FD3DBD">
        <w:rPr>
          <w:i/>
        </w:rPr>
        <w:t>2017-2019</w:t>
      </w:r>
      <w:r w:rsidR="00837CDF">
        <w:t>, c</w:t>
      </w:r>
      <w:r>
        <w:t xml:space="preserve">urrently, </w:t>
      </w:r>
      <w:r w:rsidRPr="00FD3DBD">
        <w:t>STP financial system has 7 com</w:t>
      </w:r>
      <w:r>
        <w:t>m</w:t>
      </w:r>
      <w:r w:rsidRPr="00FD3DBD">
        <w:t xml:space="preserve">ercial banks (98% of financial sector assets), 2 insurance companies, and 4 suppliers of consumption and credit.  </w:t>
      </w:r>
      <w:r>
        <w:t xml:space="preserve">Despite the low number of banks, </w:t>
      </w:r>
      <w:r w:rsidRPr="00FD3DBD">
        <w:t xml:space="preserve">the </w:t>
      </w:r>
      <w:r>
        <w:t xml:space="preserve">government </w:t>
      </w:r>
      <w:r w:rsidR="00F21B3D">
        <w:t xml:space="preserve">faces challenges to </w:t>
      </w:r>
      <w:r>
        <w:t>supervise all the banks</w:t>
      </w:r>
      <w:r w:rsidRPr="00FD3DBD">
        <w:t xml:space="preserve">. </w:t>
      </w:r>
      <w:r w:rsidR="00F21B3D">
        <w:t xml:space="preserve">The </w:t>
      </w:r>
      <w:r w:rsidRPr="003F488C">
        <w:rPr>
          <w:i/>
        </w:rPr>
        <w:t xml:space="preserve">Banco </w:t>
      </w:r>
      <w:proofErr w:type="spellStart"/>
      <w:r w:rsidRPr="003F488C">
        <w:rPr>
          <w:i/>
        </w:rPr>
        <w:t>Internacional</w:t>
      </w:r>
      <w:proofErr w:type="spellEnd"/>
      <w:r w:rsidRPr="003F488C">
        <w:rPr>
          <w:i/>
        </w:rPr>
        <w:t xml:space="preserve"> de </w:t>
      </w:r>
      <w:r w:rsidR="00F21B3D" w:rsidRPr="003F488C">
        <w:rPr>
          <w:i/>
        </w:rPr>
        <w:t xml:space="preserve">STP </w:t>
      </w:r>
      <w:r w:rsidR="00F21B3D">
        <w:t>(BISTP) is the only local bank</w:t>
      </w:r>
      <w:r w:rsidR="009C59CE">
        <w:t>, with 48% of local ownership</w:t>
      </w:r>
      <w:r w:rsidR="004220D0">
        <w:t xml:space="preserve"> (See Table 4.1</w:t>
      </w:r>
      <w:proofErr w:type="gramStart"/>
      <w:r w:rsidR="004220D0">
        <w:t>).</w:t>
      </w:r>
      <w:r w:rsidR="009C59CE">
        <w:t>.</w:t>
      </w:r>
      <w:proofErr w:type="gramEnd"/>
      <w:r w:rsidR="003F488C">
        <w:t xml:space="preserve"> Although the government is working in setting up a new legal framework that enables the modernization of STP’s financial system, as of now, there is not presence of additional potential payment service providers: post office is not authorized for delivering payment</w:t>
      </w:r>
      <w:r w:rsidR="003F488C" w:rsidRPr="00E00D6C">
        <w:t xml:space="preserve">, </w:t>
      </w:r>
      <w:r w:rsidR="003F488C">
        <w:t>tel</w:t>
      </w:r>
      <w:r w:rsidR="00837CDF">
        <w:t>ephone companies</w:t>
      </w:r>
      <w:r w:rsidR="003F488C">
        <w:t xml:space="preserve"> do not have authorization to cash out payments</w:t>
      </w:r>
      <w:r w:rsidR="003F488C" w:rsidRPr="00E00D6C">
        <w:t xml:space="preserve">, </w:t>
      </w:r>
      <w:r w:rsidR="003F488C">
        <w:t xml:space="preserve">there are not consolidated </w:t>
      </w:r>
      <w:r w:rsidR="003F488C" w:rsidRPr="00E00D6C">
        <w:t>micro</w:t>
      </w:r>
      <w:r w:rsidR="003F488C">
        <w:t xml:space="preserve">finance institutions.  </w:t>
      </w:r>
      <w:r w:rsidR="00837CDF">
        <w:t>In addition</w:t>
      </w:r>
      <w:r w:rsidR="0035347A">
        <w:t>,</w:t>
      </w:r>
      <w:r w:rsidR="00837CDF">
        <w:t xml:space="preserve"> the regulation for the operation of agents is not yet in place. </w:t>
      </w:r>
    </w:p>
    <w:p w14:paraId="3C642729" w14:textId="77777777" w:rsidR="000B5992" w:rsidRDefault="00731F44" w:rsidP="000B5992">
      <w:pPr>
        <w:ind w:left="0"/>
      </w:pPr>
      <w:r>
        <w:t xml:space="preserve">In STP </w:t>
      </w:r>
      <w:r w:rsidR="00837CDF">
        <w:t xml:space="preserve">costs of </w:t>
      </w:r>
      <w:r w:rsidR="00837CDF" w:rsidRPr="00FD3DBD">
        <w:t>fina</w:t>
      </w:r>
      <w:r w:rsidR="00837CDF">
        <w:t xml:space="preserve">ncial services are </w:t>
      </w:r>
      <w:r w:rsidR="00837CDF" w:rsidRPr="00FD3DBD">
        <w:t>high</w:t>
      </w:r>
      <w:r w:rsidR="00525CEB">
        <w:t xml:space="preserve"> operational</w:t>
      </w:r>
      <w:r w:rsidR="00837CDF" w:rsidRPr="00FD3DBD">
        <w:t xml:space="preserve"> due to low number of clients. Liquidity is unevenly distributed among banks, and mainly concentrated in largest banks while small banks have difficulties to comply with minimum levels of mandatory reserves. </w:t>
      </w:r>
      <w:r w:rsidR="000B5992">
        <w:t xml:space="preserve">  In addition</w:t>
      </w:r>
      <w:r w:rsidR="007932F7">
        <w:t>,</w:t>
      </w:r>
      <w:r w:rsidR="000B5992">
        <w:t xml:space="preserve"> there is </w:t>
      </w:r>
      <w:r w:rsidR="000B5992" w:rsidRPr="00DF0B89">
        <w:t xml:space="preserve">lack of bank </w:t>
      </w:r>
      <w:r w:rsidR="000B5992">
        <w:t>branches across the country and</w:t>
      </w:r>
      <w:r w:rsidR="000B5992" w:rsidRPr="00DF0B89">
        <w:t xml:space="preserve"> scarce financial services (including mobile money)</w:t>
      </w:r>
      <w:r w:rsidR="000B5992">
        <w:t>.</w:t>
      </w:r>
    </w:p>
    <w:p w14:paraId="693F1F17" w14:textId="77777777" w:rsidR="00837CDF" w:rsidRPr="00731F44" w:rsidRDefault="00731F44" w:rsidP="00837CDF">
      <w:pPr>
        <w:ind w:left="0"/>
        <w:rPr>
          <w:lang w:val="en-US"/>
        </w:rPr>
      </w:pPr>
      <w:r w:rsidRPr="00731F44">
        <w:rPr>
          <w:lang w:val="en-US"/>
        </w:rPr>
        <w:t xml:space="preserve">For the development of this report, </w:t>
      </w:r>
      <w:r>
        <w:rPr>
          <w:lang w:val="en-US"/>
        </w:rPr>
        <w:t>four</w:t>
      </w:r>
      <w:r w:rsidRPr="00731F44">
        <w:rPr>
          <w:lang w:val="en-US"/>
        </w:rPr>
        <w:t xml:space="preserve"> banks were visited to explore their existing capacities and their interest to work in the delivery of social G2P.</w:t>
      </w:r>
      <w:r>
        <w:rPr>
          <w:rStyle w:val="FootnoteReference"/>
          <w:lang w:val="en-US"/>
        </w:rPr>
        <w:footnoteReference w:id="6"/>
      </w:r>
      <w:r>
        <w:rPr>
          <w:lang w:val="en-US"/>
        </w:rPr>
        <w:t xml:space="preserve"> </w:t>
      </w:r>
      <w:r w:rsidR="00442BBB">
        <w:rPr>
          <w:lang w:val="en-US"/>
        </w:rPr>
        <w:t xml:space="preserve">Most of the potential payment service providers visited during the mission expressed they are cautiously enthusiastic about the possibilities to enter in this new niche of the market. </w:t>
      </w:r>
      <w:r w:rsidR="00B724FA">
        <w:rPr>
          <w:lang w:val="en-US"/>
        </w:rPr>
        <w:t xml:space="preserve">Doubts revolve around their consideration that most beneficiaries will proceed to cash out the total value of the transfer which does not generate additional revenues for the bank or will be unlikely to apply for additional services at the bank (i.e. loans, insurance) due </w:t>
      </w:r>
      <w:r w:rsidR="00172068">
        <w:rPr>
          <w:lang w:val="en-US"/>
        </w:rPr>
        <w:t xml:space="preserve">to </w:t>
      </w:r>
      <w:r w:rsidR="00B724FA">
        <w:rPr>
          <w:lang w:val="en-US"/>
        </w:rPr>
        <w:t xml:space="preserve">their limited income. </w:t>
      </w:r>
      <w:r w:rsidR="00442BBB">
        <w:rPr>
          <w:lang w:val="en-US"/>
        </w:rPr>
        <w:t xml:space="preserve"> </w:t>
      </w:r>
    </w:p>
    <w:p w14:paraId="3E716102" w14:textId="77777777" w:rsidR="00D178C6" w:rsidRPr="0079457D" w:rsidRDefault="00324C26" w:rsidP="00D178C6">
      <w:pPr>
        <w:pStyle w:val="Caption"/>
      </w:pPr>
      <w:r>
        <w:lastRenderedPageBreak/>
        <w:t>Table 4.1</w:t>
      </w:r>
      <w:r w:rsidR="00D178C6" w:rsidRPr="0079457D">
        <w:t xml:space="preserve">: </w:t>
      </w:r>
      <w:r w:rsidR="00D178C6">
        <w:t>Banks currently operating in STP</w:t>
      </w:r>
      <w:r w:rsidR="00525CEB">
        <w:rPr>
          <w:rStyle w:val="FootnoteReference"/>
        </w:rPr>
        <w:footnoteReference w:id="7"/>
      </w:r>
    </w:p>
    <w:p w14:paraId="7EF88EC8" w14:textId="77777777" w:rsidR="007932F7" w:rsidRDefault="00F21B3D" w:rsidP="00245B6D">
      <w:pPr>
        <w:ind w:left="0"/>
        <w:rPr>
          <w:lang w:val="es-CO"/>
        </w:rPr>
      </w:pPr>
      <w:r>
        <w:rPr>
          <w:noProof/>
          <w:lang w:val="en-US" w:eastAsia="en-US"/>
        </w:rPr>
        <w:drawing>
          <wp:inline distT="0" distB="0" distL="0" distR="0" wp14:anchorId="364DC835" wp14:editId="61067557">
            <wp:extent cx="6072305" cy="3272854"/>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7098" cy="3280827"/>
                    </a:xfrm>
                    <a:prstGeom prst="rect">
                      <a:avLst/>
                    </a:prstGeom>
                    <a:noFill/>
                  </pic:spPr>
                </pic:pic>
              </a:graphicData>
            </a:graphic>
          </wp:inline>
        </w:drawing>
      </w:r>
    </w:p>
    <w:p w14:paraId="208A8B57" w14:textId="77777777" w:rsidR="00EC660D" w:rsidRDefault="00BA4EDF" w:rsidP="009C59CE">
      <w:pPr>
        <w:pStyle w:val="Heading3"/>
      </w:pPr>
      <w:r>
        <w:t xml:space="preserve">Financial access payment </w:t>
      </w:r>
      <w:r w:rsidR="00EC660D">
        <w:t xml:space="preserve">points </w:t>
      </w:r>
    </w:p>
    <w:p w14:paraId="7E1045AB" w14:textId="77777777" w:rsidR="003F488C" w:rsidRPr="00D35CFF" w:rsidRDefault="00324C26" w:rsidP="003F488C">
      <w:pPr>
        <w:pStyle w:val="Caption"/>
        <w:rPr>
          <w:lang w:val="en-US"/>
        </w:rPr>
      </w:pPr>
      <w:r w:rsidRPr="00D35CFF">
        <w:rPr>
          <w:lang w:val="en-US"/>
        </w:rPr>
        <w:t>Table 4.2</w:t>
      </w:r>
      <w:r w:rsidR="003F488C" w:rsidRPr="00D35CFF">
        <w:rPr>
          <w:lang w:val="en-US"/>
        </w:rPr>
        <w:t xml:space="preserve">: </w:t>
      </w:r>
      <w:r w:rsidR="00D35CFF" w:rsidRPr="00D35CFF">
        <w:rPr>
          <w:lang w:val="en-US"/>
        </w:rPr>
        <w:t>Financial Access in STP</w:t>
      </w:r>
      <w:r w:rsidR="00B53349">
        <w:rPr>
          <w:lang w:val="en-US"/>
        </w:rPr>
        <w:t xml:space="preserve"> compared with other small island </w:t>
      </w:r>
      <w:r w:rsidR="00592A6A">
        <w:rPr>
          <w:lang w:val="en-US"/>
        </w:rPr>
        <w:t>states</w:t>
      </w:r>
    </w:p>
    <w:tbl>
      <w:tblPr>
        <w:tblStyle w:val="TableGrid"/>
        <w:tblW w:w="0" w:type="auto"/>
        <w:tblLook w:val="04A0" w:firstRow="1" w:lastRow="0" w:firstColumn="1" w:lastColumn="0" w:noHBand="0" w:noVBand="1"/>
      </w:tblPr>
      <w:tblGrid>
        <w:gridCol w:w="3207"/>
        <w:gridCol w:w="3208"/>
        <w:gridCol w:w="3208"/>
      </w:tblGrid>
      <w:tr w:rsidR="003F488C" w:rsidRPr="009C59CE" w14:paraId="45DA51DB" w14:textId="77777777" w:rsidTr="003D5C34">
        <w:trPr>
          <w:cnfStyle w:val="100000000000" w:firstRow="1" w:lastRow="0" w:firstColumn="0" w:lastColumn="0" w:oddVBand="0" w:evenVBand="0" w:oddHBand="0" w:evenHBand="0" w:firstRowFirstColumn="0" w:firstRowLastColumn="0" w:lastRowFirstColumn="0" w:lastRowLastColumn="0"/>
        </w:trPr>
        <w:tc>
          <w:tcPr>
            <w:tcW w:w="3207" w:type="dxa"/>
          </w:tcPr>
          <w:p w14:paraId="514DB2BF" w14:textId="77777777" w:rsidR="003F488C" w:rsidRPr="009C59CE" w:rsidRDefault="003F488C" w:rsidP="003D5C34">
            <w:pPr>
              <w:spacing w:line="240" w:lineRule="auto"/>
              <w:ind w:left="0"/>
              <w:jc w:val="center"/>
              <w:rPr>
                <w:b/>
                <w:color w:val="FFFFFF" w:themeColor="background1"/>
                <w:sz w:val="18"/>
                <w:szCs w:val="18"/>
              </w:rPr>
            </w:pPr>
            <w:r w:rsidRPr="009C59CE">
              <w:rPr>
                <w:b/>
                <w:color w:val="FFFFFF" w:themeColor="background1"/>
                <w:sz w:val="18"/>
                <w:szCs w:val="18"/>
              </w:rPr>
              <w:t>Indicators</w:t>
            </w:r>
          </w:p>
        </w:tc>
        <w:tc>
          <w:tcPr>
            <w:tcW w:w="3208" w:type="dxa"/>
          </w:tcPr>
          <w:p w14:paraId="2CCF2C85" w14:textId="77777777" w:rsidR="003F488C" w:rsidRPr="009C59CE" w:rsidRDefault="003F488C" w:rsidP="003D5C34">
            <w:pPr>
              <w:spacing w:line="240" w:lineRule="auto"/>
              <w:ind w:left="0"/>
              <w:jc w:val="center"/>
              <w:rPr>
                <w:b/>
                <w:color w:val="FFFFFF" w:themeColor="background1"/>
                <w:sz w:val="18"/>
                <w:szCs w:val="18"/>
              </w:rPr>
            </w:pPr>
            <w:r w:rsidRPr="009C59CE">
              <w:rPr>
                <w:b/>
                <w:color w:val="FFFFFF" w:themeColor="background1"/>
                <w:sz w:val="18"/>
                <w:szCs w:val="18"/>
              </w:rPr>
              <w:t>2014</w:t>
            </w:r>
          </w:p>
        </w:tc>
        <w:tc>
          <w:tcPr>
            <w:tcW w:w="3208" w:type="dxa"/>
          </w:tcPr>
          <w:p w14:paraId="22EBA9B5" w14:textId="77777777" w:rsidR="003F488C" w:rsidRPr="009C59CE" w:rsidRDefault="003F488C" w:rsidP="003D5C34">
            <w:pPr>
              <w:spacing w:line="240" w:lineRule="auto"/>
              <w:ind w:left="0"/>
              <w:jc w:val="center"/>
              <w:rPr>
                <w:b/>
                <w:color w:val="FFFFFF" w:themeColor="background1"/>
                <w:sz w:val="18"/>
                <w:szCs w:val="18"/>
              </w:rPr>
            </w:pPr>
            <w:r w:rsidRPr="009C59CE">
              <w:rPr>
                <w:b/>
                <w:color w:val="FFFFFF" w:themeColor="background1"/>
                <w:sz w:val="18"/>
                <w:szCs w:val="18"/>
              </w:rPr>
              <w:t>2015</w:t>
            </w:r>
          </w:p>
        </w:tc>
      </w:tr>
      <w:tr w:rsidR="003F488C" w:rsidRPr="009C59CE" w14:paraId="7BDBAC0F" w14:textId="77777777" w:rsidTr="00771E48">
        <w:tc>
          <w:tcPr>
            <w:tcW w:w="3207" w:type="dxa"/>
          </w:tcPr>
          <w:p w14:paraId="638314E0" w14:textId="77777777" w:rsidR="003F488C" w:rsidRPr="009C59CE" w:rsidRDefault="003F488C" w:rsidP="003D5C34">
            <w:pPr>
              <w:spacing w:line="240" w:lineRule="auto"/>
              <w:ind w:left="0"/>
              <w:rPr>
                <w:sz w:val="18"/>
                <w:szCs w:val="18"/>
              </w:rPr>
            </w:pPr>
            <w:r w:rsidRPr="009C59CE">
              <w:rPr>
                <w:sz w:val="18"/>
                <w:szCs w:val="18"/>
              </w:rPr>
              <w:t>ATMs per 100,000 adults</w:t>
            </w:r>
          </w:p>
        </w:tc>
        <w:tc>
          <w:tcPr>
            <w:tcW w:w="3208" w:type="dxa"/>
          </w:tcPr>
          <w:p w14:paraId="36C4B8CE" w14:textId="77777777" w:rsidR="003F488C" w:rsidRPr="009C59CE" w:rsidRDefault="003F488C" w:rsidP="003D5C34">
            <w:pPr>
              <w:spacing w:line="240" w:lineRule="auto"/>
              <w:ind w:left="0"/>
              <w:jc w:val="center"/>
              <w:rPr>
                <w:sz w:val="18"/>
                <w:szCs w:val="18"/>
              </w:rPr>
            </w:pPr>
            <w:r w:rsidRPr="009C59CE">
              <w:rPr>
                <w:sz w:val="18"/>
                <w:szCs w:val="18"/>
              </w:rPr>
              <w:t>24</w:t>
            </w:r>
          </w:p>
        </w:tc>
        <w:tc>
          <w:tcPr>
            <w:tcW w:w="3208" w:type="dxa"/>
            <w:shd w:val="clear" w:color="auto" w:fill="CCCCCC" w:themeFill="accent4" w:themeFillTint="33"/>
          </w:tcPr>
          <w:p w14:paraId="33F2921A" w14:textId="77777777" w:rsidR="003F488C" w:rsidRPr="009C59CE" w:rsidRDefault="003F488C" w:rsidP="003D5C34">
            <w:pPr>
              <w:spacing w:line="240" w:lineRule="auto"/>
              <w:ind w:left="0"/>
              <w:jc w:val="center"/>
              <w:rPr>
                <w:sz w:val="18"/>
                <w:szCs w:val="18"/>
              </w:rPr>
            </w:pPr>
            <w:r w:rsidRPr="009C59CE">
              <w:rPr>
                <w:sz w:val="18"/>
                <w:szCs w:val="18"/>
              </w:rPr>
              <w:t>26</w:t>
            </w:r>
          </w:p>
        </w:tc>
      </w:tr>
      <w:tr w:rsidR="003F488C" w:rsidRPr="009C59CE" w14:paraId="3957E88A" w14:textId="77777777" w:rsidTr="003D5C34">
        <w:tc>
          <w:tcPr>
            <w:tcW w:w="3207" w:type="dxa"/>
          </w:tcPr>
          <w:p w14:paraId="3564B9A1" w14:textId="77777777" w:rsidR="003F488C" w:rsidRPr="009C59CE" w:rsidRDefault="003F488C" w:rsidP="003D5C34">
            <w:pPr>
              <w:spacing w:line="240" w:lineRule="auto"/>
              <w:ind w:left="0"/>
              <w:rPr>
                <w:sz w:val="18"/>
                <w:szCs w:val="18"/>
              </w:rPr>
            </w:pPr>
            <w:r w:rsidRPr="009C59CE">
              <w:rPr>
                <w:sz w:val="18"/>
                <w:szCs w:val="18"/>
              </w:rPr>
              <w:t>Bank accounts per 1,000 adults</w:t>
            </w:r>
          </w:p>
        </w:tc>
        <w:tc>
          <w:tcPr>
            <w:tcW w:w="3208" w:type="dxa"/>
          </w:tcPr>
          <w:p w14:paraId="74322AD4" w14:textId="77777777" w:rsidR="003F488C" w:rsidRPr="00525CEB" w:rsidRDefault="003F488C" w:rsidP="003D5C34">
            <w:pPr>
              <w:spacing w:line="240" w:lineRule="auto"/>
              <w:ind w:left="0"/>
              <w:jc w:val="center"/>
              <w:rPr>
                <w:sz w:val="18"/>
                <w:szCs w:val="18"/>
              </w:rPr>
            </w:pPr>
            <w:r w:rsidRPr="00525CEB">
              <w:rPr>
                <w:sz w:val="18"/>
                <w:szCs w:val="18"/>
              </w:rPr>
              <w:t>710,47</w:t>
            </w:r>
          </w:p>
        </w:tc>
        <w:tc>
          <w:tcPr>
            <w:tcW w:w="3208" w:type="dxa"/>
          </w:tcPr>
          <w:p w14:paraId="43A202F2" w14:textId="77777777" w:rsidR="003F488C" w:rsidRPr="00525CEB" w:rsidRDefault="003F488C" w:rsidP="003D5C34">
            <w:pPr>
              <w:spacing w:line="240" w:lineRule="auto"/>
              <w:ind w:left="0"/>
              <w:jc w:val="center"/>
              <w:rPr>
                <w:sz w:val="18"/>
                <w:szCs w:val="18"/>
              </w:rPr>
            </w:pPr>
            <w:r w:rsidRPr="00525CEB">
              <w:rPr>
                <w:sz w:val="18"/>
                <w:szCs w:val="18"/>
              </w:rPr>
              <w:t>908,02</w:t>
            </w:r>
          </w:p>
        </w:tc>
      </w:tr>
      <w:tr w:rsidR="003F488C" w:rsidRPr="009C59CE" w14:paraId="06396CDE" w14:textId="77777777" w:rsidTr="003D5C34">
        <w:tc>
          <w:tcPr>
            <w:tcW w:w="3207" w:type="dxa"/>
          </w:tcPr>
          <w:p w14:paraId="7C80BBD0" w14:textId="77777777" w:rsidR="003F488C" w:rsidRPr="009C59CE" w:rsidRDefault="003F488C" w:rsidP="003D5C34">
            <w:pPr>
              <w:spacing w:line="240" w:lineRule="auto"/>
              <w:ind w:left="0"/>
              <w:rPr>
                <w:sz w:val="18"/>
                <w:szCs w:val="18"/>
              </w:rPr>
            </w:pPr>
            <w:r w:rsidRPr="009C59CE">
              <w:rPr>
                <w:sz w:val="18"/>
                <w:szCs w:val="18"/>
              </w:rPr>
              <w:t>Bank branches per 100,000 adults</w:t>
            </w:r>
          </w:p>
        </w:tc>
        <w:tc>
          <w:tcPr>
            <w:tcW w:w="3208" w:type="dxa"/>
          </w:tcPr>
          <w:p w14:paraId="71B217EA" w14:textId="77777777" w:rsidR="003F488C" w:rsidRPr="009C59CE" w:rsidRDefault="003F488C" w:rsidP="003D5C34">
            <w:pPr>
              <w:spacing w:line="240" w:lineRule="auto"/>
              <w:ind w:left="0"/>
              <w:jc w:val="center"/>
              <w:rPr>
                <w:sz w:val="18"/>
                <w:szCs w:val="18"/>
              </w:rPr>
            </w:pPr>
            <w:r w:rsidRPr="009C59CE">
              <w:rPr>
                <w:sz w:val="18"/>
                <w:szCs w:val="18"/>
              </w:rPr>
              <w:t>31,93</w:t>
            </w:r>
          </w:p>
        </w:tc>
        <w:tc>
          <w:tcPr>
            <w:tcW w:w="3208" w:type="dxa"/>
          </w:tcPr>
          <w:p w14:paraId="584C67DD" w14:textId="77777777" w:rsidR="003F488C" w:rsidRPr="009C59CE" w:rsidRDefault="003F488C" w:rsidP="003D5C34">
            <w:pPr>
              <w:spacing w:line="240" w:lineRule="auto"/>
              <w:ind w:left="0"/>
              <w:jc w:val="center"/>
              <w:rPr>
                <w:sz w:val="18"/>
                <w:szCs w:val="18"/>
              </w:rPr>
            </w:pPr>
            <w:r w:rsidRPr="009C59CE">
              <w:rPr>
                <w:sz w:val="18"/>
                <w:szCs w:val="18"/>
              </w:rPr>
              <w:t>31,13</w:t>
            </w:r>
          </w:p>
        </w:tc>
      </w:tr>
    </w:tbl>
    <w:p w14:paraId="6412437C" w14:textId="77777777" w:rsidR="003F488C" w:rsidRDefault="003F488C" w:rsidP="003F488C">
      <w:pPr>
        <w:ind w:left="0"/>
      </w:pPr>
      <w:r>
        <w:t>Source: Global financial development (2015)</w:t>
      </w:r>
      <w:r w:rsidR="00442BBB">
        <w:t xml:space="preserve"> </w:t>
      </w:r>
    </w:p>
    <w:p w14:paraId="2BB3C6C9" w14:textId="77777777" w:rsidR="00442BBB" w:rsidRDefault="00442BBB" w:rsidP="003F488C">
      <w:pPr>
        <w:ind w:left="0"/>
      </w:pPr>
      <w:r>
        <w:t>Together to the concentration of the banking system in STP the country has a limited financial infrastructure that limits</w:t>
      </w:r>
      <w:r w:rsidR="00B724FA">
        <w:t xml:space="preserve"> their capacities</w:t>
      </w:r>
      <w:r>
        <w:t xml:space="preserve"> to deliver social payments throughout the country. Most bank branches</w:t>
      </w:r>
      <w:r w:rsidR="00B724FA">
        <w:t xml:space="preserve"> (26 in total</w:t>
      </w:r>
      <w:r w:rsidR="00592A6A">
        <w:t xml:space="preserve"> see Table 4.2</w:t>
      </w:r>
      <w:r w:rsidR="00B724FA">
        <w:t>)</w:t>
      </w:r>
      <w:r>
        <w:t xml:space="preserve"> and ATMs </w:t>
      </w:r>
      <w:r w:rsidR="00B724FA" w:rsidRPr="00100027">
        <w:t>(</w:t>
      </w:r>
      <w:r w:rsidR="00455D2D" w:rsidRPr="00100027">
        <w:t>33</w:t>
      </w:r>
      <w:r w:rsidR="00941E07" w:rsidRPr="00100027">
        <w:t xml:space="preserve"> in total)</w:t>
      </w:r>
      <w:r w:rsidR="00941E07">
        <w:t xml:space="preserve"> </w:t>
      </w:r>
      <w:r>
        <w:t>are concentrated in Agua Grande</w:t>
      </w:r>
      <w:r w:rsidR="00B724FA">
        <w:t xml:space="preserve"> </w:t>
      </w:r>
      <w:r w:rsidR="00941E07">
        <w:t xml:space="preserve">while other districts have scarce banking presence. In addition, the country has around </w:t>
      </w:r>
      <w:r w:rsidR="00100027">
        <w:t>125</w:t>
      </w:r>
      <w:r w:rsidR="00941E07">
        <w:t xml:space="preserve"> POS that are mainly used to buy air time for </w:t>
      </w:r>
      <w:proofErr w:type="spellStart"/>
      <w:r w:rsidR="00941E07">
        <w:t>telcos</w:t>
      </w:r>
      <w:proofErr w:type="spellEnd"/>
      <w:r w:rsidR="00941E07">
        <w:t xml:space="preserve"> and buy merchandise in certain </w:t>
      </w:r>
      <w:proofErr w:type="gramStart"/>
      <w:r w:rsidR="00941E07">
        <w:t xml:space="preserve">shops </w:t>
      </w:r>
      <w:r w:rsidR="00100027">
        <w:t xml:space="preserve"> </w:t>
      </w:r>
      <w:r w:rsidR="00941E07">
        <w:t>(</w:t>
      </w:r>
      <w:proofErr w:type="gramEnd"/>
      <w:r w:rsidR="00100027">
        <w:t>SPAUT, 2017</w:t>
      </w:r>
      <w:r w:rsidR="00941E07">
        <w:t xml:space="preserve">). </w:t>
      </w:r>
      <w:r w:rsidR="00D35CFF">
        <w:t xml:space="preserve"> </w:t>
      </w:r>
      <w:r w:rsidR="00941E07" w:rsidRPr="00525CEB">
        <w:t>With enabling legislation and funding, PSP eventually may have the incentives to invest in technology that will allow them to expand their services to currently underserved areas and populations.</w:t>
      </w:r>
      <w:r w:rsidR="00941E07">
        <w:t xml:space="preserve"> </w:t>
      </w:r>
      <w:r w:rsidR="00100027">
        <w:br/>
      </w:r>
    </w:p>
    <w:p w14:paraId="2ADDE596" w14:textId="77777777" w:rsidR="00100027" w:rsidRPr="00D35CFF" w:rsidRDefault="00100027" w:rsidP="00100027">
      <w:pPr>
        <w:pStyle w:val="Caption"/>
        <w:rPr>
          <w:lang w:val="en-US"/>
        </w:rPr>
      </w:pPr>
      <w:r>
        <w:rPr>
          <w:lang w:val="en-US"/>
        </w:rPr>
        <w:lastRenderedPageBreak/>
        <w:t>Table 4.3</w:t>
      </w:r>
      <w:r w:rsidRPr="00D35CFF">
        <w:rPr>
          <w:lang w:val="en-US"/>
        </w:rPr>
        <w:t xml:space="preserve">: </w:t>
      </w:r>
      <w:r>
        <w:rPr>
          <w:lang w:val="en-US"/>
        </w:rPr>
        <w:t>ATMs and POS in STP (per district)</w:t>
      </w:r>
    </w:p>
    <w:tbl>
      <w:tblPr>
        <w:tblStyle w:val="TableGrid"/>
        <w:tblW w:w="0" w:type="auto"/>
        <w:tblLook w:val="04A0" w:firstRow="1" w:lastRow="0" w:firstColumn="1" w:lastColumn="0" w:noHBand="0" w:noVBand="1"/>
      </w:tblPr>
      <w:tblGrid>
        <w:gridCol w:w="3207"/>
        <w:gridCol w:w="3208"/>
        <w:gridCol w:w="3208"/>
      </w:tblGrid>
      <w:tr w:rsidR="00100027" w:rsidRPr="009C59CE" w14:paraId="6031FF08" w14:textId="77777777" w:rsidTr="00A431F7">
        <w:trPr>
          <w:cnfStyle w:val="100000000000" w:firstRow="1" w:lastRow="0" w:firstColumn="0" w:lastColumn="0" w:oddVBand="0" w:evenVBand="0" w:oddHBand="0" w:evenHBand="0" w:firstRowFirstColumn="0" w:firstRowLastColumn="0" w:lastRowFirstColumn="0" w:lastRowLastColumn="0"/>
        </w:trPr>
        <w:tc>
          <w:tcPr>
            <w:tcW w:w="3207" w:type="dxa"/>
          </w:tcPr>
          <w:p w14:paraId="1DBD79CB" w14:textId="77777777" w:rsidR="00100027" w:rsidRPr="009C59CE" w:rsidRDefault="00100027" w:rsidP="00A431F7">
            <w:pPr>
              <w:spacing w:line="240" w:lineRule="auto"/>
              <w:ind w:left="0"/>
              <w:jc w:val="center"/>
              <w:rPr>
                <w:b/>
                <w:color w:val="FFFFFF" w:themeColor="background1"/>
                <w:sz w:val="18"/>
                <w:szCs w:val="18"/>
              </w:rPr>
            </w:pPr>
            <w:r>
              <w:rPr>
                <w:b/>
                <w:color w:val="FFFFFF" w:themeColor="background1"/>
                <w:sz w:val="18"/>
                <w:szCs w:val="18"/>
              </w:rPr>
              <w:t>District</w:t>
            </w:r>
          </w:p>
        </w:tc>
        <w:tc>
          <w:tcPr>
            <w:tcW w:w="3208" w:type="dxa"/>
          </w:tcPr>
          <w:p w14:paraId="08F63378" w14:textId="77777777" w:rsidR="00100027" w:rsidRPr="009C59CE" w:rsidRDefault="00100027" w:rsidP="00A431F7">
            <w:pPr>
              <w:spacing w:line="240" w:lineRule="auto"/>
              <w:ind w:left="0"/>
              <w:jc w:val="center"/>
              <w:rPr>
                <w:b/>
                <w:color w:val="FFFFFF" w:themeColor="background1"/>
                <w:sz w:val="18"/>
                <w:szCs w:val="18"/>
              </w:rPr>
            </w:pPr>
            <w:r>
              <w:rPr>
                <w:b/>
                <w:color w:val="FFFFFF" w:themeColor="background1"/>
                <w:sz w:val="18"/>
                <w:szCs w:val="18"/>
              </w:rPr>
              <w:t>ATMs</w:t>
            </w:r>
          </w:p>
        </w:tc>
        <w:tc>
          <w:tcPr>
            <w:tcW w:w="3208" w:type="dxa"/>
          </w:tcPr>
          <w:p w14:paraId="68214A73" w14:textId="77777777" w:rsidR="00100027" w:rsidRPr="009C59CE" w:rsidRDefault="00100027" w:rsidP="00A431F7">
            <w:pPr>
              <w:spacing w:line="240" w:lineRule="auto"/>
              <w:ind w:left="0"/>
              <w:jc w:val="center"/>
              <w:rPr>
                <w:b/>
                <w:color w:val="FFFFFF" w:themeColor="background1"/>
                <w:sz w:val="18"/>
                <w:szCs w:val="18"/>
              </w:rPr>
            </w:pPr>
            <w:r>
              <w:rPr>
                <w:b/>
                <w:color w:val="FFFFFF" w:themeColor="background1"/>
                <w:sz w:val="18"/>
                <w:szCs w:val="18"/>
              </w:rPr>
              <w:t>POS</w:t>
            </w:r>
          </w:p>
        </w:tc>
      </w:tr>
      <w:tr w:rsidR="00100027" w:rsidRPr="009C59CE" w14:paraId="66B35238" w14:textId="77777777" w:rsidTr="00A431F7">
        <w:tc>
          <w:tcPr>
            <w:tcW w:w="3207" w:type="dxa"/>
          </w:tcPr>
          <w:p w14:paraId="7911CD44" w14:textId="77777777" w:rsidR="00100027" w:rsidRPr="009C59CE" w:rsidRDefault="00100027" w:rsidP="00A431F7">
            <w:pPr>
              <w:spacing w:line="240" w:lineRule="auto"/>
              <w:ind w:left="0"/>
              <w:rPr>
                <w:sz w:val="18"/>
                <w:szCs w:val="18"/>
              </w:rPr>
            </w:pPr>
            <w:r>
              <w:rPr>
                <w:sz w:val="18"/>
                <w:szCs w:val="18"/>
              </w:rPr>
              <w:t>RAP</w:t>
            </w:r>
          </w:p>
        </w:tc>
        <w:tc>
          <w:tcPr>
            <w:tcW w:w="3208" w:type="dxa"/>
          </w:tcPr>
          <w:p w14:paraId="3AFC911B" w14:textId="77777777" w:rsidR="00100027" w:rsidRPr="009C59CE" w:rsidRDefault="00100027" w:rsidP="00A431F7">
            <w:pPr>
              <w:spacing w:line="240" w:lineRule="auto"/>
              <w:ind w:left="0"/>
              <w:jc w:val="center"/>
              <w:rPr>
                <w:sz w:val="18"/>
                <w:szCs w:val="18"/>
              </w:rPr>
            </w:pPr>
            <w:r>
              <w:rPr>
                <w:sz w:val="18"/>
                <w:szCs w:val="18"/>
              </w:rPr>
              <w:t>2</w:t>
            </w:r>
          </w:p>
        </w:tc>
        <w:tc>
          <w:tcPr>
            <w:tcW w:w="3208" w:type="dxa"/>
            <w:shd w:val="clear" w:color="auto" w:fill="CCCCCC" w:themeFill="accent4" w:themeFillTint="33"/>
          </w:tcPr>
          <w:p w14:paraId="065785C4" w14:textId="77777777" w:rsidR="00100027" w:rsidRPr="009C59CE" w:rsidRDefault="00100027" w:rsidP="00A431F7">
            <w:pPr>
              <w:spacing w:line="240" w:lineRule="auto"/>
              <w:ind w:left="0"/>
              <w:jc w:val="center"/>
              <w:rPr>
                <w:sz w:val="18"/>
                <w:szCs w:val="18"/>
              </w:rPr>
            </w:pPr>
            <w:r>
              <w:rPr>
                <w:sz w:val="18"/>
                <w:szCs w:val="18"/>
              </w:rPr>
              <w:t>6</w:t>
            </w:r>
          </w:p>
        </w:tc>
      </w:tr>
      <w:tr w:rsidR="00100027" w:rsidRPr="009C59CE" w14:paraId="3A3FACC7" w14:textId="77777777" w:rsidTr="00A431F7">
        <w:tc>
          <w:tcPr>
            <w:tcW w:w="3207" w:type="dxa"/>
          </w:tcPr>
          <w:p w14:paraId="08661A05" w14:textId="77777777" w:rsidR="00100027" w:rsidRDefault="00100027" w:rsidP="00A431F7">
            <w:pPr>
              <w:spacing w:line="240" w:lineRule="auto"/>
              <w:ind w:left="0"/>
              <w:rPr>
                <w:sz w:val="18"/>
                <w:szCs w:val="18"/>
              </w:rPr>
            </w:pPr>
            <w:r>
              <w:rPr>
                <w:sz w:val="18"/>
                <w:szCs w:val="18"/>
              </w:rPr>
              <w:t>Agua Grande</w:t>
            </w:r>
          </w:p>
        </w:tc>
        <w:tc>
          <w:tcPr>
            <w:tcW w:w="3208" w:type="dxa"/>
          </w:tcPr>
          <w:p w14:paraId="5000E5F7" w14:textId="77777777" w:rsidR="00100027" w:rsidRPr="009C59CE" w:rsidRDefault="00100027" w:rsidP="00A431F7">
            <w:pPr>
              <w:spacing w:line="240" w:lineRule="auto"/>
              <w:ind w:left="0"/>
              <w:jc w:val="center"/>
              <w:rPr>
                <w:sz w:val="18"/>
                <w:szCs w:val="18"/>
              </w:rPr>
            </w:pPr>
            <w:r>
              <w:rPr>
                <w:sz w:val="18"/>
                <w:szCs w:val="18"/>
              </w:rPr>
              <w:t>26</w:t>
            </w:r>
          </w:p>
        </w:tc>
        <w:tc>
          <w:tcPr>
            <w:tcW w:w="3208" w:type="dxa"/>
            <w:shd w:val="clear" w:color="auto" w:fill="CCCCCC" w:themeFill="accent4" w:themeFillTint="33"/>
          </w:tcPr>
          <w:p w14:paraId="4D831EC1" w14:textId="77777777" w:rsidR="00100027" w:rsidRPr="009C59CE" w:rsidRDefault="00100027" w:rsidP="00A431F7">
            <w:pPr>
              <w:spacing w:line="240" w:lineRule="auto"/>
              <w:ind w:left="0"/>
              <w:jc w:val="center"/>
              <w:rPr>
                <w:sz w:val="18"/>
                <w:szCs w:val="18"/>
              </w:rPr>
            </w:pPr>
            <w:r>
              <w:rPr>
                <w:sz w:val="18"/>
                <w:szCs w:val="18"/>
              </w:rPr>
              <w:t>115</w:t>
            </w:r>
          </w:p>
        </w:tc>
      </w:tr>
      <w:tr w:rsidR="00100027" w:rsidRPr="009C59CE" w14:paraId="6DE81DF5" w14:textId="77777777" w:rsidTr="00A431F7">
        <w:tc>
          <w:tcPr>
            <w:tcW w:w="3207" w:type="dxa"/>
          </w:tcPr>
          <w:p w14:paraId="37D41FE4" w14:textId="77777777" w:rsidR="00100027" w:rsidRDefault="00100027" w:rsidP="00A431F7">
            <w:pPr>
              <w:spacing w:line="240" w:lineRule="auto"/>
              <w:ind w:left="0"/>
              <w:rPr>
                <w:sz w:val="18"/>
                <w:szCs w:val="18"/>
              </w:rPr>
            </w:pPr>
            <w:r>
              <w:rPr>
                <w:sz w:val="18"/>
                <w:szCs w:val="18"/>
              </w:rPr>
              <w:t>Me-</w:t>
            </w:r>
            <w:proofErr w:type="spellStart"/>
            <w:r>
              <w:rPr>
                <w:sz w:val="18"/>
                <w:szCs w:val="18"/>
              </w:rPr>
              <w:t>Zochi</w:t>
            </w:r>
            <w:proofErr w:type="spellEnd"/>
          </w:p>
        </w:tc>
        <w:tc>
          <w:tcPr>
            <w:tcW w:w="3208" w:type="dxa"/>
          </w:tcPr>
          <w:p w14:paraId="5FD8403F" w14:textId="77777777" w:rsidR="00100027" w:rsidRPr="009C59CE" w:rsidRDefault="00100027" w:rsidP="00A431F7">
            <w:pPr>
              <w:spacing w:line="240" w:lineRule="auto"/>
              <w:ind w:left="0"/>
              <w:jc w:val="center"/>
              <w:rPr>
                <w:sz w:val="18"/>
                <w:szCs w:val="18"/>
              </w:rPr>
            </w:pPr>
            <w:r>
              <w:rPr>
                <w:sz w:val="18"/>
                <w:szCs w:val="18"/>
              </w:rPr>
              <w:t>1</w:t>
            </w:r>
          </w:p>
        </w:tc>
        <w:tc>
          <w:tcPr>
            <w:tcW w:w="3208" w:type="dxa"/>
            <w:shd w:val="clear" w:color="auto" w:fill="CCCCCC" w:themeFill="accent4" w:themeFillTint="33"/>
          </w:tcPr>
          <w:p w14:paraId="0625A99A" w14:textId="77777777" w:rsidR="00100027" w:rsidRPr="009C59CE" w:rsidRDefault="00100027" w:rsidP="00A431F7">
            <w:pPr>
              <w:spacing w:line="240" w:lineRule="auto"/>
              <w:ind w:left="0"/>
              <w:jc w:val="center"/>
              <w:rPr>
                <w:sz w:val="18"/>
                <w:szCs w:val="18"/>
              </w:rPr>
            </w:pPr>
            <w:r>
              <w:rPr>
                <w:sz w:val="18"/>
                <w:szCs w:val="18"/>
              </w:rPr>
              <w:t>2</w:t>
            </w:r>
          </w:p>
        </w:tc>
      </w:tr>
      <w:tr w:rsidR="00100027" w:rsidRPr="009C59CE" w14:paraId="1746F26B" w14:textId="77777777" w:rsidTr="00A431F7">
        <w:tc>
          <w:tcPr>
            <w:tcW w:w="3207" w:type="dxa"/>
          </w:tcPr>
          <w:p w14:paraId="7CD235DD" w14:textId="77777777" w:rsidR="00100027" w:rsidRDefault="00100027" w:rsidP="00A431F7">
            <w:pPr>
              <w:spacing w:line="240" w:lineRule="auto"/>
              <w:ind w:left="0"/>
              <w:rPr>
                <w:sz w:val="18"/>
                <w:szCs w:val="18"/>
              </w:rPr>
            </w:pPr>
            <w:proofErr w:type="spellStart"/>
            <w:r>
              <w:rPr>
                <w:sz w:val="18"/>
                <w:szCs w:val="18"/>
              </w:rPr>
              <w:t>Lobata</w:t>
            </w:r>
            <w:proofErr w:type="spellEnd"/>
          </w:p>
        </w:tc>
        <w:tc>
          <w:tcPr>
            <w:tcW w:w="3208" w:type="dxa"/>
          </w:tcPr>
          <w:p w14:paraId="276954D9" w14:textId="77777777" w:rsidR="00100027" w:rsidRPr="009C59CE" w:rsidRDefault="00100027" w:rsidP="00A431F7">
            <w:pPr>
              <w:spacing w:line="240" w:lineRule="auto"/>
              <w:ind w:left="0"/>
              <w:jc w:val="center"/>
              <w:rPr>
                <w:sz w:val="18"/>
                <w:szCs w:val="18"/>
              </w:rPr>
            </w:pPr>
            <w:r>
              <w:rPr>
                <w:sz w:val="18"/>
                <w:szCs w:val="18"/>
              </w:rPr>
              <w:t>1</w:t>
            </w:r>
          </w:p>
        </w:tc>
        <w:tc>
          <w:tcPr>
            <w:tcW w:w="3208" w:type="dxa"/>
            <w:shd w:val="clear" w:color="auto" w:fill="CCCCCC" w:themeFill="accent4" w:themeFillTint="33"/>
          </w:tcPr>
          <w:p w14:paraId="0EE8E286" w14:textId="77777777" w:rsidR="00100027" w:rsidRPr="009C59CE" w:rsidRDefault="00100027" w:rsidP="00A431F7">
            <w:pPr>
              <w:spacing w:line="240" w:lineRule="auto"/>
              <w:ind w:left="0"/>
              <w:jc w:val="center"/>
              <w:rPr>
                <w:sz w:val="18"/>
                <w:szCs w:val="18"/>
              </w:rPr>
            </w:pPr>
            <w:r>
              <w:rPr>
                <w:sz w:val="18"/>
                <w:szCs w:val="18"/>
              </w:rPr>
              <w:t>0</w:t>
            </w:r>
          </w:p>
        </w:tc>
      </w:tr>
      <w:tr w:rsidR="00100027" w:rsidRPr="009C59CE" w14:paraId="5D879880" w14:textId="77777777" w:rsidTr="00A431F7">
        <w:tc>
          <w:tcPr>
            <w:tcW w:w="3207" w:type="dxa"/>
          </w:tcPr>
          <w:p w14:paraId="17CEAE24" w14:textId="77777777" w:rsidR="00100027" w:rsidRDefault="00100027" w:rsidP="00A431F7">
            <w:pPr>
              <w:spacing w:line="240" w:lineRule="auto"/>
              <w:ind w:left="0"/>
              <w:rPr>
                <w:sz w:val="18"/>
                <w:szCs w:val="18"/>
              </w:rPr>
            </w:pPr>
            <w:proofErr w:type="spellStart"/>
            <w:r>
              <w:rPr>
                <w:sz w:val="18"/>
                <w:szCs w:val="18"/>
              </w:rPr>
              <w:t>Lemba</w:t>
            </w:r>
            <w:proofErr w:type="spellEnd"/>
          </w:p>
        </w:tc>
        <w:tc>
          <w:tcPr>
            <w:tcW w:w="3208" w:type="dxa"/>
          </w:tcPr>
          <w:p w14:paraId="6EFB688D" w14:textId="77777777" w:rsidR="00100027" w:rsidRPr="009C59CE" w:rsidRDefault="00100027" w:rsidP="00A431F7">
            <w:pPr>
              <w:spacing w:line="240" w:lineRule="auto"/>
              <w:ind w:left="0"/>
              <w:jc w:val="center"/>
              <w:rPr>
                <w:sz w:val="18"/>
                <w:szCs w:val="18"/>
              </w:rPr>
            </w:pPr>
            <w:r>
              <w:rPr>
                <w:sz w:val="18"/>
                <w:szCs w:val="18"/>
              </w:rPr>
              <w:t>1</w:t>
            </w:r>
          </w:p>
        </w:tc>
        <w:tc>
          <w:tcPr>
            <w:tcW w:w="3208" w:type="dxa"/>
            <w:shd w:val="clear" w:color="auto" w:fill="CCCCCC" w:themeFill="accent4" w:themeFillTint="33"/>
          </w:tcPr>
          <w:p w14:paraId="3DE6E262" w14:textId="77777777" w:rsidR="00100027" w:rsidRPr="009C59CE" w:rsidRDefault="00100027" w:rsidP="00A431F7">
            <w:pPr>
              <w:spacing w:line="240" w:lineRule="auto"/>
              <w:ind w:left="0"/>
              <w:jc w:val="center"/>
              <w:rPr>
                <w:sz w:val="18"/>
                <w:szCs w:val="18"/>
              </w:rPr>
            </w:pPr>
            <w:r>
              <w:rPr>
                <w:sz w:val="18"/>
                <w:szCs w:val="18"/>
              </w:rPr>
              <w:t>0</w:t>
            </w:r>
          </w:p>
        </w:tc>
      </w:tr>
      <w:tr w:rsidR="00100027" w:rsidRPr="009C59CE" w14:paraId="05B86115" w14:textId="77777777" w:rsidTr="00A431F7">
        <w:tc>
          <w:tcPr>
            <w:tcW w:w="3207" w:type="dxa"/>
          </w:tcPr>
          <w:p w14:paraId="35F24A9B" w14:textId="77777777" w:rsidR="00100027" w:rsidRDefault="00100027" w:rsidP="00A431F7">
            <w:pPr>
              <w:spacing w:line="240" w:lineRule="auto"/>
              <w:ind w:left="0"/>
              <w:rPr>
                <w:sz w:val="18"/>
                <w:szCs w:val="18"/>
              </w:rPr>
            </w:pPr>
            <w:proofErr w:type="spellStart"/>
            <w:r>
              <w:rPr>
                <w:sz w:val="18"/>
                <w:szCs w:val="18"/>
              </w:rPr>
              <w:t>Cantagalo</w:t>
            </w:r>
            <w:proofErr w:type="spellEnd"/>
          </w:p>
        </w:tc>
        <w:tc>
          <w:tcPr>
            <w:tcW w:w="3208" w:type="dxa"/>
          </w:tcPr>
          <w:p w14:paraId="2B24E990" w14:textId="77777777" w:rsidR="00100027" w:rsidRPr="009C59CE" w:rsidRDefault="00100027" w:rsidP="00A431F7">
            <w:pPr>
              <w:spacing w:line="240" w:lineRule="auto"/>
              <w:ind w:left="0"/>
              <w:jc w:val="center"/>
              <w:rPr>
                <w:sz w:val="18"/>
                <w:szCs w:val="18"/>
              </w:rPr>
            </w:pPr>
            <w:r>
              <w:rPr>
                <w:sz w:val="18"/>
                <w:szCs w:val="18"/>
              </w:rPr>
              <w:t>1</w:t>
            </w:r>
          </w:p>
        </w:tc>
        <w:tc>
          <w:tcPr>
            <w:tcW w:w="3208" w:type="dxa"/>
            <w:shd w:val="clear" w:color="auto" w:fill="CCCCCC" w:themeFill="accent4" w:themeFillTint="33"/>
          </w:tcPr>
          <w:p w14:paraId="4220F734" w14:textId="77777777" w:rsidR="00100027" w:rsidRPr="009C59CE" w:rsidRDefault="00100027" w:rsidP="00A431F7">
            <w:pPr>
              <w:spacing w:line="240" w:lineRule="auto"/>
              <w:ind w:left="0"/>
              <w:jc w:val="center"/>
              <w:rPr>
                <w:sz w:val="18"/>
                <w:szCs w:val="18"/>
              </w:rPr>
            </w:pPr>
            <w:r>
              <w:rPr>
                <w:sz w:val="18"/>
                <w:szCs w:val="18"/>
              </w:rPr>
              <w:t>1</w:t>
            </w:r>
          </w:p>
        </w:tc>
      </w:tr>
      <w:tr w:rsidR="00100027" w:rsidRPr="009C59CE" w14:paraId="4E8DD802" w14:textId="77777777" w:rsidTr="00A431F7">
        <w:tc>
          <w:tcPr>
            <w:tcW w:w="3207" w:type="dxa"/>
          </w:tcPr>
          <w:p w14:paraId="0D711848" w14:textId="77777777" w:rsidR="00100027" w:rsidRDefault="00100027" w:rsidP="00A431F7">
            <w:pPr>
              <w:spacing w:line="240" w:lineRule="auto"/>
              <w:ind w:left="0"/>
              <w:rPr>
                <w:sz w:val="18"/>
                <w:szCs w:val="18"/>
              </w:rPr>
            </w:pPr>
            <w:proofErr w:type="spellStart"/>
            <w:r>
              <w:rPr>
                <w:sz w:val="18"/>
                <w:szCs w:val="18"/>
              </w:rPr>
              <w:t>Caue</w:t>
            </w:r>
            <w:proofErr w:type="spellEnd"/>
          </w:p>
        </w:tc>
        <w:tc>
          <w:tcPr>
            <w:tcW w:w="3208" w:type="dxa"/>
          </w:tcPr>
          <w:p w14:paraId="46BD37BB" w14:textId="77777777" w:rsidR="00100027" w:rsidRPr="009C59CE" w:rsidRDefault="00100027" w:rsidP="00A431F7">
            <w:pPr>
              <w:spacing w:line="240" w:lineRule="auto"/>
              <w:ind w:left="0"/>
              <w:jc w:val="center"/>
              <w:rPr>
                <w:sz w:val="18"/>
                <w:szCs w:val="18"/>
              </w:rPr>
            </w:pPr>
            <w:r>
              <w:rPr>
                <w:sz w:val="18"/>
                <w:szCs w:val="18"/>
              </w:rPr>
              <w:t>1</w:t>
            </w:r>
          </w:p>
        </w:tc>
        <w:tc>
          <w:tcPr>
            <w:tcW w:w="3208" w:type="dxa"/>
            <w:shd w:val="clear" w:color="auto" w:fill="CCCCCC" w:themeFill="accent4" w:themeFillTint="33"/>
          </w:tcPr>
          <w:p w14:paraId="640FD5E7" w14:textId="77777777" w:rsidR="00100027" w:rsidRPr="009C59CE" w:rsidRDefault="00100027" w:rsidP="00A431F7">
            <w:pPr>
              <w:spacing w:line="240" w:lineRule="auto"/>
              <w:ind w:left="0"/>
              <w:jc w:val="center"/>
              <w:rPr>
                <w:sz w:val="18"/>
                <w:szCs w:val="18"/>
              </w:rPr>
            </w:pPr>
            <w:r>
              <w:rPr>
                <w:sz w:val="18"/>
                <w:szCs w:val="18"/>
              </w:rPr>
              <w:t>1</w:t>
            </w:r>
          </w:p>
        </w:tc>
      </w:tr>
      <w:tr w:rsidR="00100027" w:rsidRPr="009C59CE" w14:paraId="3B4FE98B" w14:textId="77777777" w:rsidTr="00A431F7">
        <w:tc>
          <w:tcPr>
            <w:tcW w:w="3207" w:type="dxa"/>
          </w:tcPr>
          <w:p w14:paraId="32A49D71" w14:textId="77777777" w:rsidR="00100027" w:rsidRDefault="00100027" w:rsidP="00A431F7">
            <w:pPr>
              <w:spacing w:line="240" w:lineRule="auto"/>
              <w:ind w:left="0"/>
              <w:rPr>
                <w:sz w:val="18"/>
                <w:szCs w:val="18"/>
              </w:rPr>
            </w:pPr>
            <w:r>
              <w:rPr>
                <w:sz w:val="18"/>
                <w:szCs w:val="18"/>
              </w:rPr>
              <w:t>Total</w:t>
            </w:r>
          </w:p>
        </w:tc>
        <w:tc>
          <w:tcPr>
            <w:tcW w:w="3208" w:type="dxa"/>
          </w:tcPr>
          <w:p w14:paraId="7038D449" w14:textId="77777777" w:rsidR="00100027" w:rsidRPr="009C59CE" w:rsidRDefault="00100027" w:rsidP="00A431F7">
            <w:pPr>
              <w:spacing w:line="240" w:lineRule="auto"/>
              <w:ind w:left="0"/>
              <w:jc w:val="center"/>
              <w:rPr>
                <w:sz w:val="18"/>
                <w:szCs w:val="18"/>
              </w:rPr>
            </w:pPr>
            <w:r>
              <w:rPr>
                <w:sz w:val="18"/>
                <w:szCs w:val="18"/>
              </w:rPr>
              <w:t>33</w:t>
            </w:r>
          </w:p>
        </w:tc>
        <w:tc>
          <w:tcPr>
            <w:tcW w:w="3208" w:type="dxa"/>
            <w:shd w:val="clear" w:color="auto" w:fill="CCCCCC" w:themeFill="accent4" w:themeFillTint="33"/>
          </w:tcPr>
          <w:p w14:paraId="4F34E55C" w14:textId="77777777" w:rsidR="00100027" w:rsidRPr="009C59CE" w:rsidRDefault="00100027" w:rsidP="00A431F7">
            <w:pPr>
              <w:spacing w:line="240" w:lineRule="auto"/>
              <w:ind w:left="0"/>
              <w:jc w:val="center"/>
              <w:rPr>
                <w:sz w:val="18"/>
                <w:szCs w:val="18"/>
              </w:rPr>
            </w:pPr>
            <w:r>
              <w:rPr>
                <w:sz w:val="18"/>
                <w:szCs w:val="18"/>
              </w:rPr>
              <w:t>125</w:t>
            </w:r>
          </w:p>
        </w:tc>
      </w:tr>
    </w:tbl>
    <w:p w14:paraId="03BF3B4A" w14:textId="77777777" w:rsidR="00100027" w:rsidRDefault="00100027" w:rsidP="00100027">
      <w:pPr>
        <w:ind w:left="0"/>
      </w:pPr>
      <w:r>
        <w:t xml:space="preserve">Source: SPAUT (2017) </w:t>
      </w:r>
    </w:p>
    <w:p w14:paraId="5A52256D" w14:textId="77777777" w:rsidR="00100027" w:rsidRPr="00D35CFF" w:rsidRDefault="00100027" w:rsidP="00100027">
      <w:pPr>
        <w:pStyle w:val="Caption"/>
        <w:rPr>
          <w:lang w:val="en-US"/>
        </w:rPr>
      </w:pPr>
      <w:r>
        <w:rPr>
          <w:lang w:val="en-US"/>
        </w:rPr>
        <w:t>Table 4.4</w:t>
      </w:r>
      <w:r w:rsidRPr="00D35CFF">
        <w:rPr>
          <w:lang w:val="en-US"/>
        </w:rPr>
        <w:t xml:space="preserve">: </w:t>
      </w:r>
      <w:r>
        <w:rPr>
          <w:lang w:val="en-US"/>
        </w:rPr>
        <w:t>POS by Bank (per district)</w:t>
      </w:r>
    </w:p>
    <w:tbl>
      <w:tblPr>
        <w:tblStyle w:val="TableGrid"/>
        <w:tblW w:w="0" w:type="auto"/>
        <w:tblLook w:val="04A0" w:firstRow="1" w:lastRow="0" w:firstColumn="1" w:lastColumn="0" w:noHBand="0" w:noVBand="1"/>
      </w:tblPr>
      <w:tblGrid>
        <w:gridCol w:w="3207"/>
        <w:gridCol w:w="3208"/>
      </w:tblGrid>
      <w:tr w:rsidR="00100027" w:rsidRPr="009C59CE" w14:paraId="0020E477" w14:textId="77777777" w:rsidTr="00A431F7">
        <w:trPr>
          <w:cnfStyle w:val="100000000000" w:firstRow="1" w:lastRow="0" w:firstColumn="0" w:lastColumn="0" w:oddVBand="0" w:evenVBand="0" w:oddHBand="0" w:evenHBand="0" w:firstRowFirstColumn="0" w:firstRowLastColumn="0" w:lastRowFirstColumn="0" w:lastRowLastColumn="0"/>
        </w:trPr>
        <w:tc>
          <w:tcPr>
            <w:tcW w:w="3207" w:type="dxa"/>
          </w:tcPr>
          <w:p w14:paraId="1C72B27F" w14:textId="77777777" w:rsidR="00100027" w:rsidRPr="009C59CE" w:rsidRDefault="00100027" w:rsidP="00A431F7">
            <w:pPr>
              <w:spacing w:line="240" w:lineRule="auto"/>
              <w:ind w:left="0"/>
              <w:jc w:val="center"/>
              <w:rPr>
                <w:b/>
                <w:color w:val="FFFFFF" w:themeColor="background1"/>
                <w:sz w:val="18"/>
                <w:szCs w:val="18"/>
              </w:rPr>
            </w:pPr>
            <w:r>
              <w:rPr>
                <w:b/>
                <w:color w:val="FFFFFF" w:themeColor="background1"/>
                <w:sz w:val="18"/>
                <w:szCs w:val="18"/>
              </w:rPr>
              <w:t>District</w:t>
            </w:r>
          </w:p>
        </w:tc>
        <w:tc>
          <w:tcPr>
            <w:tcW w:w="3208" w:type="dxa"/>
          </w:tcPr>
          <w:p w14:paraId="77367B30" w14:textId="77777777" w:rsidR="00100027" w:rsidRPr="009C59CE" w:rsidRDefault="00100027" w:rsidP="00A431F7">
            <w:pPr>
              <w:spacing w:line="240" w:lineRule="auto"/>
              <w:ind w:left="0"/>
              <w:jc w:val="center"/>
              <w:rPr>
                <w:b/>
                <w:color w:val="FFFFFF" w:themeColor="background1"/>
                <w:sz w:val="18"/>
                <w:szCs w:val="18"/>
              </w:rPr>
            </w:pPr>
            <w:r>
              <w:rPr>
                <w:b/>
                <w:color w:val="FFFFFF" w:themeColor="background1"/>
                <w:sz w:val="18"/>
                <w:szCs w:val="18"/>
              </w:rPr>
              <w:t>POS</w:t>
            </w:r>
          </w:p>
        </w:tc>
      </w:tr>
      <w:tr w:rsidR="00100027" w:rsidRPr="009C59CE" w14:paraId="623E9B4D" w14:textId="77777777" w:rsidTr="00A431F7">
        <w:tc>
          <w:tcPr>
            <w:tcW w:w="3207" w:type="dxa"/>
          </w:tcPr>
          <w:p w14:paraId="08E95ECF" w14:textId="77777777" w:rsidR="00100027" w:rsidRPr="009C59CE" w:rsidRDefault="00100027" w:rsidP="00A431F7">
            <w:pPr>
              <w:spacing w:line="240" w:lineRule="auto"/>
              <w:ind w:left="0"/>
              <w:rPr>
                <w:sz w:val="18"/>
                <w:szCs w:val="18"/>
              </w:rPr>
            </w:pPr>
            <w:r>
              <w:rPr>
                <w:sz w:val="18"/>
                <w:szCs w:val="18"/>
              </w:rPr>
              <w:t>BISTP</w:t>
            </w:r>
          </w:p>
        </w:tc>
        <w:tc>
          <w:tcPr>
            <w:tcW w:w="3208" w:type="dxa"/>
            <w:shd w:val="clear" w:color="auto" w:fill="CCCCCC" w:themeFill="accent4" w:themeFillTint="33"/>
          </w:tcPr>
          <w:p w14:paraId="7BE6D9CE" w14:textId="77777777" w:rsidR="00100027" w:rsidRPr="009C59CE" w:rsidRDefault="00100027" w:rsidP="00A431F7">
            <w:pPr>
              <w:spacing w:line="240" w:lineRule="auto"/>
              <w:ind w:left="0"/>
              <w:jc w:val="center"/>
              <w:rPr>
                <w:sz w:val="18"/>
                <w:szCs w:val="18"/>
              </w:rPr>
            </w:pPr>
            <w:r>
              <w:rPr>
                <w:sz w:val="18"/>
                <w:szCs w:val="18"/>
              </w:rPr>
              <w:t>107</w:t>
            </w:r>
          </w:p>
        </w:tc>
      </w:tr>
      <w:tr w:rsidR="00100027" w:rsidRPr="009C59CE" w14:paraId="4E6FA50A" w14:textId="77777777" w:rsidTr="00A431F7">
        <w:tc>
          <w:tcPr>
            <w:tcW w:w="3207" w:type="dxa"/>
          </w:tcPr>
          <w:p w14:paraId="16D8C40C" w14:textId="77777777" w:rsidR="00100027" w:rsidRDefault="00100027" w:rsidP="00A431F7">
            <w:pPr>
              <w:spacing w:line="240" w:lineRule="auto"/>
              <w:ind w:left="0"/>
              <w:rPr>
                <w:sz w:val="18"/>
                <w:szCs w:val="18"/>
              </w:rPr>
            </w:pPr>
            <w:r>
              <w:rPr>
                <w:sz w:val="18"/>
                <w:szCs w:val="18"/>
              </w:rPr>
              <w:t>BGFI</w:t>
            </w:r>
          </w:p>
        </w:tc>
        <w:tc>
          <w:tcPr>
            <w:tcW w:w="3208" w:type="dxa"/>
            <w:shd w:val="clear" w:color="auto" w:fill="CCCCCC" w:themeFill="accent4" w:themeFillTint="33"/>
          </w:tcPr>
          <w:p w14:paraId="14E5C97E" w14:textId="77777777" w:rsidR="00100027" w:rsidRPr="009C59CE" w:rsidRDefault="00100027" w:rsidP="00A431F7">
            <w:pPr>
              <w:spacing w:line="240" w:lineRule="auto"/>
              <w:ind w:left="0"/>
              <w:jc w:val="center"/>
              <w:rPr>
                <w:sz w:val="18"/>
                <w:szCs w:val="18"/>
              </w:rPr>
            </w:pPr>
            <w:r>
              <w:rPr>
                <w:sz w:val="18"/>
                <w:szCs w:val="18"/>
              </w:rPr>
              <w:t>13</w:t>
            </w:r>
          </w:p>
        </w:tc>
      </w:tr>
      <w:tr w:rsidR="00100027" w:rsidRPr="009C59CE" w14:paraId="0C8A5C0D" w14:textId="77777777" w:rsidTr="00A431F7">
        <w:tc>
          <w:tcPr>
            <w:tcW w:w="3207" w:type="dxa"/>
          </w:tcPr>
          <w:p w14:paraId="2C1B484D" w14:textId="77777777" w:rsidR="00100027" w:rsidRDefault="00100027" w:rsidP="00A431F7">
            <w:pPr>
              <w:spacing w:line="240" w:lineRule="auto"/>
              <w:ind w:left="0"/>
              <w:rPr>
                <w:sz w:val="18"/>
                <w:szCs w:val="18"/>
              </w:rPr>
            </w:pPr>
            <w:r>
              <w:rPr>
                <w:sz w:val="18"/>
                <w:szCs w:val="18"/>
              </w:rPr>
              <w:t>ECOBANK</w:t>
            </w:r>
          </w:p>
        </w:tc>
        <w:tc>
          <w:tcPr>
            <w:tcW w:w="3208" w:type="dxa"/>
            <w:shd w:val="clear" w:color="auto" w:fill="CCCCCC" w:themeFill="accent4" w:themeFillTint="33"/>
          </w:tcPr>
          <w:p w14:paraId="2DB17961" w14:textId="77777777" w:rsidR="00100027" w:rsidRPr="009C59CE" w:rsidRDefault="00100027" w:rsidP="00A431F7">
            <w:pPr>
              <w:spacing w:line="240" w:lineRule="auto"/>
              <w:ind w:left="0"/>
              <w:jc w:val="center"/>
              <w:rPr>
                <w:sz w:val="18"/>
                <w:szCs w:val="18"/>
              </w:rPr>
            </w:pPr>
            <w:r>
              <w:rPr>
                <w:sz w:val="18"/>
                <w:szCs w:val="18"/>
              </w:rPr>
              <w:t>1</w:t>
            </w:r>
          </w:p>
        </w:tc>
      </w:tr>
      <w:tr w:rsidR="00100027" w:rsidRPr="009C59CE" w14:paraId="60F92EBC" w14:textId="77777777" w:rsidTr="00A431F7">
        <w:tc>
          <w:tcPr>
            <w:tcW w:w="3207" w:type="dxa"/>
          </w:tcPr>
          <w:p w14:paraId="32FA2216" w14:textId="77777777" w:rsidR="00100027" w:rsidRDefault="00100027" w:rsidP="00A431F7">
            <w:pPr>
              <w:spacing w:line="240" w:lineRule="auto"/>
              <w:ind w:left="0"/>
              <w:rPr>
                <w:sz w:val="18"/>
                <w:szCs w:val="18"/>
              </w:rPr>
            </w:pPr>
            <w:r>
              <w:rPr>
                <w:sz w:val="18"/>
                <w:szCs w:val="18"/>
              </w:rPr>
              <w:t>AFB</w:t>
            </w:r>
          </w:p>
        </w:tc>
        <w:tc>
          <w:tcPr>
            <w:tcW w:w="3208" w:type="dxa"/>
            <w:shd w:val="clear" w:color="auto" w:fill="CCCCCC" w:themeFill="accent4" w:themeFillTint="33"/>
          </w:tcPr>
          <w:p w14:paraId="40FA64C8" w14:textId="77777777" w:rsidR="00100027" w:rsidRPr="009C59CE" w:rsidRDefault="00100027" w:rsidP="00A431F7">
            <w:pPr>
              <w:spacing w:line="240" w:lineRule="auto"/>
              <w:ind w:left="0"/>
              <w:jc w:val="center"/>
              <w:rPr>
                <w:sz w:val="18"/>
                <w:szCs w:val="18"/>
              </w:rPr>
            </w:pPr>
            <w:r>
              <w:rPr>
                <w:sz w:val="18"/>
                <w:szCs w:val="18"/>
              </w:rPr>
              <w:t>4</w:t>
            </w:r>
          </w:p>
        </w:tc>
      </w:tr>
      <w:tr w:rsidR="00100027" w:rsidRPr="009C59CE" w14:paraId="7A95AA62" w14:textId="77777777" w:rsidTr="00A431F7">
        <w:tc>
          <w:tcPr>
            <w:tcW w:w="3207" w:type="dxa"/>
          </w:tcPr>
          <w:p w14:paraId="5282D995" w14:textId="77777777" w:rsidR="00100027" w:rsidRDefault="00100027" w:rsidP="00A431F7">
            <w:pPr>
              <w:spacing w:line="240" w:lineRule="auto"/>
              <w:ind w:left="0"/>
              <w:rPr>
                <w:sz w:val="18"/>
                <w:szCs w:val="18"/>
              </w:rPr>
            </w:pPr>
            <w:r>
              <w:rPr>
                <w:sz w:val="18"/>
                <w:szCs w:val="18"/>
              </w:rPr>
              <w:t>Total</w:t>
            </w:r>
          </w:p>
        </w:tc>
        <w:tc>
          <w:tcPr>
            <w:tcW w:w="3208" w:type="dxa"/>
            <w:shd w:val="clear" w:color="auto" w:fill="CCCCCC" w:themeFill="accent4" w:themeFillTint="33"/>
          </w:tcPr>
          <w:p w14:paraId="00E20991" w14:textId="77777777" w:rsidR="00100027" w:rsidRPr="009C59CE" w:rsidRDefault="00100027" w:rsidP="00A431F7">
            <w:pPr>
              <w:spacing w:line="240" w:lineRule="auto"/>
              <w:ind w:left="0"/>
              <w:jc w:val="center"/>
              <w:rPr>
                <w:sz w:val="18"/>
                <w:szCs w:val="18"/>
              </w:rPr>
            </w:pPr>
            <w:r>
              <w:rPr>
                <w:sz w:val="18"/>
                <w:szCs w:val="18"/>
              </w:rPr>
              <w:t>125</w:t>
            </w:r>
          </w:p>
        </w:tc>
      </w:tr>
    </w:tbl>
    <w:p w14:paraId="5AB65FF9" w14:textId="77777777" w:rsidR="00100027" w:rsidRDefault="00100027" w:rsidP="00100027">
      <w:pPr>
        <w:ind w:left="0"/>
      </w:pPr>
      <w:r>
        <w:t xml:space="preserve">Source: SPAUT (2017) </w:t>
      </w:r>
    </w:p>
    <w:p w14:paraId="218CA7E7" w14:textId="77777777" w:rsidR="00100027" w:rsidRDefault="00100027" w:rsidP="003F488C">
      <w:pPr>
        <w:ind w:left="0"/>
      </w:pPr>
    </w:p>
    <w:p w14:paraId="2C121798" w14:textId="77777777" w:rsidR="00245B6D" w:rsidRDefault="00245B6D" w:rsidP="009C59CE">
      <w:pPr>
        <w:pStyle w:val="Heading3"/>
      </w:pPr>
      <w:r>
        <w:t>Interoperability</w:t>
      </w:r>
    </w:p>
    <w:p w14:paraId="4D1FF16B" w14:textId="77777777" w:rsidR="00245B6D" w:rsidRDefault="00245B6D" w:rsidP="00245B6D">
      <w:pPr>
        <w:ind w:left="0"/>
      </w:pPr>
      <w:r w:rsidRPr="00E00D6C">
        <w:t xml:space="preserve">The level of interoperability determines what proportion of the total number of financial access points can be accessed by an individual payment service provider and their customers. </w:t>
      </w:r>
      <w:r w:rsidR="009C59CE">
        <w:t xml:space="preserve"> </w:t>
      </w:r>
      <w:r w:rsidRPr="00E00D6C">
        <w:t>Payment system interoperability makes it easier to make and accept payments and benefits all participants in the payments system. Well-functioning interoperability arrangements include banks and non-banks and cover most channels and instruments.</w:t>
      </w:r>
    </w:p>
    <w:p w14:paraId="5D7D6F7C" w14:textId="77777777" w:rsidR="00A022FC" w:rsidRDefault="00A022FC" w:rsidP="00245B6D">
      <w:pPr>
        <w:ind w:left="0"/>
      </w:pPr>
      <w:r>
        <w:t xml:space="preserve">The </w:t>
      </w:r>
      <w:r w:rsidR="00A73CAC">
        <w:rPr>
          <w:i/>
        </w:rPr>
        <w:t xml:space="preserve">Sociedad </w:t>
      </w:r>
      <w:proofErr w:type="spellStart"/>
      <w:r w:rsidR="00A73CAC">
        <w:rPr>
          <w:i/>
        </w:rPr>
        <w:t>Gestor</w:t>
      </w:r>
      <w:r w:rsidRPr="00442BBB">
        <w:rPr>
          <w:i/>
        </w:rPr>
        <w:t>a</w:t>
      </w:r>
      <w:proofErr w:type="spellEnd"/>
      <w:r w:rsidRPr="00442BBB">
        <w:rPr>
          <w:i/>
        </w:rPr>
        <w:t xml:space="preserve"> de </w:t>
      </w:r>
      <w:proofErr w:type="spellStart"/>
      <w:r w:rsidRPr="00442BBB">
        <w:rPr>
          <w:i/>
        </w:rPr>
        <w:t>Pagmentos</w:t>
      </w:r>
      <w:proofErr w:type="spellEnd"/>
      <w:r w:rsidRPr="00442BBB">
        <w:rPr>
          <w:i/>
        </w:rPr>
        <w:t xml:space="preserve"> </w:t>
      </w:r>
      <w:proofErr w:type="spellStart"/>
      <w:r w:rsidRPr="00442BBB">
        <w:rPr>
          <w:i/>
        </w:rPr>
        <w:t>Automaticos</w:t>
      </w:r>
      <w:proofErr w:type="spellEnd"/>
      <w:r w:rsidRPr="00442BBB">
        <w:rPr>
          <w:i/>
        </w:rPr>
        <w:t xml:space="preserve"> </w:t>
      </w:r>
      <w:r>
        <w:t>(SPAUT), a company created by the Central Bank and commercial banks</w:t>
      </w:r>
      <w:r w:rsidR="00C029D3">
        <w:t>,</w:t>
      </w:r>
      <w:r>
        <w:t xml:space="preserve"> is the agency responsible </w:t>
      </w:r>
      <w:r w:rsidR="00C029D3">
        <w:t xml:space="preserve">to manage the </w:t>
      </w:r>
      <w:r w:rsidR="00CD203B">
        <w:t xml:space="preserve">only nationwide interoperable </w:t>
      </w:r>
      <w:r w:rsidR="00C029D3">
        <w:t xml:space="preserve">electronic payment system. SPAUT was </w:t>
      </w:r>
      <w:r w:rsidR="00114CCE">
        <w:t xml:space="preserve">initially </w:t>
      </w:r>
      <w:r w:rsidR="00C029D3">
        <w:t xml:space="preserve">created to develop and manage </w:t>
      </w:r>
      <w:r w:rsidR="00CD203B">
        <w:t xml:space="preserve">payment </w:t>
      </w:r>
      <w:r w:rsidR="00C029D3">
        <w:t xml:space="preserve">instruments </w:t>
      </w:r>
      <w:r w:rsidR="00CD203B">
        <w:t>enabling electronic payments</w:t>
      </w:r>
      <w:r w:rsidR="00C029D3">
        <w:t xml:space="preserve"> in STP</w:t>
      </w:r>
      <w:r w:rsidR="00114CCE">
        <w:t>. To that end, SPAUT is the operator of the only electronic payment platform in the country which manages transactions initiated at ATMs and POS with the Dobra 24 debit card.</w:t>
      </w:r>
      <w:r w:rsidR="00976804">
        <w:t xml:space="preserve"> </w:t>
      </w:r>
      <w:r w:rsidR="00114CCE">
        <w:t xml:space="preserve"> </w:t>
      </w:r>
    </w:p>
    <w:p w14:paraId="302ACB2E" w14:textId="77777777" w:rsidR="00976804" w:rsidRDefault="00114CCE" w:rsidP="00245B6D">
      <w:pPr>
        <w:ind w:left="0"/>
      </w:pPr>
      <w:r w:rsidRPr="00525CEB">
        <w:t>T</w:t>
      </w:r>
      <w:r w:rsidR="00976804" w:rsidRPr="00525CEB">
        <w:t>he card Dobra 24</w:t>
      </w:r>
      <w:r w:rsidRPr="00525CEB">
        <w:t xml:space="preserve"> is issued by banks and users can get a Dobra 24 card when opening a</w:t>
      </w:r>
      <w:r w:rsidR="00976804" w:rsidRPr="00525CEB">
        <w:t xml:space="preserve"> bank account</w:t>
      </w:r>
      <w:r w:rsidRPr="00525CEB">
        <w:t>. Whereas there is a cost for issuance of the card, ca</w:t>
      </w:r>
      <w:r w:rsidR="00525CEB">
        <w:t>sh withdrawals at ATMs are free</w:t>
      </w:r>
      <w:r w:rsidR="00976804" w:rsidRPr="00525CEB">
        <w:t>. SPAUT</w:t>
      </w:r>
      <w:r w:rsidR="00976804">
        <w:t xml:space="preserve"> also purchases and installs EFTPOS devices in commercial stores for banks. </w:t>
      </w:r>
    </w:p>
    <w:p w14:paraId="74C16319" w14:textId="77777777" w:rsidR="00245B6D" w:rsidRDefault="00976804" w:rsidP="00245B6D">
      <w:pPr>
        <w:ind w:left="0"/>
      </w:pPr>
      <w:r>
        <w:t xml:space="preserve">Regarding international transactions, </w:t>
      </w:r>
      <w:r w:rsidR="00A022FC">
        <w:t xml:space="preserve">STP has very low levels of interoperability that for example prevents tourists from using their debit and credit cards due to the lack of connection with foreign banks. </w:t>
      </w:r>
      <w:r w:rsidR="00114CCE">
        <w:t xml:space="preserve">SPAUT </w:t>
      </w:r>
      <w:proofErr w:type="gramStart"/>
      <w:r w:rsidR="00114CCE">
        <w:t>in particular does</w:t>
      </w:r>
      <w:proofErr w:type="gramEnd"/>
      <w:r w:rsidR="00114CCE">
        <w:t xml:space="preserve"> not have </w:t>
      </w:r>
      <w:r w:rsidR="00114CCE">
        <w:lastRenderedPageBreak/>
        <w:t xml:space="preserve">the </w:t>
      </w:r>
      <w:r w:rsidR="001260B5">
        <w:t xml:space="preserve">level of </w:t>
      </w:r>
      <w:r w:rsidR="00627FFC">
        <w:t xml:space="preserve">operational </w:t>
      </w:r>
      <w:r w:rsidR="001260B5">
        <w:t>security that is required by international card schemes to be able to process tra</w:t>
      </w:r>
      <w:r w:rsidR="00525CEB">
        <w:t xml:space="preserve">nsactions initiated with Visa, </w:t>
      </w:r>
      <w:r w:rsidR="001260B5">
        <w:t>Mastercard or other international brands.</w:t>
      </w:r>
    </w:p>
    <w:p w14:paraId="3A03A98C" w14:textId="77777777" w:rsidR="007932F7" w:rsidRDefault="003072FF" w:rsidP="00245B6D">
      <w:pPr>
        <w:ind w:left="0"/>
      </w:pPr>
      <w:r>
        <w:t>Currently SPAUT is adjusting their capacity</w:t>
      </w:r>
      <w:r w:rsidR="00976804">
        <w:t xml:space="preserve"> with support from the African Development Bank</w:t>
      </w:r>
      <w:r>
        <w:t>.</w:t>
      </w:r>
    </w:p>
    <w:p w14:paraId="398C3641" w14:textId="77777777" w:rsidR="00592A6A" w:rsidRDefault="00592A6A">
      <w:pPr>
        <w:ind w:left="2160"/>
        <w:jc w:val="left"/>
      </w:pPr>
    </w:p>
    <w:p w14:paraId="530A1FA6" w14:textId="77777777" w:rsidR="00C03D5D" w:rsidRDefault="00C03D5D" w:rsidP="00A3372E">
      <w:pPr>
        <w:pStyle w:val="Heading2"/>
      </w:pPr>
      <w:bookmarkStart w:id="28" w:name="_Toc498940985"/>
      <w:r>
        <w:t>Policy Regulation and Legislation</w:t>
      </w:r>
      <w:r w:rsidR="009A00E2">
        <w:t xml:space="preserve"> Legal and Regulatory Framework</w:t>
      </w:r>
      <w:bookmarkEnd w:id="28"/>
    </w:p>
    <w:p w14:paraId="466CFA72" w14:textId="77777777" w:rsidR="00346206" w:rsidRDefault="00A2349F" w:rsidP="00DE4DF1">
      <w:pPr>
        <w:ind w:left="0"/>
      </w:pPr>
      <w:r>
        <w:t xml:space="preserve">The ability to choose a payment mechanism for delivering social payments is dependent on the quality and level of development of the payment system.  </w:t>
      </w:r>
      <w:r w:rsidR="00F85B7D">
        <w:t xml:space="preserve">A safe, efficient and robust payment system that provides various payment options to customers is </w:t>
      </w:r>
      <w:r>
        <w:t xml:space="preserve">therefore critical </w:t>
      </w:r>
      <w:r w:rsidR="00F85B7D">
        <w:t xml:space="preserve">in supporting economic activity and delivering payment services to the public at large.  </w:t>
      </w:r>
    </w:p>
    <w:p w14:paraId="5DD0CAC4" w14:textId="77777777" w:rsidR="00122927" w:rsidRDefault="00FD3DBD" w:rsidP="00F5217B">
      <w:pPr>
        <w:ind w:left="0"/>
      </w:pPr>
      <w:r w:rsidRPr="00346206">
        <w:t xml:space="preserve">Banco Central de Sao Tome e Principe </w:t>
      </w:r>
      <w:r>
        <w:t xml:space="preserve">(BCSTP) </w:t>
      </w:r>
      <w:r w:rsidRPr="00346206">
        <w:t xml:space="preserve">is responsible for supervising banking system. </w:t>
      </w:r>
      <w:r>
        <w:t xml:space="preserve">Although </w:t>
      </w:r>
      <w:r w:rsidRPr="00346206">
        <w:t xml:space="preserve">Central Bank's capacity to supervise </w:t>
      </w:r>
      <w:r>
        <w:t xml:space="preserve">the banking system </w:t>
      </w:r>
      <w:r w:rsidRPr="00346206">
        <w:t>has gradually improved</w:t>
      </w:r>
      <w:r>
        <w:t xml:space="preserve">, </w:t>
      </w:r>
      <w:r w:rsidRPr="00346206">
        <w:t>it</w:t>
      </w:r>
      <w:r>
        <w:t xml:space="preserve"> </w:t>
      </w:r>
      <w:r w:rsidR="003072FF">
        <w:t xml:space="preserve">still </w:t>
      </w:r>
      <w:r>
        <w:t xml:space="preserve">faces </w:t>
      </w:r>
      <w:proofErr w:type="gramStart"/>
      <w:r>
        <w:t>a number of</w:t>
      </w:r>
      <w:proofErr w:type="gramEnd"/>
      <w:r>
        <w:t xml:space="preserve"> challenges</w:t>
      </w:r>
      <w:r w:rsidR="00F5217B">
        <w:t>.  For instance, the</w:t>
      </w:r>
      <w:r w:rsidR="00122927">
        <w:t xml:space="preserve"> financial system in STP is regulated by </w:t>
      </w:r>
      <w:r w:rsidR="003310C1">
        <w:t xml:space="preserve">several legal acts, amongst which </w:t>
      </w:r>
      <w:r w:rsidR="00122927">
        <w:t xml:space="preserve">the </w:t>
      </w:r>
      <w:r w:rsidR="00122927" w:rsidRPr="00122927">
        <w:t xml:space="preserve">Financial </w:t>
      </w:r>
      <w:r w:rsidR="003310C1">
        <w:t>Institutions</w:t>
      </w:r>
      <w:r w:rsidR="003310C1" w:rsidRPr="00122927">
        <w:t xml:space="preserve"> </w:t>
      </w:r>
      <w:r w:rsidR="00122927" w:rsidRPr="00122927">
        <w:t xml:space="preserve">Law (Lei No.9), </w:t>
      </w:r>
      <w:r w:rsidR="00122927" w:rsidRPr="003072FF">
        <w:rPr>
          <w:i/>
        </w:rPr>
        <w:t xml:space="preserve">Lei das </w:t>
      </w:r>
      <w:proofErr w:type="spellStart"/>
      <w:r w:rsidR="003310C1" w:rsidRPr="003072FF">
        <w:rPr>
          <w:i/>
        </w:rPr>
        <w:t>Institui</w:t>
      </w:r>
      <w:r w:rsidR="003310C1">
        <w:rPr>
          <w:i/>
        </w:rPr>
        <w:t>çõ</w:t>
      </w:r>
      <w:r w:rsidR="003310C1" w:rsidRPr="003072FF">
        <w:rPr>
          <w:i/>
        </w:rPr>
        <w:t>es</w:t>
      </w:r>
      <w:proofErr w:type="spellEnd"/>
      <w:r w:rsidR="003310C1" w:rsidRPr="003072FF">
        <w:rPr>
          <w:i/>
        </w:rPr>
        <w:t xml:space="preserve"> </w:t>
      </w:r>
      <w:proofErr w:type="spellStart"/>
      <w:r w:rsidR="003310C1" w:rsidRPr="003072FF">
        <w:rPr>
          <w:i/>
        </w:rPr>
        <w:t>Financ</w:t>
      </w:r>
      <w:r w:rsidR="003310C1">
        <w:rPr>
          <w:i/>
        </w:rPr>
        <w:t>ei</w:t>
      </w:r>
      <w:r w:rsidR="003310C1" w:rsidRPr="003072FF">
        <w:rPr>
          <w:i/>
        </w:rPr>
        <w:t>ras</w:t>
      </w:r>
      <w:proofErr w:type="spellEnd"/>
      <w:r w:rsidR="003310C1" w:rsidRPr="00122927">
        <w:t xml:space="preserve"> </w:t>
      </w:r>
      <w:r w:rsidR="00122927" w:rsidRPr="00122927">
        <w:t>(LIF)</w:t>
      </w:r>
      <w:r w:rsidR="00122927">
        <w:t>,</w:t>
      </w:r>
      <w:r w:rsidR="00122927" w:rsidRPr="00122927">
        <w:t xml:space="preserve"> and </w:t>
      </w:r>
      <w:r w:rsidR="00122927" w:rsidRPr="003072FF">
        <w:rPr>
          <w:i/>
        </w:rPr>
        <w:t>Lei do Banco Central</w:t>
      </w:r>
      <w:r w:rsidR="00122927" w:rsidRPr="00122927">
        <w:t xml:space="preserve"> (LBC)</w:t>
      </w:r>
      <w:r w:rsidR="00682C25">
        <w:t>,</w:t>
      </w:r>
      <w:r w:rsidR="00122927" w:rsidRPr="00122927">
        <w:t xml:space="preserve"> </w:t>
      </w:r>
      <w:r w:rsidR="00122927">
        <w:t xml:space="preserve">all </w:t>
      </w:r>
      <w:r w:rsidR="00122927" w:rsidRPr="00122927">
        <w:t>app</w:t>
      </w:r>
      <w:r w:rsidR="003072FF">
        <w:t xml:space="preserve">roved back in </w:t>
      </w:r>
      <w:r w:rsidR="00122927" w:rsidRPr="00122927">
        <w:t>1992</w:t>
      </w:r>
      <w:r w:rsidR="00682C25">
        <w:t xml:space="preserve"> when financial service providers </w:t>
      </w:r>
      <w:r w:rsidR="00A65130">
        <w:t xml:space="preserve">were </w:t>
      </w:r>
      <w:r w:rsidR="00682C25">
        <w:t>mainly banks and insurance companies</w:t>
      </w:r>
      <w:r w:rsidR="00122927" w:rsidRPr="00122927">
        <w:t xml:space="preserve">. </w:t>
      </w:r>
      <w:r w:rsidR="00682C25">
        <w:t xml:space="preserve">Therefore, </w:t>
      </w:r>
      <w:r w:rsidR="00122927" w:rsidRPr="00122927">
        <w:t xml:space="preserve">LIF </w:t>
      </w:r>
      <w:r w:rsidR="00682C25">
        <w:t xml:space="preserve">did not </w:t>
      </w:r>
      <w:r w:rsidR="003310C1">
        <w:t>regulate institutions providing payment services than commercial banks</w:t>
      </w:r>
      <w:r w:rsidR="00122927" w:rsidRPr="00122927">
        <w:t xml:space="preserve">. </w:t>
      </w:r>
    </w:p>
    <w:p w14:paraId="2DFFBBDD" w14:textId="77777777" w:rsidR="00122927" w:rsidRDefault="00D35CFF" w:rsidP="00DE4DF1">
      <w:pPr>
        <w:ind w:left="0"/>
      </w:pPr>
      <w:r>
        <w:t>To</w:t>
      </w:r>
      <w:r w:rsidR="00682C25">
        <w:t xml:space="preserve"> overcome th</w:t>
      </w:r>
      <w:r w:rsidR="00F5217B">
        <w:t>ese</w:t>
      </w:r>
      <w:r w:rsidR="00682C25">
        <w:t xml:space="preserve"> challenges and to modernize the financial system in STP, </w:t>
      </w:r>
      <w:r w:rsidR="00122927" w:rsidRPr="00122927">
        <w:t>the BCST</w:t>
      </w:r>
      <w:r w:rsidR="00682C25">
        <w:t xml:space="preserve">P is working </w:t>
      </w:r>
      <w:r w:rsidR="003310C1">
        <w:t xml:space="preserve">on </w:t>
      </w:r>
      <w:r w:rsidR="00682C25">
        <w:t>a L</w:t>
      </w:r>
      <w:r w:rsidR="00122927" w:rsidRPr="00122927">
        <w:t>aw of financial institutions to reflect technological, economic</w:t>
      </w:r>
      <w:r w:rsidR="00A65130">
        <w:t>,</w:t>
      </w:r>
      <w:r w:rsidR="00122927" w:rsidRPr="00122927">
        <w:t xml:space="preserve"> and financial changes in the country. </w:t>
      </w:r>
      <w:r w:rsidR="00682C25">
        <w:t xml:space="preserve"> With the new </w:t>
      </w:r>
      <w:r w:rsidR="00122927" w:rsidRPr="00122927">
        <w:t xml:space="preserve">law </w:t>
      </w:r>
      <w:r w:rsidR="00682C25">
        <w:t xml:space="preserve">the government </w:t>
      </w:r>
      <w:r w:rsidR="00122927" w:rsidRPr="00122927">
        <w:t xml:space="preserve">is </w:t>
      </w:r>
      <w:r w:rsidR="00682C25">
        <w:t>aiming</w:t>
      </w:r>
      <w:r w:rsidR="00122927" w:rsidRPr="00122927">
        <w:t xml:space="preserve"> </w:t>
      </w:r>
      <w:r w:rsidR="00682C25">
        <w:t>to make</w:t>
      </w:r>
      <w:r w:rsidR="00122927" w:rsidRPr="00122927">
        <w:t xml:space="preserve"> the distinction between credit institutions, financial companies and insurance companies. Also</w:t>
      </w:r>
      <w:r w:rsidR="00641423">
        <w:t>, the government</w:t>
      </w:r>
      <w:r w:rsidR="00122927" w:rsidRPr="00122927">
        <w:t xml:space="preserve"> is planning to expand financial and economic concepts and </w:t>
      </w:r>
      <w:r w:rsidR="00122927">
        <w:t>introducing new</w:t>
      </w:r>
      <w:r w:rsidR="00122927" w:rsidRPr="00122927">
        <w:t xml:space="preserve"> </w:t>
      </w:r>
      <w:r w:rsidR="00122927">
        <w:t xml:space="preserve">financial business </w:t>
      </w:r>
      <w:r w:rsidR="00122927" w:rsidRPr="00122927">
        <w:t xml:space="preserve">models. The new law will include </w:t>
      </w:r>
      <w:r w:rsidR="00354A9E" w:rsidRPr="00122927">
        <w:t>pr</w:t>
      </w:r>
      <w:r w:rsidR="00354A9E">
        <w:t>o</w:t>
      </w:r>
      <w:r w:rsidR="00354A9E" w:rsidRPr="00122927">
        <w:t xml:space="preserve">visions </w:t>
      </w:r>
      <w:r w:rsidR="00525CEB">
        <w:t xml:space="preserve">on how to liquidate a bank, </w:t>
      </w:r>
      <w:r w:rsidR="002F3685">
        <w:t xml:space="preserve">how </w:t>
      </w:r>
      <w:r w:rsidR="00122927" w:rsidRPr="00122927">
        <w:t>to protect</w:t>
      </w:r>
      <w:r w:rsidR="002F3685">
        <w:t xml:space="preserve"> and even increase</w:t>
      </w:r>
      <w:r w:rsidR="00122927" w:rsidRPr="00122927">
        <w:t xml:space="preserve"> the autonomy of the </w:t>
      </w:r>
      <w:r w:rsidR="00122927">
        <w:t>BCSTP</w:t>
      </w:r>
      <w:r w:rsidR="00122927" w:rsidRPr="00122927">
        <w:t xml:space="preserve"> vs. the government</w:t>
      </w:r>
      <w:r w:rsidR="00525CEB">
        <w:t>, mechanisms to encourage financial inclusion</w:t>
      </w:r>
      <w:r w:rsidR="00122927">
        <w:t xml:space="preserve"> and regulations for pension funds.</w:t>
      </w:r>
    </w:p>
    <w:p w14:paraId="46D6CE06" w14:textId="77777777" w:rsidR="00354A9E" w:rsidRDefault="00354A9E" w:rsidP="00DE4DF1">
      <w:pPr>
        <w:ind w:left="0"/>
      </w:pPr>
      <w:r>
        <w:t>The CBSTP has also recently approved a new law covering the national payment system, which should pave the way for non-banks to be able to provide payment services and create the conditions for safe and efficient payment systems. This Law has been transmitted to the government for further approval by the Parliament. This effort has been supported by the WBG and is being complemented by the drafting on Central Bank regulations on electronic funds transfers, oversight of payment systems and instruments and the use of agents.</w:t>
      </w:r>
    </w:p>
    <w:p w14:paraId="39AA939F" w14:textId="77777777" w:rsidR="00346206" w:rsidRDefault="00122927" w:rsidP="00DE4DF1">
      <w:pPr>
        <w:ind w:left="0"/>
      </w:pPr>
      <w:r>
        <w:t xml:space="preserve">In addition to the legal framework, </w:t>
      </w:r>
      <w:r w:rsidR="00A65130">
        <w:t xml:space="preserve">current </w:t>
      </w:r>
      <w:r>
        <w:t>f</w:t>
      </w:r>
      <w:r w:rsidR="00346206" w:rsidRPr="00346206">
        <w:t>inancial infrastructure in STP is insuff</w:t>
      </w:r>
      <w:r w:rsidR="00346206">
        <w:t>i</w:t>
      </w:r>
      <w:r w:rsidR="00346206" w:rsidRPr="00346206">
        <w:t>cient to offer</w:t>
      </w:r>
      <w:r w:rsidR="00590E8E">
        <w:t xml:space="preserve"> safe and sound payment services to support an efficient and </w:t>
      </w:r>
      <w:r w:rsidR="00641423">
        <w:t>dynamic economy</w:t>
      </w:r>
      <w:r w:rsidR="00525CEB">
        <w:t>.</w:t>
      </w:r>
    </w:p>
    <w:p w14:paraId="5FEE13A0" w14:textId="77777777" w:rsidR="00523C70" w:rsidRPr="00FA0C5B" w:rsidRDefault="00C03D5D" w:rsidP="005D12B4">
      <w:pPr>
        <w:pStyle w:val="Heading3"/>
      </w:pPr>
      <w:r w:rsidRPr="005D12B4">
        <w:t xml:space="preserve">Agency </w:t>
      </w:r>
      <w:r w:rsidR="00FA0C5B" w:rsidRPr="005D12B4">
        <w:t>R</w:t>
      </w:r>
      <w:r w:rsidRPr="005D12B4">
        <w:t xml:space="preserve">ules for </w:t>
      </w:r>
      <w:r w:rsidR="00FA0C5B" w:rsidRPr="005D12B4">
        <w:t>B</w:t>
      </w:r>
      <w:r w:rsidRPr="005D12B4">
        <w:t xml:space="preserve">anks and </w:t>
      </w:r>
      <w:r w:rsidR="00FA0C5B" w:rsidRPr="005D12B4">
        <w:t>No</w:t>
      </w:r>
      <w:r w:rsidRPr="005D12B4">
        <w:t>n-</w:t>
      </w:r>
      <w:r w:rsidR="00FA0C5B" w:rsidRPr="005D12B4">
        <w:t>B</w:t>
      </w:r>
      <w:r w:rsidRPr="005D12B4">
        <w:t>anks</w:t>
      </w:r>
    </w:p>
    <w:p w14:paraId="4B73CB4C" w14:textId="77777777" w:rsidR="00973A74" w:rsidRPr="00E00D6C" w:rsidRDefault="00973A74" w:rsidP="00DE4DF1">
      <w:pPr>
        <w:ind w:left="0"/>
      </w:pPr>
      <w:r w:rsidRPr="00E00D6C">
        <w:t xml:space="preserve">Agency rules specify how banks and non-banks may use agents including which types of agents may be used and the services that they may deliver. Agency rules are important because their existence can support the extension of financial services into previously underserved areas. This is because delivering financial services through agents is a lower cost option than delivery through bank branches; meaning that lower income individuals can be potentially serviced through agents without </w:t>
      </w:r>
      <w:r>
        <w:t xml:space="preserve">PSPs </w:t>
      </w:r>
      <w:r w:rsidRPr="00E00D6C">
        <w:t>incurring losses</w:t>
      </w:r>
      <w:r w:rsidR="00DE6C06">
        <w:t xml:space="preserve"> (ISPA Payments tool, 2016)</w:t>
      </w:r>
      <w:r w:rsidRPr="00E00D6C">
        <w:t>.</w:t>
      </w:r>
      <w:r w:rsidRPr="00E00D6C">
        <w:rPr>
          <w:rStyle w:val="FootnoteReference"/>
        </w:rPr>
        <w:t xml:space="preserve"> </w:t>
      </w:r>
    </w:p>
    <w:p w14:paraId="344B0B36" w14:textId="77777777" w:rsidR="00C03D5D" w:rsidRDefault="00E453B2" w:rsidP="00DE4DF1">
      <w:pPr>
        <w:ind w:left="0"/>
      </w:pPr>
      <w:r w:rsidRPr="000B5992">
        <w:t>The existing legal framework does not allow financial institutions to extend their coverage through agents.  However</w:t>
      </w:r>
      <w:r w:rsidR="00675051" w:rsidRPr="000B5992">
        <w:t>,</w:t>
      </w:r>
      <w:r w:rsidRPr="000B5992">
        <w:t xml:space="preserve"> the government is working in new regulations to promote </w:t>
      </w:r>
      <w:r w:rsidR="000E069F" w:rsidRPr="000B5992">
        <w:t xml:space="preserve">payment services, including innovative ones like mobile payments and the use of agents, which should be </w:t>
      </w:r>
      <w:r w:rsidRPr="000B5992">
        <w:t>implement</w:t>
      </w:r>
      <w:r w:rsidR="000E069F" w:rsidRPr="000B5992">
        <w:t>ed</w:t>
      </w:r>
      <w:r w:rsidRPr="000B5992">
        <w:t xml:space="preserve"> in the next 18 months</w:t>
      </w:r>
      <w:r w:rsidR="00C03D5D" w:rsidRPr="000B5992">
        <w:t>.</w:t>
      </w:r>
    </w:p>
    <w:p w14:paraId="3DF9DFF9" w14:textId="77777777" w:rsidR="00973A74" w:rsidRPr="00973A74" w:rsidRDefault="00C03D5D" w:rsidP="005D12B4">
      <w:pPr>
        <w:pStyle w:val="Heading3"/>
      </w:pPr>
      <w:r w:rsidRPr="00C03D5D">
        <w:lastRenderedPageBreak/>
        <w:t>Proportionate K</w:t>
      </w:r>
      <w:r w:rsidR="00E453B2">
        <w:t xml:space="preserve">now </w:t>
      </w:r>
      <w:r w:rsidRPr="00C03D5D">
        <w:t>Y</w:t>
      </w:r>
      <w:r w:rsidR="00E453B2">
        <w:t xml:space="preserve">our </w:t>
      </w:r>
      <w:r w:rsidRPr="00C03D5D">
        <w:t>C</w:t>
      </w:r>
      <w:r w:rsidR="00E453B2">
        <w:t>ostumer (KYC)</w:t>
      </w:r>
      <w:r w:rsidRPr="00C03D5D">
        <w:t xml:space="preserve"> </w:t>
      </w:r>
      <w:r w:rsidR="00FA0C5B">
        <w:t>R</w:t>
      </w:r>
      <w:r w:rsidRPr="00C03D5D">
        <w:t>equirements</w:t>
      </w:r>
    </w:p>
    <w:p w14:paraId="361226A1" w14:textId="77777777" w:rsidR="00973A74" w:rsidRDefault="00973A74" w:rsidP="00DE4DF1">
      <w:pPr>
        <w:ind w:left="0"/>
      </w:pPr>
      <w:r>
        <w:t>Having a comprehensive anti-money laundering and combatting financing of terrorism (AML/CFT) regime in place is critical</w:t>
      </w:r>
      <w:r w:rsidRPr="000C4F60">
        <w:t xml:space="preserve"> </w:t>
      </w:r>
      <w:r>
        <w:t xml:space="preserve">to protect the integrity of financial systems. </w:t>
      </w:r>
      <w:r w:rsidRPr="00E00D6C">
        <w:t xml:space="preserve">If AML/CFT requirements are implemented overly conservatively by either a national regulator or individual financial services firms this </w:t>
      </w:r>
      <w:r>
        <w:t>could</w:t>
      </w:r>
      <w:r w:rsidRPr="00E00D6C">
        <w:t xml:space="preserve"> lead to financial exclusion of </w:t>
      </w:r>
      <w:proofErr w:type="gramStart"/>
      <w:r w:rsidRPr="00E00D6C">
        <w:t>low income</w:t>
      </w:r>
      <w:proofErr w:type="gramEnd"/>
      <w:r w:rsidRPr="00E00D6C">
        <w:t xml:space="preserve"> population</w:t>
      </w:r>
      <w:r>
        <w:t xml:space="preserve">, even though they may be low risk customers.  </w:t>
      </w:r>
      <w:r w:rsidR="00E453B2">
        <w:t>F</w:t>
      </w:r>
      <w:r w:rsidRPr="00E00D6C">
        <w:t xml:space="preserve">requently </w:t>
      </w:r>
      <w:r w:rsidR="00F0429F">
        <w:t>low-</w:t>
      </w:r>
      <w:r w:rsidR="00E453B2">
        <w:t xml:space="preserve">income </w:t>
      </w:r>
      <w:r w:rsidRPr="00E00D6C">
        <w:t>individuals do not have the necessary proof of identification and proof of address documentation to meet these requirements (passports, national ID</w:t>
      </w:r>
      <w:r w:rsidR="000B5992">
        <w:t>, proof of employment</w:t>
      </w:r>
      <w:r w:rsidRPr="00E00D6C">
        <w:t xml:space="preserve"> and utility bills) and</w:t>
      </w:r>
      <w:r w:rsidR="00E453B2">
        <w:t xml:space="preserve"> therefore are </w:t>
      </w:r>
      <w:r w:rsidRPr="00E00D6C">
        <w:t xml:space="preserve">unable to open bank accounts or access other formal financial services. These </w:t>
      </w:r>
      <w:r>
        <w:t xml:space="preserve">customer due diligence requirements (CCD, often referred to as </w:t>
      </w:r>
      <w:r w:rsidRPr="00E00D6C">
        <w:t>KYC requirements</w:t>
      </w:r>
      <w:r>
        <w:t>)</w:t>
      </w:r>
      <w:r w:rsidRPr="00E00D6C">
        <w:t xml:space="preserve"> </w:t>
      </w:r>
      <w:r>
        <w:t>could pose obstacles to disbursing SP payments digitally through accounts. Proportionate AML/CFT requirements can facilitate access for low risk /low income customers who can enjoy access to financial services, and receive social assistance through transaction account</w:t>
      </w:r>
      <w:r w:rsidR="00E453B2">
        <w:t xml:space="preserve"> (Pulver, 2016 and 2017)</w:t>
      </w:r>
      <w:r>
        <w:t>.</w:t>
      </w:r>
    </w:p>
    <w:p w14:paraId="7160B9CA" w14:textId="77777777" w:rsidR="00E453B2" w:rsidRDefault="00E453B2" w:rsidP="00DE4DF1">
      <w:pPr>
        <w:ind w:left="0"/>
      </w:pPr>
      <w:r>
        <w:t>In STP there are basic requir</w:t>
      </w:r>
      <w:r w:rsidR="00DE6C06">
        <w:t>ements to open a savings</w:t>
      </w:r>
      <w:r>
        <w:t xml:space="preserve"> account, consisting on</w:t>
      </w:r>
      <w:r w:rsidR="00A65130">
        <w:t xml:space="preserve"> filling up an</w:t>
      </w:r>
      <w:r>
        <w:t xml:space="preserve"> application form, two</w:t>
      </w:r>
      <w:r w:rsidRPr="00E453B2">
        <w:t xml:space="preserve"> photos, copy of </w:t>
      </w:r>
      <w:r>
        <w:t>national ID (</w:t>
      </w:r>
      <w:proofErr w:type="spellStart"/>
      <w:r w:rsidRPr="00A65130">
        <w:rPr>
          <w:i/>
        </w:rPr>
        <w:t>bilhete</w:t>
      </w:r>
      <w:proofErr w:type="spellEnd"/>
      <w:r w:rsidRPr="00A65130">
        <w:rPr>
          <w:i/>
        </w:rPr>
        <w:t xml:space="preserve"> de </w:t>
      </w:r>
      <w:proofErr w:type="spellStart"/>
      <w:r w:rsidRPr="00A65130">
        <w:rPr>
          <w:i/>
        </w:rPr>
        <w:t>identidade</w:t>
      </w:r>
      <w:proofErr w:type="spellEnd"/>
      <w:r>
        <w:t>)</w:t>
      </w:r>
      <w:r w:rsidRPr="00E453B2">
        <w:t xml:space="preserve">, </w:t>
      </w:r>
      <w:r>
        <w:t>number of fiscal identification</w:t>
      </w:r>
      <w:r w:rsidRPr="00E453B2">
        <w:t xml:space="preserve"> (</w:t>
      </w:r>
      <w:proofErr w:type="spellStart"/>
      <w:r w:rsidR="000062FE" w:rsidRPr="00A65130">
        <w:rPr>
          <w:i/>
        </w:rPr>
        <w:t>n</w:t>
      </w:r>
      <w:r w:rsidR="000062FE">
        <w:rPr>
          <w:i/>
        </w:rPr>
        <w:t>ú</w:t>
      </w:r>
      <w:r w:rsidR="000062FE" w:rsidRPr="00A65130">
        <w:rPr>
          <w:i/>
        </w:rPr>
        <w:t>mero</w:t>
      </w:r>
      <w:proofErr w:type="spellEnd"/>
      <w:r w:rsidR="000062FE" w:rsidRPr="00A65130">
        <w:rPr>
          <w:i/>
        </w:rPr>
        <w:t xml:space="preserve"> </w:t>
      </w:r>
      <w:r w:rsidRPr="00A65130">
        <w:rPr>
          <w:i/>
        </w:rPr>
        <w:t xml:space="preserve">de </w:t>
      </w:r>
      <w:proofErr w:type="spellStart"/>
      <w:r w:rsidR="005A36FC" w:rsidRPr="00A65130">
        <w:rPr>
          <w:i/>
        </w:rPr>
        <w:t>identifica</w:t>
      </w:r>
      <w:r w:rsidR="005A36FC">
        <w:rPr>
          <w:i/>
        </w:rPr>
        <w:t>çã</w:t>
      </w:r>
      <w:r w:rsidR="005A36FC" w:rsidRPr="00A65130">
        <w:rPr>
          <w:i/>
        </w:rPr>
        <w:t>o</w:t>
      </w:r>
      <w:proofErr w:type="spellEnd"/>
      <w:r w:rsidR="005A36FC" w:rsidRPr="00A65130">
        <w:rPr>
          <w:i/>
        </w:rPr>
        <w:t xml:space="preserve"> </w:t>
      </w:r>
      <w:r w:rsidRPr="00A65130">
        <w:rPr>
          <w:i/>
        </w:rPr>
        <w:t>fiscal</w:t>
      </w:r>
      <w:r w:rsidRPr="00E453B2">
        <w:t xml:space="preserve">), </w:t>
      </w:r>
      <w:r>
        <w:t xml:space="preserve">and </w:t>
      </w:r>
      <w:r w:rsidR="00A65130">
        <w:t xml:space="preserve">a </w:t>
      </w:r>
      <w:r w:rsidRPr="00E453B2">
        <w:t xml:space="preserve">minimum amount </w:t>
      </w:r>
      <w:r w:rsidR="00DE6C06">
        <w:t>equivalent to $10-25</w:t>
      </w:r>
      <w:r w:rsidR="00A65130">
        <w:t xml:space="preserve"> (depending on the type of account and financial institution)</w:t>
      </w:r>
      <w:r w:rsidR="00DE6C06">
        <w:t xml:space="preserve">. </w:t>
      </w:r>
    </w:p>
    <w:p w14:paraId="26C46947" w14:textId="77777777" w:rsidR="00C03D5D" w:rsidRDefault="00DE6C06" w:rsidP="00DE4DF1">
      <w:pPr>
        <w:ind w:left="0"/>
      </w:pPr>
      <w:r>
        <w:t xml:space="preserve">Although </w:t>
      </w:r>
      <w:r w:rsidR="00A65130">
        <w:t>technically</w:t>
      </w:r>
      <w:r w:rsidR="00675051">
        <w:t xml:space="preserve"> </w:t>
      </w:r>
      <w:r>
        <w:t>t</w:t>
      </w:r>
      <w:r w:rsidR="00C03D5D">
        <w:t>here are no</w:t>
      </w:r>
      <w:r w:rsidR="00A65130">
        <w:t xml:space="preserve"> Low Value A</w:t>
      </w:r>
      <w:r w:rsidR="00C03D5D">
        <w:t>ccounts</w:t>
      </w:r>
      <w:r w:rsidR="00675051">
        <w:t xml:space="preserve"> in STP</w:t>
      </w:r>
      <w:r>
        <w:t>, in 2009 the government adjusted the regulation</w:t>
      </w:r>
      <w:r w:rsidR="00675051">
        <w:t>s</w:t>
      </w:r>
      <w:r>
        <w:t xml:space="preserve"> about minimum amount to facilitate</w:t>
      </w:r>
      <w:r w:rsidR="00675051">
        <w:t xml:space="preserve"> </w:t>
      </w:r>
      <w:r w:rsidR="00A65130">
        <w:t xml:space="preserve">the delivery of </w:t>
      </w:r>
      <w:r w:rsidR="00675051">
        <w:t>social insurance payments to c</w:t>
      </w:r>
      <w:r w:rsidR="002F3685">
        <w:t>ivil servants</w:t>
      </w:r>
      <w:r>
        <w:t xml:space="preserve"> through the banking system</w:t>
      </w:r>
      <w:r w:rsidR="00C03D5D">
        <w:t xml:space="preserve">. </w:t>
      </w:r>
      <w:r>
        <w:t xml:space="preserve"> This precedent may be evaluated for the determination of the payment mechanism of DPSS cash transfers. </w:t>
      </w:r>
    </w:p>
    <w:p w14:paraId="58079C0A" w14:textId="77777777" w:rsidR="00523C70" w:rsidRDefault="00FA0C5B" w:rsidP="005D12B4">
      <w:pPr>
        <w:pStyle w:val="Heading3"/>
      </w:pPr>
      <w:r>
        <w:t>E</w:t>
      </w:r>
      <w:r w:rsidR="00C03D5D" w:rsidRPr="00523C70">
        <w:t>-</w:t>
      </w:r>
      <w:r>
        <w:t>M</w:t>
      </w:r>
      <w:r w:rsidR="00C03D5D" w:rsidRPr="00523C70">
        <w:t xml:space="preserve">oney </w:t>
      </w:r>
      <w:r>
        <w:t>G</w:t>
      </w:r>
      <w:r w:rsidR="00C03D5D" w:rsidRPr="00523C70">
        <w:t>uidelines</w:t>
      </w:r>
    </w:p>
    <w:p w14:paraId="36F9FDE8" w14:textId="77777777" w:rsidR="00973A74" w:rsidRPr="00E00D6C" w:rsidRDefault="00973A74" w:rsidP="00DE4DF1">
      <w:pPr>
        <w:ind w:left="0"/>
      </w:pPr>
      <w:r w:rsidRPr="00E00D6C">
        <w:t xml:space="preserve">The existence of e-money guidelines is a positive innovation that can greatly increase payment options for SP </w:t>
      </w:r>
      <w:r w:rsidR="00E855D6">
        <w:t>program</w:t>
      </w:r>
      <w:r w:rsidRPr="00E00D6C">
        <w:t>s. These formal rules should ultimately allow e-money issuance by both banks and non-banks and ensure that there is a level playing field between different types of providers</w:t>
      </w:r>
      <w:r w:rsidR="00DE6C06">
        <w:t xml:space="preserve"> (ISPA Payments tool, 2016)</w:t>
      </w:r>
      <w:r w:rsidRPr="00E00D6C">
        <w:t>.</w:t>
      </w:r>
      <w:r w:rsidRPr="00E00D6C">
        <w:rPr>
          <w:rStyle w:val="FootnoteReference"/>
        </w:rPr>
        <w:t xml:space="preserve"> </w:t>
      </w:r>
    </w:p>
    <w:p w14:paraId="2F8E71B1" w14:textId="77777777" w:rsidR="00F0429F" w:rsidRDefault="00675051" w:rsidP="00DE4DF1">
      <w:pPr>
        <w:ind w:left="0"/>
      </w:pPr>
      <w:r>
        <w:t>Currently there is not legal framework that provide</w:t>
      </w:r>
      <w:r w:rsidR="004F092C">
        <w:t>s</w:t>
      </w:r>
      <w:r>
        <w:t xml:space="preserve"> the guidelines that </w:t>
      </w:r>
      <w:proofErr w:type="gramStart"/>
      <w:r>
        <w:t>banks</w:t>
      </w:r>
      <w:proofErr w:type="gramEnd"/>
      <w:r>
        <w:t xml:space="preserve"> and non-banks retail payment services require to offer electronic retail payments in STP</w:t>
      </w:r>
      <w:r w:rsidR="00171EB5">
        <w:t>.</w:t>
      </w:r>
      <w:r w:rsidR="00682C25">
        <w:t xml:space="preserve"> </w:t>
      </w:r>
    </w:p>
    <w:p w14:paraId="06AC66ED" w14:textId="77777777" w:rsidR="00A65130" w:rsidRDefault="00F0429F" w:rsidP="00DE4DF1">
      <w:pPr>
        <w:ind w:left="0"/>
      </w:pPr>
      <w:r>
        <w:t>O</w:t>
      </w:r>
      <w:r w:rsidR="00A65130" w:rsidRPr="00E400A0">
        <w:t xml:space="preserve">ne of the banks visited for the preparation of this report, expressed they already have an e-wallet service </w:t>
      </w:r>
      <w:r w:rsidR="009D2B10" w:rsidRPr="00E400A0">
        <w:t xml:space="preserve">that is mainly used to cash out remittances from abroad. In this service, people </w:t>
      </w:r>
      <w:r w:rsidR="00A65130" w:rsidRPr="00E400A0">
        <w:t xml:space="preserve">receive </w:t>
      </w:r>
      <w:r w:rsidR="009D2B10" w:rsidRPr="00E400A0">
        <w:t>an SMS with the PIN, they travel to the</w:t>
      </w:r>
      <w:r w:rsidR="00A65130" w:rsidRPr="00E400A0">
        <w:t xml:space="preserve"> ATM to cash out the money using the PIN provided </w:t>
      </w:r>
      <w:r w:rsidR="009D2B10" w:rsidRPr="00E400A0">
        <w:t>via SMS</w:t>
      </w:r>
      <w:r w:rsidR="00A65130" w:rsidRPr="00E400A0">
        <w:t>.</w:t>
      </w:r>
      <w:r w:rsidR="009D2B10" w:rsidRPr="00E400A0">
        <w:t xml:space="preserve"> The PIN is valid only for a limited </w:t>
      </w:r>
      <w:r w:rsidR="00E400A0" w:rsidRPr="00E400A0">
        <w:t>time</w:t>
      </w:r>
      <w:r w:rsidR="009D2B10" w:rsidRPr="00E400A0">
        <w:t xml:space="preserve"> to avoid fraud. This bank expres</w:t>
      </w:r>
      <w:r>
        <w:t>sed</w:t>
      </w:r>
      <w:r w:rsidR="009D2B10" w:rsidRPr="00E400A0">
        <w:t xml:space="preserve"> they may be eventually interested in expanding this e-wallet service for a larger base of clients.</w:t>
      </w:r>
    </w:p>
    <w:p w14:paraId="1EF53A7D" w14:textId="77777777" w:rsidR="00523C70" w:rsidRDefault="00523C70" w:rsidP="005D12B4">
      <w:pPr>
        <w:pStyle w:val="Heading3"/>
      </w:pPr>
      <w:r w:rsidRPr="00523C70">
        <w:t xml:space="preserve">Basic </w:t>
      </w:r>
      <w:r w:rsidR="00FA0C5B">
        <w:t>T</w:t>
      </w:r>
      <w:r w:rsidR="00973A74">
        <w:t>ransaction</w:t>
      </w:r>
      <w:r w:rsidR="00973A74" w:rsidRPr="00523C70">
        <w:t xml:space="preserve"> </w:t>
      </w:r>
      <w:r w:rsidR="00FA0C5B">
        <w:t>A</w:t>
      </w:r>
      <w:r w:rsidRPr="00523C70">
        <w:t>ccounts</w:t>
      </w:r>
      <w:r>
        <w:t xml:space="preserve"> </w:t>
      </w:r>
    </w:p>
    <w:p w14:paraId="40D17D37" w14:textId="77777777" w:rsidR="00973A74" w:rsidRPr="00E00D6C" w:rsidRDefault="00973A74" w:rsidP="00DE4DF1">
      <w:pPr>
        <w:ind w:left="0"/>
      </w:pPr>
      <w:r w:rsidRPr="00E00D6C">
        <w:t xml:space="preserve">Basic </w:t>
      </w:r>
      <w:r>
        <w:t>transaction</w:t>
      </w:r>
      <w:r w:rsidRPr="00E00D6C">
        <w:t xml:space="preserve"> accounts</w:t>
      </w:r>
      <w:r w:rsidR="00682C25">
        <w:t xml:space="preserve"> or low value accounts</w:t>
      </w:r>
      <w:r w:rsidRPr="00E00D6C">
        <w:t xml:space="preserve"> are designed to serve the needs of low-income customers. They are characterised by limited features and low pricing. The definition of features such as pricing may be set by regulation or voluntarily by banks.</w:t>
      </w:r>
    </w:p>
    <w:p w14:paraId="3FBD7C79" w14:textId="77777777" w:rsidR="00523C70" w:rsidRDefault="00682C25" w:rsidP="00DE4DF1">
      <w:pPr>
        <w:ind w:left="0"/>
      </w:pPr>
      <w:r>
        <w:t>In STP t</w:t>
      </w:r>
      <w:r w:rsidR="00973A74">
        <w:t>here is n</w:t>
      </w:r>
      <w:r w:rsidR="00523C70" w:rsidRPr="00523C70">
        <w:t xml:space="preserve">o </w:t>
      </w:r>
      <w:r w:rsidR="00973A74">
        <w:t>basic transaction account</w:t>
      </w:r>
      <w:r w:rsidR="00523C70" w:rsidRPr="00523C70">
        <w:t xml:space="preserve"> mandated or defined by </w:t>
      </w:r>
      <w:r>
        <w:t xml:space="preserve">the </w:t>
      </w:r>
      <w:r w:rsidR="002F3685">
        <w:t xml:space="preserve">existing regulations. </w:t>
      </w:r>
    </w:p>
    <w:p w14:paraId="635D1176" w14:textId="77777777" w:rsidR="00523C70" w:rsidRPr="00B86411" w:rsidRDefault="00523C70" w:rsidP="005D12B4">
      <w:pPr>
        <w:pStyle w:val="Heading3"/>
      </w:pPr>
      <w:r w:rsidRPr="00B86411">
        <w:t xml:space="preserve">Financial </w:t>
      </w:r>
      <w:r w:rsidR="00FA0C5B">
        <w:t>I</w:t>
      </w:r>
      <w:r w:rsidRPr="00B86411">
        <w:t>nclusion</w:t>
      </w:r>
    </w:p>
    <w:p w14:paraId="0473BE1A" w14:textId="77777777" w:rsidR="002D7215" w:rsidRPr="00E00D6C" w:rsidRDefault="002D7215" w:rsidP="00DE4DF1">
      <w:pPr>
        <w:ind w:left="0"/>
      </w:pPr>
      <w:r w:rsidRPr="00E00D6C">
        <w:t xml:space="preserve">Financial inclusion is a policy goal that seeks to extend financial services to all citizens by ensuring that services are accessible, affordable, and appropriate. Increasing numbers of policymakers from </w:t>
      </w:r>
      <w:proofErr w:type="gramStart"/>
      <w:r w:rsidRPr="00E00D6C">
        <w:t>a large number of</w:t>
      </w:r>
      <w:proofErr w:type="gramEnd"/>
      <w:r w:rsidRPr="00E00D6C">
        <w:t xml:space="preserve"> countries have recognised that financial inclusion is an important ingredient for economic and social development. Access to financial services helps households to reduce their vulnerability to shocks, notably by supporting opportunities for income </w:t>
      </w:r>
      <w:r w:rsidRPr="00E00D6C">
        <w:lastRenderedPageBreak/>
        <w:t xml:space="preserve">generation and asset accumulation. In the context of SP </w:t>
      </w:r>
      <w:r w:rsidR="00E855D6">
        <w:t>program</w:t>
      </w:r>
      <w:r w:rsidRPr="00E00D6C">
        <w:t>s</w:t>
      </w:r>
      <w:r>
        <w:t>, the most relevant aspect of financial inclusion is for the recipient to have access to a transaction account to which SP payments</w:t>
      </w:r>
      <w:r w:rsidRPr="00E00D6C">
        <w:t xml:space="preserve"> </w:t>
      </w:r>
      <w:r>
        <w:t>are delivered</w:t>
      </w:r>
      <w:r w:rsidR="002F3685">
        <w:t xml:space="preserve"> (ISPA Payments tool, 2016)</w:t>
      </w:r>
      <w:r w:rsidRPr="00E00D6C">
        <w:t>.</w:t>
      </w:r>
      <w:r w:rsidRPr="00E00D6C">
        <w:rPr>
          <w:rStyle w:val="FootnoteReference"/>
        </w:rPr>
        <w:t xml:space="preserve"> </w:t>
      </w:r>
    </w:p>
    <w:p w14:paraId="6750A3F0" w14:textId="77777777" w:rsidR="00FF1721" w:rsidRDefault="00FF1721" w:rsidP="00FF1721">
      <w:pPr>
        <w:ind w:left="0"/>
        <w:rPr>
          <w:lang w:val="en-US"/>
        </w:rPr>
      </w:pPr>
      <w:r w:rsidRPr="007B6710">
        <w:rPr>
          <w:lang w:val="en-US"/>
        </w:rPr>
        <w:t xml:space="preserve">According to the </w:t>
      </w:r>
      <w:r w:rsidRPr="001E2BAB">
        <w:rPr>
          <w:i/>
          <w:lang w:val="en-US"/>
        </w:rPr>
        <w:t xml:space="preserve">Plan de </w:t>
      </w:r>
      <w:r w:rsidR="000062FE" w:rsidRPr="001E2BAB">
        <w:rPr>
          <w:i/>
          <w:lang w:val="en-US"/>
        </w:rPr>
        <w:t>A</w:t>
      </w:r>
      <w:r w:rsidR="000062FE">
        <w:rPr>
          <w:i/>
          <w:lang w:val="en-US"/>
        </w:rPr>
        <w:t>cçã</w:t>
      </w:r>
      <w:r w:rsidR="000062FE" w:rsidRPr="001E2BAB">
        <w:rPr>
          <w:i/>
          <w:lang w:val="en-US"/>
        </w:rPr>
        <w:t xml:space="preserve">o </w:t>
      </w:r>
      <w:r w:rsidRPr="001E2BAB">
        <w:rPr>
          <w:i/>
          <w:lang w:val="en-US"/>
        </w:rPr>
        <w:t xml:space="preserve">para o </w:t>
      </w:r>
      <w:proofErr w:type="spellStart"/>
      <w:r w:rsidRPr="001E2BAB">
        <w:rPr>
          <w:i/>
          <w:lang w:val="en-US"/>
        </w:rPr>
        <w:t>Desenvolvimento</w:t>
      </w:r>
      <w:proofErr w:type="spellEnd"/>
      <w:r w:rsidRPr="001E2BAB">
        <w:rPr>
          <w:i/>
          <w:lang w:val="en-US"/>
        </w:rPr>
        <w:t xml:space="preserve"> </w:t>
      </w:r>
      <w:r w:rsidR="000062FE">
        <w:rPr>
          <w:i/>
          <w:lang w:val="en-US"/>
        </w:rPr>
        <w:t>d</w:t>
      </w:r>
      <w:r w:rsidRPr="001E2BAB">
        <w:rPr>
          <w:i/>
          <w:lang w:val="en-US"/>
        </w:rPr>
        <w:t xml:space="preserve">o Sector </w:t>
      </w:r>
      <w:proofErr w:type="spellStart"/>
      <w:r w:rsidR="000062FE" w:rsidRPr="001E2BAB">
        <w:rPr>
          <w:i/>
          <w:lang w:val="en-US"/>
        </w:rPr>
        <w:t>Financ</w:t>
      </w:r>
      <w:r w:rsidR="000062FE">
        <w:rPr>
          <w:i/>
          <w:lang w:val="en-US"/>
        </w:rPr>
        <w:t>ei</w:t>
      </w:r>
      <w:r w:rsidR="000062FE" w:rsidRPr="001E2BAB">
        <w:rPr>
          <w:i/>
          <w:lang w:val="en-US"/>
        </w:rPr>
        <w:t>ro</w:t>
      </w:r>
      <w:proofErr w:type="spellEnd"/>
      <w:r w:rsidRPr="001E2BAB">
        <w:rPr>
          <w:i/>
          <w:lang w:val="en-US"/>
        </w:rPr>
        <w:t>: 2017-2019</w:t>
      </w:r>
      <w:r w:rsidRPr="007B6710">
        <w:rPr>
          <w:lang w:val="en-US"/>
        </w:rPr>
        <w:t xml:space="preserve">, </w:t>
      </w:r>
      <w:r>
        <w:rPr>
          <w:lang w:val="en-US"/>
        </w:rPr>
        <w:t xml:space="preserve">it is estimated that only 7% of SMEs have a bank loan and 5% of adults take consumption loans from non-regulated establishments. 48% of the population have saving accounts, a relatively high level compared to </w:t>
      </w:r>
      <w:proofErr w:type="spellStart"/>
      <w:r>
        <w:rPr>
          <w:lang w:val="en-US"/>
        </w:rPr>
        <w:t>Subsaharan</w:t>
      </w:r>
      <w:proofErr w:type="spellEnd"/>
      <w:r>
        <w:rPr>
          <w:lang w:val="en-US"/>
        </w:rPr>
        <w:t xml:space="preserve"> African countries.  The reason</w:t>
      </w:r>
      <w:r w:rsidR="00D953AE">
        <w:rPr>
          <w:lang w:val="en-US"/>
        </w:rPr>
        <w:t>s</w:t>
      </w:r>
      <w:r>
        <w:rPr>
          <w:lang w:val="en-US"/>
        </w:rPr>
        <w:t xml:space="preserve"> for the relatively high penetration of saving accounts are the relatively favorable conditions to open accounts in terms of minimum amount and documentation.  There is no data on demand of financial services in STP.  </w:t>
      </w:r>
    </w:p>
    <w:p w14:paraId="1BAE2CBE" w14:textId="77777777" w:rsidR="00FF1721" w:rsidRPr="007B6710" w:rsidRDefault="00FF1721" w:rsidP="00FF1721">
      <w:pPr>
        <w:ind w:left="0"/>
        <w:rPr>
          <w:lang w:val="en-US"/>
        </w:rPr>
      </w:pPr>
      <w:r>
        <w:rPr>
          <w:lang w:val="en-US"/>
        </w:rPr>
        <w:t xml:space="preserve">The government of STP is currently working, with support from the World Bank and the African Development Bank, in the design of a survey to gather evidence about financial inclusion to inform a National Strategy of Financial Inclusion that is expected to be implemented in 2018. </w:t>
      </w:r>
    </w:p>
    <w:p w14:paraId="03F746D9" w14:textId="77777777" w:rsidR="002D7215" w:rsidRDefault="00FF1721" w:rsidP="00FF1721">
      <w:pPr>
        <w:ind w:left="0"/>
      </w:pPr>
      <w:r>
        <w:t>On the other hand, p</w:t>
      </w:r>
      <w:r w:rsidR="008316B5">
        <w:t xml:space="preserve">ayments include a wide varied of </w:t>
      </w:r>
      <w:r w:rsidR="00E400A0">
        <w:t>modalities</w:t>
      </w:r>
      <w:r w:rsidR="008316B5">
        <w:t xml:space="preserve"> that </w:t>
      </w:r>
      <w:r w:rsidR="00E400A0">
        <w:t>ranges</w:t>
      </w:r>
      <w:r w:rsidR="008316B5">
        <w:t xml:space="preserve"> from government to government transactions to development partners to </w:t>
      </w:r>
      <w:r w:rsidR="00E400A0">
        <w:t>persons payments</w:t>
      </w:r>
      <w:r w:rsidR="008316B5">
        <w:t xml:space="preserve"> (see Table 4.2). </w:t>
      </w:r>
      <w:r w:rsidR="002D7215" w:rsidRPr="00E00D6C">
        <w:t>Government is usually the largest user of the payment system in the country: collecting taxes as well as distributing salaries, pensions and social transfers. If the Government has a specific policy supporting the transition from manual to electronic payments, delivering SP transfers electronically can contribute to meeting such a target</w:t>
      </w:r>
      <w:r w:rsidR="00B86983">
        <w:t xml:space="preserve"> (ISPA Payments tool, 2016)</w:t>
      </w:r>
      <w:r w:rsidR="002D7215" w:rsidRPr="00E00D6C">
        <w:t>. Such a target can also support a Government’s cash-lite and financial inclusion agendas.</w:t>
      </w:r>
      <w:r w:rsidR="008316B5">
        <w:t xml:space="preserve">  </w:t>
      </w:r>
    </w:p>
    <w:p w14:paraId="4065B3CC" w14:textId="77777777" w:rsidR="00F0429F" w:rsidRDefault="00F0429F">
      <w:pPr>
        <w:ind w:left="2160"/>
        <w:jc w:val="left"/>
        <w:rPr>
          <w:rFonts w:ascii="Lucida Sans Typewriter" w:hAnsi="Lucida Sans Typewriter"/>
          <w:bCs/>
          <w:spacing w:val="10"/>
          <w:szCs w:val="18"/>
        </w:rPr>
      </w:pPr>
      <w:r>
        <w:br w:type="page"/>
      </w:r>
    </w:p>
    <w:p w14:paraId="18AF5F18" w14:textId="77777777" w:rsidR="007419CC" w:rsidRPr="0079457D" w:rsidRDefault="007419CC" w:rsidP="007419CC">
      <w:pPr>
        <w:pStyle w:val="Caption"/>
        <w:rPr>
          <w:rFonts w:cstheme="minorHAnsi"/>
          <w:szCs w:val="20"/>
        </w:rPr>
      </w:pPr>
      <w:r>
        <w:lastRenderedPageBreak/>
        <w:t xml:space="preserve">Table </w:t>
      </w:r>
      <w:r>
        <w:fldChar w:fldCharType="begin"/>
      </w:r>
      <w:r>
        <w:instrText xml:space="preserve"> STYLEREF 1 \s </w:instrText>
      </w:r>
      <w:r>
        <w:fldChar w:fldCharType="separate"/>
      </w:r>
      <w:r w:rsidR="00612075">
        <w:rPr>
          <w:noProof/>
        </w:rPr>
        <w:t>4</w:t>
      </w:r>
      <w:r>
        <w:fldChar w:fldCharType="end"/>
      </w:r>
      <w:r>
        <w:t>.</w:t>
      </w:r>
      <w:r w:rsidR="00100027">
        <w:t>5</w:t>
      </w:r>
      <w:r w:rsidRPr="0079457D">
        <w:t xml:space="preserve">: </w:t>
      </w:r>
      <w:r>
        <w:t>Types of payments by payer and payee</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416"/>
        <w:gridCol w:w="2750"/>
        <w:gridCol w:w="1573"/>
        <w:gridCol w:w="1573"/>
      </w:tblGrid>
      <w:tr w:rsidR="007419CC" w:rsidRPr="007419CC" w14:paraId="67D6F6E0" w14:textId="77777777" w:rsidTr="00FD3DBD">
        <w:trPr>
          <w:cnfStyle w:val="100000000000" w:firstRow="1" w:lastRow="0" w:firstColumn="0" w:lastColumn="0" w:oddVBand="0" w:evenVBand="0" w:oddHBand="0" w:evenHBand="0" w:firstRowFirstColumn="0" w:firstRowLastColumn="0" w:lastRowFirstColumn="0" w:lastRowLastColumn="0"/>
          <w:jc w:val="center"/>
        </w:trPr>
        <w:tc>
          <w:tcPr>
            <w:tcW w:w="1416" w:type="dxa"/>
            <w:vMerge w:val="restart"/>
          </w:tcPr>
          <w:p w14:paraId="1ADFE839" w14:textId="77777777" w:rsidR="007419CC" w:rsidRDefault="007419CC" w:rsidP="007419CC">
            <w:pPr>
              <w:pStyle w:val="Tabletext"/>
              <w:jc w:val="center"/>
            </w:pPr>
          </w:p>
          <w:p w14:paraId="1ADC97A5" w14:textId="77777777" w:rsidR="007419CC" w:rsidRDefault="007419CC" w:rsidP="007419CC">
            <w:pPr>
              <w:pStyle w:val="Tabletext"/>
              <w:jc w:val="center"/>
            </w:pPr>
          </w:p>
          <w:p w14:paraId="1BB24C9E" w14:textId="77777777" w:rsidR="007419CC" w:rsidRDefault="007419CC" w:rsidP="007419CC">
            <w:pPr>
              <w:pStyle w:val="Tabletext"/>
              <w:jc w:val="center"/>
            </w:pPr>
          </w:p>
          <w:p w14:paraId="2231FB4E" w14:textId="77777777" w:rsidR="007419CC" w:rsidRDefault="007419CC" w:rsidP="007419CC">
            <w:pPr>
              <w:pStyle w:val="Tabletext"/>
              <w:jc w:val="center"/>
            </w:pPr>
          </w:p>
          <w:p w14:paraId="728291C3" w14:textId="77777777" w:rsidR="007419CC" w:rsidRDefault="007419CC" w:rsidP="007419CC">
            <w:pPr>
              <w:pStyle w:val="Tabletext"/>
              <w:jc w:val="center"/>
            </w:pPr>
          </w:p>
          <w:p w14:paraId="161EC90C" w14:textId="77777777" w:rsidR="007419CC" w:rsidRDefault="007419CC" w:rsidP="007419CC">
            <w:pPr>
              <w:pStyle w:val="Tabletext"/>
              <w:jc w:val="center"/>
            </w:pPr>
          </w:p>
          <w:p w14:paraId="361397B8" w14:textId="77777777" w:rsidR="007419CC" w:rsidRDefault="007419CC" w:rsidP="007419CC">
            <w:pPr>
              <w:pStyle w:val="Tabletext"/>
              <w:jc w:val="center"/>
            </w:pPr>
          </w:p>
          <w:p w14:paraId="28B036D3" w14:textId="77777777" w:rsidR="007419CC" w:rsidRPr="007419CC" w:rsidRDefault="007419CC" w:rsidP="007419CC">
            <w:pPr>
              <w:pStyle w:val="Tabletext"/>
              <w:jc w:val="center"/>
              <w:rPr>
                <w:b/>
              </w:rPr>
            </w:pPr>
            <w:r w:rsidRPr="007419CC">
              <w:rPr>
                <w:b/>
                <w:color w:val="FFFFFF" w:themeColor="background1"/>
              </w:rPr>
              <w:t>PAYER</w:t>
            </w:r>
          </w:p>
        </w:tc>
        <w:tc>
          <w:tcPr>
            <w:tcW w:w="7312" w:type="dxa"/>
            <w:gridSpan w:val="4"/>
          </w:tcPr>
          <w:p w14:paraId="0B341359" w14:textId="77777777" w:rsidR="007419CC" w:rsidRPr="007419CC" w:rsidRDefault="007419CC" w:rsidP="007419CC">
            <w:pPr>
              <w:pStyle w:val="Tabletext"/>
              <w:jc w:val="center"/>
              <w:rPr>
                <w:b/>
                <w:color w:val="FFFFFF" w:themeColor="background1"/>
              </w:rPr>
            </w:pPr>
            <w:r w:rsidRPr="007419CC">
              <w:rPr>
                <w:b/>
                <w:color w:val="FFFFFF" w:themeColor="background1"/>
              </w:rPr>
              <w:t>PAYEE</w:t>
            </w:r>
          </w:p>
        </w:tc>
      </w:tr>
      <w:tr w:rsidR="007419CC" w:rsidRPr="007419CC" w14:paraId="74949FF9" w14:textId="77777777" w:rsidTr="007419CC">
        <w:trPr>
          <w:jc w:val="center"/>
        </w:trPr>
        <w:tc>
          <w:tcPr>
            <w:tcW w:w="1416" w:type="dxa"/>
            <w:vMerge/>
          </w:tcPr>
          <w:p w14:paraId="3CC9DC65" w14:textId="77777777" w:rsidR="007419CC" w:rsidRPr="007419CC" w:rsidRDefault="007419CC" w:rsidP="007419CC">
            <w:pPr>
              <w:spacing w:after="0" w:line="240" w:lineRule="auto"/>
              <w:ind w:left="0"/>
              <w:rPr>
                <w:sz w:val="18"/>
                <w:szCs w:val="18"/>
              </w:rPr>
            </w:pPr>
          </w:p>
        </w:tc>
        <w:tc>
          <w:tcPr>
            <w:tcW w:w="1416" w:type="dxa"/>
          </w:tcPr>
          <w:p w14:paraId="2718F38C" w14:textId="77777777" w:rsidR="007419CC" w:rsidRPr="007419CC" w:rsidRDefault="007419CC" w:rsidP="007419CC">
            <w:pPr>
              <w:spacing w:after="0" w:line="240" w:lineRule="auto"/>
              <w:ind w:left="0"/>
              <w:rPr>
                <w:sz w:val="18"/>
                <w:szCs w:val="18"/>
              </w:rPr>
            </w:pPr>
          </w:p>
        </w:tc>
        <w:tc>
          <w:tcPr>
            <w:tcW w:w="2750" w:type="dxa"/>
          </w:tcPr>
          <w:p w14:paraId="03440812" w14:textId="77777777" w:rsidR="007419CC" w:rsidRPr="007419CC" w:rsidRDefault="007419CC" w:rsidP="007419CC">
            <w:pPr>
              <w:spacing w:after="0" w:line="240" w:lineRule="auto"/>
              <w:ind w:left="0"/>
              <w:jc w:val="center"/>
              <w:rPr>
                <w:b/>
                <w:sz w:val="18"/>
                <w:szCs w:val="18"/>
              </w:rPr>
            </w:pPr>
            <w:r w:rsidRPr="007419CC">
              <w:rPr>
                <w:b/>
                <w:sz w:val="18"/>
                <w:szCs w:val="18"/>
              </w:rPr>
              <w:t>Government</w:t>
            </w:r>
          </w:p>
        </w:tc>
        <w:tc>
          <w:tcPr>
            <w:tcW w:w="1573" w:type="dxa"/>
          </w:tcPr>
          <w:p w14:paraId="63F65595" w14:textId="77777777" w:rsidR="007419CC" w:rsidRPr="007419CC" w:rsidRDefault="007419CC" w:rsidP="007419CC">
            <w:pPr>
              <w:spacing w:after="0" w:line="240" w:lineRule="auto"/>
              <w:ind w:left="0"/>
              <w:jc w:val="center"/>
              <w:rPr>
                <w:b/>
                <w:sz w:val="18"/>
                <w:szCs w:val="18"/>
              </w:rPr>
            </w:pPr>
            <w:r w:rsidRPr="007419CC">
              <w:rPr>
                <w:b/>
                <w:sz w:val="18"/>
                <w:szCs w:val="18"/>
              </w:rPr>
              <w:t>Business</w:t>
            </w:r>
          </w:p>
        </w:tc>
        <w:tc>
          <w:tcPr>
            <w:tcW w:w="1573" w:type="dxa"/>
          </w:tcPr>
          <w:p w14:paraId="7C3E1410" w14:textId="77777777" w:rsidR="007419CC" w:rsidRPr="007419CC" w:rsidRDefault="007419CC" w:rsidP="007419CC">
            <w:pPr>
              <w:spacing w:after="0" w:line="240" w:lineRule="auto"/>
              <w:ind w:left="0"/>
              <w:jc w:val="center"/>
              <w:rPr>
                <w:b/>
                <w:sz w:val="18"/>
                <w:szCs w:val="18"/>
              </w:rPr>
            </w:pPr>
            <w:r w:rsidRPr="007419CC">
              <w:rPr>
                <w:b/>
                <w:sz w:val="18"/>
                <w:szCs w:val="18"/>
              </w:rPr>
              <w:t>Persons</w:t>
            </w:r>
          </w:p>
        </w:tc>
      </w:tr>
      <w:tr w:rsidR="007419CC" w:rsidRPr="007419CC" w14:paraId="69DFDB19" w14:textId="77777777" w:rsidTr="007419CC">
        <w:trPr>
          <w:jc w:val="center"/>
        </w:trPr>
        <w:tc>
          <w:tcPr>
            <w:tcW w:w="1416" w:type="dxa"/>
            <w:vMerge/>
          </w:tcPr>
          <w:p w14:paraId="04C9FE89" w14:textId="77777777" w:rsidR="007419CC" w:rsidRPr="007419CC" w:rsidRDefault="007419CC" w:rsidP="007419CC">
            <w:pPr>
              <w:spacing w:after="0" w:line="240" w:lineRule="auto"/>
              <w:ind w:left="0"/>
              <w:rPr>
                <w:sz w:val="18"/>
                <w:szCs w:val="18"/>
              </w:rPr>
            </w:pPr>
          </w:p>
        </w:tc>
        <w:tc>
          <w:tcPr>
            <w:tcW w:w="1416" w:type="dxa"/>
            <w:vMerge w:val="restart"/>
          </w:tcPr>
          <w:p w14:paraId="5436709C" w14:textId="77777777" w:rsidR="007419CC" w:rsidRPr="007419CC" w:rsidRDefault="007419CC" w:rsidP="007419CC">
            <w:pPr>
              <w:spacing w:after="0" w:line="240" w:lineRule="auto"/>
              <w:ind w:left="0"/>
              <w:rPr>
                <w:b/>
                <w:sz w:val="18"/>
                <w:szCs w:val="18"/>
              </w:rPr>
            </w:pPr>
            <w:r w:rsidRPr="007419CC">
              <w:rPr>
                <w:b/>
                <w:sz w:val="18"/>
                <w:szCs w:val="18"/>
              </w:rPr>
              <w:t>Government</w:t>
            </w:r>
          </w:p>
        </w:tc>
        <w:tc>
          <w:tcPr>
            <w:tcW w:w="2750" w:type="dxa"/>
          </w:tcPr>
          <w:p w14:paraId="478AFC45" w14:textId="77777777" w:rsidR="007419CC" w:rsidRPr="007419CC" w:rsidRDefault="007419CC" w:rsidP="007419CC">
            <w:pPr>
              <w:spacing w:after="0" w:line="240" w:lineRule="auto"/>
              <w:ind w:left="0"/>
              <w:jc w:val="center"/>
              <w:rPr>
                <w:b/>
                <w:sz w:val="18"/>
                <w:szCs w:val="18"/>
              </w:rPr>
            </w:pPr>
            <w:r w:rsidRPr="007419CC">
              <w:rPr>
                <w:b/>
                <w:sz w:val="18"/>
                <w:szCs w:val="18"/>
              </w:rPr>
              <w:t>G2G</w:t>
            </w:r>
          </w:p>
          <w:p w14:paraId="39FCB69D" w14:textId="77777777" w:rsidR="007419CC" w:rsidRPr="007419CC" w:rsidRDefault="007419CC" w:rsidP="007419CC">
            <w:pPr>
              <w:spacing w:after="0" w:line="240" w:lineRule="auto"/>
              <w:ind w:left="0"/>
              <w:jc w:val="center"/>
              <w:rPr>
                <w:b/>
                <w:sz w:val="18"/>
                <w:szCs w:val="18"/>
              </w:rPr>
            </w:pPr>
          </w:p>
        </w:tc>
        <w:tc>
          <w:tcPr>
            <w:tcW w:w="1573" w:type="dxa"/>
          </w:tcPr>
          <w:p w14:paraId="2EF66CD1" w14:textId="77777777" w:rsidR="007419CC" w:rsidRPr="007419CC" w:rsidRDefault="007419CC" w:rsidP="007419CC">
            <w:pPr>
              <w:spacing w:after="0" w:line="240" w:lineRule="auto"/>
              <w:ind w:left="0"/>
              <w:jc w:val="center"/>
              <w:rPr>
                <w:b/>
                <w:sz w:val="18"/>
                <w:szCs w:val="18"/>
              </w:rPr>
            </w:pPr>
            <w:r w:rsidRPr="007419CC">
              <w:rPr>
                <w:b/>
                <w:sz w:val="18"/>
                <w:szCs w:val="18"/>
              </w:rPr>
              <w:t>G2B</w:t>
            </w:r>
          </w:p>
        </w:tc>
        <w:tc>
          <w:tcPr>
            <w:tcW w:w="1573" w:type="dxa"/>
          </w:tcPr>
          <w:p w14:paraId="3EB96837" w14:textId="77777777" w:rsidR="007419CC" w:rsidRPr="007419CC" w:rsidRDefault="007419CC" w:rsidP="007419CC">
            <w:pPr>
              <w:spacing w:after="0" w:line="240" w:lineRule="auto"/>
              <w:ind w:left="0"/>
              <w:jc w:val="center"/>
              <w:rPr>
                <w:b/>
                <w:sz w:val="18"/>
                <w:szCs w:val="18"/>
              </w:rPr>
            </w:pPr>
            <w:r w:rsidRPr="007419CC">
              <w:rPr>
                <w:b/>
                <w:sz w:val="18"/>
                <w:szCs w:val="18"/>
              </w:rPr>
              <w:t>G2P</w:t>
            </w:r>
          </w:p>
        </w:tc>
      </w:tr>
      <w:tr w:rsidR="007419CC" w:rsidRPr="007419CC" w14:paraId="3E893A06" w14:textId="77777777" w:rsidTr="007419CC">
        <w:trPr>
          <w:jc w:val="center"/>
        </w:trPr>
        <w:tc>
          <w:tcPr>
            <w:tcW w:w="1416" w:type="dxa"/>
            <w:vMerge/>
          </w:tcPr>
          <w:p w14:paraId="4BE5351C" w14:textId="77777777" w:rsidR="007419CC" w:rsidRPr="007419CC" w:rsidRDefault="007419CC" w:rsidP="007419CC">
            <w:pPr>
              <w:spacing w:after="0" w:line="240" w:lineRule="auto"/>
              <w:ind w:left="0"/>
              <w:rPr>
                <w:sz w:val="18"/>
                <w:szCs w:val="18"/>
              </w:rPr>
            </w:pPr>
          </w:p>
        </w:tc>
        <w:tc>
          <w:tcPr>
            <w:tcW w:w="1416" w:type="dxa"/>
            <w:vMerge/>
          </w:tcPr>
          <w:p w14:paraId="333343A5" w14:textId="77777777" w:rsidR="007419CC" w:rsidRPr="007419CC" w:rsidRDefault="007419CC" w:rsidP="007419CC">
            <w:pPr>
              <w:spacing w:after="0" w:line="240" w:lineRule="auto"/>
              <w:ind w:left="0"/>
              <w:rPr>
                <w:b/>
                <w:sz w:val="18"/>
                <w:szCs w:val="18"/>
              </w:rPr>
            </w:pPr>
          </w:p>
        </w:tc>
        <w:tc>
          <w:tcPr>
            <w:tcW w:w="2750" w:type="dxa"/>
          </w:tcPr>
          <w:p w14:paraId="50B6EDED" w14:textId="77777777" w:rsidR="007419CC" w:rsidRPr="007419CC" w:rsidRDefault="007419CC" w:rsidP="007419CC">
            <w:pPr>
              <w:spacing w:after="0" w:line="240" w:lineRule="auto"/>
              <w:ind w:left="0"/>
              <w:jc w:val="center"/>
              <w:rPr>
                <w:sz w:val="18"/>
                <w:szCs w:val="18"/>
              </w:rPr>
            </w:pPr>
            <w:r w:rsidRPr="007419CC">
              <w:rPr>
                <w:sz w:val="18"/>
                <w:szCs w:val="18"/>
              </w:rPr>
              <w:t>Budgetary allocations, funding of programs</w:t>
            </w:r>
          </w:p>
        </w:tc>
        <w:tc>
          <w:tcPr>
            <w:tcW w:w="1573" w:type="dxa"/>
          </w:tcPr>
          <w:p w14:paraId="14D286E6" w14:textId="77777777" w:rsidR="007419CC" w:rsidRPr="007419CC" w:rsidRDefault="007419CC" w:rsidP="007419CC">
            <w:pPr>
              <w:spacing w:after="0" w:line="240" w:lineRule="auto"/>
              <w:ind w:left="0"/>
              <w:jc w:val="center"/>
              <w:rPr>
                <w:sz w:val="18"/>
                <w:szCs w:val="18"/>
              </w:rPr>
            </w:pPr>
            <w:r w:rsidRPr="007419CC">
              <w:rPr>
                <w:sz w:val="18"/>
                <w:szCs w:val="18"/>
              </w:rPr>
              <w:t>Grants, payments for good and services</w:t>
            </w:r>
          </w:p>
        </w:tc>
        <w:tc>
          <w:tcPr>
            <w:tcW w:w="1573" w:type="dxa"/>
          </w:tcPr>
          <w:p w14:paraId="6B8DEB50" w14:textId="77777777" w:rsidR="007419CC" w:rsidRPr="007419CC" w:rsidRDefault="007419CC" w:rsidP="007419CC">
            <w:pPr>
              <w:spacing w:after="0" w:line="240" w:lineRule="auto"/>
              <w:ind w:left="0"/>
              <w:jc w:val="center"/>
              <w:rPr>
                <w:sz w:val="18"/>
                <w:szCs w:val="18"/>
              </w:rPr>
            </w:pPr>
            <w:r w:rsidRPr="007419CC">
              <w:rPr>
                <w:sz w:val="18"/>
                <w:szCs w:val="18"/>
              </w:rPr>
              <w:t>SP programs, salaries, pensions</w:t>
            </w:r>
          </w:p>
        </w:tc>
      </w:tr>
      <w:tr w:rsidR="007419CC" w:rsidRPr="007419CC" w14:paraId="5A49CA1C" w14:textId="77777777" w:rsidTr="007419CC">
        <w:trPr>
          <w:jc w:val="center"/>
        </w:trPr>
        <w:tc>
          <w:tcPr>
            <w:tcW w:w="1416" w:type="dxa"/>
            <w:vMerge/>
          </w:tcPr>
          <w:p w14:paraId="3183C9A1" w14:textId="77777777" w:rsidR="007419CC" w:rsidRPr="007419CC" w:rsidRDefault="007419CC" w:rsidP="007419CC">
            <w:pPr>
              <w:spacing w:after="0" w:line="240" w:lineRule="auto"/>
              <w:ind w:left="0"/>
              <w:rPr>
                <w:sz w:val="18"/>
                <w:szCs w:val="18"/>
              </w:rPr>
            </w:pPr>
          </w:p>
        </w:tc>
        <w:tc>
          <w:tcPr>
            <w:tcW w:w="1416" w:type="dxa"/>
            <w:vMerge w:val="restart"/>
          </w:tcPr>
          <w:p w14:paraId="27DAE9F9" w14:textId="77777777" w:rsidR="007419CC" w:rsidRPr="007419CC" w:rsidRDefault="007419CC" w:rsidP="007419CC">
            <w:pPr>
              <w:spacing w:after="0" w:line="240" w:lineRule="auto"/>
              <w:ind w:left="0"/>
              <w:rPr>
                <w:b/>
                <w:sz w:val="18"/>
                <w:szCs w:val="18"/>
              </w:rPr>
            </w:pPr>
            <w:r w:rsidRPr="007419CC">
              <w:rPr>
                <w:b/>
                <w:sz w:val="18"/>
                <w:szCs w:val="18"/>
              </w:rPr>
              <w:t>Business</w:t>
            </w:r>
          </w:p>
        </w:tc>
        <w:tc>
          <w:tcPr>
            <w:tcW w:w="2750" w:type="dxa"/>
          </w:tcPr>
          <w:p w14:paraId="144ED00C" w14:textId="77777777" w:rsidR="007419CC" w:rsidRPr="007419CC" w:rsidRDefault="007419CC" w:rsidP="007419CC">
            <w:pPr>
              <w:spacing w:after="0" w:line="240" w:lineRule="auto"/>
              <w:ind w:left="0"/>
              <w:jc w:val="center"/>
              <w:rPr>
                <w:b/>
                <w:sz w:val="18"/>
                <w:szCs w:val="18"/>
              </w:rPr>
            </w:pPr>
            <w:r w:rsidRPr="007419CC">
              <w:rPr>
                <w:b/>
                <w:sz w:val="18"/>
                <w:szCs w:val="18"/>
              </w:rPr>
              <w:t>B2G</w:t>
            </w:r>
          </w:p>
        </w:tc>
        <w:tc>
          <w:tcPr>
            <w:tcW w:w="1573" w:type="dxa"/>
          </w:tcPr>
          <w:p w14:paraId="2E9026FD" w14:textId="77777777" w:rsidR="007419CC" w:rsidRPr="007419CC" w:rsidRDefault="007419CC" w:rsidP="007419CC">
            <w:pPr>
              <w:spacing w:after="0" w:line="240" w:lineRule="auto"/>
              <w:ind w:left="0"/>
              <w:jc w:val="center"/>
              <w:rPr>
                <w:b/>
                <w:sz w:val="18"/>
                <w:szCs w:val="18"/>
              </w:rPr>
            </w:pPr>
            <w:r w:rsidRPr="007419CC">
              <w:rPr>
                <w:b/>
                <w:sz w:val="18"/>
                <w:szCs w:val="18"/>
              </w:rPr>
              <w:t>B2B</w:t>
            </w:r>
          </w:p>
        </w:tc>
        <w:tc>
          <w:tcPr>
            <w:tcW w:w="1573" w:type="dxa"/>
          </w:tcPr>
          <w:p w14:paraId="6B348E73" w14:textId="77777777" w:rsidR="007419CC" w:rsidRPr="007419CC" w:rsidRDefault="007419CC" w:rsidP="007419CC">
            <w:pPr>
              <w:spacing w:after="0" w:line="240" w:lineRule="auto"/>
              <w:ind w:left="0"/>
              <w:jc w:val="center"/>
              <w:rPr>
                <w:b/>
                <w:sz w:val="18"/>
                <w:szCs w:val="18"/>
              </w:rPr>
            </w:pPr>
            <w:r w:rsidRPr="007419CC">
              <w:rPr>
                <w:b/>
                <w:sz w:val="18"/>
                <w:szCs w:val="18"/>
              </w:rPr>
              <w:t>B2P</w:t>
            </w:r>
          </w:p>
        </w:tc>
      </w:tr>
      <w:tr w:rsidR="007419CC" w:rsidRPr="007419CC" w14:paraId="28552F5B" w14:textId="77777777" w:rsidTr="007419CC">
        <w:trPr>
          <w:jc w:val="center"/>
        </w:trPr>
        <w:tc>
          <w:tcPr>
            <w:tcW w:w="1416" w:type="dxa"/>
            <w:vMerge/>
          </w:tcPr>
          <w:p w14:paraId="5BDB8995" w14:textId="77777777" w:rsidR="007419CC" w:rsidRPr="007419CC" w:rsidRDefault="007419CC" w:rsidP="007419CC">
            <w:pPr>
              <w:spacing w:after="0" w:line="240" w:lineRule="auto"/>
              <w:ind w:left="0"/>
              <w:rPr>
                <w:sz w:val="18"/>
                <w:szCs w:val="18"/>
              </w:rPr>
            </w:pPr>
          </w:p>
        </w:tc>
        <w:tc>
          <w:tcPr>
            <w:tcW w:w="1416" w:type="dxa"/>
            <w:vMerge/>
          </w:tcPr>
          <w:p w14:paraId="103A0B2C" w14:textId="77777777" w:rsidR="007419CC" w:rsidRPr="007419CC" w:rsidRDefault="007419CC" w:rsidP="007419CC">
            <w:pPr>
              <w:spacing w:after="0" w:line="240" w:lineRule="auto"/>
              <w:ind w:left="0"/>
              <w:rPr>
                <w:b/>
                <w:sz w:val="18"/>
                <w:szCs w:val="18"/>
              </w:rPr>
            </w:pPr>
          </w:p>
        </w:tc>
        <w:tc>
          <w:tcPr>
            <w:tcW w:w="2750" w:type="dxa"/>
          </w:tcPr>
          <w:p w14:paraId="1DCB5BFF" w14:textId="77777777" w:rsidR="007419CC" w:rsidRPr="007419CC" w:rsidRDefault="007419CC" w:rsidP="007419CC">
            <w:pPr>
              <w:spacing w:after="0" w:line="240" w:lineRule="auto"/>
              <w:ind w:left="0"/>
              <w:jc w:val="center"/>
              <w:rPr>
                <w:sz w:val="18"/>
                <w:szCs w:val="18"/>
              </w:rPr>
            </w:pPr>
            <w:r w:rsidRPr="007419CC">
              <w:rPr>
                <w:sz w:val="18"/>
                <w:szCs w:val="18"/>
              </w:rPr>
              <w:t>Taxes for fees, licences and permits</w:t>
            </w:r>
          </w:p>
        </w:tc>
        <w:tc>
          <w:tcPr>
            <w:tcW w:w="1573" w:type="dxa"/>
          </w:tcPr>
          <w:p w14:paraId="1D950447" w14:textId="77777777" w:rsidR="007419CC" w:rsidRPr="007419CC" w:rsidRDefault="007419CC" w:rsidP="007419CC">
            <w:pPr>
              <w:spacing w:after="0" w:line="240" w:lineRule="auto"/>
              <w:ind w:left="0"/>
              <w:jc w:val="center"/>
              <w:rPr>
                <w:sz w:val="18"/>
                <w:szCs w:val="18"/>
              </w:rPr>
            </w:pPr>
            <w:r w:rsidRPr="007419CC">
              <w:rPr>
                <w:sz w:val="18"/>
                <w:szCs w:val="18"/>
              </w:rPr>
              <w:t>Payments for goods and services in value chains</w:t>
            </w:r>
          </w:p>
        </w:tc>
        <w:tc>
          <w:tcPr>
            <w:tcW w:w="1573" w:type="dxa"/>
          </w:tcPr>
          <w:p w14:paraId="78D1EBEF" w14:textId="77777777" w:rsidR="007419CC" w:rsidRPr="007419CC" w:rsidRDefault="007419CC" w:rsidP="007419CC">
            <w:pPr>
              <w:spacing w:after="0" w:line="240" w:lineRule="auto"/>
              <w:ind w:left="0"/>
              <w:jc w:val="center"/>
              <w:rPr>
                <w:sz w:val="18"/>
                <w:szCs w:val="18"/>
              </w:rPr>
            </w:pPr>
            <w:r w:rsidRPr="007419CC">
              <w:rPr>
                <w:sz w:val="18"/>
                <w:szCs w:val="18"/>
              </w:rPr>
              <w:t>Salaries and benefits</w:t>
            </w:r>
          </w:p>
        </w:tc>
      </w:tr>
      <w:tr w:rsidR="007419CC" w:rsidRPr="007419CC" w14:paraId="0625973F" w14:textId="77777777" w:rsidTr="007419CC">
        <w:trPr>
          <w:jc w:val="center"/>
        </w:trPr>
        <w:tc>
          <w:tcPr>
            <w:tcW w:w="1416" w:type="dxa"/>
            <w:vMerge/>
          </w:tcPr>
          <w:p w14:paraId="67066F87" w14:textId="77777777" w:rsidR="007419CC" w:rsidRPr="007419CC" w:rsidRDefault="007419CC" w:rsidP="007419CC">
            <w:pPr>
              <w:spacing w:after="0" w:line="240" w:lineRule="auto"/>
              <w:ind w:left="0"/>
              <w:rPr>
                <w:sz w:val="18"/>
                <w:szCs w:val="18"/>
              </w:rPr>
            </w:pPr>
          </w:p>
        </w:tc>
        <w:tc>
          <w:tcPr>
            <w:tcW w:w="1416" w:type="dxa"/>
            <w:vMerge w:val="restart"/>
          </w:tcPr>
          <w:p w14:paraId="7CF17418" w14:textId="77777777" w:rsidR="007419CC" w:rsidRPr="007419CC" w:rsidRDefault="007419CC" w:rsidP="007419CC">
            <w:pPr>
              <w:spacing w:after="0" w:line="240" w:lineRule="auto"/>
              <w:ind w:left="0"/>
              <w:rPr>
                <w:b/>
                <w:sz w:val="18"/>
                <w:szCs w:val="18"/>
              </w:rPr>
            </w:pPr>
            <w:r w:rsidRPr="007419CC">
              <w:rPr>
                <w:b/>
                <w:sz w:val="18"/>
                <w:szCs w:val="18"/>
              </w:rPr>
              <w:t>Persons</w:t>
            </w:r>
          </w:p>
        </w:tc>
        <w:tc>
          <w:tcPr>
            <w:tcW w:w="2750" w:type="dxa"/>
          </w:tcPr>
          <w:p w14:paraId="55FFA5B1" w14:textId="77777777" w:rsidR="007419CC" w:rsidRPr="007419CC" w:rsidRDefault="007419CC" w:rsidP="007419CC">
            <w:pPr>
              <w:spacing w:after="0" w:line="240" w:lineRule="auto"/>
              <w:ind w:left="0"/>
              <w:jc w:val="center"/>
              <w:rPr>
                <w:b/>
                <w:sz w:val="18"/>
                <w:szCs w:val="18"/>
              </w:rPr>
            </w:pPr>
            <w:r w:rsidRPr="007419CC">
              <w:rPr>
                <w:b/>
                <w:sz w:val="18"/>
                <w:szCs w:val="18"/>
              </w:rPr>
              <w:t>P2G</w:t>
            </w:r>
          </w:p>
        </w:tc>
        <w:tc>
          <w:tcPr>
            <w:tcW w:w="1573" w:type="dxa"/>
          </w:tcPr>
          <w:p w14:paraId="4B846392" w14:textId="77777777" w:rsidR="007419CC" w:rsidRPr="007419CC" w:rsidRDefault="007419CC" w:rsidP="007419CC">
            <w:pPr>
              <w:spacing w:after="0" w:line="240" w:lineRule="auto"/>
              <w:ind w:left="0"/>
              <w:jc w:val="center"/>
              <w:rPr>
                <w:b/>
                <w:sz w:val="18"/>
                <w:szCs w:val="18"/>
              </w:rPr>
            </w:pPr>
            <w:r w:rsidRPr="007419CC">
              <w:rPr>
                <w:b/>
                <w:sz w:val="18"/>
                <w:szCs w:val="18"/>
              </w:rPr>
              <w:t>P2B</w:t>
            </w:r>
          </w:p>
        </w:tc>
        <w:tc>
          <w:tcPr>
            <w:tcW w:w="1573" w:type="dxa"/>
          </w:tcPr>
          <w:p w14:paraId="30ECC3F0" w14:textId="77777777" w:rsidR="007419CC" w:rsidRPr="007419CC" w:rsidRDefault="007419CC" w:rsidP="007419CC">
            <w:pPr>
              <w:spacing w:after="0" w:line="240" w:lineRule="auto"/>
              <w:ind w:left="0"/>
              <w:jc w:val="center"/>
              <w:rPr>
                <w:b/>
                <w:sz w:val="18"/>
                <w:szCs w:val="18"/>
              </w:rPr>
            </w:pPr>
            <w:r w:rsidRPr="007419CC">
              <w:rPr>
                <w:b/>
                <w:sz w:val="18"/>
                <w:szCs w:val="18"/>
              </w:rPr>
              <w:t>P2P</w:t>
            </w:r>
          </w:p>
        </w:tc>
      </w:tr>
      <w:tr w:rsidR="007419CC" w:rsidRPr="007419CC" w14:paraId="7D13B86C" w14:textId="77777777" w:rsidTr="007419CC">
        <w:trPr>
          <w:jc w:val="center"/>
        </w:trPr>
        <w:tc>
          <w:tcPr>
            <w:tcW w:w="1416" w:type="dxa"/>
            <w:vMerge/>
          </w:tcPr>
          <w:p w14:paraId="6B28032E" w14:textId="77777777" w:rsidR="007419CC" w:rsidRPr="007419CC" w:rsidRDefault="007419CC" w:rsidP="007419CC">
            <w:pPr>
              <w:spacing w:after="0" w:line="240" w:lineRule="auto"/>
              <w:ind w:left="0"/>
              <w:rPr>
                <w:sz w:val="18"/>
                <w:szCs w:val="18"/>
              </w:rPr>
            </w:pPr>
          </w:p>
        </w:tc>
        <w:tc>
          <w:tcPr>
            <w:tcW w:w="1416" w:type="dxa"/>
            <w:vMerge/>
          </w:tcPr>
          <w:p w14:paraId="790EFDDC" w14:textId="77777777" w:rsidR="007419CC" w:rsidRPr="007419CC" w:rsidRDefault="007419CC" w:rsidP="007419CC">
            <w:pPr>
              <w:spacing w:after="0" w:line="240" w:lineRule="auto"/>
              <w:ind w:left="0"/>
              <w:rPr>
                <w:b/>
                <w:sz w:val="18"/>
                <w:szCs w:val="18"/>
              </w:rPr>
            </w:pPr>
          </w:p>
        </w:tc>
        <w:tc>
          <w:tcPr>
            <w:tcW w:w="2750" w:type="dxa"/>
          </w:tcPr>
          <w:p w14:paraId="4F2DCE64" w14:textId="77777777" w:rsidR="007419CC" w:rsidRPr="007419CC" w:rsidRDefault="007419CC" w:rsidP="007419CC">
            <w:pPr>
              <w:spacing w:after="0" w:line="240" w:lineRule="auto"/>
              <w:ind w:left="0"/>
              <w:jc w:val="center"/>
              <w:rPr>
                <w:sz w:val="18"/>
                <w:szCs w:val="18"/>
              </w:rPr>
            </w:pPr>
            <w:r w:rsidRPr="007419CC">
              <w:rPr>
                <w:sz w:val="18"/>
                <w:szCs w:val="18"/>
              </w:rPr>
              <w:t>Taxes, Utilities</w:t>
            </w:r>
          </w:p>
        </w:tc>
        <w:tc>
          <w:tcPr>
            <w:tcW w:w="1573" w:type="dxa"/>
          </w:tcPr>
          <w:p w14:paraId="2B53BAB4" w14:textId="77777777" w:rsidR="007419CC" w:rsidRPr="007419CC" w:rsidRDefault="007419CC" w:rsidP="007419CC">
            <w:pPr>
              <w:spacing w:after="0" w:line="240" w:lineRule="auto"/>
              <w:ind w:left="0"/>
              <w:jc w:val="center"/>
              <w:rPr>
                <w:sz w:val="18"/>
                <w:szCs w:val="18"/>
              </w:rPr>
            </w:pPr>
            <w:r w:rsidRPr="007419CC">
              <w:rPr>
                <w:sz w:val="18"/>
                <w:szCs w:val="18"/>
              </w:rPr>
              <w:t>Purchases</w:t>
            </w:r>
          </w:p>
        </w:tc>
        <w:tc>
          <w:tcPr>
            <w:tcW w:w="1573" w:type="dxa"/>
          </w:tcPr>
          <w:p w14:paraId="462E6634" w14:textId="77777777" w:rsidR="007419CC" w:rsidRPr="007419CC" w:rsidRDefault="007419CC" w:rsidP="007419CC">
            <w:pPr>
              <w:spacing w:after="0" w:line="240" w:lineRule="auto"/>
              <w:ind w:left="0"/>
              <w:jc w:val="center"/>
              <w:rPr>
                <w:sz w:val="18"/>
                <w:szCs w:val="18"/>
              </w:rPr>
            </w:pPr>
            <w:r w:rsidRPr="007419CC">
              <w:rPr>
                <w:sz w:val="18"/>
                <w:szCs w:val="18"/>
              </w:rPr>
              <w:t>Remittances and gifts</w:t>
            </w:r>
          </w:p>
        </w:tc>
      </w:tr>
      <w:tr w:rsidR="007419CC" w:rsidRPr="007419CC" w14:paraId="5DD5772F" w14:textId="77777777" w:rsidTr="007419CC">
        <w:trPr>
          <w:jc w:val="center"/>
        </w:trPr>
        <w:tc>
          <w:tcPr>
            <w:tcW w:w="1416" w:type="dxa"/>
            <w:vMerge/>
          </w:tcPr>
          <w:p w14:paraId="7896F7C6" w14:textId="77777777" w:rsidR="007419CC" w:rsidRPr="007419CC" w:rsidRDefault="007419CC" w:rsidP="007419CC">
            <w:pPr>
              <w:spacing w:after="0" w:line="240" w:lineRule="auto"/>
              <w:ind w:left="0"/>
              <w:rPr>
                <w:sz w:val="18"/>
                <w:szCs w:val="18"/>
              </w:rPr>
            </w:pPr>
          </w:p>
        </w:tc>
        <w:tc>
          <w:tcPr>
            <w:tcW w:w="1416" w:type="dxa"/>
            <w:vMerge w:val="restart"/>
          </w:tcPr>
          <w:p w14:paraId="52AC608A" w14:textId="77777777" w:rsidR="007419CC" w:rsidRPr="007419CC" w:rsidRDefault="007419CC" w:rsidP="007419CC">
            <w:pPr>
              <w:spacing w:after="0" w:line="240" w:lineRule="auto"/>
              <w:ind w:left="0"/>
              <w:rPr>
                <w:b/>
                <w:sz w:val="18"/>
                <w:szCs w:val="18"/>
              </w:rPr>
            </w:pPr>
            <w:r w:rsidRPr="007419CC">
              <w:rPr>
                <w:b/>
                <w:sz w:val="18"/>
                <w:szCs w:val="18"/>
              </w:rPr>
              <w:t>Development partner</w:t>
            </w:r>
          </w:p>
        </w:tc>
        <w:tc>
          <w:tcPr>
            <w:tcW w:w="2750" w:type="dxa"/>
          </w:tcPr>
          <w:p w14:paraId="3A00607B" w14:textId="77777777" w:rsidR="007419CC" w:rsidRPr="007419CC" w:rsidRDefault="007419CC" w:rsidP="007419CC">
            <w:pPr>
              <w:spacing w:after="0" w:line="240" w:lineRule="auto"/>
              <w:ind w:left="0"/>
              <w:jc w:val="center"/>
              <w:rPr>
                <w:b/>
                <w:sz w:val="18"/>
                <w:szCs w:val="18"/>
              </w:rPr>
            </w:pPr>
            <w:r w:rsidRPr="007419CC">
              <w:rPr>
                <w:b/>
                <w:sz w:val="18"/>
                <w:szCs w:val="18"/>
              </w:rPr>
              <w:t>D2G</w:t>
            </w:r>
          </w:p>
        </w:tc>
        <w:tc>
          <w:tcPr>
            <w:tcW w:w="1573" w:type="dxa"/>
          </w:tcPr>
          <w:p w14:paraId="3B821A10" w14:textId="77777777" w:rsidR="007419CC" w:rsidRPr="007419CC" w:rsidRDefault="007419CC" w:rsidP="007419CC">
            <w:pPr>
              <w:spacing w:after="0" w:line="240" w:lineRule="auto"/>
              <w:ind w:left="0"/>
              <w:jc w:val="center"/>
              <w:rPr>
                <w:b/>
                <w:sz w:val="18"/>
                <w:szCs w:val="18"/>
              </w:rPr>
            </w:pPr>
            <w:r w:rsidRPr="007419CC">
              <w:rPr>
                <w:b/>
                <w:sz w:val="18"/>
                <w:szCs w:val="18"/>
              </w:rPr>
              <w:t>D2B</w:t>
            </w:r>
          </w:p>
        </w:tc>
        <w:tc>
          <w:tcPr>
            <w:tcW w:w="1573" w:type="dxa"/>
          </w:tcPr>
          <w:p w14:paraId="092EA751" w14:textId="77777777" w:rsidR="007419CC" w:rsidRPr="007419CC" w:rsidRDefault="007419CC" w:rsidP="007419CC">
            <w:pPr>
              <w:spacing w:after="0" w:line="240" w:lineRule="auto"/>
              <w:ind w:left="0"/>
              <w:jc w:val="center"/>
              <w:rPr>
                <w:b/>
                <w:sz w:val="18"/>
                <w:szCs w:val="18"/>
              </w:rPr>
            </w:pPr>
            <w:r w:rsidRPr="007419CC">
              <w:rPr>
                <w:b/>
                <w:sz w:val="18"/>
                <w:szCs w:val="18"/>
              </w:rPr>
              <w:t>D2P</w:t>
            </w:r>
          </w:p>
        </w:tc>
      </w:tr>
      <w:tr w:rsidR="007419CC" w:rsidRPr="007419CC" w14:paraId="0DEA7B9C" w14:textId="77777777" w:rsidTr="007419CC">
        <w:trPr>
          <w:jc w:val="center"/>
        </w:trPr>
        <w:tc>
          <w:tcPr>
            <w:tcW w:w="1416" w:type="dxa"/>
            <w:vMerge/>
          </w:tcPr>
          <w:p w14:paraId="614A3F15" w14:textId="77777777" w:rsidR="007419CC" w:rsidRPr="007419CC" w:rsidRDefault="007419CC" w:rsidP="007419CC">
            <w:pPr>
              <w:spacing w:after="0" w:line="240" w:lineRule="auto"/>
              <w:ind w:left="0"/>
              <w:rPr>
                <w:sz w:val="18"/>
                <w:szCs w:val="18"/>
              </w:rPr>
            </w:pPr>
          </w:p>
        </w:tc>
        <w:tc>
          <w:tcPr>
            <w:tcW w:w="1416" w:type="dxa"/>
            <w:vMerge/>
          </w:tcPr>
          <w:p w14:paraId="7862EFE1" w14:textId="77777777" w:rsidR="007419CC" w:rsidRPr="007419CC" w:rsidRDefault="007419CC" w:rsidP="007419CC">
            <w:pPr>
              <w:spacing w:after="0" w:line="240" w:lineRule="auto"/>
              <w:ind w:left="0"/>
              <w:rPr>
                <w:sz w:val="18"/>
                <w:szCs w:val="18"/>
              </w:rPr>
            </w:pPr>
          </w:p>
        </w:tc>
        <w:tc>
          <w:tcPr>
            <w:tcW w:w="2750" w:type="dxa"/>
          </w:tcPr>
          <w:p w14:paraId="0699701F" w14:textId="77777777" w:rsidR="007419CC" w:rsidRPr="007419CC" w:rsidRDefault="007419CC" w:rsidP="007419CC">
            <w:pPr>
              <w:spacing w:after="0" w:line="240" w:lineRule="auto"/>
              <w:ind w:left="0"/>
              <w:jc w:val="center"/>
              <w:rPr>
                <w:sz w:val="18"/>
                <w:szCs w:val="18"/>
              </w:rPr>
            </w:pPr>
            <w:r w:rsidRPr="007419CC">
              <w:rPr>
                <w:sz w:val="18"/>
                <w:szCs w:val="18"/>
              </w:rPr>
              <w:t>Taxes</w:t>
            </w:r>
          </w:p>
        </w:tc>
        <w:tc>
          <w:tcPr>
            <w:tcW w:w="1573" w:type="dxa"/>
          </w:tcPr>
          <w:p w14:paraId="476EFF99" w14:textId="77777777" w:rsidR="007419CC" w:rsidRPr="007419CC" w:rsidRDefault="007419CC" w:rsidP="007419CC">
            <w:pPr>
              <w:spacing w:after="0" w:line="240" w:lineRule="auto"/>
              <w:ind w:left="0"/>
              <w:jc w:val="center"/>
              <w:rPr>
                <w:sz w:val="18"/>
                <w:szCs w:val="18"/>
              </w:rPr>
            </w:pPr>
            <w:r w:rsidRPr="007419CC">
              <w:rPr>
                <w:sz w:val="18"/>
                <w:szCs w:val="18"/>
              </w:rPr>
              <w:t>Payments for goods and services</w:t>
            </w:r>
          </w:p>
        </w:tc>
        <w:tc>
          <w:tcPr>
            <w:tcW w:w="1573" w:type="dxa"/>
          </w:tcPr>
          <w:p w14:paraId="08505C1D" w14:textId="77777777" w:rsidR="007419CC" w:rsidRPr="007419CC" w:rsidRDefault="007419CC" w:rsidP="007419CC">
            <w:pPr>
              <w:spacing w:after="0" w:line="240" w:lineRule="auto"/>
              <w:ind w:left="0"/>
              <w:jc w:val="center"/>
              <w:rPr>
                <w:sz w:val="18"/>
                <w:szCs w:val="18"/>
              </w:rPr>
            </w:pPr>
            <w:r w:rsidRPr="007419CC">
              <w:rPr>
                <w:sz w:val="18"/>
                <w:szCs w:val="18"/>
              </w:rPr>
              <w:t>Cash transfers</w:t>
            </w:r>
          </w:p>
        </w:tc>
      </w:tr>
    </w:tbl>
    <w:p w14:paraId="7794D68D" w14:textId="77777777" w:rsidR="007419CC" w:rsidRPr="006B28FE" w:rsidRDefault="006B28FE" w:rsidP="00DE4DF1">
      <w:pPr>
        <w:ind w:left="0"/>
        <w:rPr>
          <w:sz w:val="16"/>
          <w:szCs w:val="16"/>
        </w:rPr>
      </w:pPr>
      <w:r w:rsidRPr="006B28FE">
        <w:rPr>
          <w:sz w:val="16"/>
          <w:szCs w:val="16"/>
        </w:rPr>
        <w:t>Source: BTCA (2015)</w:t>
      </w:r>
    </w:p>
    <w:p w14:paraId="23F7D8FC" w14:textId="77777777" w:rsidR="009246E7" w:rsidRPr="009246E7" w:rsidRDefault="009246E7" w:rsidP="00DE4DF1">
      <w:pPr>
        <w:ind w:left="0"/>
      </w:pPr>
      <w:r>
        <w:t xml:space="preserve">The World Bank Survey on Payments </w:t>
      </w:r>
      <w:r w:rsidR="00D6739D">
        <w:t xml:space="preserve">(2015) does not have information available about STP. </w:t>
      </w:r>
      <w:r w:rsidR="008316B5">
        <w:t xml:space="preserve"> </w:t>
      </w:r>
      <w:r w:rsidR="00D6739D">
        <w:t>However, for the preparation of this report, it was possible to get preliminary information on G2P payments. In STP</w:t>
      </w:r>
      <w:r>
        <w:t xml:space="preserve"> cash transfers and social benefits have </w:t>
      </w:r>
      <w:r w:rsidR="00E400A0">
        <w:t>lagged</w:t>
      </w:r>
      <w:r>
        <w:t xml:space="preserve"> other types of government payments, mainly using </w:t>
      </w:r>
      <w:r w:rsidR="00D6739D">
        <w:t>non-electronic</w:t>
      </w:r>
      <w:r>
        <w:t xml:space="preserve"> means of transfer. </w:t>
      </w:r>
      <w:r w:rsidR="00D6739D">
        <w:t xml:space="preserve">However, the </w:t>
      </w:r>
      <w:r w:rsidR="00D6739D">
        <w:rPr>
          <w:lang w:val="en-US"/>
        </w:rPr>
        <w:t xml:space="preserve">National Strategy of Financial Inclusion that the government is currently preparing </w:t>
      </w:r>
      <w:r>
        <w:t xml:space="preserve">identifies </w:t>
      </w:r>
      <w:r w:rsidR="00D6739D">
        <w:t>G2P</w:t>
      </w:r>
      <w:r>
        <w:t xml:space="preserve"> as one of the</w:t>
      </w:r>
      <w:r w:rsidR="00D6739D">
        <w:t xml:space="preserve"> main strategies that could be used by the government to promote financial </w:t>
      </w:r>
      <w:r>
        <w:t>inclusion.</w:t>
      </w:r>
      <w:r w:rsidR="00D6739D">
        <w:t xml:space="preserve">  Therefore, the government is exploring the possibilities to facilitate alternative payment systems, using new technologies, including mobile payments. </w:t>
      </w:r>
      <w:r w:rsidR="008316B5">
        <w:t xml:space="preserve">However, the government is aware that the development of new payments mechanisms will require not only a suitable and enabling legal framework but also the interest of payment service provider to enter in the market and to explore the option to provide services to a new segment of the market. </w:t>
      </w:r>
    </w:p>
    <w:p w14:paraId="764BF577" w14:textId="77777777" w:rsidR="009246E7" w:rsidRPr="0079457D" w:rsidRDefault="00E505D8" w:rsidP="00507ED0">
      <w:pPr>
        <w:pStyle w:val="Caption"/>
      </w:pPr>
      <w:bookmarkStart w:id="29" w:name="_Toc485768554"/>
      <w:r>
        <w:t xml:space="preserve">Table </w:t>
      </w:r>
      <w:r w:rsidR="00C31CA4">
        <w:fldChar w:fldCharType="begin"/>
      </w:r>
      <w:r w:rsidR="00C31CA4">
        <w:instrText xml:space="preserve"> STYLEREF 1 \s </w:instrText>
      </w:r>
      <w:r w:rsidR="00C31CA4">
        <w:fldChar w:fldCharType="separate"/>
      </w:r>
      <w:r w:rsidR="00612075">
        <w:rPr>
          <w:noProof/>
        </w:rPr>
        <w:t>4</w:t>
      </w:r>
      <w:r w:rsidR="00C31CA4">
        <w:fldChar w:fldCharType="end"/>
      </w:r>
      <w:r w:rsidR="00C31CA4">
        <w:t>.</w:t>
      </w:r>
      <w:r w:rsidR="00100027">
        <w:t>6</w:t>
      </w:r>
      <w:r w:rsidR="009246E7" w:rsidRPr="0079457D">
        <w:t xml:space="preserve">:  </w:t>
      </w:r>
      <w:r w:rsidR="00D6739D">
        <w:t xml:space="preserve">STP: </w:t>
      </w:r>
      <w:r w:rsidR="009246E7" w:rsidRPr="0079457D">
        <w:t>Types of government</w:t>
      </w:r>
      <w:r w:rsidR="00D6739D">
        <w:t>-to-persons (G2P)</w:t>
      </w:r>
      <w:r w:rsidR="009246E7" w:rsidRPr="0079457D">
        <w:t xml:space="preserve"> payments and means of delivery</w:t>
      </w:r>
      <w:bookmarkEnd w:id="29"/>
      <w:r w:rsidR="00D6739D">
        <w:t xml:space="preserve"> </w:t>
      </w:r>
    </w:p>
    <w:tbl>
      <w:tblPr>
        <w:tblStyle w:val="TableGri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4802"/>
        <w:gridCol w:w="1707"/>
        <w:gridCol w:w="1552"/>
        <w:gridCol w:w="1552"/>
      </w:tblGrid>
      <w:tr w:rsidR="009246E7" w:rsidRPr="0079457D" w14:paraId="739F1F83" w14:textId="77777777" w:rsidTr="008316B5">
        <w:trPr>
          <w:cnfStyle w:val="100000000000" w:firstRow="1" w:lastRow="0" w:firstColumn="0" w:lastColumn="0" w:oddVBand="0" w:evenVBand="0" w:oddHBand="0" w:evenHBand="0" w:firstRowFirstColumn="0" w:firstRowLastColumn="0" w:lastRowFirstColumn="0" w:lastRowLastColumn="0"/>
        </w:trPr>
        <w:tc>
          <w:tcPr>
            <w:tcW w:w="4802" w:type="dxa"/>
            <w:shd w:val="clear" w:color="auto" w:fill="6F7931" w:themeFill="accent2"/>
          </w:tcPr>
          <w:p w14:paraId="5B14BFBA" w14:textId="77777777" w:rsidR="009246E7" w:rsidRPr="0079457D" w:rsidRDefault="00E855D6" w:rsidP="00934D73">
            <w:pPr>
              <w:pStyle w:val="Tablehead"/>
            </w:pPr>
            <w:r>
              <w:t>STP</w:t>
            </w:r>
          </w:p>
        </w:tc>
        <w:tc>
          <w:tcPr>
            <w:tcW w:w="1707" w:type="dxa"/>
            <w:shd w:val="clear" w:color="auto" w:fill="6F7931" w:themeFill="accent2"/>
          </w:tcPr>
          <w:p w14:paraId="460C392F" w14:textId="77777777" w:rsidR="009246E7" w:rsidRPr="0079457D" w:rsidRDefault="009246E7" w:rsidP="00934D73">
            <w:pPr>
              <w:pStyle w:val="Tablehead"/>
            </w:pPr>
            <w:r w:rsidRPr="0079457D">
              <w:t>Mainly</w:t>
            </w:r>
            <w:r w:rsidR="00934D73">
              <w:t xml:space="preserve"> </w:t>
            </w:r>
            <w:r w:rsidRPr="0079457D">
              <w:t>cash</w:t>
            </w:r>
          </w:p>
        </w:tc>
        <w:tc>
          <w:tcPr>
            <w:tcW w:w="1552" w:type="dxa"/>
            <w:shd w:val="clear" w:color="auto" w:fill="6F7931" w:themeFill="accent2"/>
          </w:tcPr>
          <w:p w14:paraId="5DFA8827" w14:textId="77777777" w:rsidR="009246E7" w:rsidRPr="0079457D" w:rsidRDefault="009246E7" w:rsidP="00934D73">
            <w:pPr>
              <w:pStyle w:val="Tablehead"/>
            </w:pPr>
            <w:r w:rsidRPr="0079457D">
              <w:t>Mainly cheques</w:t>
            </w:r>
          </w:p>
        </w:tc>
        <w:tc>
          <w:tcPr>
            <w:tcW w:w="1552" w:type="dxa"/>
            <w:shd w:val="clear" w:color="auto" w:fill="6F7931" w:themeFill="accent2"/>
          </w:tcPr>
          <w:p w14:paraId="6F463654" w14:textId="77777777" w:rsidR="009246E7" w:rsidRPr="0079457D" w:rsidRDefault="009246E7" w:rsidP="00934D73">
            <w:pPr>
              <w:pStyle w:val="Tablehead"/>
            </w:pPr>
            <w:r w:rsidRPr="0079457D">
              <w:t>Mainly electronic</w:t>
            </w:r>
          </w:p>
        </w:tc>
      </w:tr>
      <w:tr w:rsidR="009246E7" w:rsidRPr="0079457D" w14:paraId="2D31BA5C" w14:textId="77777777" w:rsidTr="008316B5">
        <w:tc>
          <w:tcPr>
            <w:tcW w:w="9613" w:type="dxa"/>
            <w:gridSpan w:val="4"/>
            <w:shd w:val="clear" w:color="auto" w:fill="CC8F00" w:themeFill="text2"/>
          </w:tcPr>
          <w:p w14:paraId="3A88CD1E" w14:textId="77777777" w:rsidR="009246E7" w:rsidRPr="0079457D" w:rsidRDefault="009246E7" w:rsidP="00934D73">
            <w:pPr>
              <w:pStyle w:val="Tablehead"/>
            </w:pPr>
            <w:r w:rsidRPr="0079457D">
              <w:t>G2P</w:t>
            </w:r>
          </w:p>
        </w:tc>
      </w:tr>
      <w:tr w:rsidR="009246E7" w:rsidRPr="0079457D" w14:paraId="1956622C" w14:textId="77777777" w:rsidTr="008316B5">
        <w:tc>
          <w:tcPr>
            <w:tcW w:w="4802" w:type="dxa"/>
          </w:tcPr>
          <w:p w14:paraId="67C739AE" w14:textId="77777777" w:rsidR="009246E7" w:rsidRPr="0079457D" w:rsidRDefault="009246E7" w:rsidP="00934D73">
            <w:pPr>
              <w:pStyle w:val="Tabletext"/>
            </w:pPr>
            <w:r w:rsidRPr="0079457D">
              <w:t>Public sector salaries</w:t>
            </w:r>
          </w:p>
        </w:tc>
        <w:tc>
          <w:tcPr>
            <w:tcW w:w="1707" w:type="dxa"/>
          </w:tcPr>
          <w:p w14:paraId="60FCB561" w14:textId="77777777" w:rsidR="009246E7" w:rsidRPr="0079457D" w:rsidRDefault="00815256" w:rsidP="00E8470F">
            <w:pPr>
              <w:pStyle w:val="Tabletext"/>
              <w:jc w:val="center"/>
            </w:pPr>
            <w:r>
              <w:t>X</w:t>
            </w:r>
          </w:p>
        </w:tc>
        <w:tc>
          <w:tcPr>
            <w:tcW w:w="1552" w:type="dxa"/>
          </w:tcPr>
          <w:p w14:paraId="59C73D07" w14:textId="77777777" w:rsidR="009246E7" w:rsidRPr="0079457D" w:rsidRDefault="009246E7" w:rsidP="00E8470F">
            <w:pPr>
              <w:pStyle w:val="Tabletext"/>
              <w:jc w:val="center"/>
            </w:pPr>
          </w:p>
        </w:tc>
        <w:tc>
          <w:tcPr>
            <w:tcW w:w="1552" w:type="dxa"/>
          </w:tcPr>
          <w:p w14:paraId="4B7D19DF" w14:textId="77777777" w:rsidR="009246E7" w:rsidRPr="0079457D" w:rsidRDefault="009246E7" w:rsidP="00E8470F">
            <w:pPr>
              <w:pStyle w:val="Tabletext"/>
              <w:jc w:val="center"/>
            </w:pPr>
          </w:p>
        </w:tc>
      </w:tr>
      <w:tr w:rsidR="009246E7" w:rsidRPr="0079457D" w14:paraId="0CCC3E98" w14:textId="77777777" w:rsidTr="008316B5">
        <w:tc>
          <w:tcPr>
            <w:tcW w:w="4802" w:type="dxa"/>
          </w:tcPr>
          <w:p w14:paraId="2200E384" w14:textId="77777777" w:rsidR="009246E7" w:rsidRPr="0079457D" w:rsidRDefault="009246E7" w:rsidP="00934D73">
            <w:pPr>
              <w:pStyle w:val="Tabletext"/>
            </w:pPr>
            <w:r w:rsidRPr="0079457D">
              <w:t>Pensions payments</w:t>
            </w:r>
          </w:p>
        </w:tc>
        <w:tc>
          <w:tcPr>
            <w:tcW w:w="1707" w:type="dxa"/>
          </w:tcPr>
          <w:p w14:paraId="1724F4E8" w14:textId="77777777" w:rsidR="009246E7" w:rsidRPr="0079457D" w:rsidRDefault="009246E7" w:rsidP="00E8470F">
            <w:pPr>
              <w:pStyle w:val="Tabletext"/>
              <w:jc w:val="center"/>
            </w:pPr>
          </w:p>
        </w:tc>
        <w:tc>
          <w:tcPr>
            <w:tcW w:w="1552" w:type="dxa"/>
          </w:tcPr>
          <w:p w14:paraId="7FD4135D" w14:textId="77777777" w:rsidR="009246E7" w:rsidRPr="0079457D" w:rsidRDefault="009246E7" w:rsidP="00E8470F">
            <w:pPr>
              <w:pStyle w:val="Tabletext"/>
              <w:jc w:val="center"/>
            </w:pPr>
          </w:p>
        </w:tc>
        <w:tc>
          <w:tcPr>
            <w:tcW w:w="1552" w:type="dxa"/>
          </w:tcPr>
          <w:p w14:paraId="05F7C1A3" w14:textId="77777777" w:rsidR="009246E7" w:rsidRPr="0079457D" w:rsidRDefault="009246E7" w:rsidP="00E8470F">
            <w:pPr>
              <w:pStyle w:val="Tabletext"/>
              <w:jc w:val="center"/>
            </w:pPr>
            <w:r w:rsidRPr="0079457D">
              <w:t>x</w:t>
            </w:r>
          </w:p>
        </w:tc>
      </w:tr>
      <w:tr w:rsidR="009246E7" w:rsidRPr="0079457D" w14:paraId="77D830D1" w14:textId="77777777" w:rsidTr="008316B5">
        <w:tc>
          <w:tcPr>
            <w:tcW w:w="4802" w:type="dxa"/>
          </w:tcPr>
          <w:p w14:paraId="1289FF6C" w14:textId="77777777" w:rsidR="009246E7" w:rsidRPr="0079457D" w:rsidRDefault="009246E7" w:rsidP="00934D73">
            <w:pPr>
              <w:pStyle w:val="Tabletext"/>
            </w:pPr>
            <w:r w:rsidRPr="0079457D">
              <w:t>Cash transfers and social benefits</w:t>
            </w:r>
          </w:p>
        </w:tc>
        <w:tc>
          <w:tcPr>
            <w:tcW w:w="1707" w:type="dxa"/>
          </w:tcPr>
          <w:p w14:paraId="5318A089" w14:textId="77777777" w:rsidR="009246E7" w:rsidRPr="0079457D" w:rsidRDefault="00D6739D" w:rsidP="00E8470F">
            <w:pPr>
              <w:pStyle w:val="Tabletext"/>
              <w:jc w:val="center"/>
            </w:pPr>
            <w:r>
              <w:t>x</w:t>
            </w:r>
          </w:p>
        </w:tc>
        <w:tc>
          <w:tcPr>
            <w:tcW w:w="1552" w:type="dxa"/>
          </w:tcPr>
          <w:p w14:paraId="72D37A7D" w14:textId="77777777" w:rsidR="009246E7" w:rsidRPr="0079457D" w:rsidRDefault="009246E7" w:rsidP="00E8470F">
            <w:pPr>
              <w:pStyle w:val="Tabletext"/>
              <w:jc w:val="center"/>
            </w:pPr>
          </w:p>
        </w:tc>
        <w:tc>
          <w:tcPr>
            <w:tcW w:w="1552" w:type="dxa"/>
          </w:tcPr>
          <w:p w14:paraId="360EFBA1" w14:textId="77777777" w:rsidR="009246E7" w:rsidRPr="0079457D" w:rsidRDefault="009246E7" w:rsidP="00E8470F">
            <w:pPr>
              <w:pStyle w:val="Tabletext"/>
              <w:jc w:val="center"/>
            </w:pPr>
          </w:p>
        </w:tc>
      </w:tr>
    </w:tbl>
    <w:p w14:paraId="3BD5C041" w14:textId="77777777" w:rsidR="00B547E0" w:rsidRDefault="00B547E0" w:rsidP="00062833">
      <w:pPr>
        <w:ind w:left="0"/>
      </w:pPr>
    </w:p>
    <w:p w14:paraId="123D610C" w14:textId="77777777" w:rsidR="00062833" w:rsidRDefault="00062833" w:rsidP="00062833">
      <w:pPr>
        <w:ind w:left="0"/>
      </w:pPr>
      <w:r w:rsidRPr="00062833">
        <w:t xml:space="preserve">Currently salaries are paid manually to public officers- printed payment lists are sent to banks with money orders to transfer the funds-. </w:t>
      </w:r>
      <w:r w:rsidRPr="00E400A0">
        <w:t>There is a project to pay salaries of civil servants between MOF, Banco Central and SPAUT.  The idea is to create a platform between MOF and Central Bank.  SPAUT will receive the lists, upload then and commercial banks will access the information and do the payments</w:t>
      </w:r>
      <w:r w:rsidR="00815256" w:rsidRPr="00E400A0">
        <w:t xml:space="preserve"> (World Bank, 2015)</w:t>
      </w:r>
      <w:r w:rsidRPr="00E400A0">
        <w:t>.</w:t>
      </w:r>
      <w:r w:rsidRPr="00062833">
        <w:t xml:space="preserve"> </w:t>
      </w:r>
    </w:p>
    <w:p w14:paraId="57C0BE42" w14:textId="77777777" w:rsidR="00062833" w:rsidRDefault="00815256" w:rsidP="00815256">
      <w:pPr>
        <w:ind w:left="0"/>
      </w:pPr>
      <w:r>
        <w:t xml:space="preserve">On the social security front, </w:t>
      </w:r>
      <w:proofErr w:type="spellStart"/>
      <w:r>
        <w:t>A</w:t>
      </w:r>
      <w:r w:rsidR="00062833" w:rsidRPr="00062833">
        <w:t>friland</w:t>
      </w:r>
      <w:proofErr w:type="spellEnd"/>
      <w:r w:rsidR="00062833" w:rsidRPr="00062833">
        <w:t xml:space="preserve"> pays 2</w:t>
      </w:r>
      <w:r>
        <w:t>,</w:t>
      </w:r>
      <w:r w:rsidR="00062833" w:rsidRPr="00062833">
        <w:t>700 INSS pensioners (average pen</w:t>
      </w:r>
      <w:r>
        <w:t xml:space="preserve">sion is 460,000 </w:t>
      </w:r>
      <w:proofErr w:type="spellStart"/>
      <w:r>
        <w:t>dobras</w:t>
      </w:r>
      <w:proofErr w:type="spellEnd"/>
      <w:r>
        <w:t xml:space="preserve"> or </w:t>
      </w:r>
      <w:r w:rsidR="00062833" w:rsidRPr="00062833">
        <w:t>18 Euros)</w:t>
      </w:r>
      <w:r>
        <w:t xml:space="preserve">.  For this purpose, </w:t>
      </w:r>
      <w:proofErr w:type="spellStart"/>
      <w:r>
        <w:t>Afriland</w:t>
      </w:r>
      <w:proofErr w:type="spellEnd"/>
      <w:r>
        <w:t xml:space="preserve"> introduced some flexibilities in the conditions to </w:t>
      </w:r>
      <w:r w:rsidR="00062833" w:rsidRPr="00062833">
        <w:t>open account</w:t>
      </w:r>
      <w:r>
        <w:t xml:space="preserve">s (reducing the amount to open an </w:t>
      </w:r>
      <w:r w:rsidR="00580C0C">
        <w:t xml:space="preserve">account </w:t>
      </w:r>
      <w:r w:rsidR="00580C0C" w:rsidRPr="00062833">
        <w:t>from</w:t>
      </w:r>
      <w:r>
        <w:t xml:space="preserve"> 1 million to </w:t>
      </w:r>
      <w:r w:rsidR="00062833" w:rsidRPr="00062833">
        <w:t>500,000</w:t>
      </w:r>
      <w:r>
        <w:t xml:space="preserve"> </w:t>
      </w:r>
      <w:proofErr w:type="spellStart"/>
      <w:r>
        <w:t>dobras</w:t>
      </w:r>
      <w:proofErr w:type="spellEnd"/>
      <w:r w:rsidR="00062833" w:rsidRPr="00062833">
        <w:t xml:space="preserve"> (20 euros)</w:t>
      </w:r>
      <w:r w:rsidR="006A783C">
        <w:t>)</w:t>
      </w:r>
      <w:r w:rsidR="00062833" w:rsidRPr="00062833">
        <w:t xml:space="preserve">. </w:t>
      </w:r>
      <w:r>
        <w:t>The m</w:t>
      </w:r>
      <w:r w:rsidR="00062833" w:rsidRPr="00062833">
        <w:t>onthly payments cost</w:t>
      </w:r>
      <w:r>
        <w:t xml:space="preserve"> approx. 0.27 euros/transaction (World Bank, 2015)</w:t>
      </w:r>
      <w:r w:rsidR="00062833" w:rsidRPr="00062833">
        <w:t xml:space="preserve">.  </w:t>
      </w:r>
    </w:p>
    <w:p w14:paraId="184FCCF6" w14:textId="77777777" w:rsidR="00523C70" w:rsidRPr="00523C70" w:rsidRDefault="00523C70" w:rsidP="00A3372E">
      <w:pPr>
        <w:pStyle w:val="Heading2"/>
      </w:pPr>
      <w:bookmarkStart w:id="30" w:name="_Toc498940986"/>
      <w:r>
        <w:lastRenderedPageBreak/>
        <w:t>ID</w:t>
      </w:r>
      <w:bookmarkEnd w:id="30"/>
    </w:p>
    <w:p w14:paraId="4876AAD2" w14:textId="77777777" w:rsidR="002D7215" w:rsidRPr="00E00D6C" w:rsidRDefault="002D7215" w:rsidP="00DE4DF1">
      <w:pPr>
        <w:ind w:left="0"/>
      </w:pPr>
      <w:r w:rsidRPr="00E00D6C">
        <w:t>The presence of national ID is important for SP payments in three respects</w:t>
      </w:r>
      <w:r w:rsidR="0082349D">
        <w:t>: (i</w:t>
      </w:r>
      <w:r w:rsidR="008069BE">
        <w:t>) t</w:t>
      </w:r>
      <w:r w:rsidRPr="00E00D6C">
        <w:t xml:space="preserve">o ensure uniqueness – that is making sure that one individual is registered and hence is paid by the </w:t>
      </w:r>
      <w:r w:rsidR="00E855D6">
        <w:t>program</w:t>
      </w:r>
      <w:r w:rsidRPr="00E00D6C">
        <w:t xml:space="preserve"> only once</w:t>
      </w:r>
      <w:r w:rsidR="0082349D">
        <w:t xml:space="preserve">, (ii) </w:t>
      </w:r>
      <w:r w:rsidRPr="00E00D6C">
        <w:t>to meet KYC requirements set by the financial services regulator and or the payment service providers</w:t>
      </w:r>
      <w:r w:rsidR="0082349D">
        <w:t xml:space="preserve">, iii) </w:t>
      </w:r>
      <w:r w:rsidR="008069BE">
        <w:t>t</w:t>
      </w:r>
      <w:r w:rsidRPr="00E00D6C">
        <w:t>o authenticate the identity of a recipient during a payment transaction</w:t>
      </w:r>
      <w:r w:rsidR="0082349D">
        <w:t xml:space="preserve"> (ISPA Identification tool, 2016)</w:t>
      </w:r>
      <w:r w:rsidRPr="00E00D6C">
        <w:t xml:space="preserve">. </w:t>
      </w:r>
    </w:p>
    <w:p w14:paraId="0B840FA3" w14:textId="77777777" w:rsidR="002D7215" w:rsidRDefault="000F5492" w:rsidP="00711DDD">
      <w:pPr>
        <w:shd w:val="clear" w:color="auto" w:fill="FFFFFF" w:themeFill="background1"/>
        <w:ind w:left="0"/>
      </w:pPr>
      <w:r>
        <w:t xml:space="preserve">ID documents are frequently used to verify the identity of an individual recipient of a government payment. </w:t>
      </w:r>
      <w:r w:rsidR="005C0C38">
        <w:t xml:space="preserve">Having a legally acceptable form of identification that verifies a customer’s information is a pre-requisite to accessing financial services, </w:t>
      </w:r>
      <w:r w:rsidR="001B2C73">
        <w:t>including</w:t>
      </w:r>
      <w:r w:rsidR="005C0C38">
        <w:t xml:space="preserve"> bank accounts. </w:t>
      </w:r>
    </w:p>
    <w:p w14:paraId="64588F6B" w14:textId="77777777" w:rsidR="002E40DF" w:rsidRDefault="0082349D" w:rsidP="00711DDD">
      <w:pPr>
        <w:pStyle w:val="CommentText"/>
        <w:shd w:val="clear" w:color="auto" w:fill="FFFFFF" w:themeFill="background1"/>
        <w:ind w:left="0"/>
      </w:pPr>
      <w:r>
        <w:t xml:space="preserve">STP </w:t>
      </w:r>
      <w:r w:rsidR="00F64025">
        <w:t>has a national ID (</w:t>
      </w:r>
      <w:proofErr w:type="spellStart"/>
      <w:r w:rsidR="00F64025" w:rsidRPr="00815256">
        <w:rPr>
          <w:i/>
        </w:rPr>
        <w:t>bilhete</w:t>
      </w:r>
      <w:proofErr w:type="spellEnd"/>
      <w:r w:rsidR="00F64025" w:rsidRPr="00815256">
        <w:rPr>
          <w:i/>
        </w:rPr>
        <w:t xml:space="preserve"> de </w:t>
      </w:r>
      <w:proofErr w:type="spellStart"/>
      <w:r w:rsidR="00F64025" w:rsidRPr="00815256">
        <w:rPr>
          <w:i/>
        </w:rPr>
        <w:t>identidade</w:t>
      </w:r>
      <w:proofErr w:type="spellEnd"/>
      <w:r w:rsidR="00F64025">
        <w:t>) that is</w:t>
      </w:r>
      <w:r w:rsidR="00523C70">
        <w:t xml:space="preserve"> issued to adults over the </w:t>
      </w:r>
      <w:r w:rsidR="00523C70" w:rsidRPr="00711DDD">
        <w:t xml:space="preserve">age of 18 years by </w:t>
      </w:r>
      <w:proofErr w:type="spellStart"/>
      <w:r w:rsidR="004135A3" w:rsidRPr="00711DDD">
        <w:t>Direccao</w:t>
      </w:r>
      <w:proofErr w:type="spellEnd"/>
      <w:r w:rsidR="004135A3">
        <w:t xml:space="preserve"> </w:t>
      </w:r>
      <w:proofErr w:type="spellStart"/>
      <w:r w:rsidR="004135A3">
        <w:t>Geral</w:t>
      </w:r>
      <w:proofErr w:type="spellEnd"/>
      <w:r w:rsidR="004135A3">
        <w:t xml:space="preserve"> dos </w:t>
      </w:r>
      <w:proofErr w:type="spellStart"/>
      <w:r w:rsidR="004135A3">
        <w:t>Registos</w:t>
      </w:r>
      <w:proofErr w:type="spellEnd"/>
      <w:r w:rsidR="004135A3">
        <w:t xml:space="preserve"> e </w:t>
      </w:r>
      <w:proofErr w:type="spellStart"/>
      <w:r w:rsidR="004135A3">
        <w:t>Notariado</w:t>
      </w:r>
      <w:proofErr w:type="spellEnd"/>
      <w:r w:rsidR="004135A3">
        <w:t xml:space="preserve"> (DGRN).</w:t>
      </w:r>
      <w:r w:rsidR="00523C70">
        <w:t xml:space="preserve"> </w:t>
      </w:r>
      <w:r w:rsidR="004135A3">
        <w:t xml:space="preserve"> BI is laminated and contains an individual number, nationality, full name, affiliation, DOB, marital status, photo, finger prints, height and signature</w:t>
      </w:r>
      <w:r w:rsidR="002E40DF">
        <w:t>.  Currently, there is not data on national coverage of ID, however anecdotal information suggest</w:t>
      </w:r>
      <w:r w:rsidR="00F5217B">
        <w:t>s</w:t>
      </w:r>
      <w:r w:rsidR="002E40DF">
        <w:t xml:space="preserve"> that most voting age population has a BI (World Bank, 2017)</w:t>
      </w:r>
      <w:r w:rsidR="004135A3">
        <w:t xml:space="preserve">. </w:t>
      </w:r>
    </w:p>
    <w:p w14:paraId="3482E658" w14:textId="77777777" w:rsidR="002E40DF" w:rsidRDefault="00F64025" w:rsidP="007932F7">
      <w:pPr>
        <w:pStyle w:val="CommentText"/>
        <w:ind w:left="0"/>
      </w:pPr>
      <w:r>
        <w:t xml:space="preserve">According to the information collected for this report, there are not major barriers for accessing BI, however the current BI does not have a unique identification number </w:t>
      </w:r>
      <w:r w:rsidR="004135A3">
        <w:t xml:space="preserve">(number of ID cards and birth certificates are not the same) </w:t>
      </w:r>
      <w:r>
        <w:t>and still is very rudimentary</w:t>
      </w:r>
      <w:r w:rsidR="002E40DF">
        <w:t xml:space="preserve"> (biometric data is not </w:t>
      </w:r>
      <w:proofErr w:type="gramStart"/>
      <w:r w:rsidR="002E40DF">
        <w:t>sufficient</w:t>
      </w:r>
      <w:proofErr w:type="gramEnd"/>
      <w:r w:rsidR="002E40DF">
        <w:t xml:space="preserve"> for authentication process)</w:t>
      </w:r>
      <w:r w:rsidR="004135A3">
        <w:t>.</w:t>
      </w:r>
      <w:r w:rsidR="00F5217B">
        <w:t xml:space="preserve">  </w:t>
      </w:r>
    </w:p>
    <w:p w14:paraId="1CCB9C15" w14:textId="77777777" w:rsidR="007932F7" w:rsidRPr="007932F7" w:rsidRDefault="004135A3" w:rsidP="007932F7">
      <w:pPr>
        <w:pStyle w:val="CommentText"/>
        <w:ind w:left="0"/>
      </w:pPr>
      <w:r>
        <w:t>BI</w:t>
      </w:r>
      <w:r w:rsidR="00F64025">
        <w:t xml:space="preserve"> does not have the proper conditions to guarantee </w:t>
      </w:r>
      <w:r w:rsidR="00062833">
        <w:t>uniqueness (ensuring that citizens are not entered in the database more than once) and security (accurate and reliable and able to prevent fraud).  Also</w:t>
      </w:r>
      <w:r w:rsidR="00F5217B">
        <w:t>,</w:t>
      </w:r>
      <w:r w:rsidR="00062833">
        <w:t xml:space="preserve"> the existence of a unique identifier would facilitate interoperability between the different data bases for service provision, including payments. </w:t>
      </w:r>
      <w:r w:rsidR="007932F7" w:rsidRPr="007932F7">
        <w:t xml:space="preserve"> One of the main problems with the BI is that it needs to be updated every 5 years for those under the age of 20 and every 10 years for those over 20. </w:t>
      </w:r>
      <w:r w:rsidR="00F5217B">
        <w:t>Anecdotal information suggests that m</w:t>
      </w:r>
      <w:r w:rsidR="00F5217B" w:rsidRPr="007932F7">
        <w:t xml:space="preserve">any </w:t>
      </w:r>
      <w:r w:rsidR="007932F7" w:rsidRPr="007932F7">
        <w:t xml:space="preserve">of </w:t>
      </w:r>
      <w:r w:rsidR="00F5217B">
        <w:t>DPSS</w:t>
      </w:r>
      <w:r w:rsidR="007932F7" w:rsidRPr="007932F7">
        <w:t xml:space="preserve"> beneficiaries have a BI, </w:t>
      </w:r>
      <w:r w:rsidR="00F5217B">
        <w:t>but a large proportion is</w:t>
      </w:r>
      <w:r w:rsidR="007932F7" w:rsidRPr="007932F7">
        <w:t xml:space="preserve"> expired.</w:t>
      </w:r>
      <w:r w:rsidR="00F5217B">
        <w:t xml:space="preserve">  If they would need the BI to authenticate identify (to collect their benefits) they will most probably will need to incur in a private cost (or will need to be covered by the program).</w:t>
      </w:r>
    </w:p>
    <w:p w14:paraId="4A2F8A80" w14:textId="77777777" w:rsidR="00062833" w:rsidRPr="00062833" w:rsidRDefault="00062833" w:rsidP="00062833">
      <w:pPr>
        <w:ind w:left="0"/>
      </w:pPr>
      <w:r>
        <w:t xml:space="preserve">Regarding functional or programs ID, DPSS has not issued beneficiary cards for the beneficiaries. Only in the district of </w:t>
      </w:r>
      <w:proofErr w:type="spellStart"/>
      <w:r>
        <w:t>Lemba</w:t>
      </w:r>
      <w:proofErr w:type="spellEnd"/>
      <w:r>
        <w:t xml:space="preserve">, the coordinator took the initiative to issue an </w:t>
      </w:r>
      <w:r w:rsidRPr="008069BE">
        <w:rPr>
          <w:i/>
        </w:rPr>
        <w:t>ad</w:t>
      </w:r>
      <w:r w:rsidR="008069BE">
        <w:rPr>
          <w:i/>
        </w:rPr>
        <w:t>-</w:t>
      </w:r>
      <w:r w:rsidRPr="008069BE">
        <w:rPr>
          <w:i/>
        </w:rPr>
        <w:t>hoc</w:t>
      </w:r>
      <w:r>
        <w:t xml:space="preserve"> beneficiary card to facilitate the process of payment and other service delivery. </w:t>
      </w:r>
      <w:r w:rsidRPr="00062833">
        <w:t>Hence</w:t>
      </w:r>
      <w:r w:rsidR="009C47B5">
        <w:t>,</w:t>
      </w:r>
      <w:r>
        <w:t xml:space="preserve"> in </w:t>
      </w:r>
      <w:proofErr w:type="spellStart"/>
      <w:r>
        <w:t>Lemba</w:t>
      </w:r>
      <w:proofErr w:type="spellEnd"/>
      <w:r w:rsidRPr="00062833">
        <w:t xml:space="preserve"> a</w:t>
      </w:r>
      <w:r w:rsidR="00F64025" w:rsidRPr="00062833">
        <w:t xml:space="preserve"> pink card is issued for</w:t>
      </w:r>
      <w:r w:rsidRPr="00062833">
        <w:t xml:space="preserve"> </w:t>
      </w:r>
      <w:proofErr w:type="spellStart"/>
      <w:r w:rsidRPr="00815256">
        <w:rPr>
          <w:i/>
        </w:rPr>
        <w:t>M</w:t>
      </w:r>
      <w:r w:rsidR="00F64025" w:rsidRPr="00815256">
        <w:rPr>
          <w:i/>
        </w:rPr>
        <w:t>ães</w:t>
      </w:r>
      <w:proofErr w:type="spellEnd"/>
      <w:r w:rsidR="00F64025" w:rsidRPr="00815256">
        <w:rPr>
          <w:i/>
        </w:rPr>
        <w:t xml:space="preserve"> </w:t>
      </w:r>
      <w:proofErr w:type="spellStart"/>
      <w:r w:rsidR="00F64025" w:rsidRPr="00815256">
        <w:rPr>
          <w:i/>
        </w:rPr>
        <w:t>carenciadas</w:t>
      </w:r>
      <w:proofErr w:type="spellEnd"/>
      <w:r w:rsidR="00F64025" w:rsidRPr="00062833">
        <w:t xml:space="preserve"> and a blue card for </w:t>
      </w:r>
      <w:r w:rsidRPr="00062833">
        <w:t>n</w:t>
      </w:r>
      <w:r>
        <w:t>on-</w:t>
      </w:r>
      <w:r w:rsidRPr="00062833">
        <w:t>contributory pensions</w:t>
      </w:r>
      <w:r w:rsidR="00F64025" w:rsidRPr="00062833">
        <w:t>. The number of the beneficiary card is the same number assigned in the DPSS</w:t>
      </w:r>
      <w:r w:rsidRPr="00062833">
        <w:t xml:space="preserve"> </w:t>
      </w:r>
      <w:r w:rsidR="00F64025" w:rsidRPr="00062833">
        <w:t>database</w:t>
      </w:r>
      <w:r w:rsidRPr="00062833">
        <w:t xml:space="preserve"> (World Bank, 2015).</w:t>
      </w:r>
    </w:p>
    <w:p w14:paraId="1CE1252C" w14:textId="77777777" w:rsidR="00523C70" w:rsidRDefault="00523C70" w:rsidP="00A3372E">
      <w:pPr>
        <w:pStyle w:val="Heading2"/>
      </w:pPr>
      <w:bookmarkStart w:id="31" w:name="_Toc498940987"/>
      <w:r>
        <w:t>ICT</w:t>
      </w:r>
      <w:bookmarkEnd w:id="31"/>
    </w:p>
    <w:p w14:paraId="045BC634" w14:textId="77777777" w:rsidR="002D7215" w:rsidRPr="00E00D6C" w:rsidRDefault="002D7215" w:rsidP="00DE4DF1">
      <w:pPr>
        <w:ind w:left="0"/>
      </w:pPr>
      <w:r w:rsidRPr="00E5301E">
        <w:t>Telecommunications are important because electronic payment devices such as POS need to communicate transaction information</w:t>
      </w:r>
      <w:r w:rsidRPr="00E00D6C">
        <w:t xml:space="preserve"> with a central service provider. Therefore, the extent of mobile networks in a developing country defines the extent of affordable real-time online payments facility, because fixed telephony and broadband networks do not typically extend as far. In areas without a functioning communications networks there are two options for delivering electronic payments.  Either transactions can be carried out in an </w:t>
      </w:r>
      <w:r w:rsidRPr="00E00D6C">
        <w:rPr>
          <w:u w:val="single"/>
        </w:rPr>
        <w:t>offline</w:t>
      </w:r>
      <w:r w:rsidRPr="00E00D6C">
        <w:t xml:space="preserve"> mode which requires the use of smart cards and delayed settlement and reconciliation which increases the risks of fraud and errors occurring</w:t>
      </w:r>
      <w:r w:rsidR="00062833">
        <w:t>.  Alternatively, s</w:t>
      </w:r>
      <w:r w:rsidRPr="00E00D6C">
        <w:t xml:space="preserve">atellite communications technology can be used to create the necessary communication link to allow real-time </w:t>
      </w:r>
      <w:r w:rsidRPr="00E00D6C">
        <w:rPr>
          <w:u w:val="single"/>
        </w:rPr>
        <w:t>online</w:t>
      </w:r>
      <w:r w:rsidRPr="00E00D6C">
        <w:t xml:space="preserve"> transactions</w:t>
      </w:r>
      <w:r w:rsidR="00062833">
        <w:t xml:space="preserve"> (Pulver, 2016)</w:t>
      </w:r>
      <w:r w:rsidRPr="00E00D6C">
        <w:t>.</w:t>
      </w:r>
      <w:r w:rsidR="00C86D8F">
        <w:t xml:space="preserve">  </w:t>
      </w:r>
    </w:p>
    <w:p w14:paraId="4FCF7BBA" w14:textId="77777777" w:rsidR="006D4182" w:rsidRDefault="003C63D1" w:rsidP="00DE4DF1">
      <w:pPr>
        <w:ind w:left="0"/>
      </w:pPr>
      <w:r>
        <w:t xml:space="preserve">ICT infrastructure is particularly important to the rapid and accurate transmission of payments information. </w:t>
      </w:r>
      <w:r w:rsidR="00D35CFF">
        <w:t xml:space="preserve"> T</w:t>
      </w:r>
      <w:r w:rsidR="00DF5A53">
        <w:t xml:space="preserve">here are nearly </w:t>
      </w:r>
      <w:r w:rsidR="00DF5A53" w:rsidRPr="007932F7">
        <w:rPr>
          <w:highlight w:val="lightGray"/>
        </w:rPr>
        <w:t>146,000 mobiles</w:t>
      </w:r>
      <w:r w:rsidR="00DF5A53">
        <w:t xml:space="preserve"> phones and 86% of the population has a mobile phone</w:t>
      </w:r>
      <w:r w:rsidR="00D35CFF">
        <w:t xml:space="preserve"> (World Bank, 2016)</w:t>
      </w:r>
      <w:r w:rsidR="00DF5A53">
        <w:t xml:space="preserve">. </w:t>
      </w:r>
      <w:r w:rsidR="006D4182">
        <w:t xml:space="preserve"> STP has a relatively good coverage</w:t>
      </w:r>
      <w:r w:rsidR="009C47B5">
        <w:t xml:space="preserve"> of its mobile network</w:t>
      </w:r>
      <w:r w:rsidR="006D4182">
        <w:t xml:space="preserve">, </w:t>
      </w:r>
      <w:proofErr w:type="gramStart"/>
      <w:r w:rsidR="006D4182">
        <w:t>with the exception of</w:t>
      </w:r>
      <w:proofErr w:type="gramEnd"/>
      <w:r w:rsidR="006D4182">
        <w:t xml:space="preserve"> mountain</w:t>
      </w:r>
      <w:r w:rsidR="00C86D8F">
        <w:t>ous</w:t>
      </w:r>
      <w:r w:rsidR="006D4182">
        <w:t xml:space="preserve"> areas and the </w:t>
      </w:r>
      <w:r w:rsidR="00C86D8F">
        <w:t xml:space="preserve">low density </w:t>
      </w:r>
      <w:r w:rsidR="006D4182">
        <w:t xml:space="preserve">south of the country. </w:t>
      </w:r>
      <w:r w:rsidR="00DF5A53">
        <w:t xml:space="preserve">There are two main phone companies </w:t>
      </w:r>
      <w:r w:rsidR="00C86D8F">
        <w:t xml:space="preserve">in STP </w:t>
      </w:r>
      <w:r w:rsidR="00DF5A53">
        <w:t xml:space="preserve">(CST and </w:t>
      </w:r>
      <w:proofErr w:type="spellStart"/>
      <w:r w:rsidR="00DF5A53">
        <w:t>Unitel</w:t>
      </w:r>
      <w:proofErr w:type="spellEnd"/>
      <w:r w:rsidR="00DF5A53">
        <w:t>)</w:t>
      </w:r>
      <w:r w:rsidR="006D4182">
        <w:t xml:space="preserve"> that are regulated by the General Authority of Regulation (AGER)</w:t>
      </w:r>
      <w:r w:rsidR="00DF5A53">
        <w:t xml:space="preserve">. </w:t>
      </w:r>
    </w:p>
    <w:p w14:paraId="65CA694E" w14:textId="77777777" w:rsidR="00DF5A53" w:rsidRDefault="00DF5A53" w:rsidP="00DE4DF1">
      <w:pPr>
        <w:ind w:left="0"/>
      </w:pPr>
      <w:r>
        <w:lastRenderedPageBreak/>
        <w:t>CST ha</w:t>
      </w:r>
      <w:r w:rsidR="009C47B5">
        <w:t xml:space="preserve">s more than </w:t>
      </w:r>
      <w:r w:rsidR="009C47B5" w:rsidRPr="007932F7">
        <w:rPr>
          <w:highlight w:val="lightGray"/>
        </w:rPr>
        <w:t>158,000</w:t>
      </w:r>
      <w:r w:rsidR="007932F7">
        <w:rPr>
          <w:rStyle w:val="FootnoteReference"/>
          <w:highlight w:val="lightGray"/>
        </w:rPr>
        <w:footnoteReference w:id="8"/>
      </w:r>
      <w:r w:rsidR="009C47B5">
        <w:t xml:space="preserve"> clients and nearly 90% of the market share</w:t>
      </w:r>
      <w:r w:rsidR="00D35CFF">
        <w:t xml:space="preserve"> (CST, 2017)</w:t>
      </w:r>
      <w:r w:rsidR="009C47B5">
        <w:t xml:space="preserve">. CST </w:t>
      </w:r>
      <w:r>
        <w:t>has a growing network of</w:t>
      </w:r>
      <w:r w:rsidR="009C47B5">
        <w:t xml:space="preserve"> external</w:t>
      </w:r>
      <w:r>
        <w:t xml:space="preserve"> agents</w:t>
      </w:r>
      <w:r w:rsidR="009C47B5">
        <w:t xml:space="preserve"> (nearly 300 people buy mobile time to CST </w:t>
      </w:r>
      <w:proofErr w:type="gramStart"/>
      <w:r w:rsidR="009C47B5">
        <w:t>in order to</w:t>
      </w:r>
      <w:proofErr w:type="gramEnd"/>
      <w:r w:rsidR="009C47B5">
        <w:t xml:space="preserve"> resale it in the market). Due to regulatory restrictions, the firm does</w:t>
      </w:r>
      <w:r>
        <w:t xml:space="preserve"> not offer the option to cash out </w:t>
      </w:r>
      <w:proofErr w:type="gramStart"/>
      <w:r>
        <w:t>payments</w:t>
      </w:r>
      <w:proofErr w:type="gramEnd"/>
      <w:r w:rsidR="009C47B5">
        <w:t xml:space="preserve"> but it </w:t>
      </w:r>
      <w:r w:rsidR="00B16597">
        <w:t>offers</w:t>
      </w:r>
      <w:r>
        <w:t xml:space="preserve"> the option to transfer air time between customers. </w:t>
      </w:r>
      <w:r w:rsidR="009C47B5">
        <w:t xml:space="preserve"> CST</w:t>
      </w:r>
      <w:r w:rsidR="00C86D8F">
        <w:t xml:space="preserve"> </w:t>
      </w:r>
      <w:r w:rsidR="00B16597">
        <w:t xml:space="preserve">has expressed </w:t>
      </w:r>
      <w:r w:rsidR="00C86D8F">
        <w:t xml:space="preserve">interest in entering </w:t>
      </w:r>
      <w:r w:rsidR="00B16597">
        <w:t xml:space="preserve">the mobile payments market once the Central Bank opens the options for </w:t>
      </w:r>
      <w:proofErr w:type="spellStart"/>
      <w:r w:rsidR="00B16597">
        <w:t>telcos</w:t>
      </w:r>
      <w:proofErr w:type="spellEnd"/>
      <w:r w:rsidR="00B16597">
        <w:t>. CST is</w:t>
      </w:r>
      <w:r w:rsidR="00C86D8F">
        <w:t xml:space="preserve"> exploring possible partnerships with financial institutions</w:t>
      </w:r>
      <w:r w:rsidR="00B16597">
        <w:t xml:space="preserve">, and they </w:t>
      </w:r>
      <w:r w:rsidR="00C86D8F">
        <w:t xml:space="preserve">foresee the possibility to use CST shops as additional payment points. However, they are aware that entering in this business will require time since they will need to guarantee </w:t>
      </w:r>
      <w:r w:rsidR="00B16597">
        <w:t>sustainable profits.</w:t>
      </w:r>
      <w:r w:rsidR="00C86D8F">
        <w:t xml:space="preserve"> </w:t>
      </w:r>
    </w:p>
    <w:p w14:paraId="4F7A0301" w14:textId="77777777" w:rsidR="00B547E0" w:rsidRDefault="00B16597" w:rsidP="00DE4DF1">
      <w:pPr>
        <w:ind w:left="0"/>
      </w:pPr>
      <w:r>
        <w:t>On the other hand, UNITEL</w:t>
      </w:r>
      <w:r w:rsidR="006D4182">
        <w:t xml:space="preserve"> provides </w:t>
      </w:r>
      <w:r>
        <w:t xml:space="preserve">telecommunications </w:t>
      </w:r>
      <w:r w:rsidR="006D4182">
        <w:t>services mainly in Agua Grande district</w:t>
      </w:r>
      <w:r>
        <w:t xml:space="preserve"> and face the same restrictions of CST to explore the option to become payment service providers.</w:t>
      </w:r>
    </w:p>
    <w:p w14:paraId="16D21016" w14:textId="77777777" w:rsidR="00DF5A53" w:rsidRPr="0079457D" w:rsidRDefault="00DF5A53" w:rsidP="00DF5A53">
      <w:pPr>
        <w:pStyle w:val="Caption"/>
      </w:pPr>
      <w:r>
        <w:t xml:space="preserve">Table </w:t>
      </w:r>
      <w:r>
        <w:fldChar w:fldCharType="begin"/>
      </w:r>
      <w:r>
        <w:instrText xml:space="preserve"> STYLEREF 1 \s </w:instrText>
      </w:r>
      <w:r>
        <w:fldChar w:fldCharType="separate"/>
      </w:r>
      <w:r w:rsidR="00612075">
        <w:rPr>
          <w:noProof/>
        </w:rPr>
        <w:t>4</w:t>
      </w:r>
      <w:r>
        <w:fldChar w:fldCharType="end"/>
      </w:r>
      <w:r w:rsidR="00100027">
        <w:t>.7</w:t>
      </w:r>
      <w:r w:rsidRPr="0079457D">
        <w:t xml:space="preserve">:  </w:t>
      </w:r>
      <w:r>
        <w:t>STP: Mobile network coverage</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2406"/>
        <w:gridCol w:w="2406"/>
      </w:tblGrid>
      <w:tr w:rsidR="00DF5A53" w:rsidRPr="00DF5A53" w14:paraId="33FF4019" w14:textId="77777777" w:rsidTr="00BA4EDF">
        <w:trPr>
          <w:cnfStyle w:val="100000000000" w:firstRow="1" w:lastRow="0" w:firstColumn="0" w:lastColumn="0" w:oddVBand="0" w:evenVBand="0" w:oddHBand="0" w:evenHBand="0" w:firstRowFirstColumn="0" w:firstRowLastColumn="0" w:lastRowFirstColumn="0" w:lastRowLastColumn="0"/>
          <w:jc w:val="center"/>
        </w:trPr>
        <w:tc>
          <w:tcPr>
            <w:tcW w:w="3490" w:type="dxa"/>
          </w:tcPr>
          <w:p w14:paraId="13BFE3DA" w14:textId="77777777" w:rsidR="00DF5A53" w:rsidRPr="00DF5A53" w:rsidRDefault="00DF5A53" w:rsidP="00BA4EDF">
            <w:pPr>
              <w:spacing w:line="240" w:lineRule="auto"/>
              <w:ind w:left="0"/>
              <w:jc w:val="center"/>
              <w:rPr>
                <w:b/>
                <w:color w:val="FFFFFF" w:themeColor="background1"/>
                <w:sz w:val="18"/>
                <w:szCs w:val="18"/>
              </w:rPr>
            </w:pPr>
            <w:r w:rsidRPr="00DF5A53">
              <w:rPr>
                <w:b/>
                <w:color w:val="FFFFFF" w:themeColor="background1"/>
                <w:sz w:val="18"/>
                <w:szCs w:val="18"/>
              </w:rPr>
              <w:t>Indicator</w:t>
            </w:r>
          </w:p>
        </w:tc>
        <w:tc>
          <w:tcPr>
            <w:tcW w:w="2406" w:type="dxa"/>
          </w:tcPr>
          <w:p w14:paraId="4394DD17" w14:textId="77777777" w:rsidR="00DF5A53" w:rsidRPr="00DF5A53" w:rsidRDefault="00DF5A53" w:rsidP="00BA4EDF">
            <w:pPr>
              <w:spacing w:line="240" w:lineRule="auto"/>
              <w:ind w:left="0"/>
              <w:jc w:val="center"/>
              <w:rPr>
                <w:b/>
                <w:color w:val="FFFFFF" w:themeColor="background1"/>
                <w:sz w:val="18"/>
                <w:szCs w:val="18"/>
              </w:rPr>
            </w:pPr>
            <w:r w:rsidRPr="00DF5A53">
              <w:rPr>
                <w:b/>
                <w:color w:val="FFFFFF" w:themeColor="background1"/>
                <w:sz w:val="18"/>
                <w:szCs w:val="18"/>
              </w:rPr>
              <w:t>Data</w:t>
            </w:r>
          </w:p>
        </w:tc>
        <w:tc>
          <w:tcPr>
            <w:tcW w:w="2406" w:type="dxa"/>
          </w:tcPr>
          <w:p w14:paraId="40F28C5A" w14:textId="77777777" w:rsidR="00DF5A53" w:rsidRPr="00DF5A53" w:rsidRDefault="00DF5A53" w:rsidP="00BA4EDF">
            <w:pPr>
              <w:spacing w:line="240" w:lineRule="auto"/>
              <w:ind w:left="0"/>
              <w:jc w:val="center"/>
              <w:rPr>
                <w:b/>
                <w:color w:val="FFFFFF" w:themeColor="background1"/>
                <w:sz w:val="18"/>
                <w:szCs w:val="18"/>
              </w:rPr>
            </w:pPr>
            <w:r w:rsidRPr="00DF5A53">
              <w:rPr>
                <w:b/>
                <w:color w:val="FFFFFF" w:themeColor="background1"/>
                <w:sz w:val="18"/>
                <w:szCs w:val="18"/>
              </w:rPr>
              <w:t>Date</w:t>
            </w:r>
          </w:p>
        </w:tc>
      </w:tr>
      <w:tr w:rsidR="00DF5A53" w:rsidRPr="00DF5A53" w14:paraId="5E59F555" w14:textId="77777777" w:rsidTr="00BA4EDF">
        <w:trPr>
          <w:jc w:val="center"/>
        </w:trPr>
        <w:tc>
          <w:tcPr>
            <w:tcW w:w="3490" w:type="dxa"/>
          </w:tcPr>
          <w:p w14:paraId="624ACC08" w14:textId="77777777" w:rsidR="00DF5A53" w:rsidRPr="00DF5A53" w:rsidRDefault="00DF5A53" w:rsidP="00BA4EDF">
            <w:pPr>
              <w:spacing w:line="240" w:lineRule="auto"/>
              <w:ind w:left="0"/>
              <w:rPr>
                <w:sz w:val="18"/>
                <w:szCs w:val="18"/>
              </w:rPr>
            </w:pPr>
            <w:r w:rsidRPr="00DF5A53">
              <w:rPr>
                <w:sz w:val="18"/>
                <w:szCs w:val="18"/>
              </w:rPr>
              <w:t xml:space="preserve">% population covered by mobile network </w:t>
            </w:r>
          </w:p>
        </w:tc>
        <w:tc>
          <w:tcPr>
            <w:tcW w:w="2406" w:type="dxa"/>
          </w:tcPr>
          <w:p w14:paraId="6A823DA6" w14:textId="77777777" w:rsidR="00DF5A53" w:rsidRPr="00DF5A53" w:rsidRDefault="00DF5A53" w:rsidP="00BA4EDF">
            <w:pPr>
              <w:spacing w:line="240" w:lineRule="auto"/>
              <w:ind w:left="0"/>
              <w:jc w:val="center"/>
              <w:rPr>
                <w:sz w:val="18"/>
                <w:szCs w:val="18"/>
              </w:rPr>
            </w:pPr>
            <w:r w:rsidRPr="00DF5A53">
              <w:rPr>
                <w:sz w:val="18"/>
                <w:szCs w:val="18"/>
              </w:rPr>
              <w:t>90%</w:t>
            </w:r>
          </w:p>
        </w:tc>
        <w:tc>
          <w:tcPr>
            <w:tcW w:w="2406" w:type="dxa"/>
          </w:tcPr>
          <w:p w14:paraId="2183F4FB" w14:textId="77777777" w:rsidR="00DF5A53" w:rsidRPr="00DF5A53" w:rsidRDefault="00DF5A53" w:rsidP="00BA4EDF">
            <w:pPr>
              <w:spacing w:line="240" w:lineRule="auto"/>
              <w:ind w:left="0"/>
              <w:jc w:val="center"/>
              <w:rPr>
                <w:sz w:val="18"/>
                <w:szCs w:val="18"/>
              </w:rPr>
            </w:pPr>
            <w:r w:rsidRPr="00DF5A53">
              <w:rPr>
                <w:sz w:val="18"/>
                <w:szCs w:val="18"/>
              </w:rPr>
              <w:t>2015</w:t>
            </w:r>
          </w:p>
        </w:tc>
      </w:tr>
      <w:tr w:rsidR="00DF5A53" w:rsidRPr="00DF5A53" w14:paraId="567C9DFE" w14:textId="77777777" w:rsidTr="00BA4EDF">
        <w:trPr>
          <w:jc w:val="center"/>
        </w:trPr>
        <w:tc>
          <w:tcPr>
            <w:tcW w:w="3490" w:type="dxa"/>
          </w:tcPr>
          <w:p w14:paraId="3C25A7E7" w14:textId="77777777" w:rsidR="00DF5A53" w:rsidRPr="00DF5A53" w:rsidRDefault="00DF5A53" w:rsidP="00BA4EDF">
            <w:pPr>
              <w:spacing w:line="240" w:lineRule="auto"/>
              <w:ind w:left="0"/>
              <w:rPr>
                <w:sz w:val="18"/>
                <w:szCs w:val="18"/>
              </w:rPr>
            </w:pPr>
            <w:r w:rsidRPr="00DF5A53">
              <w:rPr>
                <w:sz w:val="18"/>
                <w:szCs w:val="18"/>
              </w:rPr>
              <w:t>% individuals who own a mobile phone</w:t>
            </w:r>
          </w:p>
        </w:tc>
        <w:tc>
          <w:tcPr>
            <w:tcW w:w="2406" w:type="dxa"/>
          </w:tcPr>
          <w:p w14:paraId="0BA72396" w14:textId="77777777" w:rsidR="00DF5A53" w:rsidRPr="00DF5A53" w:rsidRDefault="00DF5A53" w:rsidP="00BA4EDF">
            <w:pPr>
              <w:spacing w:line="240" w:lineRule="auto"/>
              <w:ind w:left="0"/>
              <w:jc w:val="center"/>
              <w:rPr>
                <w:sz w:val="18"/>
                <w:szCs w:val="18"/>
              </w:rPr>
            </w:pPr>
            <w:r w:rsidRPr="00DF5A53">
              <w:rPr>
                <w:sz w:val="18"/>
                <w:szCs w:val="18"/>
              </w:rPr>
              <w:t>86%</w:t>
            </w:r>
          </w:p>
        </w:tc>
        <w:tc>
          <w:tcPr>
            <w:tcW w:w="2406" w:type="dxa"/>
          </w:tcPr>
          <w:p w14:paraId="260CDCBA" w14:textId="77777777" w:rsidR="00DF5A53" w:rsidRPr="00DF5A53" w:rsidRDefault="00DF5A53" w:rsidP="00BA4EDF">
            <w:pPr>
              <w:spacing w:line="240" w:lineRule="auto"/>
              <w:ind w:left="0"/>
              <w:jc w:val="center"/>
              <w:rPr>
                <w:sz w:val="18"/>
                <w:szCs w:val="18"/>
              </w:rPr>
            </w:pPr>
            <w:r w:rsidRPr="00DF5A53">
              <w:rPr>
                <w:sz w:val="18"/>
                <w:szCs w:val="18"/>
              </w:rPr>
              <w:t>2016</w:t>
            </w:r>
          </w:p>
        </w:tc>
      </w:tr>
      <w:tr w:rsidR="00DF5A53" w:rsidRPr="00DF5A53" w14:paraId="0C114EE5" w14:textId="77777777" w:rsidTr="00BA4EDF">
        <w:trPr>
          <w:jc w:val="center"/>
        </w:trPr>
        <w:tc>
          <w:tcPr>
            <w:tcW w:w="3490" w:type="dxa"/>
          </w:tcPr>
          <w:p w14:paraId="05C5EBA0" w14:textId="77777777" w:rsidR="00DF5A53" w:rsidRPr="00DF5A53" w:rsidRDefault="00DF5A53" w:rsidP="00BA4EDF">
            <w:pPr>
              <w:spacing w:line="240" w:lineRule="auto"/>
              <w:ind w:left="0"/>
              <w:rPr>
                <w:sz w:val="18"/>
                <w:szCs w:val="18"/>
              </w:rPr>
            </w:pPr>
            <w:r w:rsidRPr="00DF5A53">
              <w:rPr>
                <w:sz w:val="18"/>
                <w:szCs w:val="18"/>
              </w:rPr>
              <w:t>% mobile account ownership rural</w:t>
            </w:r>
          </w:p>
        </w:tc>
        <w:tc>
          <w:tcPr>
            <w:tcW w:w="2406" w:type="dxa"/>
          </w:tcPr>
          <w:p w14:paraId="14ECFE24" w14:textId="77777777" w:rsidR="00DF5A53" w:rsidRPr="00DF5A53" w:rsidRDefault="00DF5A53" w:rsidP="00BA4EDF">
            <w:pPr>
              <w:spacing w:line="240" w:lineRule="auto"/>
              <w:ind w:left="0"/>
              <w:jc w:val="center"/>
              <w:rPr>
                <w:sz w:val="18"/>
                <w:szCs w:val="18"/>
              </w:rPr>
            </w:pPr>
            <w:r w:rsidRPr="00DF5A53">
              <w:rPr>
                <w:sz w:val="18"/>
                <w:szCs w:val="18"/>
              </w:rPr>
              <w:t>77.8%</w:t>
            </w:r>
          </w:p>
        </w:tc>
        <w:tc>
          <w:tcPr>
            <w:tcW w:w="2406" w:type="dxa"/>
          </w:tcPr>
          <w:p w14:paraId="62DE7A93" w14:textId="77777777" w:rsidR="00DF5A53" w:rsidRPr="00DF5A53" w:rsidRDefault="00DF5A53" w:rsidP="00BA4EDF">
            <w:pPr>
              <w:spacing w:line="240" w:lineRule="auto"/>
              <w:ind w:left="0"/>
              <w:jc w:val="center"/>
              <w:rPr>
                <w:sz w:val="18"/>
                <w:szCs w:val="18"/>
              </w:rPr>
            </w:pPr>
            <w:r w:rsidRPr="00DF5A53">
              <w:rPr>
                <w:sz w:val="18"/>
                <w:szCs w:val="18"/>
              </w:rPr>
              <w:t>2015</w:t>
            </w:r>
          </w:p>
        </w:tc>
      </w:tr>
    </w:tbl>
    <w:p w14:paraId="0F0C537A" w14:textId="77777777" w:rsidR="00815E94" w:rsidRDefault="006D4182" w:rsidP="006D4182">
      <w:pPr>
        <w:pStyle w:val="Text"/>
        <w:spacing w:line="240" w:lineRule="auto"/>
        <w:ind w:left="0"/>
      </w:pPr>
      <w:r>
        <w:t>Source: World Bank (2015 and 2016).</w:t>
      </w:r>
    </w:p>
    <w:p w14:paraId="66EB3035" w14:textId="77777777" w:rsidR="00932089" w:rsidRDefault="00932089" w:rsidP="00A3372E">
      <w:pPr>
        <w:pStyle w:val="Heading2"/>
      </w:pPr>
      <w:bookmarkStart w:id="32" w:name="_Toc440657358"/>
      <w:bookmarkStart w:id="33" w:name="_Toc498940988"/>
      <w:r>
        <w:t xml:space="preserve">Summary </w:t>
      </w:r>
      <w:r w:rsidR="005F254F">
        <w:t>Supporting Environment Review</w:t>
      </w:r>
      <w:bookmarkEnd w:id="32"/>
      <w:bookmarkEnd w:id="33"/>
    </w:p>
    <w:p w14:paraId="67A546A1" w14:textId="77777777" w:rsidR="00885CAC" w:rsidRPr="00885CAC" w:rsidRDefault="00B16597" w:rsidP="00885CAC">
      <w:pPr>
        <w:ind w:left="0"/>
      </w:pPr>
      <w:r w:rsidRPr="00885CAC">
        <w:t>STP is going through a</w:t>
      </w:r>
      <w:r w:rsidR="00885CAC">
        <w:t>n important</w:t>
      </w:r>
      <w:r w:rsidRPr="00885CAC">
        <w:t xml:space="preserve"> transition of its financial regulation that is aimed at introducing high quality and innovative financial products </w:t>
      </w:r>
      <w:r w:rsidR="00885CAC" w:rsidRPr="00885CAC">
        <w:t>provided by bank</w:t>
      </w:r>
      <w:r w:rsidR="006F0A0E">
        <w:t>ing</w:t>
      </w:r>
      <w:r w:rsidR="00885CAC" w:rsidRPr="00885CAC">
        <w:t xml:space="preserve"> and non-banking institutions </w:t>
      </w:r>
      <w:r w:rsidR="006F0A0E">
        <w:t>to</w:t>
      </w:r>
      <w:r w:rsidRPr="00885CAC">
        <w:t xml:space="preserve"> better respond to the current needs of citizens</w:t>
      </w:r>
      <w:r w:rsidR="00932089" w:rsidRPr="00885CAC">
        <w:t xml:space="preserve">. </w:t>
      </w:r>
      <w:proofErr w:type="gramStart"/>
      <w:r w:rsidR="00932089" w:rsidRPr="00885CAC">
        <w:t xml:space="preserve">In particular, </w:t>
      </w:r>
      <w:r w:rsidR="00F0049B">
        <w:t>the</w:t>
      </w:r>
      <w:proofErr w:type="gramEnd"/>
      <w:r w:rsidR="00F0049B">
        <w:t xml:space="preserve"> country is working in </w:t>
      </w:r>
      <w:r w:rsidRPr="00885CAC">
        <w:t xml:space="preserve">a regulatory framework that is </w:t>
      </w:r>
      <w:r w:rsidR="00932089" w:rsidRPr="00885CAC">
        <w:t xml:space="preserve">conducive to the </w:t>
      </w:r>
      <w:r w:rsidRPr="00885CAC">
        <w:t>development of</w:t>
      </w:r>
      <w:r w:rsidR="00932089" w:rsidRPr="00885CAC">
        <w:t xml:space="preserve"> electronic payment mec</w:t>
      </w:r>
      <w:r w:rsidRPr="00885CAC">
        <w:t>hanism</w:t>
      </w:r>
      <w:r w:rsidR="00885CAC">
        <w:t>s that also favour financial inclusion.</w:t>
      </w:r>
      <w:r w:rsidR="00932089" w:rsidRPr="00885CAC">
        <w:t xml:space="preserve"> </w:t>
      </w:r>
      <w:r w:rsidR="00885CAC" w:rsidRPr="00885CAC">
        <w:t xml:space="preserve"> </w:t>
      </w:r>
    </w:p>
    <w:p w14:paraId="4A938579" w14:textId="77777777" w:rsidR="00E50872" w:rsidRPr="00885CAC" w:rsidRDefault="00885CAC" w:rsidP="00885CAC">
      <w:pPr>
        <w:ind w:left="0"/>
      </w:pPr>
      <w:r w:rsidRPr="00885CAC">
        <w:t xml:space="preserve">Although the financial system does not </w:t>
      </w:r>
      <w:r>
        <w:t>impose</w:t>
      </w:r>
      <w:r w:rsidRPr="00885CAC">
        <w:t xml:space="preserve"> significant barriers for the financial inclusion of </w:t>
      </w:r>
      <w:proofErr w:type="gramStart"/>
      <w:r w:rsidRPr="00885CAC">
        <w:t>low income</w:t>
      </w:r>
      <w:proofErr w:type="gramEnd"/>
      <w:r w:rsidRPr="00885CAC">
        <w:t xml:space="preserve"> customers, there is need to have</w:t>
      </w:r>
      <w:r>
        <w:t xml:space="preserve"> more incentives to facilitate the provision of financial services to low income customers.  In addition, </w:t>
      </w:r>
      <w:r w:rsidRPr="00885CAC">
        <w:t>the</w:t>
      </w:r>
      <w:r>
        <w:t>re is need to</w:t>
      </w:r>
      <w:r w:rsidR="00E50872">
        <w:t xml:space="preserve"> guarantee there is business case for potential payment providers to </w:t>
      </w:r>
      <w:r w:rsidR="00F0049B">
        <w:t>access and remain in</w:t>
      </w:r>
      <w:r w:rsidR="00E50872">
        <w:t xml:space="preserve"> this </w:t>
      </w:r>
      <w:r w:rsidR="00F0049B">
        <w:t xml:space="preserve">segment of the </w:t>
      </w:r>
      <w:r w:rsidR="00E50872">
        <w:t>market</w:t>
      </w:r>
      <w:r w:rsidR="00932089" w:rsidRPr="00885CAC">
        <w:t>.</w:t>
      </w:r>
      <w:r w:rsidRPr="00885CAC">
        <w:t xml:space="preserve">  </w:t>
      </w:r>
      <w:r w:rsidR="00E50872">
        <w:t xml:space="preserve">In sum, although the future is promising, there is a still long way to go for the delivery of </w:t>
      </w:r>
      <w:r w:rsidRPr="00885CAC">
        <w:t xml:space="preserve">fully digital social </w:t>
      </w:r>
      <w:r w:rsidR="00E50872">
        <w:t xml:space="preserve">protection </w:t>
      </w:r>
      <w:r w:rsidRPr="00885CAC">
        <w:t>payments in STP</w:t>
      </w:r>
      <w:r w:rsidR="00E50872">
        <w:t>.</w:t>
      </w:r>
    </w:p>
    <w:p w14:paraId="18745DE2" w14:textId="77777777" w:rsidR="00932089" w:rsidRDefault="00E505D8" w:rsidP="00507ED0">
      <w:pPr>
        <w:pStyle w:val="Caption"/>
      </w:pPr>
      <w:bookmarkStart w:id="34" w:name="_Toc485768556"/>
      <w:r>
        <w:t xml:space="preserve">Table </w:t>
      </w:r>
      <w:r w:rsidR="00C31CA4">
        <w:fldChar w:fldCharType="begin"/>
      </w:r>
      <w:r w:rsidR="00C31CA4">
        <w:instrText xml:space="preserve"> STYLEREF 1 \s </w:instrText>
      </w:r>
      <w:r w:rsidR="00C31CA4">
        <w:fldChar w:fldCharType="separate"/>
      </w:r>
      <w:r w:rsidR="00612075">
        <w:rPr>
          <w:noProof/>
        </w:rPr>
        <w:t>4</w:t>
      </w:r>
      <w:r w:rsidR="00C31CA4">
        <w:fldChar w:fldCharType="end"/>
      </w:r>
      <w:r w:rsidR="00C31CA4">
        <w:t>.</w:t>
      </w:r>
      <w:r w:rsidR="00100027">
        <w:t>8</w:t>
      </w:r>
      <w:r w:rsidR="00932089">
        <w:t>: Summary of supporting environment review</w:t>
      </w:r>
      <w:bookmarkEnd w:id="34"/>
    </w:p>
    <w:tbl>
      <w:tblPr>
        <w:tblStyle w:val="TableGrid"/>
        <w:tblW w:w="4161"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70"/>
        <w:gridCol w:w="4230"/>
        <w:gridCol w:w="1800"/>
      </w:tblGrid>
      <w:tr w:rsidR="00932089" w14:paraId="68ECE560" w14:textId="77777777" w:rsidTr="00BA4EDF">
        <w:trPr>
          <w:cnfStyle w:val="100000000000" w:firstRow="1" w:lastRow="0" w:firstColumn="0" w:lastColumn="0" w:oddVBand="0" w:evenVBand="0" w:oddHBand="0" w:evenHBand="0" w:firstRowFirstColumn="0" w:firstRowLastColumn="0" w:lastRowFirstColumn="0" w:lastRowLastColumn="0"/>
          <w:jc w:val="center"/>
        </w:trPr>
        <w:tc>
          <w:tcPr>
            <w:tcW w:w="1970" w:type="dxa"/>
            <w:shd w:val="clear" w:color="auto" w:fill="6F7931" w:themeFill="accent2"/>
          </w:tcPr>
          <w:p w14:paraId="4342624C" w14:textId="77777777" w:rsidR="00932089" w:rsidRPr="009A5631" w:rsidRDefault="00932089" w:rsidP="00BA4EDF">
            <w:pPr>
              <w:pStyle w:val="Tablehead"/>
              <w:jc w:val="both"/>
            </w:pPr>
            <w:r>
              <w:t>Areas</w:t>
            </w:r>
          </w:p>
        </w:tc>
        <w:tc>
          <w:tcPr>
            <w:tcW w:w="4230" w:type="dxa"/>
            <w:shd w:val="clear" w:color="auto" w:fill="6F7931" w:themeFill="accent2"/>
          </w:tcPr>
          <w:p w14:paraId="64C1C41D" w14:textId="77777777" w:rsidR="00932089" w:rsidRDefault="00932089" w:rsidP="009C47B5">
            <w:pPr>
              <w:pStyle w:val="Tablehead"/>
            </w:pPr>
            <w:r>
              <w:t>Indicators</w:t>
            </w:r>
          </w:p>
        </w:tc>
        <w:tc>
          <w:tcPr>
            <w:tcW w:w="1800" w:type="dxa"/>
            <w:shd w:val="clear" w:color="auto" w:fill="6F7931" w:themeFill="accent2"/>
          </w:tcPr>
          <w:p w14:paraId="788D89D0" w14:textId="77777777" w:rsidR="00932089" w:rsidRPr="009A5631" w:rsidRDefault="00E50872" w:rsidP="009C47B5">
            <w:pPr>
              <w:pStyle w:val="Tablehead"/>
            </w:pPr>
            <w:r>
              <w:t>Level of development</w:t>
            </w:r>
          </w:p>
        </w:tc>
      </w:tr>
      <w:tr w:rsidR="00BA4EDF" w14:paraId="0CF02AD5" w14:textId="77777777" w:rsidTr="00BA4EDF">
        <w:trPr>
          <w:jc w:val="center"/>
        </w:trPr>
        <w:tc>
          <w:tcPr>
            <w:tcW w:w="1970" w:type="dxa"/>
            <w:vMerge w:val="restart"/>
          </w:tcPr>
          <w:p w14:paraId="6328749B" w14:textId="77777777" w:rsidR="00BA4EDF" w:rsidRDefault="00BA4EDF" w:rsidP="00EC660D">
            <w:pPr>
              <w:pStyle w:val="Tabletext"/>
            </w:pPr>
            <w:r>
              <w:t>Financial sector</w:t>
            </w:r>
          </w:p>
        </w:tc>
        <w:tc>
          <w:tcPr>
            <w:tcW w:w="4230" w:type="dxa"/>
          </w:tcPr>
          <w:p w14:paraId="220E4B42" w14:textId="77777777" w:rsidR="00BA4EDF" w:rsidRDefault="00BA4EDF" w:rsidP="00EC660D">
            <w:pPr>
              <w:pStyle w:val="Tabletext"/>
            </w:pPr>
            <w:r>
              <w:t>Financial institutions</w:t>
            </w:r>
          </w:p>
        </w:tc>
        <w:tc>
          <w:tcPr>
            <w:tcW w:w="1800" w:type="dxa"/>
          </w:tcPr>
          <w:p w14:paraId="1969DA80" w14:textId="77777777" w:rsidR="00BA4EDF" w:rsidRPr="009A51A5" w:rsidRDefault="00BA4EDF" w:rsidP="000852CA">
            <w:pPr>
              <w:pStyle w:val="Tabletext"/>
            </w:pPr>
            <w:r>
              <w:t>Emerging</w:t>
            </w:r>
          </w:p>
        </w:tc>
      </w:tr>
      <w:tr w:rsidR="00BA4EDF" w14:paraId="1A448B16" w14:textId="77777777" w:rsidTr="00BA4EDF">
        <w:trPr>
          <w:jc w:val="center"/>
        </w:trPr>
        <w:tc>
          <w:tcPr>
            <w:tcW w:w="1970" w:type="dxa"/>
            <w:vMerge/>
          </w:tcPr>
          <w:p w14:paraId="74A7E80B" w14:textId="77777777" w:rsidR="00BA4EDF" w:rsidRDefault="00BA4EDF" w:rsidP="00EC660D">
            <w:pPr>
              <w:pStyle w:val="Tabletext"/>
            </w:pPr>
          </w:p>
        </w:tc>
        <w:tc>
          <w:tcPr>
            <w:tcW w:w="4230" w:type="dxa"/>
          </w:tcPr>
          <w:p w14:paraId="687DF6D0" w14:textId="77777777" w:rsidR="00BA4EDF" w:rsidRDefault="00BA4EDF" w:rsidP="00EC660D">
            <w:pPr>
              <w:pStyle w:val="Tabletext"/>
            </w:pPr>
            <w:r>
              <w:t>Financial access points</w:t>
            </w:r>
          </w:p>
        </w:tc>
        <w:tc>
          <w:tcPr>
            <w:tcW w:w="1800" w:type="dxa"/>
          </w:tcPr>
          <w:p w14:paraId="43727D7A" w14:textId="77777777" w:rsidR="00BA4EDF" w:rsidRPr="009A51A5" w:rsidRDefault="00BA4EDF" w:rsidP="000852CA">
            <w:pPr>
              <w:pStyle w:val="Tabletext"/>
            </w:pPr>
            <w:r>
              <w:t>Latent</w:t>
            </w:r>
          </w:p>
        </w:tc>
      </w:tr>
      <w:tr w:rsidR="00BA4EDF" w14:paraId="714692CC" w14:textId="77777777" w:rsidTr="00BA4EDF">
        <w:trPr>
          <w:jc w:val="center"/>
        </w:trPr>
        <w:tc>
          <w:tcPr>
            <w:tcW w:w="1970" w:type="dxa"/>
            <w:vMerge/>
          </w:tcPr>
          <w:p w14:paraId="529895B2" w14:textId="77777777" w:rsidR="00BA4EDF" w:rsidRDefault="00BA4EDF" w:rsidP="00EC660D">
            <w:pPr>
              <w:pStyle w:val="Tabletext"/>
            </w:pPr>
          </w:p>
        </w:tc>
        <w:tc>
          <w:tcPr>
            <w:tcW w:w="4230" w:type="dxa"/>
          </w:tcPr>
          <w:p w14:paraId="42B3AB2D" w14:textId="77777777" w:rsidR="00BA4EDF" w:rsidRDefault="00BA4EDF" w:rsidP="00EC660D">
            <w:pPr>
              <w:pStyle w:val="Tabletext"/>
            </w:pPr>
            <w:r>
              <w:t>Interoperability</w:t>
            </w:r>
          </w:p>
        </w:tc>
        <w:tc>
          <w:tcPr>
            <w:tcW w:w="1800" w:type="dxa"/>
          </w:tcPr>
          <w:p w14:paraId="01BAAB34" w14:textId="77777777" w:rsidR="00BA4EDF" w:rsidRPr="009A51A5" w:rsidRDefault="00BA4EDF" w:rsidP="000852CA">
            <w:pPr>
              <w:pStyle w:val="Tabletext"/>
            </w:pPr>
            <w:r>
              <w:t>Latent</w:t>
            </w:r>
          </w:p>
        </w:tc>
      </w:tr>
      <w:tr w:rsidR="00932089" w14:paraId="46E5F7FF" w14:textId="77777777" w:rsidTr="00BA4EDF">
        <w:trPr>
          <w:jc w:val="center"/>
        </w:trPr>
        <w:tc>
          <w:tcPr>
            <w:tcW w:w="1970" w:type="dxa"/>
            <w:vMerge w:val="restart"/>
          </w:tcPr>
          <w:p w14:paraId="3B7AA30F" w14:textId="77777777" w:rsidR="00932089" w:rsidRDefault="00932089" w:rsidP="009C47B5">
            <w:pPr>
              <w:pStyle w:val="Tabletext"/>
            </w:pPr>
            <w:r>
              <w:t>Policy, regulation and legislation</w:t>
            </w:r>
          </w:p>
        </w:tc>
        <w:tc>
          <w:tcPr>
            <w:tcW w:w="4230" w:type="dxa"/>
          </w:tcPr>
          <w:p w14:paraId="6ACE4619" w14:textId="77777777" w:rsidR="00932089" w:rsidRPr="000A4307" w:rsidRDefault="00932089" w:rsidP="009C47B5">
            <w:pPr>
              <w:pStyle w:val="Tabletext"/>
            </w:pPr>
            <w:r>
              <w:t>A</w:t>
            </w:r>
            <w:r w:rsidRPr="000A4307">
              <w:t>gency</w:t>
            </w:r>
            <w:r>
              <w:t xml:space="preserve"> rules for banks/non-banks</w:t>
            </w:r>
          </w:p>
        </w:tc>
        <w:tc>
          <w:tcPr>
            <w:tcW w:w="1800" w:type="dxa"/>
          </w:tcPr>
          <w:p w14:paraId="06640A26" w14:textId="77777777" w:rsidR="00932089" w:rsidRDefault="000852CA" w:rsidP="000852CA">
            <w:pPr>
              <w:pStyle w:val="Tabletext"/>
            </w:pPr>
            <w:r>
              <w:t>Emerging</w:t>
            </w:r>
          </w:p>
        </w:tc>
      </w:tr>
      <w:tr w:rsidR="00932089" w14:paraId="13E57914" w14:textId="77777777" w:rsidTr="00BA4EDF">
        <w:trPr>
          <w:jc w:val="center"/>
        </w:trPr>
        <w:tc>
          <w:tcPr>
            <w:tcW w:w="1970" w:type="dxa"/>
            <w:vMerge/>
          </w:tcPr>
          <w:p w14:paraId="7F67C135" w14:textId="77777777" w:rsidR="00932089" w:rsidRDefault="00932089" w:rsidP="009C47B5">
            <w:pPr>
              <w:pStyle w:val="Tabletext"/>
            </w:pPr>
          </w:p>
        </w:tc>
        <w:tc>
          <w:tcPr>
            <w:tcW w:w="4230" w:type="dxa"/>
          </w:tcPr>
          <w:p w14:paraId="4A6C0AB6" w14:textId="77777777" w:rsidR="00932089" w:rsidRDefault="00932089" w:rsidP="009C47B5">
            <w:pPr>
              <w:pStyle w:val="Tabletext"/>
            </w:pPr>
            <w:r>
              <w:t xml:space="preserve">Proportionate KYC requirements </w:t>
            </w:r>
          </w:p>
        </w:tc>
        <w:tc>
          <w:tcPr>
            <w:tcW w:w="1800" w:type="dxa"/>
          </w:tcPr>
          <w:p w14:paraId="2DE3B6B8" w14:textId="77777777" w:rsidR="00932089" w:rsidRDefault="000852CA" w:rsidP="000852CA">
            <w:pPr>
              <w:pStyle w:val="Tabletext"/>
            </w:pPr>
            <w:r>
              <w:t>Moderate</w:t>
            </w:r>
          </w:p>
        </w:tc>
      </w:tr>
      <w:tr w:rsidR="00932089" w14:paraId="39413CDB" w14:textId="77777777" w:rsidTr="00BA4EDF">
        <w:trPr>
          <w:jc w:val="center"/>
        </w:trPr>
        <w:tc>
          <w:tcPr>
            <w:tcW w:w="1970" w:type="dxa"/>
            <w:vMerge/>
          </w:tcPr>
          <w:p w14:paraId="6562ABA3" w14:textId="77777777" w:rsidR="00932089" w:rsidRDefault="00932089" w:rsidP="009C47B5">
            <w:pPr>
              <w:pStyle w:val="Tabletext"/>
            </w:pPr>
          </w:p>
        </w:tc>
        <w:tc>
          <w:tcPr>
            <w:tcW w:w="4230" w:type="dxa"/>
          </w:tcPr>
          <w:p w14:paraId="155F6EF9" w14:textId="77777777" w:rsidR="00932089" w:rsidRDefault="00932089" w:rsidP="009C47B5">
            <w:pPr>
              <w:pStyle w:val="Tabletext"/>
            </w:pPr>
            <w:r>
              <w:t>e-money guidelines</w:t>
            </w:r>
          </w:p>
        </w:tc>
        <w:tc>
          <w:tcPr>
            <w:tcW w:w="1800" w:type="dxa"/>
          </w:tcPr>
          <w:p w14:paraId="0931095F" w14:textId="77777777" w:rsidR="00932089" w:rsidRDefault="000852CA" w:rsidP="000852CA">
            <w:pPr>
              <w:pStyle w:val="Tabletext"/>
            </w:pPr>
            <w:r>
              <w:t>Latent</w:t>
            </w:r>
          </w:p>
        </w:tc>
      </w:tr>
      <w:tr w:rsidR="00932089" w14:paraId="28FAB1FF" w14:textId="77777777" w:rsidTr="00BA4EDF">
        <w:trPr>
          <w:jc w:val="center"/>
        </w:trPr>
        <w:tc>
          <w:tcPr>
            <w:tcW w:w="1970" w:type="dxa"/>
            <w:vMerge/>
          </w:tcPr>
          <w:p w14:paraId="16C87201" w14:textId="77777777" w:rsidR="00932089" w:rsidRDefault="00932089" w:rsidP="009C47B5">
            <w:pPr>
              <w:pStyle w:val="Tabletext"/>
            </w:pPr>
          </w:p>
        </w:tc>
        <w:tc>
          <w:tcPr>
            <w:tcW w:w="4230" w:type="dxa"/>
          </w:tcPr>
          <w:p w14:paraId="22CA5F0A" w14:textId="77777777" w:rsidR="00932089" w:rsidRDefault="00932089" w:rsidP="009C47B5">
            <w:pPr>
              <w:pStyle w:val="Tabletext"/>
            </w:pPr>
            <w:r>
              <w:t>Basic bank accounts</w:t>
            </w:r>
          </w:p>
        </w:tc>
        <w:tc>
          <w:tcPr>
            <w:tcW w:w="1800" w:type="dxa"/>
          </w:tcPr>
          <w:p w14:paraId="48ACD1D5" w14:textId="77777777" w:rsidR="00932089" w:rsidRDefault="000852CA" w:rsidP="000852CA">
            <w:pPr>
              <w:pStyle w:val="Tabletext"/>
            </w:pPr>
            <w:r>
              <w:t>Latent</w:t>
            </w:r>
          </w:p>
        </w:tc>
      </w:tr>
      <w:tr w:rsidR="00932089" w14:paraId="01D1D050" w14:textId="77777777" w:rsidTr="00BA4EDF">
        <w:trPr>
          <w:jc w:val="center"/>
        </w:trPr>
        <w:tc>
          <w:tcPr>
            <w:tcW w:w="1970" w:type="dxa"/>
            <w:vMerge/>
          </w:tcPr>
          <w:p w14:paraId="348B4068" w14:textId="77777777" w:rsidR="00932089" w:rsidRDefault="00932089" w:rsidP="009C47B5">
            <w:pPr>
              <w:pStyle w:val="Tabletext"/>
            </w:pPr>
          </w:p>
        </w:tc>
        <w:tc>
          <w:tcPr>
            <w:tcW w:w="4230" w:type="dxa"/>
          </w:tcPr>
          <w:p w14:paraId="5D32952B" w14:textId="77777777" w:rsidR="00932089" w:rsidRDefault="00932089" w:rsidP="009C47B5">
            <w:pPr>
              <w:pStyle w:val="Tabletext"/>
            </w:pPr>
            <w:r>
              <w:t xml:space="preserve">Financial inclusion </w:t>
            </w:r>
          </w:p>
        </w:tc>
        <w:tc>
          <w:tcPr>
            <w:tcW w:w="1800" w:type="dxa"/>
          </w:tcPr>
          <w:p w14:paraId="78918615" w14:textId="77777777" w:rsidR="00932089" w:rsidRDefault="000852CA" w:rsidP="000852CA">
            <w:pPr>
              <w:pStyle w:val="Tabletext"/>
            </w:pPr>
            <w:r>
              <w:t>Emerging</w:t>
            </w:r>
          </w:p>
        </w:tc>
      </w:tr>
      <w:tr w:rsidR="00932089" w14:paraId="31E7E08C" w14:textId="77777777" w:rsidTr="00BA4EDF">
        <w:trPr>
          <w:jc w:val="center"/>
        </w:trPr>
        <w:tc>
          <w:tcPr>
            <w:tcW w:w="1970" w:type="dxa"/>
          </w:tcPr>
          <w:p w14:paraId="69314A20" w14:textId="77777777" w:rsidR="00932089" w:rsidRDefault="00932089" w:rsidP="009C47B5">
            <w:pPr>
              <w:pStyle w:val="Tabletext"/>
            </w:pPr>
            <w:r>
              <w:t>ID</w:t>
            </w:r>
          </w:p>
        </w:tc>
        <w:tc>
          <w:tcPr>
            <w:tcW w:w="4230" w:type="dxa"/>
          </w:tcPr>
          <w:p w14:paraId="22F5AF41" w14:textId="77777777" w:rsidR="00932089" w:rsidRDefault="00932089" w:rsidP="009C47B5">
            <w:pPr>
              <w:pStyle w:val="Tabletext"/>
            </w:pPr>
            <w:r>
              <w:t>National ID</w:t>
            </w:r>
          </w:p>
        </w:tc>
        <w:tc>
          <w:tcPr>
            <w:tcW w:w="1800" w:type="dxa"/>
          </w:tcPr>
          <w:p w14:paraId="4651243C" w14:textId="77777777" w:rsidR="00932089" w:rsidRDefault="000852CA" w:rsidP="000852CA">
            <w:pPr>
              <w:pStyle w:val="Tabletext"/>
            </w:pPr>
            <w:r>
              <w:t>Moderate</w:t>
            </w:r>
          </w:p>
        </w:tc>
      </w:tr>
      <w:tr w:rsidR="00932089" w14:paraId="675DC129" w14:textId="77777777" w:rsidTr="00BA4EDF">
        <w:trPr>
          <w:jc w:val="center"/>
        </w:trPr>
        <w:tc>
          <w:tcPr>
            <w:tcW w:w="1970" w:type="dxa"/>
          </w:tcPr>
          <w:p w14:paraId="279E3107" w14:textId="77777777" w:rsidR="00932089" w:rsidRDefault="00932089" w:rsidP="009C47B5">
            <w:pPr>
              <w:pStyle w:val="Tabletext"/>
            </w:pPr>
            <w:r>
              <w:t>ICT</w:t>
            </w:r>
          </w:p>
        </w:tc>
        <w:tc>
          <w:tcPr>
            <w:tcW w:w="4230" w:type="dxa"/>
          </w:tcPr>
          <w:p w14:paraId="7ACBAF08" w14:textId="77777777" w:rsidR="00932089" w:rsidRDefault="00932089" w:rsidP="009C47B5">
            <w:pPr>
              <w:pStyle w:val="Tabletext"/>
            </w:pPr>
            <w:r>
              <w:t>Mobile Network Coverage</w:t>
            </w:r>
          </w:p>
        </w:tc>
        <w:tc>
          <w:tcPr>
            <w:tcW w:w="1800" w:type="dxa"/>
          </w:tcPr>
          <w:p w14:paraId="7306CFC6" w14:textId="77777777" w:rsidR="00932089" w:rsidRDefault="000852CA" w:rsidP="000852CA">
            <w:pPr>
              <w:pStyle w:val="Tabletext"/>
            </w:pPr>
            <w:r>
              <w:t>Moderate</w:t>
            </w:r>
          </w:p>
        </w:tc>
      </w:tr>
    </w:tbl>
    <w:p w14:paraId="12C820D5" w14:textId="77777777" w:rsidR="006D5362" w:rsidRPr="0079457D" w:rsidRDefault="006D5362" w:rsidP="00507ED0"/>
    <w:p w14:paraId="22A0442D" w14:textId="77777777" w:rsidR="00DB6754" w:rsidRDefault="00DB6754" w:rsidP="008F67CB">
      <w:pPr>
        <w:pStyle w:val="Heading1"/>
        <w:sectPr w:rsidR="00DB6754" w:rsidSect="00D178C6">
          <w:footnotePr>
            <w:numRestart w:val="eachSect"/>
          </w:footnotePr>
          <w:pgSz w:w="11901" w:h="16817"/>
          <w:pgMar w:top="1134" w:right="1134" w:bottom="1134" w:left="1134" w:header="567" w:footer="567" w:gutter="0"/>
          <w:cols w:space="708"/>
          <w:titlePg/>
          <w:docGrid w:linePitch="360"/>
        </w:sectPr>
      </w:pPr>
    </w:p>
    <w:p w14:paraId="7964400C" w14:textId="77777777" w:rsidR="00B86DFE" w:rsidRPr="0079457D" w:rsidRDefault="0079457D" w:rsidP="008F67CB">
      <w:pPr>
        <w:pStyle w:val="Heading1"/>
      </w:pPr>
      <w:bookmarkStart w:id="35" w:name="_Toc498940989"/>
      <w:r>
        <w:lastRenderedPageBreak/>
        <w:t xml:space="preserve">Payment </w:t>
      </w:r>
      <w:r w:rsidR="005F254F">
        <w:t xml:space="preserve">Delivery Mechanism </w:t>
      </w:r>
      <w:r w:rsidR="005F254F" w:rsidRPr="008F67CB">
        <w:t>Review</w:t>
      </w:r>
      <w:bookmarkEnd w:id="35"/>
    </w:p>
    <w:p w14:paraId="15F9F410" w14:textId="77777777" w:rsidR="004A1B93" w:rsidRDefault="00932089" w:rsidP="00BA4EDF">
      <w:pPr>
        <w:ind w:left="0"/>
      </w:pPr>
      <w:r w:rsidRPr="0079457D">
        <w:t xml:space="preserve">The assessment approach specifically looks at the quality of delivery, assessing three </w:t>
      </w:r>
      <w:r w:rsidRPr="00A10245">
        <w:t>criteria; accessibility, robustness and integration</w:t>
      </w:r>
      <w:r>
        <w:t xml:space="preserve">. </w:t>
      </w:r>
      <w:r w:rsidR="00E50872">
        <w:t>I</w:t>
      </w:r>
      <w:r w:rsidR="0000202D">
        <w:t>t should be noted that these scores do not define a ‘perfect’ payment delivery mechanism because there are some trade-offs between objectives and between the objectives of diff</w:t>
      </w:r>
      <w:r w:rsidR="00E50872">
        <w:t xml:space="preserve">erent stakeholders. </w:t>
      </w:r>
    </w:p>
    <w:p w14:paraId="3114CC46" w14:textId="77777777" w:rsidR="004A1B93" w:rsidRPr="0079457D" w:rsidRDefault="00E505D8" w:rsidP="00507ED0">
      <w:pPr>
        <w:pStyle w:val="Caption"/>
      </w:pPr>
      <w:bookmarkStart w:id="36" w:name="_Toc485768557"/>
      <w:r>
        <w:t xml:space="preserve">Table </w:t>
      </w:r>
      <w:r w:rsidR="00C31CA4">
        <w:fldChar w:fldCharType="begin"/>
      </w:r>
      <w:r w:rsidR="00C31CA4">
        <w:instrText xml:space="preserve"> STYLEREF 1 \s </w:instrText>
      </w:r>
      <w:r w:rsidR="00C31CA4">
        <w:fldChar w:fldCharType="separate"/>
      </w:r>
      <w:r w:rsidR="00612075">
        <w:rPr>
          <w:noProof/>
        </w:rPr>
        <w:t>5</w:t>
      </w:r>
      <w:r w:rsidR="00C31CA4">
        <w:fldChar w:fldCharType="end"/>
      </w:r>
      <w:r w:rsidR="00C31CA4">
        <w:t>.</w:t>
      </w:r>
      <w:r w:rsidR="00C31CA4">
        <w:fldChar w:fldCharType="begin"/>
      </w:r>
      <w:r w:rsidR="00C31CA4">
        <w:instrText xml:space="preserve"> SEQ Table \* ARABIC \s 1 </w:instrText>
      </w:r>
      <w:r w:rsidR="00C31CA4">
        <w:fldChar w:fldCharType="separate"/>
      </w:r>
      <w:r w:rsidR="00612075">
        <w:rPr>
          <w:noProof/>
        </w:rPr>
        <w:t>1</w:t>
      </w:r>
      <w:r w:rsidR="00C31CA4">
        <w:fldChar w:fldCharType="end"/>
      </w:r>
      <w:r w:rsidR="004A1B93" w:rsidRPr="0079457D">
        <w:t>: Criteria for assessing payment delivery</w:t>
      </w:r>
      <w:bookmarkEnd w:id="36"/>
    </w:p>
    <w:tbl>
      <w:tblPr>
        <w:tblStyle w:val="TableGrid"/>
        <w:tblW w:w="2335"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1790"/>
        <w:gridCol w:w="2699"/>
      </w:tblGrid>
      <w:tr w:rsidR="004A1B93" w:rsidRPr="0079457D" w14:paraId="0F13669A" w14:textId="77777777" w:rsidTr="00BA4EDF">
        <w:trPr>
          <w:cnfStyle w:val="100000000000" w:firstRow="1" w:lastRow="0" w:firstColumn="0" w:lastColumn="0" w:oddVBand="0" w:evenVBand="0" w:oddHBand="0" w:evenHBand="0" w:firstRowFirstColumn="0" w:firstRowLastColumn="0" w:lastRowFirstColumn="0" w:lastRowLastColumn="0"/>
          <w:trHeight w:val="292"/>
          <w:jc w:val="center"/>
        </w:trPr>
        <w:tc>
          <w:tcPr>
            <w:tcW w:w="1790" w:type="dxa"/>
            <w:shd w:val="clear" w:color="auto" w:fill="6F7931" w:themeFill="accent2"/>
          </w:tcPr>
          <w:p w14:paraId="05ED77B1" w14:textId="77777777" w:rsidR="004A1B93" w:rsidRPr="0079457D" w:rsidRDefault="004A1B93" w:rsidP="00934D73">
            <w:pPr>
              <w:pStyle w:val="Tablehead"/>
              <w:rPr>
                <w:b w:val="0"/>
                <w:szCs w:val="24"/>
              </w:rPr>
            </w:pPr>
            <w:r w:rsidRPr="0079457D">
              <w:t>Criteria</w:t>
            </w:r>
          </w:p>
        </w:tc>
        <w:tc>
          <w:tcPr>
            <w:tcW w:w="2700" w:type="dxa"/>
            <w:shd w:val="clear" w:color="auto" w:fill="6F7931" w:themeFill="accent2"/>
          </w:tcPr>
          <w:p w14:paraId="0215881D" w14:textId="77777777" w:rsidR="004A1B93" w:rsidRPr="0079457D" w:rsidRDefault="004A1B93" w:rsidP="00934D73">
            <w:pPr>
              <w:pStyle w:val="Tablehead"/>
              <w:rPr>
                <w:szCs w:val="24"/>
              </w:rPr>
            </w:pPr>
            <w:r w:rsidRPr="0079457D">
              <w:t>Description</w:t>
            </w:r>
          </w:p>
        </w:tc>
      </w:tr>
      <w:tr w:rsidR="004A1B93" w:rsidRPr="0079457D" w14:paraId="4BC03BBC" w14:textId="77777777" w:rsidTr="00BA4EDF">
        <w:trPr>
          <w:jc w:val="center"/>
        </w:trPr>
        <w:tc>
          <w:tcPr>
            <w:tcW w:w="1790" w:type="dxa"/>
            <w:vMerge w:val="restart"/>
          </w:tcPr>
          <w:p w14:paraId="7653DFE9" w14:textId="77777777" w:rsidR="004A1B93" w:rsidRPr="000125AB" w:rsidRDefault="004A1B93" w:rsidP="00934D73">
            <w:pPr>
              <w:pStyle w:val="Tabletext"/>
            </w:pPr>
            <w:r w:rsidRPr="000125AB">
              <w:t>1.</w:t>
            </w:r>
            <w:r w:rsidR="00934D73" w:rsidRPr="000125AB">
              <w:t xml:space="preserve"> </w:t>
            </w:r>
            <w:r w:rsidRPr="000125AB">
              <w:t>Accessibility</w:t>
            </w:r>
          </w:p>
        </w:tc>
        <w:tc>
          <w:tcPr>
            <w:tcW w:w="2700" w:type="dxa"/>
          </w:tcPr>
          <w:p w14:paraId="0AC1E6CF" w14:textId="77777777" w:rsidR="004A1B93" w:rsidRPr="0079457D" w:rsidRDefault="004A1B93" w:rsidP="00934D73">
            <w:pPr>
              <w:pStyle w:val="Tabletext"/>
            </w:pPr>
            <w:r w:rsidRPr="0079457D">
              <w:t>Cost of access</w:t>
            </w:r>
          </w:p>
        </w:tc>
      </w:tr>
      <w:tr w:rsidR="004A1B93" w:rsidRPr="0079457D" w14:paraId="03370761" w14:textId="77777777" w:rsidTr="00BA4EDF">
        <w:trPr>
          <w:jc w:val="center"/>
        </w:trPr>
        <w:tc>
          <w:tcPr>
            <w:tcW w:w="1790" w:type="dxa"/>
            <w:vMerge/>
          </w:tcPr>
          <w:p w14:paraId="28C07F67" w14:textId="77777777" w:rsidR="004A1B93" w:rsidRPr="000125AB" w:rsidRDefault="004A1B93" w:rsidP="00934D73">
            <w:pPr>
              <w:pStyle w:val="Tabletext"/>
            </w:pPr>
          </w:p>
        </w:tc>
        <w:tc>
          <w:tcPr>
            <w:tcW w:w="2700" w:type="dxa"/>
          </w:tcPr>
          <w:p w14:paraId="7BE45FAA" w14:textId="77777777" w:rsidR="004A1B93" w:rsidRPr="0079457D" w:rsidRDefault="004A1B93" w:rsidP="00934D73">
            <w:pPr>
              <w:pStyle w:val="Tabletext"/>
            </w:pPr>
            <w:r w:rsidRPr="0079457D">
              <w:t>Appropriateness</w:t>
            </w:r>
          </w:p>
        </w:tc>
      </w:tr>
      <w:tr w:rsidR="004A1B93" w:rsidRPr="0079457D" w14:paraId="099ED374" w14:textId="77777777" w:rsidTr="00BA4EDF">
        <w:trPr>
          <w:jc w:val="center"/>
        </w:trPr>
        <w:tc>
          <w:tcPr>
            <w:tcW w:w="1790" w:type="dxa"/>
            <w:vMerge/>
          </w:tcPr>
          <w:p w14:paraId="7122C936" w14:textId="77777777" w:rsidR="004A1B93" w:rsidRPr="000125AB" w:rsidRDefault="004A1B93" w:rsidP="00934D73">
            <w:pPr>
              <w:pStyle w:val="Tabletext"/>
            </w:pPr>
          </w:p>
        </w:tc>
        <w:tc>
          <w:tcPr>
            <w:tcW w:w="2700" w:type="dxa"/>
          </w:tcPr>
          <w:p w14:paraId="5E8E0691" w14:textId="77777777" w:rsidR="004A1B93" w:rsidRPr="0079457D" w:rsidRDefault="004A1B93" w:rsidP="00934D73">
            <w:pPr>
              <w:pStyle w:val="Tabletext"/>
            </w:pPr>
            <w:r w:rsidRPr="0079457D">
              <w:t>Rights and dignity</w:t>
            </w:r>
          </w:p>
        </w:tc>
      </w:tr>
      <w:tr w:rsidR="004A1B93" w:rsidRPr="0079457D" w14:paraId="7A68F600" w14:textId="77777777" w:rsidTr="00BA4EDF">
        <w:trPr>
          <w:jc w:val="center"/>
        </w:trPr>
        <w:tc>
          <w:tcPr>
            <w:tcW w:w="1790" w:type="dxa"/>
            <w:vMerge w:val="restart"/>
          </w:tcPr>
          <w:p w14:paraId="2D22B666" w14:textId="77777777" w:rsidR="004A1B93" w:rsidRPr="000125AB" w:rsidRDefault="004A1B93" w:rsidP="00934D73">
            <w:pPr>
              <w:pStyle w:val="Tabletext"/>
            </w:pPr>
            <w:r w:rsidRPr="000125AB">
              <w:t>2. Robustness</w:t>
            </w:r>
          </w:p>
        </w:tc>
        <w:tc>
          <w:tcPr>
            <w:tcW w:w="2700" w:type="dxa"/>
          </w:tcPr>
          <w:p w14:paraId="27BC35CE" w14:textId="77777777" w:rsidR="004A1B93" w:rsidRPr="0079457D" w:rsidRDefault="004A1B93" w:rsidP="00934D73">
            <w:pPr>
              <w:pStyle w:val="Tabletext"/>
            </w:pPr>
            <w:r w:rsidRPr="0079457D">
              <w:t>Reliability</w:t>
            </w:r>
          </w:p>
        </w:tc>
      </w:tr>
      <w:tr w:rsidR="004A1B93" w:rsidRPr="0079457D" w:rsidDel="007E39E1" w14:paraId="0147C9EB" w14:textId="77777777" w:rsidTr="00BA4EDF">
        <w:trPr>
          <w:jc w:val="center"/>
        </w:trPr>
        <w:tc>
          <w:tcPr>
            <w:tcW w:w="1790" w:type="dxa"/>
            <w:vMerge/>
          </w:tcPr>
          <w:p w14:paraId="27B259DC" w14:textId="77777777" w:rsidR="004A1B93" w:rsidRPr="000125AB" w:rsidRDefault="004A1B93" w:rsidP="00934D73">
            <w:pPr>
              <w:pStyle w:val="Tabletext"/>
            </w:pPr>
          </w:p>
        </w:tc>
        <w:tc>
          <w:tcPr>
            <w:tcW w:w="2700" w:type="dxa"/>
          </w:tcPr>
          <w:p w14:paraId="002E0A24" w14:textId="77777777" w:rsidR="004A1B93" w:rsidRPr="0079457D" w:rsidDel="007E39E1" w:rsidRDefault="004A1B93" w:rsidP="00934D73">
            <w:pPr>
              <w:pStyle w:val="Tabletext"/>
            </w:pPr>
            <w:r w:rsidRPr="0079457D">
              <w:t>Governance</w:t>
            </w:r>
          </w:p>
        </w:tc>
      </w:tr>
      <w:tr w:rsidR="004A1B93" w:rsidRPr="0079457D" w14:paraId="77A072A1" w14:textId="77777777" w:rsidTr="00BA4EDF">
        <w:trPr>
          <w:jc w:val="center"/>
        </w:trPr>
        <w:tc>
          <w:tcPr>
            <w:tcW w:w="1790" w:type="dxa"/>
            <w:vMerge/>
          </w:tcPr>
          <w:p w14:paraId="3A19F0C0" w14:textId="77777777" w:rsidR="004A1B93" w:rsidRPr="000125AB" w:rsidRDefault="004A1B93" w:rsidP="00934D73">
            <w:pPr>
              <w:pStyle w:val="Tabletext"/>
            </w:pPr>
          </w:p>
        </w:tc>
        <w:tc>
          <w:tcPr>
            <w:tcW w:w="2700" w:type="dxa"/>
          </w:tcPr>
          <w:p w14:paraId="1035B654" w14:textId="77777777" w:rsidR="004A1B93" w:rsidRPr="0079457D" w:rsidRDefault="004A1B93" w:rsidP="00934D73">
            <w:pPr>
              <w:pStyle w:val="Tabletext"/>
            </w:pPr>
            <w:r w:rsidRPr="0079457D">
              <w:t>Security</w:t>
            </w:r>
          </w:p>
        </w:tc>
      </w:tr>
      <w:tr w:rsidR="004A1B93" w:rsidRPr="0079457D" w14:paraId="703C305A" w14:textId="77777777" w:rsidTr="00BA4EDF">
        <w:trPr>
          <w:jc w:val="center"/>
        </w:trPr>
        <w:tc>
          <w:tcPr>
            <w:tcW w:w="1790" w:type="dxa"/>
            <w:vMerge w:val="restart"/>
          </w:tcPr>
          <w:p w14:paraId="615A7A94" w14:textId="77777777" w:rsidR="004A1B93" w:rsidRPr="000125AB" w:rsidRDefault="004A1B93" w:rsidP="00934D73">
            <w:pPr>
              <w:pStyle w:val="Tabletext"/>
            </w:pPr>
            <w:r w:rsidRPr="000125AB">
              <w:t>3. Integration</w:t>
            </w:r>
          </w:p>
        </w:tc>
        <w:tc>
          <w:tcPr>
            <w:tcW w:w="2700" w:type="dxa"/>
          </w:tcPr>
          <w:p w14:paraId="671D75C7" w14:textId="77777777" w:rsidR="004A1B93" w:rsidRPr="0079457D" w:rsidRDefault="004A1B93" w:rsidP="00934D73">
            <w:pPr>
              <w:pStyle w:val="Tabletext"/>
            </w:pPr>
            <w:r w:rsidRPr="0079457D">
              <w:t>Financial inclusion</w:t>
            </w:r>
          </w:p>
        </w:tc>
      </w:tr>
      <w:tr w:rsidR="004A1B93" w:rsidRPr="0079457D" w14:paraId="637705DA" w14:textId="77777777" w:rsidTr="00BA4EDF">
        <w:trPr>
          <w:jc w:val="center"/>
        </w:trPr>
        <w:tc>
          <w:tcPr>
            <w:tcW w:w="1790" w:type="dxa"/>
            <w:vMerge/>
          </w:tcPr>
          <w:p w14:paraId="5017DD76" w14:textId="77777777" w:rsidR="004A1B93" w:rsidRPr="0079457D" w:rsidRDefault="004A1B93" w:rsidP="00934D73">
            <w:pPr>
              <w:pStyle w:val="Tabletext"/>
            </w:pPr>
          </w:p>
        </w:tc>
        <w:tc>
          <w:tcPr>
            <w:tcW w:w="2700" w:type="dxa"/>
          </w:tcPr>
          <w:p w14:paraId="3E97DFF1" w14:textId="77777777" w:rsidR="004A1B93" w:rsidRPr="0079457D" w:rsidRDefault="004A1B93" w:rsidP="00934D73">
            <w:pPr>
              <w:pStyle w:val="Tabletext"/>
            </w:pPr>
            <w:r w:rsidRPr="0079457D">
              <w:t>Coordination</w:t>
            </w:r>
          </w:p>
        </w:tc>
      </w:tr>
    </w:tbl>
    <w:p w14:paraId="68286C36" w14:textId="77777777" w:rsidR="004A1B93" w:rsidRPr="0079457D" w:rsidRDefault="00191B1D" w:rsidP="00F0049B">
      <w:pPr>
        <w:ind w:left="2552" w:firstLine="280"/>
      </w:pPr>
      <w:r>
        <w:t>Source: ISPA Payments tool (2016)</w:t>
      </w:r>
    </w:p>
    <w:p w14:paraId="71CC42A8" w14:textId="77777777" w:rsidR="004A1B93" w:rsidRDefault="00932089" w:rsidP="00BA4EDF">
      <w:pPr>
        <w:ind w:left="0"/>
      </w:pPr>
      <w:r w:rsidRPr="0079457D">
        <w:t>The as</w:t>
      </w:r>
      <w:r>
        <w:t xml:space="preserve">sessment tool uses a colour graded </w:t>
      </w:r>
      <w:r w:rsidR="00E50872">
        <w:t>four</w:t>
      </w:r>
      <w:r w:rsidR="00E50872" w:rsidRPr="0079457D">
        <w:t>-</w:t>
      </w:r>
      <w:r w:rsidR="00E50872">
        <w:t>level</w:t>
      </w:r>
      <w:r w:rsidRPr="0079457D">
        <w:t xml:space="preserve"> </w:t>
      </w:r>
      <w:r w:rsidR="00E50872">
        <w:t>“</w:t>
      </w:r>
      <w:r w:rsidRPr="0079457D">
        <w:t>scoring system</w:t>
      </w:r>
      <w:r w:rsidR="00E50872">
        <w:t>”</w:t>
      </w:r>
      <w:r w:rsidRPr="0079457D">
        <w:t>. Within each sub component of each criteria</w:t>
      </w:r>
      <w:r>
        <w:t>,</w:t>
      </w:r>
      <w:r w:rsidRPr="0079457D">
        <w:t xml:space="preserve"> the more advanced examples o</w:t>
      </w:r>
      <w:r w:rsidR="00191B1D">
        <w:t>f payment delivery are awarded “Advanced”</w:t>
      </w:r>
      <w:r w:rsidRPr="0079457D">
        <w:t xml:space="preserve"> whilst </w:t>
      </w:r>
      <w:r w:rsidR="00191B1D">
        <w:t>less developed</w:t>
      </w:r>
      <w:r w:rsidRPr="0079457D">
        <w:t xml:space="preserve"> </w:t>
      </w:r>
      <w:r w:rsidR="00F0049B">
        <w:t>criteria</w:t>
      </w:r>
      <w:r w:rsidRPr="0079457D">
        <w:t xml:space="preserve"> are awarded a </w:t>
      </w:r>
      <w:r w:rsidR="00191B1D">
        <w:t>“Latent”</w:t>
      </w:r>
      <w:r w:rsidRPr="0079457D">
        <w:t>. Given the trade-offs between some criteria it is unlikely that any single payment delivery mechanism would receive the same grade across all objective sub-components. This assessment approach should rather help to identify areas that may benefit from strengthening, in line with best practice, as well as ensuring that trade-offs between criteria are m</w:t>
      </w:r>
      <w:r>
        <w:t xml:space="preserve">ade explicit to policy makers. </w:t>
      </w:r>
    </w:p>
    <w:p w14:paraId="44262E94" w14:textId="77777777" w:rsidR="006A790C" w:rsidRDefault="0077020F" w:rsidP="00A3372E">
      <w:pPr>
        <w:pStyle w:val="Heading2"/>
      </w:pPr>
      <w:bookmarkStart w:id="37" w:name="_Toc498940990"/>
      <w:r>
        <w:t>Accessibility</w:t>
      </w:r>
      <w:bookmarkEnd w:id="37"/>
    </w:p>
    <w:p w14:paraId="07D5ADE0" w14:textId="77777777" w:rsidR="004A1B93" w:rsidRPr="00F0049B" w:rsidRDefault="004A1B93" w:rsidP="00BA4EDF">
      <w:pPr>
        <w:ind w:left="0"/>
      </w:pPr>
      <w:r w:rsidRPr="004A1B93">
        <w:t xml:space="preserve">Accessibility </w:t>
      </w:r>
      <w:r w:rsidRPr="0079457D">
        <w:t xml:space="preserve">concerns how convenient the payment mechanisms are for beneficiaries with respect to </w:t>
      </w:r>
      <w:r w:rsidRPr="0079457D">
        <w:rPr>
          <w:u w:val="single"/>
        </w:rPr>
        <w:t>cost of access</w:t>
      </w:r>
      <w:r w:rsidRPr="0079457D">
        <w:t xml:space="preserve">-- are the payment access points close to their homes and can they easily access the payment? An accessible payment system should also specifically consider its </w:t>
      </w:r>
      <w:r w:rsidRPr="0079457D">
        <w:rPr>
          <w:u w:val="single"/>
        </w:rPr>
        <w:t>appropriateness</w:t>
      </w:r>
      <w:r w:rsidRPr="0079457D">
        <w:t xml:space="preserve"> with respect to the needs of target groups including the poor, elderly, illiterate, women, and disabled. Are they trained in the use of the payment mechanism and is it clearly communicated to them when and how to collect payments? There also needs to be active and</w:t>
      </w:r>
      <w:r w:rsidR="00191B1D">
        <w:t xml:space="preserve"> have</w:t>
      </w:r>
      <w:r w:rsidRPr="0079457D">
        <w:t xml:space="preserve"> continuous communication with recipients to ensure they understand when payments will be </w:t>
      </w:r>
      <w:r w:rsidRPr="00E05B43">
        <w:t xml:space="preserve">delivered and any changes to the process. Lastly are beneficiaries offered choice, are they able to select their preferred payment mechanism? To support </w:t>
      </w:r>
      <w:r w:rsidRPr="00E05B43">
        <w:rPr>
          <w:u w:val="single"/>
        </w:rPr>
        <w:t>rights and dignity</w:t>
      </w:r>
      <w:r w:rsidRPr="00E05B43">
        <w:t xml:space="preserve"> the needs of beneficiaries should h</w:t>
      </w:r>
      <w:r w:rsidRPr="00F0049B">
        <w:t xml:space="preserve">ave been considered in the design stage, a </w:t>
      </w:r>
      <w:r w:rsidR="00191B1D" w:rsidRPr="00F0049B">
        <w:t>grievances and redress</w:t>
      </w:r>
      <w:r w:rsidRPr="00F0049B">
        <w:t xml:space="preserve"> mechanism should consider payment issues and where possible</w:t>
      </w:r>
      <w:r w:rsidR="00191B1D" w:rsidRPr="00F0049B">
        <w:t>,</w:t>
      </w:r>
      <w:r w:rsidRPr="00F0049B">
        <w:t xml:space="preserve"> payments should be made using mainstream payment infrastructure through private transactions.</w:t>
      </w:r>
    </w:p>
    <w:p w14:paraId="2B7C1024" w14:textId="77777777" w:rsidR="0077020F" w:rsidRPr="00F0049B" w:rsidRDefault="0077020F" w:rsidP="005D12B4">
      <w:pPr>
        <w:pStyle w:val="Heading3"/>
      </w:pPr>
      <w:r w:rsidRPr="00F0049B">
        <w:t xml:space="preserve">Cost of </w:t>
      </w:r>
      <w:r w:rsidR="005F254F" w:rsidRPr="00F0049B">
        <w:t>A</w:t>
      </w:r>
      <w:r w:rsidRPr="00F0049B">
        <w:t>ccess</w:t>
      </w:r>
    </w:p>
    <w:p w14:paraId="5183FD88" w14:textId="77777777" w:rsidR="0077020F" w:rsidRPr="00EF7265" w:rsidRDefault="0077020F" w:rsidP="00BA4EDF">
      <w:pPr>
        <w:ind w:left="0"/>
      </w:pPr>
      <w:r>
        <w:t xml:space="preserve">Beneficiaries are gathered at the pay-point, typically </w:t>
      </w:r>
      <w:r w:rsidR="0035347A">
        <w:t xml:space="preserve">in the district office, the local </w:t>
      </w:r>
      <w:proofErr w:type="spellStart"/>
      <w:r w:rsidR="0035347A" w:rsidRPr="00A73CAC">
        <w:rPr>
          <w:i/>
        </w:rPr>
        <w:t>camara</w:t>
      </w:r>
      <w:proofErr w:type="spellEnd"/>
      <w:r w:rsidR="0035347A">
        <w:t xml:space="preserve"> or </w:t>
      </w:r>
      <w:r w:rsidR="00A3553E">
        <w:t xml:space="preserve">the </w:t>
      </w:r>
      <w:r w:rsidR="0035347A">
        <w:t xml:space="preserve">community </w:t>
      </w:r>
      <w:r w:rsidR="00D35CFF">
        <w:t>centre</w:t>
      </w:r>
      <w:r w:rsidR="0035347A">
        <w:t xml:space="preserve"> determined by DPSS.</w:t>
      </w:r>
      <w:r>
        <w:t xml:space="preserve"> Beneficiaries </w:t>
      </w:r>
      <w:r w:rsidR="00A73CAC">
        <w:t>line up to collect their payment that is delivered by DPSS district staff</w:t>
      </w:r>
      <w:r>
        <w:t xml:space="preserve">. </w:t>
      </w:r>
      <w:r w:rsidR="00A73CAC">
        <w:t>Given the precarious conditions of the facilities, beneficiaries do not necessarily have proper places to sit</w:t>
      </w:r>
      <w:r w:rsidR="00A3553E">
        <w:t xml:space="preserve"> or</w:t>
      </w:r>
      <w:r w:rsidR="00A73CAC">
        <w:t xml:space="preserve"> wait for their payment. </w:t>
      </w:r>
      <w:r w:rsidR="007932F7">
        <w:t>P</w:t>
      </w:r>
      <w:r w:rsidR="00D35CFF">
        <w:t>er</w:t>
      </w:r>
      <w:r w:rsidR="00A73CAC">
        <w:t xml:space="preserve"> the information received from the district coordinators as well as from the beneficiaries waiting time </w:t>
      </w:r>
      <w:r w:rsidR="007932F7">
        <w:t>may vary</w:t>
      </w:r>
      <w:r w:rsidR="00A73CAC">
        <w:t xml:space="preserve"> </w:t>
      </w:r>
      <w:r w:rsidR="007932F7">
        <w:t xml:space="preserve">from </w:t>
      </w:r>
      <w:r w:rsidR="00A73CAC">
        <w:t>15</w:t>
      </w:r>
      <w:r>
        <w:t xml:space="preserve"> minutes</w:t>
      </w:r>
      <w:r w:rsidR="007932F7">
        <w:t>-3 hours</w:t>
      </w:r>
      <w:r>
        <w:t xml:space="preserve">. </w:t>
      </w:r>
    </w:p>
    <w:p w14:paraId="4FA23D0C" w14:textId="77777777" w:rsidR="00A73CAC" w:rsidRDefault="00A73CAC" w:rsidP="00BA4EDF">
      <w:pPr>
        <w:ind w:left="0"/>
      </w:pPr>
      <w:r>
        <w:t xml:space="preserve">Pay points are both urban and local and typically within walking distance from beneficiaries (30-40 minutes from payment point).  As said by district coordinators and beneficiaries, only in occasions, families need to incur in </w:t>
      </w:r>
      <w:r>
        <w:lastRenderedPageBreak/>
        <w:t xml:space="preserve">transportation costs to claim the benefit that could add up from 0.5 - 1,25 euros, that is equivalent to 8-20% of the benefit of </w:t>
      </w:r>
      <w:proofErr w:type="spellStart"/>
      <w:r w:rsidRPr="00204FF8">
        <w:rPr>
          <w:i/>
        </w:rPr>
        <w:t>Maes</w:t>
      </w:r>
      <w:proofErr w:type="spellEnd"/>
      <w:r w:rsidRPr="00204FF8">
        <w:rPr>
          <w:i/>
        </w:rPr>
        <w:t xml:space="preserve"> </w:t>
      </w:r>
      <w:proofErr w:type="spellStart"/>
      <w:r w:rsidRPr="00204FF8">
        <w:rPr>
          <w:i/>
        </w:rPr>
        <w:t>Carenciadas</w:t>
      </w:r>
      <w:proofErr w:type="spellEnd"/>
      <w:r w:rsidR="00A3553E">
        <w:rPr>
          <w:i/>
        </w:rPr>
        <w:t>,</w:t>
      </w:r>
      <w:r>
        <w:t xml:space="preserve"> the most generous program of DPSS.</w:t>
      </w:r>
    </w:p>
    <w:p w14:paraId="1E0CCBC1" w14:textId="77777777" w:rsidR="0077020F" w:rsidRDefault="0077020F" w:rsidP="005D12B4">
      <w:pPr>
        <w:pStyle w:val="Heading3"/>
      </w:pPr>
      <w:r w:rsidRPr="00C14615">
        <w:t>Appropriateness</w:t>
      </w:r>
    </w:p>
    <w:p w14:paraId="6BF16F25" w14:textId="77777777" w:rsidR="00C85A4E" w:rsidRDefault="00217E7F" w:rsidP="00C85A4E">
      <w:pPr>
        <w:ind w:left="0"/>
      </w:pPr>
      <w:r>
        <w:t xml:space="preserve">As per it was reported by the beneficiaries </w:t>
      </w:r>
      <w:r w:rsidR="00C85A4E">
        <w:t xml:space="preserve">in the field visits, although they are informed through local actors (local radio and tv stations) of when and where they will receive the payment, they do not receive information about the amount to be transferred. </w:t>
      </w:r>
    </w:p>
    <w:p w14:paraId="2841DBF3" w14:textId="77777777" w:rsidR="0077020F" w:rsidRDefault="00C85A4E" w:rsidP="00BA4EDF">
      <w:pPr>
        <w:ind w:left="0"/>
      </w:pPr>
      <w:r>
        <w:t>In addition, t</w:t>
      </w:r>
      <w:r w:rsidR="0077020F">
        <w:t xml:space="preserve">here is no choice of payment delivery mechanism for beneficiaries - all payments are delivered through </w:t>
      </w:r>
      <w:r>
        <w:t>DPSS district staff</w:t>
      </w:r>
      <w:r w:rsidR="0077020F">
        <w:t>.</w:t>
      </w:r>
    </w:p>
    <w:p w14:paraId="019FB659" w14:textId="77777777" w:rsidR="0077020F" w:rsidRDefault="0077020F" w:rsidP="005D12B4">
      <w:pPr>
        <w:pStyle w:val="Heading3"/>
      </w:pPr>
      <w:r>
        <w:t xml:space="preserve">Rights and </w:t>
      </w:r>
      <w:r w:rsidR="005F254F">
        <w:t>D</w:t>
      </w:r>
      <w:r>
        <w:t>ignity</w:t>
      </w:r>
    </w:p>
    <w:p w14:paraId="6723293B" w14:textId="77777777" w:rsidR="0077020F" w:rsidRDefault="00C85A4E" w:rsidP="00BA4EDF">
      <w:pPr>
        <w:ind w:left="0"/>
      </w:pPr>
      <w:r>
        <w:t>Given the low coverage of DPSS programs, an important number</w:t>
      </w:r>
      <w:r w:rsidR="0077020F">
        <w:t xml:space="preserve"> of vulnerable people </w:t>
      </w:r>
      <w:r>
        <w:t>are</w:t>
      </w:r>
      <w:r w:rsidR="0077020F">
        <w:t xml:space="preserve"> excluded </w:t>
      </w:r>
      <w:r>
        <w:t xml:space="preserve">from the transfers and the programs do not include a mechanism to collect inputs or suggestions from </w:t>
      </w:r>
      <w:r w:rsidR="0077020F">
        <w:t xml:space="preserve">beneficiaries </w:t>
      </w:r>
      <w:r>
        <w:t>about the program or the payment mechanism</w:t>
      </w:r>
      <w:r w:rsidR="0077020F">
        <w:t>.</w:t>
      </w:r>
    </w:p>
    <w:p w14:paraId="4AF19F6A" w14:textId="77777777" w:rsidR="00E1367D" w:rsidRDefault="00C85A4E" w:rsidP="00E1367D">
      <w:pPr>
        <w:ind w:left="0"/>
      </w:pPr>
      <w:r>
        <w:t>Currently t</w:t>
      </w:r>
      <w:r w:rsidR="0077020F">
        <w:t xml:space="preserve">here is </w:t>
      </w:r>
      <w:r>
        <w:t>not grievances and redress mechanisms</w:t>
      </w:r>
      <w:r w:rsidR="0077020F">
        <w:t xml:space="preserve"> but </w:t>
      </w:r>
      <w:r>
        <w:t>DPSS is working with support of the WBG in the design of mechanisms to</w:t>
      </w:r>
      <w:r w:rsidR="0077020F">
        <w:t xml:space="preserve"> raise and resolve queries.</w:t>
      </w:r>
      <w:r w:rsidR="005C3C68">
        <w:t xml:space="preserve"> </w:t>
      </w:r>
    </w:p>
    <w:p w14:paraId="327D88CA" w14:textId="77777777" w:rsidR="00CA0CA2" w:rsidRDefault="00CA0CA2" w:rsidP="00A3372E">
      <w:pPr>
        <w:pStyle w:val="Heading2"/>
      </w:pPr>
      <w:bookmarkStart w:id="38" w:name="_Toc498940991"/>
      <w:r w:rsidRPr="003C38ED">
        <w:t>Robustness</w:t>
      </w:r>
      <w:bookmarkEnd w:id="38"/>
    </w:p>
    <w:p w14:paraId="14F57AB6" w14:textId="77777777" w:rsidR="004A1B93" w:rsidRPr="004A1B93" w:rsidRDefault="004A1B93" w:rsidP="00BA4EDF">
      <w:pPr>
        <w:ind w:left="0"/>
      </w:pPr>
      <w:r w:rsidRPr="004A1B93">
        <w:t xml:space="preserve">Robustness </w:t>
      </w:r>
      <w:r w:rsidR="00E1367D">
        <w:t xml:space="preserve">includes </w:t>
      </w:r>
      <w:r w:rsidR="00D35CFF">
        <w:t>various</w:t>
      </w:r>
      <w:r w:rsidRPr="0079457D">
        <w:t xml:space="preserve"> </w:t>
      </w:r>
      <w:r w:rsidR="00E1367D">
        <w:t>considerations</w:t>
      </w:r>
      <w:r w:rsidRPr="00E05B43">
        <w:t xml:space="preserve">. Are payments made </w:t>
      </w:r>
      <w:r w:rsidRPr="00E05B43">
        <w:rPr>
          <w:u w:val="single"/>
        </w:rPr>
        <w:t>reliably</w:t>
      </w:r>
      <w:r w:rsidRPr="00E05B43">
        <w:t xml:space="preserve"> to allow beneficiaries to depend on the funds? Is a</w:t>
      </w:r>
      <w:r w:rsidRPr="0079457D">
        <w:t xml:space="preserve"> payments calendar used, communicated and adhered to? If a payment service provider is used is there a business case for their continued involvement. A robust delivery mechanism has good </w:t>
      </w:r>
      <w:r w:rsidRPr="0079457D">
        <w:rPr>
          <w:u w:val="single"/>
        </w:rPr>
        <w:t>governance</w:t>
      </w:r>
      <w:r w:rsidRPr="0079457D">
        <w:t xml:space="preserve"> of the payment process which requires clearly defining roles and responsibilities and establishing timely and accurate reporting. Even in those cases where government has outsourced payments to a payment service provider such as a bank or post office</w:t>
      </w:r>
      <w:r>
        <w:t>,</w:t>
      </w:r>
      <w:r w:rsidRPr="0079457D">
        <w:t xml:space="preserve"> they </w:t>
      </w:r>
      <w:r w:rsidR="00D35CFF" w:rsidRPr="0079457D">
        <w:t>remain</w:t>
      </w:r>
      <w:r w:rsidRPr="0079457D">
        <w:t xml:space="preserve"> responsible for overseeing the process and ensuring that they have </w:t>
      </w:r>
      <w:proofErr w:type="gramStart"/>
      <w:r w:rsidRPr="0079457D">
        <w:t>sufficient</w:t>
      </w:r>
      <w:proofErr w:type="gramEnd"/>
      <w:r w:rsidRPr="0079457D">
        <w:t xml:space="preserve"> levers and information to control the quality of payments. The last aspect of robust systems is </w:t>
      </w:r>
      <w:r w:rsidRPr="0079457D">
        <w:rPr>
          <w:u w:val="single"/>
        </w:rPr>
        <w:t>security</w:t>
      </w:r>
      <w:r w:rsidRPr="0079457D">
        <w:t>. Security in the context of SP payments refers to ensuring the safety of the flow of funds across the process chain, the stakeholders’ systems, and the recipients’ personal and financial information. Consideration should also be given to the integrity of the process related to preparation and exchange of payment instruction files by, where possible, separating the process of creation of the list from the payment itself. Maintaining the integrity of the process is key to mitigating the risk of creating ghost beneficiaries as well as reducing the risk of accidental changes to the list. At the point of payment, the identity of recipients should be verified. Lastly if payments are outsourced to a third party, that institution should be regulated by the relevant public authority, typically the central bank</w:t>
      </w:r>
      <w:r w:rsidR="00E1367D">
        <w:t xml:space="preserve"> (ISPA Payments tool, 2016)</w:t>
      </w:r>
      <w:r w:rsidRPr="0079457D">
        <w:t>.</w:t>
      </w:r>
    </w:p>
    <w:p w14:paraId="28715CFA" w14:textId="77777777" w:rsidR="00CA0CA2" w:rsidRDefault="00CA0CA2" w:rsidP="005D12B4">
      <w:pPr>
        <w:pStyle w:val="Heading3"/>
      </w:pPr>
      <w:r>
        <w:t>Reliability</w:t>
      </w:r>
    </w:p>
    <w:p w14:paraId="2008B9E4" w14:textId="77777777" w:rsidR="00CA0CA2" w:rsidRDefault="00CA0CA2" w:rsidP="00BA4EDF">
      <w:pPr>
        <w:ind w:left="0"/>
      </w:pPr>
      <w:r>
        <w:t>G</w:t>
      </w:r>
      <w:r w:rsidR="00E1367D">
        <w:t>iven the difficult financial situation of STP and the lack of dedicated sources for financing social protection programs, g</w:t>
      </w:r>
      <w:r>
        <w:t>overnment contribution to the program has</w:t>
      </w:r>
      <w:r w:rsidR="00E1367D">
        <w:t xml:space="preserve"> not been constant and therefore transfers to families have been highly unreliable</w:t>
      </w:r>
      <w:r w:rsidR="003100B4">
        <w:t xml:space="preserve"> and no mitigation measures seem to be taken to reduce delays</w:t>
      </w:r>
      <w:r>
        <w:t xml:space="preserve">. </w:t>
      </w:r>
      <w:r w:rsidR="00E1367D">
        <w:t xml:space="preserve">Though payments are supposed to be made on quarterly basis, </w:t>
      </w:r>
      <w:r w:rsidR="00D35CFF">
        <w:t>beneficiary</w:t>
      </w:r>
      <w:r w:rsidR="00E1367D">
        <w:t xml:space="preserve"> households receive</w:t>
      </w:r>
      <w:r w:rsidR="00D35CFF">
        <w:t>d</w:t>
      </w:r>
      <w:r w:rsidR="00E1367D">
        <w:t xml:space="preserve"> only one payment with a year delay (2015 benefits were paid in block in December 2016</w:t>
      </w:r>
      <w:r w:rsidR="007932F7">
        <w:t xml:space="preserve"> and 2016 payments (from January from September) were paid in June 2017</w:t>
      </w:r>
      <w:r w:rsidR="00E1367D">
        <w:t>)</w:t>
      </w:r>
      <w:r w:rsidR="003100B4">
        <w:t xml:space="preserve"> (World Bank, 2017).</w:t>
      </w:r>
    </w:p>
    <w:p w14:paraId="09D015DB" w14:textId="77777777" w:rsidR="00CA0CA2" w:rsidRDefault="00CA0CA2" w:rsidP="00BA4EDF">
      <w:pPr>
        <w:ind w:left="0"/>
      </w:pPr>
      <w:r>
        <w:t xml:space="preserve">The </w:t>
      </w:r>
      <w:r w:rsidR="003100B4">
        <w:t>programs have a paymen</w:t>
      </w:r>
      <w:r w:rsidR="00F0429F">
        <w:t xml:space="preserve">ts </w:t>
      </w:r>
      <w:proofErr w:type="gramStart"/>
      <w:r w:rsidR="00F0429F">
        <w:t>calendar,</w:t>
      </w:r>
      <w:proofErr w:type="gramEnd"/>
      <w:r w:rsidR="003100B4">
        <w:t xml:space="preserve"> however, </w:t>
      </w:r>
      <w:r w:rsidR="00F0429F">
        <w:t>it</w:t>
      </w:r>
      <w:r w:rsidR="003100B4">
        <w:t xml:space="preserve"> is not met.</w:t>
      </w:r>
    </w:p>
    <w:p w14:paraId="0EE3249D" w14:textId="77777777" w:rsidR="00CA0CA2" w:rsidRDefault="00CA0CA2" w:rsidP="005D12B4">
      <w:pPr>
        <w:pStyle w:val="Heading3"/>
      </w:pPr>
      <w:r>
        <w:lastRenderedPageBreak/>
        <w:t>Governance</w:t>
      </w:r>
    </w:p>
    <w:p w14:paraId="3B005B66" w14:textId="77777777" w:rsidR="00DD6ADA" w:rsidRDefault="00CA0CA2" w:rsidP="00BA4EDF">
      <w:pPr>
        <w:ind w:left="0"/>
      </w:pPr>
      <w:r>
        <w:t xml:space="preserve">There is </w:t>
      </w:r>
      <w:r w:rsidR="003100B4">
        <w:t xml:space="preserve">not </w:t>
      </w:r>
      <w:r>
        <w:t xml:space="preserve">an overarching Operations Manual for </w:t>
      </w:r>
      <w:r w:rsidR="003100B4">
        <w:t>DPPS programs, and there are also no written procedures guidelines or rules concerning payments delivery</w:t>
      </w:r>
      <w:r>
        <w:t xml:space="preserve">. </w:t>
      </w:r>
      <w:r w:rsidR="003100B4">
        <w:t xml:space="preserve">The program has very rudimentary mechanisms to </w:t>
      </w:r>
      <w:r w:rsidR="002F0B41">
        <w:t>deliver</w:t>
      </w:r>
      <w:r w:rsidR="003100B4">
        <w:t xml:space="preserve"> </w:t>
      </w:r>
      <w:r w:rsidR="00006C72">
        <w:t xml:space="preserve">and report payments. </w:t>
      </w:r>
    </w:p>
    <w:p w14:paraId="17BF3305" w14:textId="77777777" w:rsidR="00CA0CA2" w:rsidRDefault="00CA0CA2" w:rsidP="005D12B4">
      <w:pPr>
        <w:pStyle w:val="Heading3"/>
      </w:pPr>
      <w:r>
        <w:t>Security</w:t>
      </w:r>
    </w:p>
    <w:p w14:paraId="1D150DED" w14:textId="77777777" w:rsidR="00006C72" w:rsidRDefault="00006C72" w:rsidP="00006C72">
      <w:pPr>
        <w:ind w:left="0"/>
      </w:pPr>
      <w:r>
        <w:t xml:space="preserve">In terms of security, although robbery does not seem a very frequent problem in the island, the program has weak systems and to prevent fraud or robbery. For instance, the program requires DPSS staff to cash out and transport large amounts of cash without oversight and protection.  In addition, the program has manual payment authentication </w:t>
      </w:r>
      <w:r w:rsidR="00D35CFF">
        <w:t>process</w:t>
      </w:r>
      <w:r>
        <w:t xml:space="preserve">, that includes beneficiary provision of ink finger print.  Equally, there is not security in the creation and transmission of the payroll which create risks for the information to include accidental errors or deliberate changes. </w:t>
      </w:r>
    </w:p>
    <w:p w14:paraId="4BC3FF09" w14:textId="77777777" w:rsidR="00CA0CA2" w:rsidRDefault="00CA0CA2" w:rsidP="00A3372E">
      <w:pPr>
        <w:pStyle w:val="Heading2"/>
      </w:pPr>
      <w:bookmarkStart w:id="39" w:name="_Toc498940992"/>
      <w:r>
        <w:t>Integration</w:t>
      </w:r>
      <w:bookmarkEnd w:id="39"/>
    </w:p>
    <w:p w14:paraId="391BD01D" w14:textId="77777777" w:rsidR="004A1B93" w:rsidRDefault="004A1B93" w:rsidP="00BA4EDF">
      <w:pPr>
        <w:ind w:left="0"/>
      </w:pPr>
      <w:r w:rsidRPr="004A1B93">
        <w:t xml:space="preserve">Integration </w:t>
      </w:r>
      <w:r w:rsidRPr="0079457D">
        <w:t xml:space="preserve">concerns the payment mechanisms ability to support the receipt of a variety of payments. Integration can involve the </w:t>
      </w:r>
      <w:r w:rsidRPr="0079457D">
        <w:rPr>
          <w:u w:val="single"/>
        </w:rPr>
        <w:t>coordination</w:t>
      </w:r>
      <w:r w:rsidRPr="0079457D">
        <w:t xml:space="preserve"> of payments from different payers within government across multiple ministries, agencies and social protection </w:t>
      </w:r>
      <w:r w:rsidR="00E855D6">
        <w:t>program</w:t>
      </w:r>
      <w:r w:rsidRPr="0079457D">
        <w:t xml:space="preserve">s. This also speaks to the issue of flexible payment delivery mechanisms that allow for changes in transfer values, for example in response to an emergency, and for dynamic beneficiary registry lists to reflect program entry and exit. In addition, integration concerns the ability of the payment mechanism to be used to facilitate </w:t>
      </w:r>
      <w:r w:rsidRPr="0079457D">
        <w:rPr>
          <w:u w:val="single"/>
        </w:rPr>
        <w:t>financial inclusion</w:t>
      </w:r>
      <w:r w:rsidRPr="0079457D">
        <w:t xml:space="preserve"> by providing a transactional account and enabling beneficiaries to save. Some cash transfer </w:t>
      </w:r>
      <w:r w:rsidR="00E855D6">
        <w:t>program</w:t>
      </w:r>
      <w:r w:rsidRPr="0079457D">
        <w:t>s go further by employing mechanisms to encourage savings behavio</w:t>
      </w:r>
      <w:r>
        <w:t>u</w:t>
      </w:r>
      <w:r w:rsidRPr="0079457D">
        <w:t>r.</w:t>
      </w:r>
    </w:p>
    <w:p w14:paraId="7B0BCC30" w14:textId="77777777" w:rsidR="00CA0CA2" w:rsidRDefault="00CA0CA2" w:rsidP="005D12B4">
      <w:pPr>
        <w:pStyle w:val="Heading3"/>
      </w:pPr>
      <w:r>
        <w:t>Financial inclusion</w:t>
      </w:r>
    </w:p>
    <w:p w14:paraId="0EA53D9C" w14:textId="77777777" w:rsidR="00CA0CA2" w:rsidRDefault="00CA0CA2" w:rsidP="00006C72">
      <w:pPr>
        <w:ind w:left="0"/>
      </w:pPr>
      <w:r>
        <w:t xml:space="preserve">Physical cash is delivered to beneficiaries with no account provided and no ability to make a partial withdrawal. No </w:t>
      </w:r>
      <w:r w:rsidR="00006C72">
        <w:t>additional</w:t>
      </w:r>
      <w:r>
        <w:t xml:space="preserve"> financial services are offered currently</w:t>
      </w:r>
      <w:r w:rsidR="00006C72">
        <w:t xml:space="preserve"> </w:t>
      </w:r>
      <w:proofErr w:type="gramStart"/>
      <w:r w:rsidR="00006C72">
        <w:t>and also</w:t>
      </w:r>
      <w:proofErr w:type="gramEnd"/>
      <w:r w:rsidR="00006C72">
        <w:t xml:space="preserve"> there are no</w:t>
      </w:r>
      <w:r>
        <w:t xml:space="preserve"> interventions are in place to encourage or support the use of financial services. </w:t>
      </w:r>
    </w:p>
    <w:p w14:paraId="743939FF" w14:textId="77777777" w:rsidR="00CA0CA2" w:rsidRPr="006B0DDB" w:rsidRDefault="00CA0CA2" w:rsidP="00CF4908">
      <w:pPr>
        <w:pStyle w:val="Heading3"/>
      </w:pPr>
      <w:r w:rsidRPr="006B0DDB">
        <w:t>Coordination</w:t>
      </w:r>
    </w:p>
    <w:p w14:paraId="5272F1E8" w14:textId="77777777" w:rsidR="00CA0CA2" w:rsidRDefault="00006C72" w:rsidP="00BA4EDF">
      <w:pPr>
        <w:ind w:left="0"/>
      </w:pPr>
      <w:r>
        <w:t>Payments are implemented in the same form for the three different programs of DPSS</w:t>
      </w:r>
      <w:r w:rsidR="008924FC">
        <w:t>.</w:t>
      </w:r>
      <w:r>
        <w:t xml:space="preserve"> This is a positive feature that will facilitate in the long term the introduction of procedures to strengthening accessibility, robustness and integration of social protection payments.</w:t>
      </w:r>
    </w:p>
    <w:p w14:paraId="1EB73E4E" w14:textId="77777777" w:rsidR="00932089" w:rsidRDefault="00932089" w:rsidP="00A3372E">
      <w:pPr>
        <w:pStyle w:val="Heading2"/>
      </w:pPr>
      <w:bookmarkStart w:id="40" w:name="_Toc440657359"/>
      <w:bookmarkStart w:id="41" w:name="_Toc498940993"/>
      <w:r>
        <w:t>Summary of payment delivery mechanism review</w:t>
      </w:r>
      <w:bookmarkEnd w:id="40"/>
      <w:bookmarkEnd w:id="41"/>
    </w:p>
    <w:p w14:paraId="76DDF4D3" w14:textId="77777777" w:rsidR="00932089" w:rsidRDefault="00932089" w:rsidP="00BA4EDF">
      <w:pPr>
        <w:ind w:left="0"/>
      </w:pPr>
      <w:r>
        <w:t xml:space="preserve">The summary in </w:t>
      </w:r>
      <w:r w:rsidR="00006C72">
        <w:t xml:space="preserve">table </w:t>
      </w:r>
      <w:r w:rsidR="00D35CFF">
        <w:t>5.2.</w:t>
      </w:r>
      <w:r>
        <w:t xml:space="preserve"> has been completed based on obser</w:t>
      </w:r>
      <w:r w:rsidR="00006C72">
        <w:t>vations made during field visit</w:t>
      </w:r>
      <w:r>
        <w:t xml:space="preserve">, discussions with </w:t>
      </w:r>
      <w:r w:rsidR="00E855D6">
        <w:t>program</w:t>
      </w:r>
      <w:r>
        <w:t xml:space="preserve"> </w:t>
      </w:r>
      <w:r w:rsidR="00F912E0">
        <w:t>managers and technical team</w:t>
      </w:r>
      <w:r>
        <w:t xml:space="preserve">, representatives from </w:t>
      </w:r>
      <w:r w:rsidR="00F912E0">
        <w:t>districts</w:t>
      </w:r>
      <w:r>
        <w:t>, beneficiaries, financial services regulators</w:t>
      </w:r>
      <w:r w:rsidR="00F912E0">
        <w:t xml:space="preserve">, as well as from the </w:t>
      </w:r>
      <w:r>
        <w:t>review of reports, studies and manuals.</w:t>
      </w:r>
    </w:p>
    <w:p w14:paraId="3C062F39" w14:textId="77777777" w:rsidR="00580C0C" w:rsidRDefault="00F912E0" w:rsidP="00C30624">
      <w:pPr>
        <w:ind w:left="0"/>
      </w:pPr>
      <w:r>
        <w:t xml:space="preserve">For the existing programs and for the implementation of a future program to be funded by the World Bank, DPPS will need to implement a serious of measures to </w:t>
      </w:r>
      <w:r w:rsidR="00932089">
        <w:t>strength</w:t>
      </w:r>
      <w:r w:rsidR="00E5766F">
        <w:t>en</w:t>
      </w:r>
      <w:r w:rsidR="00932089">
        <w:t xml:space="preserve"> payment</w:t>
      </w:r>
      <w:r>
        <w:t>s</w:t>
      </w:r>
      <w:r w:rsidR="00932089">
        <w:t xml:space="preserve"> delivery reliability and governance. </w:t>
      </w:r>
    </w:p>
    <w:p w14:paraId="544E7F30" w14:textId="77777777" w:rsidR="00C30624" w:rsidRDefault="00C30624">
      <w:pPr>
        <w:ind w:left="2160"/>
        <w:jc w:val="left"/>
        <w:rPr>
          <w:rFonts w:ascii="Lucida Sans Typewriter" w:hAnsi="Lucida Sans Typewriter"/>
          <w:bCs/>
          <w:spacing w:val="10"/>
          <w:szCs w:val="18"/>
        </w:rPr>
      </w:pPr>
      <w:bookmarkStart w:id="42" w:name="_Toc485768559"/>
      <w:r>
        <w:br w:type="page"/>
      </w:r>
    </w:p>
    <w:p w14:paraId="62723A57" w14:textId="77777777" w:rsidR="00932089" w:rsidRPr="00724BD7" w:rsidRDefault="00E505D8" w:rsidP="00507ED0">
      <w:pPr>
        <w:pStyle w:val="Caption"/>
      </w:pPr>
      <w:r>
        <w:lastRenderedPageBreak/>
        <w:t xml:space="preserve">Table </w:t>
      </w:r>
      <w:r w:rsidR="00C31CA4">
        <w:fldChar w:fldCharType="begin"/>
      </w:r>
      <w:r w:rsidR="00C31CA4">
        <w:instrText xml:space="preserve"> STYLEREF 1 \s </w:instrText>
      </w:r>
      <w:r w:rsidR="00C31CA4">
        <w:fldChar w:fldCharType="separate"/>
      </w:r>
      <w:r w:rsidR="00612075">
        <w:rPr>
          <w:noProof/>
        </w:rPr>
        <w:t>5</w:t>
      </w:r>
      <w:r w:rsidR="00C31CA4">
        <w:fldChar w:fldCharType="end"/>
      </w:r>
      <w:r w:rsidR="00C31CA4">
        <w:t>.</w:t>
      </w:r>
      <w:r w:rsidR="00324C26">
        <w:t>2</w:t>
      </w:r>
      <w:r w:rsidR="00932089">
        <w:t>: Summary of payment delivery mechanism review</w:t>
      </w:r>
      <w:bookmarkEnd w:id="42"/>
    </w:p>
    <w:tbl>
      <w:tblPr>
        <w:tblStyle w:val="TableGri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2060"/>
        <w:gridCol w:w="2970"/>
        <w:gridCol w:w="4583"/>
      </w:tblGrid>
      <w:tr w:rsidR="00932089" w:rsidRPr="00934D73" w14:paraId="2FB21A13" w14:textId="77777777" w:rsidTr="00F912E0">
        <w:trPr>
          <w:cnfStyle w:val="100000000000" w:firstRow="1" w:lastRow="0" w:firstColumn="0" w:lastColumn="0" w:oddVBand="0" w:evenVBand="0" w:oddHBand="0" w:evenHBand="0" w:firstRowFirstColumn="0" w:firstRowLastColumn="0" w:lastRowFirstColumn="0" w:lastRowLastColumn="0"/>
          <w:trHeight w:val="292"/>
        </w:trPr>
        <w:tc>
          <w:tcPr>
            <w:tcW w:w="2060" w:type="dxa"/>
            <w:shd w:val="clear" w:color="auto" w:fill="6F7931" w:themeFill="accent2"/>
          </w:tcPr>
          <w:p w14:paraId="5334F6A4" w14:textId="77777777" w:rsidR="00932089" w:rsidRPr="00934D73" w:rsidRDefault="00932089" w:rsidP="00934D73">
            <w:pPr>
              <w:pStyle w:val="Tablehead"/>
              <w:rPr>
                <w:szCs w:val="24"/>
              </w:rPr>
            </w:pPr>
            <w:r w:rsidRPr="00934D73">
              <w:t>Criteria</w:t>
            </w:r>
          </w:p>
        </w:tc>
        <w:tc>
          <w:tcPr>
            <w:tcW w:w="2970" w:type="dxa"/>
            <w:shd w:val="clear" w:color="auto" w:fill="6F7931" w:themeFill="accent2"/>
          </w:tcPr>
          <w:p w14:paraId="31E6E605" w14:textId="77777777" w:rsidR="00932089" w:rsidRPr="00934D73" w:rsidRDefault="00932089" w:rsidP="00934D73">
            <w:pPr>
              <w:pStyle w:val="Tablehead"/>
              <w:rPr>
                <w:szCs w:val="24"/>
              </w:rPr>
            </w:pPr>
            <w:r w:rsidRPr="00934D73">
              <w:t>Description</w:t>
            </w:r>
          </w:p>
        </w:tc>
        <w:tc>
          <w:tcPr>
            <w:tcW w:w="4583" w:type="dxa"/>
            <w:shd w:val="clear" w:color="auto" w:fill="6F7931" w:themeFill="accent2"/>
          </w:tcPr>
          <w:p w14:paraId="02130BA3" w14:textId="77777777" w:rsidR="00932089" w:rsidRPr="00934D73" w:rsidRDefault="00932089" w:rsidP="00934D73">
            <w:pPr>
              <w:pStyle w:val="Tablehead"/>
            </w:pPr>
            <w:r w:rsidRPr="00934D73">
              <w:t>Score</w:t>
            </w:r>
          </w:p>
        </w:tc>
      </w:tr>
      <w:tr w:rsidR="00932089" w:rsidRPr="00934D73" w14:paraId="6F7248F5" w14:textId="77777777" w:rsidTr="00F912E0">
        <w:tc>
          <w:tcPr>
            <w:tcW w:w="2060" w:type="dxa"/>
            <w:vMerge w:val="restart"/>
          </w:tcPr>
          <w:p w14:paraId="5E9F04AC" w14:textId="77777777" w:rsidR="00932089" w:rsidRPr="000125AB" w:rsidRDefault="00934D73" w:rsidP="00934D73">
            <w:pPr>
              <w:pStyle w:val="Tabletext"/>
            </w:pPr>
            <w:r w:rsidRPr="000125AB">
              <w:rPr>
                <w:bCs/>
              </w:rPr>
              <w:t>1.</w:t>
            </w:r>
            <w:r w:rsidRPr="000125AB">
              <w:t xml:space="preserve"> </w:t>
            </w:r>
            <w:r w:rsidR="00932089" w:rsidRPr="000125AB">
              <w:t>Accessibility</w:t>
            </w:r>
          </w:p>
        </w:tc>
        <w:tc>
          <w:tcPr>
            <w:tcW w:w="2970" w:type="dxa"/>
          </w:tcPr>
          <w:p w14:paraId="15832D0D" w14:textId="77777777" w:rsidR="00932089" w:rsidRPr="00934D73" w:rsidRDefault="00932089" w:rsidP="00934D73">
            <w:pPr>
              <w:pStyle w:val="Tabletext"/>
            </w:pPr>
            <w:r w:rsidRPr="00934D73">
              <w:t>Cost of access</w:t>
            </w:r>
          </w:p>
        </w:tc>
        <w:tc>
          <w:tcPr>
            <w:tcW w:w="4583" w:type="dxa"/>
          </w:tcPr>
          <w:p w14:paraId="64641B25" w14:textId="77777777" w:rsidR="00932089" w:rsidRPr="00934D73" w:rsidRDefault="007932F7" w:rsidP="00E505D8">
            <w:pPr>
              <w:pStyle w:val="Tabletext"/>
              <w:jc w:val="center"/>
            </w:pPr>
            <w:r>
              <w:t>Moderate</w:t>
            </w:r>
          </w:p>
        </w:tc>
      </w:tr>
      <w:tr w:rsidR="00932089" w:rsidRPr="00934D73" w14:paraId="7E8EFB40" w14:textId="77777777" w:rsidTr="00F912E0">
        <w:tc>
          <w:tcPr>
            <w:tcW w:w="2060" w:type="dxa"/>
            <w:vMerge/>
          </w:tcPr>
          <w:p w14:paraId="0E65DC23" w14:textId="77777777" w:rsidR="00932089" w:rsidRPr="000125AB" w:rsidRDefault="00932089" w:rsidP="00934D73">
            <w:pPr>
              <w:pStyle w:val="Tabletext"/>
            </w:pPr>
          </w:p>
        </w:tc>
        <w:tc>
          <w:tcPr>
            <w:tcW w:w="2970" w:type="dxa"/>
          </w:tcPr>
          <w:p w14:paraId="74BAEB60" w14:textId="77777777" w:rsidR="00932089" w:rsidRPr="00934D73" w:rsidRDefault="00932089" w:rsidP="00934D73">
            <w:pPr>
              <w:pStyle w:val="Tabletext"/>
            </w:pPr>
            <w:r w:rsidRPr="00934D73">
              <w:t>Appropriateness</w:t>
            </w:r>
          </w:p>
        </w:tc>
        <w:tc>
          <w:tcPr>
            <w:tcW w:w="4583" w:type="dxa"/>
          </w:tcPr>
          <w:p w14:paraId="41E4B8B6" w14:textId="77777777" w:rsidR="00932089" w:rsidRPr="00934D73" w:rsidRDefault="00F912E0" w:rsidP="00E505D8">
            <w:pPr>
              <w:pStyle w:val="Tabletext"/>
              <w:jc w:val="center"/>
            </w:pPr>
            <w:r>
              <w:t>Latent</w:t>
            </w:r>
          </w:p>
        </w:tc>
      </w:tr>
      <w:tr w:rsidR="00932089" w:rsidRPr="00934D73" w14:paraId="6A2228E2" w14:textId="77777777" w:rsidTr="00F912E0">
        <w:tc>
          <w:tcPr>
            <w:tcW w:w="2060" w:type="dxa"/>
            <w:vMerge/>
          </w:tcPr>
          <w:p w14:paraId="4E49BDFC" w14:textId="77777777" w:rsidR="00932089" w:rsidRPr="000125AB" w:rsidRDefault="00932089" w:rsidP="00934D73">
            <w:pPr>
              <w:pStyle w:val="Tabletext"/>
            </w:pPr>
          </w:p>
        </w:tc>
        <w:tc>
          <w:tcPr>
            <w:tcW w:w="2970" w:type="dxa"/>
          </w:tcPr>
          <w:p w14:paraId="7E0A5093" w14:textId="77777777" w:rsidR="00932089" w:rsidRPr="00934D73" w:rsidRDefault="00932089" w:rsidP="00934D73">
            <w:pPr>
              <w:pStyle w:val="Tabletext"/>
            </w:pPr>
            <w:r w:rsidRPr="00934D73">
              <w:t>Rights and dignity</w:t>
            </w:r>
          </w:p>
        </w:tc>
        <w:tc>
          <w:tcPr>
            <w:tcW w:w="4583" w:type="dxa"/>
          </w:tcPr>
          <w:p w14:paraId="6CC2040C" w14:textId="77777777" w:rsidR="00932089" w:rsidRPr="00934D73" w:rsidRDefault="00F912E0" w:rsidP="00E505D8">
            <w:pPr>
              <w:pStyle w:val="Tabletext"/>
              <w:jc w:val="center"/>
            </w:pPr>
            <w:r>
              <w:t>Latent</w:t>
            </w:r>
          </w:p>
        </w:tc>
      </w:tr>
      <w:tr w:rsidR="00932089" w:rsidRPr="00934D73" w14:paraId="3D076BDC" w14:textId="77777777" w:rsidTr="00F912E0">
        <w:tc>
          <w:tcPr>
            <w:tcW w:w="2060" w:type="dxa"/>
            <w:vMerge w:val="restart"/>
          </w:tcPr>
          <w:p w14:paraId="3B874EED" w14:textId="77777777" w:rsidR="00932089" w:rsidRPr="000125AB" w:rsidRDefault="00932089" w:rsidP="00934D73">
            <w:pPr>
              <w:pStyle w:val="Tabletext"/>
            </w:pPr>
            <w:r w:rsidRPr="000125AB">
              <w:t>2. Robustness</w:t>
            </w:r>
          </w:p>
        </w:tc>
        <w:tc>
          <w:tcPr>
            <w:tcW w:w="2970" w:type="dxa"/>
          </w:tcPr>
          <w:p w14:paraId="50EBB85B" w14:textId="77777777" w:rsidR="00932089" w:rsidRPr="00934D73" w:rsidRDefault="00932089" w:rsidP="00934D73">
            <w:pPr>
              <w:pStyle w:val="Tabletext"/>
            </w:pPr>
            <w:r w:rsidRPr="00934D73">
              <w:t>Reliability</w:t>
            </w:r>
          </w:p>
        </w:tc>
        <w:tc>
          <w:tcPr>
            <w:tcW w:w="4583" w:type="dxa"/>
          </w:tcPr>
          <w:p w14:paraId="7E0C683A" w14:textId="77777777" w:rsidR="00932089" w:rsidRPr="00934D73" w:rsidRDefault="00F912E0" w:rsidP="00E505D8">
            <w:pPr>
              <w:pStyle w:val="Tabletext"/>
              <w:jc w:val="center"/>
            </w:pPr>
            <w:r>
              <w:t>Latent</w:t>
            </w:r>
          </w:p>
        </w:tc>
      </w:tr>
      <w:tr w:rsidR="00932089" w:rsidRPr="00934D73" w:rsidDel="007E39E1" w14:paraId="2E82E3CD" w14:textId="77777777" w:rsidTr="00F912E0">
        <w:tc>
          <w:tcPr>
            <w:tcW w:w="2060" w:type="dxa"/>
            <w:vMerge/>
          </w:tcPr>
          <w:p w14:paraId="60C1BB40" w14:textId="77777777" w:rsidR="00932089" w:rsidRPr="000125AB" w:rsidRDefault="00932089" w:rsidP="00934D73">
            <w:pPr>
              <w:pStyle w:val="Tabletext"/>
            </w:pPr>
          </w:p>
        </w:tc>
        <w:tc>
          <w:tcPr>
            <w:tcW w:w="2970" w:type="dxa"/>
          </w:tcPr>
          <w:p w14:paraId="03396869" w14:textId="77777777" w:rsidR="00932089" w:rsidRPr="00934D73" w:rsidDel="007E39E1" w:rsidRDefault="00932089" w:rsidP="00934D73">
            <w:pPr>
              <w:pStyle w:val="Tabletext"/>
            </w:pPr>
            <w:r w:rsidRPr="00934D73">
              <w:t>Governance</w:t>
            </w:r>
          </w:p>
        </w:tc>
        <w:tc>
          <w:tcPr>
            <w:tcW w:w="4583" w:type="dxa"/>
          </w:tcPr>
          <w:p w14:paraId="4C6735AC" w14:textId="77777777" w:rsidR="00932089" w:rsidRPr="00934D73" w:rsidRDefault="00F912E0" w:rsidP="00E505D8">
            <w:pPr>
              <w:pStyle w:val="Tabletext"/>
              <w:jc w:val="center"/>
            </w:pPr>
            <w:r>
              <w:t>Latent</w:t>
            </w:r>
          </w:p>
        </w:tc>
      </w:tr>
      <w:tr w:rsidR="00932089" w:rsidRPr="00934D73" w14:paraId="2CF979D5" w14:textId="77777777" w:rsidTr="00F912E0">
        <w:tc>
          <w:tcPr>
            <w:tcW w:w="2060" w:type="dxa"/>
            <w:vMerge/>
          </w:tcPr>
          <w:p w14:paraId="6E69F18F" w14:textId="77777777" w:rsidR="00932089" w:rsidRPr="000125AB" w:rsidRDefault="00932089" w:rsidP="00934D73">
            <w:pPr>
              <w:pStyle w:val="Tabletext"/>
            </w:pPr>
          </w:p>
        </w:tc>
        <w:tc>
          <w:tcPr>
            <w:tcW w:w="2970" w:type="dxa"/>
          </w:tcPr>
          <w:p w14:paraId="7164DCBA" w14:textId="77777777" w:rsidR="00932089" w:rsidRPr="00934D73" w:rsidRDefault="00932089" w:rsidP="00934D73">
            <w:pPr>
              <w:pStyle w:val="Tabletext"/>
            </w:pPr>
            <w:r w:rsidRPr="00934D73">
              <w:t>Security</w:t>
            </w:r>
          </w:p>
        </w:tc>
        <w:tc>
          <w:tcPr>
            <w:tcW w:w="4583" w:type="dxa"/>
          </w:tcPr>
          <w:p w14:paraId="4574CD6C" w14:textId="77777777" w:rsidR="00932089" w:rsidRPr="00F912E0" w:rsidRDefault="00F912E0" w:rsidP="00E505D8">
            <w:pPr>
              <w:pStyle w:val="Tabletext"/>
              <w:jc w:val="center"/>
              <w:rPr>
                <w:b/>
              </w:rPr>
            </w:pPr>
            <w:r>
              <w:t>Latent</w:t>
            </w:r>
          </w:p>
        </w:tc>
      </w:tr>
      <w:tr w:rsidR="00932089" w:rsidRPr="00934D73" w14:paraId="76237A7D" w14:textId="77777777" w:rsidTr="00F912E0">
        <w:tc>
          <w:tcPr>
            <w:tcW w:w="2060" w:type="dxa"/>
            <w:vMerge w:val="restart"/>
          </w:tcPr>
          <w:p w14:paraId="79C3B2CC" w14:textId="77777777" w:rsidR="00932089" w:rsidRPr="000125AB" w:rsidRDefault="00932089" w:rsidP="00934D73">
            <w:pPr>
              <w:pStyle w:val="Tabletext"/>
            </w:pPr>
            <w:r w:rsidRPr="000125AB">
              <w:t>3. Integration</w:t>
            </w:r>
          </w:p>
        </w:tc>
        <w:tc>
          <w:tcPr>
            <w:tcW w:w="2970" w:type="dxa"/>
          </w:tcPr>
          <w:p w14:paraId="63AF34D1" w14:textId="77777777" w:rsidR="00932089" w:rsidRPr="00934D73" w:rsidRDefault="00932089" w:rsidP="00934D73">
            <w:pPr>
              <w:pStyle w:val="Tabletext"/>
            </w:pPr>
            <w:r w:rsidRPr="00934D73">
              <w:t>Financial inclusion</w:t>
            </w:r>
          </w:p>
        </w:tc>
        <w:tc>
          <w:tcPr>
            <w:tcW w:w="4583" w:type="dxa"/>
          </w:tcPr>
          <w:p w14:paraId="538A27BE" w14:textId="77777777" w:rsidR="00932089" w:rsidRPr="00934D73" w:rsidRDefault="00F912E0" w:rsidP="00E505D8">
            <w:pPr>
              <w:pStyle w:val="Tabletext"/>
              <w:jc w:val="center"/>
            </w:pPr>
            <w:r>
              <w:t>Latent</w:t>
            </w:r>
          </w:p>
        </w:tc>
      </w:tr>
      <w:tr w:rsidR="00932089" w:rsidRPr="00934D73" w14:paraId="0112896A" w14:textId="77777777" w:rsidTr="00F912E0">
        <w:tc>
          <w:tcPr>
            <w:tcW w:w="2060" w:type="dxa"/>
            <w:vMerge/>
          </w:tcPr>
          <w:p w14:paraId="4A1EFEC7" w14:textId="77777777" w:rsidR="00932089" w:rsidRPr="00934D73" w:rsidRDefault="00932089" w:rsidP="00934D73">
            <w:pPr>
              <w:pStyle w:val="Tabletext"/>
            </w:pPr>
          </w:p>
        </w:tc>
        <w:tc>
          <w:tcPr>
            <w:tcW w:w="2970" w:type="dxa"/>
          </w:tcPr>
          <w:p w14:paraId="2220EB64" w14:textId="77777777" w:rsidR="00932089" w:rsidRPr="00934D73" w:rsidRDefault="00932089" w:rsidP="00934D73">
            <w:pPr>
              <w:pStyle w:val="Tabletext"/>
            </w:pPr>
            <w:r w:rsidRPr="00934D73">
              <w:t>Coordination</w:t>
            </w:r>
          </w:p>
        </w:tc>
        <w:tc>
          <w:tcPr>
            <w:tcW w:w="4583" w:type="dxa"/>
          </w:tcPr>
          <w:p w14:paraId="63F31FA9" w14:textId="77777777" w:rsidR="00932089" w:rsidRPr="00934D73" w:rsidRDefault="00F912E0" w:rsidP="00E505D8">
            <w:pPr>
              <w:pStyle w:val="Tabletext"/>
              <w:jc w:val="center"/>
            </w:pPr>
            <w:r>
              <w:t>Emerging</w:t>
            </w:r>
          </w:p>
        </w:tc>
      </w:tr>
    </w:tbl>
    <w:p w14:paraId="3F2E5404" w14:textId="77777777" w:rsidR="00932089" w:rsidRPr="0079457D" w:rsidRDefault="00932089" w:rsidP="00E1367D">
      <w:pPr>
        <w:pStyle w:val="Text"/>
        <w:ind w:left="0"/>
      </w:pPr>
      <w:r>
        <w:t xml:space="preserve">Given the </w:t>
      </w:r>
      <w:r w:rsidR="00D35CFF">
        <w:t>characteristics</w:t>
      </w:r>
      <w:r w:rsidR="00F912E0">
        <w:t xml:space="preserve"> of STP:  small scale of their financial system, very tight fiscal space, out dated financial legal framework, limited institutional capacities at DPSS, </w:t>
      </w:r>
      <w:r>
        <w:t xml:space="preserve">it is understandable that it scores low in </w:t>
      </w:r>
      <w:r w:rsidR="00F912E0">
        <w:t>most criteria</w:t>
      </w:r>
      <w:r>
        <w:t xml:space="preserve">. The first two criteria </w:t>
      </w:r>
      <w:r w:rsidR="00F912E0">
        <w:t xml:space="preserve">(accessibility and robustness) </w:t>
      </w:r>
      <w:r>
        <w:t xml:space="preserve">are the necessary focus of newer schemes and it is generally only when they reach scale that they </w:t>
      </w:r>
      <w:r w:rsidR="00D35CFF">
        <w:t>consider</w:t>
      </w:r>
      <w:r>
        <w:t xml:space="preserve"> financial inclusion and their position in the broader social protection sector. Additionally, it should be noted that issues of </w:t>
      </w:r>
      <w:r w:rsidR="00F912E0">
        <w:t>integration</w:t>
      </w:r>
      <w:r>
        <w:t xml:space="preserve"> are not solely the responsibility of </w:t>
      </w:r>
      <w:r w:rsidR="00F912E0">
        <w:t>DPSS</w:t>
      </w:r>
      <w:r>
        <w:t xml:space="preserve"> but require cross sectoral engagement</w:t>
      </w:r>
      <w:r w:rsidR="00E8470F">
        <w:t>.</w:t>
      </w:r>
    </w:p>
    <w:p w14:paraId="6F59F33F" w14:textId="77777777" w:rsidR="00D21420" w:rsidRDefault="00D21420" w:rsidP="008F67CB">
      <w:pPr>
        <w:pStyle w:val="Heading1"/>
        <w:sectPr w:rsidR="00D21420" w:rsidSect="00F21B3D">
          <w:footnotePr>
            <w:numRestart w:val="eachSect"/>
          </w:footnotePr>
          <w:pgSz w:w="11901" w:h="16817"/>
          <w:pgMar w:top="1134" w:right="1134" w:bottom="1134" w:left="1134" w:header="567" w:footer="567" w:gutter="0"/>
          <w:cols w:space="708"/>
          <w:titlePg/>
          <w:docGrid w:linePitch="360"/>
        </w:sectPr>
      </w:pPr>
    </w:p>
    <w:p w14:paraId="68D59C5D" w14:textId="77777777" w:rsidR="001A6495" w:rsidRPr="00771E48" w:rsidRDefault="00B86DFE" w:rsidP="008F67CB">
      <w:pPr>
        <w:pStyle w:val="Heading1"/>
      </w:pPr>
      <w:bookmarkStart w:id="43" w:name="_Toc498940994"/>
      <w:r w:rsidRPr="00771E48">
        <w:lastRenderedPageBreak/>
        <w:t>Policy Options</w:t>
      </w:r>
      <w:bookmarkEnd w:id="43"/>
    </w:p>
    <w:p w14:paraId="65DC8BF3" w14:textId="77777777" w:rsidR="00E12318" w:rsidRDefault="00E12318" w:rsidP="00E12318">
      <w:pPr>
        <w:pStyle w:val="Heading3"/>
      </w:pPr>
      <w:r>
        <w:t>Short term options</w:t>
      </w:r>
    </w:p>
    <w:p w14:paraId="58F1E642" w14:textId="77777777" w:rsidR="007D252E" w:rsidRDefault="007D252E" w:rsidP="007D252E">
      <w:pPr>
        <w:ind w:left="2"/>
      </w:pPr>
      <w:r>
        <w:t xml:space="preserve">The government of STP </w:t>
      </w:r>
      <w:r w:rsidR="002301A9">
        <w:t>can</w:t>
      </w:r>
      <w:r>
        <w:t xml:space="preserve"> introduce relatively simple reforms to improve the delivery of the existing transfers programs</w:t>
      </w:r>
      <w:r w:rsidR="00124464">
        <w:t xml:space="preserve"> currently implemented in DPSS</w:t>
      </w:r>
      <w:r w:rsidR="002301A9">
        <w:t>. The objective will be to standardize the rules associated to payments delivery and optimize the existing manual payment to benefit both DPSS beneficiaries and MEAS.  Short term recommendations include:</w:t>
      </w:r>
    </w:p>
    <w:p w14:paraId="531B4AEA" w14:textId="77777777" w:rsidR="007D252E" w:rsidRDefault="007D252E" w:rsidP="004B63F7">
      <w:pPr>
        <w:pStyle w:val="ListParagraph"/>
        <w:numPr>
          <w:ilvl w:val="0"/>
          <w:numId w:val="6"/>
        </w:numPr>
      </w:pPr>
      <w:r>
        <w:t xml:space="preserve">Internally explore </w:t>
      </w:r>
      <w:r w:rsidR="00124464">
        <w:t xml:space="preserve">within MEAS </w:t>
      </w:r>
      <w:r>
        <w:t xml:space="preserve">the </w:t>
      </w:r>
      <w:r w:rsidR="004F7898">
        <w:t>mechanisms to mitigate payments delays</w:t>
      </w:r>
      <w:r w:rsidR="00124464">
        <w:t xml:space="preserve"> for DPSS programs</w:t>
      </w:r>
      <w:r w:rsidR="004F7898">
        <w:t>.</w:t>
      </w:r>
    </w:p>
    <w:p w14:paraId="5915E426" w14:textId="77777777" w:rsidR="00124464" w:rsidRDefault="00124464" w:rsidP="004B63F7">
      <w:pPr>
        <w:pStyle w:val="ListParagraph"/>
        <w:numPr>
          <w:ilvl w:val="0"/>
          <w:numId w:val="6"/>
        </w:numPr>
      </w:pPr>
      <w:r>
        <w:t>Prepare a payments’ calendar including the programs that will be deliver</w:t>
      </w:r>
      <w:r w:rsidR="00EE14A6">
        <w:t>ed</w:t>
      </w:r>
      <w:r>
        <w:t xml:space="preserve"> in </w:t>
      </w:r>
      <w:r w:rsidR="002301A9">
        <w:t>2018, before</w:t>
      </w:r>
      <w:r>
        <w:t xml:space="preserve"> the implementation of the new WG project.</w:t>
      </w:r>
    </w:p>
    <w:p w14:paraId="37DE6A49" w14:textId="77777777" w:rsidR="007D252E" w:rsidRDefault="007D252E" w:rsidP="004B63F7">
      <w:pPr>
        <w:pStyle w:val="ListParagraph"/>
        <w:numPr>
          <w:ilvl w:val="0"/>
          <w:numId w:val="6"/>
        </w:numPr>
      </w:pPr>
      <w:r>
        <w:t>Prepare and implement a Payments Manual</w:t>
      </w:r>
      <w:r w:rsidR="00124464">
        <w:t xml:space="preserve"> for the existing programs</w:t>
      </w:r>
      <w:r>
        <w:t xml:space="preserve">, clarifying the mechanisms to manage </w:t>
      </w:r>
      <w:r w:rsidR="00124464">
        <w:t xml:space="preserve">(and keep safe) </w:t>
      </w:r>
      <w:r>
        <w:t>be</w:t>
      </w:r>
      <w:r w:rsidR="00124464">
        <w:t>neficiaries’</w:t>
      </w:r>
      <w:r>
        <w:t xml:space="preserve"> list</w:t>
      </w:r>
      <w:r w:rsidR="004F7898">
        <w:t>s</w:t>
      </w:r>
      <w:r>
        <w:t xml:space="preserve">, </w:t>
      </w:r>
      <w:r w:rsidR="002301A9">
        <w:t xml:space="preserve">provide </w:t>
      </w:r>
      <w:r>
        <w:t>information about payme</w:t>
      </w:r>
      <w:r w:rsidR="004F7898">
        <w:t xml:space="preserve">nts to the families, deliver </w:t>
      </w:r>
      <w:r>
        <w:t>payment in existing points</w:t>
      </w:r>
      <w:r w:rsidR="00124464">
        <w:t xml:space="preserve"> (including the delivery of some form of receipts for the families)</w:t>
      </w:r>
      <w:r w:rsidR="004F7898">
        <w:t xml:space="preserve">, </w:t>
      </w:r>
      <w:r w:rsidR="00124464">
        <w:t xml:space="preserve">and report back to central management </w:t>
      </w:r>
      <w:r>
        <w:t>(including adequate process for cash closure and reconciliation of payments)</w:t>
      </w:r>
      <w:r w:rsidR="00124464">
        <w:t>.</w:t>
      </w:r>
    </w:p>
    <w:p w14:paraId="6AA03C3F" w14:textId="77777777" w:rsidR="00E203E7" w:rsidRDefault="007D252E" w:rsidP="004B63F7">
      <w:pPr>
        <w:pStyle w:val="ListParagraph"/>
        <w:numPr>
          <w:ilvl w:val="0"/>
          <w:numId w:val="6"/>
        </w:numPr>
      </w:pPr>
      <w:r>
        <w:t>In</w:t>
      </w:r>
      <w:r w:rsidR="004F7898">
        <w:t xml:space="preserve">troduce mechanisms to ensure </w:t>
      </w:r>
      <w:r>
        <w:t>the communication campaign that is implemented</w:t>
      </w:r>
      <w:r w:rsidR="004F7898">
        <w:t xml:space="preserve"> adequately informs people about the amount being transferred</w:t>
      </w:r>
      <w:r w:rsidR="002301A9">
        <w:t xml:space="preserve"> as well as the nature of the benefits.  Make sure that communication messages refer to social transfers and not to ‘salaries’ or ‘</w:t>
      </w:r>
      <w:proofErr w:type="gramStart"/>
      <w:r w:rsidR="002301A9">
        <w:t>gifts’</w:t>
      </w:r>
      <w:proofErr w:type="gramEnd"/>
      <w:r w:rsidR="004F7898">
        <w:t xml:space="preserve">. </w:t>
      </w:r>
    </w:p>
    <w:p w14:paraId="203432E7" w14:textId="77777777" w:rsidR="00A1415F" w:rsidRDefault="00F0049B" w:rsidP="005D12B4">
      <w:pPr>
        <w:pStyle w:val="Heading3"/>
      </w:pPr>
      <w:r>
        <w:t>Medium term options</w:t>
      </w:r>
      <w:r w:rsidR="00AF546E">
        <w:t xml:space="preserve"> (for implementation of new project)</w:t>
      </w:r>
    </w:p>
    <w:p w14:paraId="0D917E9E" w14:textId="77777777" w:rsidR="002301A9" w:rsidRDefault="002301A9" w:rsidP="00F912E0">
      <w:pPr>
        <w:pStyle w:val="Heading4"/>
        <w:ind w:left="1570"/>
      </w:pPr>
      <w:r>
        <w:t>outsource payments</w:t>
      </w:r>
    </w:p>
    <w:p w14:paraId="21B33DCE" w14:textId="77777777" w:rsidR="002301A9" w:rsidRDefault="002301A9" w:rsidP="002301A9">
      <w:pPr>
        <w:ind w:left="0"/>
      </w:pPr>
      <w:r>
        <w:t xml:space="preserve">DPSS programs could benefit from finding an independent payment service provider to </w:t>
      </w:r>
      <w:r w:rsidR="00FA5C9B">
        <w:t>deliver</w:t>
      </w:r>
      <w:r>
        <w:t xml:space="preserve"> </w:t>
      </w:r>
      <w:r w:rsidR="00FA5C9B">
        <w:t>social transfers</w:t>
      </w:r>
      <w:r>
        <w:t xml:space="preserve">.  Outsourcing payments, will allow </w:t>
      </w:r>
      <w:r w:rsidR="00AF546E">
        <w:t xml:space="preserve">DPSS </w:t>
      </w:r>
      <w:r>
        <w:t xml:space="preserve">district coordinators to devote more time to other activities that are related to the </w:t>
      </w:r>
      <w:r w:rsidR="00FA5C9B">
        <w:t xml:space="preserve">social </w:t>
      </w:r>
      <w:r>
        <w:t>role of the Directorate</w:t>
      </w:r>
      <w:r w:rsidR="0016598F">
        <w:t xml:space="preserve">, monitoring and accompanying beneficiaries closely </w:t>
      </w:r>
      <w:r>
        <w:t xml:space="preserve">and at the same time could improve </w:t>
      </w:r>
      <w:r w:rsidR="00FA5C9B">
        <w:t>appropriateness, governance</w:t>
      </w:r>
      <w:r w:rsidR="00AF546E">
        <w:t>,</w:t>
      </w:r>
      <w:r w:rsidR="00FA5C9B">
        <w:t xml:space="preserve"> and security of payments. </w:t>
      </w:r>
      <w:r>
        <w:t xml:space="preserve"> </w:t>
      </w:r>
    </w:p>
    <w:p w14:paraId="7456C978" w14:textId="77777777" w:rsidR="00FA5C9B" w:rsidRDefault="00FA5C9B" w:rsidP="002301A9">
      <w:pPr>
        <w:ind w:left="0"/>
      </w:pPr>
      <w:r>
        <w:t xml:space="preserve">Given the constrained financial environment of STP, </w:t>
      </w:r>
      <w:r w:rsidR="007D08A9">
        <w:t xml:space="preserve">the government may </w:t>
      </w:r>
      <w:r w:rsidRPr="00FA5C9B">
        <w:t>contract out one or more banks through a competitive process. Banks would deliver transfers in cash or using electronic payments instruments (e-money, prepaid payment c</w:t>
      </w:r>
      <w:r w:rsidR="007D08A9">
        <w:t xml:space="preserve">ards, debit cards, smart cards). It will be desirable that </w:t>
      </w:r>
      <w:r w:rsidRPr="00FA5C9B">
        <w:t>payments would be linked to a basic transaction bank account</w:t>
      </w:r>
      <w:r w:rsidR="007D08A9">
        <w:t xml:space="preserve"> to encourage financial inclusion in the </w:t>
      </w:r>
      <w:r w:rsidR="00AF546E">
        <w:t xml:space="preserve">medium and </w:t>
      </w:r>
      <w:r w:rsidR="007D08A9">
        <w:t>long term.</w:t>
      </w:r>
    </w:p>
    <w:p w14:paraId="407C054B" w14:textId="77777777" w:rsidR="005412DC" w:rsidRDefault="005412DC" w:rsidP="002301A9">
      <w:pPr>
        <w:ind w:left="0"/>
      </w:pPr>
      <w:r>
        <w:t xml:space="preserve">The relationship </w:t>
      </w:r>
      <w:r w:rsidR="009E0BCB">
        <w:t>with the</w:t>
      </w:r>
      <w:r>
        <w:t xml:space="preserve"> PSPs should be regulated by contracts that will </w:t>
      </w:r>
      <w:r w:rsidR="004B63F7">
        <w:t>clearly describe</w:t>
      </w:r>
      <w:r>
        <w:t xml:space="preserve"> all the activities that will need to be implemented to guarantee successful payment delivery. The contract will include number of </w:t>
      </w:r>
      <w:r w:rsidR="004B63F7">
        <w:t xml:space="preserve">payment points, number of families to be paid at each </w:t>
      </w:r>
      <w:r>
        <w:t>payment point, method of payment, timeline to collect the payment, mechanisms to authenticate identity, mechanism for proof of payment for beneficiaries (receipts), mechanism for payment reconciliation, mechanism for grievances and redress,</w:t>
      </w:r>
      <w:r w:rsidR="009E0BCB">
        <w:t xml:space="preserve"> process to manage uncollected payments,</w:t>
      </w:r>
      <w:r>
        <w:t xml:space="preserve"> </w:t>
      </w:r>
      <w:r w:rsidR="009E0BCB">
        <w:t>among others</w:t>
      </w:r>
      <w:r>
        <w:t xml:space="preserve">. </w:t>
      </w:r>
    </w:p>
    <w:p w14:paraId="70E3DC18" w14:textId="77777777" w:rsidR="00EE14A6" w:rsidRPr="00DB1F9F" w:rsidRDefault="00EE14A6" w:rsidP="00EE14A6">
      <w:pPr>
        <w:ind w:left="0"/>
        <w:rPr>
          <w:rFonts w:ascii="Calibri" w:hAnsi="Calibri"/>
          <w:color w:val="auto"/>
          <w:sz w:val="24"/>
          <w:szCs w:val="24"/>
          <w:lang w:val="en-US"/>
        </w:rPr>
      </w:pPr>
      <w:r>
        <w:t xml:space="preserve">Any payment options to be chosen by the project should guarantee that is: 1) accessible for beneficiary families, 2) robust, and desirably 3) facilitate financial inclusion. </w:t>
      </w:r>
    </w:p>
    <w:p w14:paraId="707F7A5B" w14:textId="77777777" w:rsidR="00EE14A6" w:rsidRPr="00EE14A6" w:rsidRDefault="00EE14A6" w:rsidP="002301A9">
      <w:pPr>
        <w:ind w:left="0"/>
      </w:pPr>
      <w:r w:rsidRPr="00EE14A6">
        <w:t>Delivery of CT payments should comply with the following requirements</w:t>
      </w:r>
      <w:r>
        <w:t>:</w:t>
      </w:r>
    </w:p>
    <w:p w14:paraId="6585D5CA" w14:textId="77777777" w:rsidR="00EE14A6" w:rsidRPr="00EE14A6" w:rsidRDefault="00EE14A6" w:rsidP="00EE14A6">
      <w:pPr>
        <w:shd w:val="clear" w:color="auto" w:fill="FFFFFF"/>
        <w:tabs>
          <w:tab w:val="left" w:pos="-270"/>
          <w:tab w:val="left" w:pos="720"/>
        </w:tabs>
        <w:autoSpaceDE w:val="0"/>
        <w:autoSpaceDN w:val="0"/>
        <w:spacing w:after="225" w:line="23" w:lineRule="atLeast"/>
        <w:ind w:left="1418" w:right="360" w:hanging="284"/>
        <w:contextualSpacing/>
        <w:rPr>
          <w:rFonts w:ascii="Ebrima" w:hAnsi="Ebrima" w:cstheme="minorHAnsi"/>
          <w:color w:val="333333"/>
          <w:sz w:val="22"/>
          <w:szCs w:val="22"/>
        </w:rPr>
      </w:pPr>
    </w:p>
    <w:p w14:paraId="5A679367" w14:textId="77777777" w:rsidR="00EE14A6" w:rsidRPr="00EE14A6" w:rsidRDefault="00EE14A6" w:rsidP="00EE14A6">
      <w:pPr>
        <w:pStyle w:val="ListParagraph"/>
        <w:numPr>
          <w:ilvl w:val="0"/>
          <w:numId w:val="13"/>
        </w:numPr>
      </w:pPr>
      <w:r w:rsidRPr="00EE14A6">
        <w:rPr>
          <w:noProof/>
        </w:rPr>
        <w:lastRenderedPageBreak/>
        <mc:AlternateContent>
          <mc:Choice Requires="wpg">
            <w:drawing>
              <wp:anchor distT="45720" distB="45720" distL="182880" distR="182880" simplePos="0" relativeHeight="251659776" behindDoc="0" locked="0" layoutInCell="1" allowOverlap="1" wp14:anchorId="38B9927E" wp14:editId="2F10B5E1">
                <wp:simplePos x="0" y="0"/>
                <wp:positionH relativeFrom="margin">
                  <wp:posOffset>-57150</wp:posOffset>
                </wp:positionH>
                <wp:positionV relativeFrom="margin">
                  <wp:posOffset>5715</wp:posOffset>
                </wp:positionV>
                <wp:extent cx="3566160" cy="3764280"/>
                <wp:effectExtent l="0" t="0" r="0" b="7620"/>
                <wp:wrapSquare wrapText="bothSides"/>
                <wp:docPr id="5" name="Group 5"/>
                <wp:cNvGraphicFramePr/>
                <a:graphic xmlns:a="http://schemas.openxmlformats.org/drawingml/2006/main">
                  <a:graphicData uri="http://schemas.microsoft.com/office/word/2010/wordprocessingGroup">
                    <wpg:wgp>
                      <wpg:cNvGrpSpPr/>
                      <wpg:grpSpPr>
                        <a:xfrm>
                          <a:off x="0" y="0"/>
                          <a:ext cx="3566160" cy="3764280"/>
                          <a:chOff x="0" y="0"/>
                          <a:chExt cx="3567448" cy="3763488"/>
                        </a:xfrm>
                      </wpg:grpSpPr>
                      <wps:wsp>
                        <wps:cNvPr id="6" name="Rectangle 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A78A0" w14:textId="77777777" w:rsidR="00EE14A6" w:rsidRDefault="00EE14A6" w:rsidP="00EE14A6">
                              <w:pPr>
                                <w:jc w:val="center"/>
                                <w:rPr>
                                  <w:rFonts w:eastAsiaTheme="majorEastAsia" w:cstheme="majorBidi"/>
                                  <w:color w:val="FFFFFF" w:themeColor="background1"/>
                                  <w:sz w:val="24"/>
                                  <w:szCs w:val="28"/>
                                </w:rPr>
                              </w:pPr>
                              <w:r>
                                <w:rPr>
                                  <w:rFonts w:eastAsiaTheme="majorEastAsia" w:cstheme="majorBidi"/>
                                  <w:color w:val="FFFFFF" w:themeColor="background1"/>
                                  <w:sz w:val="24"/>
                                  <w:szCs w:val="28"/>
                                </w:rPr>
                                <w:t>ACCESIBILITY AND ROBUSTNESS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0" y="252690"/>
                            <a:ext cx="3567448" cy="35107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A055B" w14:textId="77777777" w:rsidR="00EE14A6" w:rsidRPr="00EE14A6" w:rsidRDefault="00EE14A6" w:rsidP="00EE14A6">
                              <w:pPr>
                                <w:pStyle w:val="ListParagraph"/>
                                <w:numPr>
                                  <w:ilvl w:val="0"/>
                                  <w:numId w:val="12"/>
                                </w:numPr>
                              </w:pPr>
                              <w:r w:rsidRPr="00EE14A6">
                                <w:t xml:space="preserve">Accessibility refers to the accessibility of SP payments from the point of view of the beneficiary of the payment. It is important to consider this point of view because of the </w:t>
                              </w:r>
                              <w:r w:rsidR="00792F24" w:rsidRPr="00EE14A6">
                                <w:t>often-vulnerable</w:t>
                              </w:r>
                              <w:r w:rsidRPr="00EE14A6">
                                <w:t xml:space="preserve"> nature of beneficiaries and the typical purpose of SP programs, which is preventing or protecting all people (particularly vulnerable groups) against poverty, vulnerability, and social exclusion. The requirement for accessibility is described in three parts: cost of access, reliability, and rights and dignity. </w:t>
                              </w:r>
                            </w:p>
                            <w:p w14:paraId="022C3566" w14:textId="77777777" w:rsidR="00EE14A6" w:rsidRPr="00EE14A6" w:rsidRDefault="00EE14A6" w:rsidP="00EE14A6">
                              <w:pPr>
                                <w:pStyle w:val="ListParagraph"/>
                                <w:numPr>
                                  <w:ilvl w:val="0"/>
                                  <w:numId w:val="12"/>
                                </w:numPr>
                              </w:pPr>
                              <w:r w:rsidRPr="00EE14A6">
                                <w:t>Robustness refers to the importance of designing and implementing a payment mechanism that can be depended on to reliably deliver transfers on a regular basis to the correct recipient. The active monitoring of the PSP by the SP program is a proactive process of communication and coordination (governance) between the SP program and its PSP. The security of the delivery mechanism and the risks that it may expose beneficiaries to should also be considered.</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B9927E" id="Group 5" o:spid="_x0000_s1027" style="position:absolute;left:0;text-align:left;margin-left:-4.5pt;margin-top:.45pt;width:280.8pt;height:296.4pt;z-index:251659776;mso-wrap-distance-left:14.4pt;mso-wrap-distance-top:3.6pt;mso-wrap-distance-right:14.4pt;mso-wrap-distance-bottom:3.6pt;mso-position-horizontal-relative:margin;mso-position-vertical-relative:margin;mso-width-relative:margin;mso-height-relative:margin" coordsize="35674,37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">
                <v:rect id="Rectangle 6" o:spid="_x0000_s1028"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" fillcolor="#005d7c [3204]" stroked="f" strokeweight="2pt">
                  <v:textbox>
                    <w:txbxContent>
                      <w:p w14:paraId="1DAA78A0" w14:textId="77777777" w:rsidR="00EE14A6" w:rsidRDefault="00EE14A6" w:rsidP="00EE14A6">
                        <w:pPr>
                          <w:jc w:val="center"/>
                          <w:rPr>
                            <w:rFonts w:eastAsiaTheme="majorEastAsia" w:cstheme="majorBidi"/>
                            <w:color w:val="FFFFFF" w:themeColor="background1"/>
                            <w:sz w:val="24"/>
                            <w:szCs w:val="28"/>
                          </w:rPr>
                        </w:pPr>
                        <w:r>
                          <w:rPr>
                            <w:rFonts w:eastAsiaTheme="majorEastAsia" w:cstheme="majorBidi"/>
                            <w:color w:val="FFFFFF" w:themeColor="background1"/>
                            <w:sz w:val="24"/>
                            <w:szCs w:val="28"/>
                          </w:rPr>
                          <w:t>ACCESIBILITY AND ROBUSTNESS</w:t>
                        </w:r>
                      </w:p>
                    </w:txbxContent>
                  </v:textbox>
                </v:rect>
                <v:shape id="Text Box 7" o:spid="_x0000_s1029" type="#_x0000_t202" style="position:absolute;top:2526;width:35674;height:35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" filled="f" stroked="f" strokeweight=".5pt">
                  <v:textbox inset=",7.2pt,,0">
                    <w:txbxContent>
                      <w:p w14:paraId="367A055B" w14:textId="77777777" w:rsidR="00EE14A6" w:rsidRPr="00EE14A6" w:rsidRDefault="00EE14A6" w:rsidP="00EE14A6">
                        <w:pPr>
                          <w:pStyle w:val="ListParagraph"/>
                          <w:numPr>
                            <w:ilvl w:val="0"/>
                            <w:numId w:val="12"/>
                          </w:numPr>
                        </w:pPr>
                        <w:r w:rsidRPr="00EE14A6">
                          <w:t xml:space="preserve">Accessibility refers to the accessibility of SP payments from the point of view of the beneficiary of the payment. It is important to consider this point of view because of the </w:t>
                        </w:r>
                        <w:r w:rsidR="00792F24" w:rsidRPr="00EE14A6">
                          <w:t>often-vulnerable</w:t>
                        </w:r>
                        <w:r w:rsidRPr="00EE14A6">
                          <w:t xml:space="preserve"> nature of beneficiaries and the typical purpose of SP programs, which is preventing or protecting all people (particularly vulnerable groups) against poverty, vulnerability, and social exclusion. The requirement for accessibility is described in three parts: cost of access, reliability, and rights and dignity. </w:t>
                        </w:r>
                      </w:p>
                      <w:p w14:paraId="022C3566" w14:textId="77777777" w:rsidR="00EE14A6" w:rsidRPr="00EE14A6" w:rsidRDefault="00EE14A6" w:rsidP="00EE14A6">
                        <w:pPr>
                          <w:pStyle w:val="ListParagraph"/>
                          <w:numPr>
                            <w:ilvl w:val="0"/>
                            <w:numId w:val="12"/>
                          </w:numPr>
                        </w:pPr>
                        <w:r w:rsidRPr="00EE14A6">
                          <w:t>Robustness refers to the importance of designing and implementing a payment mechanism that can be depended on to reliably deliver transfers on a regular basis to the correct recipient. The active monitoring of the PSP by the SP program is a proactive process of communication and coordination (governance) between the SP program and its PSP. The security of the delivery mechanism and the risks that it may expose beneficiaries to should also be considered.</w:t>
                        </w:r>
                      </w:p>
                    </w:txbxContent>
                  </v:textbox>
                </v:shape>
                <w10:wrap type="square" anchorx="margin" anchory="margin"/>
              </v:group>
            </w:pict>
          </mc:Fallback>
        </mc:AlternateContent>
      </w:r>
      <w:r w:rsidRPr="00EE14A6">
        <w:t xml:space="preserve">Beneficiaries of </w:t>
      </w:r>
      <w:proofErr w:type="spellStart"/>
      <w:r w:rsidRPr="00EE14A6">
        <w:t>Maes</w:t>
      </w:r>
      <w:proofErr w:type="spellEnd"/>
      <w:r w:rsidRPr="00EE14A6">
        <w:t xml:space="preserve"> </w:t>
      </w:r>
      <w:proofErr w:type="spellStart"/>
      <w:r w:rsidRPr="00EE14A6">
        <w:t>Carenciadas</w:t>
      </w:r>
      <w:proofErr w:type="spellEnd"/>
      <w:r w:rsidRPr="00EE14A6">
        <w:t xml:space="preserve"> should be treated as a regular client by the PSP without any forms of discrimination.</w:t>
      </w:r>
    </w:p>
    <w:p w14:paraId="75094C83" w14:textId="77777777" w:rsidR="00EE14A6" w:rsidRPr="00EE14A6" w:rsidRDefault="00EE14A6" w:rsidP="00EE14A6">
      <w:pPr>
        <w:pStyle w:val="ListParagraph"/>
        <w:numPr>
          <w:ilvl w:val="0"/>
          <w:numId w:val="13"/>
        </w:numPr>
      </w:pPr>
      <w:r w:rsidRPr="00EE14A6">
        <w:t xml:space="preserve">PSP should allow </w:t>
      </w:r>
      <w:r w:rsidR="00792F24">
        <w:t xml:space="preserve">a certain number of </w:t>
      </w:r>
      <w:r w:rsidR="00792F24" w:rsidRPr="00EE14A6">
        <w:t>transactions</w:t>
      </w:r>
      <w:r w:rsidRPr="00EE14A6">
        <w:t xml:space="preserve"> with no cost for the beneficiary. </w:t>
      </w:r>
    </w:p>
    <w:p w14:paraId="00C94238" w14:textId="77777777" w:rsidR="00EE14A6" w:rsidRPr="00EE14A6" w:rsidRDefault="00EE14A6" w:rsidP="00EE14A6">
      <w:pPr>
        <w:pStyle w:val="ListParagraph"/>
        <w:numPr>
          <w:ilvl w:val="0"/>
          <w:numId w:val="13"/>
        </w:numPr>
      </w:pPr>
      <w:r w:rsidRPr="00EE14A6">
        <w:t xml:space="preserve">Beneficiaries should be able to check their balances through the channels provided by PSP </w:t>
      </w:r>
      <w:r w:rsidR="00792F24">
        <w:t>with certain regularity.</w:t>
      </w:r>
    </w:p>
    <w:p w14:paraId="43FE15DE" w14:textId="77777777" w:rsidR="00EE14A6" w:rsidRPr="00EE14A6" w:rsidRDefault="00EE14A6" w:rsidP="00EE14A6">
      <w:pPr>
        <w:pStyle w:val="ListParagraph"/>
        <w:numPr>
          <w:ilvl w:val="0"/>
          <w:numId w:val="13"/>
        </w:numPr>
      </w:pPr>
      <w:r w:rsidRPr="00EE14A6">
        <w:t>When using electronic or</w:t>
      </w:r>
      <w:r w:rsidR="00792F24">
        <w:t xml:space="preserve"> digital payments they should guar</w:t>
      </w:r>
      <w:r w:rsidRPr="00EE14A6">
        <w:t>antee immediate access to cash.</w:t>
      </w:r>
    </w:p>
    <w:p w14:paraId="0599AFFB" w14:textId="77777777" w:rsidR="00EE14A6" w:rsidRPr="00EE14A6" w:rsidRDefault="00EE14A6" w:rsidP="00EE14A6">
      <w:pPr>
        <w:pStyle w:val="ListParagraph"/>
        <w:numPr>
          <w:ilvl w:val="0"/>
          <w:numId w:val="13"/>
        </w:numPr>
      </w:pPr>
      <w:r w:rsidRPr="00EE14A6">
        <w:t>PSP should</w:t>
      </w:r>
      <w:r w:rsidR="00792F24">
        <w:t xml:space="preserve"> </w:t>
      </w:r>
      <w:r w:rsidRPr="00EE14A6">
        <w:t xml:space="preserve">provide information to beneficiaries about payments calendar, points, delivery mechanisms, etc.  The contact </w:t>
      </w:r>
      <w:r w:rsidR="00792F24" w:rsidRPr="00EE14A6">
        <w:t>centre</w:t>
      </w:r>
      <w:r w:rsidRPr="00EE14A6">
        <w:t xml:space="preserve"> should define levels of service (what to do in the first contact, when to scale up to an additional level).</w:t>
      </w:r>
    </w:p>
    <w:p w14:paraId="7400F650" w14:textId="77777777" w:rsidR="00EE14A6" w:rsidRPr="00EE14A6" w:rsidRDefault="00EE14A6" w:rsidP="00EE14A6">
      <w:pPr>
        <w:pStyle w:val="ListParagraph"/>
        <w:numPr>
          <w:ilvl w:val="0"/>
          <w:numId w:val="13"/>
        </w:numPr>
      </w:pPr>
      <w:r w:rsidRPr="00EE14A6">
        <w:t>Equally PSP, in coordination with DPSS, should provide basic modules on financial literacy to families including the same topics mentioned above as well as elementary concept on personal finances. Beneficiaries should receive basic training on proposed financial instruments and usages, and channels to cash out their transfers (i.e. pay points jointly determined between PSP and DPSS, ATMs, and if the regulation allows them financial or commercial agents, mobile payments, etc.).</w:t>
      </w:r>
    </w:p>
    <w:p w14:paraId="63F65BDD" w14:textId="77777777" w:rsidR="007D08A9" w:rsidRDefault="007D08A9" w:rsidP="007D08A9">
      <w:pPr>
        <w:pStyle w:val="Heading4"/>
        <w:ind w:left="1570" w:hanging="862"/>
      </w:pPr>
      <w:r>
        <w:t>establish a payment manager in DPSS</w:t>
      </w:r>
    </w:p>
    <w:p w14:paraId="7D2F1069" w14:textId="77777777" w:rsidR="004B63F7" w:rsidRDefault="005412DC" w:rsidP="002301A9">
      <w:pPr>
        <w:ind w:left="0"/>
      </w:pPr>
      <w:r>
        <w:t>To</w:t>
      </w:r>
      <w:r w:rsidR="007D08A9">
        <w:t xml:space="preserve"> manage the relationship</w:t>
      </w:r>
      <w:r>
        <w:t xml:space="preserve"> with </w:t>
      </w:r>
      <w:r w:rsidR="007D08A9">
        <w:t xml:space="preserve">the </w:t>
      </w:r>
      <w:r>
        <w:t>PSPs, and to report back to MEAS and MOF when necessary</w:t>
      </w:r>
      <w:r w:rsidR="007D08A9">
        <w:t>, it will be important to have dedicated staff</w:t>
      </w:r>
      <w:r>
        <w:t>. The payment manager will be responsible</w:t>
      </w:r>
      <w:r w:rsidR="007D08A9">
        <w:t xml:space="preserve"> to </w:t>
      </w:r>
      <w:r>
        <w:t xml:space="preserve">set up the payment calendar and </w:t>
      </w:r>
      <w:r w:rsidR="007D08A9">
        <w:t xml:space="preserve">oversee </w:t>
      </w:r>
      <w:r>
        <w:t xml:space="preserve">the whole cycle of </w:t>
      </w:r>
      <w:r w:rsidR="007D08A9">
        <w:t>payments delivery</w:t>
      </w:r>
      <w:r w:rsidR="004B63F7">
        <w:t xml:space="preserve"> (from WB disbursement to reconciliation of payments to beneficiaries)</w:t>
      </w:r>
      <w:r w:rsidR="007D08A9">
        <w:t xml:space="preserve">. The payment manager </w:t>
      </w:r>
      <w:r>
        <w:t>also</w:t>
      </w:r>
      <w:r w:rsidR="007D08A9">
        <w:t xml:space="preserve"> will be responsible to monitor </w:t>
      </w:r>
      <w:r w:rsidR="004B63F7">
        <w:t>if</w:t>
      </w:r>
      <w:r w:rsidR="007D08A9">
        <w:t xml:space="preserve"> communication with beneficiaries</w:t>
      </w:r>
      <w:r>
        <w:t xml:space="preserve"> </w:t>
      </w:r>
      <w:r w:rsidR="004B63F7">
        <w:t>(</w:t>
      </w:r>
      <w:r>
        <w:t>on payments</w:t>
      </w:r>
      <w:r w:rsidR="004B63F7">
        <w:t>)</w:t>
      </w:r>
      <w:r>
        <w:t xml:space="preserve"> is appropriate and </w:t>
      </w:r>
      <w:r w:rsidR="004B63F7">
        <w:t xml:space="preserve">if </w:t>
      </w:r>
      <w:r>
        <w:t>payments are being delivered to the right person, in the right time, in the right place and the right amount. It is desirable that the payments manager has experience working with or for financial institutions (i.e. banks or other payment service providers).</w:t>
      </w:r>
    </w:p>
    <w:p w14:paraId="11959843" w14:textId="77777777" w:rsidR="004B63F7" w:rsidRDefault="004B63F7">
      <w:pPr>
        <w:ind w:left="2160"/>
        <w:jc w:val="left"/>
      </w:pPr>
      <w:r>
        <w:br w:type="page"/>
      </w:r>
    </w:p>
    <w:p w14:paraId="32FF0F98" w14:textId="77777777" w:rsidR="00406BD7" w:rsidRDefault="00311B23" w:rsidP="00F912E0">
      <w:pPr>
        <w:pStyle w:val="Heading4"/>
        <w:ind w:left="1570"/>
      </w:pPr>
      <w:r w:rsidRPr="008F67CB">
        <w:lastRenderedPageBreak/>
        <w:t>Introduc</w:t>
      </w:r>
      <w:r w:rsidR="00A1415F" w:rsidRPr="008F67CB">
        <w:t>e</w:t>
      </w:r>
      <w:r w:rsidRPr="008F67CB">
        <w:t xml:space="preserve"> electronic</w:t>
      </w:r>
      <w:r w:rsidR="00792F24">
        <w:t>/DIGITAL</w:t>
      </w:r>
      <w:r w:rsidRPr="008F67CB">
        <w:t xml:space="preserve"> payments</w:t>
      </w:r>
    </w:p>
    <w:p w14:paraId="7E05F81B" w14:textId="77777777" w:rsidR="009E0BCB" w:rsidRDefault="007D08A9" w:rsidP="00815E94">
      <w:pPr>
        <w:ind w:left="2"/>
      </w:pPr>
      <w:r>
        <w:t xml:space="preserve">Although due to the </w:t>
      </w:r>
      <w:r w:rsidR="00FD58F8">
        <w:t xml:space="preserve">restricted financial environment </w:t>
      </w:r>
      <w:r w:rsidR="009E0BCB">
        <w:t xml:space="preserve">of STP there is possible that in the beginning </w:t>
      </w:r>
      <w:proofErr w:type="gramStart"/>
      <w:r w:rsidR="009E0BCB">
        <w:t>a number of</w:t>
      </w:r>
      <w:proofErr w:type="gramEnd"/>
      <w:r w:rsidR="009E0BCB">
        <w:t xml:space="preserve"> payments will be delivered in cash by PSP</w:t>
      </w:r>
      <w:r w:rsidR="004B63F7">
        <w:t>s</w:t>
      </w:r>
      <w:r w:rsidR="009E0BCB">
        <w:t xml:space="preserve">, it is desirable that the country rapidly transitions </w:t>
      </w:r>
      <w:r w:rsidR="00270D9C">
        <w:t xml:space="preserve">to electronic payments </w:t>
      </w:r>
      <w:r w:rsidR="009E0BCB">
        <w:t>t</w:t>
      </w:r>
      <w:r w:rsidR="00792F24">
        <w:t>o</w:t>
      </w:r>
      <w:r w:rsidR="009E0BCB">
        <w:t xml:space="preserve"> </w:t>
      </w:r>
      <w:r w:rsidR="00270D9C">
        <w:t>enable beneficiaries to collect their payment i</w:t>
      </w:r>
      <w:r w:rsidR="009E0BCB">
        <w:t xml:space="preserve">n </w:t>
      </w:r>
      <w:r w:rsidR="00270D9C">
        <w:t>private transaction</w:t>
      </w:r>
      <w:r w:rsidR="009E0BCB">
        <w:t>s</w:t>
      </w:r>
      <w:r w:rsidR="00270D9C">
        <w:t xml:space="preserve"> </w:t>
      </w:r>
      <w:r w:rsidR="009E0BCB">
        <w:t>whenever is convenient for them</w:t>
      </w:r>
      <w:r w:rsidR="00270D9C">
        <w:t xml:space="preserve">. </w:t>
      </w:r>
      <w:r w:rsidR="009E0BCB">
        <w:t>However, this</w:t>
      </w:r>
      <w:r w:rsidR="004B63F7">
        <w:t xml:space="preserve"> will require an</w:t>
      </w:r>
      <w:r w:rsidR="009E0BCB">
        <w:t xml:space="preserve"> adequate and enabling regulation to encourage business case for payment service providers </w:t>
      </w:r>
      <w:r w:rsidR="00AF546E">
        <w:t xml:space="preserve">(so they have </w:t>
      </w:r>
      <w:r w:rsidR="009E0BCB">
        <w:t>incentives to offer alternative mechanisms different to cash (</w:t>
      </w:r>
      <w:proofErr w:type="spellStart"/>
      <w:r w:rsidR="009E0BCB">
        <w:t>i.e</w:t>
      </w:r>
      <w:proofErr w:type="spellEnd"/>
      <w:r w:rsidR="009E0BCB">
        <w:t xml:space="preserve"> agents, ATMs, additional channels)</w:t>
      </w:r>
      <w:r w:rsidR="00AF546E">
        <w:t>)</w:t>
      </w:r>
      <w:r w:rsidR="009E0BCB">
        <w:t xml:space="preserve">. </w:t>
      </w:r>
    </w:p>
    <w:p w14:paraId="460C255C" w14:textId="77777777" w:rsidR="007942A2" w:rsidRDefault="00FD58F8" w:rsidP="007942A2">
      <w:pPr>
        <w:ind w:left="2"/>
      </w:pPr>
      <w:r>
        <w:t xml:space="preserve">The WBG has completed a technical assistance project with the </w:t>
      </w:r>
      <w:r w:rsidR="00362D36">
        <w:t>Central Bank of STP that includes</w:t>
      </w:r>
      <w:r>
        <w:t xml:space="preserve"> a series of legal reforms to facilitate the entrance of non-banking payment service providers. If the project is approved by the legislative body, new players will be available in the market in the medium term.  </w:t>
      </w:r>
    </w:p>
    <w:p w14:paraId="5B021682" w14:textId="77777777" w:rsidR="00270D9C" w:rsidRPr="0079457D" w:rsidRDefault="00FD58F8" w:rsidP="007942A2">
      <w:pPr>
        <w:ind w:left="2"/>
      </w:pPr>
      <w:r>
        <w:t xml:space="preserve">Considering the limited financial </w:t>
      </w:r>
      <w:r w:rsidR="00362D36">
        <w:t>infrastructure of STP,</w:t>
      </w:r>
      <w:r>
        <w:t xml:space="preserve"> a model based in </w:t>
      </w:r>
      <w:r w:rsidR="007942A2">
        <w:t xml:space="preserve">efficient and secure </w:t>
      </w:r>
      <w:r>
        <w:t>mobile</w:t>
      </w:r>
      <w:r w:rsidR="007942A2">
        <w:t xml:space="preserve"> payment</w:t>
      </w:r>
      <w:r w:rsidR="00362D36">
        <w:t xml:space="preserve"> agents could be advisable</w:t>
      </w:r>
      <w:r w:rsidR="007942A2">
        <w:t xml:space="preserve"> as a first step for the development of a more enabling ecosystem for the delivery of social protection payments</w:t>
      </w:r>
      <w:r w:rsidR="00362D36">
        <w:t>.  H</w:t>
      </w:r>
      <w:r w:rsidR="007942A2">
        <w:t>owever, i</w:t>
      </w:r>
      <w:r w:rsidR="00362D36">
        <w:t xml:space="preserve">t will be </w:t>
      </w:r>
      <w:r w:rsidR="007942A2">
        <w:t xml:space="preserve">advisable to work on financial education both on the supply and the demand side. On one hand it will be important to work on creating incentives in both banking and non-banking payment services providers to enter in this new segment of the market (guiding them on potential clients needs and demands).  On the other hand, </w:t>
      </w:r>
      <w:r w:rsidR="009E0BCB">
        <w:t>offer</w:t>
      </w:r>
      <w:r w:rsidR="007942A2">
        <w:t>ing</w:t>
      </w:r>
      <w:r w:rsidR="009E0BCB">
        <w:t xml:space="preserve"> financial education to beneficiaries </w:t>
      </w:r>
      <w:r w:rsidR="00AF546E">
        <w:t>to</w:t>
      </w:r>
      <w:r w:rsidR="009E0BCB">
        <w:t xml:space="preserve"> make them aware of their options</w:t>
      </w:r>
      <w:r w:rsidR="00AF546E">
        <w:t>, to train them on how to use non-cash mechanism, and to provide information about the</w:t>
      </w:r>
      <w:r w:rsidR="009E0BCB">
        <w:t xml:space="preserve"> benefits and cost</w:t>
      </w:r>
      <w:r w:rsidR="00AF546E">
        <w:t xml:space="preserve">s of using non-cash </w:t>
      </w:r>
      <w:r w:rsidR="009E0BCB">
        <w:t>delivery mechanisms.  Financial education will help to sensitize beneficiaries about their rights and responsibilities.</w:t>
      </w:r>
    </w:p>
    <w:p w14:paraId="7A265C21" w14:textId="77777777" w:rsidR="00E12318" w:rsidRDefault="00E12318" w:rsidP="00815E94">
      <w:pPr>
        <w:ind w:left="2"/>
      </w:pPr>
    </w:p>
    <w:p w14:paraId="2CA95533" w14:textId="77777777" w:rsidR="00727DD9" w:rsidRDefault="00727DD9" w:rsidP="009A4D21">
      <w:pPr>
        <w:ind w:left="0"/>
        <w:rPr>
          <w:sz w:val="32"/>
          <w:szCs w:val="32"/>
        </w:rPr>
      </w:pPr>
      <w:r>
        <w:br w:type="page"/>
      </w:r>
    </w:p>
    <w:p w14:paraId="77365F10" w14:textId="77777777" w:rsidR="008741E0" w:rsidRDefault="008741E0" w:rsidP="005F254F">
      <w:pPr>
        <w:pStyle w:val="Heading1-nonumbers"/>
        <w:sectPr w:rsidR="008741E0" w:rsidSect="00481AD7">
          <w:footnotePr>
            <w:numRestart w:val="eachSect"/>
          </w:footnotePr>
          <w:pgSz w:w="11901" w:h="16817"/>
          <w:pgMar w:top="1134" w:right="1134" w:bottom="1134" w:left="1134" w:header="567" w:footer="567" w:gutter="0"/>
          <w:cols w:space="708"/>
          <w:titlePg/>
          <w:docGrid w:linePitch="360"/>
        </w:sectPr>
      </w:pPr>
    </w:p>
    <w:p w14:paraId="7BE9EB56" w14:textId="77777777" w:rsidR="00B054B5" w:rsidRDefault="00B86DFE" w:rsidP="00493910">
      <w:pPr>
        <w:pStyle w:val="Heading1-nonumbers"/>
      </w:pPr>
      <w:bookmarkStart w:id="44" w:name="_Toc498940995"/>
      <w:r w:rsidRPr="0079457D">
        <w:lastRenderedPageBreak/>
        <w:t>An</w:t>
      </w:r>
      <w:r w:rsidR="006A790C" w:rsidRPr="0079457D">
        <w:t>n</w:t>
      </w:r>
      <w:r w:rsidRPr="0079457D">
        <w:t>ex</w:t>
      </w:r>
      <w:r w:rsidR="005F254F">
        <w:t xml:space="preserve"> 1</w:t>
      </w:r>
      <w:bookmarkStart w:id="45" w:name="_Ref440530302"/>
      <w:r w:rsidR="00493910">
        <w:t xml:space="preserve"> </w:t>
      </w:r>
      <w:r w:rsidR="00B054B5">
        <w:t xml:space="preserve">Key </w:t>
      </w:r>
      <w:r w:rsidR="005F254F">
        <w:t>R</w:t>
      </w:r>
      <w:r w:rsidR="00B054B5">
        <w:t>espondents</w:t>
      </w:r>
      <w:bookmarkEnd w:id="44"/>
      <w:bookmarkEnd w:id="45"/>
    </w:p>
    <w:tbl>
      <w:tblPr>
        <w:tblStyle w:val="TableGri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947"/>
        <w:gridCol w:w="2633"/>
        <w:gridCol w:w="4033"/>
      </w:tblGrid>
      <w:tr w:rsidR="00670990" w14:paraId="2BE545B3" w14:textId="77777777" w:rsidTr="00D74BE6">
        <w:trPr>
          <w:cnfStyle w:val="100000000000" w:firstRow="1" w:lastRow="0" w:firstColumn="0" w:lastColumn="0" w:oddVBand="0" w:evenVBand="0" w:oddHBand="0" w:evenHBand="0" w:firstRowFirstColumn="0" w:firstRowLastColumn="0" w:lastRowFirstColumn="0" w:lastRowLastColumn="0"/>
          <w:trHeight w:val="269"/>
        </w:trPr>
        <w:tc>
          <w:tcPr>
            <w:tcW w:w="2947" w:type="dxa"/>
            <w:shd w:val="clear" w:color="auto" w:fill="6F7931" w:themeFill="accent2"/>
          </w:tcPr>
          <w:p w14:paraId="57F62C44" w14:textId="77777777" w:rsidR="00670990" w:rsidRDefault="00670990" w:rsidP="009545CD">
            <w:pPr>
              <w:pStyle w:val="Tablehead"/>
            </w:pPr>
            <w:r w:rsidRPr="006428C6">
              <w:t>Organisation</w:t>
            </w:r>
          </w:p>
        </w:tc>
        <w:tc>
          <w:tcPr>
            <w:tcW w:w="2633" w:type="dxa"/>
            <w:shd w:val="clear" w:color="auto" w:fill="6F7931" w:themeFill="accent2"/>
          </w:tcPr>
          <w:p w14:paraId="1A0D0772" w14:textId="77777777" w:rsidR="00670990" w:rsidRDefault="00670990" w:rsidP="009545CD">
            <w:pPr>
              <w:pStyle w:val="Tablehead"/>
            </w:pPr>
            <w:r w:rsidRPr="006428C6">
              <w:t>Name</w:t>
            </w:r>
          </w:p>
        </w:tc>
        <w:tc>
          <w:tcPr>
            <w:tcW w:w="4033" w:type="dxa"/>
            <w:shd w:val="clear" w:color="auto" w:fill="6F7931" w:themeFill="accent2"/>
          </w:tcPr>
          <w:p w14:paraId="00E3529F" w14:textId="77777777" w:rsidR="00670990" w:rsidRDefault="00670990" w:rsidP="009545CD">
            <w:pPr>
              <w:pStyle w:val="Tablehead"/>
            </w:pPr>
            <w:r w:rsidRPr="006428C6">
              <w:t>Title</w:t>
            </w:r>
          </w:p>
        </w:tc>
      </w:tr>
      <w:tr w:rsidR="00670990" w:rsidRPr="000125AB" w14:paraId="5AD21BE4" w14:textId="77777777" w:rsidTr="00D74BE6">
        <w:trPr>
          <w:trHeight w:val="269"/>
        </w:trPr>
        <w:tc>
          <w:tcPr>
            <w:tcW w:w="2947" w:type="dxa"/>
          </w:tcPr>
          <w:p w14:paraId="15AFB6C1" w14:textId="77777777" w:rsidR="00670990" w:rsidRPr="000125AB" w:rsidRDefault="00D74BE6" w:rsidP="009545CD">
            <w:pPr>
              <w:pStyle w:val="Tabletext"/>
            </w:pPr>
            <w:r>
              <w:t>DPSS</w:t>
            </w:r>
          </w:p>
        </w:tc>
        <w:tc>
          <w:tcPr>
            <w:tcW w:w="2633" w:type="dxa"/>
          </w:tcPr>
          <w:p w14:paraId="1102B71C" w14:textId="77777777" w:rsidR="00670990" w:rsidRPr="000125AB" w:rsidRDefault="00D74BE6" w:rsidP="009545CD">
            <w:pPr>
              <w:pStyle w:val="Tabletext"/>
              <w:rPr>
                <w:b/>
              </w:rPr>
            </w:pPr>
            <w:r>
              <w:t xml:space="preserve">Mrs. </w:t>
            </w:r>
            <w:r w:rsidRPr="0027196D">
              <w:t>Vilma Loureiro</w:t>
            </w:r>
          </w:p>
        </w:tc>
        <w:tc>
          <w:tcPr>
            <w:tcW w:w="4033" w:type="dxa"/>
          </w:tcPr>
          <w:p w14:paraId="303776B7" w14:textId="77777777" w:rsidR="00670990" w:rsidRPr="000125AB" w:rsidRDefault="00D74BE6" w:rsidP="009545CD">
            <w:pPr>
              <w:pStyle w:val="Tabletext"/>
              <w:rPr>
                <w:b/>
              </w:rPr>
            </w:pPr>
            <w:r w:rsidRPr="0027196D">
              <w:t xml:space="preserve">Director of DPSS </w:t>
            </w:r>
            <w:r>
              <w:t>at MEAS</w:t>
            </w:r>
          </w:p>
        </w:tc>
      </w:tr>
      <w:tr w:rsidR="00C30624" w:rsidRPr="00C30624" w14:paraId="14EF19B0" w14:textId="77777777" w:rsidTr="00D74BE6">
        <w:trPr>
          <w:trHeight w:val="269"/>
        </w:trPr>
        <w:tc>
          <w:tcPr>
            <w:tcW w:w="2947" w:type="dxa"/>
          </w:tcPr>
          <w:p w14:paraId="4984CE03" w14:textId="77777777" w:rsidR="00C30624" w:rsidRDefault="00C30624" w:rsidP="009545CD">
            <w:pPr>
              <w:pStyle w:val="Tabletext"/>
            </w:pPr>
            <w:r>
              <w:t>DPSS</w:t>
            </w:r>
          </w:p>
        </w:tc>
        <w:tc>
          <w:tcPr>
            <w:tcW w:w="2633" w:type="dxa"/>
          </w:tcPr>
          <w:p w14:paraId="06E01286" w14:textId="77777777" w:rsidR="00C30624" w:rsidRPr="00C30624" w:rsidRDefault="00C30624" w:rsidP="009545CD">
            <w:pPr>
              <w:pStyle w:val="Tabletext"/>
              <w:rPr>
                <w:lang w:val="es-CO"/>
              </w:rPr>
            </w:pPr>
            <w:r w:rsidRPr="00C30624">
              <w:rPr>
                <w:lang w:val="es-CO"/>
              </w:rPr>
              <w:t>Mrs. Regina Viegas de Abreu</w:t>
            </w:r>
          </w:p>
        </w:tc>
        <w:tc>
          <w:tcPr>
            <w:tcW w:w="4033" w:type="dxa"/>
          </w:tcPr>
          <w:p w14:paraId="5D335274" w14:textId="77777777" w:rsidR="00C30624" w:rsidRPr="00C30624" w:rsidRDefault="00C30624" w:rsidP="009545CD">
            <w:pPr>
              <w:pStyle w:val="Tabletext"/>
              <w:rPr>
                <w:lang w:val="es-CO"/>
              </w:rPr>
            </w:pPr>
            <w:proofErr w:type="spellStart"/>
            <w:r>
              <w:rPr>
                <w:lang w:val="es-CO"/>
              </w:rPr>
              <w:t>Chief</w:t>
            </w:r>
            <w:proofErr w:type="spellEnd"/>
            <w:r>
              <w:rPr>
                <w:lang w:val="es-CO"/>
              </w:rPr>
              <w:t xml:space="preserve"> of Staff MEAS</w:t>
            </w:r>
          </w:p>
        </w:tc>
      </w:tr>
      <w:tr w:rsidR="00E40C65" w:rsidRPr="000125AB" w14:paraId="76FD6FA9" w14:textId="77777777" w:rsidTr="00D74BE6">
        <w:trPr>
          <w:trHeight w:val="269"/>
        </w:trPr>
        <w:tc>
          <w:tcPr>
            <w:tcW w:w="2947" w:type="dxa"/>
          </w:tcPr>
          <w:p w14:paraId="33B93DD8" w14:textId="77777777" w:rsidR="00E40C65" w:rsidRPr="000125AB" w:rsidRDefault="00D0118E" w:rsidP="009545CD">
            <w:pPr>
              <w:pStyle w:val="Tabletext"/>
            </w:pPr>
            <w:r>
              <w:t>DPSS</w:t>
            </w:r>
          </w:p>
        </w:tc>
        <w:tc>
          <w:tcPr>
            <w:tcW w:w="2633" w:type="dxa"/>
          </w:tcPr>
          <w:p w14:paraId="64865731" w14:textId="77777777" w:rsidR="00E40C65" w:rsidRPr="000125AB" w:rsidRDefault="00D0118E" w:rsidP="009545CD">
            <w:pPr>
              <w:pStyle w:val="Tabletext"/>
            </w:pPr>
            <w:r>
              <w:t>Euridice</w:t>
            </w:r>
            <w:r w:rsidR="00EC29E6" w:rsidRPr="00EC29E6">
              <w:t xml:space="preserve"> Fernandes</w:t>
            </w:r>
          </w:p>
        </w:tc>
        <w:tc>
          <w:tcPr>
            <w:tcW w:w="4033" w:type="dxa"/>
          </w:tcPr>
          <w:p w14:paraId="10CBD6D5" w14:textId="77777777" w:rsidR="00E40C65" w:rsidRPr="000125AB" w:rsidRDefault="00EC29E6" w:rsidP="009545CD">
            <w:pPr>
              <w:pStyle w:val="Tabletext"/>
            </w:pPr>
            <w:proofErr w:type="spellStart"/>
            <w:r w:rsidRPr="00EC29E6">
              <w:t>Téc</w:t>
            </w:r>
            <w:proofErr w:type="spellEnd"/>
            <w:r w:rsidRPr="00EC29E6">
              <w:t xml:space="preserve"> Sup 3ª </w:t>
            </w:r>
            <w:proofErr w:type="spellStart"/>
            <w:r w:rsidRPr="00EC29E6">
              <w:t>Classe</w:t>
            </w:r>
            <w:proofErr w:type="spellEnd"/>
            <w:r>
              <w:t xml:space="preserve"> DPSS</w:t>
            </w:r>
          </w:p>
        </w:tc>
      </w:tr>
      <w:tr w:rsidR="00D0118E" w:rsidRPr="007932F7" w14:paraId="3465ADF2" w14:textId="77777777" w:rsidTr="00D74BE6">
        <w:trPr>
          <w:trHeight w:val="269"/>
        </w:trPr>
        <w:tc>
          <w:tcPr>
            <w:tcW w:w="2947" w:type="dxa"/>
          </w:tcPr>
          <w:p w14:paraId="73B18EC4" w14:textId="77777777" w:rsidR="00D0118E" w:rsidRPr="000125AB" w:rsidRDefault="00D0118E" w:rsidP="00D0118E">
            <w:pPr>
              <w:pStyle w:val="Tabletext"/>
            </w:pPr>
            <w:r w:rsidRPr="003E0CCF">
              <w:t>DPSS</w:t>
            </w:r>
          </w:p>
        </w:tc>
        <w:tc>
          <w:tcPr>
            <w:tcW w:w="2633" w:type="dxa"/>
          </w:tcPr>
          <w:p w14:paraId="7DBEF673" w14:textId="77777777" w:rsidR="00D0118E" w:rsidRPr="007932F7" w:rsidRDefault="007932F7" w:rsidP="007932F7">
            <w:pPr>
              <w:pStyle w:val="Tabletext"/>
            </w:pPr>
            <w:r w:rsidRPr="007932F7">
              <w:t xml:space="preserve">Lisandra </w:t>
            </w:r>
            <w:proofErr w:type="spellStart"/>
            <w:r w:rsidRPr="007932F7">
              <w:t>Graça</w:t>
            </w:r>
            <w:proofErr w:type="spellEnd"/>
          </w:p>
        </w:tc>
        <w:tc>
          <w:tcPr>
            <w:tcW w:w="4033" w:type="dxa"/>
          </w:tcPr>
          <w:p w14:paraId="2201A6B8" w14:textId="77777777" w:rsidR="00D0118E" w:rsidRPr="00C30624" w:rsidRDefault="00D0118E" w:rsidP="00D0118E">
            <w:pPr>
              <w:pStyle w:val="Tabletext"/>
              <w:rPr>
                <w:b/>
              </w:rPr>
            </w:pPr>
          </w:p>
        </w:tc>
      </w:tr>
      <w:tr w:rsidR="007932F7" w:rsidRPr="007932F7" w14:paraId="040F1BD8" w14:textId="77777777" w:rsidTr="00D74BE6">
        <w:trPr>
          <w:trHeight w:val="269"/>
        </w:trPr>
        <w:tc>
          <w:tcPr>
            <w:tcW w:w="2947" w:type="dxa"/>
          </w:tcPr>
          <w:p w14:paraId="3BCEF33B" w14:textId="77777777" w:rsidR="007932F7" w:rsidRPr="00C30624" w:rsidRDefault="007932F7" w:rsidP="007932F7">
            <w:pPr>
              <w:pStyle w:val="Tabletext"/>
            </w:pPr>
            <w:r w:rsidRPr="00254B67">
              <w:t>DPSS</w:t>
            </w:r>
          </w:p>
        </w:tc>
        <w:tc>
          <w:tcPr>
            <w:tcW w:w="2633" w:type="dxa"/>
          </w:tcPr>
          <w:p w14:paraId="0D5601DE" w14:textId="77777777" w:rsidR="007932F7" w:rsidRPr="007932F7" w:rsidRDefault="007932F7" w:rsidP="007932F7">
            <w:pPr>
              <w:pStyle w:val="Tabletext"/>
            </w:pPr>
            <w:proofErr w:type="spellStart"/>
            <w:r w:rsidRPr="007932F7">
              <w:t>Kledia</w:t>
            </w:r>
            <w:proofErr w:type="spellEnd"/>
            <w:r w:rsidRPr="007932F7">
              <w:t xml:space="preserve"> Boa </w:t>
            </w:r>
            <w:proofErr w:type="spellStart"/>
            <w:r w:rsidRPr="007932F7">
              <w:t>Morte</w:t>
            </w:r>
            <w:proofErr w:type="spellEnd"/>
          </w:p>
        </w:tc>
        <w:tc>
          <w:tcPr>
            <w:tcW w:w="4033" w:type="dxa"/>
          </w:tcPr>
          <w:p w14:paraId="3792568C" w14:textId="77777777" w:rsidR="007932F7" w:rsidRPr="00C30624" w:rsidRDefault="007932F7" w:rsidP="007932F7">
            <w:pPr>
              <w:pStyle w:val="Tabletext"/>
            </w:pPr>
          </w:p>
        </w:tc>
      </w:tr>
      <w:tr w:rsidR="007932F7" w:rsidRPr="007932F7" w14:paraId="21AF3ADB" w14:textId="77777777" w:rsidTr="00D74BE6">
        <w:trPr>
          <w:trHeight w:val="269"/>
        </w:trPr>
        <w:tc>
          <w:tcPr>
            <w:tcW w:w="2947" w:type="dxa"/>
          </w:tcPr>
          <w:p w14:paraId="52ABDEEC" w14:textId="77777777" w:rsidR="007932F7" w:rsidRPr="00C30624" w:rsidRDefault="007932F7" w:rsidP="007932F7">
            <w:pPr>
              <w:pStyle w:val="Tabletext"/>
            </w:pPr>
            <w:r w:rsidRPr="00254B67">
              <w:t>DPSS</w:t>
            </w:r>
          </w:p>
        </w:tc>
        <w:tc>
          <w:tcPr>
            <w:tcW w:w="2633" w:type="dxa"/>
          </w:tcPr>
          <w:p w14:paraId="2693D914" w14:textId="77777777" w:rsidR="007932F7" w:rsidRPr="007932F7" w:rsidRDefault="007932F7" w:rsidP="007932F7">
            <w:pPr>
              <w:pStyle w:val="Tabletext"/>
            </w:pPr>
            <w:proofErr w:type="spellStart"/>
            <w:r w:rsidRPr="007932F7">
              <w:t>Atanázio</w:t>
            </w:r>
            <w:proofErr w:type="spellEnd"/>
            <w:r w:rsidRPr="007932F7">
              <w:t xml:space="preserve"> Marta</w:t>
            </w:r>
          </w:p>
        </w:tc>
        <w:tc>
          <w:tcPr>
            <w:tcW w:w="4033" w:type="dxa"/>
          </w:tcPr>
          <w:p w14:paraId="10FBA9D6" w14:textId="77777777" w:rsidR="007932F7" w:rsidRPr="00C30624" w:rsidRDefault="007932F7" w:rsidP="007932F7">
            <w:pPr>
              <w:pStyle w:val="Tabletext"/>
            </w:pPr>
          </w:p>
        </w:tc>
      </w:tr>
      <w:tr w:rsidR="007932F7" w:rsidRPr="007932F7" w14:paraId="7CCD1255" w14:textId="77777777" w:rsidTr="00D74BE6">
        <w:trPr>
          <w:trHeight w:val="269"/>
        </w:trPr>
        <w:tc>
          <w:tcPr>
            <w:tcW w:w="2947" w:type="dxa"/>
          </w:tcPr>
          <w:p w14:paraId="5A719B4E" w14:textId="77777777" w:rsidR="007932F7" w:rsidRPr="00C30624" w:rsidRDefault="007932F7" w:rsidP="007932F7">
            <w:pPr>
              <w:pStyle w:val="Tabletext"/>
            </w:pPr>
            <w:r w:rsidRPr="00254B67">
              <w:t>DPSS</w:t>
            </w:r>
          </w:p>
        </w:tc>
        <w:tc>
          <w:tcPr>
            <w:tcW w:w="2633" w:type="dxa"/>
          </w:tcPr>
          <w:p w14:paraId="535FDE92" w14:textId="77777777" w:rsidR="007932F7" w:rsidRPr="007932F7" w:rsidRDefault="007932F7" w:rsidP="007932F7">
            <w:pPr>
              <w:pStyle w:val="Tabletext"/>
            </w:pPr>
            <w:r w:rsidRPr="007932F7">
              <w:t>Helder Vera Cruz</w:t>
            </w:r>
          </w:p>
        </w:tc>
        <w:tc>
          <w:tcPr>
            <w:tcW w:w="4033" w:type="dxa"/>
          </w:tcPr>
          <w:p w14:paraId="1FEA5BB6" w14:textId="77777777" w:rsidR="007932F7" w:rsidRPr="007932F7" w:rsidRDefault="007932F7" w:rsidP="007932F7">
            <w:pPr>
              <w:pStyle w:val="Tabletext"/>
              <w:rPr>
                <w:lang w:val="es-CO"/>
              </w:rPr>
            </w:pPr>
          </w:p>
        </w:tc>
      </w:tr>
      <w:tr w:rsidR="007932F7" w:rsidRPr="007932F7" w14:paraId="7EDAD8C2" w14:textId="77777777" w:rsidTr="00D74BE6">
        <w:trPr>
          <w:trHeight w:val="269"/>
        </w:trPr>
        <w:tc>
          <w:tcPr>
            <w:tcW w:w="2947" w:type="dxa"/>
          </w:tcPr>
          <w:p w14:paraId="62453014" w14:textId="77777777" w:rsidR="007932F7" w:rsidRPr="007932F7" w:rsidRDefault="007932F7" w:rsidP="007932F7">
            <w:pPr>
              <w:pStyle w:val="Tabletext"/>
              <w:rPr>
                <w:lang w:val="es-CO"/>
              </w:rPr>
            </w:pPr>
            <w:r w:rsidRPr="00254B67">
              <w:t>DPSS</w:t>
            </w:r>
          </w:p>
        </w:tc>
        <w:tc>
          <w:tcPr>
            <w:tcW w:w="2633" w:type="dxa"/>
          </w:tcPr>
          <w:p w14:paraId="13524A02" w14:textId="77777777" w:rsidR="007932F7" w:rsidRPr="007932F7" w:rsidRDefault="007932F7" w:rsidP="007932F7">
            <w:pPr>
              <w:pStyle w:val="Tabletext"/>
            </w:pPr>
            <w:r w:rsidRPr="007932F7">
              <w:t>Ana Maria Torres.</w:t>
            </w:r>
          </w:p>
        </w:tc>
        <w:tc>
          <w:tcPr>
            <w:tcW w:w="4033" w:type="dxa"/>
          </w:tcPr>
          <w:p w14:paraId="56EDE0ED" w14:textId="77777777" w:rsidR="007932F7" w:rsidRPr="007932F7" w:rsidRDefault="007932F7" w:rsidP="007932F7">
            <w:pPr>
              <w:pStyle w:val="Tabletext"/>
              <w:rPr>
                <w:lang w:val="es-CO"/>
              </w:rPr>
            </w:pPr>
          </w:p>
        </w:tc>
      </w:tr>
      <w:tr w:rsidR="00D0118E" w:rsidRPr="000125AB" w14:paraId="2E421DBD" w14:textId="77777777" w:rsidTr="00D74BE6">
        <w:trPr>
          <w:trHeight w:val="269"/>
        </w:trPr>
        <w:tc>
          <w:tcPr>
            <w:tcW w:w="2947" w:type="dxa"/>
          </w:tcPr>
          <w:p w14:paraId="2CBA8390" w14:textId="77777777" w:rsidR="00D0118E" w:rsidRPr="000125AB" w:rsidRDefault="00D0118E" w:rsidP="00D0118E">
            <w:pPr>
              <w:pStyle w:val="Tabletext"/>
              <w:rPr>
                <w:bCs/>
              </w:rPr>
            </w:pPr>
            <w:r w:rsidRPr="003E0CCF">
              <w:t>DPSS</w:t>
            </w:r>
          </w:p>
        </w:tc>
        <w:tc>
          <w:tcPr>
            <w:tcW w:w="2633" w:type="dxa"/>
          </w:tcPr>
          <w:p w14:paraId="0A55F32C" w14:textId="77777777" w:rsidR="00D0118E" w:rsidRPr="00D0118E" w:rsidRDefault="00D0118E" w:rsidP="00D0118E">
            <w:pPr>
              <w:pStyle w:val="Tabletext"/>
            </w:pPr>
            <w:r w:rsidRPr="00D0118E">
              <w:t xml:space="preserve">Celia </w:t>
            </w:r>
            <w:proofErr w:type="spellStart"/>
            <w:r w:rsidRPr="00D0118E">
              <w:t>Neto</w:t>
            </w:r>
            <w:proofErr w:type="spellEnd"/>
            <w:r w:rsidRPr="00D0118E">
              <w:t xml:space="preserve"> </w:t>
            </w:r>
          </w:p>
        </w:tc>
        <w:tc>
          <w:tcPr>
            <w:tcW w:w="4033" w:type="dxa"/>
          </w:tcPr>
          <w:p w14:paraId="1E5E99E1" w14:textId="77777777" w:rsidR="00D0118E" w:rsidRPr="00D0118E" w:rsidRDefault="00D0118E" w:rsidP="00D0118E">
            <w:pPr>
              <w:pStyle w:val="Tabletext"/>
            </w:pPr>
            <w:proofErr w:type="spellStart"/>
            <w:r w:rsidRPr="00D0118E">
              <w:t>Coordinador</w:t>
            </w:r>
            <w:proofErr w:type="spellEnd"/>
            <w:r w:rsidRPr="00D0118E">
              <w:t xml:space="preserve"> </w:t>
            </w:r>
            <w:proofErr w:type="spellStart"/>
            <w:r w:rsidRPr="00D0118E">
              <w:t>Cantagalo</w:t>
            </w:r>
            <w:proofErr w:type="spellEnd"/>
            <w:r w:rsidRPr="00D0118E">
              <w:t xml:space="preserve"> </w:t>
            </w:r>
          </w:p>
        </w:tc>
      </w:tr>
      <w:tr w:rsidR="00D0118E" w:rsidRPr="000125AB" w14:paraId="703813FB" w14:textId="77777777" w:rsidTr="00D74BE6">
        <w:trPr>
          <w:trHeight w:val="269"/>
        </w:trPr>
        <w:tc>
          <w:tcPr>
            <w:tcW w:w="2947" w:type="dxa"/>
          </w:tcPr>
          <w:p w14:paraId="397B9CB3" w14:textId="77777777" w:rsidR="00D0118E" w:rsidRPr="000125AB" w:rsidRDefault="00D0118E" w:rsidP="00D0118E">
            <w:pPr>
              <w:pStyle w:val="Tabletext"/>
              <w:rPr>
                <w:b/>
              </w:rPr>
            </w:pPr>
            <w:r w:rsidRPr="003E0CCF">
              <w:t>DPSS</w:t>
            </w:r>
          </w:p>
        </w:tc>
        <w:tc>
          <w:tcPr>
            <w:tcW w:w="2633" w:type="dxa"/>
          </w:tcPr>
          <w:p w14:paraId="56374BFA" w14:textId="77777777" w:rsidR="00D0118E" w:rsidRPr="000125AB" w:rsidRDefault="00D0118E" w:rsidP="00D0118E">
            <w:pPr>
              <w:pStyle w:val="Tabletext"/>
            </w:pPr>
            <w:r>
              <w:t xml:space="preserve">Eugenio </w:t>
            </w:r>
            <w:r w:rsidR="00EC29E6" w:rsidRPr="00EC29E6">
              <w:t>Santos</w:t>
            </w:r>
          </w:p>
        </w:tc>
        <w:tc>
          <w:tcPr>
            <w:tcW w:w="4033" w:type="dxa"/>
          </w:tcPr>
          <w:p w14:paraId="226AA491" w14:textId="77777777" w:rsidR="00D0118E" w:rsidRPr="000125AB" w:rsidRDefault="00D0118E" w:rsidP="00D0118E">
            <w:pPr>
              <w:pStyle w:val="Tabletext"/>
              <w:rPr>
                <w:b/>
              </w:rPr>
            </w:pPr>
            <w:proofErr w:type="spellStart"/>
            <w:r w:rsidRPr="00761159">
              <w:t>Coordinador</w:t>
            </w:r>
            <w:proofErr w:type="spellEnd"/>
            <w:r>
              <w:t xml:space="preserve"> Agua Grande</w:t>
            </w:r>
          </w:p>
        </w:tc>
      </w:tr>
      <w:tr w:rsidR="00D0118E" w:rsidRPr="000125AB" w14:paraId="70D3FB5B" w14:textId="77777777" w:rsidTr="00D74BE6">
        <w:trPr>
          <w:trHeight w:val="269"/>
        </w:trPr>
        <w:tc>
          <w:tcPr>
            <w:tcW w:w="2947" w:type="dxa"/>
          </w:tcPr>
          <w:p w14:paraId="32638510" w14:textId="77777777" w:rsidR="00D0118E" w:rsidRPr="000125AB" w:rsidRDefault="00D0118E" w:rsidP="00D0118E">
            <w:pPr>
              <w:pStyle w:val="Tabletext"/>
            </w:pPr>
            <w:r w:rsidRPr="003E0CCF">
              <w:t>DPSS</w:t>
            </w:r>
          </w:p>
        </w:tc>
        <w:tc>
          <w:tcPr>
            <w:tcW w:w="2633" w:type="dxa"/>
          </w:tcPr>
          <w:p w14:paraId="2EF47A79" w14:textId="77777777" w:rsidR="00D0118E" w:rsidRPr="000125AB" w:rsidRDefault="00D0118E" w:rsidP="00D0118E">
            <w:pPr>
              <w:pStyle w:val="Tabletext"/>
            </w:pPr>
            <w:r>
              <w:t>Nelson</w:t>
            </w:r>
            <w:r w:rsidR="00EC29E6">
              <w:t xml:space="preserve"> </w:t>
            </w:r>
            <w:proofErr w:type="spellStart"/>
            <w:r w:rsidR="00EC29E6" w:rsidRPr="00EC29E6">
              <w:t>Encarnação</w:t>
            </w:r>
            <w:proofErr w:type="spellEnd"/>
          </w:p>
        </w:tc>
        <w:tc>
          <w:tcPr>
            <w:tcW w:w="4033" w:type="dxa"/>
          </w:tcPr>
          <w:p w14:paraId="740B4E9E" w14:textId="77777777" w:rsidR="00D0118E" w:rsidRPr="000125AB" w:rsidRDefault="00D0118E" w:rsidP="00D0118E">
            <w:pPr>
              <w:pStyle w:val="Tabletext"/>
            </w:pPr>
            <w:proofErr w:type="spellStart"/>
            <w:r w:rsidRPr="00761159">
              <w:t>Coordinador</w:t>
            </w:r>
            <w:proofErr w:type="spellEnd"/>
            <w:r>
              <w:t xml:space="preserve"> Me-</w:t>
            </w:r>
            <w:proofErr w:type="spellStart"/>
            <w:r>
              <w:t>Zochi</w:t>
            </w:r>
            <w:proofErr w:type="spellEnd"/>
          </w:p>
        </w:tc>
      </w:tr>
      <w:tr w:rsidR="00D0118E" w:rsidRPr="000125AB" w14:paraId="539464ED" w14:textId="77777777" w:rsidTr="00D74BE6">
        <w:trPr>
          <w:trHeight w:val="269"/>
        </w:trPr>
        <w:tc>
          <w:tcPr>
            <w:tcW w:w="2947" w:type="dxa"/>
          </w:tcPr>
          <w:p w14:paraId="0F5ECAEC" w14:textId="77777777" w:rsidR="00D0118E" w:rsidRPr="000125AB" w:rsidRDefault="00D0118E" w:rsidP="00D0118E">
            <w:pPr>
              <w:pStyle w:val="Tabletext"/>
            </w:pPr>
            <w:r w:rsidRPr="003E0CCF">
              <w:t>DPSS</w:t>
            </w:r>
          </w:p>
        </w:tc>
        <w:tc>
          <w:tcPr>
            <w:tcW w:w="2633" w:type="dxa"/>
          </w:tcPr>
          <w:p w14:paraId="429B72C3" w14:textId="77777777" w:rsidR="00D0118E" w:rsidRPr="000125AB" w:rsidRDefault="00D0118E" w:rsidP="00D0118E">
            <w:pPr>
              <w:pStyle w:val="Tabletext"/>
            </w:pPr>
            <w:r>
              <w:t>Vladimir</w:t>
            </w:r>
            <w:r w:rsidR="00EC29E6">
              <w:t xml:space="preserve"> </w:t>
            </w:r>
            <w:r w:rsidR="00EC29E6" w:rsidRPr="00EC29E6">
              <w:t>Fonseca</w:t>
            </w:r>
          </w:p>
        </w:tc>
        <w:tc>
          <w:tcPr>
            <w:tcW w:w="4033" w:type="dxa"/>
          </w:tcPr>
          <w:p w14:paraId="608E7110" w14:textId="77777777" w:rsidR="00D0118E" w:rsidRPr="000125AB" w:rsidRDefault="00D0118E" w:rsidP="00D0118E">
            <w:pPr>
              <w:pStyle w:val="Tabletext"/>
            </w:pPr>
            <w:proofErr w:type="spellStart"/>
            <w:r w:rsidRPr="00761159">
              <w:t>Coordinador</w:t>
            </w:r>
            <w:proofErr w:type="spellEnd"/>
            <w:r>
              <w:t xml:space="preserve"> </w:t>
            </w:r>
            <w:proofErr w:type="spellStart"/>
            <w:r>
              <w:t>Lemba</w:t>
            </w:r>
            <w:proofErr w:type="spellEnd"/>
          </w:p>
        </w:tc>
      </w:tr>
      <w:tr w:rsidR="00D0118E" w:rsidRPr="000125AB" w14:paraId="7B318789" w14:textId="77777777" w:rsidTr="00D74BE6">
        <w:trPr>
          <w:trHeight w:val="269"/>
        </w:trPr>
        <w:tc>
          <w:tcPr>
            <w:tcW w:w="2947" w:type="dxa"/>
          </w:tcPr>
          <w:p w14:paraId="7EF0CA6F" w14:textId="77777777" w:rsidR="00D0118E" w:rsidRPr="000125AB" w:rsidRDefault="00D0118E" w:rsidP="00D0118E">
            <w:pPr>
              <w:pStyle w:val="Tabletext"/>
              <w:rPr>
                <w:b/>
              </w:rPr>
            </w:pPr>
            <w:r w:rsidRPr="003E0CCF">
              <w:t>DPSS</w:t>
            </w:r>
          </w:p>
        </w:tc>
        <w:tc>
          <w:tcPr>
            <w:tcW w:w="2633" w:type="dxa"/>
          </w:tcPr>
          <w:p w14:paraId="76930B91" w14:textId="77777777" w:rsidR="00D0118E" w:rsidRPr="000125AB" w:rsidRDefault="00D0118E" w:rsidP="00D0118E">
            <w:pPr>
              <w:pStyle w:val="Tabletext"/>
            </w:pPr>
            <w:r>
              <w:t xml:space="preserve">Agueda </w:t>
            </w:r>
            <w:proofErr w:type="spellStart"/>
            <w:r>
              <w:t>Mota</w:t>
            </w:r>
            <w:proofErr w:type="spellEnd"/>
          </w:p>
        </w:tc>
        <w:tc>
          <w:tcPr>
            <w:tcW w:w="4033" w:type="dxa"/>
          </w:tcPr>
          <w:p w14:paraId="022FB4A3" w14:textId="77777777" w:rsidR="00D0118E" w:rsidRPr="000125AB" w:rsidRDefault="00D0118E" w:rsidP="00D0118E">
            <w:pPr>
              <w:pStyle w:val="Tabletext"/>
            </w:pPr>
            <w:proofErr w:type="spellStart"/>
            <w:r w:rsidRPr="00761159">
              <w:t>Coordinador</w:t>
            </w:r>
            <w:proofErr w:type="spellEnd"/>
            <w:r>
              <w:t xml:space="preserve"> </w:t>
            </w:r>
            <w:proofErr w:type="spellStart"/>
            <w:r>
              <w:t>Lobata</w:t>
            </w:r>
            <w:proofErr w:type="spellEnd"/>
          </w:p>
        </w:tc>
      </w:tr>
      <w:tr w:rsidR="00D0118E" w:rsidRPr="000125AB" w14:paraId="4F5C38B2" w14:textId="77777777" w:rsidTr="00D74BE6">
        <w:trPr>
          <w:trHeight w:val="269"/>
        </w:trPr>
        <w:tc>
          <w:tcPr>
            <w:tcW w:w="2947" w:type="dxa"/>
          </w:tcPr>
          <w:p w14:paraId="36298710" w14:textId="77777777" w:rsidR="00D0118E" w:rsidRPr="000125AB" w:rsidRDefault="00D0118E" w:rsidP="00D0118E">
            <w:pPr>
              <w:pStyle w:val="Tabletext"/>
            </w:pPr>
            <w:r w:rsidRPr="003E0CCF">
              <w:t>DPSS</w:t>
            </w:r>
          </w:p>
        </w:tc>
        <w:tc>
          <w:tcPr>
            <w:tcW w:w="2633" w:type="dxa"/>
          </w:tcPr>
          <w:p w14:paraId="722F37C4" w14:textId="77777777" w:rsidR="00D0118E" w:rsidRPr="000125AB" w:rsidRDefault="00D0118E" w:rsidP="00D0118E">
            <w:pPr>
              <w:pStyle w:val="Tabletext"/>
            </w:pPr>
            <w:r>
              <w:t>Nadia Almeida</w:t>
            </w:r>
          </w:p>
        </w:tc>
        <w:tc>
          <w:tcPr>
            <w:tcW w:w="4033" w:type="dxa"/>
          </w:tcPr>
          <w:p w14:paraId="187B5AEF" w14:textId="77777777" w:rsidR="00D0118E" w:rsidRPr="000125AB" w:rsidRDefault="00D0118E" w:rsidP="00D0118E">
            <w:pPr>
              <w:pStyle w:val="Tabletext"/>
            </w:pPr>
            <w:proofErr w:type="spellStart"/>
            <w:r>
              <w:t>Tecnica</w:t>
            </w:r>
            <w:proofErr w:type="spellEnd"/>
            <w:r>
              <w:t xml:space="preserve"> Superior DAF</w:t>
            </w:r>
          </w:p>
        </w:tc>
      </w:tr>
      <w:tr w:rsidR="004E3338" w:rsidRPr="000125AB" w14:paraId="00B08A60" w14:textId="77777777" w:rsidTr="00D74BE6">
        <w:trPr>
          <w:trHeight w:val="269"/>
        </w:trPr>
        <w:tc>
          <w:tcPr>
            <w:tcW w:w="2947" w:type="dxa"/>
          </w:tcPr>
          <w:p w14:paraId="1FF7F582" w14:textId="77777777" w:rsidR="004E3338" w:rsidRPr="00D0118E" w:rsidRDefault="004E3338" w:rsidP="009545CD">
            <w:pPr>
              <w:pStyle w:val="Tabletext"/>
            </w:pPr>
            <w:r>
              <w:t>DPSS</w:t>
            </w:r>
          </w:p>
        </w:tc>
        <w:tc>
          <w:tcPr>
            <w:tcW w:w="2633" w:type="dxa"/>
          </w:tcPr>
          <w:p w14:paraId="069244D6" w14:textId="77777777" w:rsidR="004E3338" w:rsidRDefault="00EC29E6" w:rsidP="009545CD">
            <w:pPr>
              <w:pStyle w:val="Tabletext"/>
            </w:pPr>
            <w:r w:rsidRPr="00EC29E6">
              <w:t>Helder Vera Cruz</w:t>
            </w:r>
          </w:p>
        </w:tc>
        <w:tc>
          <w:tcPr>
            <w:tcW w:w="4033" w:type="dxa"/>
          </w:tcPr>
          <w:p w14:paraId="34677998" w14:textId="77777777" w:rsidR="004E3338" w:rsidRPr="000125AB" w:rsidRDefault="00EC29E6" w:rsidP="009545CD">
            <w:pPr>
              <w:pStyle w:val="Tabletext"/>
            </w:pPr>
            <w:proofErr w:type="spellStart"/>
            <w:r w:rsidRPr="00EC29E6">
              <w:t>Chefe</w:t>
            </w:r>
            <w:proofErr w:type="spellEnd"/>
            <w:r w:rsidRPr="00EC29E6">
              <w:t xml:space="preserve"> de </w:t>
            </w:r>
            <w:proofErr w:type="spellStart"/>
            <w:r w:rsidRPr="00EC29E6">
              <w:t>Secção</w:t>
            </w:r>
            <w:proofErr w:type="spellEnd"/>
            <w:r>
              <w:t xml:space="preserve"> DPSS</w:t>
            </w:r>
          </w:p>
        </w:tc>
      </w:tr>
      <w:tr w:rsidR="00BD298B" w:rsidRPr="000125AB" w14:paraId="65F4D87D" w14:textId="77777777" w:rsidTr="00D74BE6">
        <w:trPr>
          <w:trHeight w:val="269"/>
        </w:trPr>
        <w:tc>
          <w:tcPr>
            <w:tcW w:w="2947" w:type="dxa"/>
          </w:tcPr>
          <w:p w14:paraId="0FB9234D" w14:textId="77777777" w:rsidR="00BD298B" w:rsidRPr="00D0118E" w:rsidRDefault="00D0118E" w:rsidP="009545CD">
            <w:pPr>
              <w:pStyle w:val="Tabletext"/>
            </w:pPr>
            <w:r w:rsidRPr="00D0118E">
              <w:t>UNICEF</w:t>
            </w:r>
          </w:p>
        </w:tc>
        <w:tc>
          <w:tcPr>
            <w:tcW w:w="2633" w:type="dxa"/>
          </w:tcPr>
          <w:p w14:paraId="4C8BEAB5" w14:textId="77777777" w:rsidR="00BD298B" w:rsidRPr="000125AB" w:rsidRDefault="00EC29E6" w:rsidP="009545CD">
            <w:pPr>
              <w:pStyle w:val="Tabletext"/>
            </w:pPr>
            <w:proofErr w:type="spellStart"/>
            <w:r>
              <w:t>Ainhoa</w:t>
            </w:r>
            <w:proofErr w:type="spellEnd"/>
            <w:r>
              <w:t xml:space="preserve"> </w:t>
            </w:r>
            <w:proofErr w:type="spellStart"/>
            <w:r>
              <w:t>Jaureguibeitia</w:t>
            </w:r>
            <w:proofErr w:type="spellEnd"/>
          </w:p>
        </w:tc>
        <w:tc>
          <w:tcPr>
            <w:tcW w:w="4033" w:type="dxa"/>
          </w:tcPr>
          <w:p w14:paraId="2EB80DC4" w14:textId="77777777" w:rsidR="00BD298B" w:rsidRPr="000125AB" w:rsidRDefault="00BD298B" w:rsidP="009545CD">
            <w:pPr>
              <w:pStyle w:val="Tabletext"/>
            </w:pPr>
          </w:p>
        </w:tc>
      </w:tr>
      <w:tr w:rsidR="00D0118E" w:rsidRPr="000125AB" w14:paraId="655175D9" w14:textId="77777777" w:rsidTr="00D74BE6">
        <w:trPr>
          <w:trHeight w:val="269"/>
        </w:trPr>
        <w:tc>
          <w:tcPr>
            <w:tcW w:w="2947" w:type="dxa"/>
          </w:tcPr>
          <w:p w14:paraId="7D222DC4" w14:textId="77777777" w:rsidR="00D0118E" w:rsidRPr="000125AB" w:rsidRDefault="00D0118E" w:rsidP="00D0118E">
            <w:pPr>
              <w:pStyle w:val="Tabletext"/>
            </w:pPr>
            <w:r w:rsidRPr="00D0118E">
              <w:t>UNICEF</w:t>
            </w:r>
          </w:p>
        </w:tc>
        <w:tc>
          <w:tcPr>
            <w:tcW w:w="2633" w:type="dxa"/>
          </w:tcPr>
          <w:p w14:paraId="2342A9CC" w14:textId="77777777" w:rsidR="00D0118E" w:rsidRPr="00D0118E" w:rsidRDefault="00D0118E" w:rsidP="00D0118E">
            <w:pPr>
              <w:pStyle w:val="Tabletext"/>
            </w:pPr>
            <w:r w:rsidRPr="00D0118E">
              <w:t xml:space="preserve">Teresa </w:t>
            </w:r>
            <w:proofErr w:type="spellStart"/>
            <w:r w:rsidRPr="00D0118E">
              <w:t>Soures</w:t>
            </w:r>
            <w:proofErr w:type="spellEnd"/>
          </w:p>
        </w:tc>
        <w:tc>
          <w:tcPr>
            <w:tcW w:w="4033" w:type="dxa"/>
          </w:tcPr>
          <w:p w14:paraId="4F78B8AC" w14:textId="77777777" w:rsidR="00D0118E" w:rsidRPr="000125AB" w:rsidRDefault="00D0118E" w:rsidP="00D0118E">
            <w:pPr>
              <w:pStyle w:val="Tabletext"/>
            </w:pPr>
          </w:p>
        </w:tc>
      </w:tr>
      <w:tr w:rsidR="00D0118E" w14:paraId="406537BF" w14:textId="77777777" w:rsidTr="00D74BE6">
        <w:trPr>
          <w:trHeight w:val="269"/>
        </w:trPr>
        <w:tc>
          <w:tcPr>
            <w:tcW w:w="2947" w:type="dxa"/>
          </w:tcPr>
          <w:p w14:paraId="0122FE19" w14:textId="77777777" w:rsidR="00D0118E" w:rsidRDefault="00D0118E" w:rsidP="00D0118E">
            <w:pPr>
              <w:pStyle w:val="Tabletext"/>
            </w:pPr>
            <w:r>
              <w:t xml:space="preserve">ILO </w:t>
            </w:r>
          </w:p>
        </w:tc>
        <w:tc>
          <w:tcPr>
            <w:tcW w:w="2633" w:type="dxa"/>
          </w:tcPr>
          <w:p w14:paraId="367AA6A7" w14:textId="77777777" w:rsidR="00D0118E" w:rsidRDefault="00D0118E" w:rsidP="00D0118E">
            <w:pPr>
              <w:pStyle w:val="Tabletext"/>
            </w:pPr>
            <w:r>
              <w:t xml:space="preserve">Lourdes </w:t>
            </w:r>
          </w:p>
        </w:tc>
        <w:tc>
          <w:tcPr>
            <w:tcW w:w="4033" w:type="dxa"/>
          </w:tcPr>
          <w:p w14:paraId="1A581689" w14:textId="77777777" w:rsidR="00D0118E" w:rsidRDefault="00D0118E" w:rsidP="00D0118E">
            <w:pPr>
              <w:pStyle w:val="Tabletext"/>
            </w:pPr>
          </w:p>
        </w:tc>
      </w:tr>
      <w:tr w:rsidR="00D0118E" w14:paraId="17CF90C1" w14:textId="77777777" w:rsidTr="00D74BE6">
        <w:trPr>
          <w:trHeight w:val="269"/>
        </w:trPr>
        <w:tc>
          <w:tcPr>
            <w:tcW w:w="2947" w:type="dxa"/>
          </w:tcPr>
          <w:p w14:paraId="06187A26" w14:textId="77777777" w:rsidR="00D0118E" w:rsidRDefault="00D0118E" w:rsidP="00D0118E">
            <w:pPr>
              <w:pStyle w:val="Tabletext"/>
            </w:pPr>
            <w:r>
              <w:t>Banco Central</w:t>
            </w:r>
          </w:p>
        </w:tc>
        <w:tc>
          <w:tcPr>
            <w:tcW w:w="2633" w:type="dxa"/>
          </w:tcPr>
          <w:p w14:paraId="7412BC86" w14:textId="77777777" w:rsidR="00D0118E" w:rsidRDefault="00D0118E" w:rsidP="00D0118E">
            <w:pPr>
              <w:pStyle w:val="Tabletext"/>
            </w:pPr>
            <w:r>
              <w:t>Lisandro Aldo</w:t>
            </w:r>
          </w:p>
        </w:tc>
        <w:tc>
          <w:tcPr>
            <w:tcW w:w="4033" w:type="dxa"/>
          </w:tcPr>
          <w:p w14:paraId="0DD74DC7" w14:textId="77777777" w:rsidR="00D0118E" w:rsidRDefault="00D0118E" w:rsidP="00D0118E">
            <w:pPr>
              <w:pStyle w:val="Tabletext"/>
            </w:pPr>
            <w:r>
              <w:t>Consultor</w:t>
            </w:r>
          </w:p>
        </w:tc>
      </w:tr>
      <w:tr w:rsidR="00D0118E" w14:paraId="76A5F916" w14:textId="77777777" w:rsidTr="00D74BE6">
        <w:trPr>
          <w:trHeight w:val="269"/>
        </w:trPr>
        <w:tc>
          <w:tcPr>
            <w:tcW w:w="2947" w:type="dxa"/>
          </w:tcPr>
          <w:p w14:paraId="10F0FE34" w14:textId="77777777" w:rsidR="00D0118E" w:rsidRDefault="00D0118E" w:rsidP="00D0118E">
            <w:pPr>
              <w:pStyle w:val="Tabletext"/>
            </w:pPr>
            <w:r>
              <w:t>Banco Central</w:t>
            </w:r>
          </w:p>
        </w:tc>
        <w:tc>
          <w:tcPr>
            <w:tcW w:w="2633" w:type="dxa"/>
          </w:tcPr>
          <w:p w14:paraId="0854CC50" w14:textId="77777777" w:rsidR="00D0118E" w:rsidRDefault="00D0118E" w:rsidP="00D0118E">
            <w:pPr>
              <w:pStyle w:val="Tabletext"/>
            </w:pPr>
            <w:r>
              <w:t>Angela De Santiago</w:t>
            </w:r>
          </w:p>
        </w:tc>
        <w:tc>
          <w:tcPr>
            <w:tcW w:w="4033" w:type="dxa"/>
          </w:tcPr>
          <w:p w14:paraId="382ECE1D" w14:textId="77777777" w:rsidR="00D0118E" w:rsidRDefault="00D0118E" w:rsidP="00D0118E">
            <w:pPr>
              <w:pStyle w:val="Tabletext"/>
            </w:pPr>
            <w:proofErr w:type="spellStart"/>
            <w:r>
              <w:t>Tecnica</w:t>
            </w:r>
            <w:proofErr w:type="spellEnd"/>
          </w:p>
        </w:tc>
      </w:tr>
      <w:tr w:rsidR="00D0118E" w14:paraId="1BA0F995" w14:textId="77777777" w:rsidTr="00D74BE6">
        <w:trPr>
          <w:trHeight w:val="269"/>
        </w:trPr>
        <w:tc>
          <w:tcPr>
            <w:tcW w:w="2947" w:type="dxa"/>
          </w:tcPr>
          <w:p w14:paraId="5851B6EE" w14:textId="77777777" w:rsidR="00D0118E" w:rsidRDefault="004E3338" w:rsidP="00D0118E">
            <w:pPr>
              <w:pStyle w:val="Tabletext"/>
            </w:pPr>
            <w:r>
              <w:t>AFAP</w:t>
            </w:r>
          </w:p>
        </w:tc>
        <w:tc>
          <w:tcPr>
            <w:tcW w:w="2633" w:type="dxa"/>
          </w:tcPr>
          <w:p w14:paraId="51E39EB4" w14:textId="77777777" w:rsidR="00D0118E" w:rsidRDefault="004E3338" w:rsidP="00D0118E">
            <w:pPr>
              <w:pStyle w:val="Tabletext"/>
            </w:pPr>
            <w:r>
              <w:t>Alv</w:t>
            </w:r>
            <w:r w:rsidR="00EC29E6">
              <w:t>a</w:t>
            </w:r>
            <w:r>
              <w:t xml:space="preserve">ro Leal </w:t>
            </w:r>
          </w:p>
        </w:tc>
        <w:tc>
          <w:tcPr>
            <w:tcW w:w="4033" w:type="dxa"/>
          </w:tcPr>
          <w:p w14:paraId="244C3BDB" w14:textId="77777777" w:rsidR="00D0118E" w:rsidRDefault="004E3338" w:rsidP="00D0118E">
            <w:pPr>
              <w:pStyle w:val="Tabletext"/>
            </w:pPr>
            <w:r>
              <w:t>Coordinator</w:t>
            </w:r>
          </w:p>
        </w:tc>
      </w:tr>
      <w:tr w:rsidR="00D0118E" w14:paraId="39096A80" w14:textId="77777777" w:rsidTr="00D74BE6">
        <w:trPr>
          <w:trHeight w:val="269"/>
        </w:trPr>
        <w:tc>
          <w:tcPr>
            <w:tcW w:w="2947" w:type="dxa"/>
          </w:tcPr>
          <w:p w14:paraId="09938560" w14:textId="77777777" w:rsidR="00D0118E" w:rsidRDefault="004E3338" w:rsidP="00D0118E">
            <w:pPr>
              <w:pStyle w:val="Tabletext"/>
            </w:pPr>
            <w:r>
              <w:t>AFAP</w:t>
            </w:r>
          </w:p>
        </w:tc>
        <w:tc>
          <w:tcPr>
            <w:tcW w:w="2633" w:type="dxa"/>
          </w:tcPr>
          <w:p w14:paraId="7B7068D9" w14:textId="77777777" w:rsidR="00D0118E" w:rsidRDefault="004E3338" w:rsidP="00D0118E">
            <w:pPr>
              <w:pStyle w:val="Tabletext"/>
            </w:pPr>
            <w:proofErr w:type="spellStart"/>
            <w:r>
              <w:t>Adalio</w:t>
            </w:r>
            <w:proofErr w:type="spellEnd"/>
            <w:r>
              <w:t xml:space="preserve"> Alves</w:t>
            </w:r>
          </w:p>
        </w:tc>
        <w:tc>
          <w:tcPr>
            <w:tcW w:w="4033" w:type="dxa"/>
          </w:tcPr>
          <w:p w14:paraId="227336C8" w14:textId="77777777" w:rsidR="00D0118E" w:rsidRDefault="004E3338" w:rsidP="00D0118E">
            <w:pPr>
              <w:pStyle w:val="Tabletext"/>
            </w:pPr>
            <w:r>
              <w:t>Financial Management Advisor</w:t>
            </w:r>
          </w:p>
        </w:tc>
      </w:tr>
      <w:tr w:rsidR="00D0118E" w:rsidRPr="004E3338" w14:paraId="2268F1DD" w14:textId="77777777" w:rsidTr="00D74BE6">
        <w:trPr>
          <w:trHeight w:val="269"/>
        </w:trPr>
        <w:tc>
          <w:tcPr>
            <w:tcW w:w="2947" w:type="dxa"/>
          </w:tcPr>
          <w:p w14:paraId="39479428" w14:textId="77777777" w:rsidR="00D0118E" w:rsidRDefault="004E3338" w:rsidP="00D0118E">
            <w:pPr>
              <w:pStyle w:val="Tabletext"/>
            </w:pPr>
            <w:proofErr w:type="spellStart"/>
            <w:r>
              <w:t>Caue</w:t>
            </w:r>
            <w:proofErr w:type="spellEnd"/>
          </w:p>
        </w:tc>
        <w:tc>
          <w:tcPr>
            <w:tcW w:w="2633" w:type="dxa"/>
          </w:tcPr>
          <w:p w14:paraId="0A0B8C57" w14:textId="77777777" w:rsidR="00D0118E" w:rsidRDefault="004E3338" w:rsidP="00D0118E">
            <w:pPr>
              <w:pStyle w:val="Tabletext"/>
            </w:pPr>
            <w:proofErr w:type="spellStart"/>
            <w:r>
              <w:t>Americo</w:t>
            </w:r>
            <w:proofErr w:type="spellEnd"/>
            <w:r>
              <w:t xml:space="preserve"> Pinto</w:t>
            </w:r>
          </w:p>
        </w:tc>
        <w:tc>
          <w:tcPr>
            <w:tcW w:w="4033" w:type="dxa"/>
          </w:tcPr>
          <w:p w14:paraId="781395DB" w14:textId="77777777" w:rsidR="00D0118E" w:rsidRPr="004E3338" w:rsidRDefault="004E3338" w:rsidP="00D0118E">
            <w:pPr>
              <w:pStyle w:val="Tabletext"/>
              <w:rPr>
                <w:lang w:val="es-CO"/>
              </w:rPr>
            </w:pPr>
            <w:r>
              <w:rPr>
                <w:lang w:val="es-CO"/>
              </w:rPr>
              <w:t>Presidente</w:t>
            </w:r>
            <w:r w:rsidRPr="004E3338">
              <w:rPr>
                <w:lang w:val="es-CO"/>
              </w:rPr>
              <w:t xml:space="preserve"> Carama Distrital</w:t>
            </w:r>
            <w:r>
              <w:rPr>
                <w:lang w:val="es-CO"/>
              </w:rPr>
              <w:t xml:space="preserve"> </w:t>
            </w:r>
            <w:proofErr w:type="spellStart"/>
            <w:r>
              <w:rPr>
                <w:lang w:val="es-CO"/>
              </w:rPr>
              <w:t>Caue</w:t>
            </w:r>
            <w:proofErr w:type="spellEnd"/>
          </w:p>
        </w:tc>
      </w:tr>
      <w:tr w:rsidR="004E3338" w:rsidRPr="004E3338" w14:paraId="27512CAC" w14:textId="77777777" w:rsidTr="00D74BE6">
        <w:trPr>
          <w:trHeight w:val="269"/>
        </w:trPr>
        <w:tc>
          <w:tcPr>
            <w:tcW w:w="2947" w:type="dxa"/>
          </w:tcPr>
          <w:p w14:paraId="2F137624" w14:textId="77777777" w:rsidR="004E3338" w:rsidRPr="004E3338" w:rsidRDefault="004E3338" w:rsidP="004E3338">
            <w:pPr>
              <w:pStyle w:val="Tabletext"/>
              <w:rPr>
                <w:lang w:val="es-CO"/>
              </w:rPr>
            </w:pPr>
            <w:proofErr w:type="spellStart"/>
            <w:r>
              <w:rPr>
                <w:lang w:val="es-CO"/>
              </w:rPr>
              <w:t>Caue</w:t>
            </w:r>
            <w:proofErr w:type="spellEnd"/>
          </w:p>
        </w:tc>
        <w:tc>
          <w:tcPr>
            <w:tcW w:w="2633" w:type="dxa"/>
          </w:tcPr>
          <w:p w14:paraId="18A8082A" w14:textId="77777777" w:rsidR="004E3338" w:rsidRPr="004E3338" w:rsidRDefault="004E3338" w:rsidP="004E3338">
            <w:pPr>
              <w:pStyle w:val="Tabletext"/>
              <w:rPr>
                <w:lang w:val="es-CO"/>
              </w:rPr>
            </w:pPr>
            <w:proofErr w:type="spellStart"/>
            <w:r>
              <w:t>Cosme</w:t>
            </w:r>
            <w:proofErr w:type="spellEnd"/>
          </w:p>
        </w:tc>
        <w:tc>
          <w:tcPr>
            <w:tcW w:w="4033" w:type="dxa"/>
          </w:tcPr>
          <w:p w14:paraId="014DF8DF" w14:textId="77777777" w:rsidR="004E3338" w:rsidRPr="004E3338" w:rsidRDefault="004E3338" w:rsidP="004E3338">
            <w:pPr>
              <w:pStyle w:val="Tabletext"/>
              <w:rPr>
                <w:lang w:val="es-CO"/>
              </w:rPr>
            </w:pPr>
            <w:r>
              <w:rPr>
                <w:lang w:val="es-CO"/>
              </w:rPr>
              <w:t>Director de Gabinete</w:t>
            </w:r>
          </w:p>
        </w:tc>
      </w:tr>
      <w:tr w:rsidR="004E3338" w:rsidRPr="004E3338" w14:paraId="6799CE8F" w14:textId="77777777" w:rsidTr="00D74BE6">
        <w:trPr>
          <w:trHeight w:val="269"/>
        </w:trPr>
        <w:tc>
          <w:tcPr>
            <w:tcW w:w="2947" w:type="dxa"/>
          </w:tcPr>
          <w:p w14:paraId="702B9C06" w14:textId="77777777" w:rsidR="004E3338" w:rsidRPr="004E3338" w:rsidRDefault="004E3338" w:rsidP="004E3338">
            <w:pPr>
              <w:pStyle w:val="Tabletext"/>
              <w:rPr>
                <w:lang w:val="es-CO"/>
              </w:rPr>
            </w:pPr>
            <w:proofErr w:type="spellStart"/>
            <w:r>
              <w:rPr>
                <w:lang w:val="es-CO"/>
              </w:rPr>
              <w:t>Afriland</w:t>
            </w:r>
            <w:proofErr w:type="spellEnd"/>
            <w:r>
              <w:rPr>
                <w:lang w:val="es-CO"/>
              </w:rPr>
              <w:t xml:space="preserve"> </w:t>
            </w:r>
            <w:proofErr w:type="spellStart"/>
            <w:r>
              <w:rPr>
                <w:lang w:val="es-CO"/>
              </w:rPr>
              <w:t>First</w:t>
            </w:r>
            <w:proofErr w:type="spellEnd"/>
            <w:r>
              <w:rPr>
                <w:lang w:val="es-CO"/>
              </w:rPr>
              <w:t xml:space="preserve"> Bank STP</w:t>
            </w:r>
          </w:p>
        </w:tc>
        <w:tc>
          <w:tcPr>
            <w:tcW w:w="2633" w:type="dxa"/>
          </w:tcPr>
          <w:p w14:paraId="540D79D8" w14:textId="77777777" w:rsidR="004E3338" w:rsidRPr="004E3338" w:rsidRDefault="004E3338" w:rsidP="004E3338">
            <w:pPr>
              <w:pStyle w:val="Tabletext"/>
              <w:rPr>
                <w:lang w:val="es-CO"/>
              </w:rPr>
            </w:pPr>
            <w:r>
              <w:rPr>
                <w:lang w:val="es-CO"/>
              </w:rPr>
              <w:t xml:space="preserve">William </w:t>
            </w:r>
            <w:proofErr w:type="spellStart"/>
            <w:r>
              <w:rPr>
                <w:lang w:val="es-CO"/>
              </w:rPr>
              <w:t>Tadoum</w:t>
            </w:r>
            <w:proofErr w:type="spellEnd"/>
          </w:p>
        </w:tc>
        <w:tc>
          <w:tcPr>
            <w:tcW w:w="4033" w:type="dxa"/>
          </w:tcPr>
          <w:p w14:paraId="240825AB" w14:textId="77777777" w:rsidR="004E3338" w:rsidRPr="004E3338" w:rsidRDefault="004E3338" w:rsidP="004E3338">
            <w:pPr>
              <w:pStyle w:val="Tabletext"/>
              <w:rPr>
                <w:lang w:val="es-CO"/>
              </w:rPr>
            </w:pPr>
            <w:proofErr w:type="spellStart"/>
            <w:r>
              <w:rPr>
                <w:lang w:val="es-CO"/>
              </w:rPr>
              <w:t>Financial</w:t>
            </w:r>
            <w:proofErr w:type="spellEnd"/>
            <w:r>
              <w:rPr>
                <w:lang w:val="es-CO"/>
              </w:rPr>
              <w:t xml:space="preserve"> </w:t>
            </w:r>
            <w:proofErr w:type="gramStart"/>
            <w:r>
              <w:rPr>
                <w:lang w:val="es-CO"/>
              </w:rPr>
              <w:t>Director</w:t>
            </w:r>
            <w:proofErr w:type="gramEnd"/>
            <w:r>
              <w:rPr>
                <w:lang w:val="es-CO"/>
              </w:rPr>
              <w:t xml:space="preserve"> </w:t>
            </w:r>
          </w:p>
        </w:tc>
      </w:tr>
      <w:tr w:rsidR="004E3338" w:rsidRPr="004E3338" w14:paraId="3C2742AF" w14:textId="77777777" w:rsidTr="00D74BE6">
        <w:trPr>
          <w:trHeight w:val="269"/>
        </w:trPr>
        <w:tc>
          <w:tcPr>
            <w:tcW w:w="2947" w:type="dxa"/>
          </w:tcPr>
          <w:p w14:paraId="1296420E" w14:textId="77777777" w:rsidR="004E3338" w:rsidRPr="004E3338" w:rsidRDefault="004E3338" w:rsidP="004E3338">
            <w:pPr>
              <w:pStyle w:val="Tabletext"/>
              <w:rPr>
                <w:lang w:val="es-CO"/>
              </w:rPr>
            </w:pPr>
            <w:proofErr w:type="spellStart"/>
            <w:r>
              <w:rPr>
                <w:lang w:val="es-CO"/>
              </w:rPr>
              <w:t>Afriland</w:t>
            </w:r>
            <w:proofErr w:type="spellEnd"/>
            <w:r>
              <w:rPr>
                <w:lang w:val="es-CO"/>
              </w:rPr>
              <w:t xml:space="preserve"> </w:t>
            </w:r>
            <w:proofErr w:type="spellStart"/>
            <w:r>
              <w:rPr>
                <w:lang w:val="es-CO"/>
              </w:rPr>
              <w:t>First</w:t>
            </w:r>
            <w:proofErr w:type="spellEnd"/>
            <w:r>
              <w:rPr>
                <w:lang w:val="es-CO"/>
              </w:rPr>
              <w:t xml:space="preserve"> Bank STP</w:t>
            </w:r>
          </w:p>
        </w:tc>
        <w:tc>
          <w:tcPr>
            <w:tcW w:w="2633" w:type="dxa"/>
          </w:tcPr>
          <w:p w14:paraId="2970E176" w14:textId="77777777" w:rsidR="004E3338" w:rsidRPr="004E3338" w:rsidRDefault="004E3338" w:rsidP="004E3338">
            <w:pPr>
              <w:pStyle w:val="Tabletext"/>
              <w:rPr>
                <w:lang w:val="es-CO"/>
              </w:rPr>
            </w:pPr>
            <w:proofErr w:type="spellStart"/>
            <w:r>
              <w:rPr>
                <w:lang w:val="es-CO"/>
              </w:rPr>
              <w:t>Adaiso</w:t>
            </w:r>
            <w:proofErr w:type="spellEnd"/>
            <w:r>
              <w:rPr>
                <w:lang w:val="es-CO"/>
              </w:rPr>
              <w:t xml:space="preserve"> </w:t>
            </w:r>
            <w:proofErr w:type="spellStart"/>
            <w:r>
              <w:rPr>
                <w:lang w:val="es-CO"/>
              </w:rPr>
              <w:t>D’Asuncion</w:t>
            </w:r>
            <w:proofErr w:type="spellEnd"/>
          </w:p>
        </w:tc>
        <w:tc>
          <w:tcPr>
            <w:tcW w:w="4033" w:type="dxa"/>
          </w:tcPr>
          <w:p w14:paraId="6A86458E" w14:textId="77777777" w:rsidR="004E3338" w:rsidRPr="004E3338" w:rsidRDefault="004E3338" w:rsidP="004E3338">
            <w:pPr>
              <w:pStyle w:val="Tabletext"/>
              <w:rPr>
                <w:lang w:val="es-CO"/>
              </w:rPr>
            </w:pPr>
            <w:r>
              <w:rPr>
                <w:lang w:val="es-CO"/>
              </w:rPr>
              <w:t xml:space="preserve">Marketing </w:t>
            </w:r>
            <w:proofErr w:type="gramStart"/>
            <w:r>
              <w:rPr>
                <w:lang w:val="es-CO"/>
              </w:rPr>
              <w:t>Director</w:t>
            </w:r>
            <w:proofErr w:type="gramEnd"/>
          </w:p>
        </w:tc>
      </w:tr>
      <w:tr w:rsidR="004E3338" w:rsidRPr="004E3338" w14:paraId="5C14E3C2" w14:textId="77777777" w:rsidTr="00D74BE6">
        <w:trPr>
          <w:trHeight w:val="269"/>
        </w:trPr>
        <w:tc>
          <w:tcPr>
            <w:tcW w:w="2947" w:type="dxa"/>
          </w:tcPr>
          <w:p w14:paraId="49361535" w14:textId="77777777" w:rsidR="004E3338" w:rsidRPr="004E3338" w:rsidRDefault="004E3338" w:rsidP="004E3338">
            <w:pPr>
              <w:pStyle w:val="Tabletext"/>
              <w:rPr>
                <w:lang w:val="es-CO"/>
              </w:rPr>
            </w:pPr>
            <w:r>
              <w:rPr>
                <w:lang w:val="es-CO"/>
              </w:rPr>
              <w:t>CST</w:t>
            </w:r>
          </w:p>
        </w:tc>
        <w:tc>
          <w:tcPr>
            <w:tcW w:w="2633" w:type="dxa"/>
          </w:tcPr>
          <w:p w14:paraId="3AD85FBB" w14:textId="77777777" w:rsidR="004E3338" w:rsidRPr="004E3338" w:rsidRDefault="004E3338" w:rsidP="004E3338">
            <w:pPr>
              <w:pStyle w:val="Tabletext"/>
              <w:rPr>
                <w:lang w:val="es-CO"/>
              </w:rPr>
            </w:pPr>
            <w:r>
              <w:rPr>
                <w:lang w:val="es-CO"/>
              </w:rPr>
              <w:t>Gracia Augusto</w:t>
            </w:r>
          </w:p>
        </w:tc>
        <w:tc>
          <w:tcPr>
            <w:tcW w:w="4033" w:type="dxa"/>
          </w:tcPr>
          <w:p w14:paraId="19DD5BBB" w14:textId="77777777" w:rsidR="004E3338" w:rsidRPr="004E3338" w:rsidRDefault="004E3338" w:rsidP="004E3338">
            <w:pPr>
              <w:pStyle w:val="Tabletext"/>
              <w:rPr>
                <w:lang w:val="en-US"/>
              </w:rPr>
            </w:pPr>
            <w:r w:rsidRPr="004E3338">
              <w:rPr>
                <w:lang w:val="en-US"/>
              </w:rPr>
              <w:t>Legal and Human Resources Area</w:t>
            </w:r>
          </w:p>
        </w:tc>
      </w:tr>
      <w:tr w:rsidR="004E3338" w:rsidRPr="004E3338" w14:paraId="36E13D1B" w14:textId="77777777" w:rsidTr="00D74BE6">
        <w:trPr>
          <w:trHeight w:val="269"/>
        </w:trPr>
        <w:tc>
          <w:tcPr>
            <w:tcW w:w="2947" w:type="dxa"/>
          </w:tcPr>
          <w:p w14:paraId="2872669D" w14:textId="77777777" w:rsidR="004E3338" w:rsidRPr="004E3338" w:rsidRDefault="004E3338" w:rsidP="004E3338">
            <w:pPr>
              <w:pStyle w:val="Tabletext"/>
              <w:rPr>
                <w:lang w:val="en-US"/>
              </w:rPr>
            </w:pPr>
            <w:r w:rsidRPr="00B76522">
              <w:rPr>
                <w:lang w:val="es-CO"/>
              </w:rPr>
              <w:t>CST</w:t>
            </w:r>
          </w:p>
        </w:tc>
        <w:tc>
          <w:tcPr>
            <w:tcW w:w="2633" w:type="dxa"/>
          </w:tcPr>
          <w:p w14:paraId="47D76668" w14:textId="77777777" w:rsidR="004E3338" w:rsidRPr="004E3338" w:rsidRDefault="004E3338" w:rsidP="004E3338">
            <w:pPr>
              <w:pStyle w:val="Tabletext"/>
              <w:rPr>
                <w:lang w:val="en-US"/>
              </w:rPr>
            </w:pPr>
            <w:r>
              <w:rPr>
                <w:lang w:val="en-US"/>
              </w:rPr>
              <w:t xml:space="preserve">Walker Viana </w:t>
            </w:r>
          </w:p>
        </w:tc>
        <w:tc>
          <w:tcPr>
            <w:tcW w:w="4033" w:type="dxa"/>
          </w:tcPr>
          <w:p w14:paraId="2D8087AA" w14:textId="77777777" w:rsidR="004E3338" w:rsidRPr="004E3338" w:rsidRDefault="004E3338" w:rsidP="004E3338">
            <w:pPr>
              <w:pStyle w:val="Tabletext"/>
              <w:rPr>
                <w:lang w:val="en-US"/>
              </w:rPr>
            </w:pPr>
          </w:p>
        </w:tc>
      </w:tr>
      <w:tr w:rsidR="004E3338" w:rsidRPr="004E3338" w14:paraId="002FCA6A" w14:textId="77777777" w:rsidTr="00D74BE6">
        <w:trPr>
          <w:trHeight w:val="269"/>
        </w:trPr>
        <w:tc>
          <w:tcPr>
            <w:tcW w:w="2947" w:type="dxa"/>
          </w:tcPr>
          <w:p w14:paraId="79F1FF0F" w14:textId="77777777" w:rsidR="004E3338" w:rsidRPr="004E3338" w:rsidRDefault="004E3338" w:rsidP="004E3338">
            <w:pPr>
              <w:pStyle w:val="Tabletext"/>
              <w:rPr>
                <w:lang w:val="en-US"/>
              </w:rPr>
            </w:pPr>
            <w:r w:rsidRPr="00B76522">
              <w:rPr>
                <w:lang w:val="es-CO"/>
              </w:rPr>
              <w:t>CST</w:t>
            </w:r>
          </w:p>
        </w:tc>
        <w:tc>
          <w:tcPr>
            <w:tcW w:w="2633" w:type="dxa"/>
          </w:tcPr>
          <w:p w14:paraId="53D2E2E0" w14:textId="77777777" w:rsidR="004E3338" w:rsidRPr="004E3338" w:rsidRDefault="004E3338" w:rsidP="004E3338">
            <w:pPr>
              <w:pStyle w:val="Tabletext"/>
              <w:rPr>
                <w:lang w:val="en-US"/>
              </w:rPr>
            </w:pPr>
            <w:r>
              <w:rPr>
                <w:lang w:val="en-US"/>
              </w:rPr>
              <w:t xml:space="preserve">Emery </w:t>
            </w:r>
            <w:proofErr w:type="spellStart"/>
            <w:r>
              <w:rPr>
                <w:lang w:val="en-US"/>
              </w:rPr>
              <w:t>D’Alva</w:t>
            </w:r>
            <w:proofErr w:type="spellEnd"/>
          </w:p>
        </w:tc>
        <w:tc>
          <w:tcPr>
            <w:tcW w:w="4033" w:type="dxa"/>
          </w:tcPr>
          <w:p w14:paraId="5C56921A" w14:textId="77777777" w:rsidR="004E3338" w:rsidRPr="004E3338" w:rsidRDefault="004E3338" w:rsidP="004E3338">
            <w:pPr>
              <w:pStyle w:val="Tabletext"/>
              <w:rPr>
                <w:lang w:val="en-US"/>
              </w:rPr>
            </w:pPr>
          </w:p>
        </w:tc>
      </w:tr>
      <w:tr w:rsidR="004E3338" w:rsidRPr="004E3338" w14:paraId="0C888801" w14:textId="77777777" w:rsidTr="00D74BE6">
        <w:trPr>
          <w:trHeight w:val="269"/>
        </w:trPr>
        <w:tc>
          <w:tcPr>
            <w:tcW w:w="2947" w:type="dxa"/>
          </w:tcPr>
          <w:p w14:paraId="4474E540" w14:textId="77777777" w:rsidR="004E3338" w:rsidRDefault="004E3338" w:rsidP="004E3338">
            <w:pPr>
              <w:pStyle w:val="Tabletext"/>
              <w:rPr>
                <w:lang w:val="es-CO"/>
              </w:rPr>
            </w:pPr>
            <w:r>
              <w:rPr>
                <w:lang w:val="es-CO"/>
              </w:rPr>
              <w:t>UNITEL</w:t>
            </w:r>
          </w:p>
        </w:tc>
        <w:tc>
          <w:tcPr>
            <w:tcW w:w="2633" w:type="dxa"/>
          </w:tcPr>
          <w:p w14:paraId="538BB08D" w14:textId="77777777" w:rsidR="004E3338" w:rsidRDefault="004E3338" w:rsidP="004E3338">
            <w:pPr>
              <w:pStyle w:val="Tabletext"/>
              <w:rPr>
                <w:lang w:val="en-US"/>
              </w:rPr>
            </w:pPr>
            <w:r>
              <w:rPr>
                <w:lang w:val="en-US"/>
              </w:rPr>
              <w:t xml:space="preserve">Jose </w:t>
            </w:r>
            <w:proofErr w:type="spellStart"/>
            <w:r>
              <w:rPr>
                <w:lang w:val="en-US"/>
              </w:rPr>
              <w:t>Sonnemberg</w:t>
            </w:r>
            <w:proofErr w:type="spellEnd"/>
          </w:p>
        </w:tc>
        <w:tc>
          <w:tcPr>
            <w:tcW w:w="4033" w:type="dxa"/>
          </w:tcPr>
          <w:p w14:paraId="3100F374" w14:textId="77777777" w:rsidR="004E3338" w:rsidRDefault="004E3338" w:rsidP="004E3338">
            <w:pPr>
              <w:pStyle w:val="Tabletext"/>
              <w:rPr>
                <w:lang w:val="en-US"/>
              </w:rPr>
            </w:pPr>
            <w:r>
              <w:rPr>
                <w:lang w:val="en-US"/>
              </w:rPr>
              <w:t>General Director</w:t>
            </w:r>
          </w:p>
        </w:tc>
      </w:tr>
      <w:tr w:rsidR="004E3338" w:rsidRPr="004E3338" w14:paraId="69729869" w14:textId="77777777" w:rsidTr="00D74BE6">
        <w:trPr>
          <w:trHeight w:val="269"/>
        </w:trPr>
        <w:tc>
          <w:tcPr>
            <w:tcW w:w="2947" w:type="dxa"/>
          </w:tcPr>
          <w:p w14:paraId="6CD64030" w14:textId="77777777" w:rsidR="004E3338" w:rsidRPr="004E3338" w:rsidRDefault="004E3338" w:rsidP="004E3338">
            <w:pPr>
              <w:pStyle w:val="Tabletext"/>
              <w:rPr>
                <w:lang w:val="en-US"/>
              </w:rPr>
            </w:pPr>
            <w:r>
              <w:rPr>
                <w:lang w:val="es-CO"/>
              </w:rPr>
              <w:t>SPAUT</w:t>
            </w:r>
          </w:p>
        </w:tc>
        <w:tc>
          <w:tcPr>
            <w:tcW w:w="2633" w:type="dxa"/>
          </w:tcPr>
          <w:p w14:paraId="7269699F" w14:textId="77777777" w:rsidR="004E3338" w:rsidRPr="004E3338" w:rsidRDefault="004E3338" w:rsidP="004E3338">
            <w:pPr>
              <w:pStyle w:val="Tabletext"/>
              <w:rPr>
                <w:lang w:val="en-US"/>
              </w:rPr>
            </w:pPr>
            <w:r>
              <w:rPr>
                <w:lang w:val="en-US"/>
              </w:rPr>
              <w:t>Calixto Moniz</w:t>
            </w:r>
          </w:p>
        </w:tc>
        <w:tc>
          <w:tcPr>
            <w:tcW w:w="4033" w:type="dxa"/>
          </w:tcPr>
          <w:p w14:paraId="5105E016" w14:textId="77777777" w:rsidR="004E3338" w:rsidRPr="004E3338" w:rsidRDefault="004E3338" w:rsidP="004E3338">
            <w:pPr>
              <w:pStyle w:val="Tabletext"/>
              <w:rPr>
                <w:lang w:val="en-US"/>
              </w:rPr>
            </w:pPr>
            <w:r>
              <w:rPr>
                <w:lang w:val="en-US"/>
              </w:rPr>
              <w:t xml:space="preserve">Executive Manager </w:t>
            </w:r>
          </w:p>
        </w:tc>
      </w:tr>
      <w:tr w:rsidR="004E3338" w:rsidRPr="004E3338" w14:paraId="539FC7F9" w14:textId="77777777" w:rsidTr="00D74BE6">
        <w:trPr>
          <w:trHeight w:val="269"/>
        </w:trPr>
        <w:tc>
          <w:tcPr>
            <w:tcW w:w="2947" w:type="dxa"/>
          </w:tcPr>
          <w:p w14:paraId="6C4DEDFA" w14:textId="77777777" w:rsidR="004E3338" w:rsidRPr="004E3338" w:rsidRDefault="004E3338" w:rsidP="004E3338">
            <w:pPr>
              <w:pStyle w:val="Tabletext"/>
              <w:rPr>
                <w:lang w:val="en-US"/>
              </w:rPr>
            </w:pPr>
            <w:r w:rsidRPr="00B07BE2">
              <w:rPr>
                <w:lang w:val="es-CO"/>
              </w:rPr>
              <w:t>SPAUT</w:t>
            </w:r>
          </w:p>
        </w:tc>
        <w:tc>
          <w:tcPr>
            <w:tcW w:w="2633" w:type="dxa"/>
          </w:tcPr>
          <w:p w14:paraId="04AF7700" w14:textId="77777777" w:rsidR="004E3338" w:rsidRPr="004E3338" w:rsidRDefault="004E3338" w:rsidP="004E3338">
            <w:pPr>
              <w:pStyle w:val="Tabletext"/>
              <w:rPr>
                <w:lang w:val="en-US"/>
              </w:rPr>
            </w:pPr>
            <w:proofErr w:type="spellStart"/>
            <w:r>
              <w:rPr>
                <w:lang w:val="en-US"/>
              </w:rPr>
              <w:t>Abulay</w:t>
            </w:r>
            <w:proofErr w:type="spellEnd"/>
            <w:r>
              <w:rPr>
                <w:lang w:val="en-US"/>
              </w:rPr>
              <w:t xml:space="preserve"> Pires de Santos</w:t>
            </w:r>
          </w:p>
        </w:tc>
        <w:tc>
          <w:tcPr>
            <w:tcW w:w="4033" w:type="dxa"/>
          </w:tcPr>
          <w:p w14:paraId="5A74F31F" w14:textId="77777777" w:rsidR="004E3338" w:rsidRPr="004E3338" w:rsidRDefault="004E3338" w:rsidP="004E3338">
            <w:pPr>
              <w:pStyle w:val="Tabletext"/>
              <w:rPr>
                <w:lang w:val="en-US"/>
              </w:rPr>
            </w:pPr>
          </w:p>
        </w:tc>
      </w:tr>
      <w:tr w:rsidR="004E3338" w:rsidRPr="004E3338" w14:paraId="146E8827" w14:textId="77777777" w:rsidTr="00D74BE6">
        <w:trPr>
          <w:trHeight w:val="269"/>
        </w:trPr>
        <w:tc>
          <w:tcPr>
            <w:tcW w:w="2947" w:type="dxa"/>
          </w:tcPr>
          <w:p w14:paraId="33C781E3" w14:textId="77777777" w:rsidR="004E3338" w:rsidRPr="004E3338" w:rsidRDefault="004E3338" w:rsidP="004E3338">
            <w:pPr>
              <w:pStyle w:val="Tabletext"/>
              <w:rPr>
                <w:lang w:val="en-US"/>
              </w:rPr>
            </w:pPr>
            <w:r w:rsidRPr="00B07BE2">
              <w:rPr>
                <w:lang w:val="es-CO"/>
              </w:rPr>
              <w:t>SPAUT</w:t>
            </w:r>
          </w:p>
        </w:tc>
        <w:tc>
          <w:tcPr>
            <w:tcW w:w="2633" w:type="dxa"/>
          </w:tcPr>
          <w:p w14:paraId="07CEA08F" w14:textId="77777777" w:rsidR="004E3338" w:rsidRPr="004E3338" w:rsidRDefault="004E3338" w:rsidP="004E3338">
            <w:pPr>
              <w:pStyle w:val="Tabletext"/>
              <w:rPr>
                <w:lang w:val="en-US"/>
              </w:rPr>
            </w:pPr>
            <w:proofErr w:type="spellStart"/>
            <w:r>
              <w:rPr>
                <w:lang w:val="en-US"/>
              </w:rPr>
              <w:t>Ibladehim</w:t>
            </w:r>
            <w:proofErr w:type="spellEnd"/>
            <w:r>
              <w:rPr>
                <w:lang w:val="en-US"/>
              </w:rPr>
              <w:t xml:space="preserve"> Alves de Carvalho</w:t>
            </w:r>
          </w:p>
        </w:tc>
        <w:tc>
          <w:tcPr>
            <w:tcW w:w="4033" w:type="dxa"/>
          </w:tcPr>
          <w:p w14:paraId="1CF23F2E" w14:textId="77777777" w:rsidR="004E3338" w:rsidRPr="004E3338" w:rsidRDefault="004E3338" w:rsidP="004E3338">
            <w:pPr>
              <w:pStyle w:val="Tabletext"/>
              <w:rPr>
                <w:lang w:val="en-US"/>
              </w:rPr>
            </w:pPr>
          </w:p>
        </w:tc>
      </w:tr>
      <w:tr w:rsidR="004E3338" w:rsidRPr="004E3338" w14:paraId="3ACE7B77" w14:textId="77777777" w:rsidTr="00D74BE6">
        <w:trPr>
          <w:trHeight w:val="269"/>
        </w:trPr>
        <w:tc>
          <w:tcPr>
            <w:tcW w:w="2947" w:type="dxa"/>
          </w:tcPr>
          <w:p w14:paraId="6F69FBBC" w14:textId="77777777" w:rsidR="004E3338" w:rsidRPr="004E3338" w:rsidRDefault="004E3338" w:rsidP="004E3338">
            <w:pPr>
              <w:pStyle w:val="Tabletext"/>
              <w:rPr>
                <w:lang w:val="en-US"/>
              </w:rPr>
            </w:pPr>
            <w:r w:rsidRPr="00B07BE2">
              <w:rPr>
                <w:lang w:val="es-CO"/>
              </w:rPr>
              <w:t>SPAUT</w:t>
            </w:r>
          </w:p>
        </w:tc>
        <w:tc>
          <w:tcPr>
            <w:tcW w:w="2633" w:type="dxa"/>
          </w:tcPr>
          <w:p w14:paraId="4FEB44A5" w14:textId="77777777" w:rsidR="004E3338" w:rsidRPr="004E3338" w:rsidRDefault="004E3338" w:rsidP="004E3338">
            <w:pPr>
              <w:pStyle w:val="Tabletext"/>
              <w:rPr>
                <w:lang w:val="en-US"/>
              </w:rPr>
            </w:pPr>
            <w:proofErr w:type="spellStart"/>
            <w:r>
              <w:rPr>
                <w:lang w:val="en-US"/>
              </w:rPr>
              <w:t>Edmon</w:t>
            </w:r>
            <w:proofErr w:type="spellEnd"/>
            <w:r>
              <w:rPr>
                <w:lang w:val="en-US"/>
              </w:rPr>
              <w:t xml:space="preserve"> Castro</w:t>
            </w:r>
          </w:p>
        </w:tc>
        <w:tc>
          <w:tcPr>
            <w:tcW w:w="4033" w:type="dxa"/>
          </w:tcPr>
          <w:p w14:paraId="0FB556C5" w14:textId="77777777" w:rsidR="004E3338" w:rsidRPr="004E3338" w:rsidRDefault="004E3338" w:rsidP="004E3338">
            <w:pPr>
              <w:pStyle w:val="Tabletext"/>
              <w:rPr>
                <w:lang w:val="en-US"/>
              </w:rPr>
            </w:pPr>
          </w:p>
        </w:tc>
      </w:tr>
      <w:tr w:rsidR="004E3338" w:rsidRPr="004E3338" w14:paraId="2ABA8E73" w14:textId="77777777" w:rsidTr="00D74BE6">
        <w:trPr>
          <w:trHeight w:val="269"/>
        </w:trPr>
        <w:tc>
          <w:tcPr>
            <w:tcW w:w="2947" w:type="dxa"/>
          </w:tcPr>
          <w:p w14:paraId="1E634B0A" w14:textId="77777777" w:rsidR="004E3338" w:rsidRPr="004E3338" w:rsidRDefault="004E3338" w:rsidP="004E3338">
            <w:pPr>
              <w:pStyle w:val="Tabletext"/>
              <w:rPr>
                <w:lang w:val="en-US"/>
              </w:rPr>
            </w:pPr>
            <w:r>
              <w:rPr>
                <w:lang w:val="es-CO"/>
              </w:rPr>
              <w:t>BISTP</w:t>
            </w:r>
          </w:p>
        </w:tc>
        <w:tc>
          <w:tcPr>
            <w:tcW w:w="2633" w:type="dxa"/>
          </w:tcPr>
          <w:p w14:paraId="62428B0F" w14:textId="77777777" w:rsidR="004E3338" w:rsidRPr="004E3338" w:rsidRDefault="004E3338" w:rsidP="004E3338">
            <w:pPr>
              <w:pStyle w:val="Tabletext"/>
              <w:rPr>
                <w:lang w:val="en-US"/>
              </w:rPr>
            </w:pPr>
            <w:proofErr w:type="spellStart"/>
            <w:r>
              <w:rPr>
                <w:lang w:val="en-US"/>
              </w:rPr>
              <w:t>Acacio</w:t>
            </w:r>
            <w:proofErr w:type="spellEnd"/>
            <w:r>
              <w:rPr>
                <w:lang w:val="en-US"/>
              </w:rPr>
              <w:t xml:space="preserve"> </w:t>
            </w:r>
            <w:proofErr w:type="spellStart"/>
            <w:r>
              <w:rPr>
                <w:lang w:val="en-US"/>
              </w:rPr>
              <w:t>Bo</w:t>
            </w:r>
            <w:r w:rsidR="00A5219D">
              <w:rPr>
                <w:lang w:val="en-US"/>
              </w:rPr>
              <w:t>mfin</w:t>
            </w:r>
            <w:proofErr w:type="spellEnd"/>
          </w:p>
        </w:tc>
        <w:tc>
          <w:tcPr>
            <w:tcW w:w="4033" w:type="dxa"/>
          </w:tcPr>
          <w:p w14:paraId="2DDDA2C8" w14:textId="77777777" w:rsidR="004E3338" w:rsidRPr="004E3338" w:rsidRDefault="004E3338" w:rsidP="004E3338">
            <w:pPr>
              <w:pStyle w:val="Tabletext"/>
              <w:rPr>
                <w:lang w:val="en-US"/>
              </w:rPr>
            </w:pPr>
            <w:r>
              <w:rPr>
                <w:lang w:val="en-US"/>
              </w:rPr>
              <w:t>Administrative Manager</w:t>
            </w:r>
          </w:p>
        </w:tc>
      </w:tr>
      <w:tr w:rsidR="004E3338" w:rsidRPr="004E3338" w14:paraId="7390E069" w14:textId="77777777" w:rsidTr="00D74BE6">
        <w:trPr>
          <w:trHeight w:val="269"/>
        </w:trPr>
        <w:tc>
          <w:tcPr>
            <w:tcW w:w="2947" w:type="dxa"/>
          </w:tcPr>
          <w:p w14:paraId="51F7A9AB" w14:textId="77777777" w:rsidR="004E3338" w:rsidRDefault="004E3338" w:rsidP="004E3338">
            <w:pPr>
              <w:pStyle w:val="Tabletext"/>
              <w:rPr>
                <w:lang w:val="es-CO"/>
              </w:rPr>
            </w:pPr>
            <w:r w:rsidRPr="001B169B">
              <w:rPr>
                <w:lang w:val="es-CO"/>
              </w:rPr>
              <w:t>BISTP</w:t>
            </w:r>
          </w:p>
        </w:tc>
        <w:tc>
          <w:tcPr>
            <w:tcW w:w="2633" w:type="dxa"/>
          </w:tcPr>
          <w:p w14:paraId="2534E16F" w14:textId="77777777" w:rsidR="004E3338" w:rsidRPr="004E3338" w:rsidRDefault="004E3338" w:rsidP="004E3338">
            <w:pPr>
              <w:pStyle w:val="Tabletext"/>
              <w:rPr>
                <w:lang w:val="en-US"/>
              </w:rPr>
            </w:pPr>
            <w:r>
              <w:rPr>
                <w:lang w:val="en-US"/>
              </w:rPr>
              <w:t xml:space="preserve">Jorge Nilda Silvestre </w:t>
            </w:r>
          </w:p>
        </w:tc>
        <w:tc>
          <w:tcPr>
            <w:tcW w:w="4033" w:type="dxa"/>
          </w:tcPr>
          <w:p w14:paraId="78B930C5" w14:textId="77777777" w:rsidR="004E3338" w:rsidRDefault="004E3338" w:rsidP="004E3338">
            <w:pPr>
              <w:pStyle w:val="Tabletext"/>
              <w:rPr>
                <w:lang w:val="es-CO"/>
              </w:rPr>
            </w:pPr>
            <w:r>
              <w:rPr>
                <w:lang w:val="es-CO"/>
              </w:rPr>
              <w:t xml:space="preserve">Human </w:t>
            </w:r>
            <w:proofErr w:type="spellStart"/>
            <w:r>
              <w:rPr>
                <w:lang w:val="es-CO"/>
              </w:rPr>
              <w:t>Resources</w:t>
            </w:r>
            <w:proofErr w:type="spellEnd"/>
          </w:p>
        </w:tc>
      </w:tr>
      <w:tr w:rsidR="004E3338" w:rsidRPr="004E3338" w14:paraId="737E7DA9" w14:textId="77777777" w:rsidTr="00D74BE6">
        <w:trPr>
          <w:trHeight w:val="269"/>
        </w:trPr>
        <w:tc>
          <w:tcPr>
            <w:tcW w:w="2947" w:type="dxa"/>
          </w:tcPr>
          <w:p w14:paraId="17FE1D40" w14:textId="77777777" w:rsidR="004E3338" w:rsidRDefault="004E3338" w:rsidP="004E3338">
            <w:pPr>
              <w:pStyle w:val="Tabletext"/>
              <w:rPr>
                <w:lang w:val="es-CO"/>
              </w:rPr>
            </w:pPr>
            <w:r w:rsidRPr="001B169B">
              <w:rPr>
                <w:lang w:val="es-CO"/>
              </w:rPr>
              <w:t>BISTP</w:t>
            </w:r>
          </w:p>
        </w:tc>
        <w:tc>
          <w:tcPr>
            <w:tcW w:w="2633" w:type="dxa"/>
          </w:tcPr>
          <w:p w14:paraId="0AB4D288" w14:textId="77777777" w:rsidR="004E3338" w:rsidRPr="004E3338" w:rsidRDefault="004E3338" w:rsidP="004E3338">
            <w:pPr>
              <w:pStyle w:val="Tabletext"/>
              <w:rPr>
                <w:lang w:val="en-US"/>
              </w:rPr>
            </w:pPr>
            <w:proofErr w:type="spellStart"/>
            <w:r>
              <w:rPr>
                <w:lang w:val="en-US"/>
              </w:rPr>
              <w:t>Adail</w:t>
            </w:r>
            <w:proofErr w:type="spellEnd"/>
            <w:r>
              <w:rPr>
                <w:lang w:val="en-US"/>
              </w:rPr>
              <w:t xml:space="preserve"> Lima </w:t>
            </w:r>
          </w:p>
        </w:tc>
        <w:tc>
          <w:tcPr>
            <w:tcW w:w="4033" w:type="dxa"/>
          </w:tcPr>
          <w:p w14:paraId="55FD5A4F" w14:textId="77777777" w:rsidR="004E3338" w:rsidRDefault="004E3338" w:rsidP="004E3338">
            <w:pPr>
              <w:pStyle w:val="Tabletext"/>
              <w:rPr>
                <w:lang w:val="es-CO"/>
              </w:rPr>
            </w:pPr>
            <w:r>
              <w:rPr>
                <w:lang w:val="es-CO"/>
              </w:rPr>
              <w:t xml:space="preserve">Control </w:t>
            </w:r>
            <w:proofErr w:type="spellStart"/>
            <w:r>
              <w:rPr>
                <w:lang w:val="es-CO"/>
              </w:rPr>
              <w:t>Coordinator</w:t>
            </w:r>
            <w:proofErr w:type="spellEnd"/>
          </w:p>
        </w:tc>
      </w:tr>
      <w:tr w:rsidR="004E3338" w:rsidRPr="004E3338" w14:paraId="29D8D317" w14:textId="77777777" w:rsidTr="00D74BE6">
        <w:trPr>
          <w:trHeight w:val="269"/>
        </w:trPr>
        <w:tc>
          <w:tcPr>
            <w:tcW w:w="2947" w:type="dxa"/>
          </w:tcPr>
          <w:p w14:paraId="56A7AAFD" w14:textId="77777777" w:rsidR="004E3338" w:rsidRDefault="004E3338" w:rsidP="004E3338">
            <w:pPr>
              <w:pStyle w:val="Tabletext"/>
              <w:rPr>
                <w:lang w:val="es-CO"/>
              </w:rPr>
            </w:pPr>
            <w:proofErr w:type="spellStart"/>
            <w:r>
              <w:rPr>
                <w:lang w:val="es-CO"/>
              </w:rPr>
              <w:lastRenderedPageBreak/>
              <w:t>Ecobank</w:t>
            </w:r>
            <w:proofErr w:type="spellEnd"/>
          </w:p>
        </w:tc>
        <w:tc>
          <w:tcPr>
            <w:tcW w:w="2633" w:type="dxa"/>
          </w:tcPr>
          <w:p w14:paraId="795789A4" w14:textId="77777777" w:rsidR="004E3338" w:rsidRDefault="004E3338" w:rsidP="004E3338">
            <w:pPr>
              <w:pStyle w:val="Tabletext"/>
              <w:rPr>
                <w:lang w:val="en-US"/>
              </w:rPr>
            </w:pPr>
            <w:r>
              <w:rPr>
                <w:lang w:val="en-US"/>
              </w:rPr>
              <w:t>Dalton Goncalves</w:t>
            </w:r>
          </w:p>
        </w:tc>
        <w:tc>
          <w:tcPr>
            <w:tcW w:w="4033" w:type="dxa"/>
          </w:tcPr>
          <w:p w14:paraId="2E4861B3" w14:textId="77777777" w:rsidR="004E3338" w:rsidRDefault="004E3338" w:rsidP="004E3338">
            <w:pPr>
              <w:pStyle w:val="Tabletext"/>
              <w:rPr>
                <w:lang w:val="es-CO"/>
              </w:rPr>
            </w:pPr>
            <w:r>
              <w:rPr>
                <w:lang w:val="es-CO"/>
              </w:rPr>
              <w:t xml:space="preserve">General </w:t>
            </w:r>
            <w:proofErr w:type="gramStart"/>
            <w:r>
              <w:rPr>
                <w:lang w:val="es-CO"/>
              </w:rPr>
              <w:t>Director</w:t>
            </w:r>
            <w:proofErr w:type="gramEnd"/>
          </w:p>
        </w:tc>
      </w:tr>
      <w:tr w:rsidR="004E3338" w:rsidRPr="004E3338" w14:paraId="2C46AEA3" w14:textId="77777777" w:rsidTr="00D74BE6">
        <w:trPr>
          <w:trHeight w:val="269"/>
        </w:trPr>
        <w:tc>
          <w:tcPr>
            <w:tcW w:w="2947" w:type="dxa"/>
          </w:tcPr>
          <w:p w14:paraId="7E26E2A2" w14:textId="77777777" w:rsidR="004E3338" w:rsidRDefault="00A5219D" w:rsidP="004E3338">
            <w:pPr>
              <w:pStyle w:val="Tabletext"/>
              <w:rPr>
                <w:lang w:val="es-CO"/>
              </w:rPr>
            </w:pPr>
            <w:r>
              <w:rPr>
                <w:lang w:val="es-CO"/>
              </w:rPr>
              <w:t>Banco Privado</w:t>
            </w:r>
          </w:p>
        </w:tc>
        <w:tc>
          <w:tcPr>
            <w:tcW w:w="2633" w:type="dxa"/>
          </w:tcPr>
          <w:p w14:paraId="34D1536B" w14:textId="77777777" w:rsidR="004E3338" w:rsidRDefault="00A5219D" w:rsidP="004E3338">
            <w:pPr>
              <w:pStyle w:val="Tabletext"/>
              <w:rPr>
                <w:lang w:val="en-US"/>
              </w:rPr>
            </w:pPr>
            <w:r>
              <w:rPr>
                <w:lang w:val="en-US"/>
              </w:rPr>
              <w:t>Stephano</w:t>
            </w:r>
          </w:p>
        </w:tc>
        <w:tc>
          <w:tcPr>
            <w:tcW w:w="4033" w:type="dxa"/>
          </w:tcPr>
          <w:p w14:paraId="5D79FF5E" w14:textId="77777777" w:rsidR="004E3338" w:rsidRDefault="00A5219D" w:rsidP="004E3338">
            <w:pPr>
              <w:pStyle w:val="Tabletext"/>
              <w:rPr>
                <w:lang w:val="es-CO"/>
              </w:rPr>
            </w:pPr>
            <w:proofErr w:type="spellStart"/>
            <w:r>
              <w:rPr>
                <w:lang w:val="es-CO"/>
              </w:rPr>
              <w:t>Financial</w:t>
            </w:r>
            <w:proofErr w:type="spellEnd"/>
            <w:r>
              <w:rPr>
                <w:lang w:val="es-CO"/>
              </w:rPr>
              <w:t xml:space="preserve"> </w:t>
            </w:r>
            <w:proofErr w:type="gramStart"/>
            <w:r>
              <w:rPr>
                <w:lang w:val="es-CO"/>
              </w:rPr>
              <w:t>Director</w:t>
            </w:r>
            <w:proofErr w:type="gramEnd"/>
          </w:p>
        </w:tc>
      </w:tr>
      <w:tr w:rsidR="004E3338" w:rsidRPr="004E3338" w14:paraId="4F0C8968" w14:textId="77777777" w:rsidTr="00D74BE6">
        <w:trPr>
          <w:trHeight w:val="269"/>
        </w:trPr>
        <w:tc>
          <w:tcPr>
            <w:tcW w:w="2947" w:type="dxa"/>
          </w:tcPr>
          <w:p w14:paraId="2EA675DD" w14:textId="77777777" w:rsidR="004E3338" w:rsidRDefault="00A5219D" w:rsidP="004E3338">
            <w:pPr>
              <w:pStyle w:val="Tabletext"/>
              <w:rPr>
                <w:lang w:val="es-CO"/>
              </w:rPr>
            </w:pPr>
            <w:r>
              <w:rPr>
                <w:lang w:val="es-CO"/>
              </w:rPr>
              <w:t>Banco Privado</w:t>
            </w:r>
          </w:p>
        </w:tc>
        <w:tc>
          <w:tcPr>
            <w:tcW w:w="2633" w:type="dxa"/>
          </w:tcPr>
          <w:p w14:paraId="4304602C" w14:textId="77777777" w:rsidR="004E3338" w:rsidRDefault="00A5219D" w:rsidP="004E3338">
            <w:pPr>
              <w:pStyle w:val="Tabletext"/>
              <w:rPr>
                <w:lang w:val="en-US"/>
              </w:rPr>
            </w:pPr>
            <w:r>
              <w:rPr>
                <w:lang w:val="en-US"/>
              </w:rPr>
              <w:t xml:space="preserve">Francois </w:t>
            </w:r>
            <w:proofErr w:type="spellStart"/>
            <w:r>
              <w:rPr>
                <w:lang w:val="en-US"/>
              </w:rPr>
              <w:t>Goumou</w:t>
            </w:r>
            <w:proofErr w:type="spellEnd"/>
          </w:p>
        </w:tc>
        <w:tc>
          <w:tcPr>
            <w:tcW w:w="4033" w:type="dxa"/>
          </w:tcPr>
          <w:p w14:paraId="19EA5D5D" w14:textId="77777777" w:rsidR="004E3338" w:rsidRDefault="00A5219D" w:rsidP="004E3338">
            <w:pPr>
              <w:pStyle w:val="Tabletext"/>
              <w:rPr>
                <w:lang w:val="es-CO"/>
              </w:rPr>
            </w:pPr>
            <w:r>
              <w:rPr>
                <w:lang w:val="es-CO"/>
              </w:rPr>
              <w:t xml:space="preserve">General </w:t>
            </w:r>
            <w:proofErr w:type="gramStart"/>
            <w:r>
              <w:rPr>
                <w:lang w:val="es-CO"/>
              </w:rPr>
              <w:t>Director</w:t>
            </w:r>
            <w:proofErr w:type="gramEnd"/>
          </w:p>
        </w:tc>
      </w:tr>
    </w:tbl>
    <w:p w14:paraId="2F0045B5" w14:textId="77777777" w:rsidR="00670990" w:rsidRPr="004E3338" w:rsidRDefault="00670990" w:rsidP="00507ED0">
      <w:pPr>
        <w:rPr>
          <w:lang w:val="en-US"/>
        </w:rPr>
      </w:pPr>
    </w:p>
    <w:p w14:paraId="387EEBF3" w14:textId="77777777" w:rsidR="008741E0" w:rsidRPr="004E3338" w:rsidRDefault="008741E0" w:rsidP="005F254F">
      <w:pPr>
        <w:pStyle w:val="Heading1-nonumbers"/>
        <w:rPr>
          <w:lang w:val="en-US"/>
        </w:rPr>
        <w:sectPr w:rsidR="008741E0" w:rsidRPr="004E3338" w:rsidSect="008741E0">
          <w:footnotePr>
            <w:numRestart w:val="eachSect"/>
          </w:footnotePr>
          <w:type w:val="continuous"/>
          <w:pgSz w:w="11901" w:h="16817"/>
          <w:pgMar w:top="1134" w:right="1134" w:bottom="1134" w:left="1134" w:header="567" w:footer="567" w:gutter="0"/>
          <w:cols w:space="708"/>
          <w:titlePg/>
          <w:docGrid w:linePitch="360"/>
        </w:sectPr>
      </w:pPr>
      <w:bookmarkStart w:id="46" w:name="_Ref440625605"/>
    </w:p>
    <w:p w14:paraId="782E8FC8" w14:textId="77777777" w:rsidR="004A1B93" w:rsidRDefault="00493910" w:rsidP="005F254F">
      <w:pPr>
        <w:pStyle w:val="Heading1-nonumbers"/>
      </w:pPr>
      <w:bookmarkStart w:id="47" w:name="_Toc498940996"/>
      <w:r>
        <w:lastRenderedPageBreak/>
        <w:t xml:space="preserve">Annex 2 </w:t>
      </w:r>
      <w:r w:rsidR="004A1B93">
        <w:t xml:space="preserve">Focus Group </w:t>
      </w:r>
      <w:r w:rsidR="005F254F">
        <w:t>D</w:t>
      </w:r>
      <w:r w:rsidR="004A1B93" w:rsidRPr="00C072A2">
        <w:t>iscussions</w:t>
      </w:r>
      <w:bookmarkEnd w:id="46"/>
      <w:r w:rsidR="00D74BE6">
        <w:t xml:space="preserve"> </w:t>
      </w:r>
      <w:r w:rsidR="00A5219D" w:rsidRPr="007932F7">
        <w:rPr>
          <w:highlight w:val="lightGray"/>
          <w:shd w:val="clear" w:color="auto" w:fill="A6A6A6" w:themeFill="background1" w:themeFillShade="A6"/>
        </w:rPr>
        <w:t>(to be completed)</w:t>
      </w:r>
      <w:bookmarkEnd w:id="47"/>
    </w:p>
    <w:p w14:paraId="2D4EE8F0" w14:textId="77777777" w:rsidR="004A1B93" w:rsidRDefault="004A1B93" w:rsidP="00191B1D">
      <w:pPr>
        <w:ind w:left="0"/>
      </w:pPr>
      <w:r>
        <w:t xml:space="preserve">In addition to key respondent interviews the team also undertook field work. The mission team carried out </w:t>
      </w:r>
      <w:r w:rsidR="00191B1D">
        <w:t xml:space="preserve">two informal </w:t>
      </w:r>
      <w:r>
        <w:t xml:space="preserve">focus group discussions (FGDs) with </w:t>
      </w:r>
      <w:r w:rsidR="00191B1D">
        <w:t>DPSS</w:t>
      </w:r>
      <w:r>
        <w:t xml:space="preserve"> beneficiaries</w:t>
      </w:r>
      <w:r w:rsidR="00191B1D">
        <w:t xml:space="preserve"> in </w:t>
      </w:r>
      <w:proofErr w:type="spellStart"/>
      <w:r w:rsidR="00191B1D">
        <w:t>Caue</w:t>
      </w:r>
      <w:proofErr w:type="spellEnd"/>
      <w:r w:rsidR="00191B1D">
        <w:t xml:space="preserve"> and </w:t>
      </w:r>
      <w:proofErr w:type="spellStart"/>
      <w:r w:rsidR="00191B1D">
        <w:t>Lemba</w:t>
      </w:r>
      <w:proofErr w:type="spellEnd"/>
      <w:r>
        <w:t xml:space="preserve">. </w:t>
      </w:r>
    </w:p>
    <w:p w14:paraId="474B0DA3" w14:textId="77777777" w:rsidR="004A1B93" w:rsidRDefault="005E3094" w:rsidP="00507ED0">
      <w:pPr>
        <w:pStyle w:val="Caption"/>
      </w:pPr>
      <w:r>
        <w:t xml:space="preserve">Illustration A2. </w:t>
      </w:r>
      <w:r w:rsidR="00C31CA4">
        <w:t>1</w:t>
      </w:r>
      <w:r w:rsidR="004A1B93">
        <w:t xml:space="preserve">: </w:t>
      </w:r>
      <w:r>
        <w:t xml:space="preserve">DPSS beneficiaries in </w:t>
      </w:r>
      <w:proofErr w:type="spellStart"/>
      <w:r w:rsidR="00191B1D">
        <w:t>Caue</w:t>
      </w:r>
      <w:proofErr w:type="spellEnd"/>
    </w:p>
    <w:p w14:paraId="255706E0" w14:textId="77777777" w:rsidR="004A1B93" w:rsidRDefault="005E3094" w:rsidP="005E3094">
      <w:pPr>
        <w:jc w:val="center"/>
      </w:pPr>
      <w:r w:rsidRPr="005E3094">
        <w:rPr>
          <w:noProof/>
          <w:lang w:val="en-US" w:eastAsia="en-US"/>
        </w:rPr>
        <w:drawing>
          <wp:inline distT="0" distB="0" distL="0" distR="0" wp14:anchorId="4FD06D83" wp14:editId="0A060B71">
            <wp:extent cx="4492368" cy="3369276"/>
            <wp:effectExtent l="0" t="0" r="3810" b="3175"/>
            <wp:docPr id="1026" name="Picture 2" descr="b9ddfc2e-bf7f-4bdf-80e9-6d3e46c05f06@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9ddfc2e-bf7f-4bdf-80e9-6d3e46c05f06@pro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98166" cy="3373625"/>
                    </a:xfrm>
                    <a:prstGeom prst="rect">
                      <a:avLst/>
                    </a:prstGeom>
                    <a:noFill/>
                    <a:ln>
                      <a:noFill/>
                    </a:ln>
                    <a:extLst/>
                  </pic:spPr>
                </pic:pic>
              </a:graphicData>
            </a:graphic>
          </wp:inline>
        </w:drawing>
      </w:r>
    </w:p>
    <w:p w14:paraId="16AF7EFE" w14:textId="77777777" w:rsidR="004A1B93" w:rsidRDefault="004A1B93" w:rsidP="00507ED0"/>
    <w:p w14:paraId="65A791EA" w14:textId="77777777" w:rsidR="004A1B93" w:rsidRDefault="005E3094" w:rsidP="00507ED0">
      <w:pPr>
        <w:pStyle w:val="Caption"/>
      </w:pPr>
      <w:r>
        <w:t>Illustration</w:t>
      </w:r>
      <w:r w:rsidR="00C31CA4">
        <w:t xml:space="preserve"> A2</w:t>
      </w:r>
      <w:r w:rsidR="00E505D8">
        <w:t>.</w:t>
      </w:r>
      <w:r w:rsidR="00C31CA4">
        <w:t>2</w:t>
      </w:r>
      <w:r w:rsidR="004A1B93">
        <w:t xml:space="preserve">: </w:t>
      </w:r>
      <w:r w:rsidR="00D0118E">
        <w:t xml:space="preserve">DPPS beneficiaries in </w:t>
      </w:r>
      <w:proofErr w:type="spellStart"/>
      <w:r w:rsidR="00191B1D">
        <w:t>Lemba</w:t>
      </w:r>
      <w:proofErr w:type="spellEnd"/>
    </w:p>
    <w:p w14:paraId="6895AE53" w14:textId="77777777" w:rsidR="004A1B93" w:rsidRDefault="00D0118E" w:rsidP="00D0118E">
      <w:pPr>
        <w:jc w:val="left"/>
      </w:pPr>
      <w:r>
        <w:rPr>
          <w:noProof/>
          <w:lang w:val="en-US" w:eastAsia="en-US"/>
        </w:rPr>
        <w:drawing>
          <wp:inline distT="0" distB="0" distL="0" distR="0" wp14:anchorId="24F1A127" wp14:editId="64C02A5C">
            <wp:extent cx="5585598" cy="3200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6654" cy="3206956"/>
                    </a:xfrm>
                    <a:prstGeom prst="rect">
                      <a:avLst/>
                    </a:prstGeom>
                    <a:noFill/>
                  </pic:spPr>
                </pic:pic>
              </a:graphicData>
            </a:graphic>
          </wp:inline>
        </w:drawing>
      </w:r>
    </w:p>
    <w:p w14:paraId="514D8AB5" w14:textId="77777777" w:rsidR="004A1B93" w:rsidRPr="000470AF" w:rsidRDefault="004A1B93" w:rsidP="00507ED0"/>
    <w:p w14:paraId="26CF1274" w14:textId="77777777" w:rsidR="00DF7DF5" w:rsidRPr="007966F7" w:rsidRDefault="00DF7DF5" w:rsidP="00507ED0">
      <w:pPr>
        <w:sectPr w:rsidR="00DF7DF5" w:rsidRPr="007966F7" w:rsidSect="008741E0">
          <w:footnotePr>
            <w:numRestart w:val="eachSect"/>
          </w:footnotePr>
          <w:type w:val="continuous"/>
          <w:pgSz w:w="11901" w:h="16817"/>
          <w:pgMar w:top="1134" w:right="1134" w:bottom="1134" w:left="1134" w:header="567" w:footer="567" w:gutter="0"/>
          <w:cols w:space="708"/>
          <w:titlePg/>
          <w:docGrid w:linePitch="360"/>
        </w:sectPr>
      </w:pPr>
    </w:p>
    <w:p w14:paraId="7103B7AA" w14:textId="77777777" w:rsidR="00DF7DF5" w:rsidRDefault="00493910" w:rsidP="005F254F">
      <w:pPr>
        <w:pStyle w:val="Heading1-nonumbers"/>
      </w:pPr>
      <w:bookmarkStart w:id="48" w:name="_Ref449105962"/>
      <w:bookmarkStart w:id="49" w:name="_Ref449112975"/>
      <w:bookmarkStart w:id="50" w:name="_Toc450668335"/>
      <w:bookmarkStart w:id="51" w:name="_Toc498940997"/>
      <w:r>
        <w:lastRenderedPageBreak/>
        <w:t xml:space="preserve">Annex 3 </w:t>
      </w:r>
      <w:r w:rsidR="00DF7DF5">
        <w:t xml:space="preserve">Guidance for </w:t>
      </w:r>
      <w:r w:rsidR="005F254F">
        <w:t>R</w:t>
      </w:r>
      <w:r w:rsidR="00DF7DF5">
        <w:t xml:space="preserve">eview of a </w:t>
      </w:r>
      <w:r w:rsidR="005F254F">
        <w:t>Payment Delivery Mechanism</w:t>
      </w:r>
      <w:bookmarkEnd w:id="48"/>
      <w:bookmarkEnd w:id="49"/>
      <w:bookmarkEnd w:id="50"/>
      <w:bookmarkEnd w:id="51"/>
    </w:p>
    <w:p w14:paraId="36A9F88F" w14:textId="77777777" w:rsidR="00DF7DF5" w:rsidRDefault="00DF7DF5" w:rsidP="00191B1D">
      <w:pPr>
        <w:ind w:left="0"/>
      </w:pPr>
    </w:p>
    <w:tbl>
      <w:tblPr>
        <w:tblStyle w:val="TableGri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1271"/>
        <w:gridCol w:w="1278"/>
        <w:gridCol w:w="2995"/>
        <w:gridCol w:w="2995"/>
        <w:gridCol w:w="2995"/>
        <w:gridCol w:w="2995"/>
      </w:tblGrid>
      <w:tr w:rsidR="00663CFE" w14:paraId="2A36A808" w14:textId="77777777" w:rsidTr="006B0DDB">
        <w:trPr>
          <w:cnfStyle w:val="100000000000" w:firstRow="1" w:lastRow="0" w:firstColumn="0" w:lastColumn="0" w:oddVBand="0" w:evenVBand="0" w:oddHBand="0" w:evenHBand="0" w:firstRowFirstColumn="0" w:firstRowLastColumn="0" w:lastRowFirstColumn="0" w:lastRowLastColumn="0"/>
          <w:cantSplit/>
          <w:tblHeader/>
        </w:trPr>
        <w:tc>
          <w:tcPr>
            <w:tcW w:w="2551" w:type="dxa"/>
            <w:gridSpan w:val="2"/>
            <w:vMerge w:val="restart"/>
            <w:shd w:val="clear" w:color="auto" w:fill="6F7931" w:themeFill="accent2"/>
            <w:vAlign w:val="bottom"/>
          </w:tcPr>
          <w:p w14:paraId="31B14CE8" w14:textId="77777777" w:rsidR="000F5D3F" w:rsidRDefault="000F5D3F" w:rsidP="006B0DDB">
            <w:pPr>
              <w:pStyle w:val="Tablehead"/>
            </w:pPr>
            <w:r w:rsidRPr="00E47A4D">
              <w:t>Criteria</w:t>
            </w:r>
          </w:p>
        </w:tc>
        <w:tc>
          <w:tcPr>
            <w:tcW w:w="11988" w:type="dxa"/>
            <w:gridSpan w:val="4"/>
            <w:shd w:val="clear" w:color="auto" w:fill="6F7931" w:themeFill="accent2"/>
          </w:tcPr>
          <w:p w14:paraId="79E03AA4" w14:textId="77777777" w:rsidR="000F5D3F" w:rsidRDefault="000F5D3F" w:rsidP="000F5D3F">
            <w:pPr>
              <w:pStyle w:val="Tablehead"/>
            </w:pPr>
            <w:r>
              <w:t xml:space="preserve">                 </w:t>
            </w:r>
            <w:r w:rsidRPr="00E47A4D">
              <w:t xml:space="preserve"> </w:t>
            </w:r>
            <w:r>
              <w:t>Latent</w:t>
            </w:r>
            <w:r w:rsidRPr="00E47A4D">
              <w:t xml:space="preserve"> </w:t>
            </w:r>
            <w:r>
              <w:t xml:space="preserve"> </w:t>
            </w:r>
            <w:r w:rsidRPr="00E47A4D">
              <w:sym w:font="Wingdings" w:char="F0DF"/>
            </w:r>
            <w:r w:rsidRPr="00E47A4D">
              <w:t xml:space="preserve"> </w:t>
            </w:r>
            <w:r w:rsidRPr="00E47A4D">
              <w:softHyphen/>
            </w:r>
            <w:r w:rsidRPr="00E47A4D">
              <w:softHyphen/>
            </w:r>
            <w:r w:rsidRPr="00E47A4D">
              <w:softHyphen/>
            </w:r>
            <w:r w:rsidRPr="00E47A4D">
              <w:softHyphen/>
              <w:t xml:space="preserve">-----------------------------------------------------------------------------------------------------------  </w:t>
            </w:r>
            <w:r w:rsidRPr="00E47A4D">
              <w:sym w:font="Wingdings" w:char="F0E0"/>
            </w:r>
            <w:r w:rsidRPr="00E47A4D">
              <w:t xml:space="preserve"> Advanced</w:t>
            </w:r>
          </w:p>
        </w:tc>
      </w:tr>
      <w:tr w:rsidR="000F5D3F" w14:paraId="67988051" w14:textId="77777777" w:rsidTr="006B0DDB">
        <w:trPr>
          <w:cnfStyle w:val="100000000000" w:firstRow="1" w:lastRow="0" w:firstColumn="0" w:lastColumn="0" w:oddVBand="0" w:evenVBand="0" w:oddHBand="0" w:evenHBand="0" w:firstRowFirstColumn="0" w:firstRowLastColumn="0" w:lastRowFirstColumn="0" w:lastRowLastColumn="0"/>
          <w:cantSplit/>
          <w:tblHeader/>
        </w:trPr>
        <w:tc>
          <w:tcPr>
            <w:tcW w:w="2551" w:type="dxa"/>
            <w:gridSpan w:val="2"/>
            <w:vMerge/>
            <w:shd w:val="clear" w:color="auto" w:fill="6F7931" w:themeFill="accent2"/>
          </w:tcPr>
          <w:p w14:paraId="0DD8F787" w14:textId="77777777" w:rsidR="000F5D3F" w:rsidRDefault="000F5D3F" w:rsidP="000F5D3F">
            <w:pPr>
              <w:pStyle w:val="Tablehead"/>
            </w:pPr>
          </w:p>
        </w:tc>
        <w:tc>
          <w:tcPr>
            <w:tcW w:w="2997" w:type="dxa"/>
            <w:shd w:val="clear" w:color="auto" w:fill="6F7931" w:themeFill="accent2"/>
          </w:tcPr>
          <w:p w14:paraId="579CA77F" w14:textId="77777777" w:rsidR="000F5D3F" w:rsidRDefault="000F5D3F" w:rsidP="000F5D3F">
            <w:pPr>
              <w:pStyle w:val="Tablehead"/>
            </w:pPr>
            <w:r>
              <w:t>1</w:t>
            </w:r>
          </w:p>
        </w:tc>
        <w:tc>
          <w:tcPr>
            <w:tcW w:w="2997" w:type="dxa"/>
            <w:shd w:val="clear" w:color="auto" w:fill="6F7931" w:themeFill="accent2"/>
          </w:tcPr>
          <w:p w14:paraId="2FD2887B" w14:textId="77777777" w:rsidR="000F5D3F" w:rsidRDefault="000F5D3F" w:rsidP="000F5D3F">
            <w:pPr>
              <w:pStyle w:val="Tablehead"/>
            </w:pPr>
            <w:r>
              <w:t>2</w:t>
            </w:r>
          </w:p>
        </w:tc>
        <w:tc>
          <w:tcPr>
            <w:tcW w:w="2997" w:type="dxa"/>
            <w:shd w:val="clear" w:color="auto" w:fill="6F7931" w:themeFill="accent2"/>
          </w:tcPr>
          <w:p w14:paraId="3ACAAC41" w14:textId="77777777" w:rsidR="000F5D3F" w:rsidRDefault="000F5D3F" w:rsidP="000F5D3F">
            <w:pPr>
              <w:pStyle w:val="Tablehead"/>
            </w:pPr>
            <w:r>
              <w:t>3</w:t>
            </w:r>
          </w:p>
        </w:tc>
        <w:tc>
          <w:tcPr>
            <w:tcW w:w="2997" w:type="dxa"/>
            <w:shd w:val="clear" w:color="auto" w:fill="6F7931" w:themeFill="accent2"/>
          </w:tcPr>
          <w:p w14:paraId="0C3EFDBA" w14:textId="77777777" w:rsidR="000F5D3F" w:rsidRDefault="000F5D3F" w:rsidP="000F5D3F">
            <w:pPr>
              <w:pStyle w:val="Tablehead"/>
            </w:pPr>
            <w:r>
              <w:t>4</w:t>
            </w:r>
          </w:p>
        </w:tc>
      </w:tr>
      <w:tr w:rsidR="000F5D3F" w14:paraId="10378F03" w14:textId="77777777" w:rsidTr="006B0DDB">
        <w:tc>
          <w:tcPr>
            <w:tcW w:w="1272" w:type="dxa"/>
            <w:vMerge w:val="restart"/>
            <w:vAlign w:val="center"/>
          </w:tcPr>
          <w:p w14:paraId="607F82A8" w14:textId="77777777" w:rsidR="000F5D3F" w:rsidRDefault="000F5D3F" w:rsidP="000F5D3F">
            <w:pPr>
              <w:pStyle w:val="Tabletext"/>
            </w:pPr>
            <w:r w:rsidRPr="00E47A4D">
              <w:t>Accessibility</w:t>
            </w:r>
          </w:p>
        </w:tc>
        <w:tc>
          <w:tcPr>
            <w:tcW w:w="1279" w:type="dxa"/>
            <w:vMerge w:val="restart"/>
            <w:vAlign w:val="center"/>
          </w:tcPr>
          <w:p w14:paraId="16C46211" w14:textId="77777777" w:rsidR="000F5D3F" w:rsidRDefault="000F5D3F" w:rsidP="000F5D3F">
            <w:pPr>
              <w:pStyle w:val="Tabletext"/>
            </w:pPr>
            <w:r w:rsidRPr="00E47A4D">
              <w:t>Cost of access</w:t>
            </w:r>
            <w:r>
              <w:rPr>
                <w:vertAlign w:val="superscript"/>
              </w:rPr>
              <w:t>1</w:t>
            </w:r>
          </w:p>
        </w:tc>
        <w:tc>
          <w:tcPr>
            <w:tcW w:w="2997" w:type="dxa"/>
          </w:tcPr>
          <w:p w14:paraId="06F2E365" w14:textId="77777777" w:rsidR="000F5D3F" w:rsidRDefault="000F5D3F" w:rsidP="000F5D3F">
            <w:pPr>
              <w:pStyle w:val="Tabletext"/>
            </w:pPr>
            <w:r w:rsidRPr="00E47A4D">
              <w:t xml:space="preserve">Average payment </w:t>
            </w:r>
            <w:r w:rsidRPr="00E47A4D">
              <w:rPr>
                <w:b/>
                <w:bCs/>
              </w:rPr>
              <w:t>collection takes over 4-6 hours</w:t>
            </w:r>
            <w:r w:rsidRPr="00E47A4D">
              <w:t>. Collection time includes waiting time and transaction time.</w:t>
            </w:r>
          </w:p>
        </w:tc>
        <w:tc>
          <w:tcPr>
            <w:tcW w:w="2997" w:type="dxa"/>
          </w:tcPr>
          <w:p w14:paraId="2F0A5C87" w14:textId="77777777" w:rsidR="000F5D3F" w:rsidRDefault="000F5D3F" w:rsidP="000F5D3F">
            <w:pPr>
              <w:pStyle w:val="Tabletext"/>
            </w:pPr>
            <w:r w:rsidRPr="00E47A4D">
              <w:t>Payment collection takes</w:t>
            </w:r>
            <w:r>
              <w:t xml:space="preserve"> </w:t>
            </w:r>
            <w:r w:rsidRPr="00E47A4D">
              <w:t xml:space="preserve">2-4 hours </w:t>
            </w:r>
          </w:p>
        </w:tc>
        <w:tc>
          <w:tcPr>
            <w:tcW w:w="2997" w:type="dxa"/>
          </w:tcPr>
          <w:p w14:paraId="3B8C81C8" w14:textId="77777777" w:rsidR="000F5D3F" w:rsidRDefault="000F5D3F" w:rsidP="000F5D3F">
            <w:pPr>
              <w:pStyle w:val="Tabletext"/>
            </w:pPr>
            <w:r w:rsidRPr="00E47A4D">
              <w:t>Payment collection takes</w:t>
            </w:r>
            <w:r>
              <w:t xml:space="preserve"> </w:t>
            </w:r>
            <w:r w:rsidRPr="00E47A4D">
              <w:t>30</w:t>
            </w:r>
            <w:r>
              <w:t xml:space="preserve"> </w:t>
            </w:r>
            <w:r w:rsidRPr="00E47A4D">
              <w:t>mins-2 hours</w:t>
            </w:r>
          </w:p>
        </w:tc>
        <w:tc>
          <w:tcPr>
            <w:tcW w:w="2997" w:type="dxa"/>
          </w:tcPr>
          <w:p w14:paraId="185BAE39" w14:textId="77777777" w:rsidR="000F5D3F" w:rsidRDefault="000F5D3F" w:rsidP="000F5D3F">
            <w:pPr>
              <w:pStyle w:val="Tabletext"/>
            </w:pPr>
            <w:r w:rsidRPr="00E47A4D">
              <w:t>Payment collection takes</w:t>
            </w:r>
            <w:r>
              <w:t xml:space="preserve"> </w:t>
            </w:r>
            <w:r w:rsidRPr="00E47A4D">
              <w:t>Less than 30mins</w:t>
            </w:r>
          </w:p>
        </w:tc>
      </w:tr>
      <w:tr w:rsidR="000F5D3F" w14:paraId="61C308BB" w14:textId="77777777" w:rsidTr="006B0DDB">
        <w:tc>
          <w:tcPr>
            <w:tcW w:w="1272" w:type="dxa"/>
            <w:vMerge/>
            <w:vAlign w:val="center"/>
          </w:tcPr>
          <w:p w14:paraId="3E761273" w14:textId="77777777" w:rsidR="000F5D3F" w:rsidRDefault="000F5D3F" w:rsidP="000F5D3F">
            <w:pPr>
              <w:pStyle w:val="Tabletext"/>
            </w:pPr>
          </w:p>
        </w:tc>
        <w:tc>
          <w:tcPr>
            <w:tcW w:w="1279" w:type="dxa"/>
            <w:vMerge/>
            <w:vAlign w:val="center"/>
          </w:tcPr>
          <w:p w14:paraId="52AE8DA2" w14:textId="77777777" w:rsidR="000F5D3F" w:rsidRDefault="000F5D3F" w:rsidP="000F5D3F">
            <w:pPr>
              <w:pStyle w:val="Tabletext"/>
            </w:pPr>
          </w:p>
        </w:tc>
        <w:tc>
          <w:tcPr>
            <w:tcW w:w="2997" w:type="dxa"/>
          </w:tcPr>
          <w:p w14:paraId="0D7C611D" w14:textId="77777777" w:rsidR="000F5D3F" w:rsidRDefault="000F5D3F" w:rsidP="000F5D3F">
            <w:pPr>
              <w:pStyle w:val="Tabletext"/>
            </w:pPr>
            <w:r w:rsidRPr="00E47A4D">
              <w:t xml:space="preserve">Very few points available hence long travel times from beneficiaries’ homes average </w:t>
            </w:r>
            <w:r w:rsidRPr="00E47A4D">
              <w:rPr>
                <w:b/>
                <w:bCs/>
              </w:rPr>
              <w:t>travel times over 3 hours</w:t>
            </w:r>
          </w:p>
        </w:tc>
        <w:tc>
          <w:tcPr>
            <w:tcW w:w="2997" w:type="dxa"/>
          </w:tcPr>
          <w:p w14:paraId="77A6402B" w14:textId="77777777" w:rsidR="000F5D3F" w:rsidRDefault="000F5D3F" w:rsidP="000F5D3F">
            <w:pPr>
              <w:pStyle w:val="Tabletext"/>
            </w:pPr>
            <w:r w:rsidRPr="00E47A4D">
              <w:t>Travel times</w:t>
            </w:r>
            <w:r>
              <w:t xml:space="preserve"> </w:t>
            </w:r>
            <w:r w:rsidRPr="00E47A4D">
              <w:t>2-3 hours</w:t>
            </w:r>
          </w:p>
        </w:tc>
        <w:tc>
          <w:tcPr>
            <w:tcW w:w="2997" w:type="dxa"/>
          </w:tcPr>
          <w:p w14:paraId="3FF89906" w14:textId="77777777" w:rsidR="000F5D3F" w:rsidRDefault="000F5D3F" w:rsidP="000F5D3F">
            <w:pPr>
              <w:pStyle w:val="Tabletext"/>
            </w:pPr>
            <w:r w:rsidRPr="00E47A4D">
              <w:t>Travel times</w:t>
            </w:r>
            <w:r>
              <w:t xml:space="preserve"> </w:t>
            </w:r>
            <w:r w:rsidRPr="00E47A4D">
              <w:t>1-2 hours</w:t>
            </w:r>
          </w:p>
        </w:tc>
        <w:tc>
          <w:tcPr>
            <w:tcW w:w="2997" w:type="dxa"/>
          </w:tcPr>
          <w:p w14:paraId="3F134822" w14:textId="77777777" w:rsidR="000F5D3F" w:rsidRDefault="000F5D3F" w:rsidP="000F5D3F">
            <w:pPr>
              <w:pStyle w:val="Tabletext"/>
            </w:pPr>
            <w:r w:rsidRPr="00E47A4D">
              <w:t>Travel times</w:t>
            </w:r>
            <w:r>
              <w:t xml:space="preserve"> </w:t>
            </w:r>
            <w:r w:rsidRPr="00E47A4D">
              <w:t>Less than 1 hour</w:t>
            </w:r>
          </w:p>
        </w:tc>
      </w:tr>
      <w:tr w:rsidR="000F5D3F" w14:paraId="34420F58" w14:textId="77777777" w:rsidTr="006B0DDB">
        <w:tc>
          <w:tcPr>
            <w:tcW w:w="1272" w:type="dxa"/>
            <w:vMerge/>
            <w:vAlign w:val="center"/>
          </w:tcPr>
          <w:p w14:paraId="1232D99C" w14:textId="77777777" w:rsidR="000F5D3F" w:rsidRDefault="000F5D3F" w:rsidP="000F5D3F">
            <w:pPr>
              <w:pStyle w:val="Tabletext"/>
            </w:pPr>
          </w:p>
        </w:tc>
        <w:tc>
          <w:tcPr>
            <w:tcW w:w="1279" w:type="dxa"/>
            <w:vMerge/>
            <w:vAlign w:val="center"/>
          </w:tcPr>
          <w:p w14:paraId="43D2E9D2" w14:textId="77777777" w:rsidR="000F5D3F" w:rsidRDefault="000F5D3F" w:rsidP="000F5D3F">
            <w:pPr>
              <w:pStyle w:val="Tabletext"/>
            </w:pPr>
          </w:p>
        </w:tc>
        <w:tc>
          <w:tcPr>
            <w:tcW w:w="2997" w:type="dxa"/>
          </w:tcPr>
          <w:p w14:paraId="0D610751" w14:textId="77777777" w:rsidR="000F5D3F" w:rsidRDefault="000F5D3F" w:rsidP="000F5D3F">
            <w:pPr>
              <w:pStyle w:val="Tabletext"/>
            </w:pPr>
            <w:r w:rsidRPr="00E47A4D">
              <w:t>The cost of access (transportation costs, charges, informal payments) represent over 40% of the value of the transfer for large numbers of beneficiaries</w:t>
            </w:r>
          </w:p>
        </w:tc>
        <w:tc>
          <w:tcPr>
            <w:tcW w:w="2997" w:type="dxa"/>
          </w:tcPr>
          <w:p w14:paraId="5E6262B9" w14:textId="77777777" w:rsidR="000F5D3F" w:rsidRDefault="000F5D3F" w:rsidP="000F5D3F">
            <w:pPr>
              <w:pStyle w:val="Tabletext"/>
            </w:pPr>
            <w:r w:rsidRPr="00E47A4D">
              <w:t>40%-25%</w:t>
            </w:r>
          </w:p>
        </w:tc>
        <w:tc>
          <w:tcPr>
            <w:tcW w:w="2997" w:type="dxa"/>
          </w:tcPr>
          <w:p w14:paraId="7F724B2A" w14:textId="77777777" w:rsidR="000F5D3F" w:rsidRDefault="000F5D3F" w:rsidP="000F5D3F">
            <w:pPr>
              <w:pStyle w:val="Tabletext"/>
            </w:pPr>
            <w:r w:rsidRPr="00E47A4D">
              <w:t>25%-10%</w:t>
            </w:r>
          </w:p>
        </w:tc>
        <w:tc>
          <w:tcPr>
            <w:tcW w:w="2997" w:type="dxa"/>
          </w:tcPr>
          <w:p w14:paraId="5EBA830A" w14:textId="77777777" w:rsidR="000F5D3F" w:rsidRDefault="000F5D3F" w:rsidP="000F5D3F">
            <w:pPr>
              <w:pStyle w:val="Tabletext"/>
            </w:pPr>
            <w:r w:rsidRPr="00E47A4D">
              <w:t>&gt;10%</w:t>
            </w:r>
          </w:p>
        </w:tc>
      </w:tr>
      <w:tr w:rsidR="000F5D3F" w14:paraId="67488AA6" w14:textId="77777777" w:rsidTr="006B0DDB">
        <w:tc>
          <w:tcPr>
            <w:tcW w:w="1272" w:type="dxa"/>
            <w:vMerge/>
            <w:vAlign w:val="center"/>
          </w:tcPr>
          <w:p w14:paraId="65536E58" w14:textId="77777777" w:rsidR="000F5D3F" w:rsidRDefault="000F5D3F" w:rsidP="000F5D3F">
            <w:pPr>
              <w:pStyle w:val="Tabletext"/>
            </w:pPr>
          </w:p>
        </w:tc>
        <w:tc>
          <w:tcPr>
            <w:tcW w:w="1279" w:type="dxa"/>
            <w:vMerge w:val="restart"/>
            <w:vAlign w:val="center"/>
          </w:tcPr>
          <w:p w14:paraId="4CBD1BD5" w14:textId="77777777" w:rsidR="000F5D3F" w:rsidRDefault="000F5D3F" w:rsidP="000F5D3F">
            <w:pPr>
              <w:pStyle w:val="Tabletext"/>
            </w:pPr>
            <w:r w:rsidRPr="00E47A4D">
              <w:t>Appropriateness</w:t>
            </w:r>
          </w:p>
        </w:tc>
        <w:tc>
          <w:tcPr>
            <w:tcW w:w="2997" w:type="dxa"/>
          </w:tcPr>
          <w:p w14:paraId="0DE18982" w14:textId="77777777" w:rsidR="000F5D3F" w:rsidRDefault="000F5D3F" w:rsidP="000F5D3F">
            <w:pPr>
              <w:pStyle w:val="Tabletext"/>
            </w:pPr>
            <w:r>
              <w:t>A minority &lt;25</w:t>
            </w:r>
            <w:proofErr w:type="gramStart"/>
            <w:r>
              <w:t xml:space="preserve">% </w:t>
            </w:r>
            <w:r w:rsidRPr="00E47A4D">
              <w:t xml:space="preserve"> of</w:t>
            </w:r>
            <w:proofErr w:type="gramEnd"/>
            <w:r w:rsidRPr="00E47A4D">
              <w:t xml:space="preserve"> beneficiaries </w:t>
            </w:r>
            <w:r>
              <w:t>understand</w:t>
            </w:r>
            <w:r w:rsidRPr="00E47A4D">
              <w:t xml:space="preserve"> how to collect payment and the basis for the calculation of its value. This may be due to a lack of initial </w:t>
            </w:r>
            <w:r w:rsidRPr="00E47A4D">
              <w:rPr>
                <w:b/>
                <w:bCs/>
              </w:rPr>
              <w:t>training</w:t>
            </w:r>
            <w:r w:rsidRPr="00E47A4D">
              <w:t xml:space="preserve">. </w:t>
            </w:r>
          </w:p>
        </w:tc>
        <w:tc>
          <w:tcPr>
            <w:tcW w:w="2997" w:type="dxa"/>
          </w:tcPr>
          <w:p w14:paraId="2064EC83" w14:textId="77777777" w:rsidR="000F5D3F" w:rsidRDefault="000F5D3F" w:rsidP="000F5D3F">
            <w:pPr>
              <w:pStyle w:val="Tabletext"/>
            </w:pPr>
            <w:r w:rsidRPr="00E47A4D">
              <w:t xml:space="preserve">Only a </w:t>
            </w:r>
            <w:proofErr w:type="gramStart"/>
            <w:r w:rsidRPr="00E47A4D">
              <w:t>small number</w:t>
            </w:r>
            <w:proofErr w:type="gramEnd"/>
            <w:r w:rsidRPr="00E47A4D">
              <w:t xml:space="preserve"> </w:t>
            </w:r>
            <w:r>
              <w:t>25-50%</w:t>
            </w:r>
            <w:r w:rsidRPr="00E47A4D">
              <w:t xml:space="preserve">of beneficiaries have a full understanding of how they collect their payments, how values are calculated and how to complain. This may be due to inadequate initial training. </w:t>
            </w:r>
          </w:p>
        </w:tc>
        <w:tc>
          <w:tcPr>
            <w:tcW w:w="2997" w:type="dxa"/>
          </w:tcPr>
          <w:p w14:paraId="5AD21E7A" w14:textId="77777777" w:rsidR="000F5D3F" w:rsidRDefault="000F5D3F" w:rsidP="000F5D3F">
            <w:pPr>
              <w:pStyle w:val="Tabletext"/>
            </w:pPr>
            <w:r w:rsidRPr="00E47A4D">
              <w:t xml:space="preserve">A large proportion </w:t>
            </w:r>
            <w:r>
              <w:t>50-75%</w:t>
            </w:r>
            <w:r w:rsidRPr="00E47A4D">
              <w:t xml:space="preserve">of beneficiaries understand the payment </w:t>
            </w:r>
            <w:proofErr w:type="gramStart"/>
            <w:r w:rsidRPr="00E47A4D">
              <w:t>process</w:t>
            </w:r>
            <w:proofErr w:type="gramEnd"/>
            <w:r w:rsidRPr="00E47A4D">
              <w:t xml:space="preserve"> but confusion may remain amongst the illiterate and /or other vulnerable groups. This may be due to inadequate initial training and/or a very complex payment process.</w:t>
            </w:r>
          </w:p>
        </w:tc>
        <w:tc>
          <w:tcPr>
            <w:tcW w:w="2997" w:type="dxa"/>
          </w:tcPr>
          <w:p w14:paraId="49E813B3" w14:textId="77777777" w:rsidR="000F5D3F" w:rsidRDefault="000F5D3F" w:rsidP="000F5D3F">
            <w:pPr>
              <w:pStyle w:val="Tabletext"/>
            </w:pPr>
            <w:r w:rsidRPr="00E47A4D">
              <w:t xml:space="preserve">The majority </w:t>
            </w:r>
            <w:r>
              <w:t>Over 75%</w:t>
            </w:r>
            <w:r w:rsidRPr="00E47A4D">
              <w:t>of beneficiaries have a deep understanding of the payment process and how to raise queries/complaints. This may be achieved with very accessible training material (e.g. picture based) which is continually reinforced and/or a very simple/self-explanatory payment process.</w:t>
            </w:r>
          </w:p>
        </w:tc>
      </w:tr>
      <w:tr w:rsidR="000F5D3F" w14:paraId="24FDBB14" w14:textId="77777777" w:rsidTr="006B0DDB">
        <w:tc>
          <w:tcPr>
            <w:tcW w:w="1272" w:type="dxa"/>
            <w:vMerge/>
          </w:tcPr>
          <w:p w14:paraId="64FBED3A" w14:textId="77777777" w:rsidR="000F5D3F" w:rsidRDefault="000F5D3F" w:rsidP="000F5D3F">
            <w:pPr>
              <w:pStyle w:val="Tabletext"/>
            </w:pPr>
          </w:p>
        </w:tc>
        <w:tc>
          <w:tcPr>
            <w:tcW w:w="1279" w:type="dxa"/>
            <w:vMerge/>
          </w:tcPr>
          <w:p w14:paraId="2FC8ABA1" w14:textId="77777777" w:rsidR="000F5D3F" w:rsidRDefault="000F5D3F" w:rsidP="000F5D3F">
            <w:pPr>
              <w:pStyle w:val="Tabletext"/>
            </w:pPr>
          </w:p>
        </w:tc>
        <w:tc>
          <w:tcPr>
            <w:tcW w:w="2997" w:type="dxa"/>
          </w:tcPr>
          <w:p w14:paraId="406D05FF" w14:textId="77777777" w:rsidR="000F5D3F" w:rsidRDefault="000F5D3F" w:rsidP="000F5D3F">
            <w:pPr>
              <w:pStyle w:val="Tabletext"/>
            </w:pPr>
            <w:r>
              <w:t>A minority &lt;25</w:t>
            </w:r>
            <w:proofErr w:type="gramStart"/>
            <w:r>
              <w:t xml:space="preserve">% </w:t>
            </w:r>
            <w:r w:rsidRPr="00E47A4D">
              <w:t xml:space="preserve"> of</w:t>
            </w:r>
            <w:proofErr w:type="gramEnd"/>
            <w:r w:rsidRPr="00E47A4D">
              <w:t xml:space="preserve"> beneficiaries </w:t>
            </w:r>
            <w:r>
              <w:t>understand</w:t>
            </w:r>
            <w:r w:rsidRPr="00E47A4D">
              <w:t xml:space="preserve"> when they will receive their next payment or its value. This may be due to no/ poor ongoing </w:t>
            </w:r>
            <w:r w:rsidRPr="00E47A4D">
              <w:rPr>
                <w:b/>
                <w:bCs/>
              </w:rPr>
              <w:t>communication</w:t>
            </w:r>
            <w:r w:rsidRPr="00E47A4D">
              <w:t xml:space="preserve"> with beneficiaries</w:t>
            </w:r>
          </w:p>
        </w:tc>
        <w:tc>
          <w:tcPr>
            <w:tcW w:w="2997" w:type="dxa"/>
          </w:tcPr>
          <w:p w14:paraId="318BDE8E" w14:textId="77777777" w:rsidR="000F5D3F" w:rsidRDefault="000F5D3F" w:rsidP="000F5D3F">
            <w:pPr>
              <w:pStyle w:val="Tabletext"/>
            </w:pPr>
            <w:r w:rsidRPr="00E47A4D">
              <w:t xml:space="preserve">Only a </w:t>
            </w:r>
            <w:proofErr w:type="gramStart"/>
            <w:r w:rsidRPr="00E47A4D">
              <w:t>small number</w:t>
            </w:r>
            <w:proofErr w:type="gramEnd"/>
            <w:r w:rsidRPr="00E47A4D">
              <w:t xml:space="preserve"> </w:t>
            </w:r>
            <w:r>
              <w:t xml:space="preserve">25-50% </w:t>
            </w:r>
            <w:r w:rsidRPr="00E47A4D">
              <w:t>of beneficiaries know when they will receive their next payment and its value. This may be due to ineffective or very short notice ongoing communication with beneficiaries.</w:t>
            </w:r>
          </w:p>
        </w:tc>
        <w:tc>
          <w:tcPr>
            <w:tcW w:w="2997" w:type="dxa"/>
          </w:tcPr>
          <w:p w14:paraId="5DE5BC09" w14:textId="77777777" w:rsidR="000F5D3F" w:rsidRDefault="000F5D3F" w:rsidP="000F5D3F">
            <w:pPr>
              <w:pStyle w:val="Tabletext"/>
            </w:pPr>
            <w:r w:rsidRPr="00E47A4D">
              <w:t xml:space="preserve">A large proportion </w:t>
            </w:r>
            <w:r>
              <w:t xml:space="preserve">50-75% </w:t>
            </w:r>
            <w:r w:rsidRPr="00E47A4D">
              <w:t xml:space="preserve">of beneficiaries know the date of their next payment well in advance </w:t>
            </w:r>
            <w:proofErr w:type="gramStart"/>
            <w:r w:rsidRPr="00E47A4D">
              <w:t>and also</w:t>
            </w:r>
            <w:proofErr w:type="gramEnd"/>
            <w:r w:rsidRPr="00E47A4D">
              <w:t xml:space="preserve"> understand what its value will be. </w:t>
            </w:r>
          </w:p>
        </w:tc>
        <w:tc>
          <w:tcPr>
            <w:tcW w:w="2997" w:type="dxa"/>
          </w:tcPr>
          <w:p w14:paraId="516B85ED" w14:textId="77777777" w:rsidR="000F5D3F" w:rsidRDefault="000F5D3F" w:rsidP="000F5D3F">
            <w:pPr>
              <w:pStyle w:val="Tabletext"/>
            </w:pPr>
            <w:r w:rsidRPr="00E47A4D">
              <w:t xml:space="preserve">The majority </w:t>
            </w:r>
            <w:r>
              <w:t xml:space="preserve">over 75% </w:t>
            </w:r>
            <w:r w:rsidRPr="00E47A4D">
              <w:t>of beneficiaries know the date of their next payments well in advance and know what the value will be. If there are any delays in payments these are clearly communicated in advance to beneficiaries.</w:t>
            </w:r>
          </w:p>
        </w:tc>
      </w:tr>
      <w:tr w:rsidR="000F5D3F" w14:paraId="13A704A4" w14:textId="77777777" w:rsidTr="006B0DDB">
        <w:tc>
          <w:tcPr>
            <w:tcW w:w="1272" w:type="dxa"/>
            <w:vMerge/>
          </w:tcPr>
          <w:p w14:paraId="34FEA9E9" w14:textId="77777777" w:rsidR="000F5D3F" w:rsidRDefault="000F5D3F" w:rsidP="000F5D3F">
            <w:pPr>
              <w:pStyle w:val="Tabletext"/>
            </w:pPr>
          </w:p>
        </w:tc>
        <w:tc>
          <w:tcPr>
            <w:tcW w:w="1279" w:type="dxa"/>
            <w:vMerge/>
          </w:tcPr>
          <w:p w14:paraId="28C9199A" w14:textId="77777777" w:rsidR="000F5D3F" w:rsidRDefault="000F5D3F" w:rsidP="000F5D3F">
            <w:pPr>
              <w:pStyle w:val="Tabletext"/>
            </w:pPr>
          </w:p>
        </w:tc>
        <w:tc>
          <w:tcPr>
            <w:tcW w:w="2997" w:type="dxa"/>
          </w:tcPr>
          <w:p w14:paraId="45E7E723" w14:textId="77777777" w:rsidR="000F5D3F" w:rsidRDefault="000F5D3F" w:rsidP="000F5D3F">
            <w:pPr>
              <w:pStyle w:val="Tabletext"/>
            </w:pPr>
            <w:r w:rsidRPr="00E47A4D">
              <w:t xml:space="preserve">No </w:t>
            </w:r>
            <w:r w:rsidRPr="00E47A4D">
              <w:rPr>
                <w:b/>
                <w:bCs/>
              </w:rPr>
              <w:t>choice</w:t>
            </w:r>
            <w:r w:rsidRPr="00E47A4D">
              <w:t xml:space="preserve"> of payment mechanism</w:t>
            </w:r>
            <w:r>
              <w:t>. Payments are collected from one type of place and at one time</w:t>
            </w:r>
          </w:p>
        </w:tc>
        <w:tc>
          <w:tcPr>
            <w:tcW w:w="2997" w:type="dxa"/>
          </w:tcPr>
          <w:p w14:paraId="6C9AFA69" w14:textId="77777777" w:rsidR="000F5D3F" w:rsidRDefault="000F5D3F" w:rsidP="000F5D3F">
            <w:pPr>
              <w:pStyle w:val="Tabletext"/>
            </w:pPr>
            <w:r w:rsidRPr="00E47A4D">
              <w:t xml:space="preserve">No choice of payment mechanism but the </w:t>
            </w:r>
            <w:r w:rsidR="00E855D6">
              <w:t>program</w:t>
            </w:r>
            <w:r w:rsidRPr="00E47A4D">
              <w:t xml:space="preserve"> aims to provide choice in the short to medium term</w:t>
            </w:r>
            <w:r>
              <w:t>. Payments are collected from one type of place but at a range of times</w:t>
            </w:r>
          </w:p>
        </w:tc>
        <w:tc>
          <w:tcPr>
            <w:tcW w:w="2997" w:type="dxa"/>
          </w:tcPr>
          <w:p w14:paraId="1085800A" w14:textId="77777777" w:rsidR="000F5D3F" w:rsidRDefault="000F5D3F" w:rsidP="000F5D3F">
            <w:pPr>
              <w:pStyle w:val="Tabletext"/>
            </w:pPr>
            <w:r w:rsidRPr="00E47A4D">
              <w:t xml:space="preserve">There may be a variety of payment </w:t>
            </w:r>
            <w:proofErr w:type="gramStart"/>
            <w:r w:rsidRPr="00E47A4D">
              <w:t>mechanism</w:t>
            </w:r>
            <w:proofErr w:type="gramEnd"/>
            <w:r w:rsidRPr="00E47A4D">
              <w:t xml:space="preserve"> but beneficiaries are not clear about how to make their choice and the relative merits of the different choices.</w:t>
            </w:r>
            <w:r>
              <w:t xml:space="preserve"> Payments may be collected from a range of places at any time</w:t>
            </w:r>
          </w:p>
        </w:tc>
        <w:tc>
          <w:tcPr>
            <w:tcW w:w="2997" w:type="dxa"/>
          </w:tcPr>
          <w:p w14:paraId="6C8DB6B4" w14:textId="77777777" w:rsidR="000F5D3F" w:rsidRDefault="000F5D3F" w:rsidP="000F5D3F">
            <w:pPr>
              <w:pStyle w:val="Tabletext"/>
            </w:pPr>
            <w:r w:rsidRPr="00E47A4D">
              <w:t xml:space="preserve">Beneficiaries </w:t>
            </w:r>
            <w:proofErr w:type="gramStart"/>
            <w:r w:rsidRPr="00E47A4D">
              <w:t>are able to</w:t>
            </w:r>
            <w:proofErr w:type="gramEnd"/>
            <w:r w:rsidRPr="00E47A4D">
              <w:t xml:space="preserve"> select the payment mechanism based on their informed choice.</w:t>
            </w:r>
            <w:r>
              <w:t xml:space="preserve"> A wide range of payment points are </w:t>
            </w:r>
            <w:proofErr w:type="gramStart"/>
            <w:r>
              <w:t>offered</w:t>
            </w:r>
            <w:proofErr w:type="gramEnd"/>
            <w:r>
              <w:t xml:space="preserve"> and payments may be collected at any time</w:t>
            </w:r>
          </w:p>
        </w:tc>
      </w:tr>
      <w:tr w:rsidR="000F5D3F" w14:paraId="72989FA3" w14:textId="77777777" w:rsidTr="006B0DDB">
        <w:tc>
          <w:tcPr>
            <w:tcW w:w="1272" w:type="dxa"/>
            <w:vMerge/>
            <w:vAlign w:val="center"/>
          </w:tcPr>
          <w:p w14:paraId="0969B4C3" w14:textId="77777777" w:rsidR="000F5D3F" w:rsidRDefault="000F5D3F" w:rsidP="000F5D3F">
            <w:pPr>
              <w:pStyle w:val="Tabletext"/>
            </w:pPr>
          </w:p>
        </w:tc>
        <w:tc>
          <w:tcPr>
            <w:tcW w:w="1279" w:type="dxa"/>
            <w:vMerge w:val="restart"/>
            <w:vAlign w:val="center"/>
          </w:tcPr>
          <w:p w14:paraId="3748649F" w14:textId="77777777" w:rsidR="000F5D3F" w:rsidRDefault="000F5D3F" w:rsidP="000F5D3F">
            <w:pPr>
              <w:pStyle w:val="Tabletext"/>
            </w:pPr>
            <w:r w:rsidRPr="00E47A4D">
              <w:t>Rights and dignity</w:t>
            </w:r>
          </w:p>
        </w:tc>
        <w:tc>
          <w:tcPr>
            <w:tcW w:w="2997" w:type="dxa"/>
          </w:tcPr>
          <w:p w14:paraId="6F49020C" w14:textId="77777777" w:rsidR="000F5D3F" w:rsidRDefault="000F5D3F" w:rsidP="000F5D3F">
            <w:pPr>
              <w:pStyle w:val="Tabletext"/>
            </w:pPr>
            <w:r w:rsidRPr="00E47A4D">
              <w:t xml:space="preserve">Large numbers of beneficiaries/vulnerable groups are excluded or disadvantaged by the payment mechanism.  This may be because an off the shelf approach has been used with no </w:t>
            </w:r>
            <w:r w:rsidRPr="00E47A4D">
              <w:rPr>
                <w:b/>
                <w:bCs/>
              </w:rPr>
              <w:t>beneficiary centred design</w:t>
            </w:r>
            <w:r w:rsidRPr="00E47A4D">
              <w:t xml:space="preserve"> of the payment mechanism. </w:t>
            </w:r>
          </w:p>
        </w:tc>
        <w:tc>
          <w:tcPr>
            <w:tcW w:w="2997" w:type="dxa"/>
          </w:tcPr>
          <w:p w14:paraId="5EE081D7" w14:textId="77777777" w:rsidR="000F5D3F" w:rsidRDefault="000F5D3F" w:rsidP="000F5D3F">
            <w:pPr>
              <w:pStyle w:val="Tabletext"/>
            </w:pPr>
            <w:proofErr w:type="gramStart"/>
            <w:r w:rsidRPr="00E47A4D">
              <w:t>Particular categories</w:t>
            </w:r>
            <w:proofErr w:type="gramEnd"/>
            <w:r w:rsidRPr="00E47A4D">
              <w:t xml:space="preserve"> of beneficiaries are excluded from or disadvantaged by the payment mechanism. Some aspects of the implementation of the payment mechanism may take account of some types of beneficiaries.</w:t>
            </w:r>
          </w:p>
        </w:tc>
        <w:tc>
          <w:tcPr>
            <w:tcW w:w="2997" w:type="dxa"/>
          </w:tcPr>
          <w:p w14:paraId="65E1FC21" w14:textId="77777777" w:rsidR="000F5D3F" w:rsidRDefault="000F5D3F" w:rsidP="000F5D3F">
            <w:pPr>
              <w:pStyle w:val="Tabletext"/>
            </w:pPr>
            <w:r w:rsidRPr="00E47A4D">
              <w:t>Small numbers of beneficiaries/vulnerable groups are excluded or disadvantaged by the payment mechanism. The design and implementation of the payment mechanism takes account of some of the needs of beneficiaries/ vulnerable groups</w:t>
            </w:r>
            <w:r>
              <w:t xml:space="preserve"> this may be through informal mechanisms</w:t>
            </w:r>
          </w:p>
        </w:tc>
        <w:tc>
          <w:tcPr>
            <w:tcW w:w="2997" w:type="dxa"/>
          </w:tcPr>
          <w:p w14:paraId="299274D4" w14:textId="77777777" w:rsidR="000F5D3F" w:rsidRDefault="000F5D3F" w:rsidP="000F5D3F">
            <w:pPr>
              <w:pStyle w:val="Tabletext"/>
            </w:pPr>
            <w:r w:rsidRPr="00E47A4D">
              <w:t>There is no evidence of vulnerable groups being excluded or disadvantaged by the payment mechanism. This may be because special consideration was given to the needs of vulnerable groups during the initial design and subsequent implementation.</w:t>
            </w:r>
            <w:r>
              <w:t xml:space="preserve"> Formal and documented procedures are in place for dealing with vulnerable groups, </w:t>
            </w:r>
            <w:proofErr w:type="spellStart"/>
            <w:r>
              <w:t>e.g</w:t>
            </w:r>
            <w:proofErr w:type="spellEnd"/>
            <w:r>
              <w:t xml:space="preserve"> a process for the nomination of proxy to collect a payment.</w:t>
            </w:r>
          </w:p>
        </w:tc>
      </w:tr>
      <w:tr w:rsidR="000F5D3F" w14:paraId="16524484" w14:textId="77777777" w:rsidTr="006B0DDB">
        <w:tc>
          <w:tcPr>
            <w:tcW w:w="1272" w:type="dxa"/>
            <w:vMerge/>
          </w:tcPr>
          <w:p w14:paraId="64311A03" w14:textId="77777777" w:rsidR="000F5D3F" w:rsidRDefault="000F5D3F" w:rsidP="000F5D3F">
            <w:pPr>
              <w:pStyle w:val="Tabletext"/>
            </w:pPr>
          </w:p>
        </w:tc>
        <w:tc>
          <w:tcPr>
            <w:tcW w:w="1279" w:type="dxa"/>
            <w:vMerge/>
          </w:tcPr>
          <w:p w14:paraId="4ABFD136" w14:textId="77777777" w:rsidR="000F5D3F" w:rsidRDefault="000F5D3F" w:rsidP="000F5D3F">
            <w:pPr>
              <w:pStyle w:val="Tabletext"/>
            </w:pPr>
          </w:p>
        </w:tc>
        <w:tc>
          <w:tcPr>
            <w:tcW w:w="2997" w:type="dxa"/>
          </w:tcPr>
          <w:p w14:paraId="3BC9E294" w14:textId="77777777" w:rsidR="000F5D3F" w:rsidRDefault="000F5D3F" w:rsidP="000F5D3F">
            <w:pPr>
              <w:pStyle w:val="Tabletext"/>
            </w:pPr>
            <w:r w:rsidRPr="00E47A4D">
              <w:t xml:space="preserve">No </w:t>
            </w:r>
            <w:r w:rsidRPr="00E47A4D">
              <w:rPr>
                <w:b/>
                <w:bCs/>
              </w:rPr>
              <w:t>complaints and appeal mechanism</w:t>
            </w:r>
            <w:r w:rsidRPr="00E47A4D">
              <w:t xml:space="preserve"> (grievance and redress) or if there is one</w:t>
            </w:r>
            <w:r>
              <w:t>,</w:t>
            </w:r>
            <w:r w:rsidRPr="00E47A4D">
              <w:t xml:space="preserve"> large numbers of the beneficiaries are unaware of its existence or how to access it</w:t>
            </w:r>
          </w:p>
        </w:tc>
        <w:tc>
          <w:tcPr>
            <w:tcW w:w="2997" w:type="dxa"/>
          </w:tcPr>
          <w:p w14:paraId="4B061910" w14:textId="77777777" w:rsidR="000F5D3F" w:rsidRDefault="000F5D3F" w:rsidP="000F5D3F">
            <w:pPr>
              <w:pStyle w:val="Tabletext"/>
            </w:pPr>
            <w:r w:rsidRPr="00E47A4D">
              <w:t xml:space="preserve">There is a </w:t>
            </w:r>
            <w:r w:rsidR="00E855D6">
              <w:t>program</w:t>
            </w:r>
            <w:r w:rsidRPr="00E47A4D">
              <w:t xml:space="preserve"> complaints and appeals </w:t>
            </w:r>
            <w:proofErr w:type="gramStart"/>
            <w:r w:rsidRPr="00E47A4D">
              <w:t>mechanism</w:t>
            </w:r>
            <w:proofErr w:type="gramEnd"/>
            <w:r w:rsidRPr="00E47A4D">
              <w:t xml:space="preserve"> but insufficient/incomplete consideration has been given to payment issues. </w:t>
            </w:r>
          </w:p>
        </w:tc>
        <w:tc>
          <w:tcPr>
            <w:tcW w:w="2997" w:type="dxa"/>
          </w:tcPr>
          <w:p w14:paraId="43FC57B9" w14:textId="77777777" w:rsidR="000F5D3F" w:rsidRDefault="000F5D3F" w:rsidP="000F5D3F">
            <w:pPr>
              <w:pStyle w:val="Tabletext"/>
            </w:pPr>
            <w:r w:rsidRPr="00E47A4D">
              <w:t xml:space="preserve">The </w:t>
            </w:r>
            <w:r w:rsidR="00E855D6">
              <w:t>program</w:t>
            </w:r>
            <w:r w:rsidRPr="00E47A4D">
              <w:t xml:space="preserve"> and PSP have complaints and appeals mechanisms. Although there is poor coordination/incomplete coverage between the two. Standard types of issues have been identified but timelines may not have been set for their resolution </w:t>
            </w:r>
            <w:r>
              <w:t xml:space="preserve">Both </w:t>
            </w:r>
            <w:r w:rsidR="00E855D6">
              <w:t>program</w:t>
            </w:r>
            <w:r>
              <w:t xml:space="preserve"> and PSP are clear about the process</w:t>
            </w:r>
          </w:p>
        </w:tc>
        <w:tc>
          <w:tcPr>
            <w:tcW w:w="2997" w:type="dxa"/>
          </w:tcPr>
          <w:p w14:paraId="42BE370A" w14:textId="77777777" w:rsidR="000F5D3F" w:rsidRDefault="000F5D3F" w:rsidP="000F5D3F">
            <w:pPr>
              <w:pStyle w:val="Tabletext"/>
            </w:pPr>
            <w:r w:rsidRPr="00E47A4D">
              <w:t>The complaints and appeals process clearly articulates/reflects beneficiaries’ rights, providing accessible channels that are widely known by beneficiaries. This is supplemented by the PSP’s own process for identifying and resolving beneficiary issues. Reporting of issues is shared to support coordination.</w:t>
            </w:r>
          </w:p>
        </w:tc>
      </w:tr>
      <w:tr w:rsidR="000F5D3F" w14:paraId="403791B6" w14:textId="77777777" w:rsidTr="006B0DDB">
        <w:tc>
          <w:tcPr>
            <w:tcW w:w="1272" w:type="dxa"/>
            <w:vMerge w:val="restart"/>
            <w:vAlign w:val="center"/>
          </w:tcPr>
          <w:p w14:paraId="6D1B332C" w14:textId="77777777" w:rsidR="000F5D3F" w:rsidRDefault="000F5D3F" w:rsidP="000F5D3F">
            <w:pPr>
              <w:pStyle w:val="Tabletext"/>
            </w:pPr>
            <w:r w:rsidRPr="00E47A4D">
              <w:t>Robustness</w:t>
            </w:r>
          </w:p>
        </w:tc>
        <w:tc>
          <w:tcPr>
            <w:tcW w:w="1279" w:type="dxa"/>
            <w:vMerge w:val="restart"/>
            <w:vAlign w:val="center"/>
          </w:tcPr>
          <w:p w14:paraId="47871A2B" w14:textId="77777777" w:rsidR="000F5D3F" w:rsidRDefault="000F5D3F" w:rsidP="000F5D3F">
            <w:pPr>
              <w:pStyle w:val="Tabletext"/>
            </w:pPr>
            <w:r w:rsidRPr="00E47A4D">
              <w:t>Reliability</w:t>
            </w:r>
          </w:p>
        </w:tc>
        <w:tc>
          <w:tcPr>
            <w:tcW w:w="2997" w:type="dxa"/>
          </w:tcPr>
          <w:p w14:paraId="2503AEC7" w14:textId="77777777" w:rsidR="000F5D3F" w:rsidRDefault="000F5D3F" w:rsidP="000F5D3F">
            <w:pPr>
              <w:pStyle w:val="Tabletext"/>
            </w:pPr>
            <w:r w:rsidRPr="00E47A4D">
              <w:t xml:space="preserve">It is not clear how long it takes to secure </w:t>
            </w:r>
            <w:r w:rsidRPr="00E47A4D">
              <w:rPr>
                <w:b/>
                <w:bCs/>
              </w:rPr>
              <w:t>upstream funding</w:t>
            </w:r>
            <w:r w:rsidRPr="00E47A4D">
              <w:t xml:space="preserve">. No </w:t>
            </w:r>
            <w:r w:rsidRPr="00E47A4D">
              <w:rPr>
                <w:b/>
                <w:bCs/>
              </w:rPr>
              <w:t>process</w:t>
            </w:r>
            <w:r w:rsidRPr="00E47A4D">
              <w:t xml:space="preserve"> </w:t>
            </w:r>
            <w:r w:rsidRPr="00E47A4D">
              <w:rPr>
                <w:b/>
                <w:bCs/>
              </w:rPr>
              <w:lastRenderedPageBreak/>
              <w:t>mapping exercise</w:t>
            </w:r>
            <w:r w:rsidRPr="00E47A4D">
              <w:t xml:space="preserve"> has been carried out to determine this. </w:t>
            </w:r>
          </w:p>
        </w:tc>
        <w:tc>
          <w:tcPr>
            <w:tcW w:w="2997" w:type="dxa"/>
          </w:tcPr>
          <w:p w14:paraId="1954C2E4" w14:textId="77777777" w:rsidR="000F5D3F" w:rsidRDefault="000F5D3F" w:rsidP="000F5D3F">
            <w:pPr>
              <w:pStyle w:val="Tabletext"/>
            </w:pPr>
            <w:r w:rsidRPr="00E47A4D">
              <w:lastRenderedPageBreak/>
              <w:t xml:space="preserve">There is a broad understanding of where delays regularly occur within the flow of funds from </w:t>
            </w:r>
            <w:r w:rsidRPr="00E47A4D">
              <w:lastRenderedPageBreak/>
              <w:t xml:space="preserve">Government/donors although this may not have been written down. </w:t>
            </w:r>
          </w:p>
        </w:tc>
        <w:tc>
          <w:tcPr>
            <w:tcW w:w="2997" w:type="dxa"/>
          </w:tcPr>
          <w:p w14:paraId="63C559F3" w14:textId="77777777" w:rsidR="000F5D3F" w:rsidRDefault="000F5D3F" w:rsidP="000F5D3F">
            <w:pPr>
              <w:pStyle w:val="Tabletext"/>
            </w:pPr>
            <w:r w:rsidRPr="00E47A4D">
              <w:lastRenderedPageBreak/>
              <w:t xml:space="preserve">There is a detailed understanding of every stage of the fund flow this is written but may be out of date and </w:t>
            </w:r>
            <w:r w:rsidRPr="00E47A4D">
              <w:lastRenderedPageBreak/>
              <w:t xml:space="preserve">may not reflect a complete and accurate picture. </w:t>
            </w:r>
          </w:p>
        </w:tc>
        <w:tc>
          <w:tcPr>
            <w:tcW w:w="2997" w:type="dxa"/>
          </w:tcPr>
          <w:p w14:paraId="2518B72A" w14:textId="77777777" w:rsidR="000F5D3F" w:rsidRDefault="000F5D3F" w:rsidP="000F5D3F">
            <w:pPr>
              <w:pStyle w:val="Tabletext"/>
            </w:pPr>
            <w:r w:rsidRPr="00E47A4D">
              <w:lastRenderedPageBreak/>
              <w:t xml:space="preserve">A detailed written list of every stage of the fund flow is captured. This is </w:t>
            </w:r>
            <w:r w:rsidRPr="00E47A4D">
              <w:lastRenderedPageBreak/>
              <w:t xml:space="preserve">regularly reviewed and updated to ensure continued accuracy. </w:t>
            </w:r>
          </w:p>
        </w:tc>
      </w:tr>
      <w:tr w:rsidR="000F5D3F" w14:paraId="0AA65539" w14:textId="77777777" w:rsidTr="006B0DDB">
        <w:tc>
          <w:tcPr>
            <w:tcW w:w="1272" w:type="dxa"/>
            <w:vMerge/>
          </w:tcPr>
          <w:p w14:paraId="2EDDC996" w14:textId="77777777" w:rsidR="000F5D3F" w:rsidRDefault="000F5D3F" w:rsidP="000F5D3F">
            <w:pPr>
              <w:pStyle w:val="Tabletext"/>
            </w:pPr>
          </w:p>
        </w:tc>
        <w:tc>
          <w:tcPr>
            <w:tcW w:w="1279" w:type="dxa"/>
            <w:vMerge/>
          </w:tcPr>
          <w:p w14:paraId="0D8B4A80" w14:textId="77777777" w:rsidR="000F5D3F" w:rsidRDefault="000F5D3F" w:rsidP="000F5D3F">
            <w:pPr>
              <w:pStyle w:val="Tabletext"/>
            </w:pPr>
          </w:p>
        </w:tc>
        <w:tc>
          <w:tcPr>
            <w:tcW w:w="2997" w:type="dxa"/>
          </w:tcPr>
          <w:p w14:paraId="33B5BD29" w14:textId="77777777" w:rsidR="000F5D3F" w:rsidRDefault="000F5D3F" w:rsidP="000F5D3F">
            <w:pPr>
              <w:pStyle w:val="Tabletext"/>
            </w:pPr>
            <w:r>
              <w:t>Over the last 12 months m</w:t>
            </w:r>
            <w:r w:rsidRPr="00E47A4D">
              <w:t>ore than 50% of expected disbursements are delayed.</w:t>
            </w:r>
          </w:p>
        </w:tc>
        <w:tc>
          <w:tcPr>
            <w:tcW w:w="2997" w:type="dxa"/>
          </w:tcPr>
          <w:p w14:paraId="5E268B42" w14:textId="77777777" w:rsidR="000F5D3F" w:rsidRDefault="000F5D3F" w:rsidP="000F5D3F">
            <w:pPr>
              <w:pStyle w:val="Tabletext"/>
            </w:pPr>
            <w:r w:rsidRPr="00E47A4D">
              <w:t>50-30% of expected disbursements are delayed.</w:t>
            </w:r>
          </w:p>
        </w:tc>
        <w:tc>
          <w:tcPr>
            <w:tcW w:w="2997" w:type="dxa"/>
          </w:tcPr>
          <w:p w14:paraId="07B95A1E" w14:textId="77777777" w:rsidR="000F5D3F" w:rsidRDefault="000F5D3F" w:rsidP="000F5D3F">
            <w:pPr>
              <w:pStyle w:val="Tabletext"/>
            </w:pPr>
            <w:r w:rsidRPr="00E47A4D">
              <w:t>30-10% of expected disbursements are delayed</w:t>
            </w:r>
          </w:p>
        </w:tc>
        <w:tc>
          <w:tcPr>
            <w:tcW w:w="2997" w:type="dxa"/>
          </w:tcPr>
          <w:p w14:paraId="6CC2DD07" w14:textId="77777777" w:rsidR="000F5D3F" w:rsidRDefault="000F5D3F" w:rsidP="000F5D3F">
            <w:pPr>
              <w:pStyle w:val="Tabletext"/>
            </w:pPr>
            <w:r w:rsidRPr="00E47A4D">
              <w:t>Delays are rare less than 10% of expected disbursements are delayed</w:t>
            </w:r>
          </w:p>
        </w:tc>
      </w:tr>
      <w:tr w:rsidR="000F5D3F" w14:paraId="771D6C9C" w14:textId="77777777" w:rsidTr="006B0DDB">
        <w:tc>
          <w:tcPr>
            <w:tcW w:w="1272" w:type="dxa"/>
            <w:vMerge/>
          </w:tcPr>
          <w:p w14:paraId="2A2032F7" w14:textId="77777777" w:rsidR="000F5D3F" w:rsidRDefault="000F5D3F" w:rsidP="000F5D3F">
            <w:pPr>
              <w:pStyle w:val="Tabletext"/>
            </w:pPr>
          </w:p>
        </w:tc>
        <w:tc>
          <w:tcPr>
            <w:tcW w:w="1279" w:type="dxa"/>
            <w:vMerge/>
          </w:tcPr>
          <w:p w14:paraId="304FFD9B" w14:textId="77777777" w:rsidR="000F5D3F" w:rsidRDefault="000F5D3F" w:rsidP="000F5D3F">
            <w:pPr>
              <w:pStyle w:val="Tabletext"/>
            </w:pPr>
          </w:p>
        </w:tc>
        <w:tc>
          <w:tcPr>
            <w:tcW w:w="2997" w:type="dxa"/>
          </w:tcPr>
          <w:p w14:paraId="07C0EEEA" w14:textId="77777777" w:rsidR="000F5D3F" w:rsidRDefault="000F5D3F" w:rsidP="000F5D3F">
            <w:pPr>
              <w:pStyle w:val="Tabletext"/>
            </w:pPr>
            <w:r w:rsidRPr="00E47A4D">
              <w:t xml:space="preserve">No </w:t>
            </w:r>
            <w:r w:rsidRPr="00E47A4D">
              <w:rPr>
                <w:b/>
                <w:bCs/>
              </w:rPr>
              <w:t>mitigation measures</w:t>
            </w:r>
            <w:r w:rsidRPr="00E47A4D">
              <w:t xml:space="preserve"> taken to reduce delays in payments</w:t>
            </w:r>
          </w:p>
        </w:tc>
        <w:tc>
          <w:tcPr>
            <w:tcW w:w="2997" w:type="dxa"/>
          </w:tcPr>
          <w:p w14:paraId="0F9A450D" w14:textId="77777777" w:rsidR="000F5D3F" w:rsidRDefault="000F5D3F" w:rsidP="000F5D3F">
            <w:pPr>
              <w:pStyle w:val="Tabletext"/>
            </w:pPr>
            <w:r w:rsidRPr="00E47A4D">
              <w:t xml:space="preserve">Some local ad hoc </w:t>
            </w:r>
            <w:proofErr w:type="gramStart"/>
            <w:r w:rsidRPr="00E47A4D">
              <w:t>short term</w:t>
            </w:r>
            <w:proofErr w:type="gramEnd"/>
            <w:r w:rsidRPr="00E47A4D">
              <w:t xml:space="preserve"> mitigating measures are in place to reduce delays in payments</w:t>
            </w:r>
          </w:p>
        </w:tc>
        <w:tc>
          <w:tcPr>
            <w:tcW w:w="2997" w:type="dxa"/>
          </w:tcPr>
          <w:p w14:paraId="2C57C67C" w14:textId="77777777" w:rsidR="000F5D3F" w:rsidRDefault="000F5D3F" w:rsidP="000F5D3F">
            <w:pPr>
              <w:pStyle w:val="Tabletext"/>
            </w:pPr>
            <w:r w:rsidRPr="00E47A4D">
              <w:t>Sound mitigating measures are in place to cover some areas/</w:t>
            </w:r>
            <w:proofErr w:type="gramStart"/>
            <w:r w:rsidRPr="00E47A4D">
              <w:t>risks</w:t>
            </w:r>
            <w:proofErr w:type="gramEnd"/>
            <w:r w:rsidRPr="00E47A4D">
              <w:t xml:space="preserve"> but some areas/risks are not covered </w:t>
            </w:r>
          </w:p>
        </w:tc>
        <w:tc>
          <w:tcPr>
            <w:tcW w:w="2997" w:type="dxa"/>
          </w:tcPr>
          <w:p w14:paraId="3E6656D1" w14:textId="77777777" w:rsidR="000F5D3F" w:rsidRDefault="000F5D3F" w:rsidP="000F5D3F">
            <w:pPr>
              <w:pStyle w:val="Tabletext"/>
            </w:pPr>
            <w:r w:rsidRPr="00E47A4D">
              <w:t>Comprehensive mitigating measures are in place following a regular and systematic review of risks. If there are delays, there is a review of their cause and an improvement of the process.</w:t>
            </w:r>
          </w:p>
        </w:tc>
      </w:tr>
      <w:tr w:rsidR="000F5D3F" w14:paraId="0B976B75" w14:textId="77777777" w:rsidTr="006B0DDB">
        <w:tc>
          <w:tcPr>
            <w:tcW w:w="1272" w:type="dxa"/>
            <w:vMerge/>
          </w:tcPr>
          <w:p w14:paraId="3EDC90F6" w14:textId="77777777" w:rsidR="000F5D3F" w:rsidRDefault="000F5D3F" w:rsidP="000F5D3F">
            <w:pPr>
              <w:pStyle w:val="Tabletext"/>
            </w:pPr>
          </w:p>
        </w:tc>
        <w:tc>
          <w:tcPr>
            <w:tcW w:w="1279" w:type="dxa"/>
            <w:vMerge/>
          </w:tcPr>
          <w:p w14:paraId="2EB2039C" w14:textId="77777777" w:rsidR="000F5D3F" w:rsidRDefault="000F5D3F" w:rsidP="000F5D3F">
            <w:pPr>
              <w:pStyle w:val="Tabletext"/>
            </w:pPr>
          </w:p>
        </w:tc>
        <w:tc>
          <w:tcPr>
            <w:tcW w:w="2997" w:type="dxa"/>
          </w:tcPr>
          <w:p w14:paraId="7E415421" w14:textId="77777777" w:rsidR="000F5D3F" w:rsidRDefault="000F5D3F" w:rsidP="000F5D3F">
            <w:pPr>
              <w:pStyle w:val="Tabletext"/>
            </w:pPr>
            <w:r w:rsidRPr="00E47A4D">
              <w:t>No payment calendar in place</w:t>
            </w:r>
          </w:p>
        </w:tc>
        <w:tc>
          <w:tcPr>
            <w:tcW w:w="2997" w:type="dxa"/>
          </w:tcPr>
          <w:p w14:paraId="2B457BBD" w14:textId="77777777" w:rsidR="000F5D3F" w:rsidRDefault="000F5D3F" w:rsidP="000F5D3F">
            <w:pPr>
              <w:pStyle w:val="Tabletext"/>
            </w:pPr>
            <w:r w:rsidRPr="00E47A4D">
              <w:t xml:space="preserve">There is a schedule of </w:t>
            </w:r>
            <w:proofErr w:type="gramStart"/>
            <w:r w:rsidRPr="00E47A4D">
              <w:t>payments</w:t>
            </w:r>
            <w:proofErr w:type="gramEnd"/>
            <w:r w:rsidRPr="00E47A4D">
              <w:t xml:space="preserve"> but it is rarely met and may not be widely shared.</w:t>
            </w:r>
          </w:p>
        </w:tc>
        <w:tc>
          <w:tcPr>
            <w:tcW w:w="2997" w:type="dxa"/>
          </w:tcPr>
          <w:p w14:paraId="23A8BDFB" w14:textId="77777777" w:rsidR="000F5D3F" w:rsidRDefault="000F5D3F" w:rsidP="000F5D3F">
            <w:pPr>
              <w:pStyle w:val="Tabletext"/>
            </w:pPr>
            <w:r w:rsidRPr="00E47A4D">
              <w:t>The payments calendar is known by most participants although there may be occasional delays.</w:t>
            </w:r>
          </w:p>
        </w:tc>
        <w:tc>
          <w:tcPr>
            <w:tcW w:w="2997" w:type="dxa"/>
          </w:tcPr>
          <w:p w14:paraId="1B8D0221" w14:textId="77777777" w:rsidR="000F5D3F" w:rsidRDefault="000F5D3F" w:rsidP="000F5D3F">
            <w:pPr>
              <w:pStyle w:val="Tabletext"/>
            </w:pPr>
            <w:r w:rsidRPr="00E47A4D">
              <w:t xml:space="preserve">A calendar of payment dates is clearly communicated to and understood by all involved in payments, payments are generally made without delays. </w:t>
            </w:r>
          </w:p>
        </w:tc>
      </w:tr>
      <w:tr w:rsidR="000F5D3F" w14:paraId="38228E9B" w14:textId="77777777" w:rsidTr="006B0DDB">
        <w:tc>
          <w:tcPr>
            <w:tcW w:w="1272" w:type="dxa"/>
            <w:vMerge/>
          </w:tcPr>
          <w:p w14:paraId="4B021536" w14:textId="77777777" w:rsidR="000F5D3F" w:rsidRDefault="000F5D3F" w:rsidP="000F5D3F">
            <w:pPr>
              <w:pStyle w:val="Tabletext"/>
            </w:pPr>
          </w:p>
        </w:tc>
        <w:tc>
          <w:tcPr>
            <w:tcW w:w="1279" w:type="dxa"/>
            <w:vMerge/>
          </w:tcPr>
          <w:p w14:paraId="29F48AD1" w14:textId="77777777" w:rsidR="000F5D3F" w:rsidRDefault="000F5D3F" w:rsidP="000F5D3F">
            <w:pPr>
              <w:pStyle w:val="Tabletext"/>
            </w:pPr>
          </w:p>
        </w:tc>
        <w:tc>
          <w:tcPr>
            <w:tcW w:w="2997" w:type="dxa"/>
          </w:tcPr>
          <w:p w14:paraId="257E315E" w14:textId="77777777" w:rsidR="000F5D3F" w:rsidRDefault="000F5D3F" w:rsidP="000F5D3F">
            <w:pPr>
              <w:pStyle w:val="Tabletext"/>
            </w:pPr>
            <w:r w:rsidRPr="00E47A4D">
              <w:t>There may be dis-</w:t>
            </w:r>
            <w:r w:rsidRPr="00E47A4D">
              <w:rPr>
                <w:b/>
                <w:bCs/>
              </w:rPr>
              <w:t>incentives for the PSP</w:t>
            </w:r>
            <w:r w:rsidRPr="00E47A4D">
              <w:t xml:space="preserve"> (and its agents) to deliver payments such as financial loss associated with delivery</w:t>
            </w:r>
          </w:p>
        </w:tc>
        <w:tc>
          <w:tcPr>
            <w:tcW w:w="2997" w:type="dxa"/>
          </w:tcPr>
          <w:p w14:paraId="7538BAE3" w14:textId="77777777" w:rsidR="000F5D3F" w:rsidRDefault="000F5D3F" w:rsidP="000F5D3F">
            <w:pPr>
              <w:pStyle w:val="Tabletext"/>
            </w:pPr>
            <w:r w:rsidRPr="00E47A4D">
              <w:t>The business case for the PSP is under threat in the short term due for example to a pending change in regulation or a legal opinion/case</w:t>
            </w:r>
          </w:p>
        </w:tc>
        <w:tc>
          <w:tcPr>
            <w:tcW w:w="2997" w:type="dxa"/>
          </w:tcPr>
          <w:p w14:paraId="1C668B35" w14:textId="77777777" w:rsidR="000F5D3F" w:rsidRDefault="000F5D3F" w:rsidP="000F5D3F">
            <w:pPr>
              <w:pStyle w:val="Tabletext"/>
            </w:pPr>
            <w:r w:rsidRPr="00E47A4D">
              <w:t xml:space="preserve">There is a business case currently for the PSP delivering payments but the </w:t>
            </w:r>
            <w:proofErr w:type="gramStart"/>
            <w:r w:rsidRPr="00E47A4D">
              <w:t>long term</w:t>
            </w:r>
            <w:proofErr w:type="gramEnd"/>
            <w:r w:rsidRPr="00E47A4D">
              <w:t xml:space="preserve"> business case remains unclear </w:t>
            </w:r>
          </w:p>
        </w:tc>
        <w:tc>
          <w:tcPr>
            <w:tcW w:w="2997" w:type="dxa"/>
          </w:tcPr>
          <w:p w14:paraId="24F723BB" w14:textId="77777777" w:rsidR="000F5D3F" w:rsidRDefault="000F5D3F" w:rsidP="000F5D3F">
            <w:pPr>
              <w:pStyle w:val="Tabletext"/>
            </w:pPr>
            <w:r w:rsidRPr="00E47A4D">
              <w:t>There is a strong and continuing business case for the PSP and hence strong incentives to deliver payments.</w:t>
            </w:r>
          </w:p>
        </w:tc>
      </w:tr>
      <w:tr w:rsidR="000F5D3F" w14:paraId="44A10508" w14:textId="77777777" w:rsidTr="006B0DDB">
        <w:tc>
          <w:tcPr>
            <w:tcW w:w="1272" w:type="dxa"/>
            <w:vMerge/>
          </w:tcPr>
          <w:p w14:paraId="20C5A9B3" w14:textId="77777777" w:rsidR="000F5D3F" w:rsidRDefault="000F5D3F" w:rsidP="000F5D3F">
            <w:pPr>
              <w:pStyle w:val="Tabletext"/>
            </w:pPr>
          </w:p>
        </w:tc>
        <w:tc>
          <w:tcPr>
            <w:tcW w:w="1279" w:type="dxa"/>
            <w:vMerge w:val="restart"/>
            <w:vAlign w:val="center"/>
          </w:tcPr>
          <w:p w14:paraId="5A0C0640" w14:textId="77777777" w:rsidR="000F5D3F" w:rsidRDefault="000F5D3F" w:rsidP="000F5D3F">
            <w:pPr>
              <w:pStyle w:val="Tabletext"/>
            </w:pPr>
            <w:r w:rsidRPr="00E47A4D">
              <w:t>Governance</w:t>
            </w:r>
          </w:p>
        </w:tc>
        <w:tc>
          <w:tcPr>
            <w:tcW w:w="2997" w:type="dxa"/>
          </w:tcPr>
          <w:p w14:paraId="1A58B75E" w14:textId="77777777" w:rsidR="000F5D3F" w:rsidRDefault="000F5D3F" w:rsidP="000F5D3F">
            <w:pPr>
              <w:pStyle w:val="Tabletext"/>
            </w:pPr>
            <w:r w:rsidRPr="00E47A4D">
              <w:t xml:space="preserve">No </w:t>
            </w:r>
            <w:r w:rsidRPr="00E47A4D">
              <w:rPr>
                <w:b/>
                <w:bCs/>
              </w:rPr>
              <w:t>written procedures</w:t>
            </w:r>
            <w:r w:rsidRPr="00E47A4D">
              <w:t xml:space="preserve"> guidelines or rules concerning payment delivery</w:t>
            </w:r>
          </w:p>
        </w:tc>
        <w:tc>
          <w:tcPr>
            <w:tcW w:w="2997" w:type="dxa"/>
          </w:tcPr>
          <w:p w14:paraId="587F5D20" w14:textId="77777777" w:rsidR="000F5D3F" w:rsidRDefault="000F5D3F" w:rsidP="000F5D3F">
            <w:pPr>
              <w:pStyle w:val="Tabletext"/>
            </w:pPr>
            <w:r w:rsidRPr="00E47A4D">
              <w:t>Weak or incomplete written procedures, some overlapping/incomplete roles and responsibilities</w:t>
            </w:r>
          </w:p>
        </w:tc>
        <w:tc>
          <w:tcPr>
            <w:tcW w:w="2997" w:type="dxa"/>
          </w:tcPr>
          <w:p w14:paraId="29247582" w14:textId="77777777" w:rsidR="000F5D3F" w:rsidRDefault="000F5D3F" w:rsidP="000F5D3F">
            <w:pPr>
              <w:pStyle w:val="Tabletext"/>
            </w:pPr>
            <w:r w:rsidRPr="00E47A4D">
              <w:t>Adequate written procedures exist but there is little regard for these procedures by implementing officers and some confusion about roles and responsibilities</w:t>
            </w:r>
          </w:p>
        </w:tc>
        <w:tc>
          <w:tcPr>
            <w:tcW w:w="2997" w:type="dxa"/>
          </w:tcPr>
          <w:p w14:paraId="76BCD0BE" w14:textId="77777777" w:rsidR="000F5D3F" w:rsidRDefault="000F5D3F" w:rsidP="000F5D3F">
            <w:pPr>
              <w:pStyle w:val="Tabletext"/>
            </w:pPr>
            <w:r w:rsidRPr="00E47A4D">
              <w:t xml:space="preserve">Strong and comprehensive written records which are adhered to by </w:t>
            </w:r>
            <w:proofErr w:type="gramStart"/>
            <w:r w:rsidRPr="00E47A4D">
              <w:t>the majority of</w:t>
            </w:r>
            <w:proofErr w:type="gramEnd"/>
            <w:r w:rsidRPr="00E47A4D">
              <w:t xml:space="preserve"> staff who have clear roles and responsibilities. Clear service level agreement with PSP.</w:t>
            </w:r>
          </w:p>
        </w:tc>
      </w:tr>
      <w:tr w:rsidR="000F5D3F" w14:paraId="493C6DEC" w14:textId="77777777" w:rsidTr="006B0DDB">
        <w:tc>
          <w:tcPr>
            <w:tcW w:w="1272" w:type="dxa"/>
            <w:vMerge/>
          </w:tcPr>
          <w:p w14:paraId="704ACF0F" w14:textId="77777777" w:rsidR="000F5D3F" w:rsidRDefault="000F5D3F" w:rsidP="000F5D3F">
            <w:pPr>
              <w:pStyle w:val="Tabletext"/>
            </w:pPr>
          </w:p>
        </w:tc>
        <w:tc>
          <w:tcPr>
            <w:tcW w:w="1279" w:type="dxa"/>
            <w:vMerge/>
          </w:tcPr>
          <w:p w14:paraId="00F65369" w14:textId="77777777" w:rsidR="000F5D3F" w:rsidRDefault="000F5D3F" w:rsidP="000F5D3F">
            <w:pPr>
              <w:pStyle w:val="Tabletext"/>
            </w:pPr>
          </w:p>
        </w:tc>
        <w:tc>
          <w:tcPr>
            <w:tcW w:w="2997" w:type="dxa"/>
          </w:tcPr>
          <w:p w14:paraId="04EA986C" w14:textId="77777777" w:rsidR="000F5D3F" w:rsidRDefault="000F5D3F" w:rsidP="000F5D3F">
            <w:pPr>
              <w:pStyle w:val="Tabletext"/>
            </w:pPr>
            <w:r w:rsidRPr="00E47A4D">
              <w:t>No monitoring and evaluation</w:t>
            </w:r>
            <w:r>
              <w:t xml:space="preserve"> of payment process</w:t>
            </w:r>
          </w:p>
        </w:tc>
        <w:tc>
          <w:tcPr>
            <w:tcW w:w="2997" w:type="dxa"/>
          </w:tcPr>
          <w:p w14:paraId="36E62055" w14:textId="77777777" w:rsidR="000F5D3F" w:rsidRDefault="000F5D3F" w:rsidP="000F5D3F">
            <w:pPr>
              <w:pStyle w:val="Tabletext"/>
            </w:pPr>
            <w:r w:rsidRPr="00E47A4D">
              <w:t>M&amp;E irregular and incomplete/weak</w:t>
            </w:r>
          </w:p>
        </w:tc>
        <w:tc>
          <w:tcPr>
            <w:tcW w:w="2997" w:type="dxa"/>
          </w:tcPr>
          <w:p w14:paraId="35732B96" w14:textId="77777777" w:rsidR="000F5D3F" w:rsidRDefault="000F5D3F" w:rsidP="000F5D3F">
            <w:pPr>
              <w:pStyle w:val="Tabletext"/>
            </w:pPr>
            <w:r w:rsidRPr="00E47A4D">
              <w:t>Regular schedule of (internal) M&amp;E and there may be some areas not covered</w:t>
            </w:r>
          </w:p>
        </w:tc>
        <w:tc>
          <w:tcPr>
            <w:tcW w:w="2997" w:type="dxa"/>
          </w:tcPr>
          <w:p w14:paraId="1E5BF7C1" w14:textId="77777777" w:rsidR="000F5D3F" w:rsidRDefault="000F5D3F" w:rsidP="000F5D3F">
            <w:pPr>
              <w:pStyle w:val="Tabletext"/>
            </w:pPr>
            <w:r w:rsidRPr="00E47A4D">
              <w:t>Regular schedule of (independent) M&amp;E which is comprehensive</w:t>
            </w:r>
          </w:p>
        </w:tc>
      </w:tr>
      <w:tr w:rsidR="000F5D3F" w14:paraId="0A6AE4D9" w14:textId="77777777" w:rsidTr="006B0DDB">
        <w:tc>
          <w:tcPr>
            <w:tcW w:w="1272" w:type="dxa"/>
            <w:vMerge/>
          </w:tcPr>
          <w:p w14:paraId="2E51C32A" w14:textId="77777777" w:rsidR="000F5D3F" w:rsidRDefault="000F5D3F" w:rsidP="000F5D3F">
            <w:pPr>
              <w:pStyle w:val="Tabletext"/>
            </w:pPr>
          </w:p>
        </w:tc>
        <w:tc>
          <w:tcPr>
            <w:tcW w:w="1279" w:type="dxa"/>
            <w:vMerge/>
          </w:tcPr>
          <w:p w14:paraId="11B8E03A" w14:textId="77777777" w:rsidR="000F5D3F" w:rsidRDefault="000F5D3F" w:rsidP="000F5D3F">
            <w:pPr>
              <w:pStyle w:val="Tabletext"/>
            </w:pPr>
          </w:p>
        </w:tc>
        <w:tc>
          <w:tcPr>
            <w:tcW w:w="2997" w:type="dxa"/>
          </w:tcPr>
          <w:p w14:paraId="7C7ECCDC" w14:textId="77777777" w:rsidR="000F5D3F" w:rsidRDefault="000F5D3F" w:rsidP="000F5D3F">
            <w:pPr>
              <w:pStyle w:val="Tabletext"/>
            </w:pPr>
            <w:r w:rsidRPr="00E47A4D">
              <w:t xml:space="preserve">No review and adjustment of </w:t>
            </w:r>
            <w:r>
              <w:t xml:space="preserve">payment </w:t>
            </w:r>
            <w:r w:rsidRPr="00E47A4D">
              <w:t>procedures</w:t>
            </w:r>
          </w:p>
        </w:tc>
        <w:tc>
          <w:tcPr>
            <w:tcW w:w="2997" w:type="dxa"/>
          </w:tcPr>
          <w:p w14:paraId="2786122E" w14:textId="77777777" w:rsidR="000F5D3F" w:rsidRDefault="000F5D3F" w:rsidP="000F5D3F">
            <w:pPr>
              <w:pStyle w:val="Tabletext"/>
            </w:pPr>
            <w:r w:rsidRPr="00E47A4D">
              <w:t>Changes to procedures very difficult to enact.</w:t>
            </w:r>
          </w:p>
        </w:tc>
        <w:tc>
          <w:tcPr>
            <w:tcW w:w="2997" w:type="dxa"/>
          </w:tcPr>
          <w:p w14:paraId="5D7424BC" w14:textId="77777777" w:rsidR="000F5D3F" w:rsidRDefault="000F5D3F" w:rsidP="000F5D3F">
            <w:pPr>
              <w:pStyle w:val="Tabletext"/>
            </w:pPr>
            <w:r w:rsidRPr="00E47A4D">
              <w:t>Ad-hoc adjustment of procedures</w:t>
            </w:r>
          </w:p>
        </w:tc>
        <w:tc>
          <w:tcPr>
            <w:tcW w:w="2997" w:type="dxa"/>
          </w:tcPr>
          <w:p w14:paraId="4BB218B6" w14:textId="77777777" w:rsidR="000F5D3F" w:rsidRDefault="000F5D3F" w:rsidP="000F5D3F">
            <w:pPr>
              <w:pStyle w:val="Tabletext"/>
            </w:pPr>
            <w:r w:rsidRPr="00E47A4D">
              <w:t>Procedures are regularly reviewed and strengthened based on evidence, usually from M&amp;E reports/.</w:t>
            </w:r>
          </w:p>
        </w:tc>
      </w:tr>
      <w:tr w:rsidR="000F5D3F" w14:paraId="5360AE47" w14:textId="77777777" w:rsidTr="006B0DDB">
        <w:tc>
          <w:tcPr>
            <w:tcW w:w="1272" w:type="dxa"/>
            <w:vMerge/>
          </w:tcPr>
          <w:p w14:paraId="41DA0D6F" w14:textId="77777777" w:rsidR="000F5D3F" w:rsidRDefault="000F5D3F" w:rsidP="000F5D3F">
            <w:pPr>
              <w:pStyle w:val="Tabletext"/>
            </w:pPr>
          </w:p>
        </w:tc>
        <w:tc>
          <w:tcPr>
            <w:tcW w:w="1279" w:type="dxa"/>
            <w:vMerge/>
          </w:tcPr>
          <w:p w14:paraId="6542226E" w14:textId="77777777" w:rsidR="000F5D3F" w:rsidRDefault="000F5D3F" w:rsidP="000F5D3F">
            <w:pPr>
              <w:pStyle w:val="Tabletext"/>
            </w:pPr>
          </w:p>
        </w:tc>
        <w:tc>
          <w:tcPr>
            <w:tcW w:w="2997" w:type="dxa"/>
          </w:tcPr>
          <w:p w14:paraId="352FBE43" w14:textId="77777777" w:rsidR="000F5D3F" w:rsidRDefault="000F5D3F" w:rsidP="000F5D3F">
            <w:pPr>
              <w:pStyle w:val="Tabletext"/>
            </w:pPr>
            <w:r w:rsidRPr="00E47A4D">
              <w:t xml:space="preserve">Weak </w:t>
            </w:r>
            <w:r w:rsidRPr="00E47A4D">
              <w:rPr>
                <w:b/>
                <w:bCs/>
              </w:rPr>
              <w:t>reporting</w:t>
            </w:r>
            <w:r w:rsidRPr="00E47A4D">
              <w:t xml:space="preserve"> on payments – inaccurate or summary information and/or slow</w:t>
            </w:r>
          </w:p>
        </w:tc>
        <w:tc>
          <w:tcPr>
            <w:tcW w:w="2997" w:type="dxa"/>
          </w:tcPr>
          <w:p w14:paraId="03A2E430" w14:textId="77777777" w:rsidR="000F5D3F" w:rsidRDefault="000F5D3F" w:rsidP="000F5D3F">
            <w:pPr>
              <w:pStyle w:val="Tabletext"/>
            </w:pPr>
            <w:r w:rsidRPr="00E47A4D">
              <w:t xml:space="preserve">Summary reporting is accurate but may be take some time </w:t>
            </w:r>
            <w:r>
              <w:t xml:space="preserve">and significant effort </w:t>
            </w:r>
            <w:r w:rsidRPr="00E47A4D">
              <w:t>to gather</w:t>
            </w:r>
          </w:p>
        </w:tc>
        <w:tc>
          <w:tcPr>
            <w:tcW w:w="2997" w:type="dxa"/>
          </w:tcPr>
          <w:p w14:paraId="1B18C2BB" w14:textId="77777777" w:rsidR="000F5D3F" w:rsidRDefault="000F5D3F" w:rsidP="000F5D3F">
            <w:pPr>
              <w:pStyle w:val="Tabletext"/>
            </w:pPr>
            <w:r w:rsidRPr="00E47A4D">
              <w:t>Detailed transaction level reporting is available but with a delay</w:t>
            </w:r>
          </w:p>
        </w:tc>
        <w:tc>
          <w:tcPr>
            <w:tcW w:w="2997" w:type="dxa"/>
          </w:tcPr>
          <w:p w14:paraId="1FF349BE" w14:textId="77777777" w:rsidR="000F5D3F" w:rsidRDefault="000F5D3F" w:rsidP="000F5D3F">
            <w:pPr>
              <w:pStyle w:val="Tabletext"/>
            </w:pPr>
            <w:r w:rsidRPr="00E47A4D">
              <w:t>Real-time reporting at the individual transaction level is available</w:t>
            </w:r>
          </w:p>
        </w:tc>
      </w:tr>
      <w:tr w:rsidR="000F5D3F" w14:paraId="2C061116" w14:textId="77777777" w:rsidTr="006B0DDB">
        <w:tc>
          <w:tcPr>
            <w:tcW w:w="1272" w:type="dxa"/>
            <w:vMerge/>
          </w:tcPr>
          <w:p w14:paraId="3F0AB2BC" w14:textId="77777777" w:rsidR="000F5D3F" w:rsidRDefault="000F5D3F" w:rsidP="000F5D3F">
            <w:pPr>
              <w:pStyle w:val="Tabletext"/>
            </w:pPr>
          </w:p>
        </w:tc>
        <w:tc>
          <w:tcPr>
            <w:tcW w:w="1279" w:type="dxa"/>
            <w:vMerge w:val="restart"/>
            <w:vAlign w:val="center"/>
          </w:tcPr>
          <w:p w14:paraId="1877A114" w14:textId="77777777" w:rsidR="000F5D3F" w:rsidRDefault="000F5D3F" w:rsidP="000F5D3F">
            <w:pPr>
              <w:pStyle w:val="Tabletext"/>
            </w:pPr>
            <w:r w:rsidRPr="00E47A4D">
              <w:t>Security</w:t>
            </w:r>
          </w:p>
        </w:tc>
        <w:tc>
          <w:tcPr>
            <w:tcW w:w="2997" w:type="dxa"/>
          </w:tcPr>
          <w:p w14:paraId="406B3A62" w14:textId="77777777" w:rsidR="000F5D3F" w:rsidRDefault="000F5D3F" w:rsidP="000F5D3F">
            <w:pPr>
              <w:pStyle w:val="Tabletext"/>
            </w:pPr>
            <w:r w:rsidRPr="00E47A4D">
              <w:t xml:space="preserve">Weak systems with a high risk of loses due to </w:t>
            </w:r>
            <w:r w:rsidRPr="00E47A4D">
              <w:rPr>
                <w:b/>
                <w:bCs/>
              </w:rPr>
              <w:t>fraud or robbery</w:t>
            </w:r>
            <w:r w:rsidRPr="00E47A4D">
              <w:t>. For example, a manual system requiring staff to handle large amounts of cash without oversight or protection.</w:t>
            </w:r>
          </w:p>
        </w:tc>
        <w:tc>
          <w:tcPr>
            <w:tcW w:w="2997" w:type="dxa"/>
          </w:tcPr>
          <w:p w14:paraId="6CAB8B54" w14:textId="77777777" w:rsidR="000F5D3F" w:rsidRDefault="000F5D3F" w:rsidP="000F5D3F">
            <w:pPr>
              <w:pStyle w:val="Tabletext"/>
            </w:pPr>
            <w:r w:rsidRPr="00E47A4D">
              <w:t>Incomplete systems are in place to control loses due to fraud or robbery</w:t>
            </w:r>
          </w:p>
        </w:tc>
        <w:tc>
          <w:tcPr>
            <w:tcW w:w="2997" w:type="dxa"/>
          </w:tcPr>
          <w:p w14:paraId="0C0D0B88" w14:textId="77777777" w:rsidR="000F5D3F" w:rsidRDefault="000F5D3F" w:rsidP="000F5D3F">
            <w:pPr>
              <w:pStyle w:val="Tabletext"/>
            </w:pPr>
            <w:r w:rsidRPr="00E47A4D">
              <w:t xml:space="preserve">Strong and effective anti-fraud controls were implemented at the </w:t>
            </w:r>
            <w:proofErr w:type="gramStart"/>
            <w:r w:rsidRPr="00E47A4D">
              <w:t>start</w:t>
            </w:r>
            <w:proofErr w:type="gramEnd"/>
            <w:r w:rsidRPr="00E47A4D">
              <w:t xml:space="preserve"> but these have not been checked with fiduciary risk assessment.</w:t>
            </w:r>
          </w:p>
        </w:tc>
        <w:tc>
          <w:tcPr>
            <w:tcW w:w="2997" w:type="dxa"/>
          </w:tcPr>
          <w:p w14:paraId="6B80172D" w14:textId="77777777" w:rsidR="000F5D3F" w:rsidRDefault="000F5D3F" w:rsidP="000F5D3F">
            <w:pPr>
              <w:pStyle w:val="Tabletext"/>
            </w:pPr>
            <w:r w:rsidRPr="00E47A4D">
              <w:t xml:space="preserve">Strong and effective anti- fraud controls </w:t>
            </w:r>
            <w:proofErr w:type="gramStart"/>
            <w:r w:rsidRPr="00E47A4D">
              <w:t>exist</w:t>
            </w:r>
            <w:proofErr w:type="gramEnd"/>
            <w:r w:rsidRPr="00E47A4D">
              <w:t xml:space="preserve"> and their effectiveness is regularly tested. Controls may be adjusted according to their effectiveness.</w:t>
            </w:r>
          </w:p>
        </w:tc>
      </w:tr>
      <w:tr w:rsidR="000F5D3F" w14:paraId="1552A3B6" w14:textId="77777777" w:rsidTr="006B0DDB">
        <w:tc>
          <w:tcPr>
            <w:tcW w:w="1272" w:type="dxa"/>
            <w:vMerge/>
          </w:tcPr>
          <w:p w14:paraId="7FCA36A8" w14:textId="77777777" w:rsidR="000F5D3F" w:rsidRDefault="000F5D3F" w:rsidP="000F5D3F">
            <w:pPr>
              <w:pStyle w:val="Tabletext"/>
            </w:pPr>
          </w:p>
        </w:tc>
        <w:tc>
          <w:tcPr>
            <w:tcW w:w="1279" w:type="dxa"/>
            <w:vMerge/>
          </w:tcPr>
          <w:p w14:paraId="0B9FB7AE" w14:textId="77777777" w:rsidR="000F5D3F" w:rsidRDefault="000F5D3F" w:rsidP="000F5D3F">
            <w:pPr>
              <w:pStyle w:val="Tabletext"/>
            </w:pPr>
          </w:p>
        </w:tc>
        <w:tc>
          <w:tcPr>
            <w:tcW w:w="2997" w:type="dxa"/>
          </w:tcPr>
          <w:p w14:paraId="09565060" w14:textId="77777777" w:rsidR="000F5D3F" w:rsidRDefault="000F5D3F" w:rsidP="000F5D3F">
            <w:pPr>
              <w:pStyle w:val="Tabletext"/>
            </w:pPr>
            <w:r w:rsidRPr="00E47A4D">
              <w:rPr>
                <w:b/>
                <w:bCs/>
              </w:rPr>
              <w:t xml:space="preserve">Manual payment authentication. </w:t>
            </w:r>
            <w:r w:rsidRPr="00E47A4D">
              <w:t xml:space="preserve">For example, payment made to beneficiary on provision of ink fingerprint and or </w:t>
            </w:r>
            <w:r w:rsidR="00E855D6">
              <w:t>program</w:t>
            </w:r>
            <w:r w:rsidRPr="00E47A4D">
              <w:t xml:space="preserve"> ID card </w:t>
            </w:r>
          </w:p>
        </w:tc>
        <w:tc>
          <w:tcPr>
            <w:tcW w:w="2997" w:type="dxa"/>
          </w:tcPr>
          <w:p w14:paraId="4F563543" w14:textId="77777777" w:rsidR="000F5D3F" w:rsidRDefault="000F5D3F" w:rsidP="000F5D3F">
            <w:pPr>
              <w:pStyle w:val="Tabletext"/>
            </w:pPr>
            <w:r w:rsidRPr="00E47A4D">
              <w:t xml:space="preserve">Electronic payment one factor authentication. For example, entering an ID/account number. </w:t>
            </w:r>
          </w:p>
        </w:tc>
        <w:tc>
          <w:tcPr>
            <w:tcW w:w="2997" w:type="dxa"/>
          </w:tcPr>
          <w:p w14:paraId="394622A2" w14:textId="77777777" w:rsidR="000F5D3F" w:rsidRDefault="000F5D3F" w:rsidP="000F5D3F">
            <w:pPr>
              <w:pStyle w:val="Tabletext"/>
            </w:pPr>
            <w:r w:rsidRPr="00E47A4D">
              <w:t>Electronic two factor authentication but with weaknesses of implementation (e.g. Beneficiaries do not enter their own PIN the PIN is not unique.)</w:t>
            </w:r>
          </w:p>
        </w:tc>
        <w:tc>
          <w:tcPr>
            <w:tcW w:w="2997" w:type="dxa"/>
          </w:tcPr>
          <w:p w14:paraId="52AB6BC7" w14:textId="77777777" w:rsidR="000F5D3F" w:rsidRDefault="000F5D3F" w:rsidP="000F5D3F">
            <w:pPr>
              <w:pStyle w:val="Tabletext"/>
            </w:pPr>
            <w:r w:rsidRPr="00E47A4D">
              <w:t xml:space="preserve">Electronic two factor authentication. </w:t>
            </w:r>
          </w:p>
        </w:tc>
      </w:tr>
      <w:tr w:rsidR="000F5D3F" w14:paraId="41BAA3F9" w14:textId="77777777" w:rsidTr="006B0DDB">
        <w:tc>
          <w:tcPr>
            <w:tcW w:w="1272" w:type="dxa"/>
            <w:vMerge/>
          </w:tcPr>
          <w:p w14:paraId="1E5F3E9B" w14:textId="77777777" w:rsidR="000F5D3F" w:rsidRDefault="000F5D3F" w:rsidP="000F5D3F">
            <w:pPr>
              <w:pStyle w:val="Tabletext"/>
            </w:pPr>
          </w:p>
        </w:tc>
        <w:tc>
          <w:tcPr>
            <w:tcW w:w="1279" w:type="dxa"/>
            <w:vMerge/>
          </w:tcPr>
          <w:p w14:paraId="46F190B5" w14:textId="77777777" w:rsidR="000F5D3F" w:rsidRDefault="000F5D3F" w:rsidP="000F5D3F">
            <w:pPr>
              <w:pStyle w:val="Tabletext"/>
            </w:pPr>
          </w:p>
        </w:tc>
        <w:tc>
          <w:tcPr>
            <w:tcW w:w="2997" w:type="dxa"/>
          </w:tcPr>
          <w:p w14:paraId="3C4945C6" w14:textId="77777777" w:rsidR="000F5D3F" w:rsidRDefault="000F5D3F" w:rsidP="000F5D3F">
            <w:pPr>
              <w:pStyle w:val="Tabletext"/>
            </w:pPr>
            <w:r w:rsidRPr="00E47A4D">
              <w:t xml:space="preserve">No security surrounding the creation and transmission of the </w:t>
            </w:r>
            <w:r w:rsidRPr="00E47A4D">
              <w:rPr>
                <w:b/>
                <w:bCs/>
              </w:rPr>
              <w:t>payroll</w:t>
            </w:r>
            <w:r w:rsidRPr="00E47A4D">
              <w:t>. High risk of manual accidental error and deliberate changes.</w:t>
            </w:r>
          </w:p>
        </w:tc>
        <w:tc>
          <w:tcPr>
            <w:tcW w:w="2997" w:type="dxa"/>
          </w:tcPr>
          <w:p w14:paraId="6206847C" w14:textId="77777777" w:rsidR="000F5D3F" w:rsidRDefault="000F5D3F" w:rsidP="000F5D3F">
            <w:pPr>
              <w:pStyle w:val="Tabletext"/>
            </w:pPr>
            <w:r w:rsidRPr="00E47A4D">
              <w:t xml:space="preserve">MIS creates the </w:t>
            </w:r>
            <w:proofErr w:type="gramStart"/>
            <w:r w:rsidRPr="00E47A4D">
              <w:t>payroll</w:t>
            </w:r>
            <w:proofErr w:type="gramEnd"/>
            <w:r w:rsidRPr="00E47A4D">
              <w:t xml:space="preserve"> but this is exported to Excel and emailed to the PSP. Risk of deliberate changes to payroll still exists.</w:t>
            </w:r>
          </w:p>
        </w:tc>
        <w:tc>
          <w:tcPr>
            <w:tcW w:w="2997" w:type="dxa"/>
          </w:tcPr>
          <w:p w14:paraId="2F1574CC" w14:textId="77777777" w:rsidR="000F5D3F" w:rsidRDefault="000F5D3F" w:rsidP="000F5D3F">
            <w:pPr>
              <w:pStyle w:val="Tabletext"/>
            </w:pPr>
            <w:r w:rsidRPr="00E47A4D">
              <w:t>MIS creates payroll with checks to ensure data quality and a secure file is transmitted to PSP.</w:t>
            </w:r>
          </w:p>
        </w:tc>
        <w:tc>
          <w:tcPr>
            <w:tcW w:w="2997" w:type="dxa"/>
          </w:tcPr>
          <w:p w14:paraId="652E713A" w14:textId="77777777" w:rsidR="000F5D3F" w:rsidRDefault="000F5D3F" w:rsidP="000F5D3F">
            <w:pPr>
              <w:pStyle w:val="Tabletext"/>
            </w:pPr>
            <w:r w:rsidRPr="00E47A4D">
              <w:t xml:space="preserve">Straight through processing. </w:t>
            </w:r>
          </w:p>
        </w:tc>
      </w:tr>
      <w:tr w:rsidR="000F5D3F" w14:paraId="50C79B57" w14:textId="77777777" w:rsidTr="006B0DDB">
        <w:tc>
          <w:tcPr>
            <w:tcW w:w="1272" w:type="dxa"/>
            <w:vMerge w:val="restart"/>
            <w:vAlign w:val="center"/>
          </w:tcPr>
          <w:p w14:paraId="3031627F" w14:textId="77777777" w:rsidR="000F5D3F" w:rsidRDefault="000F5D3F" w:rsidP="000F5D3F">
            <w:pPr>
              <w:pStyle w:val="Tabletext"/>
            </w:pPr>
            <w:r w:rsidRPr="00E47A4D">
              <w:t>Integration</w:t>
            </w:r>
          </w:p>
        </w:tc>
        <w:tc>
          <w:tcPr>
            <w:tcW w:w="1279" w:type="dxa"/>
            <w:vMerge w:val="restart"/>
            <w:vAlign w:val="center"/>
          </w:tcPr>
          <w:p w14:paraId="719C7036" w14:textId="77777777" w:rsidR="000F5D3F" w:rsidRDefault="000F5D3F" w:rsidP="000F5D3F">
            <w:pPr>
              <w:pStyle w:val="Tabletext"/>
            </w:pPr>
            <w:r w:rsidRPr="00E47A4D">
              <w:t>Financial inclusion</w:t>
            </w:r>
          </w:p>
        </w:tc>
        <w:tc>
          <w:tcPr>
            <w:tcW w:w="2997" w:type="dxa"/>
          </w:tcPr>
          <w:p w14:paraId="1989ABCD" w14:textId="77777777" w:rsidR="000F5D3F" w:rsidRDefault="000F5D3F" w:rsidP="000F5D3F">
            <w:pPr>
              <w:pStyle w:val="Tabletext"/>
            </w:pPr>
            <w:r w:rsidRPr="00E47A4D">
              <w:t xml:space="preserve">Physical cash out of 100% of the benefit is the only option. For example, payment of physical cash by </w:t>
            </w:r>
            <w:r w:rsidR="00E855D6">
              <w:t>program</w:t>
            </w:r>
            <w:r w:rsidRPr="00E47A4D">
              <w:t xml:space="preserve"> staff</w:t>
            </w:r>
          </w:p>
        </w:tc>
        <w:tc>
          <w:tcPr>
            <w:tcW w:w="2997" w:type="dxa"/>
          </w:tcPr>
          <w:p w14:paraId="51908567" w14:textId="77777777" w:rsidR="000F5D3F" w:rsidRDefault="000F5D3F" w:rsidP="000F5D3F">
            <w:pPr>
              <w:pStyle w:val="Tabletext"/>
            </w:pPr>
            <w:r w:rsidRPr="00E47A4D">
              <w:t>A store of value is provided that allows for partial withdrawals e.g. pre-paid card</w:t>
            </w:r>
          </w:p>
        </w:tc>
        <w:tc>
          <w:tcPr>
            <w:tcW w:w="2997" w:type="dxa"/>
          </w:tcPr>
          <w:p w14:paraId="305AA785" w14:textId="77777777" w:rsidR="000F5D3F" w:rsidRDefault="000F5D3F" w:rsidP="000F5D3F">
            <w:pPr>
              <w:pStyle w:val="Tabletext"/>
            </w:pPr>
            <w:r w:rsidRPr="00E47A4D">
              <w:t xml:space="preserve">A transaction account is provided although with restrictions on the use of this account e.g. no additional deposits can be made, funds must be withdrawn within a specific </w:t>
            </w:r>
            <w:proofErr w:type="gramStart"/>
            <w:r w:rsidRPr="00E47A4D">
              <w:t>time period</w:t>
            </w:r>
            <w:proofErr w:type="gramEnd"/>
            <w:r w:rsidRPr="00E47A4D">
              <w:t xml:space="preserve">. </w:t>
            </w:r>
          </w:p>
        </w:tc>
        <w:tc>
          <w:tcPr>
            <w:tcW w:w="2997" w:type="dxa"/>
          </w:tcPr>
          <w:p w14:paraId="20D970C3" w14:textId="77777777" w:rsidR="000F5D3F" w:rsidRDefault="000F5D3F" w:rsidP="000F5D3F">
            <w:pPr>
              <w:pStyle w:val="Tabletext"/>
            </w:pPr>
            <w:r w:rsidRPr="00E47A4D">
              <w:t>A fully functioning transaction account is provided. Additional deposits can be made by the customer and any other payer nationally or internationally. The amount of payment may vary.</w:t>
            </w:r>
          </w:p>
        </w:tc>
      </w:tr>
      <w:tr w:rsidR="000F5D3F" w14:paraId="6541370C" w14:textId="77777777" w:rsidTr="006B0DDB">
        <w:tc>
          <w:tcPr>
            <w:tcW w:w="1272" w:type="dxa"/>
            <w:vMerge/>
          </w:tcPr>
          <w:p w14:paraId="149F42C8" w14:textId="77777777" w:rsidR="000F5D3F" w:rsidRDefault="000F5D3F" w:rsidP="000F5D3F">
            <w:pPr>
              <w:pStyle w:val="Tabletext"/>
            </w:pPr>
          </w:p>
        </w:tc>
        <w:tc>
          <w:tcPr>
            <w:tcW w:w="1279" w:type="dxa"/>
            <w:vMerge/>
          </w:tcPr>
          <w:p w14:paraId="3CD1B4E5" w14:textId="77777777" w:rsidR="000F5D3F" w:rsidRDefault="000F5D3F" w:rsidP="000F5D3F">
            <w:pPr>
              <w:pStyle w:val="Tabletext"/>
            </w:pPr>
          </w:p>
        </w:tc>
        <w:tc>
          <w:tcPr>
            <w:tcW w:w="2997" w:type="dxa"/>
          </w:tcPr>
          <w:p w14:paraId="54157E8C" w14:textId="77777777" w:rsidR="000F5D3F" w:rsidRDefault="000F5D3F" w:rsidP="000F5D3F">
            <w:pPr>
              <w:pStyle w:val="Tabletext"/>
            </w:pPr>
            <w:r w:rsidRPr="00E47A4D">
              <w:t>No other financial services available</w:t>
            </w:r>
          </w:p>
        </w:tc>
        <w:tc>
          <w:tcPr>
            <w:tcW w:w="2997" w:type="dxa"/>
          </w:tcPr>
          <w:p w14:paraId="57A49407" w14:textId="77777777" w:rsidR="000F5D3F" w:rsidRDefault="000F5D3F" w:rsidP="000F5D3F">
            <w:pPr>
              <w:pStyle w:val="Tabletext"/>
            </w:pPr>
            <w:r w:rsidRPr="00E47A4D">
              <w:t>A safe store of value allows partial withdrawals and hence enables saving of part of a beneficiary’s transfer</w:t>
            </w:r>
          </w:p>
        </w:tc>
        <w:tc>
          <w:tcPr>
            <w:tcW w:w="2997" w:type="dxa"/>
          </w:tcPr>
          <w:p w14:paraId="5FCFC235" w14:textId="77777777" w:rsidR="000F5D3F" w:rsidRDefault="000F5D3F" w:rsidP="000F5D3F">
            <w:pPr>
              <w:pStyle w:val="Tabletext"/>
            </w:pPr>
            <w:r w:rsidRPr="00E47A4D">
              <w:t>A transaction account allows for partial withdrawals and additional savings.</w:t>
            </w:r>
          </w:p>
        </w:tc>
        <w:tc>
          <w:tcPr>
            <w:tcW w:w="2997" w:type="dxa"/>
          </w:tcPr>
          <w:p w14:paraId="405A5A26" w14:textId="77777777" w:rsidR="000F5D3F" w:rsidRDefault="000F5D3F" w:rsidP="000F5D3F">
            <w:pPr>
              <w:pStyle w:val="Tabletext"/>
            </w:pPr>
            <w:r w:rsidRPr="00E47A4D">
              <w:t xml:space="preserve">Other financial services are accessible through the transaction account/PSP beyond savings e.g. microcredit, insurance. </w:t>
            </w:r>
          </w:p>
        </w:tc>
      </w:tr>
      <w:tr w:rsidR="000F5D3F" w14:paraId="3C6CB5C9" w14:textId="77777777" w:rsidTr="006B0DDB">
        <w:tc>
          <w:tcPr>
            <w:tcW w:w="1272" w:type="dxa"/>
            <w:vMerge/>
          </w:tcPr>
          <w:p w14:paraId="11E9BFFF" w14:textId="77777777" w:rsidR="000F5D3F" w:rsidRDefault="000F5D3F" w:rsidP="000F5D3F">
            <w:pPr>
              <w:pStyle w:val="Tabletext"/>
            </w:pPr>
          </w:p>
        </w:tc>
        <w:tc>
          <w:tcPr>
            <w:tcW w:w="1279" w:type="dxa"/>
            <w:vMerge/>
          </w:tcPr>
          <w:p w14:paraId="4F775E0C" w14:textId="77777777" w:rsidR="000F5D3F" w:rsidRDefault="000F5D3F" w:rsidP="000F5D3F">
            <w:pPr>
              <w:pStyle w:val="Tabletext"/>
            </w:pPr>
          </w:p>
        </w:tc>
        <w:tc>
          <w:tcPr>
            <w:tcW w:w="2997" w:type="dxa"/>
          </w:tcPr>
          <w:p w14:paraId="315FC5FB" w14:textId="77777777" w:rsidR="000F5D3F" w:rsidRDefault="000F5D3F" w:rsidP="000F5D3F">
            <w:pPr>
              <w:pStyle w:val="Tabletext"/>
            </w:pPr>
            <w:r w:rsidRPr="00E47A4D">
              <w:t xml:space="preserve">No interventions provided to </w:t>
            </w:r>
            <w:r w:rsidRPr="00E47A4D">
              <w:rPr>
                <w:b/>
                <w:bCs/>
              </w:rPr>
              <w:t>encourage/support access/use</w:t>
            </w:r>
            <w:r w:rsidRPr="00E47A4D">
              <w:t xml:space="preserve"> of appropriate financial services.</w:t>
            </w:r>
          </w:p>
        </w:tc>
        <w:tc>
          <w:tcPr>
            <w:tcW w:w="2997" w:type="dxa"/>
          </w:tcPr>
          <w:p w14:paraId="423AFCEF" w14:textId="77777777" w:rsidR="000F5D3F" w:rsidRDefault="000F5D3F" w:rsidP="000F5D3F">
            <w:pPr>
              <w:pStyle w:val="Tabletext"/>
            </w:pPr>
            <w:r w:rsidRPr="00E47A4D">
              <w:t xml:space="preserve">A basic </w:t>
            </w:r>
            <w:r w:rsidR="00E855D6">
              <w:t>program</w:t>
            </w:r>
            <w:r w:rsidRPr="00E47A4D">
              <w:t xml:space="preserve"> of financial education for beneficiaries is provided. This may not be well tailored to the needs of beneficiaries and may leave them at risk from unscrupulous providers</w:t>
            </w:r>
          </w:p>
        </w:tc>
        <w:tc>
          <w:tcPr>
            <w:tcW w:w="2997" w:type="dxa"/>
          </w:tcPr>
          <w:p w14:paraId="6C0632FD" w14:textId="77777777" w:rsidR="000F5D3F" w:rsidRDefault="000F5D3F" w:rsidP="000F5D3F">
            <w:pPr>
              <w:pStyle w:val="Tabletext"/>
            </w:pPr>
            <w:r w:rsidRPr="00E47A4D">
              <w:t xml:space="preserve">A comprehensive </w:t>
            </w:r>
            <w:r w:rsidR="00E855D6">
              <w:t>program</w:t>
            </w:r>
            <w:r w:rsidRPr="00E47A4D">
              <w:t xml:space="preserve"> of financial education provided to beneficiaries. Other interventions may encourage savings behaviour e.g. seed account, matched savings, lottery</w:t>
            </w:r>
          </w:p>
        </w:tc>
        <w:tc>
          <w:tcPr>
            <w:tcW w:w="2997" w:type="dxa"/>
          </w:tcPr>
          <w:p w14:paraId="44DF0FC4" w14:textId="77777777" w:rsidR="000F5D3F" w:rsidRDefault="000F5D3F" w:rsidP="000F5D3F">
            <w:pPr>
              <w:pStyle w:val="Tabletext"/>
            </w:pPr>
            <w:r w:rsidRPr="00E47A4D">
              <w:t xml:space="preserve">A range of interlinked interventions are employed to ensure financially capable beneficiaries are deliberately linked to appropriate financial services this may be part of a scheme to support their graduation. </w:t>
            </w:r>
          </w:p>
        </w:tc>
      </w:tr>
      <w:tr w:rsidR="000F5D3F" w14:paraId="3E677F50" w14:textId="77777777" w:rsidTr="006B0DDB">
        <w:tc>
          <w:tcPr>
            <w:tcW w:w="1272" w:type="dxa"/>
            <w:vMerge/>
          </w:tcPr>
          <w:p w14:paraId="3186A2DB" w14:textId="77777777" w:rsidR="000F5D3F" w:rsidRDefault="000F5D3F" w:rsidP="000F5D3F">
            <w:pPr>
              <w:pStyle w:val="Tabletext"/>
            </w:pPr>
          </w:p>
        </w:tc>
        <w:tc>
          <w:tcPr>
            <w:tcW w:w="1279" w:type="dxa"/>
            <w:vMerge w:val="restart"/>
            <w:vAlign w:val="center"/>
          </w:tcPr>
          <w:p w14:paraId="1522864D" w14:textId="77777777" w:rsidR="000F5D3F" w:rsidRDefault="000F5D3F" w:rsidP="000F5D3F">
            <w:pPr>
              <w:pStyle w:val="Tabletext"/>
            </w:pPr>
            <w:r w:rsidRPr="00E47A4D">
              <w:t>Coordination</w:t>
            </w:r>
            <w:r>
              <w:rPr>
                <w:vertAlign w:val="superscript"/>
              </w:rPr>
              <w:t>2</w:t>
            </w:r>
          </w:p>
        </w:tc>
        <w:tc>
          <w:tcPr>
            <w:tcW w:w="2997" w:type="dxa"/>
          </w:tcPr>
          <w:p w14:paraId="6886EA2C" w14:textId="77777777" w:rsidR="000F5D3F" w:rsidRDefault="000F5D3F" w:rsidP="000F5D3F">
            <w:pPr>
              <w:pStyle w:val="Tabletext"/>
            </w:pPr>
            <w:r w:rsidRPr="00E47A4D">
              <w:t xml:space="preserve">Fragmentation by default not design. Different SP </w:t>
            </w:r>
            <w:r w:rsidR="00E855D6">
              <w:t>program</w:t>
            </w:r>
            <w:r w:rsidRPr="00E47A4D">
              <w:t>s have different mechanisms, providers, contracts, quality, prices. There are no or limited mechanism in place to support coordination</w:t>
            </w:r>
          </w:p>
        </w:tc>
        <w:tc>
          <w:tcPr>
            <w:tcW w:w="2997" w:type="dxa"/>
          </w:tcPr>
          <w:p w14:paraId="1AD28EA6" w14:textId="77777777" w:rsidR="000F5D3F" w:rsidRDefault="000F5D3F" w:rsidP="000F5D3F">
            <w:pPr>
              <w:pStyle w:val="Tabletext"/>
            </w:pPr>
            <w:r w:rsidRPr="00E47A4D">
              <w:t xml:space="preserve">Coordination on payment strategy between a small number of </w:t>
            </w:r>
            <w:r w:rsidR="00E855D6">
              <w:t>program</w:t>
            </w:r>
            <w:r w:rsidRPr="00E47A4D">
              <w:t>s. Maybe those within the same department, Ministry or Province.</w:t>
            </w:r>
          </w:p>
        </w:tc>
        <w:tc>
          <w:tcPr>
            <w:tcW w:w="2997" w:type="dxa"/>
          </w:tcPr>
          <w:p w14:paraId="1AB74907" w14:textId="77777777" w:rsidR="000F5D3F" w:rsidRDefault="000F5D3F" w:rsidP="000F5D3F">
            <w:pPr>
              <w:pStyle w:val="Tabletext"/>
            </w:pPr>
            <w:r w:rsidRPr="00E47A4D">
              <w:t xml:space="preserve">Coordination on payment strategy between </w:t>
            </w:r>
            <w:proofErr w:type="gramStart"/>
            <w:r w:rsidRPr="00E47A4D">
              <w:t>a majority of</w:t>
            </w:r>
            <w:proofErr w:type="gramEnd"/>
            <w:r w:rsidRPr="00E47A4D">
              <w:t xml:space="preserve"> </w:t>
            </w:r>
            <w:r w:rsidR="00E855D6">
              <w:t>program</w:t>
            </w:r>
            <w:r w:rsidRPr="00E47A4D">
              <w:t xml:space="preserve">s. Maybe those within the same department, Ministry or Province. There may be coordination on continuous </w:t>
            </w:r>
            <w:r w:rsidR="00E855D6">
              <w:t>program</w:t>
            </w:r>
            <w:r w:rsidRPr="00E47A4D">
              <w:t>s but no planning to accommodate emergency payments.</w:t>
            </w:r>
          </w:p>
        </w:tc>
        <w:tc>
          <w:tcPr>
            <w:tcW w:w="2997" w:type="dxa"/>
          </w:tcPr>
          <w:p w14:paraId="04795967" w14:textId="77777777" w:rsidR="000F5D3F" w:rsidRDefault="000F5D3F" w:rsidP="000F5D3F">
            <w:pPr>
              <w:pStyle w:val="Tabletext"/>
            </w:pPr>
            <w:r w:rsidRPr="00E47A4D">
              <w:t xml:space="preserve">There is regular </w:t>
            </w:r>
            <w:r>
              <w:t>review by relevant institutions,</w:t>
            </w:r>
            <w:r w:rsidRPr="00E47A4D">
              <w:t xml:space="preserve"> regarding payments between all </w:t>
            </w:r>
            <w:r w:rsidR="00E855D6">
              <w:t>program</w:t>
            </w:r>
            <w:r w:rsidRPr="00E47A4D">
              <w:t xml:space="preserve">s. Deliberate choices are made; the same criteria may be used to make decisions but with different weights according to </w:t>
            </w:r>
            <w:r w:rsidR="00E855D6">
              <w:t>program</w:t>
            </w:r>
            <w:r w:rsidRPr="00E47A4D">
              <w:t xml:space="preserve"> specifics to ensure consideration is given to any trade-offs. Multiple providers, channels and instruments may be </w:t>
            </w:r>
            <w:proofErr w:type="gramStart"/>
            <w:r w:rsidRPr="00E47A4D">
              <w:t>used</w:t>
            </w:r>
            <w:proofErr w:type="gramEnd"/>
            <w:r w:rsidRPr="00E47A4D">
              <w:t xml:space="preserve"> or multiple </w:t>
            </w:r>
            <w:r w:rsidR="00E855D6">
              <w:t>program</w:t>
            </w:r>
            <w:r w:rsidRPr="00E47A4D">
              <w:t>s may pay to the same transaction account.  The payment mechanisms used can accommodate varying payments including payments from multiple payers and occasional emergency payments.</w:t>
            </w:r>
          </w:p>
        </w:tc>
      </w:tr>
      <w:tr w:rsidR="000F5D3F" w14:paraId="0CFC8D95" w14:textId="77777777" w:rsidTr="006B0DDB">
        <w:tc>
          <w:tcPr>
            <w:tcW w:w="1272" w:type="dxa"/>
            <w:vMerge/>
          </w:tcPr>
          <w:p w14:paraId="238BF110" w14:textId="77777777" w:rsidR="000F5D3F" w:rsidRDefault="000F5D3F" w:rsidP="000F5D3F">
            <w:pPr>
              <w:pStyle w:val="Tabletext"/>
            </w:pPr>
          </w:p>
        </w:tc>
        <w:tc>
          <w:tcPr>
            <w:tcW w:w="1279" w:type="dxa"/>
            <w:vMerge/>
          </w:tcPr>
          <w:p w14:paraId="4AABB3DA" w14:textId="77777777" w:rsidR="000F5D3F" w:rsidRDefault="000F5D3F" w:rsidP="000F5D3F">
            <w:pPr>
              <w:pStyle w:val="Tabletext"/>
            </w:pPr>
          </w:p>
        </w:tc>
        <w:tc>
          <w:tcPr>
            <w:tcW w:w="2997" w:type="dxa"/>
          </w:tcPr>
          <w:p w14:paraId="381F7F26" w14:textId="77777777" w:rsidR="000F5D3F" w:rsidRDefault="000F5D3F" w:rsidP="000F5D3F">
            <w:pPr>
              <w:pStyle w:val="Tabletext"/>
            </w:pPr>
            <w:r w:rsidRPr="00E47A4D">
              <w:t xml:space="preserve">No </w:t>
            </w:r>
            <w:r w:rsidRPr="00E47A4D">
              <w:rPr>
                <w:b/>
                <w:bCs/>
              </w:rPr>
              <w:t>common ID</w:t>
            </w:r>
            <w:r w:rsidRPr="00E47A4D">
              <w:t xml:space="preserve"> across SP </w:t>
            </w:r>
            <w:r w:rsidR="00E855D6">
              <w:t>Program</w:t>
            </w:r>
            <w:r w:rsidRPr="00E47A4D">
              <w:t>s</w:t>
            </w:r>
          </w:p>
        </w:tc>
        <w:tc>
          <w:tcPr>
            <w:tcW w:w="2997" w:type="dxa"/>
          </w:tcPr>
          <w:p w14:paraId="2B5D9D30" w14:textId="77777777" w:rsidR="000F5D3F" w:rsidRDefault="000F5D3F" w:rsidP="000F5D3F">
            <w:pPr>
              <w:pStyle w:val="Tabletext"/>
            </w:pPr>
            <w:r w:rsidRPr="00E47A4D">
              <w:t xml:space="preserve">Some </w:t>
            </w:r>
            <w:r w:rsidR="00E855D6">
              <w:t>program</w:t>
            </w:r>
            <w:r w:rsidRPr="00E47A4D">
              <w:t xml:space="preserve">s share ID </w:t>
            </w:r>
          </w:p>
        </w:tc>
        <w:tc>
          <w:tcPr>
            <w:tcW w:w="2997" w:type="dxa"/>
          </w:tcPr>
          <w:p w14:paraId="4163FFBF" w14:textId="77777777" w:rsidR="000F5D3F" w:rsidRDefault="000F5D3F" w:rsidP="000F5D3F">
            <w:pPr>
              <w:pStyle w:val="Tabletext"/>
            </w:pPr>
            <w:r w:rsidRPr="00E47A4D">
              <w:t xml:space="preserve">Majority of </w:t>
            </w:r>
            <w:r w:rsidR="00E855D6">
              <w:t>program</w:t>
            </w:r>
            <w:r w:rsidRPr="00E47A4D">
              <w:t>s share ID</w:t>
            </w:r>
          </w:p>
        </w:tc>
        <w:tc>
          <w:tcPr>
            <w:tcW w:w="2997" w:type="dxa"/>
          </w:tcPr>
          <w:p w14:paraId="34571CE7" w14:textId="77777777" w:rsidR="000F5D3F" w:rsidRDefault="000F5D3F" w:rsidP="000F5D3F">
            <w:pPr>
              <w:pStyle w:val="Tabletext"/>
            </w:pPr>
            <w:r w:rsidRPr="00E47A4D">
              <w:t xml:space="preserve">Common ID providing access to multiple </w:t>
            </w:r>
            <w:r w:rsidR="00E855D6">
              <w:t>program</w:t>
            </w:r>
            <w:r w:rsidRPr="00E47A4D">
              <w:t>s</w:t>
            </w:r>
          </w:p>
        </w:tc>
      </w:tr>
    </w:tbl>
    <w:p w14:paraId="4FD0416E" w14:textId="77777777" w:rsidR="00A03CB4" w:rsidRDefault="00A03CB4" w:rsidP="00A03CB4">
      <w:pPr>
        <w:pStyle w:val="Tablefigurenote"/>
      </w:pPr>
      <w:r w:rsidRPr="00A03CB4">
        <w:rPr>
          <w:vertAlign w:val="superscript"/>
        </w:rPr>
        <w:t>1</w:t>
      </w:r>
      <w:r>
        <w:t>Collection times are the most important measure as travel times are more reliant on local context. That is in an area where the normal travel time to reach the nearest health centre or primary education facility is 4 hours it would be acceptable for payment delivery to be made within the same travel time.</w:t>
      </w:r>
    </w:p>
    <w:p w14:paraId="0D50A924" w14:textId="77777777" w:rsidR="00A03CB4" w:rsidRPr="00A03CB4" w:rsidRDefault="00A03CB4" w:rsidP="00A03CB4">
      <w:pPr>
        <w:pStyle w:val="Tablefigurenote"/>
        <w:sectPr w:rsidR="00A03CB4" w:rsidRPr="00A03CB4" w:rsidSect="00A03CB4">
          <w:headerReference w:type="even" r:id="rId42"/>
          <w:headerReference w:type="default" r:id="rId43"/>
          <w:headerReference w:type="first" r:id="rId44"/>
          <w:footnotePr>
            <w:numRestart w:val="eachSect"/>
          </w:footnotePr>
          <w:pgSz w:w="16817" w:h="11901" w:orient="landscape"/>
          <w:pgMar w:top="1134" w:right="1134" w:bottom="1134" w:left="1134" w:header="709" w:footer="567" w:gutter="0"/>
          <w:cols w:space="708"/>
          <w:titlePg/>
          <w:docGrid w:linePitch="360"/>
        </w:sectPr>
      </w:pPr>
      <w:r>
        <w:rPr>
          <w:vertAlign w:val="superscript"/>
        </w:rPr>
        <w:t>2</w:t>
      </w:r>
      <w:r>
        <w:t xml:space="preserve">This concerns the </w:t>
      </w:r>
      <w:r w:rsidR="00E855D6">
        <w:t>program</w:t>
      </w:r>
      <w:r>
        <w:t xml:space="preserve"> under review and its relationship to other </w:t>
      </w:r>
      <w:r w:rsidR="00E855D6">
        <w:t>program</w:t>
      </w:r>
      <w:r>
        <w:t>s in the SP sector.</w:t>
      </w:r>
    </w:p>
    <w:p w14:paraId="6A757AA1" w14:textId="77777777" w:rsidR="008F3E2C" w:rsidRDefault="008F3E2C" w:rsidP="005F254F">
      <w:pPr>
        <w:pStyle w:val="Heading1-nonumbers"/>
      </w:pPr>
      <w:bookmarkStart w:id="52" w:name="_Toc498940998"/>
      <w:r>
        <w:lastRenderedPageBreak/>
        <w:t>Bibliography</w:t>
      </w:r>
      <w:bookmarkEnd w:id="52"/>
    </w:p>
    <w:p w14:paraId="37EE674D" w14:textId="77777777" w:rsidR="002C5C57" w:rsidRDefault="002C5C57" w:rsidP="00D35CFF">
      <w:pPr>
        <w:ind w:left="0"/>
      </w:pPr>
      <w:r>
        <w:t xml:space="preserve">Better than Cash Alliance, Development Results Focused Research Program: </w:t>
      </w:r>
      <w:r w:rsidR="00920357">
        <w:t>Country</w:t>
      </w:r>
      <w:r>
        <w:t xml:space="preserve"> Diagnostic Colombia (</w:t>
      </w:r>
      <w:proofErr w:type="gramStart"/>
      <w:r>
        <w:t>January,</w:t>
      </w:r>
      <w:proofErr w:type="gramEnd"/>
      <w:r>
        <w:t xml:space="preserve"> 2015)</w:t>
      </w:r>
    </w:p>
    <w:p w14:paraId="4FFDD5A1" w14:textId="77777777" w:rsidR="002C5C57" w:rsidRDefault="002C5C57" w:rsidP="00D35CFF">
      <w:pPr>
        <w:ind w:left="0"/>
      </w:pPr>
      <w:r>
        <w:t>ISPA, Social Protection Payments Delivery tool (</w:t>
      </w:r>
      <w:proofErr w:type="gramStart"/>
      <w:r>
        <w:t>September,</w:t>
      </w:r>
      <w:proofErr w:type="gramEnd"/>
      <w:r>
        <w:t xml:space="preserve"> 2016)</w:t>
      </w:r>
    </w:p>
    <w:p w14:paraId="57F96777" w14:textId="77777777" w:rsidR="002C5C57" w:rsidRPr="00415212" w:rsidRDefault="002C5C57" w:rsidP="00D35CFF">
      <w:pPr>
        <w:ind w:left="0"/>
        <w:rPr>
          <w:lang w:val="pt-PT"/>
        </w:rPr>
      </w:pPr>
      <w:r w:rsidRPr="00415212">
        <w:rPr>
          <w:lang w:val="pt-PT"/>
        </w:rPr>
        <w:t xml:space="preserve">Marques, Jose </w:t>
      </w:r>
      <w:proofErr w:type="spellStart"/>
      <w:r w:rsidRPr="00415212">
        <w:rPr>
          <w:lang w:val="pt-PT"/>
        </w:rPr>
        <w:t>Silverio</w:t>
      </w:r>
      <w:proofErr w:type="spellEnd"/>
      <w:r w:rsidRPr="00415212">
        <w:rPr>
          <w:lang w:val="pt-PT"/>
        </w:rPr>
        <w:t xml:space="preserve"> </w:t>
      </w:r>
      <w:proofErr w:type="gramStart"/>
      <w:r w:rsidRPr="00415212">
        <w:rPr>
          <w:lang w:val="pt-PT"/>
        </w:rPr>
        <w:t>Politica</w:t>
      </w:r>
      <w:proofErr w:type="gramEnd"/>
      <w:r w:rsidRPr="00415212">
        <w:rPr>
          <w:lang w:val="pt-PT"/>
        </w:rPr>
        <w:t xml:space="preserve"> e </w:t>
      </w:r>
      <w:proofErr w:type="spellStart"/>
      <w:r w:rsidRPr="00415212">
        <w:rPr>
          <w:lang w:val="pt-PT"/>
        </w:rPr>
        <w:t>Estrategia</w:t>
      </w:r>
      <w:proofErr w:type="spellEnd"/>
      <w:r w:rsidRPr="00415212">
        <w:rPr>
          <w:lang w:val="pt-PT"/>
        </w:rPr>
        <w:t xml:space="preserve"> Nacional de Proteccao Social, Proposta, UNICEF (</w:t>
      </w:r>
      <w:proofErr w:type="spellStart"/>
      <w:r w:rsidRPr="00415212">
        <w:rPr>
          <w:lang w:val="pt-PT"/>
        </w:rPr>
        <w:t>November</w:t>
      </w:r>
      <w:proofErr w:type="spellEnd"/>
      <w:r w:rsidRPr="00415212">
        <w:rPr>
          <w:lang w:val="pt-PT"/>
        </w:rPr>
        <w:t>, 2013)</w:t>
      </w:r>
    </w:p>
    <w:p w14:paraId="1603223D" w14:textId="77777777" w:rsidR="002C5C57" w:rsidRDefault="002C5C57" w:rsidP="002C5C57">
      <w:pPr>
        <w:ind w:left="0"/>
      </w:pPr>
      <w:r>
        <w:t xml:space="preserve">Pulver, Caroline. </w:t>
      </w:r>
      <w:r w:rsidRPr="002C5C57">
        <w:t>Social Protection Payments in the Productive Social Safety Net Program in Tanzania</w:t>
      </w:r>
      <w:r>
        <w:t>, ISPA (</w:t>
      </w:r>
      <w:proofErr w:type="gramStart"/>
      <w:r>
        <w:t>May,</w:t>
      </w:r>
      <w:proofErr w:type="gramEnd"/>
      <w:r>
        <w:t xml:space="preserve"> 2016) </w:t>
      </w:r>
    </w:p>
    <w:p w14:paraId="1145481E" w14:textId="77777777" w:rsidR="002C5C57" w:rsidRDefault="002C5C57" w:rsidP="00D35CFF">
      <w:pPr>
        <w:ind w:left="0"/>
      </w:pPr>
      <w:r>
        <w:t>Pulver, Caroline. Assessment of the PATH payment delivery, World Bank (</w:t>
      </w:r>
      <w:proofErr w:type="gramStart"/>
      <w:r>
        <w:t>August,</w:t>
      </w:r>
      <w:proofErr w:type="gramEnd"/>
      <w:r>
        <w:t xml:space="preserve"> 2017) </w:t>
      </w:r>
    </w:p>
    <w:p w14:paraId="29EC6517" w14:textId="77777777" w:rsidR="002C5C57" w:rsidRDefault="002C5C57" w:rsidP="002C5C57">
      <w:pPr>
        <w:ind w:left="0"/>
      </w:pPr>
      <w:r>
        <w:t>World Bank, STP: Operationalization of the National Protection Policy and Strategy (2015)</w:t>
      </w:r>
    </w:p>
    <w:p w14:paraId="6CEEF40D" w14:textId="77777777" w:rsidR="002C5C57" w:rsidRDefault="002C5C57" w:rsidP="002C5C57">
      <w:pPr>
        <w:ind w:left="0"/>
      </w:pPr>
      <w:r>
        <w:t>World Bank, Payment Systems Assessments for DPSS programs (</w:t>
      </w:r>
      <w:proofErr w:type="gramStart"/>
      <w:r>
        <w:t>November,</w:t>
      </w:r>
      <w:proofErr w:type="gramEnd"/>
      <w:r>
        <w:t xml:space="preserve"> 2015)</w:t>
      </w:r>
    </w:p>
    <w:p w14:paraId="2615889E" w14:textId="77777777" w:rsidR="002C5C57" w:rsidRPr="00415212" w:rsidRDefault="002C5C57" w:rsidP="00D35CFF">
      <w:pPr>
        <w:ind w:left="0"/>
        <w:rPr>
          <w:lang w:val="pt-PT"/>
        </w:rPr>
      </w:pPr>
      <w:r w:rsidRPr="00415212">
        <w:rPr>
          <w:lang w:val="pt-PT"/>
        </w:rPr>
        <w:t xml:space="preserve">World </w:t>
      </w:r>
      <w:proofErr w:type="spellStart"/>
      <w:r w:rsidRPr="00415212">
        <w:rPr>
          <w:lang w:val="pt-PT"/>
        </w:rPr>
        <w:t>Bank</w:t>
      </w:r>
      <w:proofErr w:type="spellEnd"/>
      <w:r w:rsidRPr="00415212">
        <w:rPr>
          <w:lang w:val="pt-PT"/>
        </w:rPr>
        <w:t xml:space="preserve"> </w:t>
      </w:r>
      <w:proofErr w:type="spellStart"/>
      <w:r w:rsidRPr="00415212">
        <w:rPr>
          <w:lang w:val="pt-PT"/>
        </w:rPr>
        <w:t>Group</w:t>
      </w:r>
      <w:proofErr w:type="spellEnd"/>
      <w:r w:rsidRPr="00415212">
        <w:rPr>
          <w:lang w:val="pt-PT"/>
        </w:rPr>
        <w:t xml:space="preserve">, Plano de </w:t>
      </w:r>
      <w:proofErr w:type="spellStart"/>
      <w:r w:rsidRPr="00415212">
        <w:rPr>
          <w:lang w:val="pt-PT"/>
        </w:rPr>
        <w:t>Accao</w:t>
      </w:r>
      <w:proofErr w:type="spellEnd"/>
      <w:r w:rsidRPr="00415212">
        <w:rPr>
          <w:lang w:val="pt-PT"/>
        </w:rPr>
        <w:t xml:space="preserve"> para o </w:t>
      </w:r>
      <w:proofErr w:type="spellStart"/>
      <w:r w:rsidRPr="00415212">
        <w:rPr>
          <w:lang w:val="pt-PT"/>
        </w:rPr>
        <w:t>Desenvolvimiento</w:t>
      </w:r>
      <w:proofErr w:type="spellEnd"/>
      <w:r w:rsidRPr="00415212">
        <w:rPr>
          <w:lang w:val="pt-PT"/>
        </w:rPr>
        <w:t xml:space="preserve"> do Sector Financeiro: 2017-2019 (</w:t>
      </w:r>
      <w:proofErr w:type="spellStart"/>
      <w:r w:rsidRPr="00415212">
        <w:rPr>
          <w:lang w:val="pt-PT"/>
        </w:rPr>
        <w:t>September</w:t>
      </w:r>
      <w:proofErr w:type="spellEnd"/>
      <w:r w:rsidRPr="00415212">
        <w:rPr>
          <w:lang w:val="pt-PT"/>
        </w:rPr>
        <w:t>, 2016)</w:t>
      </w:r>
    </w:p>
    <w:p w14:paraId="2326CC79" w14:textId="77777777" w:rsidR="002C5C57" w:rsidRPr="00512863" w:rsidRDefault="00B547E0" w:rsidP="00D35CFF">
      <w:pPr>
        <w:ind w:left="0"/>
        <w:rPr>
          <w:lang w:val="en-US"/>
        </w:rPr>
      </w:pPr>
      <w:r w:rsidRPr="00512863">
        <w:rPr>
          <w:lang w:val="en-US"/>
        </w:rPr>
        <w:t>World Bank Group, The State of Identification Systems in Africa (2017).</w:t>
      </w:r>
    </w:p>
    <w:p w14:paraId="227F04D7" w14:textId="77777777" w:rsidR="00D35CFF" w:rsidRPr="00512863" w:rsidRDefault="00D35CFF" w:rsidP="00D35CFF">
      <w:pPr>
        <w:ind w:left="0"/>
        <w:rPr>
          <w:lang w:val="en-US"/>
        </w:rPr>
      </w:pPr>
      <w:r w:rsidRPr="00512863">
        <w:rPr>
          <w:lang w:val="en-US"/>
        </w:rPr>
        <w:t xml:space="preserve"> </w:t>
      </w:r>
    </w:p>
    <w:sectPr w:rsidR="00D35CFF" w:rsidRPr="00512863" w:rsidSect="00481AD7">
      <w:headerReference w:type="even" r:id="rId45"/>
      <w:headerReference w:type="default" r:id="rId46"/>
      <w:headerReference w:type="first" r:id="rId47"/>
      <w:footnotePr>
        <w:numRestart w:val="eachSect"/>
      </w:footnotePr>
      <w:pgSz w:w="11901" w:h="16817"/>
      <w:pgMar w:top="1134" w:right="1134" w:bottom="113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ED767E" w14:textId="77777777" w:rsidR="00D31A32" w:rsidRDefault="00D31A32" w:rsidP="00507ED0">
      <w:r>
        <w:separator/>
      </w:r>
    </w:p>
  </w:endnote>
  <w:endnote w:type="continuationSeparator" w:id="0">
    <w:p w14:paraId="77E7A90B" w14:textId="77777777" w:rsidR="00D31A32" w:rsidRDefault="00D31A32" w:rsidP="00507ED0">
      <w:r>
        <w:continuationSeparator/>
      </w:r>
    </w:p>
  </w:endnote>
  <w:endnote w:type="continuationNotice" w:id="1">
    <w:p w14:paraId="2BCEB733" w14:textId="77777777" w:rsidR="00D31A32" w:rsidRDefault="00D31A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Sans Typewriter">
    <w:panose1 w:val="020B05090305040302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Whitney Semibold">
    <w:altName w:val="Calibri"/>
    <w:panose1 w:val="00000000000000000000"/>
    <w:charset w:val="00"/>
    <w:family w:val="swiss"/>
    <w:notTrueType/>
    <w:pitch w:val="default"/>
    <w:sig w:usb0="00000003" w:usb1="00000000" w:usb2="00000000" w:usb3="00000000" w:csb0="00000001" w:csb1="00000000"/>
  </w:font>
  <w:font w:name="Antic Slab">
    <w:altName w:val="Calibri"/>
    <w:panose1 w:val="00000000000000000000"/>
    <w:charset w:val="00"/>
    <w:family w:val="roman"/>
    <w:notTrueType/>
    <w:pitch w:val="default"/>
    <w:sig w:usb0="00000003" w:usb1="00000000" w:usb2="00000000" w:usb3="00000000" w:csb0="00000001" w:csb1="00000000"/>
  </w:font>
  <w:font w:name="Ebrima">
    <w:altName w:val="Times New Roman"/>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C0699" w14:textId="77777777" w:rsidR="00455D2D" w:rsidRDefault="00455D2D" w:rsidP="003E7AC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85ED54" w14:textId="77777777" w:rsidR="00455D2D" w:rsidRDefault="00455D2D" w:rsidP="00481AD7">
    <w:pPr>
      <w:pStyle w:val="Footer"/>
      <w:framePr w:wrap="none" w:vAnchor="text" w:hAnchor="margin" w:xAlign="center"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0EE8FDF" w14:textId="77777777" w:rsidR="00455D2D" w:rsidRDefault="00455D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990D0" w14:textId="77777777" w:rsidR="00455D2D" w:rsidRDefault="00455D2D" w:rsidP="00481AD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23DC7">
      <w:rPr>
        <w:rStyle w:val="PageNumber"/>
        <w:noProof/>
      </w:rPr>
      <w:t>ii</w:t>
    </w:r>
    <w:r>
      <w:rPr>
        <w:rStyle w:val="PageNumber"/>
      </w:rPr>
      <w:fldChar w:fldCharType="end"/>
    </w:r>
  </w:p>
  <w:tbl>
    <w:tblPr>
      <w:tblW w:w="5000" w:type="pct"/>
      <w:jc w:val="center"/>
      <w:tblCellMar>
        <w:top w:w="29" w:type="dxa"/>
        <w:left w:w="115" w:type="dxa"/>
        <w:right w:w="115" w:type="dxa"/>
      </w:tblCellMar>
      <w:tblLook w:val="04A0" w:firstRow="1" w:lastRow="0" w:firstColumn="1" w:lastColumn="0" w:noHBand="0" w:noVBand="1"/>
    </w:tblPr>
    <w:tblGrid>
      <w:gridCol w:w="4823"/>
      <w:gridCol w:w="4810"/>
    </w:tblGrid>
    <w:tr w:rsidR="00455D2D" w14:paraId="58AAAF1C" w14:textId="77777777" w:rsidTr="005B558B">
      <w:trPr>
        <w:trHeight w:hRule="exact" w:val="115"/>
        <w:jc w:val="center"/>
      </w:trPr>
      <w:tc>
        <w:tcPr>
          <w:tcW w:w="4686" w:type="dxa"/>
          <w:shd w:val="clear" w:color="auto" w:fill="6F7931" w:themeFill="accent2"/>
          <w:tcMar>
            <w:top w:w="0" w:type="dxa"/>
            <w:bottom w:w="0" w:type="dxa"/>
          </w:tcMar>
        </w:tcPr>
        <w:p w14:paraId="2F154405" w14:textId="77777777" w:rsidR="00455D2D" w:rsidRDefault="00455D2D" w:rsidP="005B558B">
          <w:pPr>
            <w:pStyle w:val="Header"/>
            <w:rPr>
              <w:caps w:val="0"/>
              <w:sz w:val="18"/>
            </w:rPr>
          </w:pPr>
        </w:p>
      </w:tc>
      <w:tc>
        <w:tcPr>
          <w:tcW w:w="4674" w:type="dxa"/>
          <w:shd w:val="clear" w:color="auto" w:fill="6F7931" w:themeFill="accent2"/>
          <w:tcMar>
            <w:top w:w="0" w:type="dxa"/>
            <w:bottom w:w="0" w:type="dxa"/>
          </w:tcMar>
        </w:tcPr>
        <w:p w14:paraId="5DDF4018" w14:textId="77777777" w:rsidR="00455D2D" w:rsidRDefault="00455D2D" w:rsidP="005B558B">
          <w:pPr>
            <w:pStyle w:val="Header"/>
            <w:jc w:val="right"/>
            <w:rPr>
              <w:caps w:val="0"/>
              <w:sz w:val="18"/>
            </w:rPr>
          </w:pPr>
        </w:p>
      </w:tc>
    </w:tr>
    <w:tr w:rsidR="00455D2D" w14:paraId="35290711" w14:textId="77777777" w:rsidTr="005B558B">
      <w:trPr>
        <w:jc w:val="center"/>
      </w:trPr>
      <w:tc>
        <w:tcPr>
          <w:tcW w:w="4686" w:type="dxa"/>
          <w:shd w:val="clear" w:color="auto" w:fill="auto"/>
        </w:tcPr>
        <w:p w14:paraId="270CAF92" w14:textId="77777777" w:rsidR="00455D2D" w:rsidRDefault="00455D2D" w:rsidP="005B558B">
          <w:pPr>
            <w:pStyle w:val="Footer"/>
            <w:spacing w:before="0"/>
            <w:rPr>
              <w:caps/>
              <w:color w:val="808080" w:themeColor="background1" w:themeShade="80"/>
              <w:sz w:val="18"/>
              <w:szCs w:val="18"/>
            </w:rPr>
          </w:pPr>
        </w:p>
      </w:tc>
      <w:tc>
        <w:tcPr>
          <w:tcW w:w="4674" w:type="dxa"/>
          <w:shd w:val="clear" w:color="auto" w:fill="auto"/>
        </w:tcPr>
        <w:p w14:paraId="2CB84B2F" w14:textId="77777777" w:rsidR="00455D2D" w:rsidRDefault="00455D2D" w:rsidP="005B558B">
          <w:pPr>
            <w:pStyle w:val="Footer"/>
            <w:spacing w:before="0"/>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D23DC7">
            <w:rPr>
              <w:caps/>
              <w:noProof/>
              <w:color w:val="808080" w:themeColor="background1" w:themeShade="80"/>
              <w:sz w:val="18"/>
              <w:szCs w:val="18"/>
            </w:rPr>
            <w:t>ii</w:t>
          </w:r>
          <w:r>
            <w:rPr>
              <w:caps/>
              <w:noProof/>
              <w:color w:val="808080" w:themeColor="background1" w:themeShade="80"/>
              <w:sz w:val="18"/>
              <w:szCs w:val="18"/>
            </w:rPr>
            <w:fldChar w:fldCharType="end"/>
          </w:r>
        </w:p>
      </w:tc>
    </w:tr>
  </w:tbl>
  <w:p w14:paraId="0200EB79" w14:textId="77777777" w:rsidR="00455D2D" w:rsidRDefault="00455D2D" w:rsidP="00702AF4">
    <w:pPr>
      <w:pStyle w:val="Footer"/>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3AB11" w14:textId="77777777" w:rsidR="00455D2D" w:rsidRDefault="00455D2D" w:rsidP="000538CA">
    <w:pPr>
      <w:pStyle w:val="Footer"/>
      <w:spacing w:before="0"/>
      <w:ind w:righ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29" w:type="dxa"/>
        <w:left w:w="115" w:type="dxa"/>
        <w:right w:w="115" w:type="dxa"/>
      </w:tblCellMar>
      <w:tblLook w:val="04A0" w:firstRow="1" w:lastRow="0" w:firstColumn="1" w:lastColumn="0" w:noHBand="0" w:noVBand="1"/>
    </w:tblPr>
    <w:tblGrid>
      <w:gridCol w:w="4823"/>
      <w:gridCol w:w="4810"/>
    </w:tblGrid>
    <w:tr w:rsidR="00455D2D" w14:paraId="29389429" w14:textId="77777777" w:rsidTr="000538CA">
      <w:trPr>
        <w:trHeight w:hRule="exact" w:val="115"/>
        <w:jc w:val="center"/>
      </w:trPr>
      <w:tc>
        <w:tcPr>
          <w:tcW w:w="4686" w:type="dxa"/>
          <w:shd w:val="clear" w:color="auto" w:fill="6F7931" w:themeFill="accent2"/>
          <w:tcMar>
            <w:top w:w="0" w:type="dxa"/>
            <w:bottom w:w="0" w:type="dxa"/>
          </w:tcMar>
        </w:tcPr>
        <w:p w14:paraId="60DA5E98" w14:textId="77777777" w:rsidR="00455D2D" w:rsidRDefault="00455D2D">
          <w:pPr>
            <w:pStyle w:val="Header"/>
            <w:rPr>
              <w:caps w:val="0"/>
              <w:sz w:val="18"/>
            </w:rPr>
          </w:pPr>
        </w:p>
      </w:tc>
      <w:tc>
        <w:tcPr>
          <w:tcW w:w="4674" w:type="dxa"/>
          <w:shd w:val="clear" w:color="auto" w:fill="6F7931" w:themeFill="accent2"/>
          <w:tcMar>
            <w:top w:w="0" w:type="dxa"/>
            <w:bottom w:w="0" w:type="dxa"/>
          </w:tcMar>
        </w:tcPr>
        <w:p w14:paraId="346BDE36" w14:textId="77777777" w:rsidR="00455D2D" w:rsidRDefault="00455D2D">
          <w:pPr>
            <w:pStyle w:val="Header"/>
            <w:jc w:val="right"/>
            <w:rPr>
              <w:caps w:val="0"/>
              <w:sz w:val="18"/>
            </w:rPr>
          </w:pPr>
        </w:p>
      </w:tc>
    </w:tr>
    <w:tr w:rsidR="00455D2D" w14:paraId="1AECD00B" w14:textId="77777777" w:rsidTr="000538CA">
      <w:trPr>
        <w:jc w:val="center"/>
      </w:trPr>
      <w:tc>
        <w:tcPr>
          <w:tcW w:w="4686" w:type="dxa"/>
          <w:shd w:val="clear" w:color="auto" w:fill="auto"/>
        </w:tcPr>
        <w:p w14:paraId="7A98BADD" w14:textId="77777777" w:rsidR="00455D2D" w:rsidRDefault="00455D2D" w:rsidP="000538CA">
          <w:pPr>
            <w:pStyle w:val="Footer"/>
            <w:spacing w:before="0"/>
            <w:rPr>
              <w:caps/>
              <w:color w:val="808080" w:themeColor="background1" w:themeShade="80"/>
              <w:sz w:val="18"/>
              <w:szCs w:val="18"/>
            </w:rPr>
          </w:pPr>
        </w:p>
      </w:tc>
      <w:tc>
        <w:tcPr>
          <w:tcW w:w="4674" w:type="dxa"/>
          <w:shd w:val="clear" w:color="auto" w:fill="auto"/>
        </w:tcPr>
        <w:p w14:paraId="5045A58C" w14:textId="77777777" w:rsidR="00455D2D" w:rsidRDefault="00455D2D" w:rsidP="000538CA">
          <w:pPr>
            <w:pStyle w:val="Footer"/>
            <w:spacing w:before="0"/>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D23DC7" w:rsidRPr="00D23DC7">
            <w:rPr>
              <w:noProof/>
              <w:color w:val="808080" w:themeColor="background1" w:themeShade="80"/>
              <w:sz w:val="18"/>
              <w:szCs w:val="18"/>
            </w:rPr>
            <w:t>vi</w:t>
          </w:r>
          <w:r>
            <w:rPr>
              <w:caps/>
              <w:noProof/>
              <w:color w:val="808080" w:themeColor="background1" w:themeShade="80"/>
              <w:sz w:val="18"/>
              <w:szCs w:val="18"/>
            </w:rPr>
            <w:fldChar w:fldCharType="end"/>
          </w:r>
        </w:p>
      </w:tc>
    </w:tr>
  </w:tbl>
  <w:p w14:paraId="09F5E3DB" w14:textId="77777777" w:rsidR="00455D2D" w:rsidRDefault="00455D2D" w:rsidP="000538CA">
    <w:pPr>
      <w:pStyle w:val="Footer"/>
      <w:spacing w:before="0"/>
      <w:ind w:right="36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29" w:type="dxa"/>
        <w:left w:w="115" w:type="dxa"/>
        <w:right w:w="115" w:type="dxa"/>
      </w:tblCellMar>
      <w:tblLook w:val="04A0" w:firstRow="1" w:lastRow="0" w:firstColumn="1" w:lastColumn="0" w:noHBand="0" w:noVBand="1"/>
    </w:tblPr>
    <w:tblGrid>
      <w:gridCol w:w="4823"/>
      <w:gridCol w:w="4810"/>
    </w:tblGrid>
    <w:tr w:rsidR="00455D2D" w14:paraId="44246BA2" w14:textId="77777777" w:rsidTr="000538CA">
      <w:trPr>
        <w:trHeight w:hRule="exact" w:val="115"/>
        <w:jc w:val="center"/>
      </w:trPr>
      <w:tc>
        <w:tcPr>
          <w:tcW w:w="4686" w:type="dxa"/>
          <w:shd w:val="clear" w:color="auto" w:fill="6F7931" w:themeFill="accent2"/>
          <w:tcMar>
            <w:top w:w="0" w:type="dxa"/>
            <w:bottom w:w="0" w:type="dxa"/>
          </w:tcMar>
        </w:tcPr>
        <w:p w14:paraId="1D6A74D2" w14:textId="77777777" w:rsidR="00455D2D" w:rsidRDefault="00455D2D">
          <w:pPr>
            <w:pStyle w:val="Header"/>
            <w:rPr>
              <w:caps w:val="0"/>
              <w:sz w:val="18"/>
            </w:rPr>
          </w:pPr>
        </w:p>
      </w:tc>
      <w:tc>
        <w:tcPr>
          <w:tcW w:w="4674" w:type="dxa"/>
          <w:shd w:val="clear" w:color="auto" w:fill="6F7931" w:themeFill="accent2"/>
          <w:tcMar>
            <w:top w:w="0" w:type="dxa"/>
            <w:bottom w:w="0" w:type="dxa"/>
          </w:tcMar>
        </w:tcPr>
        <w:p w14:paraId="18104B46" w14:textId="77777777" w:rsidR="00455D2D" w:rsidRDefault="00455D2D">
          <w:pPr>
            <w:pStyle w:val="Header"/>
            <w:jc w:val="right"/>
            <w:rPr>
              <w:caps w:val="0"/>
              <w:sz w:val="18"/>
            </w:rPr>
          </w:pPr>
        </w:p>
      </w:tc>
    </w:tr>
    <w:tr w:rsidR="00455D2D" w14:paraId="028ACF94" w14:textId="77777777" w:rsidTr="000538CA">
      <w:trPr>
        <w:jc w:val="center"/>
      </w:trPr>
      <w:tc>
        <w:tcPr>
          <w:tcW w:w="4686" w:type="dxa"/>
          <w:shd w:val="clear" w:color="auto" w:fill="auto"/>
        </w:tcPr>
        <w:p w14:paraId="44421053" w14:textId="77777777" w:rsidR="00455D2D" w:rsidRDefault="00455D2D" w:rsidP="000538CA">
          <w:pPr>
            <w:pStyle w:val="Footer"/>
            <w:spacing w:before="0"/>
            <w:rPr>
              <w:caps/>
              <w:color w:val="808080" w:themeColor="background1" w:themeShade="80"/>
              <w:sz w:val="18"/>
              <w:szCs w:val="18"/>
            </w:rPr>
          </w:pPr>
        </w:p>
      </w:tc>
      <w:tc>
        <w:tcPr>
          <w:tcW w:w="4674" w:type="dxa"/>
          <w:shd w:val="clear" w:color="auto" w:fill="auto"/>
        </w:tcPr>
        <w:p w14:paraId="35791E43" w14:textId="77777777" w:rsidR="00455D2D" w:rsidRDefault="00455D2D" w:rsidP="000538CA">
          <w:pPr>
            <w:pStyle w:val="Footer"/>
            <w:spacing w:before="0"/>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D23DC7">
            <w:rPr>
              <w:caps/>
              <w:noProof/>
              <w:color w:val="808080" w:themeColor="background1" w:themeShade="80"/>
              <w:sz w:val="18"/>
              <w:szCs w:val="18"/>
            </w:rPr>
            <w:t>16</w:t>
          </w:r>
          <w:r>
            <w:rPr>
              <w:caps/>
              <w:noProof/>
              <w:color w:val="808080" w:themeColor="background1" w:themeShade="80"/>
              <w:sz w:val="18"/>
              <w:szCs w:val="18"/>
            </w:rPr>
            <w:fldChar w:fldCharType="end"/>
          </w:r>
        </w:p>
      </w:tc>
    </w:tr>
  </w:tbl>
  <w:p w14:paraId="224A0F13" w14:textId="77777777" w:rsidR="00455D2D" w:rsidRDefault="00455D2D" w:rsidP="000538CA">
    <w:pPr>
      <w:pStyle w:val="Footer"/>
      <w:spacing w:before="0"/>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5DF73C" w14:textId="77777777" w:rsidR="00D31A32" w:rsidRDefault="00D31A32" w:rsidP="003E7ACC">
      <w:pPr>
        <w:spacing w:before="360" w:after="0" w:line="240" w:lineRule="auto"/>
        <w:ind w:left="1134"/>
      </w:pPr>
      <w:r>
        <w:separator/>
      </w:r>
    </w:p>
  </w:footnote>
  <w:footnote w:type="continuationSeparator" w:id="0">
    <w:p w14:paraId="1FE279FD" w14:textId="77777777" w:rsidR="00D31A32" w:rsidRDefault="00D31A32" w:rsidP="00507ED0">
      <w:r>
        <w:continuationSeparator/>
      </w:r>
    </w:p>
  </w:footnote>
  <w:footnote w:type="continuationNotice" w:id="1">
    <w:p w14:paraId="3B6F5E13" w14:textId="77777777" w:rsidR="00D31A32" w:rsidRDefault="00D31A32">
      <w:pPr>
        <w:spacing w:after="0" w:line="240" w:lineRule="auto"/>
      </w:pPr>
    </w:p>
  </w:footnote>
  <w:footnote w:id="2">
    <w:p w14:paraId="3A78D260" w14:textId="77777777" w:rsidR="00455D2D" w:rsidRPr="00F304E2" w:rsidRDefault="00455D2D" w:rsidP="007932F7">
      <w:pPr>
        <w:pStyle w:val="FootnoteText"/>
        <w:ind w:left="0"/>
      </w:pPr>
      <w:r>
        <w:rPr>
          <w:rStyle w:val="FootnoteReference"/>
        </w:rPr>
        <w:footnoteRef/>
      </w:r>
      <w:r>
        <w:t xml:space="preserve"> Information to be confirmed with MEAS team.</w:t>
      </w:r>
    </w:p>
  </w:footnote>
  <w:footnote w:id="3">
    <w:p w14:paraId="482B84B1" w14:textId="77777777" w:rsidR="00455D2D" w:rsidRPr="00F304E2" w:rsidRDefault="00455D2D" w:rsidP="00F304E2">
      <w:pPr>
        <w:pStyle w:val="FootnoteText"/>
        <w:ind w:left="0"/>
        <w:rPr>
          <w:sz w:val="18"/>
          <w:szCs w:val="18"/>
        </w:rPr>
      </w:pPr>
      <w:r>
        <w:rPr>
          <w:rStyle w:val="FootnoteReference"/>
        </w:rPr>
        <w:footnoteRef/>
      </w:r>
      <w:r>
        <w:t xml:space="preserve"> </w:t>
      </w:r>
      <w:r w:rsidRPr="00F304E2">
        <w:rPr>
          <w:sz w:val="18"/>
          <w:szCs w:val="18"/>
        </w:rPr>
        <w:t>Information to be confirmed with MEAS team.</w:t>
      </w:r>
    </w:p>
  </w:footnote>
  <w:footnote w:id="4">
    <w:p w14:paraId="488E4FA5" w14:textId="77777777" w:rsidR="00455D2D" w:rsidRPr="00815E94" w:rsidRDefault="00455D2D" w:rsidP="006F6D79">
      <w:pPr>
        <w:pStyle w:val="FootnoteText"/>
        <w:ind w:left="0"/>
        <w:rPr>
          <w:sz w:val="18"/>
          <w:szCs w:val="18"/>
        </w:rPr>
      </w:pPr>
      <w:r w:rsidRPr="00815E94">
        <w:rPr>
          <w:rStyle w:val="FootnoteReference"/>
          <w:sz w:val="18"/>
          <w:szCs w:val="18"/>
        </w:rPr>
        <w:footnoteRef/>
      </w:r>
      <w:r w:rsidRPr="00815E94">
        <w:rPr>
          <w:sz w:val="18"/>
          <w:szCs w:val="18"/>
        </w:rPr>
        <w:t xml:space="preserve"> During the time of the preparation of this report, the government was working, with support from the WBG, in the implementation of a National Registry of </w:t>
      </w:r>
      <w:r w:rsidRPr="00FB0AAA">
        <w:rPr>
          <w:sz w:val="18"/>
          <w:szCs w:val="18"/>
        </w:rPr>
        <w:t>Beneficiaries (</w:t>
      </w:r>
      <w:r w:rsidRPr="00FB0AAA">
        <w:rPr>
          <w:i/>
          <w:sz w:val="18"/>
          <w:szCs w:val="18"/>
        </w:rPr>
        <w:t>Sistema de Informacion de Proteccion Social,</w:t>
      </w:r>
      <w:r w:rsidRPr="00FB0AAA">
        <w:rPr>
          <w:sz w:val="18"/>
          <w:szCs w:val="18"/>
        </w:rPr>
        <w:t xml:space="preserve"> SIPS</w:t>
      </w:r>
      <w:r w:rsidRPr="00815E94">
        <w:rPr>
          <w:sz w:val="18"/>
          <w:szCs w:val="18"/>
        </w:rPr>
        <w:t>) that covers extreme poor population of t</w:t>
      </w:r>
      <w:r>
        <w:rPr>
          <w:sz w:val="18"/>
          <w:szCs w:val="18"/>
        </w:rPr>
        <w:t>he 7 districts</w:t>
      </w:r>
      <w:r w:rsidRPr="00815E94">
        <w:rPr>
          <w:sz w:val="18"/>
          <w:szCs w:val="18"/>
        </w:rPr>
        <w:t xml:space="preserve"> and 550 localities of the country. With this registry, the government aims to have information of nearly 3,500 households (total of extreme poor population in STP).  SIPS will serve as the main tool to identify existing and potential beneficiaries of DPSS programs. </w:t>
      </w:r>
    </w:p>
  </w:footnote>
  <w:footnote w:id="5">
    <w:p w14:paraId="16924283" w14:textId="77777777" w:rsidR="00455D2D" w:rsidRPr="00131108" w:rsidRDefault="00455D2D" w:rsidP="00131108">
      <w:pPr>
        <w:pStyle w:val="FootnoteText"/>
        <w:ind w:left="0"/>
      </w:pPr>
      <w:r>
        <w:rPr>
          <w:rStyle w:val="FootnoteReference"/>
        </w:rPr>
        <w:footnoteRef/>
      </w:r>
      <w:r>
        <w:t xml:space="preserve"> If spots are freed up in a particular region, the local coordinator verifies the waiting list to identify who could be included as new beneficiary of the program. The local coordinators visit the potential candidate to verify his/her eligibility with the programs criteria. </w:t>
      </w:r>
    </w:p>
  </w:footnote>
  <w:footnote w:id="6">
    <w:p w14:paraId="040E5FB4" w14:textId="77777777" w:rsidR="00455D2D" w:rsidRPr="00731F44" w:rsidRDefault="00455D2D" w:rsidP="00731F44">
      <w:pPr>
        <w:pStyle w:val="FootnoteText"/>
        <w:ind w:left="0"/>
      </w:pPr>
      <w:r w:rsidRPr="00455D2D">
        <w:rPr>
          <w:rStyle w:val="FootnoteReference"/>
        </w:rPr>
        <w:footnoteRef/>
      </w:r>
      <w:r w:rsidRPr="00455D2D">
        <w:t xml:space="preserve"> In addition to the Central Bank, the WB team interview staff from Afriland, Banco Privado (BGFI), BISTP, and Ecobank. Similarly, the team had meetings with both telcos: CST and Unitel, as well as with a team from </w:t>
      </w:r>
      <w:r w:rsidRPr="00455D2D">
        <w:rPr>
          <w:i/>
        </w:rPr>
        <w:t xml:space="preserve">Sociedad Gestora de Pagmentos Automaticos </w:t>
      </w:r>
      <w:r w:rsidRPr="00455D2D">
        <w:t>(SPAUT), a company created by the Central Bank and commercial banks to manage the national electronic payment system.</w:t>
      </w:r>
      <w:r>
        <w:t xml:space="preserve"> </w:t>
      </w:r>
    </w:p>
  </w:footnote>
  <w:footnote w:id="7">
    <w:p w14:paraId="367A3423" w14:textId="77777777" w:rsidR="00455D2D" w:rsidRPr="00D178C6" w:rsidRDefault="00455D2D" w:rsidP="00525CEB">
      <w:pPr>
        <w:ind w:left="0"/>
        <w:rPr>
          <w:sz w:val="18"/>
          <w:szCs w:val="18"/>
          <w:lang w:val="en-US"/>
        </w:rPr>
      </w:pPr>
      <w:r>
        <w:rPr>
          <w:rStyle w:val="FootnoteReference"/>
        </w:rPr>
        <w:footnoteRef/>
      </w:r>
      <w:r>
        <w:t xml:space="preserve"> </w:t>
      </w:r>
      <w:r w:rsidRPr="00D178C6">
        <w:rPr>
          <w:sz w:val="18"/>
          <w:szCs w:val="18"/>
          <w:lang w:val="en-US"/>
        </w:rPr>
        <w:t>Banco Equador and Commercial Bank of STP where intervened by BCSTP</w:t>
      </w:r>
      <w:r>
        <w:rPr>
          <w:sz w:val="18"/>
          <w:szCs w:val="18"/>
          <w:lang w:val="en-US"/>
        </w:rPr>
        <w:t xml:space="preserve"> IN 2015</w:t>
      </w:r>
      <w:r w:rsidRPr="00D178C6">
        <w:rPr>
          <w:sz w:val="18"/>
          <w:szCs w:val="18"/>
          <w:lang w:val="en-US"/>
        </w:rPr>
        <w:t xml:space="preserve">. </w:t>
      </w:r>
    </w:p>
    <w:p w14:paraId="092F01F4" w14:textId="77777777" w:rsidR="00455D2D" w:rsidRPr="00525CEB" w:rsidRDefault="00455D2D">
      <w:pPr>
        <w:pStyle w:val="FootnoteText"/>
        <w:rPr>
          <w:lang w:val="en-US"/>
        </w:rPr>
      </w:pPr>
    </w:p>
  </w:footnote>
  <w:footnote w:id="8">
    <w:p w14:paraId="6B6A9BF2" w14:textId="77777777" w:rsidR="00455D2D" w:rsidRPr="007932F7" w:rsidRDefault="00455D2D" w:rsidP="007932F7">
      <w:pPr>
        <w:pStyle w:val="FootnoteText"/>
        <w:ind w:left="0"/>
        <w:rPr>
          <w:lang w:val="en-US"/>
        </w:rPr>
      </w:pPr>
      <w:r>
        <w:rPr>
          <w:rStyle w:val="FootnoteReference"/>
        </w:rPr>
        <w:footnoteRef/>
      </w:r>
      <w:r>
        <w:t xml:space="preserve"> </w:t>
      </w:r>
      <w:r>
        <w:rPr>
          <w:lang w:val="en-US"/>
        </w:rPr>
        <w:t>Need to confirm with telcos.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2339E" w14:textId="77777777" w:rsidR="00100027" w:rsidRDefault="0080156A">
    <w:pPr>
      <w:pStyle w:val="Header"/>
    </w:pPr>
    <w:r>
      <w:rPr>
        <w:noProof/>
      </w:rPr>
      <w:pict w14:anchorId="6C318A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3" o:spid="_x0000_s2055" type="#_x0000_t136" style="position:absolute;margin-left:0;margin-top:0;width:424.4pt;height:254.6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88018" w14:textId="77777777" w:rsidR="00792F24" w:rsidRDefault="0080156A">
    <w:pPr>
      <w:pStyle w:val="Header"/>
    </w:pPr>
    <w:r>
      <w:rPr>
        <w:noProof/>
      </w:rPr>
      <w:pict w14:anchorId="676A78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2" o:spid="_x0000_s2064" type="#_x0000_t136" style="position:absolute;margin-left:0;margin-top:0;width:424.4pt;height:254.65pt;rotation:315;z-index:-2516367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05" w:type="pct"/>
      <w:tblBorders>
        <w:top w:val="none" w:sz="0" w:space="0" w:color="auto"/>
        <w:left w:val="none" w:sz="0" w:space="0" w:color="auto"/>
        <w:bottom w:val="single" w:sz="4" w:space="0" w:color="6F7931" w:themeColor="accent2"/>
        <w:right w:val="none" w:sz="0" w:space="0" w:color="auto"/>
        <w:insideH w:val="none" w:sz="0" w:space="0" w:color="auto"/>
        <w:insideV w:val="none" w:sz="0" w:space="0" w:color="auto"/>
      </w:tblBorders>
      <w:tblLook w:val="04A0" w:firstRow="1" w:lastRow="0" w:firstColumn="1" w:lastColumn="0" w:noHBand="0" w:noVBand="1"/>
    </w:tblPr>
    <w:tblGrid>
      <w:gridCol w:w="7803"/>
      <w:gridCol w:w="1647"/>
    </w:tblGrid>
    <w:tr w:rsidR="00455D2D" w:rsidRPr="007D022E" w14:paraId="7038B9CD" w14:textId="77777777" w:rsidTr="00F770B4">
      <w:trPr>
        <w:cnfStyle w:val="100000000000" w:firstRow="1" w:lastRow="0" w:firstColumn="0" w:lastColumn="0" w:oddVBand="0" w:evenVBand="0" w:oddHBand="0" w:evenHBand="0" w:firstRowFirstColumn="0" w:firstRowLastColumn="0" w:lastRowFirstColumn="0" w:lastRowLastColumn="0"/>
        <w:trHeight w:val="899"/>
      </w:trPr>
      <w:tc>
        <w:tcPr>
          <w:tcW w:w="7803" w:type="dxa"/>
          <w:shd w:val="clear" w:color="auto" w:fill="auto"/>
          <w:vAlign w:val="bottom"/>
        </w:tcPr>
        <w:p w14:paraId="572A201E" w14:textId="77777777" w:rsidR="00455D2D" w:rsidRPr="006B0DDB" w:rsidRDefault="00455D2D" w:rsidP="006B0DDB">
          <w:pPr>
            <w:pStyle w:val="Header"/>
          </w:pPr>
          <w:r w:rsidRPr="006B0DDB">
            <w:rPr>
              <w:bCs/>
            </w:rPr>
            <w:t>Social Protection Payments</w:t>
          </w:r>
          <w:r w:rsidRPr="006B0DDB">
            <w:rPr>
              <w:iCs/>
            </w:rPr>
            <w:t xml:space="preserve"> in the </w:t>
          </w:r>
          <w:r>
            <w:t>dpss – SAO TOME e PRINCIPE</w:t>
          </w:r>
        </w:p>
      </w:tc>
      <w:tc>
        <w:tcPr>
          <w:tcW w:w="1647" w:type="dxa"/>
          <w:shd w:val="clear" w:color="auto" w:fill="auto"/>
        </w:tcPr>
        <w:p w14:paraId="061F0CBF" w14:textId="77777777" w:rsidR="00455D2D" w:rsidRPr="007D022E" w:rsidRDefault="00455D2D" w:rsidP="00351B6B">
          <w:pPr>
            <w:pStyle w:val="Header"/>
            <w:tabs>
              <w:tab w:val="clear" w:pos="4252"/>
              <w:tab w:val="clear" w:pos="8504"/>
            </w:tabs>
          </w:pPr>
          <w:r w:rsidRPr="007D022E">
            <w:rPr>
              <w:noProof/>
              <w:lang w:val="en-US"/>
            </w:rPr>
            <w:drawing>
              <wp:inline distT="0" distB="0" distL="0" distR="0" wp14:anchorId="0CBA619C" wp14:editId="653F44EF">
                <wp:extent cx="772200" cy="437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PA color.png"/>
                        <pic:cNvPicPr/>
                      </pic:nvPicPr>
                      <pic:blipFill>
                        <a:blip r:embed="rId1">
                          <a:extLst>
                            <a:ext uri="{28A0092B-C50C-407E-A947-70E740481C1C}">
                              <a14:useLocalDpi xmlns:a14="http://schemas.microsoft.com/office/drawing/2010/main" val="0"/>
                            </a:ext>
                          </a:extLst>
                        </a:blip>
                        <a:stretch>
                          <a:fillRect/>
                        </a:stretch>
                      </pic:blipFill>
                      <pic:spPr>
                        <a:xfrm>
                          <a:off x="0" y="0"/>
                          <a:ext cx="772200" cy="437760"/>
                        </a:xfrm>
                        <a:prstGeom prst="rect">
                          <a:avLst/>
                        </a:prstGeom>
                      </pic:spPr>
                    </pic:pic>
                  </a:graphicData>
                </a:graphic>
              </wp:inline>
            </w:drawing>
          </w:r>
        </w:p>
      </w:tc>
    </w:tr>
  </w:tbl>
  <w:p w14:paraId="4B3CD313" w14:textId="77777777" w:rsidR="00455D2D" w:rsidRDefault="0080156A" w:rsidP="007D022E">
    <w:pPr>
      <w:pStyle w:val="Header"/>
      <w:spacing w:after="360"/>
    </w:pPr>
    <w:r>
      <w:rPr>
        <w:noProof/>
      </w:rPr>
      <w:pict w14:anchorId="39FB3B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3" o:spid="_x0000_s2065" type="#_x0000_t136" style="position:absolute;margin-left:0;margin-top:0;width:424.4pt;height:254.65pt;rotation:315;z-index:-2516346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0D025" w14:textId="77777777" w:rsidR="00792F24" w:rsidRDefault="0080156A">
    <w:pPr>
      <w:pStyle w:val="Header"/>
    </w:pPr>
    <w:r>
      <w:rPr>
        <w:noProof/>
      </w:rPr>
      <w:pict w14:anchorId="5CB294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1" o:spid="_x0000_s2063" type="#_x0000_t136" style="position:absolute;margin-left:0;margin-top:0;width:424.4pt;height:254.65pt;rotation:315;z-index:-2516387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CE3BF2" w14:textId="77777777" w:rsidR="00792F24" w:rsidRDefault="0080156A">
    <w:pPr>
      <w:pStyle w:val="Header"/>
    </w:pPr>
    <w:r>
      <w:rPr>
        <w:noProof/>
      </w:rPr>
      <w:pict w14:anchorId="243160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5" o:spid="_x0000_s2067" type="#_x0000_t136" style="position:absolute;margin-left:0;margin-top:0;width:424.4pt;height:254.65pt;rotation:315;z-index:-2516305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05" w:type="pct"/>
      <w:tblBorders>
        <w:top w:val="none" w:sz="0" w:space="0" w:color="auto"/>
        <w:left w:val="none" w:sz="0" w:space="0" w:color="auto"/>
        <w:bottom w:val="single" w:sz="4" w:space="0" w:color="6F7931" w:themeColor="accent2"/>
        <w:right w:val="none" w:sz="0" w:space="0" w:color="auto"/>
        <w:insideH w:val="none" w:sz="0" w:space="0" w:color="auto"/>
        <w:insideV w:val="none" w:sz="0" w:space="0" w:color="auto"/>
      </w:tblBorders>
      <w:tblLook w:val="04A0" w:firstRow="1" w:lastRow="0" w:firstColumn="1" w:lastColumn="0" w:noHBand="0" w:noVBand="1"/>
    </w:tblPr>
    <w:tblGrid>
      <w:gridCol w:w="7803"/>
      <w:gridCol w:w="1647"/>
    </w:tblGrid>
    <w:tr w:rsidR="00455D2D" w:rsidRPr="007D022E" w14:paraId="69E0BBDB" w14:textId="77777777" w:rsidTr="00F770B4">
      <w:trPr>
        <w:cnfStyle w:val="100000000000" w:firstRow="1" w:lastRow="0" w:firstColumn="0" w:lastColumn="0" w:oddVBand="0" w:evenVBand="0" w:oddHBand="0" w:evenHBand="0" w:firstRowFirstColumn="0" w:firstRowLastColumn="0" w:lastRowFirstColumn="0" w:lastRowLastColumn="0"/>
        <w:trHeight w:val="899"/>
      </w:trPr>
      <w:tc>
        <w:tcPr>
          <w:tcW w:w="7803" w:type="dxa"/>
          <w:shd w:val="clear" w:color="auto" w:fill="auto"/>
          <w:vAlign w:val="bottom"/>
        </w:tcPr>
        <w:p w14:paraId="132B66F0" w14:textId="77777777" w:rsidR="00455D2D" w:rsidRPr="006B0DDB" w:rsidRDefault="00455D2D" w:rsidP="006B0DDB">
          <w:pPr>
            <w:pStyle w:val="Header"/>
          </w:pPr>
          <w:r w:rsidRPr="006B0DDB">
            <w:rPr>
              <w:bCs/>
            </w:rPr>
            <w:t>Social Protection Payments</w:t>
          </w:r>
          <w:r w:rsidRPr="006B0DDB">
            <w:rPr>
              <w:iCs/>
            </w:rPr>
            <w:t xml:space="preserve"> in the </w:t>
          </w:r>
          <w:r>
            <w:t>dpss – SAO TOME e PRINCIPE</w:t>
          </w:r>
        </w:p>
      </w:tc>
      <w:tc>
        <w:tcPr>
          <w:tcW w:w="1647" w:type="dxa"/>
          <w:shd w:val="clear" w:color="auto" w:fill="auto"/>
        </w:tcPr>
        <w:p w14:paraId="0318CF98" w14:textId="77777777" w:rsidR="00455D2D" w:rsidRPr="007D022E" w:rsidRDefault="00455D2D" w:rsidP="00351B6B">
          <w:pPr>
            <w:pStyle w:val="Header"/>
            <w:tabs>
              <w:tab w:val="clear" w:pos="4252"/>
              <w:tab w:val="clear" w:pos="8504"/>
            </w:tabs>
          </w:pPr>
          <w:r w:rsidRPr="007D022E">
            <w:rPr>
              <w:noProof/>
              <w:lang w:val="en-US"/>
            </w:rPr>
            <w:drawing>
              <wp:inline distT="0" distB="0" distL="0" distR="0" wp14:anchorId="75168CB3" wp14:editId="7D20A676">
                <wp:extent cx="772200" cy="437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PA color.png"/>
                        <pic:cNvPicPr/>
                      </pic:nvPicPr>
                      <pic:blipFill>
                        <a:blip r:embed="rId1">
                          <a:extLst>
                            <a:ext uri="{28A0092B-C50C-407E-A947-70E740481C1C}">
                              <a14:useLocalDpi xmlns:a14="http://schemas.microsoft.com/office/drawing/2010/main" val="0"/>
                            </a:ext>
                          </a:extLst>
                        </a:blip>
                        <a:stretch>
                          <a:fillRect/>
                        </a:stretch>
                      </pic:blipFill>
                      <pic:spPr>
                        <a:xfrm>
                          <a:off x="0" y="0"/>
                          <a:ext cx="772200" cy="437760"/>
                        </a:xfrm>
                        <a:prstGeom prst="rect">
                          <a:avLst/>
                        </a:prstGeom>
                      </pic:spPr>
                    </pic:pic>
                  </a:graphicData>
                </a:graphic>
              </wp:inline>
            </w:drawing>
          </w:r>
        </w:p>
      </w:tc>
    </w:tr>
  </w:tbl>
  <w:p w14:paraId="6D939EE5" w14:textId="77777777" w:rsidR="00455D2D" w:rsidRDefault="0080156A" w:rsidP="007D022E">
    <w:pPr>
      <w:pStyle w:val="Header"/>
      <w:spacing w:after="360"/>
    </w:pPr>
    <w:r>
      <w:rPr>
        <w:noProof/>
      </w:rPr>
      <w:pict w14:anchorId="4A74D9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6" o:spid="_x0000_s2068" type="#_x0000_t136" style="position:absolute;margin-left:0;margin-top:0;width:424.4pt;height:254.65pt;rotation:315;z-index:-2516285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79810" w14:textId="77777777" w:rsidR="00792F24" w:rsidRDefault="0080156A">
    <w:pPr>
      <w:pStyle w:val="Header"/>
    </w:pPr>
    <w:r>
      <w:rPr>
        <w:noProof/>
      </w:rPr>
      <w:pict w14:anchorId="50EEE1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4" o:spid="_x0000_s2066" type="#_x0000_t136" style="position:absolute;margin-left:0;margin-top:0;width:424.4pt;height:254.65pt;rotation:315;z-index:-2516326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5425F" w14:textId="77777777" w:rsidR="00792F24" w:rsidRDefault="0080156A">
    <w:pPr>
      <w:pStyle w:val="Header"/>
    </w:pPr>
    <w:r>
      <w:rPr>
        <w:noProof/>
      </w:rPr>
      <w:pict w14:anchorId="051B3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8" o:spid="_x0000_s2070" type="#_x0000_t136" style="position:absolute;margin-left:0;margin-top:0;width:424.4pt;height:254.65pt;rotation:315;z-index:-2516244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ook w:val="04A0" w:firstRow="1" w:lastRow="0" w:firstColumn="1" w:lastColumn="0" w:noHBand="0" w:noVBand="1"/>
    </w:tblPr>
    <w:tblGrid>
      <w:gridCol w:w="12108"/>
      <w:gridCol w:w="2441"/>
    </w:tblGrid>
    <w:tr w:rsidR="00455D2D" w:rsidRPr="007D022E" w14:paraId="0421BD47" w14:textId="77777777" w:rsidTr="00A03CB4">
      <w:trPr>
        <w:cnfStyle w:val="100000000000" w:firstRow="1" w:lastRow="0" w:firstColumn="0" w:lastColumn="0" w:oddVBand="0" w:evenVBand="0" w:oddHBand="0" w:evenHBand="0" w:firstRowFirstColumn="0" w:firstRowLastColumn="0" w:lastRowFirstColumn="0" w:lastRowLastColumn="0"/>
      </w:trPr>
      <w:tc>
        <w:tcPr>
          <w:tcW w:w="8017" w:type="dxa"/>
          <w:shd w:val="clear" w:color="auto" w:fill="auto"/>
          <w:vAlign w:val="bottom"/>
        </w:tcPr>
        <w:p w14:paraId="1158787A" w14:textId="77777777" w:rsidR="00455D2D" w:rsidRPr="007D022E" w:rsidRDefault="00455D2D" w:rsidP="00A03CB4">
          <w:pPr>
            <w:pStyle w:val="Header"/>
            <w:tabs>
              <w:tab w:val="clear" w:pos="4252"/>
              <w:tab w:val="clear" w:pos="8504"/>
            </w:tabs>
          </w:pPr>
          <w:r w:rsidRPr="006B0DDB">
            <w:rPr>
              <w:bCs/>
            </w:rPr>
            <w:t>Social Protection Payments</w:t>
          </w:r>
          <w:r w:rsidRPr="006B0DDB">
            <w:rPr>
              <w:iCs/>
            </w:rPr>
            <w:t xml:space="preserve"> in the </w:t>
          </w:r>
          <w:r>
            <w:t>dpss – SAO TOME e PRINCIPE</w:t>
          </w:r>
        </w:p>
      </w:tc>
      <w:tc>
        <w:tcPr>
          <w:tcW w:w="1616" w:type="dxa"/>
          <w:shd w:val="clear" w:color="auto" w:fill="auto"/>
        </w:tcPr>
        <w:p w14:paraId="0A128916" w14:textId="77777777" w:rsidR="00455D2D" w:rsidRPr="007D022E" w:rsidRDefault="00455D2D" w:rsidP="003E7ACC">
          <w:pPr>
            <w:pStyle w:val="Header"/>
            <w:tabs>
              <w:tab w:val="clear" w:pos="4252"/>
              <w:tab w:val="clear" w:pos="8504"/>
            </w:tabs>
          </w:pPr>
          <w:r w:rsidRPr="007D022E">
            <w:rPr>
              <w:noProof/>
              <w:lang w:val="en-US"/>
            </w:rPr>
            <w:drawing>
              <wp:inline distT="0" distB="0" distL="0" distR="0" wp14:anchorId="33B90BCF" wp14:editId="5D06CBAE">
                <wp:extent cx="772200" cy="4377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PA color.png"/>
                        <pic:cNvPicPr/>
                      </pic:nvPicPr>
                      <pic:blipFill>
                        <a:blip r:embed="rId1">
                          <a:extLst>
                            <a:ext uri="{28A0092B-C50C-407E-A947-70E740481C1C}">
                              <a14:useLocalDpi xmlns:a14="http://schemas.microsoft.com/office/drawing/2010/main" val="0"/>
                            </a:ext>
                          </a:extLst>
                        </a:blip>
                        <a:stretch>
                          <a:fillRect/>
                        </a:stretch>
                      </pic:blipFill>
                      <pic:spPr>
                        <a:xfrm>
                          <a:off x="0" y="0"/>
                          <a:ext cx="772200" cy="437760"/>
                        </a:xfrm>
                        <a:prstGeom prst="rect">
                          <a:avLst/>
                        </a:prstGeom>
                      </pic:spPr>
                    </pic:pic>
                  </a:graphicData>
                </a:graphic>
              </wp:inline>
            </w:drawing>
          </w:r>
        </w:p>
      </w:tc>
    </w:tr>
  </w:tbl>
  <w:p w14:paraId="1D670DAF" w14:textId="77777777" w:rsidR="00455D2D" w:rsidRDefault="0080156A" w:rsidP="007D022E">
    <w:pPr>
      <w:pStyle w:val="Header"/>
      <w:spacing w:after="360"/>
    </w:pPr>
    <w:r>
      <w:rPr>
        <w:noProof/>
      </w:rPr>
      <w:pict w14:anchorId="2E94AE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9" o:spid="_x0000_s2071" type="#_x0000_t136" style="position:absolute;margin-left:0;margin-top:0;width:424.4pt;height:254.65pt;rotation:315;z-index:-2516224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1393F" w14:textId="77777777" w:rsidR="00792F24" w:rsidRDefault="0080156A">
    <w:pPr>
      <w:pStyle w:val="Header"/>
    </w:pPr>
    <w:r>
      <w:rPr>
        <w:noProof/>
      </w:rPr>
      <w:pict w14:anchorId="799752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7" o:spid="_x0000_s2069" type="#_x0000_t136" style="position:absolute;margin-left:0;margin-top:0;width:424.4pt;height:254.65pt;rotation:315;z-index:-2516264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D31B6" w14:textId="77777777" w:rsidR="00792F24" w:rsidRDefault="0080156A">
    <w:pPr>
      <w:pStyle w:val="Header"/>
    </w:pPr>
    <w:r>
      <w:rPr>
        <w:noProof/>
      </w:rPr>
      <w:pict w14:anchorId="226AA4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31" o:spid="_x0000_s2073" type="#_x0000_t136" style="position:absolute;margin-left:0;margin-top:0;width:424.4pt;height:254.65pt;rotation:315;z-index:-2516183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D10F2" w14:textId="77777777" w:rsidR="00100027" w:rsidRDefault="0080156A">
    <w:pPr>
      <w:pStyle w:val="Header"/>
    </w:pPr>
    <w:r>
      <w:rPr>
        <w:noProof/>
      </w:rPr>
      <w:pict w14:anchorId="627177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4" o:spid="_x0000_s2056" type="#_x0000_t136" style="position:absolute;margin-left:0;margin-top:0;width:424.4pt;height:254.6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6C48A" w14:textId="77777777" w:rsidR="00792F24" w:rsidRDefault="0080156A">
    <w:pPr>
      <w:pStyle w:val="Header"/>
    </w:pPr>
    <w:r>
      <w:rPr>
        <w:noProof/>
      </w:rPr>
      <w:pict w14:anchorId="47075C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32" o:spid="_x0000_s2074" type="#_x0000_t136" style="position:absolute;margin-left:0;margin-top:0;width:424.4pt;height:254.65pt;rotation:315;z-index:-2516162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ADEF1F" w14:textId="77777777" w:rsidR="00455D2D" w:rsidRDefault="0080156A" w:rsidP="00507ED0">
    <w:pPr>
      <w:pStyle w:val="Header"/>
    </w:pPr>
    <w:r>
      <w:rPr>
        <w:noProof/>
      </w:rPr>
      <w:pict w14:anchorId="24D1E2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30" o:spid="_x0000_s2072" type="#_x0000_t136" style="position:absolute;margin-left:0;margin-top:0;width:424.4pt;height:254.65pt;rotation:315;z-index:-2516203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3211C" w14:textId="77777777" w:rsidR="00455D2D" w:rsidRDefault="0080156A">
    <w:pPr>
      <w:pStyle w:val="Header"/>
    </w:pPr>
    <w:r>
      <w:rPr>
        <w:noProof/>
      </w:rPr>
      <w:pict w14:anchorId="3E08AA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2" o:spid="_x0000_s2054" type="#_x0000_t136" style="position:absolute;margin-left:0;margin-top:0;width:424.4pt;height:254.6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1966B" w14:textId="77777777" w:rsidR="00792F24" w:rsidRDefault="0080156A">
    <w:pPr>
      <w:pStyle w:val="Header"/>
    </w:pPr>
    <w:r>
      <w:rPr>
        <w:noProof/>
      </w:rPr>
      <w:pict w14:anchorId="794E6A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6" o:spid="_x0000_s2058" type="#_x0000_t136" style="position:absolute;margin-left:0;margin-top:0;width:424.4pt;height:254.65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19DE82" w14:textId="77777777" w:rsidR="00792F24" w:rsidRDefault="0080156A">
    <w:pPr>
      <w:pStyle w:val="Header"/>
    </w:pPr>
    <w:r>
      <w:rPr>
        <w:noProof/>
      </w:rPr>
      <w:pict w14:anchorId="16CEEA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7" o:spid="_x0000_s2059" type="#_x0000_t136" style="position:absolute;margin-left:0;margin-top:0;width:424.4pt;height:254.6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3B54EF" w14:textId="77777777" w:rsidR="00792F24" w:rsidRDefault="0080156A">
    <w:pPr>
      <w:pStyle w:val="Header"/>
    </w:pPr>
    <w:r>
      <w:rPr>
        <w:noProof/>
      </w:rPr>
      <w:pict w14:anchorId="7F2EC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5" o:spid="_x0000_s2057" type="#_x0000_t136" style="position:absolute;margin-left:0;margin-top:0;width:424.4pt;height:254.6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2793D" w14:textId="77777777" w:rsidR="00792F24" w:rsidRDefault="0080156A">
    <w:pPr>
      <w:pStyle w:val="Header"/>
    </w:pPr>
    <w:r>
      <w:rPr>
        <w:noProof/>
      </w:rPr>
      <w:pict w14:anchorId="0F33F9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9" o:spid="_x0000_s2061" type="#_x0000_t136" style="position:absolute;margin-left:0;margin-top:0;width:424.4pt;height:254.65pt;rotation:315;z-index:-2516428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B1972" w14:textId="77777777" w:rsidR="00792F24" w:rsidRDefault="0080156A">
    <w:pPr>
      <w:pStyle w:val="Header"/>
    </w:pPr>
    <w:r>
      <w:rPr>
        <w:noProof/>
      </w:rPr>
      <w:pict w14:anchorId="0ED19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20" o:spid="_x0000_s2062" type="#_x0000_t136" style="position:absolute;margin-left:0;margin-top:0;width:424.4pt;height:254.65pt;rotation:315;z-index:-2516408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E3D5C" w14:textId="77777777" w:rsidR="00792F24" w:rsidRDefault="0080156A">
    <w:pPr>
      <w:pStyle w:val="Header"/>
    </w:pPr>
    <w:r>
      <w:rPr>
        <w:noProof/>
      </w:rPr>
      <w:pict w14:anchorId="168515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1965818" o:spid="_x0000_s2060" type="#_x0000_t136" style="position:absolute;margin-left:0;margin-top:0;width:424.4pt;height:254.65pt;rotation:315;z-index:-2516449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47A10"/>
    <w:multiLevelType w:val="hybridMultilevel"/>
    <w:tmpl w:val="0DB2B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EB77B8"/>
    <w:multiLevelType w:val="hybridMultilevel"/>
    <w:tmpl w:val="45787CA2"/>
    <w:lvl w:ilvl="0" w:tplc="240A0001">
      <w:start w:val="1"/>
      <w:numFmt w:val="bullet"/>
      <w:lvlText w:val=""/>
      <w:lvlJc w:val="left"/>
      <w:pPr>
        <w:ind w:left="360" w:hanging="360"/>
      </w:pPr>
      <w:rPr>
        <w:rFonts w:ascii="Symbol" w:hAnsi="Symbol" w:hint="default"/>
      </w:rPr>
    </w:lvl>
    <w:lvl w:ilvl="1" w:tplc="10A63546">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732C59"/>
    <w:multiLevelType w:val="hybridMultilevel"/>
    <w:tmpl w:val="324CDA8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1F1E69A4"/>
    <w:multiLevelType w:val="hybridMultilevel"/>
    <w:tmpl w:val="DE727DE4"/>
    <w:lvl w:ilvl="0" w:tplc="3AA0906E">
      <w:start w:val="1"/>
      <w:numFmt w:val="bullet"/>
      <w:pStyle w:val="ListParagraph"/>
      <w:lvlText w:val=""/>
      <w:lvlJc w:val="left"/>
      <w:pPr>
        <w:ind w:left="1418" w:hanging="284"/>
      </w:pPr>
      <w:rPr>
        <w:rFonts w:ascii="Wingdings" w:hAnsi="Wingdings" w:hint="default"/>
        <w:color w:val="CC8F00" w:themeColor="text2"/>
      </w:rPr>
    </w:lvl>
    <w:lvl w:ilvl="1" w:tplc="04090003" w:tentative="1">
      <w:start w:val="1"/>
      <w:numFmt w:val="bullet"/>
      <w:lvlText w:val="o"/>
      <w:lvlJc w:val="left"/>
      <w:pPr>
        <w:ind w:left="2576" w:hanging="360"/>
      </w:pPr>
      <w:rPr>
        <w:rFonts w:ascii="Courier New" w:hAnsi="Courier New" w:cs="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cs="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cs="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4" w15:restartNumberingAfterBreak="0">
    <w:nsid w:val="244F16DB"/>
    <w:multiLevelType w:val="hybridMultilevel"/>
    <w:tmpl w:val="23168418"/>
    <w:lvl w:ilvl="0" w:tplc="240A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9FA2948"/>
    <w:multiLevelType w:val="hybridMultilevel"/>
    <w:tmpl w:val="DC8EB678"/>
    <w:lvl w:ilvl="0" w:tplc="4B906A2E">
      <w:start w:val="4"/>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5E605B7"/>
    <w:multiLevelType w:val="hybridMultilevel"/>
    <w:tmpl w:val="1F3C816C"/>
    <w:lvl w:ilvl="0" w:tplc="AC4C5A8C">
      <w:start w:val="3"/>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69E4D9F"/>
    <w:multiLevelType w:val="hybridMultilevel"/>
    <w:tmpl w:val="682AB332"/>
    <w:lvl w:ilvl="0" w:tplc="C08C3776">
      <w:numFmt w:val="bullet"/>
      <w:lvlText w:val="-"/>
      <w:lvlJc w:val="left"/>
      <w:pPr>
        <w:ind w:left="720" w:hanging="360"/>
      </w:pPr>
      <w:rPr>
        <w:rFonts w:ascii="Calibri" w:eastAsia="Times New Roman"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495A5839"/>
    <w:multiLevelType w:val="hybridMultilevel"/>
    <w:tmpl w:val="B7BC2F02"/>
    <w:lvl w:ilvl="0" w:tplc="744262DE">
      <w:start w:val="1"/>
      <w:numFmt w:val="bullet"/>
      <w:lvlText w:val=""/>
      <w:lvlJc w:val="left"/>
      <w:pPr>
        <w:ind w:left="720" w:hanging="360"/>
      </w:pPr>
      <w:rPr>
        <w:rFonts w:ascii="Symbol" w:hAnsi="Symbol" w:hint="default"/>
      </w:rPr>
    </w:lvl>
    <w:lvl w:ilvl="1" w:tplc="5400D52E" w:tentative="1">
      <w:start w:val="1"/>
      <w:numFmt w:val="bullet"/>
      <w:lvlText w:val="o"/>
      <w:lvlJc w:val="left"/>
      <w:pPr>
        <w:ind w:left="1440" w:hanging="360"/>
      </w:pPr>
      <w:rPr>
        <w:rFonts w:ascii="Courier New" w:hAnsi="Courier New" w:hint="default"/>
      </w:rPr>
    </w:lvl>
    <w:lvl w:ilvl="2" w:tplc="E3085BFC" w:tentative="1">
      <w:start w:val="1"/>
      <w:numFmt w:val="bullet"/>
      <w:lvlText w:val=""/>
      <w:lvlJc w:val="left"/>
      <w:pPr>
        <w:ind w:left="2160" w:hanging="360"/>
      </w:pPr>
      <w:rPr>
        <w:rFonts w:ascii="Wingdings" w:hAnsi="Wingdings" w:hint="default"/>
      </w:rPr>
    </w:lvl>
    <w:lvl w:ilvl="3" w:tplc="402C5498" w:tentative="1">
      <w:start w:val="1"/>
      <w:numFmt w:val="bullet"/>
      <w:lvlText w:val=""/>
      <w:lvlJc w:val="left"/>
      <w:pPr>
        <w:ind w:left="2880" w:hanging="360"/>
      </w:pPr>
      <w:rPr>
        <w:rFonts w:ascii="Symbol" w:hAnsi="Symbol" w:hint="default"/>
      </w:rPr>
    </w:lvl>
    <w:lvl w:ilvl="4" w:tplc="C4AC861E" w:tentative="1">
      <w:start w:val="1"/>
      <w:numFmt w:val="bullet"/>
      <w:lvlText w:val="o"/>
      <w:lvlJc w:val="left"/>
      <w:pPr>
        <w:ind w:left="3600" w:hanging="360"/>
      </w:pPr>
      <w:rPr>
        <w:rFonts w:ascii="Courier New" w:hAnsi="Courier New" w:hint="default"/>
      </w:rPr>
    </w:lvl>
    <w:lvl w:ilvl="5" w:tplc="B9EC2F4E" w:tentative="1">
      <w:start w:val="1"/>
      <w:numFmt w:val="bullet"/>
      <w:lvlText w:val=""/>
      <w:lvlJc w:val="left"/>
      <w:pPr>
        <w:ind w:left="4320" w:hanging="360"/>
      </w:pPr>
      <w:rPr>
        <w:rFonts w:ascii="Wingdings" w:hAnsi="Wingdings" w:hint="default"/>
      </w:rPr>
    </w:lvl>
    <w:lvl w:ilvl="6" w:tplc="3D3ED46C" w:tentative="1">
      <w:start w:val="1"/>
      <w:numFmt w:val="bullet"/>
      <w:lvlText w:val=""/>
      <w:lvlJc w:val="left"/>
      <w:pPr>
        <w:ind w:left="5040" w:hanging="360"/>
      </w:pPr>
      <w:rPr>
        <w:rFonts w:ascii="Symbol" w:hAnsi="Symbol" w:hint="default"/>
      </w:rPr>
    </w:lvl>
    <w:lvl w:ilvl="7" w:tplc="DB62E1A0" w:tentative="1">
      <w:start w:val="1"/>
      <w:numFmt w:val="bullet"/>
      <w:lvlText w:val="o"/>
      <w:lvlJc w:val="left"/>
      <w:pPr>
        <w:ind w:left="5760" w:hanging="360"/>
      </w:pPr>
      <w:rPr>
        <w:rFonts w:ascii="Courier New" w:hAnsi="Courier New" w:hint="default"/>
      </w:rPr>
    </w:lvl>
    <w:lvl w:ilvl="8" w:tplc="66A8CBA8" w:tentative="1">
      <w:start w:val="1"/>
      <w:numFmt w:val="bullet"/>
      <w:lvlText w:val=""/>
      <w:lvlJc w:val="left"/>
      <w:pPr>
        <w:ind w:left="6480" w:hanging="360"/>
      </w:pPr>
      <w:rPr>
        <w:rFonts w:ascii="Wingdings" w:hAnsi="Wingdings" w:hint="default"/>
      </w:rPr>
    </w:lvl>
  </w:abstractNum>
  <w:abstractNum w:abstractNumId="9" w15:restartNumberingAfterBreak="0">
    <w:nsid w:val="589E635F"/>
    <w:multiLevelType w:val="multilevel"/>
    <w:tmpl w:val="8DFA29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35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79DB0C99"/>
    <w:multiLevelType w:val="hybridMultilevel"/>
    <w:tmpl w:val="E5D023D8"/>
    <w:lvl w:ilvl="0" w:tplc="240A0001">
      <w:start w:val="1"/>
      <w:numFmt w:val="bullet"/>
      <w:lvlText w:val=""/>
      <w:lvlJc w:val="left"/>
      <w:pPr>
        <w:ind w:left="362" w:hanging="360"/>
      </w:pPr>
      <w:rPr>
        <w:rFonts w:ascii="Symbol" w:hAnsi="Symbol" w:hint="default"/>
      </w:rPr>
    </w:lvl>
    <w:lvl w:ilvl="1" w:tplc="240A0003" w:tentative="1">
      <w:start w:val="1"/>
      <w:numFmt w:val="bullet"/>
      <w:lvlText w:val="o"/>
      <w:lvlJc w:val="left"/>
      <w:pPr>
        <w:ind w:left="1082" w:hanging="360"/>
      </w:pPr>
      <w:rPr>
        <w:rFonts w:ascii="Courier New" w:hAnsi="Courier New" w:cs="Courier New" w:hint="default"/>
      </w:rPr>
    </w:lvl>
    <w:lvl w:ilvl="2" w:tplc="240A0005" w:tentative="1">
      <w:start w:val="1"/>
      <w:numFmt w:val="bullet"/>
      <w:lvlText w:val=""/>
      <w:lvlJc w:val="left"/>
      <w:pPr>
        <w:ind w:left="1802" w:hanging="360"/>
      </w:pPr>
      <w:rPr>
        <w:rFonts w:ascii="Wingdings" w:hAnsi="Wingdings" w:hint="default"/>
      </w:rPr>
    </w:lvl>
    <w:lvl w:ilvl="3" w:tplc="240A0001" w:tentative="1">
      <w:start w:val="1"/>
      <w:numFmt w:val="bullet"/>
      <w:lvlText w:val=""/>
      <w:lvlJc w:val="left"/>
      <w:pPr>
        <w:ind w:left="2522" w:hanging="360"/>
      </w:pPr>
      <w:rPr>
        <w:rFonts w:ascii="Symbol" w:hAnsi="Symbol" w:hint="default"/>
      </w:rPr>
    </w:lvl>
    <w:lvl w:ilvl="4" w:tplc="240A0003" w:tentative="1">
      <w:start w:val="1"/>
      <w:numFmt w:val="bullet"/>
      <w:lvlText w:val="o"/>
      <w:lvlJc w:val="left"/>
      <w:pPr>
        <w:ind w:left="3242" w:hanging="360"/>
      </w:pPr>
      <w:rPr>
        <w:rFonts w:ascii="Courier New" w:hAnsi="Courier New" w:cs="Courier New" w:hint="default"/>
      </w:rPr>
    </w:lvl>
    <w:lvl w:ilvl="5" w:tplc="240A0005" w:tentative="1">
      <w:start w:val="1"/>
      <w:numFmt w:val="bullet"/>
      <w:lvlText w:val=""/>
      <w:lvlJc w:val="left"/>
      <w:pPr>
        <w:ind w:left="3962" w:hanging="360"/>
      </w:pPr>
      <w:rPr>
        <w:rFonts w:ascii="Wingdings" w:hAnsi="Wingdings" w:hint="default"/>
      </w:rPr>
    </w:lvl>
    <w:lvl w:ilvl="6" w:tplc="240A0001" w:tentative="1">
      <w:start w:val="1"/>
      <w:numFmt w:val="bullet"/>
      <w:lvlText w:val=""/>
      <w:lvlJc w:val="left"/>
      <w:pPr>
        <w:ind w:left="4682" w:hanging="360"/>
      </w:pPr>
      <w:rPr>
        <w:rFonts w:ascii="Symbol" w:hAnsi="Symbol" w:hint="default"/>
      </w:rPr>
    </w:lvl>
    <w:lvl w:ilvl="7" w:tplc="240A0003" w:tentative="1">
      <w:start w:val="1"/>
      <w:numFmt w:val="bullet"/>
      <w:lvlText w:val="o"/>
      <w:lvlJc w:val="left"/>
      <w:pPr>
        <w:ind w:left="5402" w:hanging="360"/>
      </w:pPr>
      <w:rPr>
        <w:rFonts w:ascii="Courier New" w:hAnsi="Courier New" w:cs="Courier New" w:hint="default"/>
      </w:rPr>
    </w:lvl>
    <w:lvl w:ilvl="8" w:tplc="240A0005" w:tentative="1">
      <w:start w:val="1"/>
      <w:numFmt w:val="bullet"/>
      <w:lvlText w:val=""/>
      <w:lvlJc w:val="left"/>
      <w:pPr>
        <w:ind w:left="6122" w:hanging="360"/>
      </w:pPr>
      <w:rPr>
        <w:rFonts w:ascii="Wingdings" w:hAnsi="Wingdings" w:hint="default"/>
      </w:rPr>
    </w:lvl>
  </w:abstractNum>
  <w:num w:numId="1">
    <w:abstractNumId w:val="3"/>
  </w:num>
  <w:num w:numId="2">
    <w:abstractNumId w:val="9"/>
  </w:num>
  <w:num w:numId="3">
    <w:abstractNumId w:val="3"/>
    <w:lvlOverride w:ilvl="0">
      <w:startOverride w:val="1"/>
    </w:lvlOverride>
  </w:num>
  <w:num w:numId="4">
    <w:abstractNumId w:val="6"/>
  </w:num>
  <w:num w:numId="5">
    <w:abstractNumId w:val="5"/>
  </w:num>
  <w:num w:numId="6">
    <w:abstractNumId w:val="10"/>
  </w:num>
  <w:num w:numId="7">
    <w:abstractNumId w:val="8"/>
  </w:num>
  <w:num w:numId="8">
    <w:abstractNumId w:val="3"/>
  </w:num>
  <w:num w:numId="9">
    <w:abstractNumId w:val="7"/>
  </w:num>
  <w:num w:numId="10">
    <w:abstractNumId w:val="4"/>
  </w:num>
  <w:num w:numId="11">
    <w:abstractNumId w:val="1"/>
  </w:num>
  <w:num w:numId="12">
    <w:abstractNumId w:val="2"/>
  </w:num>
  <w:num w:numId="13">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en-US" w:vendorID="64" w:dllVersion="0" w:nlCheck="1" w:checkStyle="0"/>
  <w:activeWritingStyle w:appName="MSWord" w:lang="es-CO" w:vendorID="64" w:dllVersion="0" w:nlCheck="1" w:checkStyle="0"/>
  <w:activeWritingStyle w:appName="MSWord" w:lang="pt-PT" w:vendorID="64" w:dllVersion="0" w:nlCheck="1" w:checkStyle="0"/>
  <w:activeWritingStyle w:appName="MSWord" w:lang="es-ES"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characterSpacingControl w:val="doNotCompress"/>
  <w:hdrShapeDefaults>
    <o:shapedefaults v:ext="edit" spidmax="2075"/>
    <o:shapelayout v:ext="edit">
      <o:idmap v:ext="edit" data="2"/>
    </o:shapelayout>
  </w:hdrShapeDefaults>
  <w:footnotePr>
    <w:numRestart w:val="eachSec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0981"/>
    <w:rsid w:val="000011D2"/>
    <w:rsid w:val="0000202D"/>
    <w:rsid w:val="00003F5B"/>
    <w:rsid w:val="00004AAA"/>
    <w:rsid w:val="000062FE"/>
    <w:rsid w:val="00006C72"/>
    <w:rsid w:val="000125AB"/>
    <w:rsid w:val="000157EA"/>
    <w:rsid w:val="00021378"/>
    <w:rsid w:val="0002192D"/>
    <w:rsid w:val="00023706"/>
    <w:rsid w:val="000257FD"/>
    <w:rsid w:val="00027CB6"/>
    <w:rsid w:val="00031FE6"/>
    <w:rsid w:val="00034599"/>
    <w:rsid w:val="000449C2"/>
    <w:rsid w:val="000470AF"/>
    <w:rsid w:val="0005191B"/>
    <w:rsid w:val="0005335A"/>
    <w:rsid w:val="000538CA"/>
    <w:rsid w:val="00055574"/>
    <w:rsid w:val="0005605C"/>
    <w:rsid w:val="00057038"/>
    <w:rsid w:val="00062833"/>
    <w:rsid w:val="0006367E"/>
    <w:rsid w:val="0006494F"/>
    <w:rsid w:val="00064BF5"/>
    <w:rsid w:val="000662E8"/>
    <w:rsid w:val="000666E6"/>
    <w:rsid w:val="00072EFF"/>
    <w:rsid w:val="000770FA"/>
    <w:rsid w:val="00082487"/>
    <w:rsid w:val="000852CA"/>
    <w:rsid w:val="0008799B"/>
    <w:rsid w:val="00090784"/>
    <w:rsid w:val="00091BA6"/>
    <w:rsid w:val="00097C03"/>
    <w:rsid w:val="000A57BF"/>
    <w:rsid w:val="000A5910"/>
    <w:rsid w:val="000A5973"/>
    <w:rsid w:val="000A7534"/>
    <w:rsid w:val="000B341C"/>
    <w:rsid w:val="000B5992"/>
    <w:rsid w:val="000C0981"/>
    <w:rsid w:val="000C64D6"/>
    <w:rsid w:val="000D030F"/>
    <w:rsid w:val="000D6B88"/>
    <w:rsid w:val="000E0435"/>
    <w:rsid w:val="000E069F"/>
    <w:rsid w:val="000E175C"/>
    <w:rsid w:val="000E48DE"/>
    <w:rsid w:val="000E6ED7"/>
    <w:rsid w:val="000E797E"/>
    <w:rsid w:val="000E7FA3"/>
    <w:rsid w:val="000F30B5"/>
    <w:rsid w:val="000F5492"/>
    <w:rsid w:val="000F5D3F"/>
    <w:rsid w:val="00100027"/>
    <w:rsid w:val="001053E7"/>
    <w:rsid w:val="0011156B"/>
    <w:rsid w:val="00111A09"/>
    <w:rsid w:val="00114530"/>
    <w:rsid w:val="00114AC3"/>
    <w:rsid w:val="00114CA1"/>
    <w:rsid w:val="00114CCE"/>
    <w:rsid w:val="00122927"/>
    <w:rsid w:val="00124464"/>
    <w:rsid w:val="001260B5"/>
    <w:rsid w:val="00131108"/>
    <w:rsid w:val="00134D7C"/>
    <w:rsid w:val="001400E9"/>
    <w:rsid w:val="0014136D"/>
    <w:rsid w:val="001413A6"/>
    <w:rsid w:val="0014150C"/>
    <w:rsid w:val="00141658"/>
    <w:rsid w:val="0014794F"/>
    <w:rsid w:val="00153050"/>
    <w:rsid w:val="001602AD"/>
    <w:rsid w:val="001618B7"/>
    <w:rsid w:val="001654A1"/>
    <w:rsid w:val="0016598F"/>
    <w:rsid w:val="001672B7"/>
    <w:rsid w:val="001675CA"/>
    <w:rsid w:val="001717BB"/>
    <w:rsid w:val="00171EB5"/>
    <w:rsid w:val="00172068"/>
    <w:rsid w:val="00172B95"/>
    <w:rsid w:val="00173AEE"/>
    <w:rsid w:val="00173FC4"/>
    <w:rsid w:val="00176DCC"/>
    <w:rsid w:val="001836F4"/>
    <w:rsid w:val="001851ED"/>
    <w:rsid w:val="00185C0B"/>
    <w:rsid w:val="00191B1D"/>
    <w:rsid w:val="00196A9E"/>
    <w:rsid w:val="00196F28"/>
    <w:rsid w:val="001A047A"/>
    <w:rsid w:val="001A6495"/>
    <w:rsid w:val="001A6947"/>
    <w:rsid w:val="001A76B3"/>
    <w:rsid w:val="001B2C73"/>
    <w:rsid w:val="001B41CA"/>
    <w:rsid w:val="001B484B"/>
    <w:rsid w:val="001C7119"/>
    <w:rsid w:val="001C7401"/>
    <w:rsid w:val="001D6976"/>
    <w:rsid w:val="001E13BE"/>
    <w:rsid w:val="001E2251"/>
    <w:rsid w:val="001E2B7B"/>
    <w:rsid w:val="001E2BAB"/>
    <w:rsid w:val="001F20F7"/>
    <w:rsid w:val="001F5C4D"/>
    <w:rsid w:val="002037D8"/>
    <w:rsid w:val="00204FF8"/>
    <w:rsid w:val="00205847"/>
    <w:rsid w:val="00206EDB"/>
    <w:rsid w:val="00213A77"/>
    <w:rsid w:val="00217E7F"/>
    <w:rsid w:val="00221247"/>
    <w:rsid w:val="002219CE"/>
    <w:rsid w:val="0022680F"/>
    <w:rsid w:val="002301A9"/>
    <w:rsid w:val="00242110"/>
    <w:rsid w:val="00245B6D"/>
    <w:rsid w:val="00246110"/>
    <w:rsid w:val="0024691A"/>
    <w:rsid w:val="00251FC2"/>
    <w:rsid w:val="00255095"/>
    <w:rsid w:val="00256845"/>
    <w:rsid w:val="00264E27"/>
    <w:rsid w:val="00270D9C"/>
    <w:rsid w:val="0027196D"/>
    <w:rsid w:val="0027395C"/>
    <w:rsid w:val="00276078"/>
    <w:rsid w:val="00276BC5"/>
    <w:rsid w:val="00277E17"/>
    <w:rsid w:val="002855A5"/>
    <w:rsid w:val="0028683A"/>
    <w:rsid w:val="00292196"/>
    <w:rsid w:val="00293B58"/>
    <w:rsid w:val="002A10D4"/>
    <w:rsid w:val="002A6431"/>
    <w:rsid w:val="002B0AA6"/>
    <w:rsid w:val="002B0E83"/>
    <w:rsid w:val="002B1ED0"/>
    <w:rsid w:val="002B329E"/>
    <w:rsid w:val="002B32C6"/>
    <w:rsid w:val="002B50F9"/>
    <w:rsid w:val="002B6AA3"/>
    <w:rsid w:val="002B6E1E"/>
    <w:rsid w:val="002C0C1A"/>
    <w:rsid w:val="002C5C57"/>
    <w:rsid w:val="002C6F34"/>
    <w:rsid w:val="002D0BEA"/>
    <w:rsid w:val="002D10C1"/>
    <w:rsid w:val="002D3B3B"/>
    <w:rsid w:val="002D3C64"/>
    <w:rsid w:val="002D7215"/>
    <w:rsid w:val="002E40DF"/>
    <w:rsid w:val="002E500A"/>
    <w:rsid w:val="002E577B"/>
    <w:rsid w:val="002E7D4A"/>
    <w:rsid w:val="002F0B41"/>
    <w:rsid w:val="002F168C"/>
    <w:rsid w:val="002F3117"/>
    <w:rsid w:val="002F3685"/>
    <w:rsid w:val="002F3E0B"/>
    <w:rsid w:val="002F4CAA"/>
    <w:rsid w:val="002F7BFF"/>
    <w:rsid w:val="003017B4"/>
    <w:rsid w:val="00303B92"/>
    <w:rsid w:val="00305515"/>
    <w:rsid w:val="00305E64"/>
    <w:rsid w:val="0030615C"/>
    <w:rsid w:val="003072FF"/>
    <w:rsid w:val="003100B4"/>
    <w:rsid w:val="00311B23"/>
    <w:rsid w:val="0031417B"/>
    <w:rsid w:val="00324C26"/>
    <w:rsid w:val="00330257"/>
    <w:rsid w:val="003310C1"/>
    <w:rsid w:val="00333056"/>
    <w:rsid w:val="00334F8B"/>
    <w:rsid w:val="00343496"/>
    <w:rsid w:val="003440A3"/>
    <w:rsid w:val="00346206"/>
    <w:rsid w:val="00346A89"/>
    <w:rsid w:val="0035034C"/>
    <w:rsid w:val="00351B6B"/>
    <w:rsid w:val="0035347A"/>
    <w:rsid w:val="003540C0"/>
    <w:rsid w:val="00354A9E"/>
    <w:rsid w:val="00355A10"/>
    <w:rsid w:val="00355F15"/>
    <w:rsid w:val="0036257E"/>
    <w:rsid w:val="00362D36"/>
    <w:rsid w:val="00363833"/>
    <w:rsid w:val="0036422A"/>
    <w:rsid w:val="00367BF3"/>
    <w:rsid w:val="00374330"/>
    <w:rsid w:val="0037540B"/>
    <w:rsid w:val="00376EC2"/>
    <w:rsid w:val="0038121E"/>
    <w:rsid w:val="0038181B"/>
    <w:rsid w:val="0038193E"/>
    <w:rsid w:val="003836D4"/>
    <w:rsid w:val="003849A9"/>
    <w:rsid w:val="00385082"/>
    <w:rsid w:val="0038558B"/>
    <w:rsid w:val="0038588B"/>
    <w:rsid w:val="00396EE0"/>
    <w:rsid w:val="003A388F"/>
    <w:rsid w:val="003A4909"/>
    <w:rsid w:val="003A5064"/>
    <w:rsid w:val="003A6D18"/>
    <w:rsid w:val="003A6D2C"/>
    <w:rsid w:val="003B27BA"/>
    <w:rsid w:val="003B52A3"/>
    <w:rsid w:val="003B6DA3"/>
    <w:rsid w:val="003B6E6A"/>
    <w:rsid w:val="003C2D9C"/>
    <w:rsid w:val="003C38ED"/>
    <w:rsid w:val="003C57E8"/>
    <w:rsid w:val="003C6379"/>
    <w:rsid w:val="003C63D1"/>
    <w:rsid w:val="003D20D9"/>
    <w:rsid w:val="003D3738"/>
    <w:rsid w:val="003D4AC8"/>
    <w:rsid w:val="003D5C34"/>
    <w:rsid w:val="003D72BF"/>
    <w:rsid w:val="003E36D6"/>
    <w:rsid w:val="003E5140"/>
    <w:rsid w:val="003E7ACC"/>
    <w:rsid w:val="003F488C"/>
    <w:rsid w:val="003F5C62"/>
    <w:rsid w:val="004003BB"/>
    <w:rsid w:val="00400DA8"/>
    <w:rsid w:val="00401983"/>
    <w:rsid w:val="00405074"/>
    <w:rsid w:val="00405E6E"/>
    <w:rsid w:val="004066E5"/>
    <w:rsid w:val="00406BD7"/>
    <w:rsid w:val="004135A3"/>
    <w:rsid w:val="00415212"/>
    <w:rsid w:val="00416CE2"/>
    <w:rsid w:val="00416F43"/>
    <w:rsid w:val="00421773"/>
    <w:rsid w:val="004220D0"/>
    <w:rsid w:val="0042219C"/>
    <w:rsid w:val="004276DD"/>
    <w:rsid w:val="0043467E"/>
    <w:rsid w:val="00442B91"/>
    <w:rsid w:val="00442BBB"/>
    <w:rsid w:val="0044391C"/>
    <w:rsid w:val="0044542D"/>
    <w:rsid w:val="00450A95"/>
    <w:rsid w:val="0045138C"/>
    <w:rsid w:val="00451B96"/>
    <w:rsid w:val="00452A69"/>
    <w:rsid w:val="00452B1D"/>
    <w:rsid w:val="004537AA"/>
    <w:rsid w:val="00453B3E"/>
    <w:rsid w:val="00455D2D"/>
    <w:rsid w:val="00464638"/>
    <w:rsid w:val="00471560"/>
    <w:rsid w:val="00476BB8"/>
    <w:rsid w:val="00481AD7"/>
    <w:rsid w:val="004840AD"/>
    <w:rsid w:val="00491D4E"/>
    <w:rsid w:val="00493910"/>
    <w:rsid w:val="004946F7"/>
    <w:rsid w:val="0049662E"/>
    <w:rsid w:val="004A1B93"/>
    <w:rsid w:val="004A3923"/>
    <w:rsid w:val="004A3CBA"/>
    <w:rsid w:val="004A7D34"/>
    <w:rsid w:val="004B63F7"/>
    <w:rsid w:val="004C0F54"/>
    <w:rsid w:val="004C1B66"/>
    <w:rsid w:val="004C579A"/>
    <w:rsid w:val="004C7384"/>
    <w:rsid w:val="004D6EF9"/>
    <w:rsid w:val="004E3338"/>
    <w:rsid w:val="004E37A7"/>
    <w:rsid w:val="004F022C"/>
    <w:rsid w:val="004F092C"/>
    <w:rsid w:val="004F1647"/>
    <w:rsid w:val="004F7898"/>
    <w:rsid w:val="0050102F"/>
    <w:rsid w:val="00503C53"/>
    <w:rsid w:val="005055DF"/>
    <w:rsid w:val="005069B6"/>
    <w:rsid w:val="00506D44"/>
    <w:rsid w:val="00507ED0"/>
    <w:rsid w:val="00512863"/>
    <w:rsid w:val="00512D45"/>
    <w:rsid w:val="005146EF"/>
    <w:rsid w:val="00515EBC"/>
    <w:rsid w:val="00521742"/>
    <w:rsid w:val="005224BB"/>
    <w:rsid w:val="00523C70"/>
    <w:rsid w:val="00525CEB"/>
    <w:rsid w:val="00525D9F"/>
    <w:rsid w:val="005412DC"/>
    <w:rsid w:val="0054757C"/>
    <w:rsid w:val="00553F7A"/>
    <w:rsid w:val="00560581"/>
    <w:rsid w:val="005632FA"/>
    <w:rsid w:val="005635E0"/>
    <w:rsid w:val="00565904"/>
    <w:rsid w:val="00566DF6"/>
    <w:rsid w:val="005731D1"/>
    <w:rsid w:val="00574C77"/>
    <w:rsid w:val="00580C0C"/>
    <w:rsid w:val="00582D42"/>
    <w:rsid w:val="00586308"/>
    <w:rsid w:val="00587398"/>
    <w:rsid w:val="00590246"/>
    <w:rsid w:val="00590DC4"/>
    <w:rsid w:val="00590E55"/>
    <w:rsid w:val="00590E8E"/>
    <w:rsid w:val="00592A6A"/>
    <w:rsid w:val="00592EED"/>
    <w:rsid w:val="0059481A"/>
    <w:rsid w:val="00594B0B"/>
    <w:rsid w:val="005957E4"/>
    <w:rsid w:val="005A11FD"/>
    <w:rsid w:val="005A1CA8"/>
    <w:rsid w:val="005A36FC"/>
    <w:rsid w:val="005B1C85"/>
    <w:rsid w:val="005B21AF"/>
    <w:rsid w:val="005B2EFE"/>
    <w:rsid w:val="005B5578"/>
    <w:rsid w:val="005B558B"/>
    <w:rsid w:val="005C0C38"/>
    <w:rsid w:val="005C33CC"/>
    <w:rsid w:val="005C3C68"/>
    <w:rsid w:val="005C79E5"/>
    <w:rsid w:val="005C7E8F"/>
    <w:rsid w:val="005D12B4"/>
    <w:rsid w:val="005D58E2"/>
    <w:rsid w:val="005E18AC"/>
    <w:rsid w:val="005E3094"/>
    <w:rsid w:val="005E3FDF"/>
    <w:rsid w:val="005E6822"/>
    <w:rsid w:val="005F00A0"/>
    <w:rsid w:val="005F07D1"/>
    <w:rsid w:val="005F254F"/>
    <w:rsid w:val="00602237"/>
    <w:rsid w:val="00602756"/>
    <w:rsid w:val="00602BA7"/>
    <w:rsid w:val="00603D4E"/>
    <w:rsid w:val="006047C3"/>
    <w:rsid w:val="00606C47"/>
    <w:rsid w:val="00612075"/>
    <w:rsid w:val="00621028"/>
    <w:rsid w:val="00621885"/>
    <w:rsid w:val="00624BAA"/>
    <w:rsid w:val="0062652E"/>
    <w:rsid w:val="0062791E"/>
    <w:rsid w:val="00627FFC"/>
    <w:rsid w:val="00631EAA"/>
    <w:rsid w:val="00632D7E"/>
    <w:rsid w:val="00641423"/>
    <w:rsid w:val="00650A88"/>
    <w:rsid w:val="00650AD8"/>
    <w:rsid w:val="00653195"/>
    <w:rsid w:val="00657BED"/>
    <w:rsid w:val="0066304E"/>
    <w:rsid w:val="00663ADC"/>
    <w:rsid w:val="00663CFE"/>
    <w:rsid w:val="00664558"/>
    <w:rsid w:val="00670990"/>
    <w:rsid w:val="00675051"/>
    <w:rsid w:val="006772A8"/>
    <w:rsid w:val="00681734"/>
    <w:rsid w:val="00682897"/>
    <w:rsid w:val="00682C25"/>
    <w:rsid w:val="006837FF"/>
    <w:rsid w:val="006846A7"/>
    <w:rsid w:val="006872C3"/>
    <w:rsid w:val="00690823"/>
    <w:rsid w:val="00692EE6"/>
    <w:rsid w:val="00694356"/>
    <w:rsid w:val="00696DD0"/>
    <w:rsid w:val="006A10B4"/>
    <w:rsid w:val="006A2FF2"/>
    <w:rsid w:val="006A783C"/>
    <w:rsid w:val="006A790C"/>
    <w:rsid w:val="006B0DDB"/>
    <w:rsid w:val="006B279A"/>
    <w:rsid w:val="006B28FE"/>
    <w:rsid w:val="006C2079"/>
    <w:rsid w:val="006C54DD"/>
    <w:rsid w:val="006C61AE"/>
    <w:rsid w:val="006C79DD"/>
    <w:rsid w:val="006D4182"/>
    <w:rsid w:val="006D47C3"/>
    <w:rsid w:val="006D5362"/>
    <w:rsid w:val="006D687D"/>
    <w:rsid w:val="006D7CA0"/>
    <w:rsid w:val="006E0354"/>
    <w:rsid w:val="006E6A95"/>
    <w:rsid w:val="006F0A0E"/>
    <w:rsid w:val="006F25F0"/>
    <w:rsid w:val="006F6D79"/>
    <w:rsid w:val="00700D27"/>
    <w:rsid w:val="00701C9A"/>
    <w:rsid w:val="00701D8C"/>
    <w:rsid w:val="00702AF4"/>
    <w:rsid w:val="00704256"/>
    <w:rsid w:val="00705863"/>
    <w:rsid w:val="007058FA"/>
    <w:rsid w:val="007103E3"/>
    <w:rsid w:val="007108B1"/>
    <w:rsid w:val="00711DDD"/>
    <w:rsid w:val="00713A17"/>
    <w:rsid w:val="00715395"/>
    <w:rsid w:val="007174A8"/>
    <w:rsid w:val="00717AB9"/>
    <w:rsid w:val="007227A7"/>
    <w:rsid w:val="00724AFE"/>
    <w:rsid w:val="00724BD7"/>
    <w:rsid w:val="00727DD9"/>
    <w:rsid w:val="00731F44"/>
    <w:rsid w:val="0073627C"/>
    <w:rsid w:val="00741509"/>
    <w:rsid w:val="007419CC"/>
    <w:rsid w:val="007424D5"/>
    <w:rsid w:val="0075016C"/>
    <w:rsid w:val="00750E9A"/>
    <w:rsid w:val="007558AE"/>
    <w:rsid w:val="00756290"/>
    <w:rsid w:val="0076126D"/>
    <w:rsid w:val="007650DA"/>
    <w:rsid w:val="0076614D"/>
    <w:rsid w:val="00766331"/>
    <w:rsid w:val="007679B5"/>
    <w:rsid w:val="007701BE"/>
    <w:rsid w:val="0077020F"/>
    <w:rsid w:val="00770D12"/>
    <w:rsid w:val="00771E48"/>
    <w:rsid w:val="00771FDE"/>
    <w:rsid w:val="00773C44"/>
    <w:rsid w:val="00776FC0"/>
    <w:rsid w:val="007822ED"/>
    <w:rsid w:val="007863EF"/>
    <w:rsid w:val="00790054"/>
    <w:rsid w:val="00792F24"/>
    <w:rsid w:val="007932F7"/>
    <w:rsid w:val="00793596"/>
    <w:rsid w:val="007942A2"/>
    <w:rsid w:val="0079457D"/>
    <w:rsid w:val="007966F7"/>
    <w:rsid w:val="007A1FD2"/>
    <w:rsid w:val="007B1363"/>
    <w:rsid w:val="007B3565"/>
    <w:rsid w:val="007B6710"/>
    <w:rsid w:val="007C0580"/>
    <w:rsid w:val="007C1022"/>
    <w:rsid w:val="007C1750"/>
    <w:rsid w:val="007C1895"/>
    <w:rsid w:val="007D022E"/>
    <w:rsid w:val="007D08A9"/>
    <w:rsid w:val="007D1411"/>
    <w:rsid w:val="007D20F6"/>
    <w:rsid w:val="007D2129"/>
    <w:rsid w:val="007D252E"/>
    <w:rsid w:val="007E0D42"/>
    <w:rsid w:val="007E751D"/>
    <w:rsid w:val="007F56FF"/>
    <w:rsid w:val="007F7AEE"/>
    <w:rsid w:val="0080156A"/>
    <w:rsid w:val="008069BE"/>
    <w:rsid w:val="0081298E"/>
    <w:rsid w:val="00814C20"/>
    <w:rsid w:val="00815256"/>
    <w:rsid w:val="00815E94"/>
    <w:rsid w:val="008163FF"/>
    <w:rsid w:val="0082304A"/>
    <w:rsid w:val="0082349D"/>
    <w:rsid w:val="00823B4E"/>
    <w:rsid w:val="008265E6"/>
    <w:rsid w:val="008316B5"/>
    <w:rsid w:val="008325BC"/>
    <w:rsid w:val="00837CDF"/>
    <w:rsid w:val="0085098F"/>
    <w:rsid w:val="00853E12"/>
    <w:rsid w:val="00853E3D"/>
    <w:rsid w:val="00857815"/>
    <w:rsid w:val="00861BA8"/>
    <w:rsid w:val="00866842"/>
    <w:rsid w:val="0087001C"/>
    <w:rsid w:val="00871891"/>
    <w:rsid w:val="008725FE"/>
    <w:rsid w:val="008741E0"/>
    <w:rsid w:val="008774AD"/>
    <w:rsid w:val="0088107B"/>
    <w:rsid w:val="00885970"/>
    <w:rsid w:val="00885CAC"/>
    <w:rsid w:val="008924FC"/>
    <w:rsid w:val="00893C33"/>
    <w:rsid w:val="00894CD5"/>
    <w:rsid w:val="00895BC2"/>
    <w:rsid w:val="00896C73"/>
    <w:rsid w:val="008A2562"/>
    <w:rsid w:val="008A60CC"/>
    <w:rsid w:val="008B2413"/>
    <w:rsid w:val="008C0096"/>
    <w:rsid w:val="008C0E2A"/>
    <w:rsid w:val="008C6672"/>
    <w:rsid w:val="008D1F98"/>
    <w:rsid w:val="008D38E5"/>
    <w:rsid w:val="008D5BAE"/>
    <w:rsid w:val="008E15A9"/>
    <w:rsid w:val="008E4ED1"/>
    <w:rsid w:val="008F2B95"/>
    <w:rsid w:val="008F3E2C"/>
    <w:rsid w:val="008F67CB"/>
    <w:rsid w:val="009055E9"/>
    <w:rsid w:val="009058AF"/>
    <w:rsid w:val="00906286"/>
    <w:rsid w:val="00914E4D"/>
    <w:rsid w:val="00920300"/>
    <w:rsid w:val="00920357"/>
    <w:rsid w:val="0092118A"/>
    <w:rsid w:val="009246E7"/>
    <w:rsid w:val="00924A53"/>
    <w:rsid w:val="00932089"/>
    <w:rsid w:val="00934674"/>
    <w:rsid w:val="00934D73"/>
    <w:rsid w:val="00936562"/>
    <w:rsid w:val="00940131"/>
    <w:rsid w:val="00941C64"/>
    <w:rsid w:val="00941E07"/>
    <w:rsid w:val="0094265A"/>
    <w:rsid w:val="00942FE0"/>
    <w:rsid w:val="00944046"/>
    <w:rsid w:val="0094459F"/>
    <w:rsid w:val="009458A5"/>
    <w:rsid w:val="00950575"/>
    <w:rsid w:val="00950856"/>
    <w:rsid w:val="009510E1"/>
    <w:rsid w:val="009545CD"/>
    <w:rsid w:val="00954C22"/>
    <w:rsid w:val="00954D75"/>
    <w:rsid w:val="00957DF2"/>
    <w:rsid w:val="0096334B"/>
    <w:rsid w:val="00963FC8"/>
    <w:rsid w:val="00964B8D"/>
    <w:rsid w:val="009670D3"/>
    <w:rsid w:val="00973A74"/>
    <w:rsid w:val="00974529"/>
    <w:rsid w:val="00976804"/>
    <w:rsid w:val="0097700E"/>
    <w:rsid w:val="00981711"/>
    <w:rsid w:val="009878E3"/>
    <w:rsid w:val="00992B38"/>
    <w:rsid w:val="009A00E2"/>
    <w:rsid w:val="009A22E0"/>
    <w:rsid w:val="009A4D21"/>
    <w:rsid w:val="009A51A5"/>
    <w:rsid w:val="009A6F5D"/>
    <w:rsid w:val="009B24EE"/>
    <w:rsid w:val="009B3118"/>
    <w:rsid w:val="009B6862"/>
    <w:rsid w:val="009C3CF3"/>
    <w:rsid w:val="009C47B5"/>
    <w:rsid w:val="009C59CE"/>
    <w:rsid w:val="009D0F71"/>
    <w:rsid w:val="009D26B6"/>
    <w:rsid w:val="009D28EC"/>
    <w:rsid w:val="009D2B10"/>
    <w:rsid w:val="009D2D9A"/>
    <w:rsid w:val="009D3349"/>
    <w:rsid w:val="009D481B"/>
    <w:rsid w:val="009E0BCB"/>
    <w:rsid w:val="009E4074"/>
    <w:rsid w:val="009F2B06"/>
    <w:rsid w:val="00A01F61"/>
    <w:rsid w:val="00A022FC"/>
    <w:rsid w:val="00A03CB4"/>
    <w:rsid w:val="00A04B24"/>
    <w:rsid w:val="00A10245"/>
    <w:rsid w:val="00A1415F"/>
    <w:rsid w:val="00A14A8F"/>
    <w:rsid w:val="00A17D0C"/>
    <w:rsid w:val="00A227A0"/>
    <w:rsid w:val="00A2349F"/>
    <w:rsid w:val="00A2469A"/>
    <w:rsid w:val="00A2566E"/>
    <w:rsid w:val="00A25A38"/>
    <w:rsid w:val="00A3038B"/>
    <w:rsid w:val="00A30BA6"/>
    <w:rsid w:val="00A3372E"/>
    <w:rsid w:val="00A3553E"/>
    <w:rsid w:val="00A36043"/>
    <w:rsid w:val="00A46899"/>
    <w:rsid w:val="00A5011B"/>
    <w:rsid w:val="00A5219D"/>
    <w:rsid w:val="00A52AC8"/>
    <w:rsid w:val="00A55EC1"/>
    <w:rsid w:val="00A56E0F"/>
    <w:rsid w:val="00A618D7"/>
    <w:rsid w:val="00A62300"/>
    <w:rsid w:val="00A6303C"/>
    <w:rsid w:val="00A6321F"/>
    <w:rsid w:val="00A63888"/>
    <w:rsid w:val="00A64FF9"/>
    <w:rsid w:val="00A65130"/>
    <w:rsid w:val="00A66F5E"/>
    <w:rsid w:val="00A70514"/>
    <w:rsid w:val="00A714CB"/>
    <w:rsid w:val="00A7178E"/>
    <w:rsid w:val="00A73CAC"/>
    <w:rsid w:val="00A74751"/>
    <w:rsid w:val="00A75C00"/>
    <w:rsid w:val="00A77242"/>
    <w:rsid w:val="00A855DD"/>
    <w:rsid w:val="00A901B2"/>
    <w:rsid w:val="00A91DCA"/>
    <w:rsid w:val="00A937EF"/>
    <w:rsid w:val="00A95612"/>
    <w:rsid w:val="00AA658F"/>
    <w:rsid w:val="00AB0351"/>
    <w:rsid w:val="00AB0485"/>
    <w:rsid w:val="00AB3F1D"/>
    <w:rsid w:val="00AD2548"/>
    <w:rsid w:val="00AD5C3C"/>
    <w:rsid w:val="00AD5D63"/>
    <w:rsid w:val="00AE06BF"/>
    <w:rsid w:val="00AE4C3C"/>
    <w:rsid w:val="00AE6DDB"/>
    <w:rsid w:val="00AF546E"/>
    <w:rsid w:val="00AF7CAA"/>
    <w:rsid w:val="00B01D98"/>
    <w:rsid w:val="00B054B5"/>
    <w:rsid w:val="00B07F48"/>
    <w:rsid w:val="00B10855"/>
    <w:rsid w:val="00B12F79"/>
    <w:rsid w:val="00B133D1"/>
    <w:rsid w:val="00B16597"/>
    <w:rsid w:val="00B21772"/>
    <w:rsid w:val="00B223C2"/>
    <w:rsid w:val="00B32957"/>
    <w:rsid w:val="00B36F43"/>
    <w:rsid w:val="00B43F37"/>
    <w:rsid w:val="00B46F40"/>
    <w:rsid w:val="00B530D6"/>
    <w:rsid w:val="00B53349"/>
    <w:rsid w:val="00B53722"/>
    <w:rsid w:val="00B547E0"/>
    <w:rsid w:val="00B55C86"/>
    <w:rsid w:val="00B63A47"/>
    <w:rsid w:val="00B64206"/>
    <w:rsid w:val="00B644CE"/>
    <w:rsid w:val="00B71E60"/>
    <w:rsid w:val="00B724FA"/>
    <w:rsid w:val="00B7396A"/>
    <w:rsid w:val="00B770B1"/>
    <w:rsid w:val="00B778A2"/>
    <w:rsid w:val="00B86411"/>
    <w:rsid w:val="00B86983"/>
    <w:rsid w:val="00B86DFE"/>
    <w:rsid w:val="00B875BA"/>
    <w:rsid w:val="00B93130"/>
    <w:rsid w:val="00B93A2A"/>
    <w:rsid w:val="00B940CB"/>
    <w:rsid w:val="00B951AA"/>
    <w:rsid w:val="00B95228"/>
    <w:rsid w:val="00BA4EDF"/>
    <w:rsid w:val="00BB4486"/>
    <w:rsid w:val="00BB608A"/>
    <w:rsid w:val="00BC45A3"/>
    <w:rsid w:val="00BC557A"/>
    <w:rsid w:val="00BC69B4"/>
    <w:rsid w:val="00BD298B"/>
    <w:rsid w:val="00BE295E"/>
    <w:rsid w:val="00BE47FC"/>
    <w:rsid w:val="00BE5EE3"/>
    <w:rsid w:val="00BE7702"/>
    <w:rsid w:val="00BF095D"/>
    <w:rsid w:val="00BF1D4D"/>
    <w:rsid w:val="00BF60AE"/>
    <w:rsid w:val="00BF77BC"/>
    <w:rsid w:val="00C0236B"/>
    <w:rsid w:val="00C029D3"/>
    <w:rsid w:val="00C03D5D"/>
    <w:rsid w:val="00C072A2"/>
    <w:rsid w:val="00C109E3"/>
    <w:rsid w:val="00C10C0C"/>
    <w:rsid w:val="00C14615"/>
    <w:rsid w:val="00C1502E"/>
    <w:rsid w:val="00C211E6"/>
    <w:rsid w:val="00C23B43"/>
    <w:rsid w:val="00C2760D"/>
    <w:rsid w:val="00C30624"/>
    <w:rsid w:val="00C31B40"/>
    <w:rsid w:val="00C31CA4"/>
    <w:rsid w:val="00C3394D"/>
    <w:rsid w:val="00C33C73"/>
    <w:rsid w:val="00C35B6C"/>
    <w:rsid w:val="00C41FD7"/>
    <w:rsid w:val="00C42622"/>
    <w:rsid w:val="00C451F5"/>
    <w:rsid w:val="00C45F05"/>
    <w:rsid w:val="00C461BA"/>
    <w:rsid w:val="00C475CB"/>
    <w:rsid w:val="00C47DD0"/>
    <w:rsid w:val="00C513FF"/>
    <w:rsid w:val="00C57F7D"/>
    <w:rsid w:val="00C61BA5"/>
    <w:rsid w:val="00C61FFF"/>
    <w:rsid w:val="00C635F3"/>
    <w:rsid w:val="00C639E0"/>
    <w:rsid w:val="00C63BC1"/>
    <w:rsid w:val="00C678A7"/>
    <w:rsid w:val="00C7569D"/>
    <w:rsid w:val="00C75A72"/>
    <w:rsid w:val="00C77E52"/>
    <w:rsid w:val="00C85A4E"/>
    <w:rsid w:val="00C86841"/>
    <w:rsid w:val="00C86D8F"/>
    <w:rsid w:val="00C94E9E"/>
    <w:rsid w:val="00C95083"/>
    <w:rsid w:val="00CA0CA2"/>
    <w:rsid w:val="00CA1D0D"/>
    <w:rsid w:val="00CA20DF"/>
    <w:rsid w:val="00CA7AC6"/>
    <w:rsid w:val="00CB3FC7"/>
    <w:rsid w:val="00CB6573"/>
    <w:rsid w:val="00CB6B0D"/>
    <w:rsid w:val="00CC3B72"/>
    <w:rsid w:val="00CC529C"/>
    <w:rsid w:val="00CC691D"/>
    <w:rsid w:val="00CC731A"/>
    <w:rsid w:val="00CD203B"/>
    <w:rsid w:val="00CD53F5"/>
    <w:rsid w:val="00CE0B85"/>
    <w:rsid w:val="00CF4901"/>
    <w:rsid w:val="00CF4908"/>
    <w:rsid w:val="00CF57B5"/>
    <w:rsid w:val="00CF71AE"/>
    <w:rsid w:val="00CF7498"/>
    <w:rsid w:val="00D00568"/>
    <w:rsid w:val="00D0118E"/>
    <w:rsid w:val="00D1107F"/>
    <w:rsid w:val="00D178C6"/>
    <w:rsid w:val="00D17A83"/>
    <w:rsid w:val="00D21420"/>
    <w:rsid w:val="00D22C9F"/>
    <w:rsid w:val="00D23DC7"/>
    <w:rsid w:val="00D31A32"/>
    <w:rsid w:val="00D34D60"/>
    <w:rsid w:val="00D35CFF"/>
    <w:rsid w:val="00D37E1B"/>
    <w:rsid w:val="00D42424"/>
    <w:rsid w:val="00D42F4F"/>
    <w:rsid w:val="00D45CBA"/>
    <w:rsid w:val="00D5071A"/>
    <w:rsid w:val="00D54E40"/>
    <w:rsid w:val="00D56611"/>
    <w:rsid w:val="00D611AB"/>
    <w:rsid w:val="00D6739D"/>
    <w:rsid w:val="00D70E28"/>
    <w:rsid w:val="00D74BE6"/>
    <w:rsid w:val="00D85E35"/>
    <w:rsid w:val="00D914D2"/>
    <w:rsid w:val="00D93BCD"/>
    <w:rsid w:val="00D953AE"/>
    <w:rsid w:val="00DA70CA"/>
    <w:rsid w:val="00DB04CB"/>
    <w:rsid w:val="00DB1F9F"/>
    <w:rsid w:val="00DB3FED"/>
    <w:rsid w:val="00DB609C"/>
    <w:rsid w:val="00DB6754"/>
    <w:rsid w:val="00DB72F1"/>
    <w:rsid w:val="00DC1AB1"/>
    <w:rsid w:val="00DC25F9"/>
    <w:rsid w:val="00DC3DAE"/>
    <w:rsid w:val="00DC61A4"/>
    <w:rsid w:val="00DD6ADA"/>
    <w:rsid w:val="00DE0235"/>
    <w:rsid w:val="00DE1E39"/>
    <w:rsid w:val="00DE31D6"/>
    <w:rsid w:val="00DE3AF4"/>
    <w:rsid w:val="00DE4DF1"/>
    <w:rsid w:val="00DE50E1"/>
    <w:rsid w:val="00DE5B21"/>
    <w:rsid w:val="00DE6C06"/>
    <w:rsid w:val="00DF0B89"/>
    <w:rsid w:val="00DF5A53"/>
    <w:rsid w:val="00DF7DF5"/>
    <w:rsid w:val="00E00B66"/>
    <w:rsid w:val="00E00BF3"/>
    <w:rsid w:val="00E01C41"/>
    <w:rsid w:val="00E02D8D"/>
    <w:rsid w:val="00E05808"/>
    <w:rsid w:val="00E05B43"/>
    <w:rsid w:val="00E06B9D"/>
    <w:rsid w:val="00E12318"/>
    <w:rsid w:val="00E1367D"/>
    <w:rsid w:val="00E203E7"/>
    <w:rsid w:val="00E276C0"/>
    <w:rsid w:val="00E31A2F"/>
    <w:rsid w:val="00E37F77"/>
    <w:rsid w:val="00E400A0"/>
    <w:rsid w:val="00E40C65"/>
    <w:rsid w:val="00E43711"/>
    <w:rsid w:val="00E44344"/>
    <w:rsid w:val="00E443FD"/>
    <w:rsid w:val="00E4453C"/>
    <w:rsid w:val="00E453B2"/>
    <w:rsid w:val="00E50439"/>
    <w:rsid w:val="00E505D8"/>
    <w:rsid w:val="00E50872"/>
    <w:rsid w:val="00E5301E"/>
    <w:rsid w:val="00E56BAD"/>
    <w:rsid w:val="00E5766F"/>
    <w:rsid w:val="00E604AC"/>
    <w:rsid w:val="00E663B6"/>
    <w:rsid w:val="00E66F1B"/>
    <w:rsid w:val="00E71542"/>
    <w:rsid w:val="00E72B33"/>
    <w:rsid w:val="00E75726"/>
    <w:rsid w:val="00E8470F"/>
    <w:rsid w:val="00E855D6"/>
    <w:rsid w:val="00E95A1C"/>
    <w:rsid w:val="00E96AF0"/>
    <w:rsid w:val="00EA0458"/>
    <w:rsid w:val="00EA0AC7"/>
    <w:rsid w:val="00EA5447"/>
    <w:rsid w:val="00EA7E69"/>
    <w:rsid w:val="00EB04B9"/>
    <w:rsid w:val="00EB11C1"/>
    <w:rsid w:val="00EB2DFE"/>
    <w:rsid w:val="00EB30E5"/>
    <w:rsid w:val="00EC03F0"/>
    <w:rsid w:val="00EC29E6"/>
    <w:rsid w:val="00EC3B79"/>
    <w:rsid w:val="00EC660D"/>
    <w:rsid w:val="00ED6BDE"/>
    <w:rsid w:val="00EE14A6"/>
    <w:rsid w:val="00EE55BD"/>
    <w:rsid w:val="00EE7171"/>
    <w:rsid w:val="00EF0B97"/>
    <w:rsid w:val="00EF3D16"/>
    <w:rsid w:val="00F0049B"/>
    <w:rsid w:val="00F00AC2"/>
    <w:rsid w:val="00F01C24"/>
    <w:rsid w:val="00F0429F"/>
    <w:rsid w:val="00F071C1"/>
    <w:rsid w:val="00F1179F"/>
    <w:rsid w:val="00F14153"/>
    <w:rsid w:val="00F16869"/>
    <w:rsid w:val="00F16BC0"/>
    <w:rsid w:val="00F20F3E"/>
    <w:rsid w:val="00F21B3D"/>
    <w:rsid w:val="00F2320B"/>
    <w:rsid w:val="00F304E2"/>
    <w:rsid w:val="00F34DCF"/>
    <w:rsid w:val="00F43835"/>
    <w:rsid w:val="00F46CEA"/>
    <w:rsid w:val="00F5217B"/>
    <w:rsid w:val="00F53100"/>
    <w:rsid w:val="00F549DA"/>
    <w:rsid w:val="00F568DA"/>
    <w:rsid w:val="00F6253B"/>
    <w:rsid w:val="00F64025"/>
    <w:rsid w:val="00F66ACC"/>
    <w:rsid w:val="00F7323E"/>
    <w:rsid w:val="00F745D0"/>
    <w:rsid w:val="00F75F31"/>
    <w:rsid w:val="00F770B4"/>
    <w:rsid w:val="00F77399"/>
    <w:rsid w:val="00F83207"/>
    <w:rsid w:val="00F85B7D"/>
    <w:rsid w:val="00F872E5"/>
    <w:rsid w:val="00F912E0"/>
    <w:rsid w:val="00F92ED5"/>
    <w:rsid w:val="00F96E18"/>
    <w:rsid w:val="00FA0C5B"/>
    <w:rsid w:val="00FA549D"/>
    <w:rsid w:val="00FA5C9B"/>
    <w:rsid w:val="00FA6816"/>
    <w:rsid w:val="00FB0AAA"/>
    <w:rsid w:val="00FB0FCA"/>
    <w:rsid w:val="00FB5227"/>
    <w:rsid w:val="00FC6D99"/>
    <w:rsid w:val="00FC7D87"/>
    <w:rsid w:val="00FD13E3"/>
    <w:rsid w:val="00FD327E"/>
    <w:rsid w:val="00FD3DBD"/>
    <w:rsid w:val="00FD58F8"/>
    <w:rsid w:val="00FE0E77"/>
    <w:rsid w:val="00FE47A6"/>
    <w:rsid w:val="00FE7E9F"/>
    <w:rsid w:val="00FE7F39"/>
    <w:rsid w:val="00FF1721"/>
    <w:rsid w:val="00FF3E77"/>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5"/>
    <o:shapelayout v:ext="edit">
      <o:idmap v:ext="edit" data="1"/>
    </o:shapelayout>
  </w:shapeDefaults>
  <w:decimalSymbol w:val="."/>
  <w:listSeparator w:val=","/>
  <w14:docId w14:val="71BADE68"/>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s-ES_tradnl" w:eastAsia="es-ES" w:bidi="ar-SA"/>
      </w:rPr>
    </w:rPrDefault>
    <w:pPrDefault>
      <w:pPr>
        <w:spacing w:after="160" w:line="288" w:lineRule="auto"/>
        <w:ind w:left="21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Unresolved Mention" w:semiHidden="1" w:unhideWhenUsed="1"/>
  </w:latentStyles>
  <w:style w:type="paragraph" w:default="1" w:styleId="Normal">
    <w:name w:val="Normal"/>
    <w:qFormat/>
    <w:rsid w:val="00507ED0"/>
    <w:pPr>
      <w:ind w:left="1136"/>
      <w:jc w:val="both"/>
    </w:pPr>
    <w:rPr>
      <w:rFonts w:asciiTheme="majorHAnsi" w:hAnsiTheme="majorHAnsi"/>
      <w:color w:val="000000" w:themeColor="text1"/>
      <w:lang w:val="en-GB"/>
    </w:rPr>
  </w:style>
  <w:style w:type="paragraph" w:styleId="Heading1">
    <w:name w:val="heading 1"/>
    <w:basedOn w:val="Normal"/>
    <w:next w:val="Normal"/>
    <w:link w:val="Heading1Char"/>
    <w:uiPriority w:val="9"/>
    <w:qFormat/>
    <w:rsid w:val="006B0DDB"/>
    <w:pPr>
      <w:keepNext/>
      <w:keepLines/>
      <w:pageBreakBefore/>
      <w:numPr>
        <w:numId w:val="2"/>
      </w:numPr>
      <w:pBdr>
        <w:bottom w:val="single" w:sz="24" w:space="1" w:color="6F7931" w:themeColor="accent2"/>
      </w:pBdr>
      <w:spacing w:after="240" w:line="240" w:lineRule="auto"/>
      <w:contextualSpacing/>
      <w:jc w:val="left"/>
      <w:outlineLvl w:val="0"/>
    </w:pPr>
    <w:rPr>
      <w:rFonts w:ascii="Lucida Sans Typewriter" w:eastAsiaTheme="majorEastAsia" w:hAnsi="Lucida Sans Typewriter" w:cstheme="majorBidi"/>
      <w:b/>
      <w:color w:val="6F7931" w:themeColor="accent2"/>
      <w:sz w:val="32"/>
      <w:szCs w:val="32"/>
    </w:rPr>
  </w:style>
  <w:style w:type="paragraph" w:styleId="Heading2">
    <w:name w:val="heading 2"/>
    <w:basedOn w:val="Normal"/>
    <w:next w:val="Normal"/>
    <w:link w:val="Heading2Char"/>
    <w:uiPriority w:val="9"/>
    <w:unhideWhenUsed/>
    <w:qFormat/>
    <w:rsid w:val="00AB3F1D"/>
    <w:pPr>
      <w:keepNext/>
      <w:keepLines/>
      <w:numPr>
        <w:ilvl w:val="1"/>
        <w:numId w:val="2"/>
      </w:numPr>
      <w:pBdr>
        <w:bottom w:val="single" w:sz="12" w:space="1" w:color="C59323"/>
      </w:pBdr>
      <w:spacing w:before="240" w:after="120" w:line="240" w:lineRule="auto"/>
      <w:ind w:left="720" w:hanging="720"/>
      <w:contextualSpacing/>
      <w:jc w:val="left"/>
      <w:outlineLvl w:val="1"/>
    </w:pPr>
    <w:rPr>
      <w:rFonts w:ascii="Lucida Sans Typewriter" w:eastAsiaTheme="majorEastAsia" w:hAnsi="Lucida Sans Typewriter" w:cstheme="majorBidi"/>
      <w:color w:val="C59323"/>
      <w:sz w:val="28"/>
      <w:szCs w:val="28"/>
    </w:rPr>
  </w:style>
  <w:style w:type="paragraph" w:styleId="Heading3">
    <w:name w:val="heading 3"/>
    <w:basedOn w:val="Normal"/>
    <w:next w:val="Normal"/>
    <w:link w:val="Heading3Char"/>
    <w:uiPriority w:val="9"/>
    <w:unhideWhenUsed/>
    <w:qFormat/>
    <w:rsid w:val="00CF4908"/>
    <w:pPr>
      <w:keepNext/>
      <w:keepLines/>
      <w:numPr>
        <w:ilvl w:val="2"/>
        <w:numId w:val="2"/>
      </w:numPr>
      <w:pBdr>
        <w:bottom w:val="single" w:sz="12" w:space="1" w:color="6F7931" w:themeColor="accent2"/>
      </w:pBdr>
      <w:spacing w:before="240" w:after="120" w:line="240" w:lineRule="auto"/>
      <w:contextualSpacing/>
      <w:jc w:val="left"/>
      <w:outlineLvl w:val="2"/>
    </w:pPr>
    <w:rPr>
      <w:rFonts w:ascii="Lucida Sans Typewriter" w:eastAsiaTheme="majorEastAsia" w:hAnsi="Lucida Sans Typewriter" w:cstheme="majorBidi"/>
      <w:b/>
      <w:color w:val="6F7931" w:themeColor="accent2"/>
      <w:sz w:val="24"/>
      <w:szCs w:val="24"/>
    </w:rPr>
  </w:style>
  <w:style w:type="paragraph" w:styleId="Heading4">
    <w:name w:val="heading 4"/>
    <w:basedOn w:val="Normal"/>
    <w:next w:val="Normal"/>
    <w:link w:val="Heading4Char"/>
    <w:uiPriority w:val="9"/>
    <w:unhideWhenUsed/>
    <w:qFormat/>
    <w:rsid w:val="00CF4908"/>
    <w:pPr>
      <w:numPr>
        <w:ilvl w:val="3"/>
        <w:numId w:val="2"/>
      </w:numPr>
      <w:spacing w:before="240" w:after="120" w:line="240" w:lineRule="auto"/>
      <w:contextualSpacing/>
      <w:jc w:val="left"/>
      <w:outlineLvl w:val="3"/>
    </w:pPr>
    <w:rPr>
      <w:rFonts w:ascii="Calibri" w:eastAsiaTheme="majorEastAsia" w:hAnsi="Calibri" w:cstheme="majorBidi"/>
      <w:b/>
      <w:caps/>
      <w:color w:val="CC8F00" w:themeColor="text2"/>
      <w:sz w:val="22"/>
      <w:szCs w:val="22"/>
    </w:rPr>
  </w:style>
  <w:style w:type="paragraph" w:styleId="Heading5">
    <w:name w:val="heading 5"/>
    <w:basedOn w:val="Normal"/>
    <w:next w:val="Normal"/>
    <w:link w:val="Heading5Char"/>
    <w:uiPriority w:val="9"/>
    <w:semiHidden/>
    <w:unhideWhenUsed/>
    <w:qFormat/>
    <w:rsid w:val="0024691A"/>
    <w:pPr>
      <w:numPr>
        <w:ilvl w:val="4"/>
        <w:numId w:val="2"/>
      </w:numPr>
      <w:pBdr>
        <w:bottom w:val="single" w:sz="4" w:space="1" w:color="FFC747" w:themeColor="text2" w:themeTint="99"/>
      </w:pBdr>
      <w:spacing w:before="200" w:after="100" w:line="240" w:lineRule="auto"/>
      <w:contextualSpacing/>
      <w:outlineLvl w:val="4"/>
    </w:pPr>
    <w:rPr>
      <w:rFonts w:eastAsiaTheme="majorEastAsia" w:cstheme="majorBidi"/>
      <w:smallCaps/>
      <w:color w:val="FFB919" w:themeColor="text2" w:themeTint="BF"/>
      <w:spacing w:val="20"/>
    </w:rPr>
  </w:style>
  <w:style w:type="paragraph" w:styleId="Heading6">
    <w:name w:val="heading 6"/>
    <w:basedOn w:val="Normal"/>
    <w:next w:val="Normal"/>
    <w:link w:val="Heading6Char"/>
    <w:uiPriority w:val="9"/>
    <w:semiHidden/>
    <w:unhideWhenUsed/>
    <w:qFormat/>
    <w:rsid w:val="0024691A"/>
    <w:pPr>
      <w:numPr>
        <w:ilvl w:val="5"/>
        <w:numId w:val="2"/>
      </w:numPr>
      <w:pBdr>
        <w:bottom w:val="dotted" w:sz="8" w:space="1" w:color="5E0F16" w:themeColor="background2" w:themeShade="7F"/>
      </w:pBdr>
      <w:spacing w:before="200" w:after="100"/>
      <w:contextualSpacing/>
      <w:outlineLvl w:val="5"/>
    </w:pPr>
    <w:rPr>
      <w:rFonts w:eastAsiaTheme="majorEastAsia" w:cstheme="majorBidi"/>
      <w:smallCaps/>
      <w:color w:val="5E0F16" w:themeColor="background2" w:themeShade="7F"/>
      <w:spacing w:val="20"/>
    </w:rPr>
  </w:style>
  <w:style w:type="paragraph" w:styleId="Heading7">
    <w:name w:val="heading 7"/>
    <w:basedOn w:val="Normal"/>
    <w:next w:val="Normal"/>
    <w:link w:val="Heading7Char"/>
    <w:uiPriority w:val="9"/>
    <w:semiHidden/>
    <w:unhideWhenUsed/>
    <w:qFormat/>
    <w:rsid w:val="0024691A"/>
    <w:pPr>
      <w:numPr>
        <w:ilvl w:val="6"/>
        <w:numId w:val="2"/>
      </w:numPr>
      <w:pBdr>
        <w:bottom w:val="dotted" w:sz="8" w:space="1" w:color="5E0F16" w:themeColor="background2" w:themeShade="7F"/>
      </w:pBdr>
      <w:spacing w:before="200" w:after="100" w:line="240" w:lineRule="auto"/>
      <w:contextualSpacing/>
      <w:outlineLvl w:val="6"/>
    </w:pPr>
    <w:rPr>
      <w:rFonts w:eastAsiaTheme="majorEastAsia" w:cstheme="majorBidi"/>
      <w:b/>
      <w:bCs/>
      <w:smallCaps/>
      <w:color w:val="5E0F16" w:themeColor="background2" w:themeShade="7F"/>
      <w:spacing w:val="20"/>
      <w:sz w:val="16"/>
      <w:szCs w:val="16"/>
    </w:rPr>
  </w:style>
  <w:style w:type="paragraph" w:styleId="Heading8">
    <w:name w:val="heading 8"/>
    <w:basedOn w:val="Normal"/>
    <w:next w:val="Normal"/>
    <w:link w:val="Heading8Char"/>
    <w:uiPriority w:val="9"/>
    <w:semiHidden/>
    <w:unhideWhenUsed/>
    <w:qFormat/>
    <w:rsid w:val="0024691A"/>
    <w:pPr>
      <w:numPr>
        <w:ilvl w:val="7"/>
        <w:numId w:val="2"/>
      </w:numPr>
      <w:spacing w:before="200" w:after="60" w:line="240" w:lineRule="auto"/>
      <w:contextualSpacing/>
      <w:outlineLvl w:val="7"/>
    </w:pPr>
    <w:rPr>
      <w:rFonts w:eastAsiaTheme="majorEastAsia" w:cstheme="majorBidi"/>
      <w:b/>
      <w:smallCaps/>
      <w:color w:val="5E0F16" w:themeColor="background2" w:themeShade="7F"/>
      <w:spacing w:val="20"/>
      <w:sz w:val="16"/>
      <w:szCs w:val="16"/>
    </w:rPr>
  </w:style>
  <w:style w:type="paragraph" w:styleId="Heading9">
    <w:name w:val="heading 9"/>
    <w:basedOn w:val="Normal"/>
    <w:next w:val="Normal"/>
    <w:link w:val="Heading9Char"/>
    <w:uiPriority w:val="9"/>
    <w:semiHidden/>
    <w:unhideWhenUsed/>
    <w:qFormat/>
    <w:rsid w:val="0024691A"/>
    <w:pPr>
      <w:numPr>
        <w:ilvl w:val="8"/>
        <w:numId w:val="2"/>
      </w:numPr>
      <w:spacing w:before="200" w:after="60" w:line="240" w:lineRule="auto"/>
      <w:contextualSpacing/>
      <w:outlineLvl w:val="8"/>
    </w:pPr>
    <w:rPr>
      <w:rFonts w:eastAsiaTheme="majorEastAsia" w:cstheme="majorBidi"/>
      <w:smallCaps/>
      <w:color w:val="5E0F16"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ferencesCxSpLast,Bullets,Liste 1,Numbered List Paragraph,List Paragraph1,List Paragraph (numbered (a)),Medium Grid 1 - Accent 21,List Paragraph nowy,List_Paragraph,Multilevel para_II,lp1,List Bullet-OpsManual,Title Style 1"/>
    <w:basedOn w:val="Normal"/>
    <w:link w:val="ListParagraphChar"/>
    <w:uiPriority w:val="34"/>
    <w:qFormat/>
    <w:rsid w:val="003E7ACC"/>
    <w:pPr>
      <w:numPr>
        <w:numId w:val="1"/>
      </w:numPr>
      <w:adjustRightInd w:val="0"/>
    </w:pPr>
  </w:style>
  <w:style w:type="paragraph" w:styleId="BalloonText">
    <w:name w:val="Balloon Text"/>
    <w:basedOn w:val="Normal"/>
    <w:link w:val="BalloonTextChar"/>
    <w:uiPriority w:val="99"/>
    <w:semiHidden/>
    <w:unhideWhenUsed/>
    <w:rsid w:val="007058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5863"/>
    <w:rPr>
      <w:rFonts w:ascii="Lucida Grande" w:hAnsi="Lucida Grande" w:cs="Lucida Grande"/>
      <w:sz w:val="18"/>
      <w:szCs w:val="18"/>
      <w:lang w:val="en-US"/>
    </w:rPr>
  </w:style>
  <w:style w:type="table" w:styleId="TableGrid">
    <w:name w:val="Table Grid"/>
    <w:basedOn w:val="TableNormal"/>
    <w:uiPriority w:val="59"/>
    <w:rsid w:val="00D70E28"/>
    <w:rPr>
      <w:rFonts w:ascii="Calibri" w:eastAsiaTheme="minorHAnsi" w:hAnsi="Calibri"/>
      <w:szCs w:val="22"/>
      <w:lang w:val="en-US" w:eastAsia="en-US"/>
    </w:rPr>
    <w:tblPr>
      <w:tblBorders>
        <w:top w:val="single" w:sz="4" w:space="0" w:color="FFFFFE" w:themeColor="accent3"/>
        <w:left w:val="single" w:sz="4" w:space="0" w:color="FFFFFE" w:themeColor="accent3"/>
        <w:bottom w:val="single" w:sz="4" w:space="0" w:color="FFFFFE" w:themeColor="accent3"/>
        <w:right w:val="single" w:sz="4" w:space="0" w:color="FFFFFE" w:themeColor="accent3"/>
        <w:insideH w:val="single" w:sz="4" w:space="0" w:color="FFFFFE" w:themeColor="accent3"/>
        <w:insideV w:val="single" w:sz="4" w:space="0" w:color="FFFFFE" w:themeColor="accent3"/>
      </w:tblBorders>
    </w:tblPr>
    <w:tblStylePr w:type="firstRow">
      <w:tblPr/>
      <w:tcPr>
        <w:shd w:val="clear" w:color="auto" w:fill="668F00"/>
      </w:tcPr>
    </w:tblStylePr>
  </w:style>
  <w:style w:type="character" w:customStyle="1" w:styleId="ListParagraphChar">
    <w:name w:val="List Paragraph Char"/>
    <w:aliases w:val="ReferencesCxSpLast Char,Bullets Char,Liste 1 Char,Numbered List Paragraph Char,List Paragraph1 Char,List Paragraph (numbered (a)) Char,Medium Grid 1 - Accent 21 Char,List Paragraph nowy Char,List_Paragraph Char,lp1 Char"/>
    <w:basedOn w:val="DefaultParagraphFont"/>
    <w:link w:val="ListParagraph"/>
    <w:uiPriority w:val="34"/>
    <w:qFormat/>
    <w:rsid w:val="003E7ACC"/>
    <w:rPr>
      <w:rFonts w:asciiTheme="majorHAnsi" w:hAnsiTheme="majorHAnsi"/>
      <w:color w:val="000000" w:themeColor="text1"/>
      <w:lang w:val="en-GB"/>
    </w:rPr>
  </w:style>
  <w:style w:type="paragraph" w:customStyle="1" w:styleId="Heading2-nonumbers">
    <w:name w:val="Heading 2 - no numbers"/>
    <w:basedOn w:val="Heading2"/>
    <w:qFormat/>
    <w:rsid w:val="009545CD"/>
    <w:pPr>
      <w:numPr>
        <w:ilvl w:val="0"/>
        <w:numId w:val="0"/>
      </w:numPr>
    </w:pPr>
  </w:style>
  <w:style w:type="paragraph" w:styleId="Header">
    <w:name w:val="header"/>
    <w:basedOn w:val="Normal"/>
    <w:link w:val="HeaderChar"/>
    <w:uiPriority w:val="99"/>
    <w:unhideWhenUsed/>
    <w:qFormat/>
    <w:rsid w:val="006B0DDB"/>
    <w:pPr>
      <w:tabs>
        <w:tab w:val="center" w:pos="4252"/>
        <w:tab w:val="right" w:pos="8504"/>
      </w:tabs>
      <w:spacing w:after="120" w:line="240" w:lineRule="auto"/>
      <w:ind w:left="0"/>
      <w:jc w:val="left"/>
    </w:pPr>
    <w:rPr>
      <w:caps/>
      <w:sz w:val="16"/>
    </w:rPr>
  </w:style>
  <w:style w:type="character" w:customStyle="1" w:styleId="HeaderChar">
    <w:name w:val="Header Char"/>
    <w:basedOn w:val="DefaultParagraphFont"/>
    <w:link w:val="Header"/>
    <w:uiPriority w:val="99"/>
    <w:rsid w:val="006B0DDB"/>
    <w:rPr>
      <w:rFonts w:asciiTheme="majorHAnsi" w:hAnsiTheme="majorHAnsi"/>
      <w:caps/>
      <w:color w:val="000000" w:themeColor="text1"/>
      <w:sz w:val="16"/>
      <w:lang w:val="en-GB"/>
    </w:rPr>
  </w:style>
  <w:style w:type="paragraph" w:styleId="Footer">
    <w:name w:val="footer"/>
    <w:basedOn w:val="Normal"/>
    <w:link w:val="FooterChar"/>
    <w:uiPriority w:val="99"/>
    <w:unhideWhenUsed/>
    <w:qFormat/>
    <w:rsid w:val="00C31CA4"/>
    <w:pPr>
      <w:tabs>
        <w:tab w:val="center" w:pos="4252"/>
        <w:tab w:val="right" w:pos="8504"/>
      </w:tabs>
      <w:spacing w:before="240" w:after="0" w:line="240" w:lineRule="auto"/>
      <w:ind w:left="0"/>
      <w:jc w:val="right"/>
    </w:pPr>
  </w:style>
  <w:style w:type="character" w:customStyle="1" w:styleId="FooterChar">
    <w:name w:val="Footer Char"/>
    <w:basedOn w:val="DefaultParagraphFont"/>
    <w:link w:val="Footer"/>
    <w:uiPriority w:val="99"/>
    <w:rsid w:val="00C31CA4"/>
    <w:rPr>
      <w:rFonts w:asciiTheme="majorHAnsi" w:hAnsiTheme="majorHAnsi"/>
      <w:color w:val="000000" w:themeColor="text1"/>
      <w:lang w:val="en-GB"/>
    </w:rPr>
  </w:style>
  <w:style w:type="character" w:styleId="CommentReference">
    <w:name w:val="annotation reference"/>
    <w:basedOn w:val="DefaultParagraphFont"/>
    <w:uiPriority w:val="99"/>
    <w:semiHidden/>
    <w:unhideWhenUsed/>
    <w:rsid w:val="00C61FFF"/>
    <w:rPr>
      <w:sz w:val="16"/>
      <w:szCs w:val="16"/>
    </w:rPr>
  </w:style>
  <w:style w:type="paragraph" w:styleId="CommentText">
    <w:name w:val="annotation text"/>
    <w:basedOn w:val="Normal"/>
    <w:link w:val="CommentTextChar"/>
    <w:uiPriority w:val="99"/>
    <w:unhideWhenUsed/>
    <w:rsid w:val="00C61FFF"/>
  </w:style>
  <w:style w:type="character" w:customStyle="1" w:styleId="CommentTextChar">
    <w:name w:val="Comment Text Char"/>
    <w:basedOn w:val="DefaultParagraphFont"/>
    <w:link w:val="CommentText"/>
    <w:uiPriority w:val="99"/>
    <w:rsid w:val="00C61FFF"/>
    <w:rPr>
      <w:sz w:val="20"/>
      <w:szCs w:val="20"/>
      <w:lang w:val="en-US"/>
    </w:rPr>
  </w:style>
  <w:style w:type="paragraph" w:styleId="CommentSubject">
    <w:name w:val="annotation subject"/>
    <w:basedOn w:val="CommentText"/>
    <w:next w:val="CommentText"/>
    <w:link w:val="CommentSubjectChar"/>
    <w:uiPriority w:val="99"/>
    <w:semiHidden/>
    <w:unhideWhenUsed/>
    <w:rsid w:val="00C61FFF"/>
    <w:rPr>
      <w:b/>
      <w:bCs/>
    </w:rPr>
  </w:style>
  <w:style w:type="character" w:customStyle="1" w:styleId="CommentSubjectChar">
    <w:name w:val="Comment Subject Char"/>
    <w:basedOn w:val="CommentTextChar"/>
    <w:link w:val="CommentSubject"/>
    <w:uiPriority w:val="99"/>
    <w:semiHidden/>
    <w:rsid w:val="00C61FFF"/>
    <w:rPr>
      <w:b/>
      <w:bCs/>
      <w:sz w:val="20"/>
      <w:szCs w:val="20"/>
      <w:lang w:val="en-US"/>
    </w:rPr>
  </w:style>
  <w:style w:type="paragraph" w:customStyle="1" w:styleId="Footnote">
    <w:name w:val="Footnote"/>
    <w:basedOn w:val="Normal"/>
    <w:qFormat/>
    <w:rsid w:val="003E7ACC"/>
    <w:pPr>
      <w:spacing w:line="240" w:lineRule="auto"/>
      <w:ind w:left="1134"/>
    </w:pPr>
    <w:rPr>
      <w:rFonts w:ascii="Calibri" w:hAnsi="Calibri"/>
      <w:sz w:val="18"/>
    </w:rPr>
  </w:style>
  <w:style w:type="paragraph" w:customStyle="1" w:styleId="Heading1-nonumbers">
    <w:name w:val="Heading 1 - no numbers"/>
    <w:basedOn w:val="Heading1"/>
    <w:qFormat/>
    <w:rsid w:val="00FA0C5B"/>
    <w:pPr>
      <w:numPr>
        <w:numId w:val="0"/>
      </w:numPr>
    </w:pPr>
  </w:style>
  <w:style w:type="character" w:styleId="FootnoteReference">
    <w:name w:val="footnote reference"/>
    <w:basedOn w:val="DefaultParagraphFont"/>
    <w:uiPriority w:val="99"/>
    <w:semiHidden/>
    <w:unhideWhenUsed/>
    <w:rsid w:val="007E751D"/>
    <w:rPr>
      <w:vertAlign w:val="superscript"/>
    </w:rPr>
  </w:style>
  <w:style w:type="character" w:styleId="Hyperlink">
    <w:name w:val="Hyperlink"/>
    <w:basedOn w:val="DefaultParagraphFont"/>
    <w:uiPriority w:val="99"/>
    <w:unhideWhenUsed/>
    <w:rsid w:val="00196F28"/>
    <w:rPr>
      <w:color w:val="0563C1" w:themeColor="hyperlink"/>
      <w:u w:val="single"/>
    </w:rPr>
  </w:style>
  <w:style w:type="character" w:customStyle="1" w:styleId="Heading1Char">
    <w:name w:val="Heading 1 Char"/>
    <w:basedOn w:val="DefaultParagraphFont"/>
    <w:link w:val="Heading1"/>
    <w:uiPriority w:val="9"/>
    <w:rsid w:val="006B0DDB"/>
    <w:rPr>
      <w:rFonts w:ascii="Lucida Sans Typewriter" w:eastAsiaTheme="majorEastAsia" w:hAnsi="Lucida Sans Typewriter" w:cstheme="majorBidi"/>
      <w:b/>
      <w:color w:val="6F7931" w:themeColor="accent2"/>
      <w:sz w:val="32"/>
      <w:szCs w:val="32"/>
      <w:lang w:val="en-GB"/>
    </w:rPr>
  </w:style>
  <w:style w:type="character" w:customStyle="1" w:styleId="Heading2Char">
    <w:name w:val="Heading 2 Char"/>
    <w:basedOn w:val="DefaultParagraphFont"/>
    <w:link w:val="Heading2"/>
    <w:uiPriority w:val="9"/>
    <w:rsid w:val="00AB3F1D"/>
    <w:rPr>
      <w:rFonts w:ascii="Lucida Sans Typewriter" w:eastAsiaTheme="majorEastAsia" w:hAnsi="Lucida Sans Typewriter" w:cstheme="majorBidi"/>
      <w:color w:val="C59323"/>
      <w:sz w:val="28"/>
      <w:szCs w:val="28"/>
      <w:lang w:val="en-GB"/>
    </w:rPr>
  </w:style>
  <w:style w:type="paragraph" w:styleId="Caption">
    <w:name w:val="caption"/>
    <w:basedOn w:val="Normal"/>
    <w:next w:val="Normal"/>
    <w:uiPriority w:val="35"/>
    <w:unhideWhenUsed/>
    <w:qFormat/>
    <w:rsid w:val="00E505D8"/>
    <w:pPr>
      <w:keepNext/>
      <w:spacing w:before="360" w:after="60" w:line="240" w:lineRule="auto"/>
      <w:ind w:left="0"/>
      <w:jc w:val="left"/>
    </w:pPr>
    <w:rPr>
      <w:rFonts w:ascii="Lucida Sans Typewriter" w:hAnsi="Lucida Sans Typewriter"/>
      <w:bCs/>
      <w:spacing w:val="10"/>
      <w:szCs w:val="18"/>
    </w:rPr>
  </w:style>
  <w:style w:type="character" w:customStyle="1" w:styleId="Heading3Char">
    <w:name w:val="Heading 3 Char"/>
    <w:basedOn w:val="DefaultParagraphFont"/>
    <w:link w:val="Heading3"/>
    <w:uiPriority w:val="9"/>
    <w:rsid w:val="00CF4908"/>
    <w:rPr>
      <w:rFonts w:ascii="Lucida Sans Typewriter" w:eastAsiaTheme="majorEastAsia" w:hAnsi="Lucida Sans Typewriter" w:cstheme="majorBidi"/>
      <w:b/>
      <w:color w:val="6F7931" w:themeColor="accent2"/>
      <w:sz w:val="24"/>
      <w:szCs w:val="24"/>
      <w:lang w:val="en-GB"/>
    </w:rPr>
  </w:style>
  <w:style w:type="character" w:customStyle="1" w:styleId="Heading4Char">
    <w:name w:val="Heading 4 Char"/>
    <w:basedOn w:val="DefaultParagraphFont"/>
    <w:link w:val="Heading4"/>
    <w:uiPriority w:val="9"/>
    <w:rsid w:val="00CF4908"/>
    <w:rPr>
      <w:rFonts w:ascii="Calibri" w:eastAsiaTheme="majorEastAsia" w:hAnsi="Calibri" w:cstheme="majorBidi"/>
      <w:b/>
      <w:caps/>
      <w:color w:val="CC8F00" w:themeColor="text2"/>
      <w:sz w:val="22"/>
      <w:szCs w:val="22"/>
      <w:lang w:val="en-GB"/>
    </w:rPr>
  </w:style>
  <w:style w:type="character" w:customStyle="1" w:styleId="Heading5Char">
    <w:name w:val="Heading 5 Char"/>
    <w:basedOn w:val="DefaultParagraphFont"/>
    <w:link w:val="Heading5"/>
    <w:uiPriority w:val="9"/>
    <w:semiHidden/>
    <w:rsid w:val="0024691A"/>
    <w:rPr>
      <w:rFonts w:asciiTheme="majorHAnsi" w:eastAsiaTheme="majorEastAsia" w:hAnsiTheme="majorHAnsi" w:cstheme="majorBidi"/>
      <w:smallCaps/>
      <w:color w:val="FFB919" w:themeColor="text2" w:themeTint="BF"/>
      <w:spacing w:val="20"/>
      <w:lang w:val="en-GB"/>
    </w:rPr>
  </w:style>
  <w:style w:type="character" w:customStyle="1" w:styleId="Heading6Char">
    <w:name w:val="Heading 6 Char"/>
    <w:basedOn w:val="DefaultParagraphFont"/>
    <w:link w:val="Heading6"/>
    <w:uiPriority w:val="9"/>
    <w:semiHidden/>
    <w:rsid w:val="0024691A"/>
    <w:rPr>
      <w:rFonts w:asciiTheme="majorHAnsi" w:eastAsiaTheme="majorEastAsia" w:hAnsiTheme="majorHAnsi" w:cstheme="majorBidi"/>
      <w:smallCaps/>
      <w:color w:val="5E0F16" w:themeColor="background2" w:themeShade="7F"/>
      <w:spacing w:val="20"/>
      <w:lang w:val="en-GB"/>
    </w:rPr>
  </w:style>
  <w:style w:type="character" w:customStyle="1" w:styleId="Heading7Char">
    <w:name w:val="Heading 7 Char"/>
    <w:basedOn w:val="DefaultParagraphFont"/>
    <w:link w:val="Heading7"/>
    <w:uiPriority w:val="9"/>
    <w:semiHidden/>
    <w:rsid w:val="0024691A"/>
    <w:rPr>
      <w:rFonts w:asciiTheme="majorHAnsi" w:eastAsiaTheme="majorEastAsia" w:hAnsiTheme="majorHAnsi" w:cstheme="majorBidi"/>
      <w:b/>
      <w:bCs/>
      <w:smallCaps/>
      <w:color w:val="5E0F16" w:themeColor="background2" w:themeShade="7F"/>
      <w:spacing w:val="20"/>
      <w:sz w:val="16"/>
      <w:szCs w:val="16"/>
      <w:lang w:val="en-GB"/>
    </w:rPr>
  </w:style>
  <w:style w:type="character" w:customStyle="1" w:styleId="Heading8Char">
    <w:name w:val="Heading 8 Char"/>
    <w:basedOn w:val="DefaultParagraphFont"/>
    <w:link w:val="Heading8"/>
    <w:uiPriority w:val="9"/>
    <w:semiHidden/>
    <w:rsid w:val="0024691A"/>
    <w:rPr>
      <w:rFonts w:asciiTheme="majorHAnsi" w:eastAsiaTheme="majorEastAsia" w:hAnsiTheme="majorHAnsi" w:cstheme="majorBidi"/>
      <w:b/>
      <w:smallCaps/>
      <w:color w:val="5E0F16" w:themeColor="background2" w:themeShade="7F"/>
      <w:spacing w:val="20"/>
      <w:sz w:val="16"/>
      <w:szCs w:val="16"/>
      <w:lang w:val="en-GB"/>
    </w:rPr>
  </w:style>
  <w:style w:type="character" w:customStyle="1" w:styleId="Heading9Char">
    <w:name w:val="Heading 9 Char"/>
    <w:basedOn w:val="DefaultParagraphFont"/>
    <w:link w:val="Heading9"/>
    <w:uiPriority w:val="9"/>
    <w:semiHidden/>
    <w:rsid w:val="0024691A"/>
    <w:rPr>
      <w:rFonts w:asciiTheme="majorHAnsi" w:eastAsiaTheme="majorEastAsia" w:hAnsiTheme="majorHAnsi" w:cstheme="majorBidi"/>
      <w:smallCaps/>
      <w:color w:val="5E0F16" w:themeColor="background2" w:themeShade="7F"/>
      <w:spacing w:val="20"/>
      <w:sz w:val="16"/>
      <w:szCs w:val="16"/>
      <w:lang w:val="en-GB"/>
    </w:rPr>
  </w:style>
  <w:style w:type="character" w:styleId="BookTitle">
    <w:name w:val="Book Title"/>
    <w:uiPriority w:val="33"/>
    <w:qFormat/>
    <w:rsid w:val="0024691A"/>
    <w:rPr>
      <w:rFonts w:asciiTheme="majorHAnsi" w:eastAsiaTheme="majorEastAsia" w:hAnsiTheme="majorHAnsi" w:cstheme="majorBidi"/>
      <w:b/>
      <w:bCs/>
      <w:smallCaps/>
      <w:color w:val="986A00" w:themeColor="text2" w:themeShade="BF"/>
      <w:spacing w:val="10"/>
      <w:u w:val="single"/>
    </w:rPr>
  </w:style>
  <w:style w:type="paragraph" w:styleId="NoSpacing">
    <w:name w:val="No Spacing"/>
    <w:basedOn w:val="Normal"/>
    <w:link w:val="NoSpacingChar"/>
    <w:uiPriority w:val="1"/>
    <w:qFormat/>
    <w:rsid w:val="0024691A"/>
    <w:pPr>
      <w:spacing w:after="0" w:line="240" w:lineRule="auto"/>
    </w:pPr>
  </w:style>
  <w:style w:type="character" w:customStyle="1" w:styleId="NoSpacingChar">
    <w:name w:val="No Spacing Char"/>
    <w:basedOn w:val="DefaultParagraphFont"/>
    <w:link w:val="NoSpacing"/>
    <w:uiPriority w:val="1"/>
    <w:rsid w:val="0024691A"/>
    <w:rPr>
      <w:color w:val="5A5A5A" w:themeColor="text1" w:themeTint="A5"/>
    </w:rPr>
  </w:style>
  <w:style w:type="paragraph" w:styleId="TOCHeading">
    <w:name w:val="TOC Heading"/>
    <w:basedOn w:val="Heading1"/>
    <w:next w:val="Normal"/>
    <w:uiPriority w:val="39"/>
    <w:unhideWhenUsed/>
    <w:qFormat/>
    <w:rsid w:val="0024691A"/>
    <w:pPr>
      <w:numPr>
        <w:numId w:val="0"/>
      </w:numPr>
      <w:outlineLvl w:val="9"/>
    </w:pPr>
    <w:rPr>
      <w:lang w:bidi="en-US"/>
    </w:rPr>
  </w:style>
  <w:style w:type="paragraph" w:styleId="TOC1">
    <w:name w:val="toc 1"/>
    <w:basedOn w:val="Normal"/>
    <w:next w:val="Normal"/>
    <w:uiPriority w:val="39"/>
    <w:unhideWhenUsed/>
    <w:qFormat/>
    <w:rsid w:val="003C2D9C"/>
    <w:pPr>
      <w:tabs>
        <w:tab w:val="left" w:pos="1704"/>
        <w:tab w:val="right" w:leader="dot" w:pos="9633"/>
      </w:tabs>
      <w:adjustRightInd w:val="0"/>
      <w:spacing w:after="100"/>
      <w:ind w:left="1134"/>
    </w:pPr>
    <w:rPr>
      <w:noProof/>
    </w:rPr>
  </w:style>
  <w:style w:type="paragraph" w:styleId="TOC2">
    <w:name w:val="toc 2"/>
    <w:basedOn w:val="Normal"/>
    <w:next w:val="Normal"/>
    <w:autoRedefine/>
    <w:uiPriority w:val="39"/>
    <w:unhideWhenUsed/>
    <w:rsid w:val="003C2D9C"/>
    <w:pPr>
      <w:tabs>
        <w:tab w:val="left" w:pos="2272"/>
        <w:tab w:val="right" w:leader="dot" w:pos="9633"/>
      </w:tabs>
      <w:spacing w:after="100"/>
      <w:ind w:left="1701"/>
      <w:jc w:val="left"/>
    </w:pPr>
    <w:rPr>
      <w:noProof/>
    </w:rPr>
  </w:style>
  <w:style w:type="table" w:customStyle="1" w:styleId="GridTable5Dark-Accent51">
    <w:name w:val="Grid Table 5 Dark - Accent 51"/>
    <w:basedOn w:val="TableNormal"/>
    <w:uiPriority w:val="50"/>
    <w:rsid w:val="00CA7AC6"/>
    <w:rPr>
      <w:rFonts w:eastAsiaTheme="minorHAnsi"/>
      <w:sz w:val="22"/>
      <w:szCs w:val="22"/>
      <w:lang w:val="en-GB"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accent5"/>
      </w:tcPr>
    </w:tblStylePr>
    <w:tblStylePr w:type="band1Vert">
      <w:tblPr/>
      <w:tcPr>
        <w:shd w:val="clear" w:color="auto" w:fill="999999" w:themeFill="accent5" w:themeFillTint="66"/>
      </w:tcPr>
    </w:tblStylePr>
    <w:tblStylePr w:type="band1Horz">
      <w:tblPr/>
      <w:tcPr>
        <w:shd w:val="clear" w:color="auto" w:fill="999999" w:themeFill="accent5" w:themeFillTint="66"/>
      </w:tcPr>
    </w:tblStylePr>
  </w:style>
  <w:style w:type="paragraph" w:styleId="PlainText">
    <w:name w:val="Plain Text"/>
    <w:basedOn w:val="Normal"/>
    <w:link w:val="PlainTextChar"/>
    <w:uiPriority w:val="99"/>
    <w:unhideWhenUsed/>
    <w:rsid w:val="0079457D"/>
    <w:rPr>
      <w:rFonts w:ascii="Calibri" w:eastAsiaTheme="minorHAnsi" w:hAnsi="Calibri"/>
      <w:sz w:val="22"/>
      <w:szCs w:val="21"/>
      <w:lang w:eastAsia="en-US"/>
    </w:rPr>
  </w:style>
  <w:style w:type="character" w:customStyle="1" w:styleId="PlainTextChar">
    <w:name w:val="Plain Text Char"/>
    <w:basedOn w:val="DefaultParagraphFont"/>
    <w:link w:val="PlainText"/>
    <w:uiPriority w:val="99"/>
    <w:rsid w:val="0079457D"/>
    <w:rPr>
      <w:rFonts w:ascii="Calibri" w:eastAsiaTheme="minorHAnsi" w:hAnsi="Calibri"/>
      <w:sz w:val="22"/>
      <w:szCs w:val="21"/>
      <w:lang w:val="en-US" w:eastAsia="en-US"/>
    </w:rPr>
  </w:style>
  <w:style w:type="paragraph" w:styleId="TableofFigures">
    <w:name w:val="table of figures"/>
    <w:basedOn w:val="Normal"/>
    <w:next w:val="Normal"/>
    <w:uiPriority w:val="99"/>
    <w:unhideWhenUsed/>
    <w:rsid w:val="004C0F54"/>
    <w:pPr>
      <w:ind w:left="1134"/>
      <w:jc w:val="left"/>
    </w:pPr>
  </w:style>
  <w:style w:type="paragraph" w:styleId="TOC3">
    <w:name w:val="toc 3"/>
    <w:basedOn w:val="Normal"/>
    <w:next w:val="Normal"/>
    <w:autoRedefine/>
    <w:uiPriority w:val="39"/>
    <w:unhideWhenUsed/>
    <w:rsid w:val="00C47DD0"/>
    <w:pPr>
      <w:spacing w:after="100"/>
      <w:ind w:left="480"/>
    </w:pPr>
  </w:style>
  <w:style w:type="paragraph" w:styleId="Title">
    <w:name w:val="Title"/>
    <w:basedOn w:val="Normal"/>
    <w:next w:val="Normal"/>
    <w:link w:val="TitleChar"/>
    <w:uiPriority w:val="10"/>
    <w:qFormat/>
    <w:rsid w:val="006B0DDB"/>
    <w:pPr>
      <w:spacing w:after="360" w:line="600" w:lineRule="exact"/>
      <w:ind w:left="1134"/>
      <w:jc w:val="left"/>
    </w:pPr>
    <w:rPr>
      <w:b/>
      <w:color w:val="6F7931" w:themeColor="accent2"/>
      <w:sz w:val="56"/>
      <w:szCs w:val="56"/>
    </w:rPr>
  </w:style>
  <w:style w:type="character" w:customStyle="1" w:styleId="TitleChar">
    <w:name w:val="Title Char"/>
    <w:basedOn w:val="DefaultParagraphFont"/>
    <w:link w:val="Title"/>
    <w:uiPriority w:val="10"/>
    <w:rsid w:val="006B0DDB"/>
    <w:rPr>
      <w:rFonts w:asciiTheme="majorHAnsi" w:hAnsiTheme="majorHAnsi"/>
      <w:b/>
      <w:color w:val="6F7931" w:themeColor="accent2"/>
      <w:sz w:val="56"/>
      <w:szCs w:val="56"/>
      <w:lang w:val="en-GB"/>
    </w:rPr>
  </w:style>
  <w:style w:type="paragraph" w:styleId="Revision">
    <w:name w:val="Revision"/>
    <w:hidden/>
    <w:uiPriority w:val="99"/>
    <w:semiHidden/>
    <w:rsid w:val="0043467E"/>
    <w:rPr>
      <w:rFonts w:asciiTheme="majorHAnsi" w:hAnsiTheme="majorHAnsi"/>
      <w:lang w:val="en-GB"/>
    </w:rPr>
  </w:style>
  <w:style w:type="paragraph" w:customStyle="1" w:styleId="Default">
    <w:name w:val="Default"/>
    <w:rsid w:val="00CC3B72"/>
    <w:pPr>
      <w:autoSpaceDE w:val="0"/>
      <w:autoSpaceDN w:val="0"/>
      <w:adjustRightInd w:val="0"/>
    </w:pPr>
    <w:rPr>
      <w:rFonts w:ascii="Whitney Semibold" w:hAnsi="Whitney Semibold" w:cs="Whitney Semibold"/>
      <w:color w:val="000000"/>
      <w:lang w:val="en-US"/>
    </w:rPr>
  </w:style>
  <w:style w:type="paragraph" w:customStyle="1" w:styleId="Pa1">
    <w:name w:val="Pa1"/>
    <w:basedOn w:val="Default"/>
    <w:next w:val="Default"/>
    <w:uiPriority w:val="99"/>
    <w:rsid w:val="00CC3B72"/>
    <w:pPr>
      <w:spacing w:line="241" w:lineRule="atLeast"/>
    </w:pPr>
    <w:rPr>
      <w:rFonts w:ascii="Antic Slab" w:eastAsiaTheme="minorHAnsi" w:hAnsi="Antic Slab" w:cstheme="minorBidi"/>
      <w:color w:val="auto"/>
      <w:lang w:eastAsia="en-US"/>
    </w:rPr>
  </w:style>
  <w:style w:type="paragraph" w:styleId="Subtitle">
    <w:name w:val="Subtitle"/>
    <w:basedOn w:val="Normal"/>
    <w:next w:val="Normal"/>
    <w:link w:val="SubtitleChar"/>
    <w:uiPriority w:val="11"/>
    <w:qFormat/>
    <w:rsid w:val="005E3FDF"/>
    <w:rPr>
      <w:b/>
      <w:color w:val="CC8F00" w:themeColor="text2"/>
      <w:sz w:val="36"/>
      <w:szCs w:val="36"/>
    </w:rPr>
  </w:style>
  <w:style w:type="character" w:customStyle="1" w:styleId="SubtitleChar">
    <w:name w:val="Subtitle Char"/>
    <w:basedOn w:val="DefaultParagraphFont"/>
    <w:link w:val="Subtitle"/>
    <w:uiPriority w:val="11"/>
    <w:rsid w:val="005E3FDF"/>
    <w:rPr>
      <w:rFonts w:asciiTheme="majorHAnsi" w:hAnsiTheme="majorHAnsi"/>
      <w:b/>
      <w:color w:val="CC8F00" w:themeColor="text2"/>
      <w:sz w:val="36"/>
      <w:szCs w:val="36"/>
      <w:lang w:val="en-GB"/>
    </w:rPr>
  </w:style>
  <w:style w:type="character" w:styleId="Strong">
    <w:name w:val="Strong"/>
    <w:uiPriority w:val="22"/>
    <w:qFormat/>
    <w:rsid w:val="00D37E1B"/>
    <w:rPr>
      <w:b/>
    </w:rPr>
  </w:style>
  <w:style w:type="character" w:styleId="Emphasis">
    <w:name w:val="Emphasis"/>
    <w:uiPriority w:val="20"/>
    <w:qFormat/>
    <w:rsid w:val="001C7401"/>
    <w:rPr>
      <w:b/>
      <w:bCs/>
      <w:caps/>
      <w:smallCaps w:val="0"/>
      <w:dstrike w:val="0"/>
      <w:color w:val="000000" w:themeColor="text1"/>
      <w:spacing w:val="0"/>
      <w:w w:val="100"/>
      <w:kern w:val="0"/>
      <w:vertAlign w:val="baseline"/>
    </w:rPr>
  </w:style>
  <w:style w:type="paragraph" w:styleId="Quote">
    <w:name w:val="Quote"/>
    <w:basedOn w:val="Normal"/>
    <w:next w:val="Normal"/>
    <w:link w:val="QuoteChar"/>
    <w:uiPriority w:val="29"/>
    <w:qFormat/>
    <w:rsid w:val="0024691A"/>
    <w:rPr>
      <w:i/>
      <w:iCs/>
    </w:rPr>
  </w:style>
  <w:style w:type="character" w:customStyle="1" w:styleId="QuoteChar">
    <w:name w:val="Quote Char"/>
    <w:basedOn w:val="DefaultParagraphFont"/>
    <w:link w:val="Quote"/>
    <w:uiPriority w:val="29"/>
    <w:rsid w:val="0024691A"/>
    <w:rPr>
      <w:i/>
      <w:iCs/>
      <w:color w:val="5A5A5A" w:themeColor="text1" w:themeTint="A5"/>
    </w:rPr>
  </w:style>
  <w:style w:type="character" w:styleId="IntenseReference">
    <w:name w:val="Intense Reference"/>
    <w:uiPriority w:val="32"/>
    <w:qFormat/>
    <w:rsid w:val="0024691A"/>
    <w:rPr>
      <w:rFonts w:asciiTheme="majorHAnsi" w:eastAsiaTheme="majorEastAsia" w:hAnsiTheme="majorHAnsi" w:cstheme="majorBidi"/>
      <w:b/>
      <w:bCs/>
      <w:i/>
      <w:iCs/>
      <w:smallCaps/>
      <w:color w:val="986A00" w:themeColor="text2" w:themeShade="BF"/>
      <w:spacing w:val="20"/>
    </w:rPr>
  </w:style>
  <w:style w:type="paragraph" w:customStyle="1" w:styleId="PersonalName">
    <w:name w:val="Personal Name"/>
    <w:basedOn w:val="Title"/>
    <w:rsid w:val="0024691A"/>
    <w:rPr>
      <w:b w:val="0"/>
      <w:caps/>
      <w:color w:val="000000"/>
      <w:sz w:val="28"/>
      <w:szCs w:val="28"/>
    </w:rPr>
  </w:style>
  <w:style w:type="table" w:styleId="GridTable1Light-Accent1">
    <w:name w:val="Grid Table 1 Light Accent 1"/>
    <w:basedOn w:val="TableNormal"/>
    <w:uiPriority w:val="46"/>
    <w:rsid w:val="00027CB6"/>
    <w:pPr>
      <w:spacing w:after="0" w:line="240" w:lineRule="auto"/>
    </w:pPr>
    <w:tblPr>
      <w:tblStyleRowBandSize w:val="1"/>
      <w:tblStyleColBandSize w:val="1"/>
      <w:tblBorders>
        <w:top w:val="single" w:sz="4" w:space="0" w:color="64D8FF" w:themeColor="accent1" w:themeTint="66"/>
        <w:left w:val="single" w:sz="4" w:space="0" w:color="64D8FF" w:themeColor="accent1" w:themeTint="66"/>
        <w:bottom w:val="single" w:sz="4" w:space="0" w:color="64D8FF" w:themeColor="accent1" w:themeTint="66"/>
        <w:right w:val="single" w:sz="4" w:space="0" w:color="64D8FF" w:themeColor="accent1" w:themeTint="66"/>
        <w:insideH w:val="single" w:sz="4" w:space="0" w:color="64D8FF" w:themeColor="accent1" w:themeTint="66"/>
        <w:insideV w:val="single" w:sz="4" w:space="0" w:color="64D8FF" w:themeColor="accent1" w:themeTint="66"/>
      </w:tblBorders>
    </w:tblPr>
    <w:tblStylePr w:type="firstRow">
      <w:rPr>
        <w:b/>
        <w:bCs/>
      </w:rPr>
      <w:tblPr/>
      <w:tcPr>
        <w:tcBorders>
          <w:bottom w:val="single" w:sz="12" w:space="0" w:color="17C4FF" w:themeColor="accent1" w:themeTint="99"/>
        </w:tcBorders>
      </w:tcPr>
    </w:tblStylePr>
    <w:tblStylePr w:type="lastRow">
      <w:rPr>
        <w:b/>
        <w:bCs/>
      </w:rPr>
      <w:tblPr/>
      <w:tcPr>
        <w:tcBorders>
          <w:top w:val="double" w:sz="2" w:space="0" w:color="17C4FF" w:themeColor="accent1" w:themeTint="99"/>
        </w:tcBorders>
      </w:tcPr>
    </w:tblStylePr>
    <w:tblStylePr w:type="firstCol">
      <w:rPr>
        <w:b/>
        <w:bCs/>
      </w:rPr>
    </w:tblStylePr>
    <w:tblStylePr w:type="lastCol">
      <w:rPr>
        <w:b/>
        <w:bCs/>
      </w:rPr>
    </w:tblStylePr>
  </w:style>
  <w:style w:type="paragraph" w:customStyle="1" w:styleId="Tablehead">
    <w:name w:val="Table head"/>
    <w:basedOn w:val="Normal"/>
    <w:qFormat/>
    <w:rsid w:val="006B0DDB"/>
    <w:pPr>
      <w:spacing w:before="60" w:after="60" w:line="240" w:lineRule="auto"/>
      <w:ind w:left="0"/>
      <w:jc w:val="center"/>
    </w:pPr>
    <w:rPr>
      <w:rFonts w:ascii="Calibri" w:hAnsi="Calibri"/>
      <w:b/>
      <w:bCs/>
      <w:color w:val="FFFFFF" w:themeColor="background1"/>
      <w:sz w:val="18"/>
    </w:rPr>
  </w:style>
  <w:style w:type="paragraph" w:customStyle="1" w:styleId="Tabletext">
    <w:name w:val="Table text"/>
    <w:basedOn w:val="Normal"/>
    <w:qFormat/>
    <w:rsid w:val="00CA20DF"/>
    <w:pPr>
      <w:spacing w:before="60" w:after="60" w:line="240" w:lineRule="auto"/>
      <w:ind w:left="0"/>
      <w:jc w:val="left"/>
    </w:pPr>
    <w:rPr>
      <w:rFonts w:ascii="Calibri" w:hAnsi="Calibri"/>
      <w:sz w:val="18"/>
      <w:lang w:eastAsia="en-GB"/>
    </w:rPr>
  </w:style>
  <w:style w:type="paragraph" w:customStyle="1" w:styleId="Abbreviations">
    <w:name w:val="Abbreviations"/>
    <w:basedOn w:val="Normal"/>
    <w:qFormat/>
    <w:rsid w:val="00701C9A"/>
    <w:pPr>
      <w:spacing w:after="60" w:line="240" w:lineRule="auto"/>
      <w:ind w:left="2552" w:hanging="1418"/>
      <w:jc w:val="left"/>
    </w:pPr>
  </w:style>
  <w:style w:type="paragraph" w:customStyle="1" w:styleId="Tablefigurenote">
    <w:name w:val="Table/figure note"/>
    <w:next w:val="Normal"/>
    <w:qFormat/>
    <w:rsid w:val="009670D3"/>
    <w:pPr>
      <w:adjustRightInd w:val="0"/>
      <w:spacing w:before="60" w:after="60" w:line="240" w:lineRule="auto"/>
      <w:ind w:left="0"/>
      <w:jc w:val="both"/>
    </w:pPr>
    <w:rPr>
      <w:rFonts w:ascii="Calibri" w:hAnsi="Calibri"/>
      <w:color w:val="000000" w:themeColor="text1"/>
      <w:sz w:val="18"/>
      <w:lang w:val="en-GB"/>
    </w:rPr>
  </w:style>
  <w:style w:type="character" w:styleId="PageNumber">
    <w:name w:val="page number"/>
    <w:basedOn w:val="DefaultParagraphFont"/>
    <w:uiPriority w:val="99"/>
    <w:semiHidden/>
    <w:unhideWhenUsed/>
    <w:rsid w:val="00481AD7"/>
    <w:rPr>
      <w:rFonts w:ascii="Calibri" w:hAnsi="Calibri"/>
      <w:b w:val="0"/>
      <w:i w:val="0"/>
      <w:color w:val="FFFFFE" w:themeColor="accent3"/>
      <w:sz w:val="16"/>
    </w:rPr>
  </w:style>
  <w:style w:type="character" w:styleId="PlaceholderText">
    <w:name w:val="Placeholder Text"/>
    <w:basedOn w:val="DefaultParagraphFont"/>
    <w:uiPriority w:val="99"/>
    <w:semiHidden/>
    <w:rsid w:val="00EF0B97"/>
    <w:rPr>
      <w:color w:val="808080"/>
    </w:rPr>
  </w:style>
  <w:style w:type="paragraph" w:customStyle="1" w:styleId="Text">
    <w:name w:val="Text"/>
    <w:aliases w:val="space above"/>
    <w:basedOn w:val="Normal"/>
    <w:qFormat/>
    <w:rsid w:val="009670D3"/>
    <w:pPr>
      <w:spacing w:before="480"/>
      <w:ind w:left="1134"/>
    </w:pPr>
  </w:style>
  <w:style w:type="paragraph" w:customStyle="1" w:styleId="References">
    <w:name w:val="References"/>
    <w:basedOn w:val="Normal"/>
    <w:qFormat/>
    <w:rsid w:val="00E8470F"/>
    <w:pPr>
      <w:spacing w:line="240" w:lineRule="auto"/>
      <w:ind w:left="1843" w:hanging="709"/>
    </w:pPr>
    <w:rPr>
      <w:rFonts w:ascii="Calibri" w:hAnsi="Calibri"/>
    </w:rPr>
  </w:style>
  <w:style w:type="paragraph" w:styleId="TOC4">
    <w:name w:val="toc 4"/>
    <w:basedOn w:val="Normal"/>
    <w:next w:val="Normal"/>
    <w:autoRedefine/>
    <w:uiPriority w:val="39"/>
    <w:unhideWhenUsed/>
    <w:rsid w:val="004C0F54"/>
    <w:pPr>
      <w:ind w:left="600"/>
    </w:pPr>
  </w:style>
  <w:style w:type="paragraph" w:styleId="TOC5">
    <w:name w:val="toc 5"/>
    <w:basedOn w:val="Normal"/>
    <w:next w:val="Normal"/>
    <w:autoRedefine/>
    <w:uiPriority w:val="39"/>
    <w:unhideWhenUsed/>
    <w:rsid w:val="004C0F54"/>
    <w:pPr>
      <w:ind w:left="800"/>
    </w:pPr>
  </w:style>
  <w:style w:type="paragraph" w:styleId="TOC6">
    <w:name w:val="toc 6"/>
    <w:basedOn w:val="Normal"/>
    <w:next w:val="Normal"/>
    <w:autoRedefine/>
    <w:uiPriority w:val="39"/>
    <w:unhideWhenUsed/>
    <w:rsid w:val="004C0F54"/>
    <w:pPr>
      <w:ind w:left="1000"/>
    </w:pPr>
  </w:style>
  <w:style w:type="paragraph" w:styleId="TOC7">
    <w:name w:val="toc 7"/>
    <w:basedOn w:val="Normal"/>
    <w:next w:val="Normal"/>
    <w:autoRedefine/>
    <w:uiPriority w:val="39"/>
    <w:unhideWhenUsed/>
    <w:rsid w:val="004C0F54"/>
    <w:pPr>
      <w:ind w:left="1200"/>
    </w:pPr>
  </w:style>
  <w:style w:type="paragraph" w:styleId="TOC8">
    <w:name w:val="toc 8"/>
    <w:basedOn w:val="Normal"/>
    <w:next w:val="Normal"/>
    <w:autoRedefine/>
    <w:uiPriority w:val="39"/>
    <w:unhideWhenUsed/>
    <w:rsid w:val="004C0F54"/>
    <w:pPr>
      <w:ind w:left="1400"/>
    </w:pPr>
  </w:style>
  <w:style w:type="paragraph" w:styleId="TOC9">
    <w:name w:val="toc 9"/>
    <w:basedOn w:val="Normal"/>
    <w:next w:val="Normal"/>
    <w:autoRedefine/>
    <w:uiPriority w:val="39"/>
    <w:unhideWhenUsed/>
    <w:rsid w:val="004C0F54"/>
    <w:pPr>
      <w:ind w:left="1600"/>
    </w:pPr>
  </w:style>
  <w:style w:type="paragraph" w:customStyle="1" w:styleId="Normal0">
    <w:name w:val="Normal_0"/>
    <w:qFormat/>
    <w:rsid w:val="002F4CAA"/>
    <w:pPr>
      <w:spacing w:line="259" w:lineRule="auto"/>
      <w:ind w:left="0"/>
    </w:pPr>
    <w:rPr>
      <w:rFonts w:eastAsiaTheme="minorHAnsi"/>
      <w:sz w:val="22"/>
      <w:szCs w:val="22"/>
      <w:lang w:val="en-US" w:eastAsia="en-US"/>
    </w:rPr>
  </w:style>
  <w:style w:type="paragraph" w:styleId="FootnoteText">
    <w:name w:val="footnote text"/>
    <w:basedOn w:val="Normal"/>
    <w:link w:val="FootnoteTextChar"/>
    <w:uiPriority w:val="99"/>
    <w:semiHidden/>
    <w:unhideWhenUsed/>
    <w:rsid w:val="00BB608A"/>
    <w:pPr>
      <w:spacing w:after="0" w:line="240" w:lineRule="auto"/>
    </w:pPr>
  </w:style>
  <w:style w:type="character" w:customStyle="1" w:styleId="FootnoteTextChar">
    <w:name w:val="Footnote Text Char"/>
    <w:basedOn w:val="DefaultParagraphFont"/>
    <w:link w:val="FootnoteText"/>
    <w:uiPriority w:val="99"/>
    <w:semiHidden/>
    <w:rsid w:val="00BB608A"/>
    <w:rPr>
      <w:rFonts w:asciiTheme="majorHAnsi" w:hAnsiTheme="majorHAnsi"/>
      <w:color w:val="000000" w:themeColor="text1"/>
      <w:lang w:val="en-GB"/>
    </w:rPr>
  </w:style>
  <w:style w:type="character" w:styleId="Mention">
    <w:name w:val="Mention"/>
    <w:basedOn w:val="DefaultParagraphFont"/>
    <w:uiPriority w:val="99"/>
    <w:rsid w:val="00E50872"/>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68649">
      <w:bodyDiv w:val="1"/>
      <w:marLeft w:val="0"/>
      <w:marRight w:val="0"/>
      <w:marTop w:val="0"/>
      <w:marBottom w:val="0"/>
      <w:divBdr>
        <w:top w:val="none" w:sz="0" w:space="0" w:color="auto"/>
        <w:left w:val="none" w:sz="0" w:space="0" w:color="auto"/>
        <w:bottom w:val="none" w:sz="0" w:space="0" w:color="auto"/>
        <w:right w:val="none" w:sz="0" w:space="0" w:color="auto"/>
      </w:divBdr>
    </w:div>
    <w:div w:id="41026582">
      <w:bodyDiv w:val="1"/>
      <w:marLeft w:val="0"/>
      <w:marRight w:val="0"/>
      <w:marTop w:val="0"/>
      <w:marBottom w:val="0"/>
      <w:divBdr>
        <w:top w:val="none" w:sz="0" w:space="0" w:color="auto"/>
        <w:left w:val="none" w:sz="0" w:space="0" w:color="auto"/>
        <w:bottom w:val="none" w:sz="0" w:space="0" w:color="auto"/>
        <w:right w:val="none" w:sz="0" w:space="0" w:color="auto"/>
      </w:divBdr>
      <w:divsChild>
        <w:div w:id="1649625440">
          <w:marLeft w:val="187"/>
          <w:marRight w:val="0"/>
          <w:marTop w:val="0"/>
          <w:marBottom w:val="0"/>
          <w:divBdr>
            <w:top w:val="none" w:sz="0" w:space="0" w:color="auto"/>
            <w:left w:val="none" w:sz="0" w:space="0" w:color="auto"/>
            <w:bottom w:val="none" w:sz="0" w:space="0" w:color="auto"/>
            <w:right w:val="none" w:sz="0" w:space="0" w:color="auto"/>
          </w:divBdr>
        </w:div>
      </w:divsChild>
    </w:div>
    <w:div w:id="107050172">
      <w:bodyDiv w:val="1"/>
      <w:marLeft w:val="0"/>
      <w:marRight w:val="0"/>
      <w:marTop w:val="0"/>
      <w:marBottom w:val="0"/>
      <w:divBdr>
        <w:top w:val="none" w:sz="0" w:space="0" w:color="auto"/>
        <w:left w:val="none" w:sz="0" w:space="0" w:color="auto"/>
        <w:bottom w:val="none" w:sz="0" w:space="0" w:color="auto"/>
        <w:right w:val="none" w:sz="0" w:space="0" w:color="auto"/>
      </w:divBdr>
    </w:div>
    <w:div w:id="133331027">
      <w:bodyDiv w:val="1"/>
      <w:marLeft w:val="0"/>
      <w:marRight w:val="0"/>
      <w:marTop w:val="0"/>
      <w:marBottom w:val="0"/>
      <w:divBdr>
        <w:top w:val="none" w:sz="0" w:space="0" w:color="auto"/>
        <w:left w:val="none" w:sz="0" w:space="0" w:color="auto"/>
        <w:bottom w:val="none" w:sz="0" w:space="0" w:color="auto"/>
        <w:right w:val="none" w:sz="0" w:space="0" w:color="auto"/>
      </w:divBdr>
    </w:div>
    <w:div w:id="223610948">
      <w:bodyDiv w:val="1"/>
      <w:marLeft w:val="0"/>
      <w:marRight w:val="0"/>
      <w:marTop w:val="0"/>
      <w:marBottom w:val="0"/>
      <w:divBdr>
        <w:top w:val="none" w:sz="0" w:space="0" w:color="auto"/>
        <w:left w:val="none" w:sz="0" w:space="0" w:color="auto"/>
        <w:bottom w:val="none" w:sz="0" w:space="0" w:color="auto"/>
        <w:right w:val="none" w:sz="0" w:space="0" w:color="auto"/>
      </w:divBdr>
    </w:div>
    <w:div w:id="464007934">
      <w:bodyDiv w:val="1"/>
      <w:marLeft w:val="0"/>
      <w:marRight w:val="0"/>
      <w:marTop w:val="0"/>
      <w:marBottom w:val="0"/>
      <w:divBdr>
        <w:top w:val="none" w:sz="0" w:space="0" w:color="auto"/>
        <w:left w:val="none" w:sz="0" w:space="0" w:color="auto"/>
        <w:bottom w:val="none" w:sz="0" w:space="0" w:color="auto"/>
        <w:right w:val="none" w:sz="0" w:space="0" w:color="auto"/>
      </w:divBdr>
    </w:div>
    <w:div w:id="480732572">
      <w:bodyDiv w:val="1"/>
      <w:marLeft w:val="0"/>
      <w:marRight w:val="0"/>
      <w:marTop w:val="0"/>
      <w:marBottom w:val="0"/>
      <w:divBdr>
        <w:top w:val="none" w:sz="0" w:space="0" w:color="auto"/>
        <w:left w:val="none" w:sz="0" w:space="0" w:color="auto"/>
        <w:bottom w:val="none" w:sz="0" w:space="0" w:color="auto"/>
        <w:right w:val="none" w:sz="0" w:space="0" w:color="auto"/>
      </w:divBdr>
    </w:div>
    <w:div w:id="492568775">
      <w:bodyDiv w:val="1"/>
      <w:marLeft w:val="0"/>
      <w:marRight w:val="0"/>
      <w:marTop w:val="0"/>
      <w:marBottom w:val="0"/>
      <w:divBdr>
        <w:top w:val="none" w:sz="0" w:space="0" w:color="auto"/>
        <w:left w:val="none" w:sz="0" w:space="0" w:color="auto"/>
        <w:bottom w:val="none" w:sz="0" w:space="0" w:color="auto"/>
        <w:right w:val="none" w:sz="0" w:space="0" w:color="auto"/>
      </w:divBdr>
    </w:div>
    <w:div w:id="534780618">
      <w:bodyDiv w:val="1"/>
      <w:marLeft w:val="0"/>
      <w:marRight w:val="0"/>
      <w:marTop w:val="0"/>
      <w:marBottom w:val="0"/>
      <w:divBdr>
        <w:top w:val="none" w:sz="0" w:space="0" w:color="auto"/>
        <w:left w:val="none" w:sz="0" w:space="0" w:color="auto"/>
        <w:bottom w:val="none" w:sz="0" w:space="0" w:color="auto"/>
        <w:right w:val="none" w:sz="0" w:space="0" w:color="auto"/>
      </w:divBdr>
    </w:div>
    <w:div w:id="648679942">
      <w:bodyDiv w:val="1"/>
      <w:marLeft w:val="0"/>
      <w:marRight w:val="0"/>
      <w:marTop w:val="0"/>
      <w:marBottom w:val="0"/>
      <w:divBdr>
        <w:top w:val="none" w:sz="0" w:space="0" w:color="auto"/>
        <w:left w:val="none" w:sz="0" w:space="0" w:color="auto"/>
        <w:bottom w:val="none" w:sz="0" w:space="0" w:color="auto"/>
        <w:right w:val="none" w:sz="0" w:space="0" w:color="auto"/>
      </w:divBdr>
      <w:divsChild>
        <w:div w:id="446850920">
          <w:marLeft w:val="187"/>
          <w:marRight w:val="0"/>
          <w:marTop w:val="0"/>
          <w:marBottom w:val="0"/>
          <w:divBdr>
            <w:top w:val="none" w:sz="0" w:space="0" w:color="auto"/>
            <w:left w:val="none" w:sz="0" w:space="0" w:color="auto"/>
            <w:bottom w:val="none" w:sz="0" w:space="0" w:color="auto"/>
            <w:right w:val="none" w:sz="0" w:space="0" w:color="auto"/>
          </w:divBdr>
        </w:div>
        <w:div w:id="1005209833">
          <w:marLeft w:val="187"/>
          <w:marRight w:val="0"/>
          <w:marTop w:val="0"/>
          <w:marBottom w:val="0"/>
          <w:divBdr>
            <w:top w:val="none" w:sz="0" w:space="0" w:color="auto"/>
            <w:left w:val="none" w:sz="0" w:space="0" w:color="auto"/>
            <w:bottom w:val="none" w:sz="0" w:space="0" w:color="auto"/>
            <w:right w:val="none" w:sz="0" w:space="0" w:color="auto"/>
          </w:divBdr>
        </w:div>
        <w:div w:id="1973321628">
          <w:marLeft w:val="187"/>
          <w:marRight w:val="0"/>
          <w:marTop w:val="0"/>
          <w:marBottom w:val="0"/>
          <w:divBdr>
            <w:top w:val="none" w:sz="0" w:space="0" w:color="auto"/>
            <w:left w:val="none" w:sz="0" w:space="0" w:color="auto"/>
            <w:bottom w:val="none" w:sz="0" w:space="0" w:color="auto"/>
            <w:right w:val="none" w:sz="0" w:space="0" w:color="auto"/>
          </w:divBdr>
        </w:div>
      </w:divsChild>
    </w:div>
    <w:div w:id="680354849">
      <w:bodyDiv w:val="1"/>
      <w:marLeft w:val="0"/>
      <w:marRight w:val="0"/>
      <w:marTop w:val="0"/>
      <w:marBottom w:val="0"/>
      <w:divBdr>
        <w:top w:val="none" w:sz="0" w:space="0" w:color="auto"/>
        <w:left w:val="none" w:sz="0" w:space="0" w:color="auto"/>
        <w:bottom w:val="none" w:sz="0" w:space="0" w:color="auto"/>
        <w:right w:val="none" w:sz="0" w:space="0" w:color="auto"/>
      </w:divBdr>
    </w:div>
    <w:div w:id="776102857">
      <w:bodyDiv w:val="1"/>
      <w:marLeft w:val="0"/>
      <w:marRight w:val="0"/>
      <w:marTop w:val="0"/>
      <w:marBottom w:val="0"/>
      <w:divBdr>
        <w:top w:val="none" w:sz="0" w:space="0" w:color="auto"/>
        <w:left w:val="none" w:sz="0" w:space="0" w:color="auto"/>
        <w:bottom w:val="none" w:sz="0" w:space="0" w:color="auto"/>
        <w:right w:val="none" w:sz="0" w:space="0" w:color="auto"/>
      </w:divBdr>
      <w:divsChild>
        <w:div w:id="1574390403">
          <w:marLeft w:val="187"/>
          <w:marRight w:val="0"/>
          <w:marTop w:val="0"/>
          <w:marBottom w:val="0"/>
          <w:divBdr>
            <w:top w:val="none" w:sz="0" w:space="0" w:color="auto"/>
            <w:left w:val="none" w:sz="0" w:space="0" w:color="auto"/>
            <w:bottom w:val="none" w:sz="0" w:space="0" w:color="auto"/>
            <w:right w:val="none" w:sz="0" w:space="0" w:color="auto"/>
          </w:divBdr>
        </w:div>
      </w:divsChild>
    </w:div>
    <w:div w:id="937446690">
      <w:bodyDiv w:val="1"/>
      <w:marLeft w:val="0"/>
      <w:marRight w:val="0"/>
      <w:marTop w:val="0"/>
      <w:marBottom w:val="0"/>
      <w:divBdr>
        <w:top w:val="none" w:sz="0" w:space="0" w:color="auto"/>
        <w:left w:val="none" w:sz="0" w:space="0" w:color="auto"/>
        <w:bottom w:val="none" w:sz="0" w:space="0" w:color="auto"/>
        <w:right w:val="none" w:sz="0" w:space="0" w:color="auto"/>
      </w:divBdr>
    </w:div>
    <w:div w:id="956640423">
      <w:bodyDiv w:val="1"/>
      <w:marLeft w:val="0"/>
      <w:marRight w:val="0"/>
      <w:marTop w:val="0"/>
      <w:marBottom w:val="0"/>
      <w:divBdr>
        <w:top w:val="none" w:sz="0" w:space="0" w:color="auto"/>
        <w:left w:val="none" w:sz="0" w:space="0" w:color="auto"/>
        <w:bottom w:val="none" w:sz="0" w:space="0" w:color="auto"/>
        <w:right w:val="none" w:sz="0" w:space="0" w:color="auto"/>
      </w:divBdr>
    </w:div>
    <w:div w:id="1128206805">
      <w:bodyDiv w:val="1"/>
      <w:marLeft w:val="0"/>
      <w:marRight w:val="0"/>
      <w:marTop w:val="0"/>
      <w:marBottom w:val="0"/>
      <w:divBdr>
        <w:top w:val="none" w:sz="0" w:space="0" w:color="auto"/>
        <w:left w:val="none" w:sz="0" w:space="0" w:color="auto"/>
        <w:bottom w:val="none" w:sz="0" w:space="0" w:color="auto"/>
        <w:right w:val="none" w:sz="0" w:space="0" w:color="auto"/>
      </w:divBdr>
    </w:div>
    <w:div w:id="1205095132">
      <w:bodyDiv w:val="1"/>
      <w:marLeft w:val="0"/>
      <w:marRight w:val="0"/>
      <w:marTop w:val="0"/>
      <w:marBottom w:val="0"/>
      <w:divBdr>
        <w:top w:val="none" w:sz="0" w:space="0" w:color="auto"/>
        <w:left w:val="none" w:sz="0" w:space="0" w:color="auto"/>
        <w:bottom w:val="none" w:sz="0" w:space="0" w:color="auto"/>
        <w:right w:val="none" w:sz="0" w:space="0" w:color="auto"/>
      </w:divBdr>
    </w:div>
    <w:div w:id="1239708961">
      <w:bodyDiv w:val="1"/>
      <w:marLeft w:val="0"/>
      <w:marRight w:val="0"/>
      <w:marTop w:val="0"/>
      <w:marBottom w:val="0"/>
      <w:divBdr>
        <w:top w:val="none" w:sz="0" w:space="0" w:color="auto"/>
        <w:left w:val="none" w:sz="0" w:space="0" w:color="auto"/>
        <w:bottom w:val="none" w:sz="0" w:space="0" w:color="auto"/>
        <w:right w:val="none" w:sz="0" w:space="0" w:color="auto"/>
      </w:divBdr>
    </w:div>
    <w:div w:id="1267349971">
      <w:bodyDiv w:val="1"/>
      <w:marLeft w:val="0"/>
      <w:marRight w:val="0"/>
      <w:marTop w:val="0"/>
      <w:marBottom w:val="0"/>
      <w:divBdr>
        <w:top w:val="none" w:sz="0" w:space="0" w:color="auto"/>
        <w:left w:val="none" w:sz="0" w:space="0" w:color="auto"/>
        <w:bottom w:val="none" w:sz="0" w:space="0" w:color="auto"/>
        <w:right w:val="none" w:sz="0" w:space="0" w:color="auto"/>
      </w:divBdr>
    </w:div>
    <w:div w:id="1496871378">
      <w:bodyDiv w:val="1"/>
      <w:marLeft w:val="0"/>
      <w:marRight w:val="0"/>
      <w:marTop w:val="0"/>
      <w:marBottom w:val="0"/>
      <w:divBdr>
        <w:top w:val="none" w:sz="0" w:space="0" w:color="auto"/>
        <w:left w:val="none" w:sz="0" w:space="0" w:color="auto"/>
        <w:bottom w:val="none" w:sz="0" w:space="0" w:color="auto"/>
        <w:right w:val="none" w:sz="0" w:space="0" w:color="auto"/>
      </w:divBdr>
    </w:div>
    <w:div w:id="1541285684">
      <w:bodyDiv w:val="1"/>
      <w:marLeft w:val="0"/>
      <w:marRight w:val="0"/>
      <w:marTop w:val="0"/>
      <w:marBottom w:val="0"/>
      <w:divBdr>
        <w:top w:val="none" w:sz="0" w:space="0" w:color="auto"/>
        <w:left w:val="none" w:sz="0" w:space="0" w:color="auto"/>
        <w:bottom w:val="none" w:sz="0" w:space="0" w:color="auto"/>
        <w:right w:val="none" w:sz="0" w:space="0" w:color="auto"/>
      </w:divBdr>
    </w:div>
    <w:div w:id="1621960470">
      <w:bodyDiv w:val="1"/>
      <w:marLeft w:val="0"/>
      <w:marRight w:val="0"/>
      <w:marTop w:val="0"/>
      <w:marBottom w:val="0"/>
      <w:divBdr>
        <w:top w:val="none" w:sz="0" w:space="0" w:color="auto"/>
        <w:left w:val="none" w:sz="0" w:space="0" w:color="auto"/>
        <w:bottom w:val="none" w:sz="0" w:space="0" w:color="auto"/>
        <w:right w:val="none" w:sz="0" w:space="0" w:color="auto"/>
      </w:divBdr>
    </w:div>
    <w:div w:id="1646354077">
      <w:bodyDiv w:val="1"/>
      <w:marLeft w:val="0"/>
      <w:marRight w:val="0"/>
      <w:marTop w:val="0"/>
      <w:marBottom w:val="0"/>
      <w:divBdr>
        <w:top w:val="none" w:sz="0" w:space="0" w:color="auto"/>
        <w:left w:val="none" w:sz="0" w:space="0" w:color="auto"/>
        <w:bottom w:val="none" w:sz="0" w:space="0" w:color="auto"/>
        <w:right w:val="none" w:sz="0" w:space="0" w:color="auto"/>
      </w:divBdr>
    </w:div>
    <w:div w:id="1739937836">
      <w:bodyDiv w:val="1"/>
      <w:marLeft w:val="0"/>
      <w:marRight w:val="0"/>
      <w:marTop w:val="0"/>
      <w:marBottom w:val="0"/>
      <w:divBdr>
        <w:top w:val="none" w:sz="0" w:space="0" w:color="auto"/>
        <w:left w:val="none" w:sz="0" w:space="0" w:color="auto"/>
        <w:bottom w:val="none" w:sz="0" w:space="0" w:color="auto"/>
        <w:right w:val="none" w:sz="0" w:space="0" w:color="auto"/>
      </w:divBdr>
    </w:div>
    <w:div w:id="1788697744">
      <w:bodyDiv w:val="1"/>
      <w:marLeft w:val="0"/>
      <w:marRight w:val="0"/>
      <w:marTop w:val="0"/>
      <w:marBottom w:val="0"/>
      <w:divBdr>
        <w:top w:val="none" w:sz="0" w:space="0" w:color="auto"/>
        <w:left w:val="none" w:sz="0" w:space="0" w:color="auto"/>
        <w:bottom w:val="none" w:sz="0" w:space="0" w:color="auto"/>
        <w:right w:val="none" w:sz="0" w:space="0" w:color="auto"/>
      </w:divBdr>
    </w:div>
    <w:div w:id="1989743796">
      <w:bodyDiv w:val="1"/>
      <w:marLeft w:val="0"/>
      <w:marRight w:val="0"/>
      <w:marTop w:val="0"/>
      <w:marBottom w:val="0"/>
      <w:divBdr>
        <w:top w:val="none" w:sz="0" w:space="0" w:color="auto"/>
        <w:left w:val="none" w:sz="0" w:space="0" w:color="auto"/>
        <w:bottom w:val="none" w:sz="0" w:space="0" w:color="auto"/>
        <w:right w:val="none" w:sz="0" w:space="0" w:color="auto"/>
      </w:divBdr>
    </w:div>
    <w:div w:id="2055350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eader" Target="header10.xml"/><Relationship Id="rId39" Type="http://schemas.openxmlformats.org/officeDocument/2006/relationships/image" Target="media/image12.png"/><Relationship Id="rId21" Type="http://schemas.openxmlformats.org/officeDocument/2006/relationships/footer" Target="footer4.xml"/><Relationship Id="rId34" Type="http://schemas.openxmlformats.org/officeDocument/2006/relationships/image" Target="media/image7.png"/><Relationship Id="rId42" Type="http://schemas.openxmlformats.org/officeDocument/2006/relationships/header" Target="header16.xml"/><Relationship Id="rId47" Type="http://schemas.openxmlformats.org/officeDocument/2006/relationships/header" Target="header21.xml"/><Relationship Id="rId50"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13.xml"/><Relationship Id="rId11" Type="http://schemas.openxmlformats.org/officeDocument/2006/relationships/image" Target="media/image4.jpg"/><Relationship Id="rId24" Type="http://schemas.openxmlformats.org/officeDocument/2006/relationships/header" Target="header9.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jpeg"/><Relationship Id="rId45" Type="http://schemas.openxmlformats.org/officeDocument/2006/relationships/header" Target="header19.xml"/><Relationship Id="rId53" Type="http://schemas.openxmlformats.org/officeDocument/2006/relationships/customXml" Target="../customXml/item5.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5.xml"/><Relationship Id="rId31" Type="http://schemas.openxmlformats.org/officeDocument/2006/relationships/header" Target="header15.xml"/><Relationship Id="rId44" Type="http://schemas.openxmlformats.org/officeDocument/2006/relationships/header" Target="header18.xml"/><Relationship Id="rId52"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header" Target="header11.xml"/><Relationship Id="rId30" Type="http://schemas.openxmlformats.org/officeDocument/2006/relationships/header" Target="header14.xml"/><Relationship Id="rId35" Type="http://schemas.openxmlformats.org/officeDocument/2006/relationships/image" Target="media/image8.png"/><Relationship Id="rId43" Type="http://schemas.openxmlformats.org/officeDocument/2006/relationships/header" Target="header17.xml"/><Relationship Id="rId4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eader" Target="header20.xml"/><Relationship Id="rId20" Type="http://schemas.openxmlformats.org/officeDocument/2006/relationships/header" Target="header6.xml"/><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header" Target="header12.xml"/><Relationship Id="rId36" Type="http://schemas.openxmlformats.org/officeDocument/2006/relationships/image" Target="media/image9.png"/><Relationship Id="rId49" Type="http://schemas.openxmlformats.org/officeDocument/2006/relationships/theme" Target="theme/theme1.xml"/></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ISPA-2">
      <a:dk1>
        <a:srgbClr val="000000"/>
      </a:dk1>
      <a:lt1>
        <a:srgbClr val="FFFFFF"/>
      </a:lt1>
      <a:dk2>
        <a:srgbClr val="CC8F00"/>
      </a:dk2>
      <a:lt2>
        <a:srgbClr val="BD1E2D"/>
      </a:lt2>
      <a:accent1>
        <a:srgbClr val="005D7C"/>
      </a:accent1>
      <a:accent2>
        <a:srgbClr val="6F7931"/>
      </a:accent2>
      <a:accent3>
        <a:srgbClr val="FFFFFE"/>
      </a:accent3>
      <a:accent4>
        <a:srgbClr val="000000"/>
      </a:accent4>
      <a:accent5>
        <a:srgbClr val="000000"/>
      </a:accent5>
      <a:accent6>
        <a:srgbClr val="000000"/>
      </a:accent6>
      <a:hlink>
        <a:srgbClr val="0563C1"/>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F626C65CE64D1142936AF0A1136E23CB" ma:contentTypeVersion="3" ma:contentTypeDescription="" ma:contentTypeScope="" ma:versionID="43aaec8079671fcbe84fb2f5a707de4a">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Authors xmlns="b99a068c-3844-4a16-badd-77233eea0529">000457050:Jordi Jose Gallego-Ayala:jgallegoayala@worldbank.org;</DocAuthors>
    <Authors xmlns="b99a068c-3844-4a16-badd-77233eea0529">
      <UserInfo>
        <DisplayName>i:0#.w|wb\wb457050</DisplayName>
        <AccountId>7568</AccountId>
        <AccountType/>
      </UserInfo>
    </Authors>
    <Cordis_x0020_ID xmlns="b99a068c-3844-4a16-badd-77233eea0529">ITM00270</Cordis_x0020_ID>
    <Stage xmlns="b99a068c-3844-4a16-badd-77233eea0529">IMP</Stage>
    <PolicyExceptions xmlns="b99a068c-3844-4a16-badd-77233eea0529" xsi:nil="true"/>
    <IsTemplate xmlns="b99a068c-3844-4a16-badd-77233eea0529">false</IsTemplate>
    <HasUserUploaded xmlns="b99a068c-3844-4a16-badd-77233eea0529">true</HasUserUploaded>
    <DocumentDate xmlns="b99a068c-3844-4a16-badd-77233eea0529">2019-03-06T05:00:00+00:00</DocumentDate>
    <WBDocType xmlns="b99a068c-3844-4a16-badd-77233eea0529">Report</WBDocType>
    <SecurityClassification xmlns="b99a068c-3844-4a16-badd-77233eea0529">Public</SecurityClassification>
    <DeliverableID xmlns="b99a068c-3844-4a16-badd-77233eea0529">DLV0196136</DeliverableID>
    <ProjectID xmlns="b99a068c-3844-4a16-badd-77233eea0529">P163445</ProjectID>
    <Task_x0020_ID xmlns="b99a068c-3844-4a16-badd-77233eea0529" xsi:nil="true"/>
    <Package xmlns="b99a068c-3844-4a16-badd-77233eea0529">true</Package>
    <TemplateDocVersion xmlns="b99a068c-3844-4a16-badd-77233eea0529" xsi:nil="true"/>
    <SequenceNum xmlns="b99a068c-3844-4a16-badd-77233eea0529" xsi:nil="true"/>
    <RefreshDate xmlns="b99a068c-3844-4a16-badd-77233eea0529" xsi:nil="true"/>
    <IsMandatory xmlns="b99a068c-3844-4a16-badd-77233eea0529">false</IsMandatory>
    <SortOrder xmlns="b99a068c-3844-4a16-badd-77233eea0529" xsi:nil="true"/>
    <IsHidden xmlns="b99a068c-3844-4a16-badd-77233eea0529">false</IsHidden>
    <AttachmentType xmlns="b99a068c-3844-4a16-badd-77233eea0529" xsi:nil="true"/>
    <DisclosedVersion xmlns="b99a068c-3844-4a16-badd-77233eea0529" xsi:nil="true"/>
    <DocumentType xmlns="b99a068c-3844-4a16-badd-77233eea0529" xsi:nil="true"/>
    <ApprovedVersion xmlns="b99a068c-3844-4a16-badd-77233eea0529" xsi:nil="true"/>
    <DocStatus xmlns="b99a068c-3844-4a16-badd-77233eea0529" xsi:nil="true"/>
    <DependentDoc xmlns="b99a068c-3844-4a16-badd-77233eea0529" xsi:nil="true"/>
    <SAPStage xmlns="b99a068c-3844-4a16-badd-77233eea0529" xsi:nil="true"/>
    <LockStatus xmlns="b99a068c-3844-4a16-badd-77233eea0529" xsi:nil="true"/>
    <Abstract xmlns="b99a068c-3844-4a16-badd-77233eea0529" xsi:nil="true"/>
    <DocumentAction xmlns="b99a068c-3844-4a16-badd-77233eea0529" xsi:nil="true"/>
  </documentManagement>
</p:properties>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Props1.xml><?xml version="1.0" encoding="utf-8"?>
<ds:datastoreItem xmlns:ds="http://schemas.openxmlformats.org/officeDocument/2006/customXml" ds:itemID="{D7F0F7F2-8398-41E2-BE6C-BE19DC9F436D}">
  <ds:schemaRefs>
    <ds:schemaRef ds:uri="http://schemas.openxmlformats.org/officeDocument/2006/bibliography"/>
  </ds:schemaRefs>
</ds:datastoreItem>
</file>

<file path=customXml/itemProps2.xml><?xml version="1.0" encoding="utf-8"?>
<ds:datastoreItem xmlns:ds="http://schemas.openxmlformats.org/officeDocument/2006/customXml" ds:itemID="{E0480D44-B957-41B6-92E3-CF2DDE09CDDA}"/>
</file>

<file path=customXml/itemProps3.xml><?xml version="1.0" encoding="utf-8"?>
<ds:datastoreItem xmlns:ds="http://schemas.openxmlformats.org/officeDocument/2006/customXml" ds:itemID="{B2155EFA-FD14-4A2B-8EFE-6975423358A3}"/>
</file>

<file path=customXml/itemProps4.xml><?xml version="1.0" encoding="utf-8"?>
<ds:datastoreItem xmlns:ds="http://schemas.openxmlformats.org/officeDocument/2006/customXml" ds:itemID="{14986F1E-3696-41FD-995A-023AFE3D9D5B}"/>
</file>

<file path=customXml/itemProps5.xml><?xml version="1.0" encoding="utf-8"?>
<ds:datastoreItem xmlns:ds="http://schemas.openxmlformats.org/officeDocument/2006/customXml" ds:itemID="{6BFF878E-4F66-41CD-891B-CA2B2C2D812B}"/>
</file>

<file path=docProps/app.xml><?xml version="1.0" encoding="utf-8"?>
<Properties xmlns="http://schemas.openxmlformats.org/officeDocument/2006/extended-properties" xmlns:vt="http://schemas.openxmlformats.org/officeDocument/2006/docPropsVTypes">
  <Template>Normal.dotm</Template>
  <TotalTime>12</TotalTime>
  <Pages>50</Pages>
  <Words>14556</Words>
  <Characters>82971</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Social Protection Payments in the Directorate of Social Protection and Solidarity (DPSS) –</vt:lpstr>
    </vt:vector>
  </TitlesOfParts>
  <Manager/>
  <Company/>
  <LinksUpToDate>false</LinksUpToDate>
  <CharactersWithSpaces>97333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Protection Payments in the Directorate of Social Protection and Solidarity - Sao Tome and Principe</dc:title>
  <dc:subject>August, 2018</dc:subject>
  <dc:creator>Luz Stella Rodriguez</dc:creator>
  <cp:keywords/>
  <dc:description/>
  <cp:lastModifiedBy>Jordi Jose Gallego-Ayala</cp:lastModifiedBy>
  <cp:revision>16</cp:revision>
  <cp:lastPrinted>2017-11-16T21:11:00Z</cp:lastPrinted>
  <dcterms:created xsi:type="dcterms:W3CDTF">2018-08-09T14:32:00Z</dcterms:created>
  <dcterms:modified xsi:type="dcterms:W3CDTF">2019-03-06T13:05:00Z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0x01010054E0FEF4951F9D49A6F48A35419983C700F626C65CE64D1142936AF0A1136E23CB</vt:lpwstr>
  </property>
  <property fmtid="{D5CDD505-2E9C-101B-9397-08002B2CF9AE}" pid="5" name="RatedBy">
    <vt:lpwstr/>
  </property>
  <property fmtid="{D5CDD505-2E9C-101B-9397-08002B2CF9AE}" pid="7" name="LikedBy">
    <vt:lpwstr/>
  </property>
</Properties>
</file>