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42D5" w14:textId="77777777" w:rsidR="003E4616" w:rsidRPr="00C143F7" w:rsidRDefault="003E4616" w:rsidP="003E4616">
      <w:pPr>
        <w:jc w:val="center"/>
        <w:rPr>
          <w:rFonts w:cstheme="minorHAnsi"/>
          <w:lang w:val="es-HN"/>
        </w:rPr>
      </w:pPr>
    </w:p>
    <w:p w14:paraId="6A99B3AD" w14:textId="77777777" w:rsidR="003E4616" w:rsidRPr="00C143F7" w:rsidRDefault="003E4616" w:rsidP="003E4616">
      <w:pPr>
        <w:jc w:val="center"/>
        <w:rPr>
          <w:rFonts w:cstheme="minorHAnsi"/>
          <w:lang w:val="es-HN"/>
        </w:rPr>
      </w:pPr>
    </w:p>
    <w:p w14:paraId="258EECEF" w14:textId="77777777" w:rsidR="00BB47DC" w:rsidRPr="00C143F7" w:rsidRDefault="00BB47DC" w:rsidP="003E4616">
      <w:pPr>
        <w:jc w:val="center"/>
        <w:rPr>
          <w:rFonts w:cstheme="minorHAnsi"/>
          <w:lang w:val="es-HN"/>
        </w:rPr>
      </w:pPr>
    </w:p>
    <w:p w14:paraId="772454AD" w14:textId="77777777" w:rsidR="003E4616" w:rsidRPr="00C143F7" w:rsidRDefault="003E4616" w:rsidP="003E4616">
      <w:pPr>
        <w:spacing w:after="0"/>
        <w:jc w:val="center"/>
        <w:rPr>
          <w:rFonts w:cstheme="minorHAnsi"/>
          <w:b/>
          <w:color w:val="70AD47" w:themeColor="accent6"/>
          <w:lang w:val="es-HN"/>
        </w:rPr>
      </w:pPr>
      <w:r w:rsidRPr="00C143F7">
        <w:rPr>
          <w:rFonts w:cstheme="minorHAnsi"/>
          <w:b/>
          <w:color w:val="70AD47" w:themeColor="accent6"/>
          <w:lang w:val="es-HN"/>
        </w:rPr>
        <w:t>PLANILLA (ESPAÑOL)</w:t>
      </w:r>
    </w:p>
    <w:p w14:paraId="47D17878" w14:textId="77777777" w:rsidR="003E4616" w:rsidRPr="00C143F7" w:rsidRDefault="003E4616" w:rsidP="003E4616">
      <w:pPr>
        <w:spacing w:after="0"/>
        <w:jc w:val="center"/>
        <w:rPr>
          <w:rFonts w:cstheme="minorHAnsi"/>
          <w:b/>
          <w:color w:val="70AD47" w:themeColor="accent6"/>
          <w:lang w:val="es-HN"/>
        </w:rPr>
      </w:pPr>
    </w:p>
    <w:p w14:paraId="4A0764BE" w14:textId="77777777" w:rsidR="00BB47DC" w:rsidRPr="00C143F7" w:rsidRDefault="00BB47DC" w:rsidP="003E4616">
      <w:pPr>
        <w:spacing w:after="0"/>
        <w:jc w:val="center"/>
        <w:rPr>
          <w:rFonts w:cstheme="minorHAnsi"/>
          <w:b/>
          <w:color w:val="70AD47" w:themeColor="accent6"/>
          <w:lang w:val="es-HN"/>
        </w:rPr>
      </w:pPr>
    </w:p>
    <w:p w14:paraId="18B09C00" w14:textId="77777777" w:rsidR="003E4616" w:rsidRPr="00C143F7" w:rsidRDefault="003E4616" w:rsidP="003E4616">
      <w:pPr>
        <w:spacing w:after="0"/>
        <w:jc w:val="center"/>
        <w:rPr>
          <w:rFonts w:cstheme="minorHAnsi"/>
          <w:b/>
          <w:color w:val="808080" w:themeColor="background1" w:themeShade="80"/>
          <w:lang w:val="es-HN"/>
        </w:rPr>
      </w:pPr>
    </w:p>
    <w:p w14:paraId="4A5D70B5" w14:textId="77777777" w:rsidR="003E4616" w:rsidRPr="00C143F7" w:rsidRDefault="003E4616" w:rsidP="003E4616">
      <w:pPr>
        <w:spacing w:after="0"/>
        <w:jc w:val="center"/>
        <w:rPr>
          <w:rFonts w:cstheme="minorHAnsi"/>
          <w:b/>
          <w:lang w:val="es-HN"/>
        </w:rPr>
      </w:pPr>
      <w:bookmarkStart w:id="0" w:name="_Hlk4483486"/>
      <w:bookmarkStart w:id="1" w:name="_Hlk4483531"/>
      <w:r w:rsidRPr="00C143F7">
        <w:rPr>
          <w:rFonts w:cstheme="minorHAnsi"/>
          <w:b/>
          <w:lang w:val="es-HN"/>
        </w:rPr>
        <w:t>Secretaría de Finanzas-</w:t>
      </w:r>
      <w:r w:rsidR="0069760B" w:rsidRPr="00C143F7">
        <w:rPr>
          <w:rFonts w:cstheme="minorHAnsi"/>
          <w:b/>
          <w:lang w:val="es-HN"/>
        </w:rPr>
        <w:t>(</w:t>
      </w:r>
      <w:r w:rsidRPr="00C143F7">
        <w:rPr>
          <w:rFonts w:cstheme="minorHAnsi"/>
          <w:b/>
          <w:lang w:val="es-HN"/>
        </w:rPr>
        <w:t>SEFIN) /</w:t>
      </w:r>
      <w:r w:rsidRPr="00C143F7">
        <w:rPr>
          <w:rFonts w:cstheme="minorHAnsi"/>
          <w:lang w:val="es-HN"/>
        </w:rPr>
        <w:t xml:space="preserve"> </w:t>
      </w:r>
      <w:r w:rsidR="001E7D9B" w:rsidRPr="00C143F7">
        <w:rPr>
          <w:rFonts w:cstheme="minorHAnsi"/>
          <w:b/>
          <w:lang w:val="es-HN"/>
        </w:rPr>
        <w:t>Municipio de</w:t>
      </w:r>
      <w:r w:rsidR="0069760B" w:rsidRPr="00C143F7">
        <w:rPr>
          <w:rFonts w:cstheme="minorHAnsi"/>
          <w:b/>
          <w:lang w:val="es-HN"/>
        </w:rPr>
        <w:t>l Distrito Central</w:t>
      </w:r>
      <w:r w:rsidRPr="00C143F7">
        <w:rPr>
          <w:rFonts w:cstheme="minorHAnsi"/>
          <w:b/>
          <w:lang w:val="es-HN"/>
        </w:rPr>
        <w:t xml:space="preserve"> (AMDC)</w:t>
      </w:r>
    </w:p>
    <w:p w14:paraId="7DB9BF3E" w14:textId="77777777" w:rsidR="003E4616" w:rsidRPr="00C143F7" w:rsidRDefault="003E4616" w:rsidP="003E4616">
      <w:pPr>
        <w:spacing w:after="0"/>
        <w:jc w:val="center"/>
        <w:rPr>
          <w:rFonts w:cstheme="minorHAnsi"/>
          <w:b/>
          <w:lang w:val="es-HN"/>
        </w:rPr>
      </w:pPr>
    </w:p>
    <w:p w14:paraId="59EAB884" w14:textId="77777777" w:rsidR="00BB47DC" w:rsidRPr="00C143F7" w:rsidRDefault="00BB47DC" w:rsidP="003E4616">
      <w:pPr>
        <w:spacing w:after="0"/>
        <w:jc w:val="center"/>
        <w:rPr>
          <w:rFonts w:cstheme="minorHAnsi"/>
          <w:b/>
          <w:lang w:val="es-HN"/>
        </w:rPr>
      </w:pPr>
    </w:p>
    <w:p w14:paraId="1CB577B2" w14:textId="77777777" w:rsidR="003E4616" w:rsidRPr="00C143F7" w:rsidRDefault="003E4616" w:rsidP="003E4616">
      <w:pPr>
        <w:spacing w:after="0"/>
        <w:jc w:val="center"/>
        <w:rPr>
          <w:rFonts w:cstheme="minorHAnsi"/>
          <w:b/>
        </w:rPr>
      </w:pPr>
      <w:r w:rsidRPr="00C143F7">
        <w:rPr>
          <w:rFonts w:cstheme="minorHAnsi"/>
          <w:b/>
        </w:rPr>
        <w:t>TEGUCIGALPA: WATER SUPPLY STRENGTHENING PROJECT (P170469)</w:t>
      </w:r>
    </w:p>
    <w:p w14:paraId="78BDB609" w14:textId="77777777" w:rsidR="003E4616" w:rsidRPr="00C143F7" w:rsidRDefault="003E4616" w:rsidP="003E4616">
      <w:pPr>
        <w:spacing w:after="0"/>
        <w:jc w:val="center"/>
        <w:rPr>
          <w:rFonts w:cstheme="minorHAnsi"/>
          <w:b/>
        </w:rPr>
      </w:pPr>
    </w:p>
    <w:bookmarkEnd w:id="0"/>
    <w:p w14:paraId="20FD7753" w14:textId="77777777" w:rsidR="003E4616" w:rsidRPr="00C143F7" w:rsidRDefault="003E4616" w:rsidP="003E4616">
      <w:pPr>
        <w:spacing w:after="0"/>
        <w:jc w:val="center"/>
        <w:rPr>
          <w:rFonts w:cstheme="minorHAnsi"/>
          <w:b/>
        </w:rPr>
      </w:pPr>
    </w:p>
    <w:p w14:paraId="36D76EF7" w14:textId="77777777" w:rsidR="00BB47DC" w:rsidRPr="00C143F7" w:rsidRDefault="00BB47DC" w:rsidP="003E4616">
      <w:pPr>
        <w:spacing w:after="0"/>
        <w:jc w:val="center"/>
        <w:rPr>
          <w:rFonts w:cstheme="minorHAnsi"/>
          <w:b/>
        </w:rPr>
      </w:pPr>
    </w:p>
    <w:bookmarkEnd w:id="1"/>
    <w:p w14:paraId="01C8BBF9" w14:textId="67659AEE" w:rsidR="003E4616" w:rsidRDefault="003E4616" w:rsidP="003E4616">
      <w:pPr>
        <w:spacing w:after="0"/>
        <w:jc w:val="center"/>
        <w:rPr>
          <w:rFonts w:cstheme="minorHAnsi"/>
          <w:b/>
          <w:color w:val="4472C4" w:themeColor="accent1"/>
          <w:lang w:val="es-HN"/>
        </w:rPr>
      </w:pPr>
      <w:r w:rsidRPr="00C143F7">
        <w:rPr>
          <w:rFonts w:cstheme="minorHAnsi"/>
          <w:b/>
          <w:color w:val="4472C4" w:themeColor="accent1"/>
          <w:lang w:val="es-HN"/>
        </w:rPr>
        <w:t xml:space="preserve">PLAN DE COMPROMISO AMBIENTAL Y SOCIAL (PCAS) </w:t>
      </w:r>
    </w:p>
    <w:p w14:paraId="3FF57F71" w14:textId="527E4841" w:rsidR="001A7186" w:rsidRPr="00C143F7" w:rsidRDefault="001A7186" w:rsidP="003E4616">
      <w:pPr>
        <w:spacing w:after="0"/>
        <w:jc w:val="center"/>
        <w:rPr>
          <w:rFonts w:cstheme="minorHAnsi"/>
          <w:b/>
          <w:color w:val="4472C4" w:themeColor="accent1"/>
          <w:lang w:val="es-HN"/>
        </w:rPr>
      </w:pPr>
      <w:r>
        <w:rPr>
          <w:rFonts w:cstheme="minorHAnsi"/>
          <w:b/>
          <w:color w:val="4472C4" w:themeColor="accent1"/>
          <w:lang w:val="es-HN"/>
        </w:rPr>
        <w:t xml:space="preserve">Versión para Publicación </w:t>
      </w:r>
    </w:p>
    <w:p w14:paraId="0CDFE274" w14:textId="77777777" w:rsidR="003E4616" w:rsidRPr="00C143F7" w:rsidRDefault="003E4616" w:rsidP="003E4616">
      <w:pPr>
        <w:spacing w:after="0"/>
        <w:jc w:val="center"/>
        <w:rPr>
          <w:rFonts w:cstheme="minorHAnsi"/>
          <w:b/>
          <w:color w:val="4472C4" w:themeColor="accent1"/>
          <w:lang w:val="es-HN"/>
        </w:rPr>
      </w:pPr>
    </w:p>
    <w:p w14:paraId="03FF28F4" w14:textId="77777777" w:rsidR="00BB47DC" w:rsidRPr="00C143F7" w:rsidRDefault="00BB47DC" w:rsidP="003E4616">
      <w:pPr>
        <w:spacing w:after="0"/>
        <w:jc w:val="center"/>
        <w:rPr>
          <w:rFonts w:cstheme="minorHAnsi"/>
          <w:b/>
          <w:color w:val="4472C4" w:themeColor="accent1"/>
          <w:lang w:val="es-HN"/>
        </w:rPr>
      </w:pPr>
    </w:p>
    <w:p w14:paraId="6ED2D492" w14:textId="5A346EEF" w:rsidR="003E4616" w:rsidRPr="00C143F7" w:rsidRDefault="00EF28FF" w:rsidP="003E4616">
      <w:pPr>
        <w:spacing w:after="0"/>
        <w:jc w:val="center"/>
        <w:rPr>
          <w:rFonts w:cstheme="minorHAnsi"/>
          <w:b/>
          <w:lang w:val="es-HN"/>
        </w:rPr>
      </w:pPr>
      <w:r w:rsidRPr="00C143F7">
        <w:rPr>
          <w:rFonts w:cstheme="minorHAnsi"/>
          <w:b/>
          <w:lang w:val="es-HN"/>
        </w:rPr>
        <w:fldChar w:fldCharType="begin"/>
      </w:r>
      <w:r w:rsidRPr="00C143F7">
        <w:rPr>
          <w:rFonts w:cstheme="minorHAnsi"/>
          <w:b/>
          <w:lang w:val="es-HN"/>
        </w:rPr>
        <w:instrText xml:space="preserve"> TIME \@ "dd' de 'MMMM' de 'yyyy" </w:instrText>
      </w:r>
      <w:r w:rsidRPr="00C143F7">
        <w:rPr>
          <w:rFonts w:cstheme="minorHAnsi"/>
          <w:b/>
          <w:lang w:val="es-HN"/>
        </w:rPr>
        <w:fldChar w:fldCharType="separate"/>
      </w:r>
      <w:r w:rsidR="00524049">
        <w:rPr>
          <w:rFonts w:cstheme="minorHAnsi"/>
          <w:b/>
          <w:noProof/>
          <w:lang w:val="es-HN"/>
        </w:rPr>
        <w:t>2</w:t>
      </w:r>
      <w:r w:rsidR="001A7186">
        <w:rPr>
          <w:rFonts w:cstheme="minorHAnsi"/>
          <w:b/>
          <w:noProof/>
          <w:lang w:val="es-HN"/>
        </w:rPr>
        <w:t>9</w:t>
      </w:r>
      <w:r w:rsidR="00524049">
        <w:rPr>
          <w:rFonts w:cstheme="minorHAnsi"/>
          <w:b/>
          <w:noProof/>
          <w:lang w:val="es-HN"/>
        </w:rPr>
        <w:t xml:space="preserve"> de abril de 2019</w:t>
      </w:r>
      <w:r w:rsidRPr="00C143F7">
        <w:rPr>
          <w:rFonts w:cstheme="minorHAnsi"/>
          <w:b/>
          <w:lang w:val="es-HN"/>
        </w:rPr>
        <w:fldChar w:fldCharType="end"/>
      </w:r>
    </w:p>
    <w:p w14:paraId="2931E1F9" w14:textId="77777777" w:rsidR="003E4616" w:rsidRPr="00C143F7" w:rsidRDefault="003E4616" w:rsidP="003E4616">
      <w:pPr>
        <w:spacing w:after="0"/>
        <w:jc w:val="center"/>
        <w:rPr>
          <w:rFonts w:cstheme="minorHAnsi"/>
          <w:lang w:val="es-HN"/>
        </w:rPr>
      </w:pPr>
      <w:r w:rsidRPr="00C143F7">
        <w:rPr>
          <w:rFonts w:cstheme="minorHAnsi"/>
          <w:lang w:val="es-HN"/>
        </w:rPr>
        <w:br w:type="page"/>
      </w:r>
    </w:p>
    <w:p w14:paraId="79B6E6D8" w14:textId="77777777" w:rsidR="003E4616" w:rsidRPr="00C143F7" w:rsidRDefault="003E4616" w:rsidP="003E4616">
      <w:pPr>
        <w:spacing w:after="0"/>
        <w:jc w:val="center"/>
        <w:rPr>
          <w:rFonts w:cstheme="minorHAnsi"/>
          <w:i/>
          <w:iCs/>
          <w:lang w:val="es-HN"/>
        </w:rPr>
      </w:pPr>
      <w:bookmarkStart w:id="2" w:name="_Hlk4483615"/>
      <w:proofErr w:type="spellStart"/>
      <w:r w:rsidRPr="00C143F7">
        <w:rPr>
          <w:rFonts w:cstheme="minorHAnsi"/>
          <w:i/>
          <w:iCs/>
          <w:lang w:val="es-HN"/>
        </w:rPr>
        <w:lastRenderedPageBreak/>
        <w:t>Ministry</w:t>
      </w:r>
      <w:proofErr w:type="spellEnd"/>
      <w:r w:rsidRPr="00C143F7">
        <w:rPr>
          <w:rFonts w:cstheme="minorHAnsi"/>
          <w:i/>
          <w:iCs/>
          <w:lang w:val="es-HN"/>
        </w:rPr>
        <w:t xml:space="preserve"> of Finance (Secretaría de Finanzas-</w:t>
      </w:r>
      <w:r w:rsidR="00EF28FF" w:rsidRPr="00C143F7">
        <w:rPr>
          <w:rFonts w:cstheme="minorHAnsi"/>
          <w:i/>
          <w:iCs/>
          <w:lang w:val="es-HN"/>
        </w:rPr>
        <w:t>(</w:t>
      </w:r>
      <w:r w:rsidRPr="00C143F7">
        <w:rPr>
          <w:rFonts w:cstheme="minorHAnsi"/>
          <w:i/>
          <w:iCs/>
          <w:lang w:val="es-HN"/>
        </w:rPr>
        <w:t xml:space="preserve">SEFIN) / </w:t>
      </w:r>
      <w:proofErr w:type="spellStart"/>
      <w:r w:rsidRPr="00C143F7">
        <w:rPr>
          <w:rFonts w:cstheme="minorHAnsi"/>
          <w:i/>
          <w:iCs/>
          <w:lang w:val="es-HN"/>
        </w:rPr>
        <w:t>Municipality</w:t>
      </w:r>
      <w:proofErr w:type="spellEnd"/>
      <w:r w:rsidRPr="00C143F7">
        <w:rPr>
          <w:rFonts w:cstheme="minorHAnsi"/>
          <w:i/>
          <w:iCs/>
          <w:lang w:val="es-HN"/>
        </w:rPr>
        <w:t xml:space="preserve"> of </w:t>
      </w:r>
      <w:r w:rsidR="00EF28FF" w:rsidRPr="00C143F7">
        <w:rPr>
          <w:rFonts w:cstheme="minorHAnsi"/>
          <w:i/>
          <w:iCs/>
          <w:lang w:val="es-HN"/>
        </w:rPr>
        <w:t>District Center</w:t>
      </w:r>
      <w:r w:rsidRPr="00C143F7">
        <w:rPr>
          <w:rFonts w:cstheme="minorHAnsi"/>
          <w:i/>
          <w:iCs/>
          <w:lang w:val="es-HN"/>
        </w:rPr>
        <w:t xml:space="preserve"> (AMDC)</w:t>
      </w:r>
      <w:r w:rsidR="00EF28FF" w:rsidRPr="00C143F7">
        <w:rPr>
          <w:rFonts w:cstheme="minorHAnsi"/>
          <w:i/>
          <w:iCs/>
          <w:lang w:val="es-HN"/>
        </w:rPr>
        <w:t>)</w:t>
      </w:r>
    </w:p>
    <w:bookmarkEnd w:id="2"/>
    <w:p w14:paraId="78C2E10E" w14:textId="77777777" w:rsidR="003E4616" w:rsidRPr="00C143F7" w:rsidRDefault="003E4616" w:rsidP="003E4616">
      <w:pPr>
        <w:spacing w:after="0"/>
        <w:jc w:val="center"/>
        <w:rPr>
          <w:rFonts w:cstheme="minorHAnsi"/>
          <w:i/>
          <w:iCs/>
          <w:lang w:val="es-HN"/>
        </w:rPr>
      </w:pPr>
    </w:p>
    <w:p w14:paraId="6740C833" w14:textId="77777777" w:rsidR="003E4616" w:rsidRPr="00C143F7" w:rsidRDefault="003E4616" w:rsidP="003E4616">
      <w:pPr>
        <w:jc w:val="center"/>
        <w:rPr>
          <w:rFonts w:cstheme="minorHAnsi"/>
          <w:b/>
          <w:iCs/>
          <w:lang w:val="es-HN"/>
        </w:rPr>
      </w:pPr>
      <w:r w:rsidRPr="00C143F7">
        <w:rPr>
          <w:rFonts w:cstheme="minorHAnsi"/>
          <w:b/>
          <w:iCs/>
          <w:lang w:val="es-HN"/>
        </w:rPr>
        <w:t>ENVIRONMENTAL AND SOCIAL COMMITMENT PLAN</w:t>
      </w:r>
    </w:p>
    <w:p w14:paraId="3B4D3EF2" w14:textId="77777777" w:rsidR="003E4616" w:rsidRPr="00C143F7" w:rsidRDefault="003E4616" w:rsidP="003E4616">
      <w:pPr>
        <w:jc w:val="center"/>
        <w:rPr>
          <w:rFonts w:cstheme="minorHAnsi"/>
          <w:b/>
          <w:i/>
          <w:iCs/>
          <w:lang w:val="es-HN"/>
        </w:rPr>
      </w:pPr>
      <w:bookmarkStart w:id="3" w:name="_GoBack"/>
      <w:bookmarkEnd w:id="3"/>
    </w:p>
    <w:p w14:paraId="1D748B67" w14:textId="77777777" w:rsidR="003E4616" w:rsidRPr="00C143F7" w:rsidRDefault="003E4616" w:rsidP="00340820">
      <w:pPr>
        <w:autoSpaceDE w:val="0"/>
        <w:autoSpaceDN w:val="0"/>
        <w:adjustRightInd w:val="0"/>
        <w:spacing w:after="240" w:line="240" w:lineRule="auto"/>
        <w:ind w:left="142" w:hanging="66"/>
        <w:jc w:val="both"/>
        <w:rPr>
          <w:rFonts w:cstheme="minorHAnsi"/>
          <w:color w:val="000000"/>
          <w:lang w:val="es-HN"/>
        </w:rPr>
      </w:pPr>
      <w:r w:rsidRPr="00C143F7">
        <w:rPr>
          <w:rFonts w:cstheme="minorHAnsi"/>
          <w:color w:val="000000"/>
          <w:lang w:val="es-HN"/>
        </w:rPr>
        <w:t xml:space="preserve">1. </w:t>
      </w:r>
      <w:r w:rsidR="00EF28FF" w:rsidRPr="00C143F7">
        <w:rPr>
          <w:rFonts w:cstheme="minorHAnsi"/>
          <w:color w:val="000000"/>
          <w:lang w:val="es-HN"/>
        </w:rPr>
        <w:t xml:space="preserve">La </w:t>
      </w:r>
      <w:r w:rsidR="001E7D9B" w:rsidRPr="00C143F7">
        <w:rPr>
          <w:rFonts w:cstheme="minorHAnsi"/>
          <w:color w:val="000000"/>
          <w:lang w:val="es-HN"/>
        </w:rPr>
        <w:t>Secretaria de Finanzas</w:t>
      </w:r>
      <w:r w:rsidRPr="00C143F7">
        <w:rPr>
          <w:rFonts w:cstheme="minorHAnsi"/>
          <w:color w:val="000000"/>
          <w:lang w:val="es-HN"/>
        </w:rPr>
        <w:t xml:space="preserve"> prevé ejecutar el proyecto</w:t>
      </w:r>
      <w:r w:rsidR="001E7D9B" w:rsidRPr="00C143F7">
        <w:rPr>
          <w:rFonts w:cstheme="minorHAnsi"/>
          <w:color w:val="000000"/>
          <w:lang w:val="es-HN"/>
        </w:rPr>
        <w:t xml:space="preserve"> Tegucigalpa: Water Supply </w:t>
      </w:r>
      <w:proofErr w:type="spellStart"/>
      <w:r w:rsidR="001E7D9B" w:rsidRPr="00C143F7">
        <w:rPr>
          <w:rFonts w:cstheme="minorHAnsi"/>
          <w:color w:val="000000"/>
          <w:lang w:val="es-HN"/>
        </w:rPr>
        <w:t>Strengthening</w:t>
      </w:r>
      <w:proofErr w:type="spellEnd"/>
      <w:r w:rsidR="001E7D9B" w:rsidRPr="00C143F7">
        <w:rPr>
          <w:rFonts w:cstheme="minorHAnsi"/>
          <w:color w:val="000000"/>
          <w:lang w:val="es-HN"/>
        </w:rPr>
        <w:t xml:space="preserve"> Project (P170469)</w:t>
      </w:r>
      <w:r w:rsidRPr="00C143F7">
        <w:rPr>
          <w:rFonts w:cstheme="minorHAnsi"/>
          <w:color w:val="000000"/>
          <w:lang w:val="es-HN"/>
        </w:rPr>
        <w:t xml:space="preserve">, con la participación de los siguientes ministerios/organismos/unidades: </w:t>
      </w:r>
      <w:r w:rsidR="001E7D9B" w:rsidRPr="00C143F7">
        <w:rPr>
          <w:rFonts w:cstheme="minorHAnsi"/>
          <w:color w:val="000000"/>
          <w:lang w:val="es-HN"/>
        </w:rPr>
        <w:t>Municipio de</w:t>
      </w:r>
      <w:r w:rsidR="00EF28FF" w:rsidRPr="00C143F7">
        <w:rPr>
          <w:rFonts w:cstheme="minorHAnsi"/>
          <w:color w:val="000000"/>
          <w:lang w:val="es-HN"/>
        </w:rPr>
        <w:t>l Distrito Central</w:t>
      </w:r>
      <w:r w:rsidR="001E7D9B" w:rsidRPr="00C143F7">
        <w:rPr>
          <w:rFonts w:cstheme="minorHAnsi"/>
          <w:color w:val="000000"/>
          <w:lang w:val="es-HN"/>
        </w:rPr>
        <w:t xml:space="preserve"> (AMDC)</w:t>
      </w:r>
      <w:r w:rsidRPr="00C143F7">
        <w:rPr>
          <w:rFonts w:cstheme="minorHAnsi"/>
          <w:color w:val="000000"/>
          <w:lang w:val="es-HN"/>
        </w:rPr>
        <w:t xml:space="preserve">. </w:t>
      </w:r>
      <w:r w:rsidR="001E7D9B" w:rsidRPr="00C143F7">
        <w:rPr>
          <w:rFonts w:cstheme="minorHAnsi"/>
          <w:color w:val="000000"/>
          <w:lang w:val="es-HN"/>
        </w:rPr>
        <w:t xml:space="preserve">Banco Mundial </w:t>
      </w:r>
      <w:r w:rsidRPr="00C143F7">
        <w:rPr>
          <w:rFonts w:cstheme="minorHAnsi"/>
          <w:color w:val="000000"/>
          <w:lang w:val="es-HN"/>
        </w:rPr>
        <w:t xml:space="preserve">ha acordado proporcionar financiamiento para el proyecto. </w:t>
      </w:r>
    </w:p>
    <w:p w14:paraId="1B14BED2" w14:textId="77777777" w:rsidR="003E4616" w:rsidRPr="00C143F7" w:rsidRDefault="003E4616" w:rsidP="00340820">
      <w:pPr>
        <w:autoSpaceDE w:val="0"/>
        <w:autoSpaceDN w:val="0"/>
        <w:adjustRightInd w:val="0"/>
        <w:spacing w:after="240" w:line="240" w:lineRule="auto"/>
        <w:ind w:left="142" w:hanging="66"/>
        <w:jc w:val="both"/>
        <w:rPr>
          <w:rFonts w:cstheme="minorHAnsi"/>
          <w:color w:val="000000"/>
          <w:lang w:val="es-HN"/>
        </w:rPr>
      </w:pPr>
      <w:r w:rsidRPr="00C143F7">
        <w:rPr>
          <w:rFonts w:cstheme="minorHAnsi"/>
          <w:color w:val="000000"/>
          <w:lang w:val="es-HN"/>
        </w:rPr>
        <w:t xml:space="preserve">2. </w:t>
      </w:r>
      <w:r w:rsidR="00EF28FF" w:rsidRPr="00C143F7">
        <w:rPr>
          <w:rFonts w:cstheme="minorHAnsi"/>
          <w:color w:val="000000"/>
          <w:lang w:val="es-HN"/>
        </w:rPr>
        <w:t xml:space="preserve">La </w:t>
      </w:r>
      <w:r w:rsidR="001E7D9B" w:rsidRPr="00C143F7">
        <w:rPr>
          <w:rFonts w:cstheme="minorHAnsi"/>
          <w:color w:val="000000"/>
          <w:lang w:val="es-HN"/>
        </w:rPr>
        <w:t xml:space="preserve">Secretaria de Finanzas </w:t>
      </w:r>
      <w:r w:rsidRPr="00C143F7">
        <w:rPr>
          <w:rFonts w:cstheme="minorHAnsi"/>
          <w:color w:val="000000"/>
          <w:lang w:val="es-HN"/>
        </w:rPr>
        <w:t>implementará medidas significativas para que el proyecto se ejecute de conformidad con los Estándares Ambientales y Sociales (</w:t>
      </w:r>
      <w:r w:rsidRPr="00C143F7">
        <w:rPr>
          <w:rFonts w:cstheme="minorHAnsi"/>
          <w:b/>
          <w:bCs/>
          <w:i/>
          <w:iCs/>
          <w:color w:val="000000"/>
          <w:lang w:val="es-HN"/>
        </w:rPr>
        <w:t>EAS</w:t>
      </w:r>
      <w:r w:rsidRPr="00C143F7">
        <w:rPr>
          <w:rFonts w:cstheme="minorHAnsi"/>
          <w:color w:val="000000"/>
          <w:lang w:val="es-HN"/>
        </w:rPr>
        <w:t>) del Banco Mundial. Este Plan de Compromiso Ambiental y Social (</w:t>
      </w:r>
      <w:r w:rsidRPr="00C143F7">
        <w:rPr>
          <w:rFonts w:cstheme="minorHAnsi"/>
          <w:b/>
          <w:bCs/>
          <w:i/>
          <w:iCs/>
          <w:color w:val="000000"/>
          <w:lang w:val="es-HN"/>
        </w:rPr>
        <w:t>PCAS</w:t>
      </w:r>
      <w:r w:rsidRPr="00C143F7">
        <w:rPr>
          <w:rFonts w:cstheme="minorHAnsi"/>
          <w:color w:val="000000"/>
          <w:lang w:val="es-HN"/>
        </w:rPr>
        <w:t xml:space="preserve">) contiene un resumen de las medidas significativas. </w:t>
      </w:r>
    </w:p>
    <w:p w14:paraId="05E92DF3" w14:textId="77777777" w:rsidR="003E4616" w:rsidRPr="00C143F7" w:rsidRDefault="003E4616" w:rsidP="00340820">
      <w:pPr>
        <w:autoSpaceDE w:val="0"/>
        <w:autoSpaceDN w:val="0"/>
        <w:adjustRightInd w:val="0"/>
        <w:spacing w:after="240" w:line="240" w:lineRule="auto"/>
        <w:ind w:left="142" w:hanging="66"/>
        <w:jc w:val="both"/>
        <w:rPr>
          <w:rFonts w:cstheme="minorHAnsi"/>
          <w:color w:val="000000"/>
          <w:lang w:val="es-HN"/>
        </w:rPr>
      </w:pPr>
      <w:r w:rsidRPr="00C143F7">
        <w:rPr>
          <w:rFonts w:cstheme="minorHAnsi"/>
          <w:color w:val="000000"/>
          <w:lang w:val="es-HN"/>
        </w:rPr>
        <w:t xml:space="preserve">3. Cuando en el PCAS se haga referencia a planes específicos u a otros documentos, independientemente de que ya se hayan preparado o estén por elaborarse, el PCAS exige el cumplimiento de todas las disposiciones de tales planes o documentos. En particular, exige el cumplimiento de las disposiciones establecidas en </w:t>
      </w:r>
      <w:r w:rsidRPr="00C143F7">
        <w:rPr>
          <w:rFonts w:cstheme="minorHAnsi"/>
          <w:i/>
          <w:iCs/>
          <w:color w:val="000000"/>
          <w:lang w:val="es-HN"/>
        </w:rPr>
        <w:t xml:space="preserve">los planes o documentos específicos que se identifican en el PCAS, </w:t>
      </w:r>
      <w:r w:rsidR="00AE2E06" w:rsidRPr="00C143F7">
        <w:rPr>
          <w:rFonts w:cstheme="minorHAnsi"/>
          <w:i/>
          <w:iCs/>
          <w:color w:val="000000"/>
          <w:lang w:val="es-HN"/>
        </w:rPr>
        <w:t xml:space="preserve">que incluyen </w:t>
      </w:r>
      <w:r w:rsidRPr="00C143F7">
        <w:rPr>
          <w:rFonts w:cstheme="minorHAnsi"/>
          <w:i/>
          <w:iCs/>
          <w:color w:val="000000"/>
          <w:lang w:val="es-HN"/>
        </w:rPr>
        <w:t>el Plan de Gestión Ambiental y Social</w:t>
      </w:r>
      <w:r w:rsidR="001E7D9B" w:rsidRPr="00C143F7">
        <w:rPr>
          <w:rFonts w:cstheme="minorHAnsi"/>
          <w:i/>
          <w:iCs/>
          <w:color w:val="000000"/>
          <w:lang w:val="es-HN"/>
        </w:rPr>
        <w:t xml:space="preserve"> (PGAS)</w:t>
      </w:r>
      <w:r w:rsidR="00D20A1C" w:rsidRPr="00C143F7">
        <w:rPr>
          <w:rFonts w:cstheme="minorHAnsi"/>
          <w:i/>
          <w:iCs/>
          <w:color w:val="000000"/>
          <w:lang w:val="es-HN"/>
        </w:rPr>
        <w:t xml:space="preserve">, </w:t>
      </w:r>
      <w:r w:rsidRPr="00C143F7">
        <w:rPr>
          <w:rFonts w:cstheme="minorHAnsi"/>
          <w:i/>
          <w:iCs/>
          <w:color w:val="000000"/>
          <w:lang w:val="es-HN"/>
        </w:rPr>
        <w:t xml:space="preserve">el Plan de </w:t>
      </w:r>
      <w:r w:rsidR="001E7D9B" w:rsidRPr="00C143F7">
        <w:rPr>
          <w:rFonts w:cstheme="minorHAnsi"/>
          <w:i/>
          <w:iCs/>
          <w:color w:val="000000"/>
          <w:lang w:val="es-HN"/>
        </w:rPr>
        <w:t>Procedimiento</w:t>
      </w:r>
      <w:r w:rsidR="002C7552" w:rsidRPr="00C143F7">
        <w:rPr>
          <w:rFonts w:cstheme="minorHAnsi"/>
          <w:i/>
          <w:iCs/>
          <w:color w:val="000000"/>
          <w:lang w:val="es-HN"/>
        </w:rPr>
        <w:t>s</w:t>
      </w:r>
      <w:r w:rsidR="001E7D9B" w:rsidRPr="00C143F7">
        <w:rPr>
          <w:rFonts w:cstheme="minorHAnsi"/>
          <w:i/>
          <w:iCs/>
          <w:color w:val="000000"/>
          <w:lang w:val="es-HN"/>
        </w:rPr>
        <w:t xml:space="preserve"> Laborales</w:t>
      </w:r>
      <w:r w:rsidR="00D20A1C" w:rsidRPr="00C143F7">
        <w:rPr>
          <w:rFonts w:cstheme="minorHAnsi"/>
          <w:i/>
          <w:iCs/>
          <w:color w:val="000000"/>
          <w:lang w:val="es-HN"/>
        </w:rPr>
        <w:t xml:space="preserve"> y el Plan de Participación de Partes Interesadas</w:t>
      </w:r>
      <w:r w:rsidR="001E7D9B" w:rsidRPr="00C143F7">
        <w:rPr>
          <w:rFonts w:cstheme="minorHAnsi"/>
          <w:i/>
          <w:iCs/>
          <w:color w:val="000000"/>
          <w:lang w:val="es-HN"/>
        </w:rPr>
        <w:t xml:space="preserve"> </w:t>
      </w:r>
      <w:r w:rsidRPr="00C143F7">
        <w:rPr>
          <w:rFonts w:cstheme="minorHAnsi"/>
          <w:i/>
          <w:iCs/>
          <w:color w:val="000000"/>
          <w:lang w:val="es-HN"/>
        </w:rPr>
        <w:t>que</w:t>
      </w:r>
      <w:r w:rsidR="00AE2E06" w:rsidRPr="00C143F7">
        <w:rPr>
          <w:rFonts w:cstheme="minorHAnsi"/>
          <w:i/>
          <w:iCs/>
          <w:color w:val="000000"/>
          <w:lang w:val="es-HN"/>
        </w:rPr>
        <w:t xml:space="preserve"> ya</w:t>
      </w:r>
      <w:r w:rsidRPr="00C143F7">
        <w:rPr>
          <w:rFonts w:cstheme="minorHAnsi"/>
          <w:i/>
          <w:iCs/>
          <w:color w:val="000000"/>
          <w:lang w:val="es-HN"/>
        </w:rPr>
        <w:t xml:space="preserve"> </w:t>
      </w:r>
      <w:r w:rsidR="001E7D9B" w:rsidRPr="00C143F7">
        <w:rPr>
          <w:rFonts w:cstheme="minorHAnsi"/>
          <w:color w:val="000000"/>
          <w:lang w:val="es-HN"/>
        </w:rPr>
        <w:t xml:space="preserve">han sido </w:t>
      </w:r>
      <w:r w:rsidRPr="00C143F7">
        <w:rPr>
          <w:rFonts w:cstheme="minorHAnsi"/>
          <w:i/>
          <w:iCs/>
          <w:color w:val="000000"/>
          <w:lang w:val="es-HN"/>
        </w:rPr>
        <w:t>elaborados para el proyecto</w:t>
      </w:r>
      <w:r w:rsidR="00AE2E06" w:rsidRPr="00C143F7">
        <w:rPr>
          <w:rFonts w:cstheme="minorHAnsi"/>
          <w:i/>
          <w:iCs/>
          <w:color w:val="000000"/>
          <w:lang w:val="es-HN"/>
        </w:rPr>
        <w:t>, y los documentos adicionales que se desarrollar</w:t>
      </w:r>
      <w:proofErr w:type="spellStart"/>
      <w:r w:rsidR="00AE2E06" w:rsidRPr="00C143F7">
        <w:rPr>
          <w:rFonts w:cstheme="minorHAnsi"/>
          <w:i/>
          <w:iCs/>
          <w:color w:val="000000"/>
          <w:lang w:val="es-419"/>
        </w:rPr>
        <w:t>án</w:t>
      </w:r>
      <w:proofErr w:type="spellEnd"/>
      <w:r w:rsidR="00AE2E06" w:rsidRPr="00C143F7">
        <w:rPr>
          <w:rFonts w:cstheme="minorHAnsi"/>
          <w:i/>
          <w:iCs/>
          <w:color w:val="000000"/>
          <w:lang w:val="es-419"/>
        </w:rPr>
        <w:t xml:space="preserve"> bajo implementación del proyecto</w:t>
      </w:r>
      <w:r w:rsidR="00B23ACF" w:rsidRPr="00C143F7">
        <w:rPr>
          <w:rFonts w:cstheme="minorHAnsi"/>
          <w:i/>
          <w:iCs/>
          <w:color w:val="000000"/>
          <w:lang w:val="es-419"/>
        </w:rPr>
        <w:t xml:space="preserve"> que están mencionados en el </w:t>
      </w:r>
      <w:proofErr w:type="gramStart"/>
      <w:r w:rsidR="00B23ACF" w:rsidRPr="00C143F7">
        <w:rPr>
          <w:rFonts w:cstheme="minorHAnsi"/>
          <w:i/>
          <w:iCs/>
          <w:color w:val="000000"/>
          <w:lang w:val="es-419"/>
        </w:rPr>
        <w:t>PCAS</w:t>
      </w:r>
      <w:r w:rsidR="00AE2E06" w:rsidRPr="00C143F7">
        <w:rPr>
          <w:rFonts w:cstheme="minorHAnsi"/>
          <w:i/>
          <w:iCs/>
          <w:color w:val="000000"/>
          <w:lang w:val="es-419"/>
        </w:rPr>
        <w:t xml:space="preserve"> </w:t>
      </w:r>
      <w:r w:rsidRPr="00C143F7">
        <w:rPr>
          <w:rFonts w:cstheme="minorHAnsi"/>
          <w:color w:val="000000"/>
          <w:lang w:val="es-HN"/>
        </w:rPr>
        <w:t>.</w:t>
      </w:r>
      <w:proofErr w:type="gramEnd"/>
      <w:r w:rsidRPr="00C143F7">
        <w:rPr>
          <w:rFonts w:cstheme="minorHAnsi"/>
          <w:color w:val="000000"/>
          <w:lang w:val="es-HN"/>
        </w:rPr>
        <w:t xml:space="preserve">  </w:t>
      </w:r>
    </w:p>
    <w:p w14:paraId="5D946478" w14:textId="77777777" w:rsidR="003E4616" w:rsidRPr="00C143F7" w:rsidRDefault="003E4616" w:rsidP="00340820">
      <w:pPr>
        <w:autoSpaceDE w:val="0"/>
        <w:autoSpaceDN w:val="0"/>
        <w:adjustRightInd w:val="0"/>
        <w:spacing w:after="240" w:line="240" w:lineRule="auto"/>
        <w:ind w:left="142" w:hanging="66"/>
        <w:jc w:val="both"/>
        <w:rPr>
          <w:rFonts w:cstheme="minorHAnsi"/>
          <w:color w:val="000000"/>
          <w:lang w:val="es-HN"/>
        </w:rPr>
      </w:pPr>
      <w:r w:rsidRPr="00C143F7">
        <w:rPr>
          <w:rFonts w:cstheme="minorHAnsi"/>
          <w:color w:val="000000"/>
          <w:lang w:val="es-HN"/>
        </w:rPr>
        <w:t xml:space="preserve">4. En el cuadro siguiente se resumen las medidas significativas requeridas y el momento en que se llevarán a cabo. </w:t>
      </w:r>
      <w:r w:rsidR="00200475" w:rsidRPr="00C143F7">
        <w:rPr>
          <w:rFonts w:cstheme="minorHAnsi"/>
          <w:color w:val="000000"/>
          <w:lang w:val="es-HN"/>
        </w:rPr>
        <w:t>SEFIN a través de la AMDC,</w:t>
      </w:r>
      <w:r w:rsidRPr="00C143F7">
        <w:rPr>
          <w:rFonts w:cstheme="minorHAnsi"/>
          <w:color w:val="000000"/>
          <w:lang w:val="es-HN"/>
        </w:rPr>
        <w:t xml:space="preserve"> es responsable por el cumplimiento de todos los requisitos del PCAS, incluso si la implementación de las medidas específicas está a cargo del ministerio, el organismo o la unidad mencionados en el punto 1. </w:t>
      </w:r>
    </w:p>
    <w:p w14:paraId="20DF3B58" w14:textId="77777777" w:rsidR="003E4616" w:rsidRPr="00C143F7" w:rsidRDefault="003E4616" w:rsidP="00340820">
      <w:pPr>
        <w:autoSpaceDE w:val="0"/>
        <w:autoSpaceDN w:val="0"/>
        <w:adjustRightInd w:val="0"/>
        <w:spacing w:after="240" w:line="240" w:lineRule="auto"/>
        <w:ind w:left="142" w:hanging="66"/>
        <w:jc w:val="both"/>
        <w:rPr>
          <w:rFonts w:cstheme="minorHAnsi"/>
          <w:color w:val="000000"/>
          <w:lang w:val="es-HN"/>
        </w:rPr>
      </w:pPr>
      <w:r w:rsidRPr="00C143F7">
        <w:rPr>
          <w:rFonts w:cstheme="minorHAnsi"/>
          <w:color w:val="000000"/>
          <w:lang w:val="es-HN"/>
        </w:rPr>
        <w:t xml:space="preserve">5. </w:t>
      </w:r>
      <w:r w:rsidR="00200475" w:rsidRPr="00C143F7">
        <w:rPr>
          <w:rFonts w:cstheme="minorHAnsi"/>
          <w:color w:val="000000"/>
          <w:lang w:val="es-HN"/>
        </w:rPr>
        <w:t>SEFIN-AMDC</w:t>
      </w:r>
      <w:r w:rsidRPr="00C143F7">
        <w:rPr>
          <w:rFonts w:cstheme="minorHAnsi"/>
          <w:color w:val="000000"/>
          <w:lang w:val="es-HN"/>
        </w:rPr>
        <w:t xml:space="preserve"> supervisará la implementación de las medidas significativas establecidas en este PCAS e informará </w:t>
      </w:r>
      <w:r w:rsidR="00200475" w:rsidRPr="00C143F7">
        <w:rPr>
          <w:rFonts w:cstheme="minorHAnsi"/>
          <w:color w:val="000000"/>
          <w:lang w:val="es-HN"/>
        </w:rPr>
        <w:t>al</w:t>
      </w:r>
      <w:r w:rsidRPr="00C143F7">
        <w:rPr>
          <w:rFonts w:cstheme="minorHAnsi"/>
          <w:i/>
          <w:iCs/>
          <w:color w:val="000000"/>
          <w:lang w:val="es-HN"/>
        </w:rPr>
        <w:t xml:space="preserve"> Banco</w:t>
      </w:r>
      <w:r w:rsidRPr="00C143F7">
        <w:rPr>
          <w:rFonts w:cstheme="minorHAnsi"/>
          <w:color w:val="000000"/>
          <w:lang w:val="es-HN"/>
        </w:rPr>
        <w:t xml:space="preserve"> de conformidad con el PCAS y con las condiciones del acuerdo legal, y </w:t>
      </w:r>
      <w:r w:rsidRPr="00C143F7">
        <w:rPr>
          <w:rFonts w:cstheme="minorHAnsi"/>
          <w:i/>
          <w:iCs/>
          <w:color w:val="000000"/>
          <w:lang w:val="es-HN"/>
        </w:rPr>
        <w:t>el Banco</w:t>
      </w:r>
      <w:r w:rsidRPr="00C143F7">
        <w:rPr>
          <w:rFonts w:cstheme="minorHAnsi"/>
          <w:color w:val="000000"/>
          <w:lang w:val="es-HN"/>
        </w:rPr>
        <w:t xml:space="preserve"> supervisará y evaluará el avance y la finalización de dichas medidas durante toda la ejecución del proyecto. </w:t>
      </w:r>
    </w:p>
    <w:p w14:paraId="2EF45A17" w14:textId="77777777" w:rsidR="003E4616" w:rsidRPr="00C143F7" w:rsidRDefault="003E4616" w:rsidP="00340820">
      <w:pPr>
        <w:autoSpaceDE w:val="0"/>
        <w:autoSpaceDN w:val="0"/>
        <w:adjustRightInd w:val="0"/>
        <w:spacing w:after="240" w:line="240" w:lineRule="auto"/>
        <w:ind w:left="142" w:hanging="66"/>
        <w:jc w:val="both"/>
        <w:rPr>
          <w:rFonts w:cstheme="minorHAnsi"/>
          <w:color w:val="000000"/>
          <w:lang w:val="es-HN"/>
        </w:rPr>
      </w:pPr>
      <w:r w:rsidRPr="00C143F7">
        <w:rPr>
          <w:rFonts w:cstheme="minorHAnsi"/>
          <w:color w:val="000000"/>
          <w:lang w:val="es-HN"/>
        </w:rPr>
        <w:t xml:space="preserve">6. Según lo acordado entre </w:t>
      </w:r>
      <w:r w:rsidRPr="00C143F7">
        <w:rPr>
          <w:rFonts w:cstheme="minorHAnsi"/>
          <w:i/>
          <w:iCs/>
          <w:color w:val="000000"/>
          <w:lang w:val="es-HN"/>
        </w:rPr>
        <w:t>el Banco</w:t>
      </w:r>
      <w:r w:rsidRPr="00C143F7">
        <w:rPr>
          <w:rFonts w:cstheme="minorHAnsi"/>
          <w:color w:val="000000"/>
          <w:lang w:val="es-HN"/>
        </w:rPr>
        <w:t xml:space="preserve"> y </w:t>
      </w:r>
      <w:r w:rsidR="00200475" w:rsidRPr="00C143F7">
        <w:rPr>
          <w:rFonts w:cstheme="minorHAnsi"/>
          <w:color w:val="000000"/>
          <w:lang w:val="es-HN"/>
        </w:rPr>
        <w:t>SEFIN-AMDC</w:t>
      </w:r>
      <w:r w:rsidRPr="00C143F7">
        <w:rPr>
          <w:rFonts w:cstheme="minorHAnsi"/>
          <w:color w:val="000000"/>
          <w:lang w:val="es-HN"/>
        </w:rPr>
        <w:t xml:space="preserve">, este PCAS podrá revisarse periódicamente durante la ejecución del proyecto, para reflejar la gestión adaptativa de los cambios del proyecto y las circunstancias imprevistas, o en respuesta a la evaluación realizada según el PCAS de los resultados del proyecto. En tales circunstancias, </w:t>
      </w:r>
      <w:r w:rsidR="00200475" w:rsidRPr="00C143F7">
        <w:rPr>
          <w:rFonts w:cstheme="minorHAnsi"/>
          <w:color w:val="000000"/>
          <w:lang w:val="es-HN"/>
        </w:rPr>
        <w:t xml:space="preserve">SEFIN-AMDC acordará los cambios con </w:t>
      </w:r>
      <w:r w:rsidRPr="00C143F7">
        <w:rPr>
          <w:rFonts w:cstheme="minorHAnsi"/>
          <w:i/>
          <w:iCs/>
          <w:color w:val="000000"/>
          <w:lang w:val="es-HN"/>
        </w:rPr>
        <w:t>el Banco</w:t>
      </w:r>
      <w:r w:rsidRPr="00C143F7">
        <w:rPr>
          <w:rFonts w:cstheme="minorHAnsi"/>
          <w:color w:val="000000"/>
          <w:lang w:val="es-HN"/>
        </w:rPr>
        <w:t xml:space="preserve"> y actualizará el PCAS para reflejarlos. Los acuerdos sobre los cambios realizados al PCAS se documentarán a través del intercambio de cartas firmadas por </w:t>
      </w:r>
      <w:r w:rsidRPr="00C143F7">
        <w:rPr>
          <w:rFonts w:cstheme="minorHAnsi"/>
          <w:i/>
          <w:iCs/>
          <w:color w:val="000000"/>
          <w:lang w:val="es-HN"/>
        </w:rPr>
        <w:t>el Banco</w:t>
      </w:r>
      <w:r w:rsidRPr="00C143F7">
        <w:rPr>
          <w:rFonts w:cstheme="minorHAnsi"/>
          <w:color w:val="000000"/>
          <w:lang w:val="es-HN"/>
        </w:rPr>
        <w:t xml:space="preserve"> y </w:t>
      </w:r>
      <w:r w:rsidR="00200475" w:rsidRPr="00C143F7">
        <w:rPr>
          <w:rFonts w:cstheme="minorHAnsi"/>
          <w:color w:val="000000"/>
          <w:lang w:val="es-HN"/>
        </w:rPr>
        <w:t>SEFIN-AMDC</w:t>
      </w:r>
      <w:r w:rsidRPr="00C143F7">
        <w:rPr>
          <w:rFonts w:cstheme="minorHAnsi"/>
          <w:color w:val="000000"/>
          <w:lang w:val="es-HN"/>
        </w:rPr>
        <w:t xml:space="preserve">. divulgará sin demora el PCAS actualizado. En función del proyecto, en el PCAS también se puede especificar el financiamiento necesario para implementar una medida. </w:t>
      </w:r>
    </w:p>
    <w:p w14:paraId="6F30E3E4" w14:textId="77777777" w:rsidR="003E4616" w:rsidRPr="00C143F7" w:rsidRDefault="003E4616" w:rsidP="00340820">
      <w:pPr>
        <w:autoSpaceDE w:val="0"/>
        <w:autoSpaceDN w:val="0"/>
        <w:adjustRightInd w:val="0"/>
        <w:spacing w:after="240" w:line="240" w:lineRule="auto"/>
        <w:ind w:left="142" w:hanging="66"/>
        <w:jc w:val="both"/>
        <w:rPr>
          <w:rFonts w:cstheme="minorHAnsi"/>
          <w:color w:val="000000"/>
          <w:lang w:val="es-HN"/>
        </w:rPr>
      </w:pPr>
      <w:r w:rsidRPr="00C143F7">
        <w:rPr>
          <w:rFonts w:cstheme="minorHAnsi"/>
          <w:color w:val="000000"/>
          <w:lang w:val="es-HN"/>
        </w:rPr>
        <w:t xml:space="preserve">7. Cuando los cambios en el proyecto, las circunstancias imprevistas o los resultados del proyecto deriven en cambios en los riesgos e impactos durante la ejecución del proyecto, </w:t>
      </w:r>
      <w:r w:rsidR="00200475" w:rsidRPr="00C143F7">
        <w:rPr>
          <w:rFonts w:cstheme="minorHAnsi"/>
          <w:color w:val="000000"/>
          <w:lang w:val="es-HN"/>
        </w:rPr>
        <w:t xml:space="preserve">SEFIN-AMDC </w:t>
      </w:r>
      <w:r w:rsidRPr="00C143F7">
        <w:rPr>
          <w:rFonts w:cstheme="minorHAnsi"/>
          <w:color w:val="000000"/>
          <w:lang w:val="es-HN"/>
        </w:rPr>
        <w:t xml:space="preserve">proporcionará fondos adicionales, si es necesario, para implementar las medidas que permitan abordar estos riesgos e impactos, que pueden incluir </w:t>
      </w:r>
      <w:r w:rsidR="00200475" w:rsidRPr="00C143F7">
        <w:rPr>
          <w:rFonts w:cstheme="minorHAnsi"/>
          <w:color w:val="000000"/>
          <w:lang w:val="es-HN"/>
        </w:rPr>
        <w:t>entre otros impactos en la contaminación y alteración del ambiente urbano, así c</w:t>
      </w:r>
      <w:r w:rsidR="00216D76" w:rsidRPr="00C143F7">
        <w:rPr>
          <w:rFonts w:cstheme="minorHAnsi"/>
          <w:color w:val="000000"/>
          <w:lang w:val="es-HN"/>
        </w:rPr>
        <w:t>omo la salud y seguridad del personal que laborará en los diferentes proyectos.</w:t>
      </w:r>
      <w:r w:rsidRPr="00C143F7">
        <w:rPr>
          <w:rFonts w:cstheme="minorHAnsi"/>
          <w:color w:val="000000"/>
          <w:lang w:val="es-HN"/>
        </w:rPr>
        <w:t xml:space="preserve"> </w:t>
      </w:r>
    </w:p>
    <w:p w14:paraId="41A3A33B" w14:textId="77777777" w:rsidR="003E4616" w:rsidRPr="00C143F7" w:rsidRDefault="003E4616">
      <w:pPr>
        <w:rPr>
          <w:rFonts w:cstheme="minorHAnsi"/>
          <w:color w:val="000000"/>
          <w:lang w:val="es-HN"/>
        </w:rPr>
      </w:pPr>
      <w:r w:rsidRPr="00C143F7">
        <w:rPr>
          <w:rFonts w:cstheme="minorHAnsi"/>
          <w:color w:val="000000"/>
          <w:lang w:val="es-HN"/>
        </w:rPr>
        <w:br w:type="page"/>
      </w:r>
    </w:p>
    <w:p w14:paraId="3DB9DC96" w14:textId="77777777" w:rsidR="00BB47DC" w:rsidRPr="00C143F7" w:rsidRDefault="00BB47DC" w:rsidP="000B7D71">
      <w:pPr>
        <w:jc w:val="both"/>
        <w:rPr>
          <w:rFonts w:cstheme="minorHAnsi"/>
          <w:b/>
          <w:lang w:val="es-HN"/>
        </w:rPr>
        <w:sectPr w:rsidR="00BB47DC" w:rsidRPr="00C143F7" w:rsidSect="00BB47DC">
          <w:headerReference w:type="even" r:id="rId12"/>
          <w:headerReference w:type="default" r:id="rId13"/>
          <w:footerReference w:type="default" r:id="rId14"/>
          <w:headerReference w:type="first" r:id="rId15"/>
          <w:pgSz w:w="12240" w:h="15840"/>
          <w:pgMar w:top="720" w:right="720" w:bottom="720" w:left="720" w:header="720" w:footer="720" w:gutter="0"/>
          <w:cols w:space="720"/>
          <w:docGrid w:linePitch="360"/>
        </w:sectPr>
      </w:pPr>
    </w:p>
    <w:tbl>
      <w:tblPr>
        <w:tblStyle w:val="TableGrid"/>
        <w:tblW w:w="14485" w:type="dxa"/>
        <w:jc w:val="center"/>
        <w:tblLayout w:type="fixed"/>
        <w:tblCellMar>
          <w:left w:w="115" w:type="dxa"/>
          <w:right w:w="115" w:type="dxa"/>
        </w:tblCellMar>
        <w:tblLook w:val="04A0" w:firstRow="1" w:lastRow="0" w:firstColumn="1" w:lastColumn="0" w:noHBand="0" w:noVBand="1"/>
      </w:tblPr>
      <w:tblGrid>
        <w:gridCol w:w="704"/>
        <w:gridCol w:w="4961"/>
        <w:gridCol w:w="3828"/>
        <w:gridCol w:w="3402"/>
        <w:gridCol w:w="1590"/>
      </w:tblGrid>
      <w:tr w:rsidR="003E4616" w:rsidRPr="00C143F7" w14:paraId="104EA07C" w14:textId="77777777" w:rsidTr="00E81167">
        <w:trPr>
          <w:trHeight w:val="1295"/>
          <w:tblHeader/>
          <w:jc w:val="center"/>
        </w:trPr>
        <w:tc>
          <w:tcPr>
            <w:tcW w:w="14485" w:type="dxa"/>
            <w:gridSpan w:val="5"/>
            <w:tcBorders>
              <w:bottom w:val="single" w:sz="18" w:space="0" w:color="auto"/>
            </w:tcBorders>
            <w:shd w:val="clear" w:color="auto" w:fill="D9D9D9" w:themeFill="background1" w:themeFillShade="D9"/>
          </w:tcPr>
          <w:p w14:paraId="1E502B47" w14:textId="77777777" w:rsidR="003E4616" w:rsidRPr="00C143F7" w:rsidRDefault="003E4616" w:rsidP="000B7D71">
            <w:pPr>
              <w:jc w:val="both"/>
              <w:rPr>
                <w:rFonts w:cstheme="minorHAnsi"/>
                <w:b/>
              </w:rPr>
            </w:pPr>
            <w:r w:rsidRPr="00C143F7">
              <w:rPr>
                <w:rFonts w:cstheme="minorHAnsi"/>
                <w:b/>
              </w:rPr>
              <w:lastRenderedPageBreak/>
              <w:t>[Project Title] / [Tegucigalpa: Water supply strengthening project (p170469</w:t>
            </w:r>
            <w:r w:rsidRPr="00C143F7">
              <w:rPr>
                <w:rFonts w:cstheme="minorHAnsi"/>
              </w:rPr>
              <w:t>)</w:t>
            </w:r>
            <w:r w:rsidRPr="00C143F7">
              <w:rPr>
                <w:rFonts w:cstheme="minorHAnsi"/>
                <w:b/>
                <w:bCs/>
              </w:rPr>
              <w:t xml:space="preserve">] </w:t>
            </w:r>
          </w:p>
          <w:p w14:paraId="049912E5" w14:textId="77777777" w:rsidR="003E4616" w:rsidRPr="00C143F7" w:rsidRDefault="003E4616" w:rsidP="000B7D71">
            <w:pPr>
              <w:jc w:val="both"/>
              <w:rPr>
                <w:rFonts w:cstheme="minorHAnsi"/>
                <w:b/>
              </w:rPr>
            </w:pPr>
          </w:p>
          <w:p w14:paraId="7F769555" w14:textId="77777777" w:rsidR="003E4616" w:rsidRPr="00C143F7" w:rsidRDefault="003E4616" w:rsidP="000B7D71">
            <w:pPr>
              <w:jc w:val="both"/>
              <w:rPr>
                <w:rFonts w:cstheme="minorHAnsi"/>
                <w:b/>
                <w:color w:val="000000" w:themeColor="text1"/>
                <w:lang w:val="es-HN"/>
              </w:rPr>
            </w:pPr>
            <w:r w:rsidRPr="00C143F7">
              <w:rPr>
                <w:rFonts w:cstheme="minorHAnsi"/>
                <w:b/>
                <w:bCs/>
                <w:color w:val="000000" w:themeColor="text1"/>
                <w:lang w:val="es-HN"/>
              </w:rPr>
              <w:t>PLAN DE COMPROMISO AMBIENTAL Y SOCIAL</w:t>
            </w:r>
            <w:r w:rsidR="000B7D71" w:rsidRPr="00C143F7">
              <w:rPr>
                <w:rFonts w:cstheme="minorHAnsi"/>
                <w:b/>
                <w:bCs/>
                <w:color w:val="000000" w:themeColor="text1"/>
                <w:lang w:val="es-HN"/>
              </w:rPr>
              <w:t>.</w:t>
            </w:r>
          </w:p>
          <w:p w14:paraId="034BDC49" w14:textId="77777777" w:rsidR="003E4616" w:rsidRPr="00C143F7" w:rsidRDefault="003E4616" w:rsidP="000B7D71">
            <w:pPr>
              <w:jc w:val="both"/>
              <w:rPr>
                <w:rFonts w:cstheme="minorHAnsi"/>
                <w:lang w:val="es-HN"/>
              </w:rPr>
            </w:pPr>
            <w:r w:rsidRPr="00C143F7">
              <w:rPr>
                <w:rFonts w:cstheme="minorHAnsi"/>
                <w:b/>
                <w:lang w:val="es-HN"/>
              </w:rPr>
              <w:t>FECHA</w:t>
            </w:r>
          </w:p>
        </w:tc>
      </w:tr>
      <w:tr w:rsidR="003E4616" w:rsidRPr="00C143F7" w14:paraId="728E35BE" w14:textId="77777777" w:rsidTr="008C688C">
        <w:trPr>
          <w:trHeight w:val="684"/>
          <w:tblHeader/>
          <w:jc w:val="center"/>
        </w:trPr>
        <w:tc>
          <w:tcPr>
            <w:tcW w:w="5665" w:type="dxa"/>
            <w:gridSpan w:val="2"/>
            <w:tcBorders>
              <w:top w:val="single" w:sz="18" w:space="0" w:color="auto"/>
            </w:tcBorders>
            <w:vAlign w:val="center"/>
          </w:tcPr>
          <w:p w14:paraId="336F5EDC" w14:textId="77777777" w:rsidR="003E4616" w:rsidRPr="00C143F7" w:rsidRDefault="003E4616" w:rsidP="006732D9">
            <w:pPr>
              <w:jc w:val="center"/>
              <w:rPr>
                <w:rFonts w:cstheme="minorHAnsi"/>
                <w:b/>
                <w:smallCaps/>
                <w:color w:val="92D050"/>
                <w:lang w:val="es-HN"/>
              </w:rPr>
            </w:pPr>
            <w:r w:rsidRPr="00C143F7">
              <w:rPr>
                <w:rFonts w:cstheme="minorHAnsi"/>
                <w:b/>
                <w:bCs/>
                <w:iCs/>
                <w:smallCaps/>
                <w:color w:val="92D050"/>
                <w:lang w:val="es-HN"/>
              </w:rPr>
              <w:t>Resumen de las medidas significativas para mitigar los posibles riesgos e impactos ambientales y sociales del proyecto</w:t>
            </w:r>
            <w:r w:rsidR="006732D9" w:rsidRPr="00C143F7">
              <w:rPr>
                <w:rFonts w:cstheme="minorHAnsi"/>
                <w:b/>
                <w:bCs/>
                <w:iCs/>
                <w:smallCaps/>
                <w:color w:val="92D050"/>
                <w:lang w:val="es-HN"/>
              </w:rPr>
              <w:t>.</w:t>
            </w:r>
          </w:p>
        </w:tc>
        <w:tc>
          <w:tcPr>
            <w:tcW w:w="3828" w:type="dxa"/>
            <w:tcBorders>
              <w:top w:val="single" w:sz="18" w:space="0" w:color="auto"/>
            </w:tcBorders>
            <w:vAlign w:val="center"/>
          </w:tcPr>
          <w:p w14:paraId="5296F609" w14:textId="77777777" w:rsidR="003E4616" w:rsidRPr="00C143F7" w:rsidRDefault="003E4616" w:rsidP="006732D9">
            <w:pPr>
              <w:jc w:val="center"/>
              <w:rPr>
                <w:rFonts w:cstheme="minorHAnsi"/>
                <w:b/>
                <w:smallCaps/>
                <w:color w:val="92D050"/>
                <w:lang w:val="es-HN"/>
              </w:rPr>
            </w:pPr>
            <w:r w:rsidRPr="00C143F7">
              <w:rPr>
                <w:rFonts w:cstheme="minorHAnsi"/>
                <w:b/>
                <w:bCs/>
                <w:iCs/>
                <w:smallCaps/>
                <w:color w:val="92D050"/>
                <w:lang w:val="es-HN"/>
              </w:rPr>
              <w:t>Plazo</w:t>
            </w:r>
            <w:r w:rsidR="006732D9" w:rsidRPr="00C143F7">
              <w:rPr>
                <w:rFonts w:cstheme="minorHAnsi"/>
                <w:b/>
                <w:bCs/>
                <w:iCs/>
                <w:smallCaps/>
                <w:color w:val="92D050"/>
                <w:lang w:val="es-HN"/>
              </w:rPr>
              <w:t>.</w:t>
            </w:r>
          </w:p>
        </w:tc>
        <w:tc>
          <w:tcPr>
            <w:tcW w:w="3402" w:type="dxa"/>
            <w:tcBorders>
              <w:top w:val="single" w:sz="18" w:space="0" w:color="auto"/>
            </w:tcBorders>
            <w:vAlign w:val="center"/>
          </w:tcPr>
          <w:p w14:paraId="0469A87D" w14:textId="77777777" w:rsidR="003E4616" w:rsidRPr="00C143F7" w:rsidRDefault="003E4616" w:rsidP="006732D9">
            <w:pPr>
              <w:pStyle w:val="Default"/>
              <w:jc w:val="center"/>
              <w:rPr>
                <w:rFonts w:asciiTheme="minorHAnsi" w:hAnsiTheme="minorHAnsi" w:cstheme="minorHAnsi"/>
                <w:smallCaps/>
                <w:sz w:val="22"/>
                <w:szCs w:val="22"/>
                <w:lang w:val="es-HN"/>
              </w:rPr>
            </w:pPr>
            <w:r w:rsidRPr="00C143F7">
              <w:rPr>
                <w:rFonts w:asciiTheme="minorHAnsi" w:hAnsiTheme="minorHAnsi" w:cstheme="minorHAnsi"/>
                <w:b/>
                <w:bCs/>
                <w:iCs/>
                <w:smallCaps/>
                <w:color w:val="92D050"/>
                <w:sz w:val="22"/>
                <w:szCs w:val="22"/>
                <w:lang w:val="es-HN"/>
              </w:rPr>
              <w:t>Responsabilidad/ autoridad y recursos/fondos comprometidos</w:t>
            </w:r>
            <w:r w:rsidR="00FB5999" w:rsidRPr="00C143F7">
              <w:rPr>
                <w:rFonts w:asciiTheme="minorHAnsi" w:hAnsiTheme="minorHAnsi" w:cstheme="minorHAnsi"/>
                <w:b/>
                <w:bCs/>
                <w:iCs/>
                <w:smallCaps/>
                <w:color w:val="92D050"/>
                <w:sz w:val="22"/>
                <w:szCs w:val="22"/>
                <w:lang w:val="es-HN"/>
              </w:rPr>
              <w:t>.</w:t>
            </w:r>
          </w:p>
        </w:tc>
        <w:tc>
          <w:tcPr>
            <w:tcW w:w="1590" w:type="dxa"/>
            <w:tcBorders>
              <w:top w:val="single" w:sz="18" w:space="0" w:color="auto"/>
            </w:tcBorders>
            <w:vAlign w:val="center"/>
          </w:tcPr>
          <w:p w14:paraId="6471887E" w14:textId="77777777" w:rsidR="003E4616" w:rsidRPr="00C143F7" w:rsidRDefault="003E4616" w:rsidP="006732D9">
            <w:pPr>
              <w:jc w:val="center"/>
              <w:rPr>
                <w:rFonts w:cstheme="minorHAnsi"/>
                <w:b/>
                <w:smallCaps/>
                <w:color w:val="92D050"/>
                <w:lang w:val="es-HN"/>
              </w:rPr>
            </w:pPr>
            <w:r w:rsidRPr="00C143F7">
              <w:rPr>
                <w:rFonts w:cstheme="minorHAnsi"/>
                <w:b/>
                <w:bCs/>
                <w:iCs/>
                <w:smallCaps/>
                <w:color w:val="92D050"/>
                <w:lang w:val="es-HN"/>
              </w:rPr>
              <w:t>Fecha de terminación</w:t>
            </w:r>
            <w:r w:rsidR="006732D9" w:rsidRPr="00C143F7">
              <w:rPr>
                <w:rFonts w:cstheme="minorHAnsi"/>
                <w:b/>
                <w:bCs/>
                <w:iCs/>
                <w:smallCaps/>
                <w:color w:val="92D050"/>
                <w:lang w:val="es-HN"/>
              </w:rPr>
              <w:t>3.</w:t>
            </w:r>
          </w:p>
        </w:tc>
      </w:tr>
      <w:tr w:rsidR="003E4616" w:rsidRPr="00524049" w14:paraId="14DF242C" w14:textId="77777777" w:rsidTr="00E81167">
        <w:trPr>
          <w:jc w:val="center"/>
        </w:trPr>
        <w:tc>
          <w:tcPr>
            <w:tcW w:w="14485" w:type="dxa"/>
            <w:gridSpan w:val="5"/>
            <w:tcBorders>
              <w:top w:val="single" w:sz="18" w:space="0" w:color="auto"/>
            </w:tcBorders>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3E4616" w:rsidRPr="00524049" w14:paraId="196C85B0" w14:textId="77777777" w:rsidTr="008011B0">
              <w:trPr>
                <w:trHeight w:val="166"/>
              </w:trPr>
              <w:tc>
                <w:tcPr>
                  <w:tcW w:w="12240" w:type="dxa"/>
                </w:tcPr>
                <w:p w14:paraId="54B0B069" w14:textId="77777777" w:rsidR="003E4616" w:rsidRPr="00C143F7" w:rsidRDefault="006732D9" w:rsidP="006732D9">
                  <w:pPr>
                    <w:autoSpaceDE w:val="0"/>
                    <w:autoSpaceDN w:val="0"/>
                    <w:adjustRightInd w:val="0"/>
                    <w:spacing w:after="0" w:line="240" w:lineRule="auto"/>
                    <w:rPr>
                      <w:rFonts w:cstheme="minorHAnsi"/>
                      <w:smallCaps/>
                      <w:color w:val="000000"/>
                      <w:lang w:val="es-HN"/>
                    </w:rPr>
                  </w:pPr>
                  <w:r w:rsidRPr="00C143F7">
                    <w:rPr>
                      <w:rFonts w:cstheme="minorHAnsi"/>
                      <w:b/>
                      <w:bCs/>
                      <w:smallCaps/>
                      <w:color w:val="000000"/>
                      <w:lang w:val="es-HN"/>
                    </w:rPr>
                    <w:t>S</w:t>
                  </w:r>
                  <w:r w:rsidR="003E4616" w:rsidRPr="00C143F7">
                    <w:rPr>
                      <w:rFonts w:cstheme="minorHAnsi"/>
                      <w:b/>
                      <w:bCs/>
                      <w:smallCaps/>
                      <w:lang w:val="es-HN"/>
                    </w:rPr>
                    <w:t xml:space="preserve">eguimiento del PCAS y presentación de informes </w:t>
                  </w:r>
                </w:p>
              </w:tc>
            </w:tr>
          </w:tbl>
          <w:p w14:paraId="735166BC" w14:textId="77777777" w:rsidR="003E4616" w:rsidRPr="00C143F7" w:rsidRDefault="003E4616" w:rsidP="000B7D71">
            <w:pPr>
              <w:rPr>
                <w:rFonts w:cstheme="minorHAnsi"/>
                <w:b/>
                <w:smallCaps/>
                <w:lang w:val="es-HN"/>
              </w:rPr>
            </w:pPr>
          </w:p>
        </w:tc>
      </w:tr>
      <w:tr w:rsidR="003E4616" w:rsidRPr="00C143F7" w14:paraId="33CF5C93" w14:textId="77777777" w:rsidTr="008C688C">
        <w:trPr>
          <w:trHeight w:val="683"/>
          <w:jc w:val="center"/>
        </w:trPr>
        <w:tc>
          <w:tcPr>
            <w:tcW w:w="704" w:type="dxa"/>
            <w:tcBorders>
              <w:bottom w:val="single" w:sz="4" w:space="0" w:color="auto"/>
            </w:tcBorders>
          </w:tcPr>
          <w:p w14:paraId="4F7B78C9" w14:textId="77777777" w:rsidR="003E4616" w:rsidRPr="00C143F7" w:rsidRDefault="003E4616" w:rsidP="000B7D71">
            <w:pPr>
              <w:jc w:val="center"/>
              <w:rPr>
                <w:rFonts w:cstheme="minorHAnsi"/>
                <w:lang w:val="es-HN"/>
              </w:rPr>
            </w:pPr>
          </w:p>
        </w:tc>
        <w:tc>
          <w:tcPr>
            <w:tcW w:w="4961" w:type="dxa"/>
            <w:tcBorders>
              <w:bottom w:val="single" w:sz="4" w:space="0" w:color="auto"/>
            </w:tcBorders>
          </w:tcPr>
          <w:p w14:paraId="4ED597D4" w14:textId="77777777" w:rsidR="0001402E" w:rsidRPr="00C143F7" w:rsidRDefault="003E4616" w:rsidP="0001402E">
            <w:pPr>
              <w:rPr>
                <w:rFonts w:cstheme="minorHAnsi"/>
                <w:lang w:val="es-HN"/>
              </w:rPr>
            </w:pPr>
            <w:r w:rsidRPr="00C143F7">
              <w:rPr>
                <w:rFonts w:cstheme="minorHAnsi"/>
                <w:b/>
                <w:lang w:val="es-HN"/>
              </w:rPr>
              <w:t>PRESENTACIÓN PERIÓDICA DE INFORMES</w:t>
            </w:r>
            <w:r w:rsidRPr="00C143F7">
              <w:rPr>
                <w:rFonts w:cstheme="minorHAnsi"/>
                <w:lang w:val="es-HN"/>
              </w:rPr>
              <w:t>:</w:t>
            </w:r>
          </w:p>
          <w:p w14:paraId="732E6D90" w14:textId="77777777" w:rsidR="003E4616" w:rsidRPr="00C143F7" w:rsidRDefault="003E4616" w:rsidP="0001402E">
            <w:pPr>
              <w:rPr>
                <w:rFonts w:cstheme="minorHAnsi"/>
                <w:u w:val="single"/>
                <w:lang w:val="es-HN"/>
              </w:rPr>
            </w:pPr>
            <w:r w:rsidRPr="00C143F7">
              <w:rPr>
                <w:rFonts w:cstheme="minorHAnsi"/>
                <w:lang w:val="es-HN"/>
              </w:rPr>
              <w:t xml:space="preserve">Elaborar y presentar informes periódicos de seguimiento sobre la implementación del PCAS. </w:t>
            </w:r>
          </w:p>
        </w:tc>
        <w:tc>
          <w:tcPr>
            <w:tcW w:w="3828" w:type="dxa"/>
            <w:tcBorders>
              <w:bottom w:val="single" w:sz="4" w:space="0" w:color="auto"/>
            </w:tcBorders>
          </w:tcPr>
          <w:p w14:paraId="572E2D70" w14:textId="77777777" w:rsidR="003E4616" w:rsidRPr="00C143F7" w:rsidRDefault="003E4616" w:rsidP="000B7D71">
            <w:pPr>
              <w:rPr>
                <w:rFonts w:cstheme="minorHAnsi"/>
                <w:lang w:val="es-HN"/>
              </w:rPr>
            </w:pPr>
            <w:r w:rsidRPr="00C143F7">
              <w:rPr>
                <w:rFonts w:cstheme="minorHAnsi"/>
                <w:lang w:val="es-HN"/>
              </w:rPr>
              <w:t>Semestralmente durante la implementación del proyecto.</w:t>
            </w:r>
          </w:p>
        </w:tc>
        <w:tc>
          <w:tcPr>
            <w:tcW w:w="3402" w:type="dxa"/>
            <w:tcBorders>
              <w:bottom w:val="single" w:sz="4" w:space="0" w:color="auto"/>
            </w:tcBorders>
          </w:tcPr>
          <w:p w14:paraId="219212E8" w14:textId="77777777" w:rsidR="00485669" w:rsidRPr="00C143F7" w:rsidRDefault="00485669" w:rsidP="0038690B">
            <w:pPr>
              <w:pStyle w:val="ItalicsESHSreporting"/>
              <w:rPr>
                <w:i w:val="0"/>
                <w:lang w:val="es-HN"/>
              </w:rPr>
            </w:pPr>
            <w:r w:rsidRPr="00C143F7">
              <w:rPr>
                <w:i w:val="0"/>
                <w:lang w:val="es-HN"/>
              </w:rPr>
              <w:t>AMDC – Unidad Coordinadora del Proyecto</w:t>
            </w:r>
            <w:r w:rsidR="00C04061" w:rsidRPr="00C143F7">
              <w:rPr>
                <w:i w:val="0"/>
                <w:lang w:val="es-HN"/>
              </w:rPr>
              <w:t>.</w:t>
            </w:r>
          </w:p>
          <w:p w14:paraId="7BEC135D" w14:textId="77777777" w:rsidR="003E4616" w:rsidRPr="00C143F7" w:rsidRDefault="003E4616" w:rsidP="0038690B">
            <w:pPr>
              <w:pStyle w:val="ItalicsESHSreporting"/>
              <w:rPr>
                <w:i w:val="0"/>
                <w:lang w:val="es-HN"/>
              </w:rPr>
            </w:pPr>
            <w:r w:rsidRPr="00C143F7">
              <w:rPr>
                <w:i w:val="0"/>
                <w:lang w:val="es-HN"/>
              </w:rPr>
              <w:t>Financiado como parte del costo general de la gestión del proyecto</w:t>
            </w:r>
            <w:r w:rsidR="00C04061" w:rsidRPr="00C143F7">
              <w:rPr>
                <w:i w:val="0"/>
                <w:lang w:val="es-HN"/>
              </w:rPr>
              <w:t>.</w:t>
            </w:r>
          </w:p>
        </w:tc>
        <w:tc>
          <w:tcPr>
            <w:tcW w:w="1590" w:type="dxa"/>
            <w:tcBorders>
              <w:bottom w:val="single" w:sz="4" w:space="0" w:color="auto"/>
            </w:tcBorders>
          </w:tcPr>
          <w:p w14:paraId="2AAFC2C2" w14:textId="77777777" w:rsidR="003E4616" w:rsidRPr="00C143F7" w:rsidRDefault="00216D76" w:rsidP="000B7D71">
            <w:pPr>
              <w:rPr>
                <w:rFonts w:cstheme="minorHAnsi"/>
                <w:lang w:val="es-HN"/>
              </w:rPr>
            </w:pPr>
            <w:r w:rsidRPr="00C143F7">
              <w:rPr>
                <w:rFonts w:cstheme="minorHAnsi"/>
                <w:lang w:val="es-HN"/>
              </w:rPr>
              <w:t>Al finalizar el proyecto</w:t>
            </w:r>
          </w:p>
        </w:tc>
      </w:tr>
      <w:tr w:rsidR="003E4616" w:rsidRPr="00C143F7" w14:paraId="03CDA399" w14:textId="77777777" w:rsidTr="008C688C">
        <w:trPr>
          <w:trHeight w:val="1538"/>
          <w:jc w:val="center"/>
        </w:trPr>
        <w:tc>
          <w:tcPr>
            <w:tcW w:w="704" w:type="dxa"/>
            <w:tcBorders>
              <w:bottom w:val="single" w:sz="18" w:space="0" w:color="auto"/>
            </w:tcBorders>
          </w:tcPr>
          <w:p w14:paraId="351F53E9" w14:textId="77777777" w:rsidR="003E4616" w:rsidRPr="00C143F7" w:rsidRDefault="003E4616" w:rsidP="000B7D71">
            <w:pPr>
              <w:jc w:val="center"/>
              <w:rPr>
                <w:rFonts w:cstheme="minorHAnsi"/>
                <w:b/>
                <w:lang w:val="es-HN"/>
              </w:rPr>
            </w:pPr>
          </w:p>
        </w:tc>
        <w:tc>
          <w:tcPr>
            <w:tcW w:w="4961" w:type="dxa"/>
            <w:tcBorders>
              <w:bottom w:val="single" w:sz="18" w:space="0" w:color="auto"/>
            </w:tcBorders>
          </w:tcPr>
          <w:p w14:paraId="0DE2E9B0" w14:textId="77777777" w:rsidR="0001402E" w:rsidRPr="00C143F7" w:rsidRDefault="00272329" w:rsidP="000B7D71">
            <w:pPr>
              <w:pStyle w:val="ModelNrmlSingle"/>
              <w:spacing w:after="0"/>
              <w:ind w:firstLine="0"/>
              <w:jc w:val="left"/>
              <w:rPr>
                <w:rFonts w:asciiTheme="minorHAnsi" w:hAnsiTheme="minorHAnsi" w:cstheme="minorHAnsi"/>
                <w:b/>
                <w:bCs/>
                <w:szCs w:val="22"/>
                <w:lang w:val="es-HN"/>
              </w:rPr>
            </w:pPr>
            <w:r w:rsidRPr="00C143F7">
              <w:rPr>
                <w:rFonts w:asciiTheme="minorHAnsi" w:hAnsiTheme="minorHAnsi" w:cstheme="minorHAnsi"/>
                <w:b/>
                <w:bCs/>
                <w:szCs w:val="22"/>
                <w:lang w:val="es-HN"/>
              </w:rPr>
              <w:t>NOTIFICACIÓN DE INCIDENTES Y ACCIDENTES</w:t>
            </w:r>
            <w:r w:rsidR="0001402E" w:rsidRPr="00C143F7">
              <w:rPr>
                <w:rFonts w:asciiTheme="minorHAnsi" w:hAnsiTheme="minorHAnsi" w:cstheme="minorHAnsi"/>
                <w:b/>
                <w:bCs/>
                <w:szCs w:val="22"/>
                <w:lang w:val="es-HN"/>
              </w:rPr>
              <w:t>:</w:t>
            </w:r>
          </w:p>
          <w:p w14:paraId="552BC8D2" w14:textId="77777777" w:rsidR="003E4616" w:rsidRPr="00C143F7" w:rsidRDefault="00272329" w:rsidP="000B7D71">
            <w:pPr>
              <w:pStyle w:val="ModelNrmlSingle"/>
              <w:spacing w:after="0"/>
              <w:ind w:firstLine="0"/>
              <w:jc w:val="left"/>
              <w:rPr>
                <w:rFonts w:asciiTheme="minorHAnsi" w:hAnsiTheme="minorHAnsi" w:cstheme="minorHAnsi"/>
                <w:szCs w:val="22"/>
                <w:lang w:val="es-HN"/>
              </w:rPr>
            </w:pPr>
            <w:r w:rsidRPr="00C143F7">
              <w:rPr>
                <w:rFonts w:asciiTheme="minorHAnsi" w:hAnsiTheme="minorHAnsi" w:cstheme="minorHAnsi"/>
                <w:szCs w:val="22"/>
                <w:lang w:val="es-HN"/>
              </w:rPr>
              <w:t>Notificar sin demora cualquier incidente o accidente relacionado con el proyecto o que tenga impacto sobre este y que tenga o pueda tener un efecto adverso considerable sobre el medio ambiente, las comunidades afectadas, el público o los trabajadores. Proporcionar suficientes detalles sobre el incidente o accidente e indicar las medidas inmediatas que se tomaron para abordarlo. Incluir, además, la información proporcionada por los contratistas y organismos de supervisión, según corresponda.</w:t>
            </w:r>
          </w:p>
        </w:tc>
        <w:tc>
          <w:tcPr>
            <w:tcW w:w="3828" w:type="dxa"/>
            <w:tcBorders>
              <w:bottom w:val="single" w:sz="18" w:space="0" w:color="auto"/>
            </w:tcBorders>
          </w:tcPr>
          <w:p w14:paraId="0BC40FDC" w14:textId="77777777" w:rsidR="003E4616" w:rsidRPr="00C143F7" w:rsidRDefault="003E4616" w:rsidP="000B7D71">
            <w:pPr>
              <w:rPr>
                <w:rFonts w:cstheme="minorHAnsi"/>
                <w:lang w:val="es-HN"/>
              </w:rPr>
            </w:pPr>
            <w:r w:rsidRPr="00C143F7">
              <w:rPr>
                <w:rFonts w:cstheme="minorHAnsi"/>
                <w:lang w:val="es-HN"/>
              </w:rPr>
              <w:t xml:space="preserve">Inmediatamente después de tomar nota del incidente y no más tarde </w:t>
            </w:r>
            <w:r w:rsidR="00B83F11" w:rsidRPr="00C143F7">
              <w:rPr>
                <w:rFonts w:cstheme="minorHAnsi"/>
                <w:lang w:val="es-HN"/>
              </w:rPr>
              <w:t>48 horas</w:t>
            </w:r>
            <w:r w:rsidRPr="00C143F7">
              <w:rPr>
                <w:rFonts w:cstheme="minorHAnsi"/>
                <w:lang w:val="es-HN"/>
              </w:rPr>
              <w:t xml:space="preserve"> después del accidente. </w:t>
            </w:r>
          </w:p>
        </w:tc>
        <w:tc>
          <w:tcPr>
            <w:tcW w:w="3402" w:type="dxa"/>
            <w:tcBorders>
              <w:bottom w:val="single" w:sz="18" w:space="0" w:color="auto"/>
            </w:tcBorders>
          </w:tcPr>
          <w:p w14:paraId="7BA13027" w14:textId="77777777" w:rsidR="00485669" w:rsidRPr="00C143F7" w:rsidRDefault="00485669" w:rsidP="0038690B">
            <w:pPr>
              <w:pStyle w:val="ItalicsESHSreporting"/>
              <w:rPr>
                <w:i w:val="0"/>
                <w:lang w:val="es-HN"/>
              </w:rPr>
            </w:pPr>
            <w:r w:rsidRPr="00C143F7">
              <w:rPr>
                <w:i w:val="0"/>
                <w:lang w:val="es-HN"/>
              </w:rPr>
              <w:t>AMDC – Unidad Coordinadora del Proyecto</w:t>
            </w:r>
            <w:r w:rsidR="00FB5999" w:rsidRPr="00C143F7">
              <w:rPr>
                <w:i w:val="0"/>
                <w:lang w:val="es-HN"/>
              </w:rPr>
              <w:t>.</w:t>
            </w:r>
          </w:p>
          <w:p w14:paraId="71C14213" w14:textId="77777777" w:rsidR="003E4616" w:rsidRPr="00C143F7" w:rsidRDefault="003E4616" w:rsidP="008928E5">
            <w:pPr>
              <w:pStyle w:val="ItalicsESHSreporting"/>
              <w:rPr>
                <w:i w:val="0"/>
                <w:lang w:val="es-HN"/>
              </w:rPr>
            </w:pPr>
            <w:r w:rsidRPr="00C143F7">
              <w:rPr>
                <w:i w:val="0"/>
                <w:lang w:val="es-HN"/>
              </w:rPr>
              <w:t xml:space="preserve">Financiado como parte del costo </w:t>
            </w:r>
            <w:r w:rsidR="008928E5" w:rsidRPr="00C143F7">
              <w:rPr>
                <w:i w:val="0"/>
                <w:lang w:val="es-HN"/>
              </w:rPr>
              <w:t>del componente 2</w:t>
            </w:r>
            <w:r w:rsidR="00FB5999" w:rsidRPr="00C143F7">
              <w:rPr>
                <w:i w:val="0"/>
                <w:lang w:val="es-HN"/>
              </w:rPr>
              <w:t>.</w:t>
            </w:r>
          </w:p>
        </w:tc>
        <w:tc>
          <w:tcPr>
            <w:tcW w:w="1590" w:type="dxa"/>
            <w:tcBorders>
              <w:bottom w:val="single" w:sz="18" w:space="0" w:color="auto"/>
            </w:tcBorders>
          </w:tcPr>
          <w:p w14:paraId="1E10C120" w14:textId="77777777" w:rsidR="003E4616" w:rsidRPr="00C143F7" w:rsidRDefault="003E4616" w:rsidP="000B7D71">
            <w:pPr>
              <w:autoSpaceDE w:val="0"/>
              <w:autoSpaceDN w:val="0"/>
              <w:adjustRightInd w:val="0"/>
              <w:rPr>
                <w:rFonts w:cstheme="minorHAnsi"/>
                <w:lang w:val="es-HN"/>
              </w:rPr>
            </w:pPr>
            <w:r w:rsidRPr="00C143F7">
              <w:rPr>
                <w:rFonts w:cstheme="minorHAnsi"/>
                <w:lang w:val="es-HN"/>
              </w:rPr>
              <w:t xml:space="preserve"> </w:t>
            </w:r>
            <w:r w:rsidR="00216D76" w:rsidRPr="00C143F7">
              <w:rPr>
                <w:rFonts w:cstheme="minorHAnsi"/>
                <w:lang w:val="es-HN"/>
              </w:rPr>
              <w:t xml:space="preserve">Al finalizar el </w:t>
            </w:r>
            <w:r w:rsidR="008928E5" w:rsidRPr="00C143F7">
              <w:rPr>
                <w:rFonts w:cstheme="minorHAnsi"/>
                <w:lang w:val="es-HN"/>
              </w:rPr>
              <w:t>proyecto</w:t>
            </w:r>
          </w:p>
        </w:tc>
      </w:tr>
      <w:tr w:rsidR="003E4616" w:rsidRPr="00C143F7" w14:paraId="2B6AAC5B" w14:textId="77777777" w:rsidTr="00E81167">
        <w:trPr>
          <w:trHeight w:val="330"/>
          <w:jc w:val="center"/>
        </w:trPr>
        <w:tc>
          <w:tcPr>
            <w:tcW w:w="14485" w:type="dxa"/>
            <w:gridSpan w:val="5"/>
            <w:tcBorders>
              <w:top w:val="double" w:sz="4" w:space="0" w:color="auto"/>
              <w:bottom w:val="single" w:sz="4" w:space="0" w:color="auto"/>
            </w:tcBorders>
            <w:shd w:val="clear" w:color="auto" w:fill="D9D9D9" w:themeFill="background1" w:themeFillShade="D9"/>
          </w:tcPr>
          <w:p w14:paraId="0309D630" w14:textId="77777777" w:rsidR="003E4616" w:rsidRPr="00C143F7" w:rsidRDefault="006732D9" w:rsidP="006732D9">
            <w:pPr>
              <w:autoSpaceDE w:val="0"/>
              <w:autoSpaceDN w:val="0"/>
              <w:adjustRightInd w:val="0"/>
              <w:rPr>
                <w:rFonts w:cstheme="minorHAnsi"/>
                <w:b/>
                <w:bCs/>
                <w:smallCaps/>
                <w:color w:val="000000"/>
                <w:lang w:val="es-HN"/>
              </w:rPr>
            </w:pPr>
            <w:r w:rsidRPr="00C143F7">
              <w:rPr>
                <w:rFonts w:cstheme="minorHAnsi"/>
                <w:b/>
                <w:bCs/>
                <w:smallCaps/>
                <w:color w:val="000000"/>
                <w:lang w:val="es-HN"/>
              </w:rPr>
              <w:t>Evaluación resumida.</w:t>
            </w:r>
          </w:p>
        </w:tc>
      </w:tr>
      <w:tr w:rsidR="003E4616" w:rsidRPr="00C143F7" w14:paraId="0C136DD5" w14:textId="77777777" w:rsidTr="00E81167">
        <w:trPr>
          <w:jc w:val="center"/>
        </w:trPr>
        <w:tc>
          <w:tcPr>
            <w:tcW w:w="14485" w:type="dxa"/>
            <w:gridSpan w:val="5"/>
            <w:tcBorders>
              <w:top w:val="single" w:sz="4" w:space="0" w:color="auto"/>
            </w:tcBorders>
            <w:shd w:val="clear" w:color="auto" w:fill="F7CAAC" w:themeFill="accent2" w:themeFillTint="66"/>
          </w:tcPr>
          <w:p w14:paraId="3662EC63" w14:textId="77777777" w:rsidR="003E4616" w:rsidRPr="00C143F7" w:rsidRDefault="003E4616" w:rsidP="00FB5999">
            <w:pPr>
              <w:rPr>
                <w:rFonts w:cstheme="minorHAnsi"/>
                <w:b/>
              </w:rPr>
            </w:pPr>
            <w:r w:rsidRPr="00C143F7">
              <w:rPr>
                <w:rFonts w:cstheme="minorHAnsi"/>
                <w:b/>
              </w:rPr>
              <w:t>ESS 1: ASSESSMENT AND MANAGEMENT OF ENVIRONMENTAL AND SOCIAL RISKS AND IMPACTS</w:t>
            </w:r>
            <w:r w:rsidR="00FB5999" w:rsidRPr="00C143F7">
              <w:rPr>
                <w:rFonts w:cstheme="minorHAnsi"/>
                <w:b/>
              </w:rPr>
              <w:t>.</w:t>
            </w:r>
          </w:p>
        </w:tc>
      </w:tr>
      <w:tr w:rsidR="003E4616" w:rsidRPr="00C143F7" w14:paraId="71DDC6DF" w14:textId="77777777" w:rsidTr="008C688C">
        <w:trPr>
          <w:jc w:val="center"/>
        </w:trPr>
        <w:tc>
          <w:tcPr>
            <w:tcW w:w="704" w:type="dxa"/>
          </w:tcPr>
          <w:p w14:paraId="60692C04" w14:textId="77777777" w:rsidR="003E4616" w:rsidRPr="00C143F7" w:rsidRDefault="003E4616" w:rsidP="000B7D71">
            <w:pPr>
              <w:jc w:val="center"/>
              <w:rPr>
                <w:rFonts w:cstheme="minorHAnsi"/>
                <w:lang w:val="es-HN"/>
              </w:rPr>
            </w:pPr>
            <w:r w:rsidRPr="00C143F7">
              <w:rPr>
                <w:rFonts w:cstheme="minorHAnsi"/>
                <w:lang w:val="es-HN"/>
              </w:rPr>
              <w:t>1.1</w:t>
            </w:r>
          </w:p>
        </w:tc>
        <w:tc>
          <w:tcPr>
            <w:tcW w:w="4961" w:type="dxa"/>
          </w:tcPr>
          <w:p w14:paraId="3DCA72AA" w14:textId="77777777" w:rsidR="0001402E" w:rsidRPr="00C143F7" w:rsidRDefault="00B45DFD" w:rsidP="00FB5999">
            <w:pPr>
              <w:rPr>
                <w:rFonts w:cstheme="minorHAnsi"/>
                <w:iCs/>
                <w:lang w:val="es-HN"/>
              </w:rPr>
            </w:pPr>
            <w:r w:rsidRPr="00C143F7">
              <w:rPr>
                <w:rFonts w:cstheme="minorHAnsi"/>
                <w:b/>
                <w:bCs/>
                <w:lang w:val="es-HN"/>
              </w:rPr>
              <w:t>ESTRUCTURA ORGANIZATIVA</w:t>
            </w:r>
            <w:r w:rsidR="0001402E" w:rsidRPr="00C143F7">
              <w:rPr>
                <w:rFonts w:cstheme="minorHAnsi"/>
                <w:iCs/>
                <w:lang w:val="es-HN"/>
              </w:rPr>
              <w:t>:</w:t>
            </w:r>
          </w:p>
          <w:p w14:paraId="1A9DBC1A" w14:textId="77777777" w:rsidR="00B23ACF" w:rsidRPr="00C143F7" w:rsidRDefault="00B45DFD" w:rsidP="00B23ACF">
            <w:pPr>
              <w:pStyle w:val="ListParagraph"/>
              <w:numPr>
                <w:ilvl w:val="0"/>
                <w:numId w:val="28"/>
              </w:numPr>
              <w:spacing w:after="0"/>
              <w:rPr>
                <w:rFonts w:cstheme="minorHAnsi"/>
                <w:lang w:val="es-HN"/>
              </w:rPr>
            </w:pPr>
            <w:r w:rsidRPr="00C143F7">
              <w:rPr>
                <w:rFonts w:cstheme="minorHAnsi"/>
                <w:lang w:val="es-HN"/>
              </w:rPr>
              <w:t xml:space="preserve">Establecer una estructura organizativa con personal calificado para respaldar la gestión de los riesgos ambientales y sociales, </w:t>
            </w:r>
            <w:r w:rsidRPr="00C143F7">
              <w:rPr>
                <w:rFonts w:cstheme="minorHAnsi"/>
                <w:iCs/>
                <w:lang w:val="es-HN"/>
              </w:rPr>
              <w:t>esto incluye</w:t>
            </w:r>
            <w:r w:rsidRPr="00C143F7">
              <w:rPr>
                <w:rFonts w:cstheme="minorHAnsi"/>
                <w:lang w:val="es-HN"/>
              </w:rPr>
              <w:t xml:space="preserve"> los riesgos ya identificados por </w:t>
            </w:r>
            <w:r w:rsidR="008011B0" w:rsidRPr="00C143F7">
              <w:rPr>
                <w:rFonts w:cstheme="minorHAnsi"/>
                <w:lang w:val="es-HN"/>
              </w:rPr>
              <w:t xml:space="preserve">el </w:t>
            </w:r>
            <w:r w:rsidR="0038690B" w:rsidRPr="00C143F7">
              <w:rPr>
                <w:rFonts w:cstheme="minorHAnsi"/>
                <w:lang w:val="es-HN"/>
              </w:rPr>
              <w:t>Análisis</w:t>
            </w:r>
            <w:r w:rsidR="008011B0" w:rsidRPr="00C143F7">
              <w:rPr>
                <w:rFonts w:cstheme="minorHAnsi"/>
                <w:lang w:val="es-HN"/>
              </w:rPr>
              <w:t xml:space="preserve"> Ambiental y Social de la AMDC, y el </w:t>
            </w:r>
            <w:r w:rsidR="008011B0" w:rsidRPr="00C143F7">
              <w:rPr>
                <w:rFonts w:cstheme="minorHAnsi"/>
                <w:i/>
                <w:lang w:val="es-HN"/>
              </w:rPr>
              <w:lastRenderedPageBreak/>
              <w:t>Environmental and Social Review</w:t>
            </w:r>
            <w:r w:rsidR="008011B0" w:rsidRPr="00C143F7">
              <w:rPr>
                <w:rFonts w:cstheme="minorHAnsi"/>
                <w:lang w:val="es-HN"/>
              </w:rPr>
              <w:t xml:space="preserve"> </w:t>
            </w:r>
            <w:proofErr w:type="spellStart"/>
            <w:r w:rsidR="008011B0" w:rsidRPr="00C143F7">
              <w:rPr>
                <w:rFonts w:cstheme="minorHAnsi"/>
                <w:i/>
                <w:lang w:val="es-HN"/>
              </w:rPr>
              <w:t>Summary</w:t>
            </w:r>
            <w:proofErr w:type="spellEnd"/>
            <w:r w:rsidR="008011B0" w:rsidRPr="00C143F7">
              <w:rPr>
                <w:rFonts w:cstheme="minorHAnsi"/>
                <w:i/>
                <w:lang w:val="es-HN"/>
              </w:rPr>
              <w:t xml:space="preserve"> </w:t>
            </w:r>
            <w:r w:rsidR="008011B0" w:rsidRPr="00C143F7">
              <w:rPr>
                <w:rFonts w:cstheme="minorHAnsi"/>
                <w:lang w:val="es-HN"/>
              </w:rPr>
              <w:t>(ESRS) del Banco Mundial</w:t>
            </w:r>
            <w:r w:rsidRPr="00C143F7">
              <w:rPr>
                <w:rFonts w:cstheme="minorHAnsi"/>
                <w:lang w:val="es-HN"/>
              </w:rPr>
              <w:t xml:space="preserve">. </w:t>
            </w:r>
            <w:r w:rsidR="00B23ACF" w:rsidRPr="00C143F7">
              <w:rPr>
                <w:rFonts w:cstheme="minorHAnsi"/>
                <w:lang w:val="es-HN"/>
              </w:rPr>
              <w:t xml:space="preserve">  Esto incluirá, como mínimo (a ser evaluado y ajustado durante la ejecución del proyecto, si sea necesario)</w:t>
            </w:r>
          </w:p>
          <w:p w14:paraId="3045EAD7" w14:textId="77777777" w:rsidR="003E4616" w:rsidRPr="00C143F7" w:rsidRDefault="00B23ACF" w:rsidP="00B23ACF">
            <w:pPr>
              <w:pStyle w:val="ListParagraph"/>
              <w:numPr>
                <w:ilvl w:val="1"/>
                <w:numId w:val="28"/>
              </w:numPr>
              <w:spacing w:after="0"/>
              <w:rPr>
                <w:rFonts w:cstheme="minorHAnsi"/>
                <w:lang w:val="es-HN"/>
              </w:rPr>
            </w:pPr>
            <w:r w:rsidRPr="00C143F7">
              <w:rPr>
                <w:rFonts w:cstheme="minorHAnsi"/>
                <w:lang w:val="es-HN"/>
              </w:rPr>
              <w:t xml:space="preserve">un especialista ambiental, un especialista social </w:t>
            </w:r>
            <w:proofErr w:type="gramStart"/>
            <w:r w:rsidRPr="00C143F7">
              <w:rPr>
                <w:rFonts w:cstheme="minorHAnsi"/>
                <w:lang w:val="es-HN"/>
              </w:rPr>
              <w:t>e</w:t>
            </w:r>
            <w:proofErr w:type="gramEnd"/>
            <w:r w:rsidRPr="00C143F7">
              <w:rPr>
                <w:rFonts w:cstheme="minorHAnsi"/>
                <w:lang w:val="es-HN"/>
              </w:rPr>
              <w:t xml:space="preserve"> un especialista en salud y seguridad ocupacional apoyando la Unidad de Coordinación del Proyecto</w:t>
            </w:r>
          </w:p>
          <w:p w14:paraId="054F1932" w14:textId="77777777" w:rsidR="00B23ACF" w:rsidRPr="00C143F7" w:rsidRDefault="00B23ACF" w:rsidP="00B23ACF">
            <w:pPr>
              <w:pStyle w:val="ListParagraph"/>
              <w:numPr>
                <w:ilvl w:val="1"/>
                <w:numId w:val="28"/>
              </w:numPr>
              <w:spacing w:after="0"/>
              <w:rPr>
                <w:rFonts w:cstheme="minorHAnsi"/>
                <w:lang w:val="es-HN"/>
              </w:rPr>
            </w:pPr>
            <w:r w:rsidRPr="00C143F7">
              <w:rPr>
                <w:rFonts w:cstheme="minorHAnsi"/>
                <w:lang w:val="es-HN"/>
              </w:rPr>
              <w:t>expertos ambientales y sociales dentro del equipo del Consultor Gerente del Proyecto</w:t>
            </w:r>
          </w:p>
          <w:p w14:paraId="46863388" w14:textId="77777777" w:rsidR="00B42599" w:rsidRPr="00C143F7" w:rsidRDefault="00B42599" w:rsidP="001D1EC4">
            <w:pPr>
              <w:pStyle w:val="ListParagraph"/>
              <w:numPr>
                <w:ilvl w:val="1"/>
                <w:numId w:val="28"/>
              </w:numPr>
              <w:spacing w:after="0"/>
              <w:rPr>
                <w:rFonts w:cstheme="minorHAnsi"/>
                <w:lang w:val="es-HN"/>
              </w:rPr>
            </w:pPr>
            <w:r w:rsidRPr="00C143F7">
              <w:rPr>
                <w:rFonts w:cstheme="minorHAnsi"/>
                <w:lang w:val="es-HN"/>
              </w:rPr>
              <w:t>Capaci</w:t>
            </w:r>
            <w:r w:rsidR="007C74F0" w:rsidRPr="00C143F7">
              <w:rPr>
                <w:rFonts w:cstheme="minorHAnsi"/>
                <w:lang w:val="es-HN"/>
              </w:rPr>
              <w:t>dad</w:t>
            </w:r>
            <w:r w:rsidRPr="00C143F7">
              <w:rPr>
                <w:rFonts w:cstheme="minorHAnsi"/>
                <w:lang w:val="es-HN"/>
              </w:rPr>
              <w:t xml:space="preserve"> </w:t>
            </w:r>
            <w:r w:rsidR="004D72B7" w:rsidRPr="00C143F7">
              <w:rPr>
                <w:rFonts w:cstheme="minorHAnsi"/>
                <w:lang w:val="es-HN"/>
              </w:rPr>
              <w:t xml:space="preserve">y conocimiento </w:t>
            </w:r>
            <w:r w:rsidRPr="00C143F7">
              <w:rPr>
                <w:rFonts w:cstheme="minorHAnsi"/>
                <w:lang w:val="es-HN"/>
              </w:rPr>
              <w:t>necesari</w:t>
            </w:r>
            <w:r w:rsidR="004D72B7" w:rsidRPr="00C143F7">
              <w:rPr>
                <w:rFonts w:cstheme="minorHAnsi"/>
                <w:lang w:val="es-HN"/>
              </w:rPr>
              <w:t>o</w:t>
            </w:r>
            <w:r w:rsidRPr="00C143F7">
              <w:rPr>
                <w:rFonts w:cstheme="minorHAnsi"/>
                <w:lang w:val="es-HN"/>
              </w:rPr>
              <w:t xml:space="preserve"> dentro de todos los contratistas </w:t>
            </w:r>
            <w:r w:rsidR="007C74F0" w:rsidRPr="00C143F7">
              <w:rPr>
                <w:rFonts w:cstheme="minorHAnsi"/>
                <w:lang w:val="es-HN"/>
              </w:rPr>
              <w:t xml:space="preserve">que se encargan de implementar medidas </w:t>
            </w:r>
            <w:r w:rsidR="0010229A" w:rsidRPr="00C143F7">
              <w:rPr>
                <w:rFonts w:cstheme="minorHAnsi"/>
                <w:lang w:val="es-HN"/>
              </w:rPr>
              <w:t>ambientales, sociales, y de salud y seguridad</w:t>
            </w:r>
          </w:p>
        </w:tc>
        <w:tc>
          <w:tcPr>
            <w:tcW w:w="3828" w:type="dxa"/>
          </w:tcPr>
          <w:p w14:paraId="2573D43B" w14:textId="77777777" w:rsidR="003E4616" w:rsidRPr="00C143F7" w:rsidRDefault="00257A49" w:rsidP="0038690B">
            <w:pPr>
              <w:pStyle w:val="ItalicsESHSreporting"/>
              <w:rPr>
                <w:i w:val="0"/>
                <w:lang w:val="es-HN"/>
              </w:rPr>
            </w:pPr>
            <w:r w:rsidRPr="00C143F7">
              <w:rPr>
                <w:i w:val="0"/>
                <w:lang w:val="es-HN"/>
              </w:rPr>
              <w:lastRenderedPageBreak/>
              <w:t xml:space="preserve">Se debe tener la estructura organizativa </w:t>
            </w:r>
            <w:r w:rsidR="00485669" w:rsidRPr="00C143F7">
              <w:rPr>
                <w:i w:val="0"/>
                <w:lang w:val="es-HN"/>
              </w:rPr>
              <w:t xml:space="preserve">con personal calificado </w:t>
            </w:r>
            <w:r w:rsidRPr="00C143F7">
              <w:rPr>
                <w:i w:val="0"/>
                <w:lang w:val="es-HN"/>
              </w:rPr>
              <w:t>antes de</w:t>
            </w:r>
            <w:r w:rsidR="00485669" w:rsidRPr="00C143F7">
              <w:rPr>
                <w:i w:val="0"/>
                <w:lang w:val="es-HN"/>
              </w:rPr>
              <w:t>l inicio de</w:t>
            </w:r>
            <w:r w:rsidRPr="00C143F7">
              <w:rPr>
                <w:i w:val="0"/>
                <w:lang w:val="es-HN"/>
              </w:rPr>
              <w:t xml:space="preserve"> la implementación del proyecto. </w:t>
            </w:r>
            <w:r w:rsidR="005A6069" w:rsidRPr="00C143F7">
              <w:rPr>
                <w:i w:val="0"/>
                <w:lang w:val="es-HN"/>
              </w:rPr>
              <w:t xml:space="preserve"> </w:t>
            </w:r>
          </w:p>
          <w:p w14:paraId="67A19D85" w14:textId="77777777" w:rsidR="003E4616" w:rsidRPr="00C143F7" w:rsidRDefault="00485669" w:rsidP="0038690B">
            <w:pPr>
              <w:pStyle w:val="ItalicsESHSreporting"/>
              <w:rPr>
                <w:i w:val="0"/>
                <w:lang w:val="es-HN"/>
              </w:rPr>
            </w:pPr>
            <w:r w:rsidRPr="00C143F7">
              <w:rPr>
                <w:i w:val="0"/>
                <w:lang w:val="es-HN"/>
              </w:rPr>
              <w:t>Mantenerla durante toda la ejecución del proyecto.</w:t>
            </w:r>
          </w:p>
        </w:tc>
        <w:tc>
          <w:tcPr>
            <w:tcW w:w="3402" w:type="dxa"/>
          </w:tcPr>
          <w:p w14:paraId="3E24D919" w14:textId="77777777" w:rsidR="00485669" w:rsidRPr="00C143F7" w:rsidRDefault="00485669" w:rsidP="0038690B">
            <w:pPr>
              <w:pStyle w:val="ItalicsESHSreporting"/>
              <w:rPr>
                <w:i w:val="0"/>
                <w:lang w:val="es-HN"/>
              </w:rPr>
            </w:pPr>
            <w:r w:rsidRPr="00C143F7">
              <w:rPr>
                <w:i w:val="0"/>
                <w:lang w:val="es-HN"/>
              </w:rPr>
              <w:t>AMDC – Unidad Coordinadora del Proyecto</w:t>
            </w:r>
            <w:r w:rsidR="00FB5999" w:rsidRPr="00C143F7">
              <w:rPr>
                <w:i w:val="0"/>
                <w:lang w:val="es-HN"/>
              </w:rPr>
              <w:t>.</w:t>
            </w:r>
          </w:p>
          <w:p w14:paraId="26A96F7F" w14:textId="77777777" w:rsidR="003E4616" w:rsidRPr="00C143F7" w:rsidRDefault="003E4616" w:rsidP="008928E5">
            <w:pPr>
              <w:pStyle w:val="ItalicsESHSreporting"/>
              <w:rPr>
                <w:i w:val="0"/>
                <w:lang w:val="es-HN"/>
              </w:rPr>
            </w:pPr>
            <w:r w:rsidRPr="00C143F7">
              <w:rPr>
                <w:i w:val="0"/>
                <w:lang w:val="es-HN"/>
              </w:rPr>
              <w:t xml:space="preserve">Financiado como parte del costo </w:t>
            </w:r>
            <w:r w:rsidR="00485669" w:rsidRPr="00C143F7">
              <w:rPr>
                <w:i w:val="0"/>
                <w:lang w:val="es-HN"/>
              </w:rPr>
              <w:t>de gestión ambiental y social del proyecto en el Componente</w:t>
            </w:r>
            <w:r w:rsidR="008928E5" w:rsidRPr="00C143F7">
              <w:rPr>
                <w:i w:val="0"/>
                <w:lang w:val="es-HN"/>
              </w:rPr>
              <w:t>s 2 y</w:t>
            </w:r>
            <w:r w:rsidR="00485669" w:rsidRPr="00C143F7">
              <w:rPr>
                <w:i w:val="0"/>
                <w:lang w:val="es-HN"/>
              </w:rPr>
              <w:t xml:space="preserve"> </w:t>
            </w:r>
            <w:r w:rsidR="008928E5" w:rsidRPr="00C143F7">
              <w:rPr>
                <w:i w:val="0"/>
                <w:lang w:val="es-HN"/>
              </w:rPr>
              <w:t>3</w:t>
            </w:r>
            <w:r w:rsidR="00FB5999" w:rsidRPr="00C143F7">
              <w:rPr>
                <w:i w:val="0"/>
                <w:lang w:val="es-HN"/>
              </w:rPr>
              <w:t>.</w:t>
            </w:r>
          </w:p>
        </w:tc>
        <w:tc>
          <w:tcPr>
            <w:tcW w:w="1590" w:type="dxa"/>
          </w:tcPr>
          <w:p w14:paraId="4D2725B1" w14:textId="77777777" w:rsidR="003E4616" w:rsidRPr="00C143F7" w:rsidRDefault="00216D76" w:rsidP="000B7D71">
            <w:pPr>
              <w:rPr>
                <w:rFonts w:cstheme="minorHAnsi"/>
                <w:lang w:val="es-HN"/>
              </w:rPr>
            </w:pPr>
            <w:r w:rsidRPr="00C143F7">
              <w:rPr>
                <w:rFonts w:cstheme="minorHAnsi"/>
                <w:lang w:val="es-HN"/>
              </w:rPr>
              <w:t>Al finalizar el proyecto</w:t>
            </w:r>
          </w:p>
        </w:tc>
      </w:tr>
      <w:tr w:rsidR="00935B61" w:rsidRPr="00C143F7" w14:paraId="70281ED0" w14:textId="77777777" w:rsidTr="008C688C">
        <w:trPr>
          <w:jc w:val="center"/>
        </w:trPr>
        <w:tc>
          <w:tcPr>
            <w:tcW w:w="704" w:type="dxa"/>
          </w:tcPr>
          <w:p w14:paraId="64235577" w14:textId="22FF0BBE" w:rsidR="00935B61" w:rsidRPr="00C143F7" w:rsidRDefault="00A7364D" w:rsidP="000B7D71">
            <w:pPr>
              <w:jc w:val="center"/>
              <w:rPr>
                <w:rFonts w:cstheme="minorHAnsi"/>
                <w:lang w:val="es-HN"/>
              </w:rPr>
            </w:pPr>
            <w:r>
              <w:rPr>
                <w:rFonts w:cstheme="minorHAnsi"/>
                <w:lang w:val="es-HN"/>
              </w:rPr>
              <w:t>1.2</w:t>
            </w:r>
          </w:p>
        </w:tc>
        <w:tc>
          <w:tcPr>
            <w:tcW w:w="4961" w:type="dxa"/>
          </w:tcPr>
          <w:p w14:paraId="3A92AB32" w14:textId="77777777" w:rsidR="00935B61" w:rsidRPr="00C143F7" w:rsidRDefault="00935B61" w:rsidP="00FB5999">
            <w:pPr>
              <w:rPr>
                <w:rFonts w:cstheme="minorHAnsi"/>
                <w:b/>
                <w:bCs/>
                <w:lang w:val="es-HN"/>
              </w:rPr>
            </w:pPr>
            <w:r w:rsidRPr="00C143F7">
              <w:rPr>
                <w:rFonts w:cstheme="minorHAnsi"/>
                <w:b/>
                <w:bCs/>
                <w:lang w:val="es-HN"/>
              </w:rPr>
              <w:t>ESTRUCTURA ORGANIZATIVA</w:t>
            </w:r>
            <w:r w:rsidRPr="00C143F7">
              <w:rPr>
                <w:rFonts w:cstheme="minorHAnsi"/>
                <w:iCs/>
                <w:lang w:val="es-HN"/>
              </w:rPr>
              <w:t xml:space="preserve">: </w:t>
            </w:r>
            <w:r w:rsidRPr="00C143F7">
              <w:rPr>
                <w:rFonts w:cstheme="minorHAnsi"/>
                <w:b/>
                <w:bCs/>
                <w:lang w:val="es-HN"/>
              </w:rPr>
              <w:t>UMAPS</w:t>
            </w:r>
          </w:p>
          <w:p w14:paraId="27BE6566" w14:textId="77777777" w:rsidR="00935B61" w:rsidRPr="00C143F7" w:rsidRDefault="009F605F" w:rsidP="00FB5999">
            <w:pPr>
              <w:rPr>
                <w:rFonts w:cstheme="minorHAnsi"/>
                <w:iCs/>
                <w:lang w:val="es-HN"/>
              </w:rPr>
            </w:pPr>
            <w:r w:rsidRPr="00C143F7">
              <w:rPr>
                <w:rFonts w:cstheme="minorHAnsi"/>
                <w:iCs/>
                <w:lang w:val="es-HN"/>
              </w:rPr>
              <w:t xml:space="preserve">Asegurar que </w:t>
            </w:r>
            <w:proofErr w:type="gramStart"/>
            <w:r w:rsidR="0062414C" w:rsidRPr="00C143F7">
              <w:rPr>
                <w:rFonts w:cstheme="minorHAnsi"/>
                <w:iCs/>
                <w:lang w:val="es-HN"/>
              </w:rPr>
              <w:t>las reformas a</w:t>
            </w:r>
            <w:r w:rsidRPr="00C143F7">
              <w:rPr>
                <w:rFonts w:cstheme="minorHAnsi"/>
                <w:iCs/>
                <w:lang w:val="es-HN"/>
              </w:rPr>
              <w:t xml:space="preserve">l acuerdo de </w:t>
            </w:r>
            <w:r w:rsidR="00C417FE" w:rsidRPr="00C143F7">
              <w:rPr>
                <w:rFonts w:cstheme="minorHAnsi"/>
                <w:iCs/>
                <w:lang w:val="es-HN"/>
              </w:rPr>
              <w:t>creación</w:t>
            </w:r>
            <w:r w:rsidR="00C15874" w:rsidRPr="00C143F7">
              <w:rPr>
                <w:rFonts w:cstheme="minorHAnsi"/>
                <w:iCs/>
                <w:lang w:val="es-HN"/>
              </w:rPr>
              <w:t xml:space="preserve"> de la UMAPS especifi</w:t>
            </w:r>
            <w:r w:rsidR="0062414C" w:rsidRPr="00C143F7">
              <w:rPr>
                <w:rFonts w:cstheme="minorHAnsi"/>
                <w:iCs/>
                <w:lang w:val="es-HN"/>
              </w:rPr>
              <w:t>que</w:t>
            </w:r>
            <w:proofErr w:type="gramEnd"/>
            <w:r w:rsidR="00C15874" w:rsidRPr="00C143F7">
              <w:rPr>
                <w:rFonts w:cstheme="minorHAnsi"/>
                <w:iCs/>
                <w:lang w:val="es-HN"/>
              </w:rPr>
              <w:t xml:space="preserve"> capacidad</w:t>
            </w:r>
            <w:r w:rsidR="00C417FE" w:rsidRPr="00C143F7">
              <w:rPr>
                <w:rFonts w:cstheme="minorHAnsi"/>
                <w:iCs/>
                <w:lang w:val="es-HN"/>
              </w:rPr>
              <w:t>es</w:t>
            </w:r>
            <w:r w:rsidR="00C15874" w:rsidRPr="00C143F7">
              <w:rPr>
                <w:rFonts w:cstheme="minorHAnsi"/>
                <w:iCs/>
                <w:lang w:val="es-HN"/>
              </w:rPr>
              <w:t xml:space="preserve"> adecuada</w:t>
            </w:r>
            <w:r w:rsidR="00C417FE" w:rsidRPr="00C143F7">
              <w:rPr>
                <w:rFonts w:cstheme="minorHAnsi"/>
                <w:iCs/>
                <w:lang w:val="es-HN"/>
              </w:rPr>
              <w:t>s para manejo ambiental, social y de salud y seguridad de las operaciones y mantenimiento del sistema</w:t>
            </w:r>
            <w:r w:rsidR="0062414C" w:rsidRPr="00C143F7">
              <w:rPr>
                <w:rFonts w:cstheme="minorHAnsi"/>
                <w:iCs/>
                <w:lang w:val="es-HN"/>
              </w:rPr>
              <w:t>.</w:t>
            </w:r>
          </w:p>
          <w:p w14:paraId="4E44B16D" w14:textId="77777777" w:rsidR="00B203D2" w:rsidRPr="00C143F7" w:rsidRDefault="00B203D2" w:rsidP="00FB5999">
            <w:pPr>
              <w:rPr>
                <w:rFonts w:cstheme="minorHAnsi"/>
                <w:iCs/>
                <w:lang w:val="es-HN"/>
              </w:rPr>
            </w:pPr>
          </w:p>
          <w:p w14:paraId="3C57855B" w14:textId="77777777" w:rsidR="00B203D2" w:rsidRPr="00C143F7" w:rsidRDefault="003E1E49" w:rsidP="00FB5999">
            <w:pPr>
              <w:rPr>
                <w:rFonts w:cstheme="minorHAnsi"/>
                <w:iCs/>
                <w:lang w:val="es-HN"/>
              </w:rPr>
            </w:pPr>
            <w:proofErr w:type="gramStart"/>
            <w:r w:rsidRPr="00C143F7">
              <w:rPr>
                <w:rFonts w:cstheme="minorHAnsi"/>
                <w:iCs/>
                <w:lang w:val="es-HN"/>
              </w:rPr>
              <w:t>Asegurar</w:t>
            </w:r>
            <w:proofErr w:type="gramEnd"/>
            <w:r w:rsidRPr="00C143F7">
              <w:rPr>
                <w:rFonts w:cstheme="minorHAnsi"/>
                <w:iCs/>
                <w:lang w:val="es-HN"/>
              </w:rPr>
              <w:t xml:space="preserve"> que la UMAPS contrate al personal necesario para </w:t>
            </w:r>
            <w:r w:rsidR="00042152" w:rsidRPr="00C143F7">
              <w:rPr>
                <w:rFonts w:cstheme="minorHAnsi"/>
                <w:iCs/>
                <w:lang w:val="es-HN"/>
              </w:rPr>
              <w:t>ejercer el monitoreo ambiental</w:t>
            </w:r>
            <w:r w:rsidR="000F6AAA" w:rsidRPr="00C143F7">
              <w:rPr>
                <w:rFonts w:cstheme="minorHAnsi"/>
                <w:iCs/>
                <w:lang w:val="es-HN"/>
              </w:rPr>
              <w:t xml:space="preserve">, </w:t>
            </w:r>
            <w:r w:rsidR="00042152" w:rsidRPr="00C143F7">
              <w:rPr>
                <w:rFonts w:cstheme="minorHAnsi"/>
                <w:iCs/>
                <w:lang w:val="es-HN"/>
              </w:rPr>
              <w:lastRenderedPageBreak/>
              <w:t xml:space="preserve">social </w:t>
            </w:r>
            <w:r w:rsidR="000F6AAA" w:rsidRPr="00C143F7">
              <w:rPr>
                <w:rFonts w:cstheme="minorHAnsi"/>
                <w:iCs/>
                <w:lang w:val="es-HN"/>
              </w:rPr>
              <w:t xml:space="preserve">y de salud y seguridad </w:t>
            </w:r>
            <w:r w:rsidR="00042152" w:rsidRPr="00C143F7">
              <w:rPr>
                <w:rFonts w:cstheme="minorHAnsi"/>
                <w:iCs/>
                <w:lang w:val="es-HN"/>
              </w:rPr>
              <w:t>en la prestación de servicios.</w:t>
            </w:r>
          </w:p>
          <w:p w14:paraId="04A3B6F9" w14:textId="77777777" w:rsidR="001B60AC" w:rsidRPr="00C143F7" w:rsidRDefault="001B60AC" w:rsidP="00FB5999">
            <w:pPr>
              <w:rPr>
                <w:rFonts w:cstheme="minorHAnsi"/>
                <w:iCs/>
                <w:lang w:val="es-HN"/>
              </w:rPr>
            </w:pPr>
          </w:p>
          <w:p w14:paraId="17AF29CE" w14:textId="77777777" w:rsidR="001B60AC" w:rsidRPr="00C143F7" w:rsidRDefault="001B60AC" w:rsidP="00FB5999">
            <w:pPr>
              <w:rPr>
                <w:rFonts w:cstheme="minorHAnsi"/>
                <w:iCs/>
                <w:lang w:val="es-HN"/>
              </w:rPr>
            </w:pPr>
            <w:proofErr w:type="spellStart"/>
            <w:r w:rsidRPr="00C143F7">
              <w:rPr>
                <w:rFonts w:cstheme="minorHAnsi"/>
                <w:iCs/>
                <w:lang w:val="es-HN"/>
              </w:rPr>
              <w:t>Capacitacion</w:t>
            </w:r>
            <w:proofErr w:type="spellEnd"/>
            <w:r w:rsidRPr="00C143F7">
              <w:rPr>
                <w:rFonts w:cstheme="minorHAnsi"/>
                <w:iCs/>
                <w:lang w:val="es-HN"/>
              </w:rPr>
              <w:t xml:space="preserve"> de</w:t>
            </w:r>
            <w:r w:rsidR="00FB5684" w:rsidRPr="00C143F7">
              <w:rPr>
                <w:rFonts w:cstheme="minorHAnsi"/>
                <w:iCs/>
                <w:lang w:val="es-HN"/>
              </w:rPr>
              <w:t xml:space="preserve">l personal </w:t>
            </w:r>
            <w:r w:rsidR="0058431D" w:rsidRPr="00C143F7">
              <w:rPr>
                <w:rFonts w:cstheme="minorHAnsi"/>
                <w:iCs/>
                <w:lang w:val="es-HN"/>
              </w:rPr>
              <w:t>necesario para las funciones definidas.</w:t>
            </w:r>
          </w:p>
          <w:p w14:paraId="35E371EB" w14:textId="77777777" w:rsidR="00935B61" w:rsidRPr="00C143F7" w:rsidRDefault="00935B61" w:rsidP="00FB5999">
            <w:pPr>
              <w:rPr>
                <w:rFonts w:cstheme="minorHAnsi"/>
                <w:iCs/>
                <w:lang w:val="es-HN"/>
              </w:rPr>
            </w:pPr>
          </w:p>
        </w:tc>
        <w:tc>
          <w:tcPr>
            <w:tcW w:w="3828" w:type="dxa"/>
          </w:tcPr>
          <w:p w14:paraId="7196130B" w14:textId="77777777" w:rsidR="00EE57E0" w:rsidRPr="00C143F7" w:rsidRDefault="00EE57E0" w:rsidP="0038690B">
            <w:pPr>
              <w:pStyle w:val="ItalicsESHSreporting"/>
              <w:rPr>
                <w:i w:val="0"/>
                <w:lang w:val="es-HN"/>
              </w:rPr>
            </w:pPr>
          </w:p>
          <w:p w14:paraId="2565828F" w14:textId="77777777" w:rsidR="00EE57E0" w:rsidRPr="00C143F7" w:rsidRDefault="00EE57E0" w:rsidP="0038690B">
            <w:pPr>
              <w:pStyle w:val="ItalicsESHSreporting"/>
              <w:rPr>
                <w:i w:val="0"/>
                <w:lang w:val="es-HN"/>
              </w:rPr>
            </w:pPr>
            <w:r w:rsidRPr="00C143F7">
              <w:rPr>
                <w:i w:val="0"/>
                <w:lang w:val="es-HN"/>
              </w:rPr>
              <w:t>Primer semestre del primer año de ejecución del proyecto.</w:t>
            </w:r>
          </w:p>
          <w:p w14:paraId="424E81A3" w14:textId="77777777" w:rsidR="00EE57E0" w:rsidRPr="00C143F7" w:rsidRDefault="00EE57E0" w:rsidP="0038690B">
            <w:pPr>
              <w:pStyle w:val="ItalicsESHSreporting"/>
              <w:rPr>
                <w:i w:val="0"/>
                <w:lang w:val="es-HN"/>
              </w:rPr>
            </w:pPr>
          </w:p>
          <w:p w14:paraId="58D03450" w14:textId="77777777" w:rsidR="00EE57E0" w:rsidRPr="00C143F7" w:rsidRDefault="00EE57E0" w:rsidP="0038690B">
            <w:pPr>
              <w:pStyle w:val="ItalicsESHSreporting"/>
              <w:rPr>
                <w:i w:val="0"/>
                <w:lang w:val="es-HN"/>
              </w:rPr>
            </w:pPr>
          </w:p>
          <w:p w14:paraId="4673C2B2" w14:textId="77777777" w:rsidR="00935B61" w:rsidRPr="00C143F7" w:rsidRDefault="00EE57E0" w:rsidP="0038690B">
            <w:pPr>
              <w:pStyle w:val="ItalicsESHSreporting"/>
              <w:rPr>
                <w:i w:val="0"/>
                <w:lang w:val="es-HN"/>
              </w:rPr>
            </w:pPr>
            <w:r w:rsidRPr="00C143F7">
              <w:rPr>
                <w:i w:val="0"/>
                <w:lang w:val="es-HN"/>
              </w:rPr>
              <w:t xml:space="preserve">Antes de la conclusión del </w:t>
            </w:r>
            <w:r w:rsidR="005A7A47" w:rsidRPr="00C143F7">
              <w:rPr>
                <w:i w:val="0"/>
                <w:lang w:val="es-HN"/>
              </w:rPr>
              <w:t>segundo</w:t>
            </w:r>
            <w:r w:rsidRPr="00C143F7">
              <w:rPr>
                <w:i w:val="0"/>
                <w:lang w:val="es-HN"/>
              </w:rPr>
              <w:t xml:space="preserve"> año de ejecución del proyecto.</w:t>
            </w:r>
          </w:p>
          <w:p w14:paraId="6200F423" w14:textId="77777777" w:rsidR="00FB5684" w:rsidRPr="00C143F7" w:rsidRDefault="00FB5684" w:rsidP="00FB5684">
            <w:pPr>
              <w:rPr>
                <w:rFonts w:cstheme="minorHAnsi"/>
                <w:lang w:val="es-HN"/>
              </w:rPr>
            </w:pPr>
          </w:p>
          <w:p w14:paraId="59A2DBDF" w14:textId="77777777" w:rsidR="00FB5684" w:rsidRPr="00C143F7" w:rsidRDefault="00FB5684" w:rsidP="00FB5684">
            <w:pPr>
              <w:rPr>
                <w:rFonts w:cstheme="minorHAnsi"/>
                <w:lang w:val="es-HN"/>
              </w:rPr>
            </w:pPr>
          </w:p>
          <w:p w14:paraId="57D9EF33" w14:textId="77777777" w:rsidR="00FB5684" w:rsidRPr="00C143F7" w:rsidRDefault="0058431D" w:rsidP="001D1EC4">
            <w:pPr>
              <w:rPr>
                <w:rFonts w:cstheme="minorHAnsi"/>
                <w:lang w:val="es-HN"/>
              </w:rPr>
            </w:pPr>
            <w:r w:rsidRPr="00C143F7">
              <w:rPr>
                <w:rFonts w:cstheme="minorHAnsi"/>
                <w:lang w:val="es-HN"/>
              </w:rPr>
              <w:t>Hasta el final del proyecto.</w:t>
            </w:r>
          </w:p>
        </w:tc>
        <w:tc>
          <w:tcPr>
            <w:tcW w:w="3402" w:type="dxa"/>
          </w:tcPr>
          <w:p w14:paraId="5EBA54A9" w14:textId="77777777" w:rsidR="00935B61" w:rsidRPr="00C143F7" w:rsidRDefault="00935B61" w:rsidP="0038690B">
            <w:pPr>
              <w:pStyle w:val="ItalicsESHSreporting"/>
              <w:rPr>
                <w:i w:val="0"/>
                <w:lang w:val="es-HN"/>
              </w:rPr>
            </w:pPr>
          </w:p>
          <w:p w14:paraId="2D4ECF22" w14:textId="77777777" w:rsidR="00512E98" w:rsidRPr="00C143F7" w:rsidRDefault="000F7D44" w:rsidP="00512E98">
            <w:pPr>
              <w:rPr>
                <w:rFonts w:cstheme="minorHAnsi"/>
                <w:lang w:val="es-419"/>
              </w:rPr>
            </w:pPr>
            <w:r w:rsidRPr="00C143F7">
              <w:rPr>
                <w:rFonts w:cstheme="minorHAnsi"/>
                <w:lang w:val="es-419"/>
              </w:rPr>
              <w:t>UGASAM prepar</w:t>
            </w:r>
            <w:r w:rsidR="00D94EF6" w:rsidRPr="00C143F7">
              <w:rPr>
                <w:rFonts w:cstheme="minorHAnsi"/>
                <w:lang w:val="es-419"/>
              </w:rPr>
              <w:t>a</w:t>
            </w:r>
            <w:r w:rsidRPr="00C143F7">
              <w:rPr>
                <w:rFonts w:cstheme="minorHAnsi"/>
                <w:lang w:val="es-419"/>
              </w:rPr>
              <w:t xml:space="preserve">; </w:t>
            </w:r>
            <w:r w:rsidR="00D94EF6" w:rsidRPr="00C143F7">
              <w:rPr>
                <w:rFonts w:cstheme="minorHAnsi"/>
                <w:lang w:val="es-419"/>
              </w:rPr>
              <w:t>Corporación</w:t>
            </w:r>
            <w:r w:rsidRPr="00C143F7">
              <w:rPr>
                <w:rFonts w:cstheme="minorHAnsi"/>
                <w:lang w:val="es-419"/>
              </w:rPr>
              <w:t xml:space="preserve"> Municipal aprueba</w:t>
            </w:r>
            <w:r w:rsidR="00D94EF6" w:rsidRPr="00C143F7">
              <w:rPr>
                <w:rFonts w:cstheme="minorHAnsi"/>
                <w:lang w:val="es-419"/>
              </w:rPr>
              <w:t>.  Fondos municipales.</w:t>
            </w:r>
          </w:p>
          <w:p w14:paraId="436D08DE" w14:textId="77777777" w:rsidR="00512E98" w:rsidRPr="00C143F7" w:rsidRDefault="00512E98" w:rsidP="00512E98">
            <w:pPr>
              <w:rPr>
                <w:rFonts w:cstheme="minorHAnsi"/>
                <w:lang w:val="es-419"/>
              </w:rPr>
            </w:pPr>
          </w:p>
          <w:p w14:paraId="48FA0B5C" w14:textId="77777777" w:rsidR="00512E98" w:rsidRPr="00C143F7" w:rsidRDefault="00512E98" w:rsidP="00512E98">
            <w:pPr>
              <w:rPr>
                <w:rFonts w:cstheme="minorHAnsi"/>
                <w:lang w:val="es-419"/>
              </w:rPr>
            </w:pPr>
          </w:p>
          <w:p w14:paraId="3B9292AD" w14:textId="77777777" w:rsidR="00512E98" w:rsidRPr="00C143F7" w:rsidRDefault="00512E98" w:rsidP="00512E98">
            <w:pPr>
              <w:rPr>
                <w:rFonts w:cstheme="minorHAnsi"/>
                <w:lang w:val="es-419"/>
              </w:rPr>
            </w:pPr>
            <w:r w:rsidRPr="00C143F7">
              <w:rPr>
                <w:rFonts w:cstheme="minorHAnsi"/>
                <w:lang w:val="es-419"/>
              </w:rPr>
              <w:t>Gerente de la UMAPS</w:t>
            </w:r>
            <w:r w:rsidR="00D94EF6" w:rsidRPr="00C143F7">
              <w:rPr>
                <w:rFonts w:cstheme="minorHAnsi"/>
                <w:lang w:val="es-419"/>
              </w:rPr>
              <w:t>.  Fondos municipales</w:t>
            </w:r>
            <w:r w:rsidR="001B60AC" w:rsidRPr="00C143F7">
              <w:rPr>
                <w:rFonts w:cstheme="minorHAnsi"/>
                <w:lang w:val="es-419"/>
              </w:rPr>
              <w:t>.</w:t>
            </w:r>
          </w:p>
          <w:p w14:paraId="0111D0EA" w14:textId="77777777" w:rsidR="00FB5684" w:rsidRPr="00C143F7" w:rsidRDefault="00FB5684" w:rsidP="00512E98">
            <w:pPr>
              <w:rPr>
                <w:rFonts w:cstheme="minorHAnsi"/>
                <w:lang w:val="es-419"/>
              </w:rPr>
            </w:pPr>
          </w:p>
          <w:p w14:paraId="23886139" w14:textId="77777777" w:rsidR="00FB5684" w:rsidRPr="00C143F7" w:rsidRDefault="00FB5684" w:rsidP="00512E98">
            <w:pPr>
              <w:rPr>
                <w:rFonts w:cstheme="minorHAnsi"/>
                <w:lang w:val="es-419"/>
              </w:rPr>
            </w:pPr>
          </w:p>
          <w:p w14:paraId="420694BC" w14:textId="77777777" w:rsidR="00FB5684" w:rsidRPr="00C143F7" w:rsidRDefault="00FB5684" w:rsidP="00512E98">
            <w:pPr>
              <w:rPr>
                <w:rFonts w:cstheme="minorHAnsi"/>
                <w:lang w:val="es-419"/>
              </w:rPr>
            </w:pPr>
            <w:r w:rsidRPr="00C143F7">
              <w:rPr>
                <w:rFonts w:cstheme="minorHAnsi"/>
                <w:lang w:val="es-419"/>
              </w:rPr>
              <w:t>UCP, con fondos del Componente 3 del proyecto.</w:t>
            </w:r>
          </w:p>
          <w:p w14:paraId="1184CB27" w14:textId="77777777" w:rsidR="00FB5684" w:rsidRPr="00C143F7" w:rsidRDefault="00FB5684" w:rsidP="001D1EC4">
            <w:pPr>
              <w:rPr>
                <w:rFonts w:cstheme="minorHAnsi"/>
                <w:lang w:val="es-419"/>
              </w:rPr>
            </w:pPr>
          </w:p>
        </w:tc>
        <w:tc>
          <w:tcPr>
            <w:tcW w:w="1590" w:type="dxa"/>
          </w:tcPr>
          <w:p w14:paraId="2E7240AE" w14:textId="77777777" w:rsidR="00935B61" w:rsidRPr="00C143F7" w:rsidRDefault="001D1EC4" w:rsidP="000B7D71">
            <w:pPr>
              <w:rPr>
                <w:rFonts w:cstheme="minorHAnsi"/>
                <w:lang w:val="es-419"/>
              </w:rPr>
            </w:pPr>
            <w:r w:rsidRPr="00C143F7">
              <w:rPr>
                <w:rFonts w:cstheme="minorHAnsi"/>
                <w:lang w:val="es-419"/>
              </w:rPr>
              <w:lastRenderedPageBreak/>
              <w:t>Al finalizar el proyecto.</w:t>
            </w:r>
          </w:p>
        </w:tc>
      </w:tr>
      <w:tr w:rsidR="003E4616" w:rsidRPr="00524049" w14:paraId="6447A9AB" w14:textId="77777777" w:rsidTr="008C688C">
        <w:trPr>
          <w:jc w:val="center"/>
        </w:trPr>
        <w:tc>
          <w:tcPr>
            <w:tcW w:w="704" w:type="dxa"/>
          </w:tcPr>
          <w:p w14:paraId="4E32F5F7" w14:textId="0FFB9F2D" w:rsidR="003E4616" w:rsidRPr="00C143F7" w:rsidRDefault="003E4616" w:rsidP="000B7D71">
            <w:pPr>
              <w:jc w:val="center"/>
              <w:rPr>
                <w:rFonts w:cstheme="minorHAnsi"/>
                <w:lang w:val="es-HN"/>
              </w:rPr>
            </w:pPr>
            <w:r w:rsidRPr="00C143F7">
              <w:rPr>
                <w:rFonts w:cstheme="minorHAnsi"/>
                <w:lang w:val="es-HN"/>
              </w:rPr>
              <w:t>1.</w:t>
            </w:r>
            <w:r w:rsidR="00A7364D">
              <w:rPr>
                <w:rFonts w:cstheme="minorHAnsi"/>
                <w:lang w:val="es-HN"/>
              </w:rPr>
              <w:t>3</w:t>
            </w:r>
          </w:p>
        </w:tc>
        <w:tc>
          <w:tcPr>
            <w:tcW w:w="4961" w:type="dxa"/>
          </w:tcPr>
          <w:p w14:paraId="1412EDDC" w14:textId="77777777" w:rsidR="0001402E" w:rsidRPr="00C143F7" w:rsidRDefault="003E4616" w:rsidP="000B7D71">
            <w:pPr>
              <w:rPr>
                <w:rFonts w:cstheme="minorHAnsi"/>
                <w:lang w:val="es-HN"/>
              </w:rPr>
            </w:pPr>
            <w:r w:rsidRPr="00C143F7">
              <w:rPr>
                <w:rFonts w:cstheme="minorHAnsi"/>
                <w:b/>
                <w:lang w:val="es-HN"/>
              </w:rPr>
              <w:t>EVALUACIÓN AMBIENTAL Y SOCIAL</w:t>
            </w:r>
            <w:r w:rsidRPr="00C143F7">
              <w:rPr>
                <w:rFonts w:cstheme="minorHAnsi"/>
                <w:lang w:val="es-HN"/>
              </w:rPr>
              <w:t xml:space="preserve">: </w:t>
            </w:r>
          </w:p>
          <w:p w14:paraId="353BBE54" w14:textId="77777777" w:rsidR="0020676D" w:rsidRPr="00C143F7" w:rsidRDefault="008011B0" w:rsidP="000B7D71">
            <w:pPr>
              <w:rPr>
                <w:rFonts w:cstheme="minorHAnsi"/>
                <w:lang w:val="es-HN"/>
              </w:rPr>
            </w:pPr>
            <w:r w:rsidRPr="00C143F7">
              <w:rPr>
                <w:rFonts w:cstheme="minorHAnsi"/>
                <w:lang w:val="es-HN"/>
              </w:rPr>
              <w:t>Actualizar la</w:t>
            </w:r>
            <w:r w:rsidR="003E4616" w:rsidRPr="00C143F7">
              <w:rPr>
                <w:rFonts w:cstheme="minorHAnsi"/>
                <w:lang w:val="es-HN"/>
              </w:rPr>
              <w:t xml:space="preserve"> evaluación ambiental y social</w:t>
            </w:r>
            <w:r w:rsidRPr="00C143F7">
              <w:rPr>
                <w:rFonts w:cstheme="minorHAnsi"/>
                <w:lang w:val="es-HN"/>
              </w:rPr>
              <w:t>, en base de lo que fue desarrollada durante la preparación del proyecto,</w:t>
            </w:r>
            <w:r w:rsidR="003E4616" w:rsidRPr="00C143F7">
              <w:rPr>
                <w:rFonts w:cstheme="minorHAnsi"/>
                <w:lang w:val="es-HN"/>
              </w:rPr>
              <w:t xml:space="preserve"> para identificar y evaluar </w:t>
            </w:r>
            <w:r w:rsidRPr="00C143F7">
              <w:rPr>
                <w:rFonts w:cstheme="minorHAnsi"/>
                <w:lang w:val="es-HN"/>
              </w:rPr>
              <w:t xml:space="preserve">de forma comprensiva </w:t>
            </w:r>
            <w:r w:rsidR="003E4616" w:rsidRPr="00C143F7">
              <w:rPr>
                <w:rFonts w:cstheme="minorHAnsi"/>
                <w:lang w:val="es-HN"/>
              </w:rPr>
              <w:t>los riesgos e impactos ambientales y sociales</w:t>
            </w:r>
            <w:r w:rsidRPr="00C143F7">
              <w:rPr>
                <w:rFonts w:cstheme="minorHAnsi"/>
                <w:lang w:val="es-HN"/>
              </w:rPr>
              <w:t xml:space="preserve"> y las medidas de mitigación adecuadas </w:t>
            </w:r>
            <w:r w:rsidR="0020676D" w:rsidRPr="00C143F7">
              <w:rPr>
                <w:rFonts w:cstheme="minorHAnsi"/>
                <w:lang w:val="es-HN"/>
              </w:rPr>
              <w:t>para:</w:t>
            </w:r>
          </w:p>
          <w:p w14:paraId="50017934" w14:textId="77777777" w:rsidR="0020676D" w:rsidRPr="00C143F7" w:rsidRDefault="0020676D" w:rsidP="001174CA">
            <w:pPr>
              <w:pStyle w:val="ListParagraph"/>
              <w:numPr>
                <w:ilvl w:val="0"/>
                <w:numId w:val="22"/>
              </w:numPr>
              <w:spacing w:after="0"/>
              <w:ind w:left="299"/>
              <w:rPr>
                <w:rFonts w:cstheme="minorHAnsi"/>
                <w:lang w:val="es-HN"/>
              </w:rPr>
            </w:pPr>
            <w:r w:rsidRPr="00C143F7">
              <w:rPr>
                <w:rFonts w:cstheme="minorHAnsi"/>
                <w:lang w:val="es-HN"/>
              </w:rPr>
              <w:t>La fase de construcción de todas las actividades del proyecto con posibles impactos y riesgos que se iniciarán después del primer año del proyecto. Estas actividades incluirán, en particular:</w:t>
            </w:r>
          </w:p>
          <w:p w14:paraId="63938DD0" w14:textId="77777777" w:rsidR="0020676D" w:rsidRPr="00C143F7" w:rsidRDefault="0020676D" w:rsidP="001174CA">
            <w:pPr>
              <w:pStyle w:val="ListParagraph"/>
              <w:numPr>
                <w:ilvl w:val="1"/>
                <w:numId w:val="22"/>
              </w:numPr>
              <w:spacing w:after="0"/>
              <w:ind w:left="583"/>
              <w:rPr>
                <w:rFonts w:cstheme="minorHAnsi"/>
                <w:lang w:val="es-HN"/>
              </w:rPr>
            </w:pPr>
            <w:r w:rsidRPr="00C143F7">
              <w:rPr>
                <w:rFonts w:cstheme="minorHAnsi"/>
                <w:lang w:val="es-HN"/>
              </w:rPr>
              <w:t xml:space="preserve">Obras mayores de mejoramiento </w:t>
            </w:r>
            <w:r w:rsidR="001174CA" w:rsidRPr="00C143F7">
              <w:rPr>
                <w:rFonts w:cstheme="minorHAnsi"/>
                <w:lang w:val="es-HN"/>
              </w:rPr>
              <w:t xml:space="preserve">en </w:t>
            </w:r>
            <w:r w:rsidRPr="00C143F7">
              <w:rPr>
                <w:rFonts w:cstheme="minorHAnsi"/>
                <w:lang w:val="es-HN"/>
              </w:rPr>
              <w:t>las tres plantas de tratamiento</w:t>
            </w:r>
            <w:r w:rsidR="001174CA" w:rsidRPr="00C143F7">
              <w:rPr>
                <w:rFonts w:cstheme="minorHAnsi"/>
                <w:lang w:val="es-HN"/>
              </w:rPr>
              <w:t>:</w:t>
            </w:r>
            <w:r w:rsidRPr="00C143F7">
              <w:rPr>
                <w:rFonts w:cstheme="minorHAnsi"/>
                <w:lang w:val="es-HN"/>
              </w:rPr>
              <w:t xml:space="preserve"> Los Laureles, La Concepción y El Picacho</w:t>
            </w:r>
            <w:r w:rsidR="002B33A7" w:rsidRPr="00C143F7">
              <w:rPr>
                <w:rFonts w:cstheme="minorHAnsi"/>
                <w:lang w:val="es-HN"/>
              </w:rPr>
              <w:t xml:space="preserve"> </w:t>
            </w:r>
            <w:r w:rsidR="001174CA" w:rsidRPr="00C143F7">
              <w:rPr>
                <w:rFonts w:cstheme="minorHAnsi"/>
                <w:lang w:val="es-HN"/>
              </w:rPr>
              <w:t>(</w:t>
            </w:r>
            <w:r w:rsidR="00955BF9" w:rsidRPr="00C143F7">
              <w:rPr>
                <w:rFonts w:cstheme="minorHAnsi"/>
                <w:lang w:val="es-HN"/>
              </w:rPr>
              <w:t>en caso se identifiquen</w:t>
            </w:r>
            <w:r w:rsidR="001174CA" w:rsidRPr="00C143F7">
              <w:rPr>
                <w:rFonts w:cstheme="minorHAnsi"/>
                <w:lang w:val="es-HN"/>
              </w:rPr>
              <w:t>).</w:t>
            </w:r>
          </w:p>
          <w:p w14:paraId="2EB4612B" w14:textId="77777777" w:rsidR="0020676D" w:rsidRPr="00C143F7" w:rsidRDefault="0020676D" w:rsidP="001174CA">
            <w:pPr>
              <w:pStyle w:val="ListParagraph"/>
              <w:numPr>
                <w:ilvl w:val="1"/>
                <w:numId w:val="22"/>
              </w:numPr>
              <w:spacing w:after="0"/>
              <w:ind w:left="583"/>
              <w:rPr>
                <w:rFonts w:cstheme="minorHAnsi"/>
                <w:lang w:val="es-HN"/>
              </w:rPr>
            </w:pPr>
            <w:r w:rsidRPr="00C143F7">
              <w:rPr>
                <w:rFonts w:cstheme="minorHAnsi"/>
                <w:lang w:val="es-HN"/>
              </w:rPr>
              <w:t>Obras menores en las represas de Los Laureles y La Concepción</w:t>
            </w:r>
            <w:r w:rsidR="001174CA" w:rsidRPr="00C143F7">
              <w:rPr>
                <w:rFonts w:cstheme="minorHAnsi"/>
                <w:lang w:val="es-HN"/>
              </w:rPr>
              <w:t>.</w:t>
            </w:r>
          </w:p>
          <w:p w14:paraId="59008B15" w14:textId="77777777" w:rsidR="0020676D" w:rsidRPr="00C143F7" w:rsidRDefault="0020676D" w:rsidP="001174CA">
            <w:pPr>
              <w:pStyle w:val="ListParagraph"/>
              <w:numPr>
                <w:ilvl w:val="1"/>
                <w:numId w:val="22"/>
              </w:numPr>
              <w:spacing w:after="0"/>
              <w:ind w:left="583"/>
              <w:rPr>
                <w:rFonts w:cstheme="minorHAnsi"/>
                <w:lang w:val="es-HN"/>
              </w:rPr>
            </w:pPr>
            <w:r w:rsidRPr="00C143F7">
              <w:rPr>
                <w:rFonts w:cstheme="minorHAnsi"/>
                <w:lang w:val="es-HN"/>
              </w:rPr>
              <w:t>Áreas geográficas adicionales de obras de sectorización de áreas de medición de distritos (</w:t>
            </w:r>
            <w:proofErr w:type="spellStart"/>
            <w:r w:rsidRPr="00C143F7">
              <w:rPr>
                <w:rFonts w:cstheme="minorHAnsi"/>
                <w:lang w:val="es-HN"/>
              </w:rPr>
              <w:t>DMAs</w:t>
            </w:r>
            <w:proofErr w:type="spellEnd"/>
            <w:r w:rsidRPr="00C143F7">
              <w:rPr>
                <w:rFonts w:cstheme="minorHAnsi"/>
                <w:lang w:val="es-HN"/>
              </w:rPr>
              <w:t>)</w:t>
            </w:r>
          </w:p>
          <w:p w14:paraId="04E48404" w14:textId="77777777" w:rsidR="00CA1E77" w:rsidRPr="00C143F7" w:rsidRDefault="0020676D" w:rsidP="00B92A88">
            <w:pPr>
              <w:pStyle w:val="ListParagraph"/>
              <w:numPr>
                <w:ilvl w:val="0"/>
                <w:numId w:val="22"/>
              </w:numPr>
              <w:spacing w:after="0"/>
              <w:ind w:left="299"/>
              <w:rPr>
                <w:rFonts w:cstheme="minorHAnsi"/>
                <w:lang w:val="es-HN"/>
              </w:rPr>
            </w:pPr>
            <w:r w:rsidRPr="00C143F7">
              <w:rPr>
                <w:rFonts w:cstheme="minorHAnsi"/>
                <w:lang w:val="es-HN"/>
              </w:rPr>
              <w:lastRenderedPageBreak/>
              <w:t>La fase de operación, para toda la infraestructura construida o mejorada bajo el proyecto (incluyendo las obras del primer año)</w:t>
            </w:r>
            <w:r w:rsidR="00CA1E77" w:rsidRPr="00C143F7">
              <w:rPr>
                <w:rFonts w:cstheme="minorHAnsi"/>
                <w:lang w:val="es-HN"/>
              </w:rPr>
              <w:t>.</w:t>
            </w:r>
          </w:p>
          <w:p w14:paraId="4DA949B2" w14:textId="77777777" w:rsidR="00F352B1" w:rsidRPr="00C143F7" w:rsidRDefault="00F352B1" w:rsidP="00F352B1">
            <w:pPr>
              <w:rPr>
                <w:rFonts w:cstheme="minorHAnsi"/>
                <w:lang w:val="es-HN"/>
              </w:rPr>
            </w:pPr>
          </w:p>
          <w:p w14:paraId="727D0D00" w14:textId="77777777" w:rsidR="008C7681" w:rsidRPr="00C143F7" w:rsidRDefault="008C7681" w:rsidP="001D1EC4">
            <w:pPr>
              <w:rPr>
                <w:rFonts w:cstheme="minorHAnsi"/>
                <w:lang w:val="es-HN"/>
              </w:rPr>
            </w:pPr>
          </w:p>
        </w:tc>
        <w:tc>
          <w:tcPr>
            <w:tcW w:w="3828" w:type="dxa"/>
          </w:tcPr>
          <w:p w14:paraId="4268A2F3" w14:textId="77777777" w:rsidR="003E4616" w:rsidRPr="00C143F7" w:rsidRDefault="008011B0" w:rsidP="000B7D71">
            <w:pPr>
              <w:rPr>
                <w:rFonts w:cstheme="minorHAnsi"/>
                <w:lang w:val="es-HN"/>
              </w:rPr>
            </w:pPr>
            <w:r w:rsidRPr="00C143F7">
              <w:rPr>
                <w:rFonts w:cstheme="minorHAnsi"/>
                <w:lang w:val="es-HN"/>
              </w:rPr>
              <w:lastRenderedPageBreak/>
              <w:t>En paralela a las consultorías de diseños detallados de las obras</w:t>
            </w:r>
            <w:r w:rsidR="00EF593F" w:rsidRPr="00C143F7">
              <w:rPr>
                <w:rFonts w:cstheme="minorHAnsi"/>
                <w:lang w:val="es-HN"/>
              </w:rPr>
              <w:t xml:space="preserve"> correspondientes</w:t>
            </w:r>
            <w:r w:rsidR="00CA1E77" w:rsidRPr="00C143F7">
              <w:rPr>
                <w:rFonts w:cstheme="minorHAnsi"/>
                <w:lang w:val="es-HN"/>
              </w:rPr>
              <w:t>.</w:t>
            </w:r>
          </w:p>
        </w:tc>
        <w:tc>
          <w:tcPr>
            <w:tcW w:w="3402" w:type="dxa"/>
          </w:tcPr>
          <w:p w14:paraId="4340181F" w14:textId="77777777" w:rsidR="00E778F6" w:rsidRPr="00C143F7" w:rsidRDefault="00E778F6" w:rsidP="0038690B">
            <w:pPr>
              <w:pStyle w:val="ItalicsESHSreporting"/>
              <w:rPr>
                <w:i w:val="0"/>
                <w:lang w:val="es-HN"/>
              </w:rPr>
            </w:pPr>
            <w:r w:rsidRPr="00C143F7">
              <w:rPr>
                <w:i w:val="0"/>
                <w:lang w:val="es-HN"/>
              </w:rPr>
              <w:t>AMDC – Unidad Coordinadora del Proyecto</w:t>
            </w:r>
            <w:r w:rsidR="001174CA" w:rsidRPr="00C143F7">
              <w:rPr>
                <w:i w:val="0"/>
                <w:lang w:val="es-HN"/>
              </w:rPr>
              <w:t>.</w:t>
            </w:r>
          </w:p>
          <w:p w14:paraId="0CEA40EB" w14:textId="77777777" w:rsidR="00CA1E77" w:rsidRPr="00C143F7" w:rsidRDefault="00CA1E77" w:rsidP="0038690B">
            <w:pPr>
              <w:pStyle w:val="ItalicsESHSreporting"/>
              <w:rPr>
                <w:i w:val="0"/>
                <w:lang w:val="es-HN"/>
              </w:rPr>
            </w:pPr>
            <w:r w:rsidRPr="00C143F7">
              <w:rPr>
                <w:i w:val="0"/>
                <w:lang w:val="es-HN"/>
              </w:rPr>
              <w:t>Para cualquier análisis/</w:t>
            </w:r>
            <w:proofErr w:type="gramStart"/>
            <w:r w:rsidRPr="00C143F7">
              <w:rPr>
                <w:i w:val="0"/>
                <w:lang w:val="es-HN"/>
              </w:rPr>
              <w:t>evaluación relacionado</w:t>
            </w:r>
            <w:proofErr w:type="gramEnd"/>
            <w:r w:rsidRPr="00C143F7">
              <w:rPr>
                <w:i w:val="0"/>
                <w:lang w:val="es-HN"/>
              </w:rPr>
              <w:t xml:space="preserve"> con las presas, el Panel Independiente de Expertos hará una revisión antes de su finalización y aprobación. </w:t>
            </w:r>
          </w:p>
          <w:p w14:paraId="11C9412E" w14:textId="77777777" w:rsidR="00485669" w:rsidRPr="00C143F7" w:rsidRDefault="003E4616" w:rsidP="008928E5">
            <w:pPr>
              <w:pStyle w:val="ItalicsESHSreporting"/>
              <w:rPr>
                <w:i w:val="0"/>
                <w:lang w:val="es-HN"/>
              </w:rPr>
            </w:pPr>
            <w:r w:rsidRPr="00C143F7">
              <w:rPr>
                <w:i w:val="0"/>
                <w:lang w:val="es-HN"/>
              </w:rPr>
              <w:t xml:space="preserve">Financiado </w:t>
            </w:r>
            <w:r w:rsidR="0010128E" w:rsidRPr="00C143F7">
              <w:rPr>
                <w:i w:val="0"/>
                <w:lang w:val="es-HN"/>
              </w:rPr>
              <w:t>bajo</w:t>
            </w:r>
            <w:r w:rsidR="00E778F6" w:rsidRPr="00C143F7">
              <w:rPr>
                <w:i w:val="0"/>
                <w:lang w:val="es-HN"/>
              </w:rPr>
              <w:t xml:space="preserve"> el Componente </w:t>
            </w:r>
            <w:r w:rsidR="008928E5" w:rsidRPr="00C143F7">
              <w:rPr>
                <w:i w:val="0"/>
                <w:lang w:val="es-HN"/>
              </w:rPr>
              <w:t>2</w:t>
            </w:r>
            <w:r w:rsidR="001174CA" w:rsidRPr="00C143F7">
              <w:rPr>
                <w:i w:val="0"/>
                <w:lang w:val="es-HN"/>
              </w:rPr>
              <w:t>.</w:t>
            </w:r>
          </w:p>
        </w:tc>
        <w:tc>
          <w:tcPr>
            <w:tcW w:w="1590" w:type="dxa"/>
          </w:tcPr>
          <w:p w14:paraId="70D631F6" w14:textId="77777777" w:rsidR="003E4616" w:rsidRPr="00C143F7" w:rsidRDefault="001D1EC4" w:rsidP="000B7D71">
            <w:pPr>
              <w:rPr>
                <w:rFonts w:cstheme="minorHAnsi"/>
                <w:lang w:val="es-HN"/>
              </w:rPr>
            </w:pPr>
            <w:r w:rsidRPr="00C143F7">
              <w:rPr>
                <w:rFonts w:cstheme="minorHAnsi"/>
                <w:lang w:val="es-HN"/>
              </w:rPr>
              <w:t>Antes de licitación de obras correspondientes</w:t>
            </w:r>
          </w:p>
        </w:tc>
      </w:tr>
      <w:tr w:rsidR="001D1EC4" w:rsidRPr="00524049" w14:paraId="63BE1437" w14:textId="77777777" w:rsidTr="008C688C">
        <w:trPr>
          <w:jc w:val="center"/>
        </w:trPr>
        <w:tc>
          <w:tcPr>
            <w:tcW w:w="704" w:type="dxa"/>
          </w:tcPr>
          <w:p w14:paraId="2C44F657" w14:textId="5A0A5232" w:rsidR="001D1EC4" w:rsidRPr="00C143F7" w:rsidRDefault="00A7364D" w:rsidP="000B7D71">
            <w:pPr>
              <w:jc w:val="center"/>
              <w:rPr>
                <w:rFonts w:cstheme="minorHAnsi"/>
                <w:lang w:val="es-HN"/>
              </w:rPr>
            </w:pPr>
            <w:r>
              <w:rPr>
                <w:rFonts w:cstheme="minorHAnsi"/>
                <w:lang w:val="es-HN"/>
              </w:rPr>
              <w:t>1.4</w:t>
            </w:r>
          </w:p>
        </w:tc>
        <w:tc>
          <w:tcPr>
            <w:tcW w:w="4961" w:type="dxa"/>
          </w:tcPr>
          <w:p w14:paraId="6CAB2CB0" w14:textId="77777777" w:rsidR="001D1EC4" w:rsidRPr="00C143F7" w:rsidRDefault="001D1EC4" w:rsidP="001D1EC4">
            <w:pPr>
              <w:rPr>
                <w:rFonts w:cstheme="minorHAnsi"/>
                <w:lang w:val="es-HN"/>
              </w:rPr>
            </w:pPr>
            <w:proofErr w:type="gramStart"/>
            <w:r w:rsidRPr="00C143F7">
              <w:rPr>
                <w:rFonts w:cstheme="minorHAnsi"/>
                <w:lang w:val="es-HN"/>
              </w:rPr>
              <w:t>Asegurar</w:t>
            </w:r>
            <w:proofErr w:type="gramEnd"/>
            <w:r w:rsidRPr="00C143F7">
              <w:rPr>
                <w:rFonts w:cstheme="minorHAnsi"/>
                <w:lang w:val="es-HN"/>
              </w:rPr>
              <w:t xml:space="preserve"> que los estudios de factibilidad y diseño para obras de saneamiento aguas arriba de las presas, bajo Subcomponente 2.3, se llevan a cabo de acuerdo con los EAS aplicables.   Esto incluirá:</w:t>
            </w:r>
          </w:p>
          <w:p w14:paraId="7DDE47E8" w14:textId="77777777" w:rsidR="001D1EC4" w:rsidRPr="00C143F7" w:rsidRDefault="001D1EC4" w:rsidP="001D1EC4">
            <w:pPr>
              <w:pStyle w:val="ListParagraph"/>
              <w:numPr>
                <w:ilvl w:val="0"/>
                <w:numId w:val="26"/>
              </w:numPr>
              <w:spacing w:after="0"/>
              <w:rPr>
                <w:rFonts w:cstheme="minorHAnsi"/>
                <w:lang w:val="es-HN"/>
              </w:rPr>
            </w:pPr>
            <w:r w:rsidRPr="00C143F7">
              <w:rPr>
                <w:rFonts w:cstheme="minorHAnsi"/>
                <w:lang w:val="es-HN"/>
              </w:rPr>
              <w:t xml:space="preserve">Línea base e identificación de posibles impactos y temas claves ambientales y sociales, y un análisis de alternativas, durante la fase de </w:t>
            </w:r>
            <w:proofErr w:type="spellStart"/>
            <w:proofErr w:type="gramStart"/>
            <w:r w:rsidRPr="00C143F7">
              <w:rPr>
                <w:rFonts w:cstheme="minorHAnsi"/>
                <w:lang w:val="es-HN"/>
              </w:rPr>
              <w:t>pre-factibilidad</w:t>
            </w:r>
            <w:proofErr w:type="spellEnd"/>
            <w:proofErr w:type="gramEnd"/>
            <w:r w:rsidRPr="00C143F7">
              <w:rPr>
                <w:rFonts w:cstheme="minorHAnsi"/>
                <w:lang w:val="es-HN"/>
              </w:rPr>
              <w:t>.</w:t>
            </w:r>
          </w:p>
          <w:p w14:paraId="537985BE" w14:textId="77777777" w:rsidR="001D1EC4" w:rsidRPr="00C143F7" w:rsidRDefault="001D1EC4" w:rsidP="001D1EC4">
            <w:pPr>
              <w:pStyle w:val="ListParagraph"/>
              <w:numPr>
                <w:ilvl w:val="0"/>
                <w:numId w:val="26"/>
              </w:numPr>
              <w:spacing w:after="0"/>
              <w:rPr>
                <w:rFonts w:cstheme="minorHAnsi"/>
                <w:lang w:val="es-HN"/>
              </w:rPr>
            </w:pPr>
            <w:r w:rsidRPr="00C143F7">
              <w:rPr>
                <w:rFonts w:cstheme="minorHAnsi"/>
                <w:lang w:val="es-HN"/>
              </w:rPr>
              <w:t xml:space="preserve">Estudios ambientales y sociales apropiados a la escala y tipo de infraestructura propuesta.  Si es de escala grande y con posibles impactos y riesgos altos, los estudios ambientales y sociales serán contratados de forma independiente a los estudios técnicos de ingeniería y diseño.  </w:t>
            </w:r>
          </w:p>
          <w:p w14:paraId="780CAA9A" w14:textId="77777777" w:rsidR="001D1EC4" w:rsidRPr="00C143F7" w:rsidRDefault="001D1EC4" w:rsidP="001D1EC4">
            <w:pPr>
              <w:rPr>
                <w:rFonts w:cstheme="minorHAnsi"/>
                <w:lang w:val="es-HN"/>
              </w:rPr>
            </w:pPr>
          </w:p>
          <w:p w14:paraId="18F9DB52" w14:textId="77777777" w:rsidR="001D1EC4" w:rsidRPr="00C143F7" w:rsidRDefault="001D1EC4" w:rsidP="001D1EC4">
            <w:pPr>
              <w:rPr>
                <w:rFonts w:cstheme="minorHAnsi"/>
                <w:b/>
                <w:lang w:val="es-HN"/>
              </w:rPr>
            </w:pPr>
          </w:p>
        </w:tc>
        <w:tc>
          <w:tcPr>
            <w:tcW w:w="3828" w:type="dxa"/>
          </w:tcPr>
          <w:p w14:paraId="445F988E" w14:textId="77777777" w:rsidR="001D1EC4" w:rsidRPr="00C143F7" w:rsidRDefault="001D1EC4" w:rsidP="000B7D71">
            <w:pPr>
              <w:rPr>
                <w:rFonts w:cstheme="minorHAnsi"/>
                <w:lang w:val="es-HN"/>
              </w:rPr>
            </w:pPr>
            <w:r w:rsidRPr="00C143F7">
              <w:rPr>
                <w:rFonts w:cstheme="minorHAnsi"/>
                <w:lang w:val="es-HN"/>
              </w:rPr>
              <w:t>En paralela a las consultorías de diseños detallados de las obras correspondientes.</w:t>
            </w:r>
          </w:p>
        </w:tc>
        <w:tc>
          <w:tcPr>
            <w:tcW w:w="3402" w:type="dxa"/>
          </w:tcPr>
          <w:p w14:paraId="226C492B" w14:textId="77777777" w:rsidR="0010128E" w:rsidRPr="00C143F7" w:rsidRDefault="0010128E" w:rsidP="0010128E">
            <w:pPr>
              <w:pStyle w:val="ItalicsESHSreporting"/>
              <w:rPr>
                <w:i w:val="0"/>
                <w:lang w:val="es-HN"/>
              </w:rPr>
            </w:pPr>
            <w:r w:rsidRPr="00C143F7">
              <w:rPr>
                <w:i w:val="0"/>
                <w:lang w:val="es-HN"/>
              </w:rPr>
              <w:t>AMDC – Unidad Coordinadora del Proyecto.</w:t>
            </w:r>
          </w:p>
          <w:p w14:paraId="2F3FB856" w14:textId="77777777" w:rsidR="0010128E" w:rsidRPr="00C143F7" w:rsidRDefault="0010128E" w:rsidP="0038690B">
            <w:pPr>
              <w:pStyle w:val="ItalicsESHSreporting"/>
              <w:rPr>
                <w:i w:val="0"/>
                <w:lang w:val="es-HN"/>
              </w:rPr>
            </w:pPr>
          </w:p>
          <w:p w14:paraId="3A8F7A2F" w14:textId="77777777" w:rsidR="0010128E" w:rsidRPr="00C143F7" w:rsidRDefault="0010128E" w:rsidP="0038690B">
            <w:pPr>
              <w:pStyle w:val="ItalicsESHSreporting"/>
              <w:rPr>
                <w:i w:val="0"/>
                <w:lang w:val="es-HN"/>
              </w:rPr>
            </w:pPr>
          </w:p>
          <w:p w14:paraId="2D4F26BB" w14:textId="77777777" w:rsidR="001D1EC4" w:rsidRPr="00C143F7" w:rsidRDefault="0010128E" w:rsidP="0038690B">
            <w:pPr>
              <w:pStyle w:val="ItalicsESHSreporting"/>
              <w:rPr>
                <w:i w:val="0"/>
                <w:lang w:val="es-HN"/>
              </w:rPr>
            </w:pPr>
            <w:r w:rsidRPr="00C143F7">
              <w:rPr>
                <w:i w:val="0"/>
                <w:lang w:val="es-HN"/>
              </w:rPr>
              <w:t>Financiado bajo el Componente 2.</w:t>
            </w:r>
          </w:p>
        </w:tc>
        <w:tc>
          <w:tcPr>
            <w:tcW w:w="1590" w:type="dxa"/>
          </w:tcPr>
          <w:p w14:paraId="508D9C9D" w14:textId="77777777" w:rsidR="001D1EC4" w:rsidRPr="00C143F7" w:rsidRDefault="0010128E" w:rsidP="000B7D71">
            <w:pPr>
              <w:rPr>
                <w:rFonts w:cstheme="minorHAnsi"/>
                <w:lang w:val="es-HN"/>
              </w:rPr>
            </w:pPr>
            <w:r w:rsidRPr="00C143F7">
              <w:rPr>
                <w:rFonts w:cstheme="minorHAnsi"/>
                <w:lang w:val="es-HN"/>
              </w:rPr>
              <w:t>Con la aprobación por la UCP y el Banco Mundial de los estudios correspondientes.</w:t>
            </w:r>
          </w:p>
        </w:tc>
      </w:tr>
      <w:tr w:rsidR="001D1EC4" w:rsidRPr="00524049" w14:paraId="0953E4A5" w14:textId="77777777" w:rsidTr="008C688C">
        <w:trPr>
          <w:jc w:val="center"/>
        </w:trPr>
        <w:tc>
          <w:tcPr>
            <w:tcW w:w="704" w:type="dxa"/>
          </w:tcPr>
          <w:p w14:paraId="0E1A7260" w14:textId="0FBA3EE9" w:rsidR="001D1EC4" w:rsidRPr="00C143F7" w:rsidRDefault="00A7364D" w:rsidP="000B7D71">
            <w:pPr>
              <w:jc w:val="center"/>
              <w:rPr>
                <w:rFonts w:cstheme="minorHAnsi"/>
                <w:lang w:val="es-HN"/>
              </w:rPr>
            </w:pPr>
            <w:r>
              <w:rPr>
                <w:rFonts w:cstheme="minorHAnsi"/>
                <w:lang w:val="es-HN"/>
              </w:rPr>
              <w:t>1.5</w:t>
            </w:r>
          </w:p>
        </w:tc>
        <w:tc>
          <w:tcPr>
            <w:tcW w:w="4961" w:type="dxa"/>
          </w:tcPr>
          <w:p w14:paraId="27A29209" w14:textId="77777777" w:rsidR="001D1EC4" w:rsidRPr="00C143F7" w:rsidRDefault="001D1EC4" w:rsidP="000B7D71">
            <w:pPr>
              <w:rPr>
                <w:rFonts w:cstheme="minorHAnsi"/>
                <w:b/>
                <w:lang w:val="es-HN"/>
              </w:rPr>
            </w:pPr>
            <w:proofErr w:type="gramStart"/>
            <w:r w:rsidRPr="00C143F7">
              <w:rPr>
                <w:rFonts w:cstheme="minorHAnsi"/>
                <w:lang w:val="es-HN"/>
              </w:rPr>
              <w:t>Asegurar</w:t>
            </w:r>
            <w:proofErr w:type="gramEnd"/>
            <w:r w:rsidRPr="00C143F7">
              <w:rPr>
                <w:rFonts w:cstheme="minorHAnsi"/>
                <w:lang w:val="es-HN"/>
              </w:rPr>
              <w:t xml:space="preserve"> que los estudios de planificación de cuencas bajo el Subcomponente 2.3 se llevan a cabo de acuerdo con los EAS aplicables. (Ver también </w:t>
            </w:r>
            <w:r w:rsidRPr="00C143F7">
              <w:rPr>
                <w:rFonts w:cstheme="minorHAnsi"/>
                <w:lang w:val="es-HN"/>
              </w:rPr>
              <w:lastRenderedPageBreak/>
              <w:t>condiciones específicas mencionadas bajo EAS5 y EAS6.)</w:t>
            </w:r>
          </w:p>
        </w:tc>
        <w:tc>
          <w:tcPr>
            <w:tcW w:w="3828" w:type="dxa"/>
          </w:tcPr>
          <w:p w14:paraId="22C92FD9" w14:textId="77777777" w:rsidR="001D1EC4" w:rsidRPr="00C143F7" w:rsidRDefault="0010128E" w:rsidP="000B7D71">
            <w:pPr>
              <w:rPr>
                <w:rFonts w:cstheme="minorHAnsi"/>
                <w:lang w:val="es-HN"/>
              </w:rPr>
            </w:pPr>
            <w:r w:rsidRPr="00C143F7">
              <w:rPr>
                <w:rFonts w:cstheme="minorHAnsi"/>
                <w:lang w:val="es-HN"/>
              </w:rPr>
              <w:lastRenderedPageBreak/>
              <w:t>Durante la ejecución de los estudios de planificación de cuencas hidrográficas, previsto para el tercer año del proyecto.</w:t>
            </w:r>
          </w:p>
        </w:tc>
        <w:tc>
          <w:tcPr>
            <w:tcW w:w="3402" w:type="dxa"/>
          </w:tcPr>
          <w:p w14:paraId="1B3D63BD" w14:textId="77777777" w:rsidR="0010128E" w:rsidRPr="00C143F7" w:rsidRDefault="0010128E" w:rsidP="0010128E">
            <w:pPr>
              <w:pStyle w:val="ItalicsESHSreporting"/>
              <w:rPr>
                <w:i w:val="0"/>
                <w:lang w:val="es-HN"/>
              </w:rPr>
            </w:pPr>
            <w:r w:rsidRPr="00C143F7">
              <w:rPr>
                <w:i w:val="0"/>
                <w:lang w:val="es-HN"/>
              </w:rPr>
              <w:t>AMDC – Unidad Coordinadora del Proyecto.</w:t>
            </w:r>
          </w:p>
          <w:p w14:paraId="1D27FD37" w14:textId="77777777" w:rsidR="0010128E" w:rsidRPr="00C143F7" w:rsidRDefault="0010128E" w:rsidP="0038690B">
            <w:pPr>
              <w:pStyle w:val="ItalicsESHSreporting"/>
              <w:rPr>
                <w:i w:val="0"/>
                <w:lang w:val="es-HN"/>
              </w:rPr>
            </w:pPr>
          </w:p>
          <w:p w14:paraId="2229D942" w14:textId="77777777" w:rsidR="0010128E" w:rsidRPr="00C143F7" w:rsidRDefault="0010128E" w:rsidP="0038690B">
            <w:pPr>
              <w:pStyle w:val="ItalicsESHSreporting"/>
              <w:rPr>
                <w:i w:val="0"/>
                <w:lang w:val="es-HN"/>
              </w:rPr>
            </w:pPr>
          </w:p>
          <w:p w14:paraId="3A808E3F" w14:textId="77777777" w:rsidR="001D1EC4" w:rsidRPr="00C143F7" w:rsidRDefault="0010128E" w:rsidP="0038690B">
            <w:pPr>
              <w:pStyle w:val="ItalicsESHSreporting"/>
              <w:rPr>
                <w:i w:val="0"/>
                <w:lang w:val="es-HN"/>
              </w:rPr>
            </w:pPr>
            <w:r w:rsidRPr="00C143F7">
              <w:rPr>
                <w:i w:val="0"/>
                <w:lang w:val="es-HN"/>
              </w:rPr>
              <w:lastRenderedPageBreak/>
              <w:t>Financiado bajo el Componente 2.</w:t>
            </w:r>
          </w:p>
        </w:tc>
        <w:tc>
          <w:tcPr>
            <w:tcW w:w="1590" w:type="dxa"/>
          </w:tcPr>
          <w:p w14:paraId="70DDD57C" w14:textId="77777777" w:rsidR="001D1EC4" w:rsidRPr="00C143F7" w:rsidRDefault="0010128E" w:rsidP="000B7D71">
            <w:pPr>
              <w:rPr>
                <w:rFonts w:cstheme="minorHAnsi"/>
                <w:lang w:val="es-HN"/>
              </w:rPr>
            </w:pPr>
            <w:r w:rsidRPr="00C143F7">
              <w:rPr>
                <w:rFonts w:cstheme="minorHAnsi"/>
                <w:lang w:val="es-HN"/>
              </w:rPr>
              <w:lastRenderedPageBreak/>
              <w:t xml:space="preserve">Con la aprobación por la UCP y el Banco Mundial </w:t>
            </w:r>
            <w:r w:rsidRPr="00C143F7">
              <w:rPr>
                <w:rFonts w:cstheme="minorHAnsi"/>
                <w:lang w:val="es-HN"/>
              </w:rPr>
              <w:lastRenderedPageBreak/>
              <w:t>de los estudios correspondientes.</w:t>
            </w:r>
          </w:p>
        </w:tc>
      </w:tr>
      <w:tr w:rsidR="003E4616" w:rsidRPr="00C143F7" w14:paraId="4FDC8B1A" w14:textId="77777777" w:rsidTr="008C688C">
        <w:trPr>
          <w:trHeight w:val="70"/>
          <w:jc w:val="center"/>
        </w:trPr>
        <w:tc>
          <w:tcPr>
            <w:tcW w:w="704" w:type="dxa"/>
          </w:tcPr>
          <w:p w14:paraId="72774550" w14:textId="2731922D" w:rsidR="003E4616" w:rsidRPr="00C143F7" w:rsidRDefault="003E4616" w:rsidP="000B7D71">
            <w:pPr>
              <w:jc w:val="center"/>
              <w:rPr>
                <w:rFonts w:cstheme="minorHAnsi"/>
                <w:lang w:val="es-HN"/>
              </w:rPr>
            </w:pPr>
            <w:r w:rsidRPr="00C143F7">
              <w:rPr>
                <w:rFonts w:cstheme="minorHAnsi"/>
                <w:lang w:val="es-HN"/>
              </w:rPr>
              <w:lastRenderedPageBreak/>
              <w:t>1.</w:t>
            </w:r>
            <w:r w:rsidR="00A7364D">
              <w:rPr>
                <w:rFonts w:cstheme="minorHAnsi"/>
                <w:lang w:val="es-HN"/>
              </w:rPr>
              <w:t>6</w:t>
            </w:r>
          </w:p>
        </w:tc>
        <w:tc>
          <w:tcPr>
            <w:tcW w:w="4961" w:type="dxa"/>
          </w:tcPr>
          <w:p w14:paraId="64AAF0D1" w14:textId="77777777" w:rsidR="00BD6221" w:rsidRPr="00C143F7" w:rsidRDefault="003E4616" w:rsidP="000B7D71">
            <w:pPr>
              <w:rPr>
                <w:rFonts w:cstheme="minorHAnsi"/>
                <w:lang w:val="es-HN"/>
              </w:rPr>
            </w:pPr>
            <w:r w:rsidRPr="00C143F7">
              <w:rPr>
                <w:rFonts w:cstheme="minorHAnsi"/>
                <w:b/>
                <w:lang w:val="es-HN"/>
              </w:rPr>
              <w:t>HERRAMIENTAS E INSTRUMENTOS DE GESTIÓN:</w:t>
            </w:r>
            <w:r w:rsidRPr="00C143F7">
              <w:rPr>
                <w:rFonts w:cstheme="minorHAnsi"/>
                <w:lang w:val="es-HN"/>
              </w:rPr>
              <w:t xml:space="preserve"> </w:t>
            </w:r>
          </w:p>
          <w:p w14:paraId="0CE56B5A" w14:textId="77777777" w:rsidR="00BD6221" w:rsidRPr="00C143F7" w:rsidRDefault="00BD6221" w:rsidP="0038690B">
            <w:pPr>
              <w:pStyle w:val="ItalicsESHSreporting"/>
              <w:rPr>
                <w:i w:val="0"/>
                <w:lang w:val="es-HN"/>
              </w:rPr>
            </w:pPr>
            <w:r w:rsidRPr="00C143F7">
              <w:rPr>
                <w:i w:val="0"/>
                <w:lang w:val="es-HN"/>
              </w:rPr>
              <w:t xml:space="preserve">Implementar el PGAS elaborado durante la preparación del proyecto, para todas las actividades </w:t>
            </w:r>
            <w:r w:rsidR="0020676D" w:rsidRPr="00C143F7">
              <w:rPr>
                <w:i w:val="0"/>
                <w:lang w:val="es-HN"/>
              </w:rPr>
              <w:t xml:space="preserve">de construcción y mejora física de infraestructura </w:t>
            </w:r>
            <w:r w:rsidRPr="00C143F7">
              <w:rPr>
                <w:i w:val="0"/>
                <w:lang w:val="es-HN"/>
              </w:rPr>
              <w:t>del primer año del proyecto.</w:t>
            </w:r>
          </w:p>
          <w:p w14:paraId="585424F9" w14:textId="77777777" w:rsidR="00E778F6" w:rsidRPr="00C143F7" w:rsidRDefault="00BD6221" w:rsidP="0038690B">
            <w:pPr>
              <w:pStyle w:val="ItalicsESHSreporting"/>
              <w:rPr>
                <w:i w:val="0"/>
                <w:lang w:val="es-HN"/>
              </w:rPr>
            </w:pPr>
            <w:r w:rsidRPr="00C143F7">
              <w:rPr>
                <w:i w:val="0"/>
                <w:lang w:val="es-HN"/>
              </w:rPr>
              <w:t xml:space="preserve">Elaborar e implementar </w:t>
            </w:r>
            <w:r w:rsidR="00E778F6" w:rsidRPr="00C143F7">
              <w:rPr>
                <w:i w:val="0"/>
                <w:lang w:val="es-HN"/>
              </w:rPr>
              <w:t xml:space="preserve">un segundo </w:t>
            </w:r>
            <w:r w:rsidRPr="00C143F7">
              <w:rPr>
                <w:i w:val="0"/>
                <w:lang w:val="es-HN"/>
              </w:rPr>
              <w:t>PGAS detallado y específico</w:t>
            </w:r>
            <w:r w:rsidR="00E778F6" w:rsidRPr="00C143F7">
              <w:rPr>
                <w:i w:val="0"/>
                <w:lang w:val="es-HN"/>
              </w:rPr>
              <w:t xml:space="preserve"> para:</w:t>
            </w:r>
          </w:p>
          <w:p w14:paraId="2F1B5706" w14:textId="77777777" w:rsidR="00E778F6" w:rsidRPr="00C143F7" w:rsidRDefault="0020676D" w:rsidP="001174CA">
            <w:pPr>
              <w:pStyle w:val="ListParagraph"/>
              <w:numPr>
                <w:ilvl w:val="0"/>
                <w:numId w:val="23"/>
              </w:numPr>
              <w:spacing w:after="0"/>
              <w:ind w:left="299"/>
              <w:rPr>
                <w:rFonts w:cstheme="minorHAnsi"/>
                <w:lang w:val="es-HN"/>
              </w:rPr>
            </w:pPr>
            <w:r w:rsidRPr="00C143F7">
              <w:rPr>
                <w:rFonts w:cstheme="minorHAnsi"/>
                <w:lang w:val="es-HN"/>
              </w:rPr>
              <w:t>La fase de construcción</w:t>
            </w:r>
            <w:r w:rsidR="00E778F6" w:rsidRPr="00C143F7">
              <w:rPr>
                <w:rFonts w:cstheme="minorHAnsi"/>
                <w:lang w:val="es-HN"/>
              </w:rPr>
              <w:t xml:space="preserve"> de </w:t>
            </w:r>
            <w:r w:rsidR="00BD6221" w:rsidRPr="00C143F7">
              <w:rPr>
                <w:rFonts w:cstheme="minorHAnsi"/>
                <w:lang w:val="es-HN"/>
              </w:rPr>
              <w:t>todas las actividades del proyecto con posibles impactos y riesgos que se iniciar</w:t>
            </w:r>
            <w:r w:rsidR="00E778F6" w:rsidRPr="00C143F7">
              <w:rPr>
                <w:rFonts w:cstheme="minorHAnsi"/>
                <w:lang w:val="es-HN"/>
              </w:rPr>
              <w:t>á</w:t>
            </w:r>
            <w:r w:rsidR="00BD6221" w:rsidRPr="00C143F7">
              <w:rPr>
                <w:rFonts w:cstheme="minorHAnsi"/>
                <w:lang w:val="es-HN"/>
              </w:rPr>
              <w:t>n después del primer año del proyect</w:t>
            </w:r>
            <w:r w:rsidR="00E778F6" w:rsidRPr="00C143F7">
              <w:rPr>
                <w:rFonts w:cstheme="minorHAnsi"/>
                <w:lang w:val="es-HN"/>
              </w:rPr>
              <w:t xml:space="preserve">o. </w:t>
            </w:r>
            <w:r w:rsidR="00BD6221" w:rsidRPr="00C143F7">
              <w:rPr>
                <w:rFonts w:cstheme="minorHAnsi"/>
                <w:lang w:val="es-HN"/>
              </w:rPr>
              <w:t xml:space="preserve">Estas actividades </w:t>
            </w:r>
            <w:r w:rsidR="00E778F6" w:rsidRPr="00C143F7">
              <w:rPr>
                <w:rFonts w:cstheme="minorHAnsi"/>
                <w:lang w:val="es-HN"/>
              </w:rPr>
              <w:t>incluirán, en particular:</w:t>
            </w:r>
          </w:p>
          <w:p w14:paraId="46E6509B" w14:textId="77777777" w:rsidR="00E778F6" w:rsidRPr="00C143F7" w:rsidRDefault="00E778F6" w:rsidP="001174CA">
            <w:pPr>
              <w:pStyle w:val="ListParagraph"/>
              <w:numPr>
                <w:ilvl w:val="1"/>
                <w:numId w:val="22"/>
              </w:numPr>
              <w:spacing w:after="0"/>
              <w:ind w:left="583"/>
              <w:rPr>
                <w:rFonts w:cstheme="minorHAnsi"/>
                <w:lang w:val="es-HN"/>
              </w:rPr>
            </w:pPr>
            <w:r w:rsidRPr="00C143F7">
              <w:rPr>
                <w:rFonts w:cstheme="minorHAnsi"/>
                <w:lang w:val="es-HN"/>
              </w:rPr>
              <w:t>Obras mayores de mejoramiento e</w:t>
            </w:r>
            <w:r w:rsidR="00B92A88" w:rsidRPr="00C143F7">
              <w:rPr>
                <w:rFonts w:cstheme="minorHAnsi"/>
                <w:lang w:val="es-HN"/>
              </w:rPr>
              <w:t>n</w:t>
            </w:r>
            <w:r w:rsidRPr="00C143F7">
              <w:rPr>
                <w:rFonts w:cstheme="minorHAnsi"/>
                <w:lang w:val="es-HN"/>
              </w:rPr>
              <w:t xml:space="preserve"> las tres plantas de tratamiento</w:t>
            </w:r>
            <w:r w:rsidR="00B92A88" w:rsidRPr="00C143F7">
              <w:rPr>
                <w:rFonts w:cstheme="minorHAnsi"/>
                <w:lang w:val="es-HN"/>
              </w:rPr>
              <w:t xml:space="preserve">: </w:t>
            </w:r>
            <w:r w:rsidRPr="00C143F7">
              <w:rPr>
                <w:rFonts w:cstheme="minorHAnsi"/>
                <w:lang w:val="es-HN"/>
              </w:rPr>
              <w:t>Los Laureles, La Concepción y El Picacho</w:t>
            </w:r>
            <w:r w:rsidR="00955BF9" w:rsidRPr="00C143F7">
              <w:rPr>
                <w:rFonts w:cstheme="minorHAnsi"/>
                <w:lang w:val="es-HN"/>
              </w:rPr>
              <w:t xml:space="preserve"> (en caso se identifiquen)</w:t>
            </w:r>
            <w:r w:rsidR="00B92A88" w:rsidRPr="00C143F7">
              <w:rPr>
                <w:rFonts w:cstheme="minorHAnsi"/>
                <w:lang w:val="es-HN"/>
              </w:rPr>
              <w:t>.</w:t>
            </w:r>
          </w:p>
          <w:p w14:paraId="0CAF1278" w14:textId="77777777" w:rsidR="00E778F6" w:rsidRPr="00C143F7" w:rsidRDefault="00E778F6" w:rsidP="001174CA">
            <w:pPr>
              <w:pStyle w:val="ListParagraph"/>
              <w:numPr>
                <w:ilvl w:val="1"/>
                <w:numId w:val="22"/>
              </w:numPr>
              <w:spacing w:after="0"/>
              <w:ind w:left="583"/>
              <w:rPr>
                <w:rFonts w:cstheme="minorHAnsi"/>
                <w:lang w:val="es-HN"/>
              </w:rPr>
            </w:pPr>
            <w:r w:rsidRPr="00C143F7">
              <w:rPr>
                <w:rFonts w:cstheme="minorHAnsi"/>
                <w:lang w:val="es-HN"/>
              </w:rPr>
              <w:t>Obras menores en las represas de Los Laureles y La Concepción</w:t>
            </w:r>
            <w:r w:rsidR="00B92A88" w:rsidRPr="00C143F7">
              <w:rPr>
                <w:rFonts w:cstheme="minorHAnsi"/>
                <w:lang w:val="es-HN"/>
              </w:rPr>
              <w:t>.</w:t>
            </w:r>
          </w:p>
          <w:p w14:paraId="33643600" w14:textId="77777777" w:rsidR="00E778F6" w:rsidRPr="00C143F7" w:rsidRDefault="00E778F6" w:rsidP="001174CA">
            <w:pPr>
              <w:pStyle w:val="ListParagraph"/>
              <w:numPr>
                <w:ilvl w:val="1"/>
                <w:numId w:val="22"/>
              </w:numPr>
              <w:spacing w:after="0"/>
              <w:ind w:left="583"/>
              <w:rPr>
                <w:rFonts w:cstheme="minorHAnsi"/>
                <w:lang w:val="es-HN"/>
              </w:rPr>
            </w:pPr>
            <w:r w:rsidRPr="00C143F7">
              <w:rPr>
                <w:rFonts w:cstheme="minorHAnsi"/>
                <w:lang w:val="es-HN"/>
              </w:rPr>
              <w:t>Áreas geográficas adicionales de obras de sectorización de áreas de medición de distritos (</w:t>
            </w:r>
            <w:proofErr w:type="spellStart"/>
            <w:r w:rsidRPr="00C143F7">
              <w:rPr>
                <w:rFonts w:cstheme="minorHAnsi"/>
                <w:lang w:val="es-HN"/>
              </w:rPr>
              <w:t>DMA</w:t>
            </w:r>
            <w:r w:rsidR="00B92A88" w:rsidRPr="00C143F7">
              <w:rPr>
                <w:rFonts w:cstheme="minorHAnsi"/>
                <w:lang w:val="es-HN"/>
              </w:rPr>
              <w:t>’</w:t>
            </w:r>
            <w:r w:rsidRPr="00C143F7">
              <w:rPr>
                <w:rFonts w:cstheme="minorHAnsi"/>
                <w:lang w:val="es-HN"/>
              </w:rPr>
              <w:t>s</w:t>
            </w:r>
            <w:proofErr w:type="spellEnd"/>
            <w:r w:rsidRPr="00C143F7">
              <w:rPr>
                <w:rFonts w:cstheme="minorHAnsi"/>
                <w:lang w:val="es-HN"/>
              </w:rPr>
              <w:t>)</w:t>
            </w:r>
          </w:p>
          <w:p w14:paraId="26785E84" w14:textId="77777777" w:rsidR="003E4616" w:rsidRPr="00C143F7" w:rsidRDefault="0020676D" w:rsidP="002B33A7">
            <w:pPr>
              <w:pStyle w:val="ListParagraph"/>
              <w:numPr>
                <w:ilvl w:val="0"/>
                <w:numId w:val="22"/>
              </w:numPr>
              <w:spacing w:after="0"/>
              <w:ind w:left="299"/>
              <w:rPr>
                <w:rFonts w:cstheme="minorHAnsi"/>
                <w:lang w:val="es-HN"/>
              </w:rPr>
            </w:pPr>
            <w:r w:rsidRPr="00C143F7">
              <w:rPr>
                <w:rFonts w:cstheme="minorHAnsi"/>
                <w:lang w:val="es-HN"/>
              </w:rPr>
              <w:t>La fase de o</w:t>
            </w:r>
            <w:r w:rsidR="00E778F6" w:rsidRPr="00C143F7">
              <w:rPr>
                <w:rFonts w:cstheme="minorHAnsi"/>
                <w:lang w:val="es-HN"/>
              </w:rPr>
              <w:t>peración</w:t>
            </w:r>
            <w:r w:rsidRPr="00C143F7">
              <w:rPr>
                <w:rFonts w:cstheme="minorHAnsi"/>
                <w:lang w:val="es-HN"/>
              </w:rPr>
              <w:t xml:space="preserve">, para </w:t>
            </w:r>
            <w:r w:rsidR="00E778F6" w:rsidRPr="00C143F7">
              <w:rPr>
                <w:rFonts w:cstheme="minorHAnsi"/>
                <w:lang w:val="es-HN"/>
              </w:rPr>
              <w:t>toda la infraestructura construida</w:t>
            </w:r>
            <w:r w:rsidRPr="00C143F7">
              <w:rPr>
                <w:rFonts w:cstheme="minorHAnsi"/>
                <w:lang w:val="es-HN"/>
              </w:rPr>
              <w:t xml:space="preserve"> o mejorada bajo el proyecto (incluyendo las obras del primer año)</w:t>
            </w:r>
            <w:r w:rsidR="00B92A88" w:rsidRPr="00C143F7">
              <w:rPr>
                <w:rFonts w:cstheme="minorHAnsi"/>
                <w:lang w:val="es-HN"/>
              </w:rPr>
              <w:t>.</w:t>
            </w:r>
            <w:r w:rsidR="002B33A7" w:rsidRPr="00C143F7" w:rsidDel="002B33A7">
              <w:rPr>
                <w:rFonts w:cstheme="minorHAnsi"/>
                <w:lang w:val="es-HN"/>
              </w:rPr>
              <w:t xml:space="preserve"> </w:t>
            </w:r>
          </w:p>
        </w:tc>
        <w:tc>
          <w:tcPr>
            <w:tcW w:w="3828" w:type="dxa"/>
          </w:tcPr>
          <w:p w14:paraId="72CEB07D" w14:textId="77777777" w:rsidR="00BD6221" w:rsidRPr="00C143F7" w:rsidRDefault="00BD6221" w:rsidP="0038690B">
            <w:pPr>
              <w:pStyle w:val="ItalicsESHSreporting"/>
              <w:rPr>
                <w:i w:val="0"/>
                <w:lang w:val="es-HN"/>
              </w:rPr>
            </w:pPr>
            <w:r w:rsidRPr="00C143F7">
              <w:rPr>
                <w:i w:val="0"/>
                <w:lang w:val="es-HN"/>
              </w:rPr>
              <w:t>Implementación por contratistas, supervisado por AMDC – durante la ejecución de las obras correspondientes.</w:t>
            </w:r>
          </w:p>
          <w:p w14:paraId="7E5590A3" w14:textId="77777777" w:rsidR="00BD6221" w:rsidRPr="00C143F7" w:rsidRDefault="00BD6221" w:rsidP="0038690B">
            <w:pPr>
              <w:pStyle w:val="ItalicsESHSreporting"/>
              <w:rPr>
                <w:i w:val="0"/>
                <w:lang w:val="es-HN"/>
              </w:rPr>
            </w:pPr>
            <w:r w:rsidRPr="00C143F7">
              <w:rPr>
                <w:i w:val="0"/>
                <w:lang w:val="es-HN"/>
              </w:rPr>
              <w:t xml:space="preserve">Elaboración durante la planificación </w:t>
            </w:r>
            <w:r w:rsidR="00E778F6" w:rsidRPr="00C143F7">
              <w:rPr>
                <w:i w:val="0"/>
                <w:lang w:val="es-HN"/>
              </w:rPr>
              <w:t xml:space="preserve">y diseño </w:t>
            </w:r>
            <w:r w:rsidRPr="00C143F7">
              <w:rPr>
                <w:i w:val="0"/>
                <w:lang w:val="es-HN"/>
              </w:rPr>
              <w:t>detallad</w:t>
            </w:r>
            <w:r w:rsidR="00E778F6" w:rsidRPr="00C143F7">
              <w:rPr>
                <w:i w:val="0"/>
                <w:lang w:val="es-HN"/>
              </w:rPr>
              <w:t>o</w:t>
            </w:r>
            <w:r w:rsidRPr="00C143F7">
              <w:rPr>
                <w:i w:val="0"/>
                <w:lang w:val="es-HN"/>
              </w:rPr>
              <w:t xml:space="preserve"> de cada actividad, antes del inicio del proceso de licitación correspondiente.</w:t>
            </w:r>
          </w:p>
          <w:p w14:paraId="339AA657" w14:textId="77777777" w:rsidR="00E778F6" w:rsidRPr="00C143F7" w:rsidRDefault="00BD6221" w:rsidP="0038690B">
            <w:pPr>
              <w:pStyle w:val="ItalicsESHSreporting"/>
              <w:rPr>
                <w:i w:val="0"/>
                <w:lang w:val="es-HN"/>
              </w:rPr>
            </w:pPr>
            <w:r w:rsidRPr="00C143F7">
              <w:rPr>
                <w:i w:val="0"/>
                <w:lang w:val="es-HN"/>
              </w:rPr>
              <w:t>Implementación por contratistas, supervisado por AMDC – durante la ejecución de las obras correspondientes.</w:t>
            </w:r>
          </w:p>
        </w:tc>
        <w:tc>
          <w:tcPr>
            <w:tcW w:w="3402" w:type="dxa"/>
          </w:tcPr>
          <w:p w14:paraId="4EEC2B73" w14:textId="77777777" w:rsidR="00E778F6" w:rsidRPr="00C143F7" w:rsidRDefault="00E778F6" w:rsidP="0038690B">
            <w:pPr>
              <w:pStyle w:val="ItalicsESHSreporting"/>
              <w:rPr>
                <w:i w:val="0"/>
                <w:lang w:val="es-HN"/>
              </w:rPr>
            </w:pPr>
            <w:r w:rsidRPr="00C143F7">
              <w:rPr>
                <w:i w:val="0"/>
                <w:lang w:val="es-HN"/>
              </w:rPr>
              <w:t>AMDC – Unidad Coordinadora del Proyecto</w:t>
            </w:r>
            <w:r w:rsidR="00B92A88" w:rsidRPr="00C143F7">
              <w:rPr>
                <w:i w:val="0"/>
                <w:lang w:val="es-HN"/>
              </w:rPr>
              <w:t>.</w:t>
            </w:r>
          </w:p>
          <w:p w14:paraId="554BBE6E" w14:textId="77777777" w:rsidR="007B7E9D" w:rsidRPr="00C143F7" w:rsidRDefault="007B7E9D" w:rsidP="0038690B">
            <w:pPr>
              <w:pStyle w:val="ItalicsESHSreporting"/>
              <w:rPr>
                <w:i w:val="0"/>
                <w:lang w:val="es-HN"/>
              </w:rPr>
            </w:pPr>
            <w:r w:rsidRPr="00C143F7">
              <w:rPr>
                <w:i w:val="0"/>
                <w:lang w:val="es-HN"/>
              </w:rPr>
              <w:t xml:space="preserve">Para cualquier medida de gestión o manejo relacionado con las presas, el Panel Independiente de Expertos hará una revisión antes de su finalización y aprobación. </w:t>
            </w:r>
          </w:p>
          <w:p w14:paraId="55D57221" w14:textId="77777777" w:rsidR="00BD6221" w:rsidRPr="00C143F7" w:rsidRDefault="00D6579B" w:rsidP="0038690B">
            <w:pPr>
              <w:pStyle w:val="ItalicsESHSreporting"/>
              <w:rPr>
                <w:i w:val="0"/>
                <w:lang w:val="es-HN"/>
              </w:rPr>
            </w:pPr>
            <w:r w:rsidRPr="00C143F7">
              <w:rPr>
                <w:i w:val="0"/>
                <w:lang w:val="es-HN"/>
              </w:rPr>
              <w:t>Elaboración</w:t>
            </w:r>
            <w:r w:rsidR="00BD6221" w:rsidRPr="00C143F7">
              <w:rPr>
                <w:i w:val="0"/>
                <w:lang w:val="es-HN"/>
              </w:rPr>
              <w:t xml:space="preserve"> </w:t>
            </w:r>
            <w:r w:rsidR="00B92A88" w:rsidRPr="00C143F7">
              <w:rPr>
                <w:i w:val="0"/>
                <w:lang w:val="es-HN"/>
              </w:rPr>
              <w:t>financiada</w:t>
            </w:r>
            <w:r w:rsidR="003E4616" w:rsidRPr="00C143F7">
              <w:rPr>
                <w:i w:val="0"/>
                <w:lang w:val="es-HN"/>
              </w:rPr>
              <w:t xml:space="preserve"> como parte del costo </w:t>
            </w:r>
            <w:r w:rsidR="00485669" w:rsidRPr="00C143F7">
              <w:rPr>
                <w:i w:val="0"/>
                <w:lang w:val="es-HN"/>
              </w:rPr>
              <w:t xml:space="preserve">de gestión ambiental y social del proyecto en el Componente </w:t>
            </w:r>
            <w:r w:rsidR="00085DCF" w:rsidRPr="00C143F7">
              <w:rPr>
                <w:i w:val="0"/>
                <w:lang w:val="es-HN"/>
              </w:rPr>
              <w:t>3</w:t>
            </w:r>
            <w:r w:rsidR="00B92A88" w:rsidRPr="00C143F7">
              <w:rPr>
                <w:i w:val="0"/>
                <w:lang w:val="es-HN"/>
              </w:rPr>
              <w:t>.</w:t>
            </w:r>
          </w:p>
          <w:p w14:paraId="7888329A" w14:textId="77777777" w:rsidR="00BD6221" w:rsidRPr="00C143F7" w:rsidRDefault="00BD6221" w:rsidP="008928E5">
            <w:pPr>
              <w:pStyle w:val="ItalicsESHSreporting"/>
              <w:rPr>
                <w:i w:val="0"/>
                <w:lang w:val="es-HN"/>
              </w:rPr>
            </w:pPr>
            <w:r w:rsidRPr="00C143F7">
              <w:rPr>
                <w:i w:val="0"/>
                <w:lang w:val="es-HN"/>
              </w:rPr>
              <w:t xml:space="preserve">Implementación </w:t>
            </w:r>
            <w:r w:rsidR="00B92A88" w:rsidRPr="00C143F7">
              <w:rPr>
                <w:i w:val="0"/>
                <w:lang w:val="es-HN"/>
              </w:rPr>
              <w:t>financiada</w:t>
            </w:r>
            <w:r w:rsidRPr="00C143F7">
              <w:rPr>
                <w:i w:val="0"/>
                <w:lang w:val="es-HN"/>
              </w:rPr>
              <w:t xml:space="preserve"> como parte del costo de las obras civiles. Supervisión </w:t>
            </w:r>
            <w:r w:rsidR="00B92A88" w:rsidRPr="00C143F7">
              <w:rPr>
                <w:i w:val="0"/>
                <w:lang w:val="es-HN"/>
              </w:rPr>
              <w:t>financiada</w:t>
            </w:r>
            <w:r w:rsidRPr="00C143F7">
              <w:rPr>
                <w:i w:val="0"/>
                <w:lang w:val="es-HN"/>
              </w:rPr>
              <w:t xml:space="preserve"> como parte del costo de gestión ambiental y social del proyecto en el Componente</w:t>
            </w:r>
            <w:r w:rsidR="008928E5" w:rsidRPr="00C143F7">
              <w:rPr>
                <w:i w:val="0"/>
                <w:lang w:val="es-HN"/>
              </w:rPr>
              <w:t>s 2 y 3</w:t>
            </w:r>
            <w:r w:rsidRPr="00C143F7">
              <w:rPr>
                <w:i w:val="0"/>
                <w:lang w:val="es-HN"/>
              </w:rPr>
              <w:t>.</w:t>
            </w:r>
          </w:p>
        </w:tc>
        <w:tc>
          <w:tcPr>
            <w:tcW w:w="1590" w:type="dxa"/>
          </w:tcPr>
          <w:p w14:paraId="1C0A3D40" w14:textId="77777777" w:rsidR="003E4616" w:rsidRPr="00C143F7" w:rsidRDefault="009F2E1D" w:rsidP="00005F14">
            <w:pPr>
              <w:pStyle w:val="Italicsbullettable"/>
            </w:pPr>
            <w:r w:rsidRPr="00C143F7">
              <w:t xml:space="preserve">Al finalizar </w:t>
            </w:r>
            <w:r w:rsidR="00F31428" w:rsidRPr="00C143F7">
              <w:t>el proyecto.</w:t>
            </w:r>
          </w:p>
        </w:tc>
      </w:tr>
      <w:tr w:rsidR="003E4616" w:rsidRPr="00C143F7" w14:paraId="11DA96D6" w14:textId="77777777" w:rsidTr="008C688C">
        <w:trPr>
          <w:jc w:val="center"/>
        </w:trPr>
        <w:tc>
          <w:tcPr>
            <w:tcW w:w="704" w:type="dxa"/>
          </w:tcPr>
          <w:p w14:paraId="5AD14FE4" w14:textId="26835C98" w:rsidR="003E4616" w:rsidRPr="00C143F7" w:rsidRDefault="003E4616" w:rsidP="000B7D71">
            <w:pPr>
              <w:jc w:val="center"/>
              <w:rPr>
                <w:rFonts w:cstheme="minorHAnsi"/>
                <w:lang w:val="es-HN"/>
              </w:rPr>
            </w:pPr>
            <w:r w:rsidRPr="00C143F7">
              <w:rPr>
                <w:rFonts w:cstheme="minorHAnsi"/>
                <w:lang w:val="es-HN"/>
              </w:rPr>
              <w:lastRenderedPageBreak/>
              <w:t>1.</w:t>
            </w:r>
            <w:r w:rsidR="00A7364D">
              <w:rPr>
                <w:rFonts w:cstheme="minorHAnsi"/>
                <w:lang w:val="es-HN"/>
              </w:rPr>
              <w:t>7</w:t>
            </w:r>
          </w:p>
        </w:tc>
        <w:tc>
          <w:tcPr>
            <w:tcW w:w="4961" w:type="dxa"/>
          </w:tcPr>
          <w:p w14:paraId="2AF2C9CD" w14:textId="77777777" w:rsidR="00B45DFD" w:rsidRPr="00C143F7" w:rsidRDefault="00B45DFD" w:rsidP="000B7D71">
            <w:pPr>
              <w:autoSpaceDE w:val="0"/>
              <w:autoSpaceDN w:val="0"/>
              <w:adjustRightInd w:val="0"/>
              <w:rPr>
                <w:rFonts w:cstheme="minorHAnsi"/>
                <w:b/>
                <w:lang w:val="es-HN"/>
              </w:rPr>
            </w:pPr>
            <w:r w:rsidRPr="00C143F7">
              <w:rPr>
                <w:rFonts w:cstheme="minorHAnsi"/>
                <w:b/>
                <w:lang w:val="es-HN"/>
              </w:rPr>
              <w:t xml:space="preserve">MANEJO DE CONTRATISTAS: </w:t>
            </w:r>
          </w:p>
          <w:p w14:paraId="3F348D7F" w14:textId="77777777" w:rsidR="00DB4D1D" w:rsidRPr="00C143F7" w:rsidRDefault="00DB4D1D" w:rsidP="0038690B">
            <w:pPr>
              <w:pStyle w:val="ItalicsESHSreporting"/>
              <w:rPr>
                <w:i w:val="0"/>
                <w:lang w:val="es-HN"/>
              </w:rPr>
            </w:pPr>
            <w:proofErr w:type="gramStart"/>
            <w:r w:rsidRPr="00C143F7">
              <w:rPr>
                <w:i w:val="0"/>
                <w:lang w:val="es-HN"/>
              </w:rPr>
              <w:t>Asegurar</w:t>
            </w:r>
            <w:proofErr w:type="gramEnd"/>
            <w:r w:rsidRPr="00C143F7">
              <w:rPr>
                <w:i w:val="0"/>
                <w:lang w:val="es-HN"/>
              </w:rPr>
              <w:t xml:space="preserve"> que todos los contratistas cuenten con las capacidades necesarias para cumplir con los </w:t>
            </w:r>
            <w:proofErr w:type="spellStart"/>
            <w:r w:rsidRPr="00C143F7">
              <w:rPr>
                <w:i w:val="0"/>
                <w:lang w:val="es-HN"/>
              </w:rPr>
              <w:t>PGAS</w:t>
            </w:r>
            <w:r w:rsidR="001F1EAE" w:rsidRPr="00C143F7">
              <w:rPr>
                <w:i w:val="0"/>
                <w:lang w:val="es-HN"/>
              </w:rPr>
              <w:t>y</w:t>
            </w:r>
            <w:proofErr w:type="spellEnd"/>
            <w:r w:rsidR="001F1EAE" w:rsidRPr="00C143F7">
              <w:rPr>
                <w:i w:val="0"/>
                <w:lang w:val="es-HN"/>
              </w:rPr>
              <w:t xml:space="preserve"> el Plan de </w:t>
            </w:r>
            <w:r w:rsidR="00B92A88" w:rsidRPr="00C143F7">
              <w:rPr>
                <w:i w:val="0"/>
                <w:lang w:val="es-HN"/>
              </w:rPr>
              <w:t>Gestión</w:t>
            </w:r>
            <w:r w:rsidR="001F1EAE" w:rsidRPr="00C143F7">
              <w:rPr>
                <w:i w:val="0"/>
                <w:lang w:val="es-HN"/>
              </w:rPr>
              <w:t xml:space="preserve"> de Mano de </w:t>
            </w:r>
            <w:proofErr w:type="spellStart"/>
            <w:r w:rsidR="001F1EAE" w:rsidRPr="00C143F7">
              <w:rPr>
                <w:i w:val="0"/>
                <w:lang w:val="es-HN"/>
              </w:rPr>
              <w:t>Obra</w:t>
            </w:r>
            <w:r w:rsidRPr="00C143F7">
              <w:rPr>
                <w:i w:val="0"/>
                <w:lang w:val="es-HN"/>
              </w:rPr>
              <w:t>a</w:t>
            </w:r>
            <w:proofErr w:type="spellEnd"/>
            <w:r w:rsidRPr="00C143F7">
              <w:rPr>
                <w:i w:val="0"/>
                <w:lang w:val="es-HN"/>
              </w:rPr>
              <w:t xml:space="preserve"> lo largo de sus contratos.</w:t>
            </w:r>
            <w:r w:rsidR="00AD77D1" w:rsidRPr="00C143F7">
              <w:rPr>
                <w:i w:val="0"/>
                <w:lang w:val="es-HN"/>
              </w:rPr>
              <w:t xml:space="preserve">  Esto incluye:</w:t>
            </w:r>
          </w:p>
          <w:p w14:paraId="5E251AAD" w14:textId="77777777" w:rsidR="00AD77D1" w:rsidRPr="00C143F7" w:rsidRDefault="00AD77D1" w:rsidP="00AD77D1">
            <w:pPr>
              <w:pStyle w:val="ListParagraph"/>
              <w:numPr>
                <w:ilvl w:val="0"/>
                <w:numId w:val="29"/>
              </w:numPr>
              <w:spacing w:after="0"/>
              <w:rPr>
                <w:rFonts w:cstheme="minorHAnsi"/>
                <w:lang w:val="es-HN"/>
              </w:rPr>
            </w:pPr>
            <w:proofErr w:type="gramStart"/>
            <w:r w:rsidRPr="00C143F7">
              <w:rPr>
                <w:rFonts w:cstheme="minorHAnsi"/>
                <w:lang w:val="es-HN"/>
              </w:rPr>
              <w:t>Asegurar</w:t>
            </w:r>
            <w:proofErr w:type="gramEnd"/>
            <w:r w:rsidRPr="00C143F7">
              <w:rPr>
                <w:rFonts w:cstheme="minorHAnsi"/>
                <w:lang w:val="es-HN"/>
              </w:rPr>
              <w:t xml:space="preserve"> que los documentos de licitación incluyan las </w:t>
            </w:r>
            <w:r w:rsidR="005D0B9D" w:rsidRPr="00C143F7">
              <w:rPr>
                <w:rFonts w:cstheme="minorHAnsi"/>
                <w:lang w:val="es-HN"/>
              </w:rPr>
              <w:t xml:space="preserve">especificaciones técnicas </w:t>
            </w:r>
            <w:r w:rsidRPr="00C143F7">
              <w:rPr>
                <w:rFonts w:cstheme="minorHAnsi"/>
                <w:lang w:val="es-HN"/>
              </w:rPr>
              <w:t xml:space="preserve">necesarias </w:t>
            </w:r>
            <w:r w:rsidR="00411674" w:rsidRPr="00C143F7">
              <w:rPr>
                <w:rFonts w:cstheme="minorHAnsi"/>
                <w:lang w:val="es-HN"/>
              </w:rPr>
              <w:t xml:space="preserve">para el manejo adecuado de los temas vinculados a </w:t>
            </w:r>
            <w:r w:rsidRPr="00C143F7">
              <w:rPr>
                <w:rFonts w:cstheme="minorHAnsi"/>
                <w:lang w:val="es-HN"/>
              </w:rPr>
              <w:t xml:space="preserve">los PGAS y </w:t>
            </w:r>
            <w:r w:rsidR="00411674" w:rsidRPr="00C143F7">
              <w:rPr>
                <w:rFonts w:cstheme="minorHAnsi"/>
                <w:lang w:val="es-HN"/>
              </w:rPr>
              <w:t>P</w:t>
            </w:r>
            <w:r w:rsidRPr="00C143F7">
              <w:rPr>
                <w:rFonts w:cstheme="minorHAnsi"/>
                <w:lang w:val="es-HN"/>
              </w:rPr>
              <w:t>rocedimientos de</w:t>
            </w:r>
            <w:r w:rsidR="00411674" w:rsidRPr="00C143F7">
              <w:rPr>
                <w:rFonts w:cstheme="minorHAnsi"/>
                <w:lang w:val="es-HN"/>
              </w:rPr>
              <w:t xml:space="preserve"> </w:t>
            </w:r>
            <w:r w:rsidR="001C726A" w:rsidRPr="00C143F7">
              <w:rPr>
                <w:rFonts w:cstheme="minorHAnsi"/>
                <w:lang w:val="es-HN"/>
              </w:rPr>
              <w:t>Gestión</w:t>
            </w:r>
            <w:r w:rsidRPr="00C143F7">
              <w:rPr>
                <w:rFonts w:cstheme="minorHAnsi"/>
                <w:lang w:val="es-HN"/>
              </w:rPr>
              <w:t xml:space="preserve"> </w:t>
            </w:r>
            <w:r w:rsidR="00411674" w:rsidRPr="00C143F7">
              <w:rPr>
                <w:rFonts w:cstheme="minorHAnsi"/>
                <w:lang w:val="es-HN"/>
              </w:rPr>
              <w:t>M</w:t>
            </w:r>
            <w:r w:rsidRPr="00C143F7">
              <w:rPr>
                <w:rFonts w:cstheme="minorHAnsi"/>
                <w:lang w:val="es-HN"/>
              </w:rPr>
              <w:t xml:space="preserve">ano de </w:t>
            </w:r>
            <w:r w:rsidR="00411674" w:rsidRPr="00C143F7">
              <w:rPr>
                <w:rFonts w:cstheme="minorHAnsi"/>
                <w:lang w:val="es-HN"/>
              </w:rPr>
              <w:t>O</w:t>
            </w:r>
            <w:r w:rsidRPr="00C143F7">
              <w:rPr>
                <w:rFonts w:cstheme="minorHAnsi"/>
                <w:lang w:val="es-HN"/>
              </w:rPr>
              <w:t>bra</w:t>
            </w:r>
            <w:r w:rsidR="00411674" w:rsidRPr="00C143F7">
              <w:rPr>
                <w:rFonts w:cstheme="minorHAnsi"/>
                <w:lang w:val="es-HN"/>
              </w:rPr>
              <w:t xml:space="preserve"> (PGMO)</w:t>
            </w:r>
          </w:p>
          <w:p w14:paraId="507D3B02" w14:textId="77777777" w:rsidR="00AD77D1" w:rsidRPr="00C143F7" w:rsidRDefault="00AD77D1" w:rsidP="00AD77D1">
            <w:pPr>
              <w:pStyle w:val="ListParagraph"/>
              <w:numPr>
                <w:ilvl w:val="0"/>
                <w:numId w:val="29"/>
              </w:numPr>
              <w:spacing w:after="0"/>
              <w:rPr>
                <w:rFonts w:cstheme="minorHAnsi"/>
                <w:lang w:val="es-HN"/>
              </w:rPr>
            </w:pPr>
            <w:proofErr w:type="gramStart"/>
            <w:r w:rsidRPr="00C143F7">
              <w:rPr>
                <w:rFonts w:cstheme="minorHAnsi"/>
                <w:lang w:val="es-HN"/>
              </w:rPr>
              <w:t>Asegurar</w:t>
            </w:r>
            <w:proofErr w:type="gramEnd"/>
            <w:r w:rsidRPr="00C143F7">
              <w:rPr>
                <w:rFonts w:cstheme="minorHAnsi"/>
                <w:lang w:val="es-HN"/>
              </w:rPr>
              <w:t xml:space="preserve"> que los contratistas </w:t>
            </w:r>
            <w:r w:rsidR="002036A1" w:rsidRPr="00C143F7">
              <w:rPr>
                <w:rFonts w:cstheme="minorHAnsi"/>
                <w:lang w:val="es-HN"/>
              </w:rPr>
              <w:t>cuenten con</w:t>
            </w:r>
            <w:r w:rsidRPr="00C143F7">
              <w:rPr>
                <w:rFonts w:cstheme="minorHAnsi"/>
                <w:lang w:val="es-HN"/>
              </w:rPr>
              <w:t xml:space="preserve"> </w:t>
            </w:r>
            <w:r w:rsidR="002036A1" w:rsidRPr="00C143F7">
              <w:rPr>
                <w:rFonts w:cstheme="minorHAnsi"/>
                <w:lang w:val="es-HN"/>
              </w:rPr>
              <w:t>la capacidad necesaria durante la ejecución de las obras para cumplir con dichos instrumentos</w:t>
            </w:r>
          </w:p>
          <w:p w14:paraId="6F4DA599" w14:textId="77777777" w:rsidR="002036A1" w:rsidRPr="00C143F7" w:rsidRDefault="002036A1" w:rsidP="001D1EC4">
            <w:pPr>
              <w:rPr>
                <w:rFonts w:cstheme="minorHAnsi"/>
                <w:lang w:val="es-HN"/>
              </w:rPr>
            </w:pPr>
          </w:p>
          <w:p w14:paraId="10D6D1AD" w14:textId="77777777" w:rsidR="003E4616" w:rsidRPr="00C143F7" w:rsidRDefault="003E4616" w:rsidP="0038690B">
            <w:pPr>
              <w:pStyle w:val="ItalicsESHSreporting"/>
              <w:rPr>
                <w:lang w:val="es-HN"/>
              </w:rPr>
            </w:pPr>
          </w:p>
        </w:tc>
        <w:tc>
          <w:tcPr>
            <w:tcW w:w="3828" w:type="dxa"/>
          </w:tcPr>
          <w:p w14:paraId="1C368D53" w14:textId="77777777" w:rsidR="009D3AD2" w:rsidRPr="00C143F7" w:rsidRDefault="0055256E" w:rsidP="0038690B">
            <w:pPr>
              <w:pStyle w:val="ItalicsESHSreporting"/>
              <w:rPr>
                <w:i w:val="0"/>
                <w:lang w:val="es-HN"/>
              </w:rPr>
            </w:pPr>
            <w:r w:rsidRPr="00C143F7">
              <w:rPr>
                <w:i w:val="0"/>
                <w:lang w:val="es-HN"/>
              </w:rPr>
              <w:t xml:space="preserve">Durante el plazo de todas las actividades contractuales del proyecto. </w:t>
            </w:r>
            <w:r w:rsidR="009D3AD2" w:rsidRPr="00C143F7">
              <w:rPr>
                <w:i w:val="0"/>
                <w:lang w:val="es-HN"/>
              </w:rPr>
              <w:t xml:space="preserve"> En particular:</w:t>
            </w:r>
          </w:p>
          <w:p w14:paraId="73D87AD2" w14:textId="77777777" w:rsidR="009D3AD2" w:rsidRPr="00C143F7" w:rsidRDefault="009D3AD2" w:rsidP="009D3AD2">
            <w:pPr>
              <w:rPr>
                <w:rFonts w:cstheme="minorHAnsi"/>
                <w:lang w:val="es-HN"/>
              </w:rPr>
            </w:pPr>
          </w:p>
          <w:p w14:paraId="52ECCA0A" w14:textId="77777777" w:rsidR="009D3AD2" w:rsidRPr="00C143F7" w:rsidRDefault="009D3AD2" w:rsidP="009D3AD2">
            <w:pPr>
              <w:rPr>
                <w:rFonts w:cstheme="minorHAnsi"/>
                <w:lang w:val="es-HN"/>
              </w:rPr>
            </w:pPr>
          </w:p>
          <w:p w14:paraId="610FD64B" w14:textId="77777777" w:rsidR="009D3AD2" w:rsidRPr="00C143F7" w:rsidRDefault="00E379EA" w:rsidP="00E379EA">
            <w:pPr>
              <w:pStyle w:val="ListParagraph"/>
              <w:numPr>
                <w:ilvl w:val="0"/>
                <w:numId w:val="30"/>
              </w:numPr>
              <w:spacing w:after="0"/>
              <w:rPr>
                <w:rFonts w:cstheme="minorHAnsi"/>
                <w:lang w:val="es-HN"/>
              </w:rPr>
            </w:pPr>
            <w:r w:rsidRPr="00C143F7">
              <w:rPr>
                <w:rFonts w:cstheme="minorHAnsi"/>
                <w:lang w:val="es-HN"/>
              </w:rPr>
              <w:t>Antes de licitación de cada obra</w:t>
            </w:r>
          </w:p>
          <w:p w14:paraId="379CF455" w14:textId="77777777" w:rsidR="00E379EA" w:rsidRPr="00C143F7" w:rsidRDefault="00E379EA" w:rsidP="00E379EA">
            <w:pPr>
              <w:rPr>
                <w:rFonts w:cstheme="minorHAnsi"/>
                <w:lang w:val="es-HN"/>
              </w:rPr>
            </w:pPr>
          </w:p>
          <w:p w14:paraId="1B5628BD" w14:textId="77777777" w:rsidR="00E379EA" w:rsidRPr="00C143F7" w:rsidRDefault="00E379EA" w:rsidP="00E379EA">
            <w:pPr>
              <w:rPr>
                <w:rFonts w:cstheme="minorHAnsi"/>
                <w:lang w:val="es-HN"/>
              </w:rPr>
            </w:pPr>
          </w:p>
          <w:p w14:paraId="5365958E" w14:textId="77777777" w:rsidR="00E379EA" w:rsidRPr="00C143F7" w:rsidRDefault="00E379EA" w:rsidP="00E379EA">
            <w:pPr>
              <w:rPr>
                <w:rFonts w:cstheme="minorHAnsi"/>
                <w:lang w:val="es-HN"/>
              </w:rPr>
            </w:pPr>
          </w:p>
          <w:p w14:paraId="7B273995" w14:textId="77777777" w:rsidR="00E379EA" w:rsidRPr="00C143F7" w:rsidRDefault="00E379EA" w:rsidP="00E379EA">
            <w:pPr>
              <w:rPr>
                <w:rFonts w:cstheme="minorHAnsi"/>
                <w:lang w:val="es-HN"/>
              </w:rPr>
            </w:pPr>
          </w:p>
          <w:p w14:paraId="2AD8F088" w14:textId="77777777" w:rsidR="00E379EA" w:rsidRPr="00C143F7" w:rsidRDefault="00E379EA" w:rsidP="001D1EC4">
            <w:pPr>
              <w:pStyle w:val="ListParagraph"/>
              <w:numPr>
                <w:ilvl w:val="0"/>
                <w:numId w:val="30"/>
              </w:numPr>
              <w:spacing w:after="0"/>
              <w:rPr>
                <w:rFonts w:cstheme="minorHAnsi"/>
                <w:lang w:val="es-HN"/>
              </w:rPr>
            </w:pPr>
            <w:r w:rsidRPr="00C143F7">
              <w:rPr>
                <w:rFonts w:cstheme="minorHAnsi"/>
                <w:lang w:val="es-HN"/>
              </w:rPr>
              <w:t xml:space="preserve">Antes de movilización de cada contratista, y durante todo </w:t>
            </w:r>
            <w:r w:rsidR="007E433C" w:rsidRPr="00C143F7">
              <w:rPr>
                <w:rFonts w:cstheme="minorHAnsi"/>
                <w:lang w:val="es-HN"/>
              </w:rPr>
              <w:t>su</w:t>
            </w:r>
            <w:r w:rsidRPr="00C143F7">
              <w:rPr>
                <w:rFonts w:cstheme="minorHAnsi"/>
                <w:lang w:val="es-HN"/>
              </w:rPr>
              <w:t xml:space="preserve"> plazo de </w:t>
            </w:r>
            <w:r w:rsidR="007E433C" w:rsidRPr="00C143F7">
              <w:rPr>
                <w:rFonts w:cstheme="minorHAnsi"/>
                <w:lang w:val="es-HN"/>
              </w:rPr>
              <w:t>construcción</w:t>
            </w:r>
          </w:p>
          <w:p w14:paraId="5F905E5B" w14:textId="77777777" w:rsidR="003E4616" w:rsidRPr="00C143F7" w:rsidRDefault="003E4616" w:rsidP="0038690B">
            <w:pPr>
              <w:pStyle w:val="ItalicsESHSreporting"/>
              <w:rPr>
                <w:i w:val="0"/>
                <w:lang w:val="es-HN"/>
              </w:rPr>
            </w:pPr>
          </w:p>
        </w:tc>
        <w:tc>
          <w:tcPr>
            <w:tcW w:w="3402" w:type="dxa"/>
          </w:tcPr>
          <w:p w14:paraId="4080B7CE" w14:textId="77777777" w:rsidR="00E778F6" w:rsidRPr="00C143F7" w:rsidRDefault="00E778F6" w:rsidP="0038690B">
            <w:pPr>
              <w:pStyle w:val="ItalicsESHSreporting"/>
              <w:rPr>
                <w:i w:val="0"/>
                <w:lang w:val="es-HN"/>
              </w:rPr>
            </w:pPr>
            <w:r w:rsidRPr="00C143F7">
              <w:rPr>
                <w:i w:val="0"/>
                <w:lang w:val="es-HN"/>
              </w:rPr>
              <w:t>AMDC – Unidad Coordinadora del Proyecto</w:t>
            </w:r>
            <w:r w:rsidR="00B92A88" w:rsidRPr="00C143F7">
              <w:rPr>
                <w:i w:val="0"/>
                <w:lang w:val="es-HN"/>
              </w:rPr>
              <w:t>.</w:t>
            </w:r>
          </w:p>
          <w:p w14:paraId="25181F26" w14:textId="77777777" w:rsidR="003E4616" w:rsidRPr="00C143F7" w:rsidRDefault="007E433C" w:rsidP="008928E5">
            <w:pPr>
              <w:pStyle w:val="ItalicsESHSreporting"/>
              <w:rPr>
                <w:i w:val="0"/>
                <w:lang w:val="es-HN"/>
              </w:rPr>
            </w:pPr>
            <w:proofErr w:type="spellStart"/>
            <w:r w:rsidRPr="00C143F7">
              <w:rPr>
                <w:i w:val="0"/>
                <w:lang w:val="es-HN"/>
              </w:rPr>
              <w:t>Gestion</w:t>
            </w:r>
            <w:proofErr w:type="spellEnd"/>
            <w:r w:rsidRPr="00C143F7">
              <w:rPr>
                <w:i w:val="0"/>
                <w:lang w:val="es-HN"/>
              </w:rPr>
              <w:t xml:space="preserve"> f</w:t>
            </w:r>
            <w:r w:rsidR="003E4616" w:rsidRPr="00C143F7">
              <w:rPr>
                <w:i w:val="0"/>
                <w:lang w:val="es-HN"/>
              </w:rPr>
              <w:t xml:space="preserve">inanciado como parte del costo general de la gestión </w:t>
            </w:r>
            <w:r w:rsidRPr="00C143F7">
              <w:rPr>
                <w:i w:val="0"/>
                <w:lang w:val="es-HN"/>
              </w:rPr>
              <w:t>ambiental y social</w:t>
            </w:r>
            <w:r w:rsidR="00C612CD" w:rsidRPr="00C143F7">
              <w:rPr>
                <w:i w:val="0"/>
                <w:lang w:val="es-HN"/>
              </w:rPr>
              <w:t xml:space="preserve"> en el Componente </w:t>
            </w:r>
            <w:r w:rsidRPr="00C143F7">
              <w:rPr>
                <w:i w:val="0"/>
                <w:lang w:val="es-HN"/>
              </w:rPr>
              <w:t>3</w:t>
            </w:r>
            <w:r w:rsidR="00B92A88" w:rsidRPr="00C143F7">
              <w:rPr>
                <w:i w:val="0"/>
                <w:lang w:val="es-HN"/>
              </w:rPr>
              <w:t>.</w:t>
            </w:r>
          </w:p>
          <w:p w14:paraId="296FA8F5" w14:textId="77777777" w:rsidR="00F31428" w:rsidRPr="00C143F7" w:rsidRDefault="00F31428" w:rsidP="00F31428">
            <w:pPr>
              <w:rPr>
                <w:rFonts w:cstheme="minorHAnsi"/>
                <w:lang w:val="es-HN"/>
              </w:rPr>
            </w:pPr>
          </w:p>
          <w:p w14:paraId="3BB182AA" w14:textId="77777777" w:rsidR="007E433C" w:rsidRPr="00C143F7" w:rsidRDefault="007E433C" w:rsidP="001D1EC4">
            <w:pPr>
              <w:rPr>
                <w:rFonts w:cstheme="minorHAnsi"/>
                <w:lang w:val="es-HN"/>
              </w:rPr>
            </w:pPr>
            <w:proofErr w:type="spellStart"/>
            <w:r w:rsidRPr="00C143F7">
              <w:rPr>
                <w:rFonts w:cstheme="minorHAnsi"/>
                <w:lang w:val="es-HN"/>
              </w:rPr>
              <w:t>Gestion</w:t>
            </w:r>
            <w:proofErr w:type="spellEnd"/>
            <w:r w:rsidRPr="00C143F7">
              <w:rPr>
                <w:rFonts w:cstheme="minorHAnsi"/>
                <w:lang w:val="es-HN"/>
              </w:rPr>
              <w:t xml:space="preserve"> </w:t>
            </w:r>
            <w:r w:rsidR="00694E01" w:rsidRPr="00C143F7">
              <w:rPr>
                <w:rFonts w:cstheme="minorHAnsi"/>
                <w:lang w:val="es-HN"/>
              </w:rPr>
              <w:t>al nivel de contratistas será financiado como parte del costo de cada obra bajo el Componente 2, y</w:t>
            </w:r>
            <w:r w:rsidR="001A789A" w:rsidRPr="00C143F7">
              <w:rPr>
                <w:rFonts w:cstheme="minorHAnsi"/>
                <w:lang w:val="es-HN"/>
              </w:rPr>
              <w:t xml:space="preserve"> de la firma de supervisión de obras.</w:t>
            </w:r>
          </w:p>
        </w:tc>
        <w:tc>
          <w:tcPr>
            <w:tcW w:w="1590" w:type="dxa"/>
          </w:tcPr>
          <w:p w14:paraId="23EE8E6C" w14:textId="77777777" w:rsidR="003E4616" w:rsidRPr="00C143F7" w:rsidRDefault="00F31428" w:rsidP="000B7D71">
            <w:pPr>
              <w:pStyle w:val="ItalicsESHSreporting"/>
              <w:rPr>
                <w:i w:val="0"/>
                <w:lang w:val="es-HN"/>
              </w:rPr>
            </w:pPr>
            <w:r w:rsidRPr="00C143F7">
              <w:rPr>
                <w:i w:val="0"/>
                <w:lang w:val="es-HN"/>
              </w:rPr>
              <w:t>Al finalizar el proyecto.</w:t>
            </w:r>
          </w:p>
        </w:tc>
      </w:tr>
      <w:tr w:rsidR="003E4616" w:rsidRPr="00C143F7" w14:paraId="31E9899A" w14:textId="77777777" w:rsidTr="008C688C">
        <w:trPr>
          <w:trHeight w:val="312"/>
          <w:jc w:val="center"/>
        </w:trPr>
        <w:tc>
          <w:tcPr>
            <w:tcW w:w="704" w:type="dxa"/>
          </w:tcPr>
          <w:p w14:paraId="09D93BCE" w14:textId="1A6C275A" w:rsidR="003E4616" w:rsidRPr="00C143F7" w:rsidRDefault="003E4616" w:rsidP="000B7D71">
            <w:pPr>
              <w:jc w:val="center"/>
              <w:rPr>
                <w:rFonts w:cstheme="minorHAnsi"/>
                <w:lang w:val="es-HN"/>
              </w:rPr>
            </w:pPr>
            <w:bookmarkStart w:id="4" w:name="_Hlk511232008"/>
            <w:r w:rsidRPr="00C143F7">
              <w:rPr>
                <w:rFonts w:cstheme="minorHAnsi"/>
                <w:lang w:val="es-HN"/>
              </w:rPr>
              <w:t>1.</w:t>
            </w:r>
            <w:bookmarkEnd w:id="4"/>
            <w:r w:rsidR="00A7364D">
              <w:rPr>
                <w:rFonts w:cstheme="minorHAnsi"/>
                <w:lang w:val="es-HN"/>
              </w:rPr>
              <w:t>8</w:t>
            </w:r>
          </w:p>
        </w:tc>
        <w:tc>
          <w:tcPr>
            <w:tcW w:w="4961" w:type="dxa"/>
          </w:tcPr>
          <w:p w14:paraId="6DD7F9D1" w14:textId="77777777" w:rsidR="0001402E" w:rsidRPr="00C143F7" w:rsidRDefault="00B45DFD" w:rsidP="000B7D71">
            <w:pPr>
              <w:rPr>
                <w:rFonts w:cstheme="minorHAnsi"/>
                <w:lang w:val="es-HN"/>
              </w:rPr>
            </w:pPr>
            <w:r w:rsidRPr="00C143F7">
              <w:rPr>
                <w:rFonts w:cstheme="minorHAnsi"/>
                <w:b/>
                <w:bCs/>
                <w:kern w:val="28"/>
                <w:lang w:val="es-HN"/>
              </w:rPr>
              <w:t>PERMISOS, LICENCIAS Y AUTORIZACIONES</w:t>
            </w:r>
            <w:r w:rsidRPr="00C143F7">
              <w:rPr>
                <w:rFonts w:cstheme="minorHAnsi"/>
                <w:lang w:val="es-HN"/>
              </w:rPr>
              <w:t xml:space="preserve">: </w:t>
            </w:r>
          </w:p>
          <w:p w14:paraId="1197B8AC" w14:textId="77777777" w:rsidR="00F222F6" w:rsidRPr="00C143F7" w:rsidRDefault="00B45DFD" w:rsidP="00F222F6">
            <w:pPr>
              <w:pStyle w:val="ItalicsESHSreporting"/>
              <w:rPr>
                <w:i w:val="0"/>
                <w:lang w:val="es-HN"/>
              </w:rPr>
            </w:pPr>
            <w:r w:rsidRPr="00C143F7">
              <w:rPr>
                <w:lang w:val="es-HN"/>
              </w:rPr>
              <w:t>Obtener, o ayudar a obtener, según corresponda, los permisos, las licencias y las autorizaciones de las autoridades nacionales pertinentes para el proyecto. Cumplir, o hacer cumplir, según corresponda, las condiciones</w:t>
            </w:r>
            <w:r w:rsidR="0040455B" w:rsidRPr="00C143F7">
              <w:rPr>
                <w:lang w:val="es-HN"/>
              </w:rPr>
              <w:t xml:space="preserve"> </w:t>
            </w:r>
            <w:r w:rsidRPr="00C143F7">
              <w:rPr>
                <w:lang w:val="es-HN"/>
              </w:rPr>
              <w:t>establecidas en estos permisos, licencias y autorizaciones durante toda la</w:t>
            </w:r>
            <w:r w:rsidR="00F83AFE" w:rsidRPr="00C143F7">
              <w:rPr>
                <w:lang w:val="es-HN"/>
              </w:rPr>
              <w:t xml:space="preserve"> </w:t>
            </w:r>
            <w:r w:rsidRPr="00C143F7">
              <w:rPr>
                <w:lang w:val="es-HN"/>
              </w:rPr>
              <w:t>ejecución del proyecto.</w:t>
            </w:r>
            <w:r w:rsidR="00F222F6" w:rsidRPr="00C143F7">
              <w:rPr>
                <w:i w:val="0"/>
                <w:lang w:val="es-HN"/>
              </w:rPr>
              <w:t xml:space="preserve"> </w:t>
            </w:r>
          </w:p>
          <w:p w14:paraId="049447C6" w14:textId="77777777" w:rsidR="00F222F6" w:rsidRPr="00C143F7" w:rsidRDefault="00F222F6" w:rsidP="00F222F6">
            <w:pPr>
              <w:pStyle w:val="ItalicsESHSreporting"/>
              <w:rPr>
                <w:i w:val="0"/>
                <w:lang w:val="es-HN"/>
              </w:rPr>
            </w:pPr>
            <w:r w:rsidRPr="00C143F7">
              <w:rPr>
                <w:i w:val="0"/>
                <w:lang w:val="es-HN"/>
              </w:rPr>
              <w:lastRenderedPageBreak/>
              <w:t xml:space="preserve">Los </w:t>
            </w:r>
            <w:r w:rsidRPr="00C143F7">
              <w:rPr>
                <w:i w:val="0"/>
                <w:vertAlign w:val="superscript"/>
                <w:lang w:val="es-HN"/>
              </w:rPr>
              <w:t>Permisos</w:t>
            </w:r>
            <w:r w:rsidRPr="00C143F7">
              <w:rPr>
                <w:i w:val="0"/>
                <w:lang w:val="es-HN"/>
              </w:rPr>
              <w:t>/</w:t>
            </w:r>
            <w:r w:rsidRPr="00C143F7">
              <w:rPr>
                <w:i w:val="0"/>
                <w:vertAlign w:val="subscript"/>
                <w:lang w:val="es-HN"/>
              </w:rPr>
              <w:t>Licencias</w:t>
            </w:r>
            <w:r w:rsidRPr="00C143F7">
              <w:rPr>
                <w:i w:val="0"/>
                <w:lang w:val="es-HN"/>
              </w:rPr>
              <w:t xml:space="preserve"> Ambientales serán solicitadas antes de licitar a DECA/MI AMBIENTE, la emisión de la Licencia Ambiental puede variar de 3 a 6 meses; una vez otorgada la misma su duración máxima de cinco (5) años.</w:t>
            </w:r>
          </w:p>
          <w:p w14:paraId="47922DA1" w14:textId="77777777" w:rsidR="00F222F6" w:rsidRPr="00C143F7" w:rsidRDefault="00F222F6" w:rsidP="00F222F6">
            <w:pPr>
              <w:pStyle w:val="ItalicsESHSreporting"/>
              <w:rPr>
                <w:i w:val="0"/>
                <w:lang w:val="es-HN"/>
              </w:rPr>
            </w:pPr>
            <w:r w:rsidRPr="00C143F7">
              <w:rPr>
                <w:i w:val="0"/>
                <w:lang w:val="es-HN"/>
              </w:rPr>
              <w:t>Al finalizar la etapa de construcción se deberá tramitar el cierre de la Licencia Ambiental de la etapa de construcción.</w:t>
            </w:r>
          </w:p>
          <w:p w14:paraId="4DED43E4" w14:textId="65DC7851" w:rsidR="00F222F6" w:rsidRPr="00C143F7" w:rsidRDefault="00F222F6" w:rsidP="00F222F6">
            <w:pPr>
              <w:pStyle w:val="ItalicsESHSreporting"/>
              <w:rPr>
                <w:i w:val="0"/>
                <w:lang w:val="es-HN"/>
              </w:rPr>
            </w:pPr>
            <w:r w:rsidRPr="00C143F7">
              <w:rPr>
                <w:i w:val="0"/>
                <w:lang w:val="es-HN"/>
              </w:rPr>
              <w:t xml:space="preserve">Durante la etapa de operación, se debe mantener la entrega de Informes </w:t>
            </w:r>
            <w:r w:rsidRPr="00C143F7">
              <w:rPr>
                <w:i w:val="0"/>
                <w:vertAlign w:val="superscript"/>
                <w:lang w:val="es-HN"/>
              </w:rPr>
              <w:t>semestrales</w:t>
            </w:r>
            <w:r w:rsidRPr="00C143F7">
              <w:rPr>
                <w:i w:val="0"/>
                <w:lang w:val="es-HN"/>
              </w:rPr>
              <w:t>/</w:t>
            </w:r>
            <w:r w:rsidRPr="00C143F7">
              <w:rPr>
                <w:i w:val="0"/>
                <w:vertAlign w:val="subscript"/>
                <w:lang w:val="es-HN"/>
              </w:rPr>
              <w:t>anuales</w:t>
            </w:r>
            <w:r w:rsidRPr="00C143F7">
              <w:rPr>
                <w:i w:val="0"/>
                <w:lang w:val="es-HN"/>
              </w:rPr>
              <w:t xml:space="preserve"> sobre el Cumplimiento de las Medidas Ambientales</w:t>
            </w:r>
            <w:r w:rsidR="00AB7C19" w:rsidRPr="00C143F7">
              <w:rPr>
                <w:i w:val="0"/>
                <w:lang w:val="es-HN"/>
              </w:rPr>
              <w:t>,</w:t>
            </w:r>
            <w:r w:rsidR="0049263F" w:rsidRPr="00C143F7">
              <w:rPr>
                <w:i w:val="0"/>
                <w:lang w:val="es-HN"/>
              </w:rPr>
              <w:t xml:space="preserve"> </w:t>
            </w:r>
            <w:r w:rsidR="00AB7C19" w:rsidRPr="00C143F7">
              <w:rPr>
                <w:i w:val="0"/>
                <w:lang w:val="es-HN"/>
              </w:rPr>
              <w:t>Sociales y de Salud y Seguridad</w:t>
            </w:r>
            <w:r w:rsidRPr="00C143F7">
              <w:rPr>
                <w:i w:val="0"/>
                <w:lang w:val="es-HN"/>
              </w:rPr>
              <w:t>.</w:t>
            </w:r>
          </w:p>
          <w:p w14:paraId="225269D5" w14:textId="77777777" w:rsidR="00F222F6" w:rsidRPr="00C143F7" w:rsidRDefault="00F222F6" w:rsidP="00F222F6">
            <w:pPr>
              <w:rPr>
                <w:rFonts w:cstheme="minorHAnsi"/>
                <w:lang w:val="es-HN"/>
              </w:rPr>
            </w:pPr>
          </w:p>
          <w:p w14:paraId="4EB2C85A" w14:textId="77777777" w:rsidR="003E4616" w:rsidRPr="00C143F7" w:rsidRDefault="00F222F6" w:rsidP="00F222F6">
            <w:pPr>
              <w:rPr>
                <w:rFonts w:cstheme="minorHAnsi"/>
                <w:bCs/>
                <w:kern w:val="28"/>
                <w:lang w:val="es-HN"/>
              </w:rPr>
            </w:pPr>
            <w:r w:rsidRPr="00C143F7">
              <w:rPr>
                <w:rFonts w:cstheme="minorHAnsi"/>
                <w:lang w:val="es-HN"/>
              </w:rPr>
              <w:t xml:space="preserve">Así mismo la gestión de permisos que le competen a la autoridad municipal su gestión oscila de uno a tres meses y su duración máxima es de 6 meses, solicitando antes de este plazo la ampliación de </w:t>
            </w:r>
            <w:proofErr w:type="gramStart"/>
            <w:r w:rsidRPr="00C143F7">
              <w:rPr>
                <w:rFonts w:cstheme="minorHAnsi"/>
                <w:lang w:val="es-HN"/>
              </w:rPr>
              <w:t>las  mismas</w:t>
            </w:r>
            <w:proofErr w:type="gramEnd"/>
            <w:r w:rsidRPr="00C143F7">
              <w:rPr>
                <w:rFonts w:cstheme="minorHAnsi"/>
                <w:lang w:val="es-HN"/>
              </w:rPr>
              <w:t xml:space="preserve"> (</w:t>
            </w:r>
            <w:proofErr w:type="spellStart"/>
            <w:r w:rsidRPr="00C143F7">
              <w:rPr>
                <w:rFonts w:cstheme="minorHAnsi"/>
                <w:lang w:val="es-HN"/>
              </w:rPr>
              <w:t>ej</w:t>
            </w:r>
            <w:proofErr w:type="spellEnd"/>
            <w:r w:rsidRPr="00C143F7">
              <w:rPr>
                <w:rFonts w:cstheme="minorHAnsi"/>
                <w:lang w:val="es-HN"/>
              </w:rPr>
              <w:t>: permiso de corte de árboles en predios municipales).</w:t>
            </w:r>
          </w:p>
        </w:tc>
        <w:tc>
          <w:tcPr>
            <w:tcW w:w="3828" w:type="dxa"/>
          </w:tcPr>
          <w:p w14:paraId="3BBCF279" w14:textId="77777777" w:rsidR="001A4BB9" w:rsidRPr="00C143F7" w:rsidRDefault="001A4BB9" w:rsidP="00DE4517">
            <w:pPr>
              <w:pStyle w:val="ItalicsESHSreporting"/>
              <w:rPr>
                <w:i w:val="0"/>
                <w:lang w:val="es-HN"/>
              </w:rPr>
            </w:pPr>
            <w:r w:rsidRPr="00C143F7">
              <w:rPr>
                <w:i w:val="0"/>
                <w:lang w:val="es-HN"/>
              </w:rPr>
              <w:lastRenderedPageBreak/>
              <w:t>Para obras del primer año, no se espera ningún requisito de permisos o licencias ambientales según la normativa nacional o local.</w:t>
            </w:r>
          </w:p>
          <w:p w14:paraId="5AAED443" w14:textId="77777777" w:rsidR="001A4BB9" w:rsidRPr="00C143F7" w:rsidRDefault="001A4BB9" w:rsidP="00DE4517">
            <w:pPr>
              <w:pStyle w:val="ItalicsESHSreporting"/>
              <w:rPr>
                <w:i w:val="0"/>
                <w:lang w:val="es-419"/>
              </w:rPr>
            </w:pPr>
            <w:r w:rsidRPr="00C143F7">
              <w:rPr>
                <w:i w:val="0"/>
                <w:lang w:val="es-419"/>
              </w:rPr>
              <w:t>Para obras a partir del segundo año:</w:t>
            </w:r>
          </w:p>
          <w:p w14:paraId="0011F30C" w14:textId="77777777" w:rsidR="00F222F6" w:rsidRPr="00C143F7" w:rsidRDefault="00F222F6" w:rsidP="001D1EC4">
            <w:pPr>
              <w:rPr>
                <w:rFonts w:cstheme="minorHAnsi"/>
                <w:lang w:val="es-419"/>
              </w:rPr>
            </w:pPr>
          </w:p>
          <w:p w14:paraId="4BA5CBA1" w14:textId="77777777" w:rsidR="003E3FDF" w:rsidRPr="00C143F7" w:rsidRDefault="003E3FDF" w:rsidP="00DE4517">
            <w:pPr>
              <w:pStyle w:val="ItalicsESHSreporting"/>
              <w:rPr>
                <w:i w:val="0"/>
                <w:lang w:val="es-HN"/>
              </w:rPr>
            </w:pPr>
            <w:r w:rsidRPr="00C143F7">
              <w:rPr>
                <w:i w:val="0"/>
                <w:lang w:val="es-HN"/>
              </w:rPr>
              <w:lastRenderedPageBreak/>
              <w:t>Se iniciará el trámite para la Licencia Ambiental antes de licitar la obra correspondiente.</w:t>
            </w:r>
          </w:p>
          <w:p w14:paraId="3281C924" w14:textId="77777777" w:rsidR="003E3FDF" w:rsidRPr="00C143F7" w:rsidRDefault="003E3FDF" w:rsidP="003E3FDF">
            <w:pPr>
              <w:rPr>
                <w:rFonts w:cstheme="minorHAnsi"/>
                <w:lang w:val="es-HN"/>
              </w:rPr>
            </w:pPr>
          </w:p>
          <w:p w14:paraId="380E2F8A" w14:textId="5600BA21" w:rsidR="003E3FDF" w:rsidRPr="00C143F7" w:rsidRDefault="00FD50B1" w:rsidP="003E3FDF">
            <w:pPr>
              <w:pStyle w:val="ItalicsESHSreporting"/>
              <w:rPr>
                <w:i w:val="0"/>
                <w:lang w:val="es-HN"/>
              </w:rPr>
            </w:pPr>
            <w:r w:rsidRPr="00C143F7">
              <w:rPr>
                <w:i w:val="0"/>
                <w:lang w:val="es-HN"/>
              </w:rPr>
              <w:t xml:space="preserve">Al </w:t>
            </w:r>
            <w:r w:rsidR="0013532A" w:rsidRPr="00C143F7">
              <w:rPr>
                <w:i w:val="0"/>
                <w:lang w:val="es-HN"/>
              </w:rPr>
              <w:t>final</w:t>
            </w:r>
            <w:r w:rsidRPr="00C143F7">
              <w:rPr>
                <w:i w:val="0"/>
                <w:lang w:val="es-HN"/>
              </w:rPr>
              <w:t xml:space="preserve"> </w:t>
            </w:r>
            <w:r w:rsidR="00A324C1" w:rsidRPr="00C143F7">
              <w:rPr>
                <w:i w:val="0"/>
                <w:lang w:val="es-HN"/>
              </w:rPr>
              <w:t xml:space="preserve">del primer trimestre </w:t>
            </w:r>
            <w:r w:rsidRPr="00C143F7">
              <w:rPr>
                <w:i w:val="0"/>
                <w:lang w:val="es-HN"/>
              </w:rPr>
              <w:t>de cada</w:t>
            </w:r>
            <w:r w:rsidR="003E3FDF" w:rsidRPr="00C143F7">
              <w:rPr>
                <w:i w:val="0"/>
                <w:lang w:val="es-HN"/>
              </w:rPr>
              <w:t xml:space="preserve"> año</w:t>
            </w:r>
            <w:r w:rsidRPr="00C143F7">
              <w:rPr>
                <w:i w:val="0"/>
                <w:lang w:val="es-HN"/>
              </w:rPr>
              <w:t>,</w:t>
            </w:r>
            <w:r w:rsidR="003E3FDF" w:rsidRPr="00C143F7">
              <w:rPr>
                <w:i w:val="0"/>
                <w:lang w:val="es-HN"/>
              </w:rPr>
              <w:t xml:space="preserve"> se </w:t>
            </w:r>
            <w:r w:rsidR="0049263F" w:rsidRPr="00C143F7">
              <w:rPr>
                <w:i w:val="0"/>
                <w:lang w:val="es-HN"/>
              </w:rPr>
              <w:t>presentará</w:t>
            </w:r>
            <w:r w:rsidR="003E3FDF" w:rsidRPr="00C143F7">
              <w:rPr>
                <w:i w:val="0"/>
                <w:lang w:val="es-HN"/>
              </w:rPr>
              <w:t xml:space="preserve"> a MI AMBIENTE los Informes de Cumplimiento de las Medidas Ambientales</w:t>
            </w:r>
            <w:r w:rsidR="00AB7C19" w:rsidRPr="00C143F7">
              <w:rPr>
                <w:i w:val="0"/>
                <w:lang w:val="es-419"/>
              </w:rPr>
              <w:t xml:space="preserve">, Sociales y de Salud y Seguridad </w:t>
            </w:r>
            <w:r w:rsidR="003E3FDF" w:rsidRPr="00C143F7">
              <w:rPr>
                <w:i w:val="0"/>
                <w:lang w:val="es-HN"/>
              </w:rPr>
              <w:t>de cada obra.</w:t>
            </w:r>
          </w:p>
          <w:p w14:paraId="13428339" w14:textId="77777777" w:rsidR="003E3FDF" w:rsidRPr="00C143F7" w:rsidRDefault="003E3FDF" w:rsidP="001D1EC4">
            <w:pPr>
              <w:rPr>
                <w:rFonts w:cstheme="minorHAnsi"/>
                <w:lang w:val="es-HN"/>
              </w:rPr>
            </w:pPr>
          </w:p>
          <w:p w14:paraId="79B0DD1F" w14:textId="77777777" w:rsidR="003E3FDF" w:rsidRPr="00C143F7" w:rsidRDefault="003E3FDF" w:rsidP="00DE4517">
            <w:pPr>
              <w:pStyle w:val="ItalicsESHSreporting"/>
              <w:rPr>
                <w:i w:val="0"/>
                <w:lang w:val="es-HN"/>
              </w:rPr>
            </w:pPr>
          </w:p>
          <w:p w14:paraId="111FF00A" w14:textId="77777777" w:rsidR="003E4616" w:rsidRPr="00C143F7" w:rsidRDefault="003E4616" w:rsidP="000B7D71">
            <w:pPr>
              <w:rPr>
                <w:rFonts w:cstheme="minorHAnsi"/>
                <w:lang w:val="es-HN"/>
              </w:rPr>
            </w:pPr>
          </w:p>
        </w:tc>
        <w:tc>
          <w:tcPr>
            <w:tcW w:w="3402" w:type="dxa"/>
          </w:tcPr>
          <w:p w14:paraId="11487A31" w14:textId="77777777" w:rsidR="00E778F6" w:rsidRPr="00C143F7" w:rsidRDefault="00E778F6" w:rsidP="0038690B">
            <w:pPr>
              <w:pStyle w:val="ItalicsESHSreporting"/>
              <w:rPr>
                <w:i w:val="0"/>
                <w:lang w:val="es-HN"/>
              </w:rPr>
            </w:pPr>
            <w:r w:rsidRPr="00C143F7">
              <w:rPr>
                <w:i w:val="0"/>
                <w:lang w:val="es-HN"/>
              </w:rPr>
              <w:lastRenderedPageBreak/>
              <w:t>AMDC – Unidad Coordinadora del Proyecto</w:t>
            </w:r>
            <w:r w:rsidR="00AB41A3" w:rsidRPr="00C143F7">
              <w:rPr>
                <w:i w:val="0"/>
                <w:lang w:val="es-HN"/>
              </w:rPr>
              <w:t xml:space="preserve"> </w:t>
            </w:r>
          </w:p>
          <w:p w14:paraId="24845303" w14:textId="77777777" w:rsidR="003E4616" w:rsidRPr="00C143F7" w:rsidRDefault="00676D38" w:rsidP="008928E5">
            <w:pPr>
              <w:pStyle w:val="ItalicsESHSreporting"/>
              <w:rPr>
                <w:i w:val="0"/>
                <w:lang w:val="es-HN"/>
              </w:rPr>
            </w:pPr>
            <w:r w:rsidRPr="00C143F7">
              <w:rPr>
                <w:i w:val="0"/>
                <w:lang w:val="es-HN"/>
              </w:rPr>
              <w:t xml:space="preserve">Financiado </w:t>
            </w:r>
            <w:r w:rsidR="001A789A" w:rsidRPr="00C143F7">
              <w:rPr>
                <w:i w:val="0"/>
                <w:lang w:val="es-HN"/>
              </w:rPr>
              <w:t>bajo el</w:t>
            </w:r>
            <w:r w:rsidR="00C612CD" w:rsidRPr="00C143F7">
              <w:rPr>
                <w:i w:val="0"/>
                <w:lang w:val="es-HN"/>
              </w:rPr>
              <w:t xml:space="preserve"> Componente </w:t>
            </w:r>
            <w:r w:rsidR="000B3722" w:rsidRPr="00C143F7">
              <w:rPr>
                <w:i w:val="0"/>
                <w:lang w:val="es-HN"/>
              </w:rPr>
              <w:t>3</w:t>
            </w:r>
            <w:r w:rsidR="00F83AFE" w:rsidRPr="00C143F7">
              <w:rPr>
                <w:i w:val="0"/>
                <w:lang w:val="es-HN"/>
              </w:rPr>
              <w:t>.</w:t>
            </w:r>
          </w:p>
        </w:tc>
        <w:tc>
          <w:tcPr>
            <w:tcW w:w="1590" w:type="dxa"/>
          </w:tcPr>
          <w:p w14:paraId="03717030" w14:textId="77777777" w:rsidR="003E4616" w:rsidRPr="00C143F7" w:rsidRDefault="00782385" w:rsidP="00005F14">
            <w:pPr>
              <w:pStyle w:val="Italicsbullettable"/>
            </w:pPr>
            <w:r w:rsidRPr="00C143F7">
              <w:t>Al finalizar el proyecto.</w:t>
            </w:r>
          </w:p>
        </w:tc>
      </w:tr>
      <w:tr w:rsidR="003E4616" w:rsidRPr="00C143F7" w14:paraId="3B65A32C" w14:textId="77777777" w:rsidTr="008C688C">
        <w:trPr>
          <w:jc w:val="center"/>
        </w:trPr>
        <w:tc>
          <w:tcPr>
            <w:tcW w:w="704" w:type="dxa"/>
          </w:tcPr>
          <w:p w14:paraId="67509A35" w14:textId="08F36712" w:rsidR="003E4616" w:rsidRPr="00C143F7" w:rsidRDefault="003E4616" w:rsidP="000B7D71">
            <w:pPr>
              <w:jc w:val="center"/>
              <w:rPr>
                <w:rFonts w:cstheme="minorHAnsi"/>
                <w:lang w:val="es-HN"/>
              </w:rPr>
            </w:pPr>
            <w:r w:rsidRPr="00C143F7">
              <w:rPr>
                <w:rFonts w:cstheme="minorHAnsi"/>
                <w:lang w:val="es-HN"/>
              </w:rPr>
              <w:t>1.</w:t>
            </w:r>
            <w:r w:rsidR="00A7364D">
              <w:rPr>
                <w:rFonts w:cstheme="minorHAnsi"/>
                <w:lang w:val="es-HN"/>
              </w:rPr>
              <w:t>9</w:t>
            </w:r>
          </w:p>
        </w:tc>
        <w:tc>
          <w:tcPr>
            <w:tcW w:w="4961" w:type="dxa"/>
          </w:tcPr>
          <w:p w14:paraId="1A38C51D" w14:textId="77777777" w:rsidR="003E4616" w:rsidRPr="00C143F7" w:rsidRDefault="003E4616" w:rsidP="000B7D71">
            <w:pPr>
              <w:rPr>
                <w:rFonts w:cstheme="minorHAnsi"/>
                <w:bCs/>
                <w:kern w:val="28"/>
                <w:lang w:val="es-HN"/>
              </w:rPr>
            </w:pPr>
            <w:r w:rsidRPr="00C143F7">
              <w:rPr>
                <w:rFonts w:cstheme="minorHAnsi"/>
                <w:b/>
                <w:bCs/>
                <w:kern w:val="28"/>
                <w:lang w:val="es-HN"/>
              </w:rPr>
              <w:t>SEGUIMIENTO A CARGO DE TERCEROS:</w:t>
            </w:r>
            <w:r w:rsidRPr="00C143F7">
              <w:rPr>
                <w:rFonts w:cstheme="minorHAnsi"/>
                <w:bCs/>
                <w:kern w:val="28"/>
                <w:lang w:val="es-HN"/>
              </w:rPr>
              <w:t xml:space="preserve"> </w:t>
            </w:r>
          </w:p>
          <w:p w14:paraId="0EEEA58E" w14:textId="77777777" w:rsidR="00257163" w:rsidRPr="00C143F7" w:rsidRDefault="00257163" w:rsidP="00340820">
            <w:pPr>
              <w:pStyle w:val="ItalicsESHSreporting"/>
              <w:rPr>
                <w:i w:val="0"/>
                <w:lang w:val="es-HN"/>
              </w:rPr>
            </w:pPr>
            <w:r w:rsidRPr="00C143F7">
              <w:rPr>
                <w:i w:val="0"/>
                <w:lang w:val="es-HN"/>
              </w:rPr>
              <w:t xml:space="preserve">Incluir </w:t>
            </w:r>
            <w:r w:rsidR="00097CB7" w:rsidRPr="00C143F7">
              <w:rPr>
                <w:i w:val="0"/>
                <w:lang w:val="es-HN"/>
              </w:rPr>
              <w:t xml:space="preserve">supervisión ambiental y social en los </w:t>
            </w:r>
            <w:proofErr w:type="spellStart"/>
            <w:r w:rsidR="00097CB7" w:rsidRPr="00C143F7">
              <w:rPr>
                <w:i w:val="0"/>
                <w:lang w:val="es-HN"/>
              </w:rPr>
              <w:t>TdRs</w:t>
            </w:r>
            <w:proofErr w:type="spellEnd"/>
            <w:r w:rsidR="00097CB7" w:rsidRPr="00C143F7">
              <w:rPr>
                <w:i w:val="0"/>
                <w:lang w:val="es-HN"/>
              </w:rPr>
              <w:t xml:space="preserve"> del consultor de supervisión de obras.</w:t>
            </w:r>
          </w:p>
          <w:p w14:paraId="7451FF04" w14:textId="77777777" w:rsidR="003E4616" w:rsidRPr="00C143F7" w:rsidRDefault="003E4616" w:rsidP="00340820">
            <w:pPr>
              <w:pStyle w:val="ItalicsESHSreporting"/>
              <w:rPr>
                <w:bCs/>
                <w:kern w:val="28"/>
                <w:lang w:val="es-HN"/>
              </w:rPr>
            </w:pPr>
          </w:p>
        </w:tc>
        <w:tc>
          <w:tcPr>
            <w:tcW w:w="3828" w:type="dxa"/>
          </w:tcPr>
          <w:p w14:paraId="08B132C5" w14:textId="77777777" w:rsidR="007C65CB" w:rsidRPr="00C143F7" w:rsidRDefault="007C65CB" w:rsidP="00340820">
            <w:pPr>
              <w:pStyle w:val="ItalicsESHSreporting"/>
              <w:rPr>
                <w:i w:val="0"/>
                <w:lang w:val="es-HN"/>
              </w:rPr>
            </w:pPr>
            <w:r w:rsidRPr="00C143F7">
              <w:rPr>
                <w:i w:val="0"/>
                <w:lang w:val="es-HN"/>
              </w:rPr>
              <w:t>Antes de licitar la consultoría de supervisión de obras</w:t>
            </w:r>
            <w:r w:rsidR="00782385" w:rsidRPr="00C143F7">
              <w:rPr>
                <w:i w:val="0"/>
                <w:lang w:val="es-HN"/>
              </w:rPr>
              <w:t xml:space="preserve">, </w:t>
            </w:r>
            <w:r w:rsidR="004F72A7" w:rsidRPr="00C143F7">
              <w:rPr>
                <w:i w:val="0"/>
                <w:lang w:val="es-HN"/>
              </w:rPr>
              <w:t>previsto para el primer trimestre de 2020</w:t>
            </w:r>
            <w:r w:rsidR="002B33A7" w:rsidRPr="00C143F7">
              <w:rPr>
                <w:i w:val="0"/>
                <w:lang w:val="es-HN"/>
              </w:rPr>
              <w:t>.</w:t>
            </w:r>
          </w:p>
          <w:p w14:paraId="10F55BDA" w14:textId="77777777" w:rsidR="004D0A18" w:rsidRPr="00C143F7" w:rsidRDefault="004D0A18" w:rsidP="00340820">
            <w:pPr>
              <w:pStyle w:val="ItalicsESHSreporting"/>
              <w:rPr>
                <w:i w:val="0"/>
                <w:lang w:val="es-HN"/>
              </w:rPr>
            </w:pPr>
          </w:p>
        </w:tc>
        <w:tc>
          <w:tcPr>
            <w:tcW w:w="3402" w:type="dxa"/>
          </w:tcPr>
          <w:p w14:paraId="2FD17B16" w14:textId="77777777" w:rsidR="00E778F6" w:rsidRPr="00C143F7" w:rsidRDefault="00E778F6" w:rsidP="00340820">
            <w:pPr>
              <w:pStyle w:val="ItalicsESHSreporting"/>
              <w:rPr>
                <w:i w:val="0"/>
                <w:lang w:val="es-HN"/>
              </w:rPr>
            </w:pPr>
            <w:r w:rsidRPr="00C143F7">
              <w:rPr>
                <w:i w:val="0"/>
                <w:lang w:val="es-HN"/>
              </w:rPr>
              <w:t>AMDC – Unidad Coordinadora del Proyecto</w:t>
            </w:r>
            <w:r w:rsidR="002B33A7" w:rsidRPr="00C143F7">
              <w:rPr>
                <w:i w:val="0"/>
                <w:lang w:val="es-HN"/>
              </w:rPr>
              <w:t>.</w:t>
            </w:r>
          </w:p>
          <w:p w14:paraId="126BBA03" w14:textId="77777777" w:rsidR="00736DC0" w:rsidRPr="00C143F7" w:rsidRDefault="00736DC0" w:rsidP="008928E5">
            <w:pPr>
              <w:pStyle w:val="ItalicsESHSreporting"/>
              <w:rPr>
                <w:i w:val="0"/>
                <w:lang w:val="es-HN"/>
              </w:rPr>
            </w:pPr>
            <w:r w:rsidRPr="00C143F7">
              <w:rPr>
                <w:i w:val="0"/>
                <w:lang w:val="es-HN"/>
              </w:rPr>
              <w:t>Financiado como parte del costo general de la gestión del proyecto</w:t>
            </w:r>
            <w:r w:rsidR="002B33A7" w:rsidRPr="00C143F7">
              <w:rPr>
                <w:i w:val="0"/>
                <w:lang w:val="es-HN"/>
              </w:rPr>
              <w:t xml:space="preserve"> </w:t>
            </w:r>
            <w:r w:rsidR="00C612CD" w:rsidRPr="00C143F7">
              <w:rPr>
                <w:i w:val="0"/>
                <w:lang w:val="es-HN"/>
              </w:rPr>
              <w:t xml:space="preserve">en el Componente </w:t>
            </w:r>
            <w:r w:rsidR="008928E5" w:rsidRPr="00C143F7">
              <w:rPr>
                <w:i w:val="0"/>
                <w:lang w:val="es-HN"/>
              </w:rPr>
              <w:t>2</w:t>
            </w:r>
            <w:r w:rsidR="002B33A7" w:rsidRPr="00C143F7">
              <w:rPr>
                <w:i w:val="0"/>
                <w:lang w:val="es-HN"/>
              </w:rPr>
              <w:t>.</w:t>
            </w:r>
          </w:p>
        </w:tc>
        <w:tc>
          <w:tcPr>
            <w:tcW w:w="1590" w:type="dxa"/>
          </w:tcPr>
          <w:p w14:paraId="49CBAF59" w14:textId="77777777" w:rsidR="00782385" w:rsidRPr="00C143F7" w:rsidRDefault="004F72A7" w:rsidP="00782385">
            <w:pPr>
              <w:pStyle w:val="ItalicsESHSreporting"/>
              <w:rPr>
                <w:i w:val="0"/>
                <w:lang w:val="es-HN"/>
              </w:rPr>
            </w:pPr>
            <w:r w:rsidRPr="00C143F7">
              <w:rPr>
                <w:i w:val="0"/>
                <w:lang w:val="es-HN"/>
              </w:rPr>
              <w:t>Primer trimestre de 2020.</w:t>
            </w:r>
          </w:p>
          <w:p w14:paraId="2612D442" w14:textId="77777777" w:rsidR="003E4616" w:rsidRPr="00C143F7" w:rsidRDefault="003E4616" w:rsidP="000B7D71">
            <w:pPr>
              <w:pStyle w:val="Normalbullettable"/>
              <w:rPr>
                <w:lang w:val="es-HN"/>
              </w:rPr>
            </w:pPr>
          </w:p>
        </w:tc>
      </w:tr>
      <w:tr w:rsidR="00DF516F" w:rsidRPr="00C143F7" w14:paraId="68CFDD8D" w14:textId="77777777" w:rsidTr="008C688C">
        <w:trPr>
          <w:jc w:val="center"/>
        </w:trPr>
        <w:tc>
          <w:tcPr>
            <w:tcW w:w="704" w:type="dxa"/>
          </w:tcPr>
          <w:p w14:paraId="4531957E" w14:textId="77777777" w:rsidR="00DF516F" w:rsidRPr="00C143F7" w:rsidRDefault="00DF516F" w:rsidP="000B7D71">
            <w:pPr>
              <w:jc w:val="center"/>
              <w:rPr>
                <w:rFonts w:cstheme="minorHAnsi"/>
                <w:lang w:val="es-HN"/>
              </w:rPr>
            </w:pPr>
          </w:p>
        </w:tc>
        <w:tc>
          <w:tcPr>
            <w:tcW w:w="4961" w:type="dxa"/>
          </w:tcPr>
          <w:p w14:paraId="1A40D9B1" w14:textId="77777777" w:rsidR="00DF516F" w:rsidRPr="00C143F7" w:rsidRDefault="00DF516F" w:rsidP="00DF516F">
            <w:pPr>
              <w:pStyle w:val="ItalicsESHSreporting"/>
              <w:rPr>
                <w:i w:val="0"/>
                <w:lang w:val="es-HN"/>
              </w:rPr>
            </w:pPr>
            <w:r w:rsidRPr="00C143F7">
              <w:rPr>
                <w:i w:val="0"/>
                <w:lang w:val="es-HN"/>
              </w:rPr>
              <w:t>Asegurar una supervisión y reportes regulares del cumplimiento ambiental y social con los PGAS y cualquier requisito adicional de permisos nacionales y locales.</w:t>
            </w:r>
          </w:p>
          <w:p w14:paraId="44EC29C0" w14:textId="77777777" w:rsidR="00DF516F" w:rsidRPr="00C143F7" w:rsidRDefault="00DF516F" w:rsidP="000B7D71">
            <w:pPr>
              <w:rPr>
                <w:rFonts w:cstheme="minorHAnsi"/>
                <w:b/>
                <w:bCs/>
                <w:kern w:val="28"/>
                <w:lang w:val="es-HN"/>
              </w:rPr>
            </w:pPr>
          </w:p>
        </w:tc>
        <w:tc>
          <w:tcPr>
            <w:tcW w:w="3828" w:type="dxa"/>
          </w:tcPr>
          <w:p w14:paraId="330A8B69" w14:textId="77777777" w:rsidR="00447072" w:rsidRPr="00C143F7" w:rsidRDefault="00447072" w:rsidP="00447072">
            <w:pPr>
              <w:pStyle w:val="ItalicsESHSreporting"/>
              <w:rPr>
                <w:i w:val="0"/>
                <w:lang w:val="es-HN"/>
              </w:rPr>
            </w:pPr>
            <w:r w:rsidRPr="00C143F7">
              <w:rPr>
                <w:i w:val="0"/>
                <w:lang w:val="es-HN"/>
              </w:rPr>
              <w:t>Durante todo el plazo de ejecución de obras civiles del proyecto</w:t>
            </w:r>
          </w:p>
          <w:p w14:paraId="3692FAC2" w14:textId="77777777" w:rsidR="00DF516F" w:rsidRPr="00C143F7" w:rsidRDefault="00DF516F" w:rsidP="00340820">
            <w:pPr>
              <w:pStyle w:val="ItalicsESHSreporting"/>
              <w:rPr>
                <w:i w:val="0"/>
                <w:lang w:val="es-HN"/>
              </w:rPr>
            </w:pPr>
          </w:p>
        </w:tc>
        <w:tc>
          <w:tcPr>
            <w:tcW w:w="3402" w:type="dxa"/>
          </w:tcPr>
          <w:p w14:paraId="3FAAC67C" w14:textId="77777777" w:rsidR="00DF516F" w:rsidRPr="00C143F7" w:rsidRDefault="00DF516F" w:rsidP="00340820">
            <w:pPr>
              <w:pStyle w:val="ItalicsESHSreporting"/>
              <w:rPr>
                <w:i w:val="0"/>
                <w:lang w:val="es-HN"/>
              </w:rPr>
            </w:pPr>
          </w:p>
        </w:tc>
        <w:tc>
          <w:tcPr>
            <w:tcW w:w="1590" w:type="dxa"/>
          </w:tcPr>
          <w:p w14:paraId="158D4D01" w14:textId="77777777" w:rsidR="00DF516F" w:rsidRPr="00C143F7" w:rsidRDefault="00F3540D" w:rsidP="000B7D71">
            <w:pPr>
              <w:pStyle w:val="Normalbullettable"/>
              <w:rPr>
                <w:lang w:val="es-HN"/>
              </w:rPr>
            </w:pPr>
            <w:r w:rsidRPr="00C143F7">
              <w:rPr>
                <w:lang w:val="es-HN"/>
              </w:rPr>
              <w:t>Al finalizar el proyecto</w:t>
            </w:r>
          </w:p>
        </w:tc>
      </w:tr>
      <w:tr w:rsidR="006E1313" w:rsidRPr="00524049" w14:paraId="39DE1DB3" w14:textId="77777777" w:rsidTr="006E1313">
        <w:trPr>
          <w:jc w:val="center"/>
        </w:trPr>
        <w:tc>
          <w:tcPr>
            <w:tcW w:w="704" w:type="dxa"/>
            <w:shd w:val="clear" w:color="auto" w:fill="auto"/>
          </w:tcPr>
          <w:p w14:paraId="0973614A" w14:textId="47763804" w:rsidR="006E1313" w:rsidRPr="00C143F7" w:rsidRDefault="00A7364D" w:rsidP="000B7D71">
            <w:pPr>
              <w:jc w:val="center"/>
              <w:rPr>
                <w:rFonts w:cstheme="minorHAnsi"/>
                <w:lang w:val="es-HN"/>
              </w:rPr>
            </w:pPr>
            <w:r>
              <w:rPr>
                <w:rFonts w:cstheme="minorHAnsi"/>
                <w:lang w:val="es-HN"/>
              </w:rPr>
              <w:t>1.10</w:t>
            </w:r>
          </w:p>
        </w:tc>
        <w:tc>
          <w:tcPr>
            <w:tcW w:w="4961" w:type="dxa"/>
            <w:shd w:val="clear" w:color="auto" w:fill="auto"/>
          </w:tcPr>
          <w:p w14:paraId="2A67F90D" w14:textId="77777777" w:rsidR="006E1313" w:rsidRPr="00C143F7" w:rsidRDefault="00A02611" w:rsidP="000B7D71">
            <w:pPr>
              <w:rPr>
                <w:rFonts w:cstheme="minorHAnsi"/>
                <w:b/>
                <w:bCs/>
                <w:kern w:val="28"/>
                <w:lang w:val="es-HN"/>
              </w:rPr>
            </w:pPr>
            <w:r w:rsidRPr="00C143F7">
              <w:rPr>
                <w:rFonts w:cstheme="minorHAnsi"/>
                <w:lang w:val="es-HN"/>
              </w:rPr>
              <w:t>Contratar y mantener un Panel de Expertos de Seguridad de Presas, para asesorar a la AMDC en todas las actividades del proyecto que involucran a las presas: La Concepción y Los Laureles.</w:t>
            </w:r>
          </w:p>
        </w:tc>
        <w:tc>
          <w:tcPr>
            <w:tcW w:w="3828" w:type="dxa"/>
            <w:shd w:val="clear" w:color="auto" w:fill="auto"/>
          </w:tcPr>
          <w:p w14:paraId="71CA1ECB" w14:textId="77777777" w:rsidR="006E1313" w:rsidRPr="00C143F7" w:rsidRDefault="0010128E" w:rsidP="00340820">
            <w:pPr>
              <w:pStyle w:val="ItalicsESHSreporting"/>
              <w:rPr>
                <w:i w:val="0"/>
                <w:lang w:val="es-HN"/>
              </w:rPr>
            </w:pPr>
            <w:r w:rsidRPr="00C143F7">
              <w:rPr>
                <w:i w:val="0"/>
                <w:lang w:val="es-HN"/>
              </w:rPr>
              <w:t>Contratar durante el primer semestre de implementación del proyecto.</w:t>
            </w:r>
          </w:p>
        </w:tc>
        <w:tc>
          <w:tcPr>
            <w:tcW w:w="3402" w:type="dxa"/>
            <w:shd w:val="clear" w:color="auto" w:fill="auto"/>
          </w:tcPr>
          <w:p w14:paraId="720C3EFD" w14:textId="77777777" w:rsidR="0010128E" w:rsidRPr="00C143F7" w:rsidRDefault="0010128E" w:rsidP="0010128E">
            <w:pPr>
              <w:pStyle w:val="ItalicsESHSreporting"/>
              <w:rPr>
                <w:i w:val="0"/>
                <w:lang w:val="es-HN"/>
              </w:rPr>
            </w:pPr>
            <w:r w:rsidRPr="00C143F7">
              <w:rPr>
                <w:i w:val="0"/>
                <w:lang w:val="es-HN"/>
              </w:rPr>
              <w:t>AMDC – Unidad Coordinadora del Proyecto.</w:t>
            </w:r>
          </w:p>
          <w:p w14:paraId="5AD969D1" w14:textId="77777777" w:rsidR="006E1313" w:rsidRPr="00C143F7" w:rsidRDefault="0010128E" w:rsidP="00340820">
            <w:pPr>
              <w:pStyle w:val="ItalicsESHSreporting"/>
              <w:rPr>
                <w:i w:val="0"/>
                <w:lang w:val="es-HN"/>
              </w:rPr>
            </w:pPr>
            <w:r w:rsidRPr="00C143F7">
              <w:rPr>
                <w:i w:val="0"/>
                <w:lang w:val="es-HN"/>
              </w:rPr>
              <w:t>Financiado bajo el Subcomponente 2.2.</w:t>
            </w:r>
          </w:p>
        </w:tc>
        <w:tc>
          <w:tcPr>
            <w:tcW w:w="1590" w:type="dxa"/>
            <w:shd w:val="clear" w:color="auto" w:fill="auto"/>
          </w:tcPr>
          <w:p w14:paraId="61BD6525" w14:textId="77777777" w:rsidR="006E1313" w:rsidRPr="00C143F7" w:rsidRDefault="0010128E" w:rsidP="000B7D71">
            <w:pPr>
              <w:pStyle w:val="Normalbullettable"/>
              <w:rPr>
                <w:lang w:val="es-HN"/>
              </w:rPr>
            </w:pPr>
            <w:r w:rsidRPr="00C143F7">
              <w:rPr>
                <w:lang w:val="es-HN"/>
              </w:rPr>
              <w:t>Por toda la vida del proyecto.</w:t>
            </w:r>
          </w:p>
        </w:tc>
      </w:tr>
      <w:tr w:rsidR="00A7364D" w:rsidRPr="00524049" w14:paraId="770BAE09" w14:textId="77777777" w:rsidTr="006E1313">
        <w:trPr>
          <w:jc w:val="center"/>
        </w:trPr>
        <w:tc>
          <w:tcPr>
            <w:tcW w:w="704" w:type="dxa"/>
            <w:shd w:val="clear" w:color="auto" w:fill="auto"/>
          </w:tcPr>
          <w:p w14:paraId="6E593DAB" w14:textId="7AE214B0" w:rsidR="00A7364D" w:rsidRDefault="00A7364D" w:rsidP="000B7D71">
            <w:pPr>
              <w:jc w:val="center"/>
              <w:rPr>
                <w:rFonts w:cstheme="minorHAnsi"/>
                <w:lang w:val="es-HN"/>
              </w:rPr>
            </w:pPr>
            <w:r>
              <w:rPr>
                <w:rFonts w:cstheme="minorHAnsi"/>
                <w:lang w:val="es-HN"/>
              </w:rPr>
              <w:t>1.11</w:t>
            </w:r>
          </w:p>
        </w:tc>
        <w:tc>
          <w:tcPr>
            <w:tcW w:w="4961" w:type="dxa"/>
            <w:shd w:val="clear" w:color="auto" w:fill="auto"/>
          </w:tcPr>
          <w:p w14:paraId="385A75AD" w14:textId="373055B8" w:rsidR="00A7364D" w:rsidRPr="00524049" w:rsidRDefault="00A7364D" w:rsidP="000B7D71">
            <w:pPr>
              <w:rPr>
                <w:rFonts w:cstheme="minorHAnsi"/>
                <w:b/>
                <w:bCs/>
                <w:kern w:val="28"/>
                <w:lang w:val="es-419"/>
              </w:rPr>
            </w:pPr>
            <w:r w:rsidRPr="00524049">
              <w:rPr>
                <w:rFonts w:cstheme="minorHAnsi"/>
                <w:b/>
                <w:bCs/>
                <w:kern w:val="28"/>
                <w:lang w:val="es-419"/>
              </w:rPr>
              <w:t>C</w:t>
            </w:r>
            <w:r w:rsidR="00E9194C" w:rsidRPr="00524049">
              <w:rPr>
                <w:rFonts w:cstheme="minorHAnsi"/>
                <w:b/>
                <w:bCs/>
                <w:kern w:val="28"/>
                <w:lang w:val="es-419"/>
              </w:rPr>
              <w:t>OMPONENTE DE CONTINGENCIA PARA RESPUESTA A</w:t>
            </w:r>
            <w:r w:rsidR="00A92A9A" w:rsidRPr="00524049">
              <w:rPr>
                <w:rFonts w:cstheme="minorHAnsi"/>
                <w:b/>
                <w:bCs/>
                <w:kern w:val="28"/>
                <w:lang w:val="es-419"/>
              </w:rPr>
              <w:t>NTE UNA</w:t>
            </w:r>
            <w:r w:rsidR="00E9194C" w:rsidRPr="00524049">
              <w:rPr>
                <w:rFonts w:cstheme="minorHAnsi"/>
                <w:b/>
                <w:bCs/>
                <w:kern w:val="28"/>
                <w:lang w:val="es-419"/>
              </w:rPr>
              <w:t xml:space="preserve"> EMERGENCIA: </w:t>
            </w:r>
          </w:p>
          <w:p w14:paraId="26546F19" w14:textId="1036DBE4" w:rsidR="00697085" w:rsidRPr="00524049" w:rsidRDefault="00697085" w:rsidP="000B7D71">
            <w:pPr>
              <w:rPr>
                <w:rFonts w:cstheme="minorHAnsi"/>
                <w:b/>
                <w:bCs/>
                <w:kern w:val="28"/>
                <w:lang w:val="es-419"/>
              </w:rPr>
            </w:pPr>
          </w:p>
          <w:p w14:paraId="26267A53" w14:textId="0E8B83A3" w:rsidR="00524049" w:rsidRPr="00524049" w:rsidRDefault="00524049" w:rsidP="000B7D71">
            <w:pPr>
              <w:rPr>
                <w:lang w:val="es-419"/>
              </w:rPr>
            </w:pPr>
            <w:r w:rsidRPr="00524049">
              <w:rPr>
                <w:lang w:val="es-419"/>
              </w:rPr>
              <w:t xml:space="preserve">En caso de </w:t>
            </w:r>
            <w:r>
              <w:rPr>
                <w:lang w:val="es-419"/>
              </w:rPr>
              <w:t xml:space="preserve">suscitarse </w:t>
            </w:r>
            <w:proofErr w:type="gramStart"/>
            <w:r w:rsidRPr="00524049">
              <w:rPr>
                <w:lang w:val="es-419"/>
              </w:rPr>
              <w:t>un emergencia</w:t>
            </w:r>
            <w:proofErr w:type="gramEnd"/>
            <w:r w:rsidRPr="00524049">
              <w:rPr>
                <w:lang w:val="es-419"/>
              </w:rPr>
              <w:t xml:space="preserve">, la cual resulte en la activación de este </w:t>
            </w:r>
            <w:r w:rsidRPr="00524049">
              <w:rPr>
                <w:i/>
                <w:lang w:val="es-419"/>
              </w:rPr>
              <w:t>Componente de Contingencia ante una Emergencia (Componente 4),</w:t>
            </w:r>
            <w:r w:rsidRPr="00524049">
              <w:rPr>
                <w:lang w:val="es-419"/>
              </w:rPr>
              <w:t xml:space="preserve"> el Proyecto preparar</w:t>
            </w:r>
            <w:r>
              <w:rPr>
                <w:lang w:val="es-419"/>
              </w:rPr>
              <w:t>á</w:t>
            </w:r>
            <w:r w:rsidRPr="00524049">
              <w:rPr>
                <w:lang w:val="es-419"/>
              </w:rPr>
              <w:t xml:space="preserve"> inmediatamente los instrumentos necesarios y </w:t>
            </w:r>
            <w:r>
              <w:rPr>
                <w:lang w:val="es-419"/>
              </w:rPr>
              <w:t xml:space="preserve">tomará las </w:t>
            </w:r>
            <w:r w:rsidRPr="00524049">
              <w:rPr>
                <w:lang w:val="es-419"/>
              </w:rPr>
              <w:t xml:space="preserve">medidas </w:t>
            </w:r>
            <w:r>
              <w:rPr>
                <w:lang w:val="es-419"/>
              </w:rPr>
              <w:t>requeridas</w:t>
            </w:r>
            <w:r w:rsidRPr="00524049">
              <w:rPr>
                <w:lang w:val="es-419"/>
              </w:rPr>
              <w:t>, previo a implementar las actividades enfocadas a atender dicha emergencia</w:t>
            </w:r>
            <w:r>
              <w:rPr>
                <w:lang w:val="es-419"/>
              </w:rPr>
              <w:t xml:space="preserve">, asegurando que </w:t>
            </w:r>
            <w:r w:rsidRPr="00524049">
              <w:rPr>
                <w:lang w:val="es-419"/>
              </w:rPr>
              <w:t xml:space="preserve">las </w:t>
            </w:r>
            <w:r>
              <w:rPr>
                <w:lang w:val="es-419"/>
              </w:rPr>
              <w:t>actividades</w:t>
            </w:r>
            <w:r w:rsidRPr="00524049">
              <w:rPr>
                <w:lang w:val="es-419"/>
              </w:rPr>
              <w:t xml:space="preserve"> que se </w:t>
            </w:r>
            <w:r>
              <w:rPr>
                <w:lang w:val="es-419"/>
              </w:rPr>
              <w:t>establezcan, sean coherentes</w:t>
            </w:r>
            <w:r w:rsidRPr="00524049">
              <w:rPr>
                <w:lang w:val="es-419"/>
              </w:rPr>
              <w:t xml:space="preserve"> con los Estándares Ambientales y Sociales del Proyecto. </w:t>
            </w:r>
          </w:p>
          <w:p w14:paraId="709FC520" w14:textId="143B2CA7" w:rsidR="00E9194C" w:rsidRPr="00524049" w:rsidRDefault="00E9194C" w:rsidP="00524049">
            <w:pPr>
              <w:rPr>
                <w:rFonts w:cstheme="minorHAnsi"/>
                <w:lang w:val="es-HN"/>
              </w:rPr>
            </w:pPr>
          </w:p>
        </w:tc>
        <w:tc>
          <w:tcPr>
            <w:tcW w:w="3828" w:type="dxa"/>
            <w:shd w:val="clear" w:color="auto" w:fill="auto"/>
          </w:tcPr>
          <w:p w14:paraId="3C5A4E24" w14:textId="0AF2BF1E" w:rsidR="00A7364D" w:rsidRPr="00B357EC" w:rsidRDefault="00CD5631" w:rsidP="00340820">
            <w:pPr>
              <w:pStyle w:val="ItalicsESHSreporting"/>
              <w:rPr>
                <w:i w:val="0"/>
                <w:highlight w:val="yellow"/>
                <w:lang w:val="es-419"/>
              </w:rPr>
            </w:pPr>
            <w:r w:rsidRPr="00524049">
              <w:rPr>
                <w:i w:val="0"/>
                <w:lang w:val="es-419"/>
              </w:rPr>
              <w:t xml:space="preserve">Antes de iniciar </w:t>
            </w:r>
            <w:r w:rsidR="00524049">
              <w:rPr>
                <w:i w:val="0"/>
                <w:lang w:val="es-419"/>
              </w:rPr>
              <w:t xml:space="preserve">las </w:t>
            </w:r>
            <w:r w:rsidRPr="00524049">
              <w:rPr>
                <w:i w:val="0"/>
                <w:lang w:val="es-419"/>
              </w:rPr>
              <w:t>actividades de</w:t>
            </w:r>
            <w:r w:rsidR="00524049">
              <w:rPr>
                <w:i w:val="0"/>
                <w:lang w:val="es-419"/>
              </w:rPr>
              <w:t>n</w:t>
            </w:r>
            <w:r w:rsidRPr="00524049">
              <w:rPr>
                <w:i w:val="0"/>
                <w:lang w:val="es-419"/>
              </w:rPr>
              <w:t xml:space="preserve"> respuesta a </w:t>
            </w:r>
            <w:r w:rsidR="00524049">
              <w:rPr>
                <w:i w:val="0"/>
                <w:lang w:val="es-419"/>
              </w:rPr>
              <w:t xml:space="preserve">la </w:t>
            </w:r>
            <w:r w:rsidRPr="00524049">
              <w:rPr>
                <w:i w:val="0"/>
                <w:lang w:val="es-419"/>
              </w:rPr>
              <w:t>emergencia</w:t>
            </w:r>
            <w:r w:rsidR="00943298">
              <w:rPr>
                <w:i w:val="0"/>
                <w:lang w:val="es-419"/>
              </w:rPr>
              <w:t>. La solicitud de activar este componente es del implementador con previa No Objeción del Banco Mundial.</w:t>
            </w:r>
          </w:p>
        </w:tc>
        <w:tc>
          <w:tcPr>
            <w:tcW w:w="3402" w:type="dxa"/>
            <w:shd w:val="clear" w:color="auto" w:fill="auto"/>
          </w:tcPr>
          <w:p w14:paraId="260D1C60" w14:textId="600662B8" w:rsidR="00C27FA0" w:rsidRPr="00524049" w:rsidRDefault="00C27FA0" w:rsidP="00C27FA0">
            <w:pPr>
              <w:pStyle w:val="ItalicsESHSreporting"/>
              <w:rPr>
                <w:i w:val="0"/>
                <w:lang w:val="es-HN"/>
              </w:rPr>
            </w:pPr>
            <w:r w:rsidRPr="00524049">
              <w:rPr>
                <w:i w:val="0"/>
                <w:lang w:val="es-HN"/>
              </w:rPr>
              <w:t>AMDC – Unidad Coordinadora del Proyecto.</w:t>
            </w:r>
          </w:p>
          <w:p w14:paraId="7006107F" w14:textId="33B3C84E" w:rsidR="00C27FA0" w:rsidRPr="00524049" w:rsidRDefault="00C27FA0" w:rsidP="00C27FA0">
            <w:pPr>
              <w:rPr>
                <w:lang w:val="es-HN"/>
              </w:rPr>
            </w:pPr>
          </w:p>
          <w:p w14:paraId="13182F08" w14:textId="1443F7F1" w:rsidR="00C27FA0" w:rsidRPr="00524049" w:rsidRDefault="00C27FA0" w:rsidP="00C27FA0">
            <w:pPr>
              <w:rPr>
                <w:lang w:val="es-HN"/>
              </w:rPr>
            </w:pPr>
            <w:r w:rsidRPr="00524049">
              <w:rPr>
                <w:lang w:val="es-HN"/>
              </w:rPr>
              <w:t xml:space="preserve">Financiamiento </w:t>
            </w:r>
            <w:r w:rsidR="00C52A61" w:rsidRPr="00524049">
              <w:rPr>
                <w:lang w:val="es-HN"/>
              </w:rPr>
              <w:t>será</w:t>
            </w:r>
            <w:r w:rsidRPr="00524049">
              <w:rPr>
                <w:lang w:val="es-HN"/>
              </w:rPr>
              <w:t xml:space="preserve"> </w:t>
            </w:r>
            <w:r w:rsidR="00C52A61" w:rsidRPr="00524049">
              <w:rPr>
                <w:lang w:val="es-HN"/>
              </w:rPr>
              <w:t xml:space="preserve">incluido dentro </w:t>
            </w:r>
            <w:r w:rsidRPr="00524049">
              <w:rPr>
                <w:lang w:val="es-HN"/>
              </w:rPr>
              <w:t>de</w:t>
            </w:r>
            <w:r w:rsidR="00C52A61" w:rsidRPr="00524049">
              <w:rPr>
                <w:lang w:val="es-HN"/>
              </w:rPr>
              <w:t xml:space="preserve"> los</w:t>
            </w:r>
            <w:r w:rsidRPr="00524049">
              <w:rPr>
                <w:lang w:val="es-HN"/>
              </w:rPr>
              <w:t xml:space="preserve"> fondos</w:t>
            </w:r>
            <w:r w:rsidR="00B13BD4" w:rsidRPr="00524049">
              <w:rPr>
                <w:lang w:val="es-HN"/>
              </w:rPr>
              <w:t xml:space="preserve"> que serían</w:t>
            </w:r>
            <w:r w:rsidRPr="00524049">
              <w:rPr>
                <w:lang w:val="es-HN"/>
              </w:rPr>
              <w:t xml:space="preserve"> </w:t>
            </w:r>
            <w:r w:rsidR="00C52A61" w:rsidRPr="00524049">
              <w:rPr>
                <w:lang w:val="es-HN"/>
              </w:rPr>
              <w:t>re</w:t>
            </w:r>
            <w:r w:rsidR="00524049" w:rsidRPr="00524049">
              <w:rPr>
                <w:lang w:val="es-HN"/>
              </w:rPr>
              <w:t xml:space="preserve">asignados </w:t>
            </w:r>
            <w:r w:rsidR="00C52A61" w:rsidRPr="00524049">
              <w:rPr>
                <w:lang w:val="es-HN"/>
              </w:rPr>
              <w:t>para</w:t>
            </w:r>
            <w:r w:rsidR="00524049" w:rsidRPr="00524049">
              <w:rPr>
                <w:lang w:val="es-HN"/>
              </w:rPr>
              <w:t xml:space="preserve"> la ejecución </w:t>
            </w:r>
            <w:proofErr w:type="gramStart"/>
            <w:r w:rsidR="00524049" w:rsidRPr="00524049">
              <w:rPr>
                <w:lang w:val="es-HN"/>
              </w:rPr>
              <w:t xml:space="preserve">del </w:t>
            </w:r>
            <w:r w:rsidR="00C52A61" w:rsidRPr="00524049">
              <w:rPr>
                <w:lang w:val="es-HN"/>
              </w:rPr>
              <w:t xml:space="preserve"> </w:t>
            </w:r>
            <w:r w:rsidRPr="00524049">
              <w:rPr>
                <w:lang w:val="es-HN"/>
              </w:rPr>
              <w:t>Componente</w:t>
            </w:r>
            <w:proofErr w:type="gramEnd"/>
            <w:r w:rsidRPr="00524049">
              <w:rPr>
                <w:lang w:val="es-HN"/>
              </w:rPr>
              <w:t xml:space="preserve"> 4 del </w:t>
            </w:r>
            <w:r w:rsidR="00524049" w:rsidRPr="00524049">
              <w:rPr>
                <w:lang w:val="es-HN"/>
              </w:rPr>
              <w:t>P</w:t>
            </w:r>
            <w:r w:rsidRPr="00524049">
              <w:rPr>
                <w:lang w:val="es-HN"/>
              </w:rPr>
              <w:t>royecto</w:t>
            </w:r>
            <w:r w:rsidR="00B13BD4" w:rsidRPr="00524049">
              <w:rPr>
                <w:lang w:val="es-HN"/>
              </w:rPr>
              <w:t xml:space="preserve"> en el momento de una emergencia</w:t>
            </w:r>
            <w:r w:rsidR="00B357EC" w:rsidRPr="00524049">
              <w:rPr>
                <w:lang w:val="es-HN"/>
              </w:rPr>
              <w:t>.</w:t>
            </w:r>
          </w:p>
          <w:p w14:paraId="6F749C1C" w14:textId="7EAF4C40" w:rsidR="00A7364D" w:rsidRPr="00B357EC" w:rsidRDefault="00A7364D" w:rsidP="0010128E">
            <w:pPr>
              <w:pStyle w:val="ItalicsESHSreporting"/>
              <w:rPr>
                <w:i w:val="0"/>
                <w:highlight w:val="yellow"/>
                <w:lang w:val="es-HN"/>
              </w:rPr>
            </w:pPr>
          </w:p>
        </w:tc>
        <w:tc>
          <w:tcPr>
            <w:tcW w:w="1590" w:type="dxa"/>
            <w:shd w:val="clear" w:color="auto" w:fill="auto"/>
          </w:tcPr>
          <w:p w14:paraId="6795C0A0" w14:textId="691D41A2" w:rsidR="00A7364D" w:rsidRPr="00CD5631" w:rsidRDefault="00943298" w:rsidP="000B7D71">
            <w:pPr>
              <w:pStyle w:val="Normalbullettable"/>
              <w:rPr>
                <w:lang w:val="es-419"/>
              </w:rPr>
            </w:pPr>
            <w:r>
              <w:rPr>
                <w:lang w:val="es-419"/>
              </w:rPr>
              <w:t>Cuando concluya la emergencia o a</w:t>
            </w:r>
            <w:r w:rsidR="00524049">
              <w:rPr>
                <w:lang w:val="es-419"/>
              </w:rPr>
              <w:t>l finalizar el Proyecto</w:t>
            </w:r>
            <w:r>
              <w:rPr>
                <w:lang w:val="es-419"/>
              </w:rPr>
              <w:t>, la que ocurra primero.</w:t>
            </w:r>
          </w:p>
        </w:tc>
      </w:tr>
      <w:tr w:rsidR="003E4616" w:rsidRPr="00524049" w14:paraId="689A2694" w14:textId="77777777" w:rsidTr="00E81167">
        <w:trPr>
          <w:jc w:val="center"/>
        </w:trPr>
        <w:tc>
          <w:tcPr>
            <w:tcW w:w="14485" w:type="dxa"/>
            <w:gridSpan w:val="5"/>
            <w:shd w:val="clear" w:color="auto" w:fill="F7CAAC" w:themeFill="accent2" w:themeFillTint="66"/>
          </w:tcPr>
          <w:p w14:paraId="19262D07" w14:textId="77777777" w:rsidR="003E4616" w:rsidRPr="00C143F7" w:rsidRDefault="003E4616" w:rsidP="000B7D71">
            <w:pPr>
              <w:rPr>
                <w:rFonts w:cstheme="minorHAnsi"/>
                <w:b/>
                <w:lang w:val="es-HN"/>
              </w:rPr>
            </w:pPr>
            <w:r w:rsidRPr="00C143F7">
              <w:rPr>
                <w:rFonts w:cstheme="minorHAnsi"/>
                <w:b/>
                <w:bCs/>
                <w:lang w:val="es-HN"/>
              </w:rPr>
              <w:t>EAS 2: TRABAJO Y CONDICIONES LABORALES</w:t>
            </w:r>
            <w:r w:rsidR="006732D9" w:rsidRPr="00C143F7">
              <w:rPr>
                <w:rFonts w:cstheme="minorHAnsi"/>
                <w:b/>
                <w:bCs/>
                <w:lang w:val="es-HN"/>
              </w:rPr>
              <w:t>.</w:t>
            </w:r>
          </w:p>
        </w:tc>
      </w:tr>
      <w:tr w:rsidR="003E4616" w:rsidRPr="00524049" w14:paraId="087797E9" w14:textId="77777777" w:rsidTr="008C688C">
        <w:trPr>
          <w:jc w:val="center"/>
        </w:trPr>
        <w:tc>
          <w:tcPr>
            <w:tcW w:w="704" w:type="dxa"/>
          </w:tcPr>
          <w:p w14:paraId="7CC6EF14" w14:textId="77777777" w:rsidR="003E4616" w:rsidRPr="00C143F7" w:rsidRDefault="003E4616" w:rsidP="000B7D71">
            <w:pPr>
              <w:jc w:val="center"/>
              <w:rPr>
                <w:rFonts w:cstheme="minorHAnsi"/>
                <w:lang w:val="es-HN"/>
              </w:rPr>
            </w:pPr>
            <w:r w:rsidRPr="00C143F7">
              <w:rPr>
                <w:rFonts w:cstheme="minorHAnsi"/>
                <w:lang w:val="es-HN"/>
              </w:rPr>
              <w:lastRenderedPageBreak/>
              <w:t>2.1</w:t>
            </w:r>
          </w:p>
        </w:tc>
        <w:tc>
          <w:tcPr>
            <w:tcW w:w="4961" w:type="dxa"/>
          </w:tcPr>
          <w:p w14:paraId="76CEC102" w14:textId="77777777" w:rsidR="006732D9" w:rsidRPr="00C143F7" w:rsidRDefault="003E4616" w:rsidP="006732D9">
            <w:pPr>
              <w:rPr>
                <w:rFonts w:cstheme="minorHAnsi"/>
                <w:lang w:val="es-HN"/>
              </w:rPr>
            </w:pPr>
            <w:r w:rsidRPr="00C143F7">
              <w:rPr>
                <w:rFonts w:cstheme="minorHAnsi"/>
                <w:b/>
                <w:lang w:val="es-HN"/>
              </w:rPr>
              <w:t>PROCEDIMIENTOS DE GESTIÓN DE LA MANO DE OBRA</w:t>
            </w:r>
            <w:r w:rsidRPr="00C143F7">
              <w:rPr>
                <w:rFonts w:cstheme="minorHAnsi"/>
                <w:lang w:val="es-HN"/>
              </w:rPr>
              <w:t>:</w:t>
            </w:r>
          </w:p>
          <w:p w14:paraId="74CF558C" w14:textId="77777777" w:rsidR="003E4616" w:rsidRPr="00C143F7" w:rsidRDefault="003E4616" w:rsidP="006732D9">
            <w:pPr>
              <w:rPr>
                <w:rFonts w:cstheme="minorHAnsi"/>
                <w:lang w:val="es-HN"/>
              </w:rPr>
            </w:pPr>
            <w:r w:rsidRPr="00C143F7">
              <w:rPr>
                <w:rFonts w:cstheme="minorHAnsi"/>
                <w:lang w:val="es-HN"/>
              </w:rPr>
              <w:t>Elaborar</w:t>
            </w:r>
            <w:r w:rsidR="0040455B" w:rsidRPr="00C143F7">
              <w:rPr>
                <w:rFonts w:cstheme="minorHAnsi"/>
                <w:lang w:val="es-HN"/>
              </w:rPr>
              <w:t xml:space="preserve"> </w:t>
            </w:r>
            <w:r w:rsidR="008D58A6" w:rsidRPr="00C143F7">
              <w:rPr>
                <w:rFonts w:cstheme="minorHAnsi"/>
                <w:lang w:val="es-HN"/>
              </w:rPr>
              <w:t xml:space="preserve">e implementar los </w:t>
            </w:r>
            <w:r w:rsidRPr="00C143F7">
              <w:rPr>
                <w:rFonts w:cstheme="minorHAnsi"/>
                <w:lang w:val="es-HN"/>
              </w:rPr>
              <w:t>procedimientos de gestión de la mano de obra.</w:t>
            </w:r>
          </w:p>
        </w:tc>
        <w:tc>
          <w:tcPr>
            <w:tcW w:w="3828" w:type="dxa"/>
          </w:tcPr>
          <w:p w14:paraId="5111C462" w14:textId="77777777" w:rsidR="003E4616" w:rsidRPr="00C143F7" w:rsidRDefault="008D58A6" w:rsidP="00340820">
            <w:pPr>
              <w:pStyle w:val="ItalicsESHSreporting"/>
              <w:rPr>
                <w:i w:val="0"/>
                <w:lang w:val="es-HN"/>
              </w:rPr>
            </w:pPr>
            <w:r w:rsidRPr="00C143F7">
              <w:rPr>
                <w:i w:val="0"/>
                <w:lang w:val="es-HN"/>
              </w:rPr>
              <w:t>Elaboración inicial</w:t>
            </w:r>
            <w:r w:rsidR="00257A49" w:rsidRPr="00C143F7">
              <w:rPr>
                <w:i w:val="0"/>
                <w:lang w:val="es-HN"/>
              </w:rPr>
              <w:t xml:space="preserve"> antes de la </w:t>
            </w:r>
            <w:r w:rsidR="002B33A7" w:rsidRPr="00C143F7">
              <w:rPr>
                <w:i w:val="0"/>
                <w:lang w:val="es-HN"/>
              </w:rPr>
              <w:t>evaluación del proyecto.</w:t>
            </w:r>
          </w:p>
          <w:p w14:paraId="31A7CC6D" w14:textId="77777777" w:rsidR="00B3643A" w:rsidRPr="00C143F7" w:rsidRDefault="0050431E" w:rsidP="00340820">
            <w:pPr>
              <w:pStyle w:val="ItalicsESHSreporting"/>
              <w:rPr>
                <w:i w:val="0"/>
                <w:lang w:val="es-HN"/>
              </w:rPr>
            </w:pPr>
            <w:r w:rsidRPr="00C143F7">
              <w:rPr>
                <w:i w:val="0"/>
                <w:lang w:val="es-HN"/>
              </w:rPr>
              <w:t xml:space="preserve">Actualización </w:t>
            </w:r>
            <w:r w:rsidR="00681296" w:rsidRPr="00C143F7">
              <w:rPr>
                <w:i w:val="0"/>
                <w:lang w:val="es-HN"/>
              </w:rPr>
              <w:t>para incluir medidas adicionales (especialmente de salud y seguridad ocupacional y de preparación y respuesta a emergencias</w:t>
            </w:r>
            <w:r w:rsidR="00B3643A" w:rsidRPr="00C143F7">
              <w:rPr>
                <w:i w:val="0"/>
                <w:lang w:val="es-HN"/>
              </w:rPr>
              <w:t xml:space="preserve">, para cubrir en detalle todas las medidas necesarias para obras </w:t>
            </w:r>
            <w:r w:rsidR="00BF31E6" w:rsidRPr="00C143F7">
              <w:rPr>
                <w:i w:val="0"/>
                <w:lang w:val="es-HN"/>
              </w:rPr>
              <w:t xml:space="preserve">adicionales a ser iniciadas después del primer </w:t>
            </w:r>
            <w:r w:rsidR="003149C9" w:rsidRPr="00C143F7">
              <w:rPr>
                <w:i w:val="0"/>
                <w:lang w:val="es-HN"/>
              </w:rPr>
              <w:t>año</w:t>
            </w:r>
            <w:r w:rsidR="00BF31E6" w:rsidRPr="00C143F7">
              <w:rPr>
                <w:i w:val="0"/>
                <w:lang w:val="es-HN"/>
              </w:rPr>
              <w:t>, y para la fase de operación de las plantas y las presas</w:t>
            </w:r>
            <w:r w:rsidR="00681296" w:rsidRPr="00C143F7">
              <w:rPr>
                <w:i w:val="0"/>
                <w:lang w:val="es-HN"/>
              </w:rPr>
              <w:t xml:space="preserve">) </w:t>
            </w:r>
            <w:r w:rsidR="00B3643A" w:rsidRPr="00C143F7">
              <w:rPr>
                <w:i w:val="0"/>
                <w:lang w:val="es-HN"/>
              </w:rPr>
              <w:t>antes de la licitación de obras adicionales</w:t>
            </w:r>
            <w:r w:rsidR="00BF31E6" w:rsidRPr="00C143F7">
              <w:rPr>
                <w:i w:val="0"/>
                <w:lang w:val="es-HN"/>
              </w:rPr>
              <w:t xml:space="preserve"> correspondientes</w:t>
            </w:r>
            <w:r w:rsidR="00B3643A" w:rsidRPr="00C143F7">
              <w:rPr>
                <w:i w:val="0"/>
                <w:lang w:val="es-HN"/>
              </w:rPr>
              <w:t>.</w:t>
            </w:r>
          </w:p>
          <w:p w14:paraId="0D5A4FDC" w14:textId="77777777" w:rsidR="008D58A6" w:rsidRPr="00C143F7" w:rsidRDefault="0050431E" w:rsidP="00340820">
            <w:pPr>
              <w:pStyle w:val="ItalicsESHSreporting"/>
              <w:rPr>
                <w:i w:val="0"/>
                <w:lang w:val="es-HN"/>
              </w:rPr>
            </w:pPr>
            <w:r w:rsidRPr="00C143F7">
              <w:rPr>
                <w:i w:val="0"/>
                <w:lang w:val="es-HN"/>
              </w:rPr>
              <w:t>Implementación durante toda la vida del proyecto.</w:t>
            </w:r>
          </w:p>
        </w:tc>
        <w:tc>
          <w:tcPr>
            <w:tcW w:w="3402" w:type="dxa"/>
          </w:tcPr>
          <w:p w14:paraId="5CB671BA" w14:textId="77777777" w:rsidR="00DF2BB6" w:rsidRPr="00C143F7" w:rsidRDefault="0050431E" w:rsidP="00340820">
            <w:pPr>
              <w:pStyle w:val="ItalicsESHSreporting"/>
              <w:rPr>
                <w:i w:val="0"/>
                <w:lang w:val="es-HN"/>
              </w:rPr>
            </w:pPr>
            <w:r w:rsidRPr="00C143F7">
              <w:rPr>
                <w:i w:val="0"/>
                <w:lang w:val="es-HN"/>
              </w:rPr>
              <w:t>AMDC – Unidad Coordinadora del Proyecto</w:t>
            </w:r>
            <w:r w:rsidR="0001402E" w:rsidRPr="00C143F7">
              <w:rPr>
                <w:i w:val="0"/>
                <w:lang w:val="es-HN"/>
              </w:rPr>
              <w:t>.</w:t>
            </w:r>
          </w:p>
          <w:p w14:paraId="5E35DF5C" w14:textId="77777777" w:rsidR="003E4616" w:rsidRPr="00C143F7" w:rsidRDefault="003E4616" w:rsidP="008928E5">
            <w:pPr>
              <w:pStyle w:val="ItalicsESHSreporting"/>
              <w:rPr>
                <w:i w:val="0"/>
                <w:lang w:val="es-HN"/>
              </w:rPr>
            </w:pPr>
            <w:r w:rsidRPr="00C143F7">
              <w:rPr>
                <w:i w:val="0"/>
                <w:lang w:val="es-HN"/>
              </w:rPr>
              <w:t>Financiado como parte del costo general de la gestión del proyecto</w:t>
            </w:r>
            <w:r w:rsidR="00C612CD" w:rsidRPr="00C143F7">
              <w:rPr>
                <w:i w:val="0"/>
                <w:lang w:val="es-HN"/>
              </w:rPr>
              <w:t xml:space="preserve"> en el Componente</w:t>
            </w:r>
            <w:r w:rsidR="008928E5" w:rsidRPr="00C143F7">
              <w:rPr>
                <w:i w:val="0"/>
                <w:lang w:val="es-HN"/>
              </w:rPr>
              <w:t>s 2 y 3</w:t>
            </w:r>
            <w:r w:rsidR="0001402E" w:rsidRPr="00C143F7">
              <w:rPr>
                <w:i w:val="0"/>
                <w:lang w:val="es-HN"/>
              </w:rPr>
              <w:t>.</w:t>
            </w:r>
          </w:p>
        </w:tc>
        <w:tc>
          <w:tcPr>
            <w:tcW w:w="1590" w:type="dxa"/>
          </w:tcPr>
          <w:p w14:paraId="53C6B0C0" w14:textId="77777777" w:rsidR="003E4616" w:rsidRPr="00C143F7" w:rsidRDefault="004F72A7" w:rsidP="000B7D71">
            <w:pPr>
              <w:pStyle w:val="ItalicsESHSreporting"/>
              <w:rPr>
                <w:i w:val="0"/>
                <w:lang w:val="es-HN"/>
              </w:rPr>
            </w:pPr>
            <w:r w:rsidRPr="00C143F7">
              <w:rPr>
                <w:i w:val="0"/>
                <w:lang w:val="es-HN"/>
              </w:rPr>
              <w:t>Por toda la vida del proyecto.</w:t>
            </w:r>
          </w:p>
        </w:tc>
      </w:tr>
      <w:tr w:rsidR="003E4616" w:rsidRPr="00524049" w14:paraId="59181274" w14:textId="77777777" w:rsidTr="008C688C">
        <w:trPr>
          <w:jc w:val="center"/>
        </w:trPr>
        <w:tc>
          <w:tcPr>
            <w:tcW w:w="704" w:type="dxa"/>
          </w:tcPr>
          <w:p w14:paraId="6F0B772B" w14:textId="77777777" w:rsidR="003E4616" w:rsidRPr="00C143F7" w:rsidRDefault="003E4616" w:rsidP="000B7D71">
            <w:pPr>
              <w:jc w:val="center"/>
              <w:rPr>
                <w:rFonts w:cstheme="minorHAnsi"/>
                <w:lang w:val="es-HN"/>
              </w:rPr>
            </w:pPr>
            <w:r w:rsidRPr="00C143F7">
              <w:rPr>
                <w:rFonts w:cstheme="minorHAnsi"/>
                <w:lang w:val="es-HN"/>
              </w:rPr>
              <w:t>2.2</w:t>
            </w:r>
          </w:p>
        </w:tc>
        <w:tc>
          <w:tcPr>
            <w:tcW w:w="4961" w:type="dxa"/>
          </w:tcPr>
          <w:p w14:paraId="25E7AF4C" w14:textId="77777777" w:rsidR="0001402E" w:rsidRPr="00C143F7" w:rsidRDefault="003E4616" w:rsidP="0001402E">
            <w:pPr>
              <w:pStyle w:val="MainText"/>
              <w:spacing w:after="0" w:line="240" w:lineRule="auto"/>
              <w:jc w:val="both"/>
              <w:rPr>
                <w:rFonts w:asciiTheme="minorHAnsi" w:hAnsiTheme="minorHAnsi" w:cstheme="minorHAnsi"/>
                <w:sz w:val="22"/>
                <w:lang w:val="es-HN"/>
              </w:rPr>
            </w:pPr>
            <w:r w:rsidRPr="00C143F7">
              <w:rPr>
                <w:rFonts w:asciiTheme="minorHAnsi" w:hAnsiTheme="minorHAnsi" w:cstheme="minorHAnsi"/>
                <w:b/>
                <w:sz w:val="22"/>
                <w:lang w:val="es-HN"/>
              </w:rPr>
              <w:t>MECANISMO DE ATENCIÓN DE QUEJAS Y RECLAMOS PARA LOS</w:t>
            </w:r>
            <w:r w:rsidR="008F42DE" w:rsidRPr="00C143F7">
              <w:rPr>
                <w:rFonts w:asciiTheme="minorHAnsi" w:hAnsiTheme="minorHAnsi" w:cstheme="minorHAnsi"/>
                <w:b/>
                <w:sz w:val="22"/>
                <w:lang w:val="es-HN"/>
              </w:rPr>
              <w:t xml:space="preserve"> </w:t>
            </w:r>
            <w:r w:rsidRPr="00C143F7">
              <w:rPr>
                <w:rFonts w:asciiTheme="minorHAnsi" w:hAnsiTheme="minorHAnsi" w:cstheme="minorHAnsi"/>
                <w:b/>
                <w:sz w:val="22"/>
                <w:lang w:val="es-HN"/>
              </w:rPr>
              <w:t>TRABAJADORES DEL PROYECTO:</w:t>
            </w:r>
            <w:r w:rsidRPr="00C143F7">
              <w:rPr>
                <w:rFonts w:asciiTheme="minorHAnsi" w:hAnsiTheme="minorHAnsi" w:cstheme="minorHAnsi"/>
                <w:sz w:val="22"/>
                <w:lang w:val="es-HN"/>
              </w:rPr>
              <w:t xml:space="preserve"> </w:t>
            </w:r>
          </w:p>
          <w:p w14:paraId="443CC80E" w14:textId="77777777" w:rsidR="003E4616" w:rsidRPr="00C143F7" w:rsidRDefault="003E4616" w:rsidP="0001402E">
            <w:pPr>
              <w:pStyle w:val="MainText"/>
              <w:spacing w:after="0" w:line="240" w:lineRule="auto"/>
              <w:jc w:val="both"/>
              <w:rPr>
                <w:rFonts w:asciiTheme="minorHAnsi" w:hAnsiTheme="minorHAnsi" w:cstheme="minorHAnsi"/>
                <w:sz w:val="22"/>
                <w:lang w:val="es-HN"/>
              </w:rPr>
            </w:pPr>
            <w:r w:rsidRPr="00C143F7">
              <w:rPr>
                <w:rFonts w:asciiTheme="minorHAnsi" w:hAnsiTheme="minorHAnsi" w:cstheme="minorHAnsi"/>
                <w:sz w:val="22"/>
                <w:lang w:val="es-HN"/>
              </w:rPr>
              <w:t>Elaborar y mantener un mecanismo de atención de quejas y reclamos para los trabajadores del proyecto.</w:t>
            </w:r>
            <w:r w:rsidR="0001402E" w:rsidRPr="00C143F7">
              <w:rPr>
                <w:rFonts w:asciiTheme="minorHAnsi" w:hAnsiTheme="minorHAnsi" w:cstheme="minorHAnsi"/>
                <w:sz w:val="22"/>
                <w:lang w:val="es-HN"/>
              </w:rPr>
              <w:t xml:space="preserve"> </w:t>
            </w:r>
          </w:p>
        </w:tc>
        <w:tc>
          <w:tcPr>
            <w:tcW w:w="3828" w:type="dxa"/>
          </w:tcPr>
          <w:p w14:paraId="6AD3ABEE" w14:textId="77777777" w:rsidR="008310BC" w:rsidRPr="00C143F7" w:rsidRDefault="008310BC" w:rsidP="00340820">
            <w:pPr>
              <w:pStyle w:val="ItalicsESHSreporting"/>
              <w:rPr>
                <w:i w:val="0"/>
                <w:lang w:val="es-HN"/>
              </w:rPr>
            </w:pPr>
            <w:r w:rsidRPr="00C143F7">
              <w:rPr>
                <w:i w:val="0"/>
                <w:lang w:val="es-HN"/>
              </w:rPr>
              <w:t xml:space="preserve">El mecanismo </w:t>
            </w:r>
            <w:proofErr w:type="spellStart"/>
            <w:r w:rsidR="001C3B9D" w:rsidRPr="00C143F7">
              <w:rPr>
                <w:i w:val="0"/>
                <w:lang w:val="es-HN"/>
              </w:rPr>
              <w:t>esta</w:t>
            </w:r>
            <w:proofErr w:type="spellEnd"/>
            <w:r w:rsidR="001C3B9D" w:rsidRPr="00C143F7">
              <w:rPr>
                <w:i w:val="0"/>
                <w:lang w:val="es-HN"/>
              </w:rPr>
              <w:t xml:space="preserve"> </w:t>
            </w:r>
            <w:r w:rsidRPr="00C143F7">
              <w:rPr>
                <w:i w:val="0"/>
                <w:lang w:val="es-HN"/>
              </w:rPr>
              <w:t>integrado en el pla</w:t>
            </w:r>
            <w:r w:rsidR="0001402E" w:rsidRPr="00C143F7">
              <w:rPr>
                <w:i w:val="0"/>
                <w:lang w:val="es-HN"/>
              </w:rPr>
              <w:t>n de gestión de mano de obra</w:t>
            </w:r>
            <w:r w:rsidR="002D0CD2" w:rsidRPr="00C143F7">
              <w:rPr>
                <w:i w:val="0"/>
                <w:lang w:val="es-HN"/>
              </w:rPr>
              <w:t>.</w:t>
            </w:r>
            <w:r w:rsidR="0001402E" w:rsidRPr="00C143F7">
              <w:rPr>
                <w:i w:val="0"/>
                <w:lang w:val="es-HN"/>
              </w:rPr>
              <w:t xml:space="preserve"> </w:t>
            </w:r>
          </w:p>
          <w:p w14:paraId="5577CA69" w14:textId="77777777" w:rsidR="003E4616" w:rsidRPr="00C143F7" w:rsidRDefault="003E4616" w:rsidP="00340820">
            <w:pPr>
              <w:pStyle w:val="ItalicsESHSreporting"/>
              <w:rPr>
                <w:i w:val="0"/>
                <w:lang w:val="es-HN"/>
              </w:rPr>
            </w:pPr>
            <w:r w:rsidRPr="00C143F7">
              <w:rPr>
                <w:i w:val="0"/>
                <w:lang w:val="es-HN"/>
              </w:rPr>
              <w:t xml:space="preserve">Se </w:t>
            </w:r>
            <w:r w:rsidR="00EC14A5" w:rsidRPr="00C143F7">
              <w:rPr>
                <w:i w:val="0"/>
                <w:lang w:val="es-HN"/>
              </w:rPr>
              <w:t>mantiene</w:t>
            </w:r>
            <w:r w:rsidRPr="00C143F7">
              <w:rPr>
                <w:i w:val="0"/>
                <w:lang w:val="es-HN"/>
              </w:rPr>
              <w:t xml:space="preserve"> </w:t>
            </w:r>
            <w:r w:rsidR="000069E2" w:rsidRPr="00C143F7">
              <w:rPr>
                <w:i w:val="0"/>
                <w:lang w:val="es-HN"/>
              </w:rPr>
              <w:t xml:space="preserve">el mecanismo </w:t>
            </w:r>
            <w:r w:rsidRPr="00C143F7">
              <w:rPr>
                <w:i w:val="0"/>
                <w:lang w:val="es-HN"/>
              </w:rPr>
              <w:t>a lo largo de la ejecución del proyecto</w:t>
            </w:r>
            <w:r w:rsidR="0001402E" w:rsidRPr="00C143F7">
              <w:rPr>
                <w:i w:val="0"/>
                <w:lang w:val="es-HN"/>
              </w:rPr>
              <w:t>.</w:t>
            </w:r>
          </w:p>
        </w:tc>
        <w:tc>
          <w:tcPr>
            <w:tcW w:w="3402" w:type="dxa"/>
          </w:tcPr>
          <w:p w14:paraId="6F9D0F35" w14:textId="77777777" w:rsidR="0050431E" w:rsidRPr="00C143F7" w:rsidRDefault="0050431E" w:rsidP="00340820">
            <w:pPr>
              <w:pStyle w:val="ItalicsESHSreporting"/>
              <w:rPr>
                <w:i w:val="0"/>
                <w:lang w:val="es-HN"/>
              </w:rPr>
            </w:pPr>
            <w:r w:rsidRPr="00C143F7">
              <w:rPr>
                <w:i w:val="0"/>
                <w:lang w:val="es-HN"/>
              </w:rPr>
              <w:t>AMDC – Unidad Coordinadora del Proyecto</w:t>
            </w:r>
            <w:r w:rsidR="0001402E" w:rsidRPr="00C143F7">
              <w:rPr>
                <w:i w:val="0"/>
                <w:lang w:val="es-HN"/>
              </w:rPr>
              <w:t>.</w:t>
            </w:r>
          </w:p>
          <w:p w14:paraId="775D6820" w14:textId="77777777" w:rsidR="003E4616" w:rsidRPr="00C143F7" w:rsidRDefault="003E4616" w:rsidP="008928E5">
            <w:pPr>
              <w:pStyle w:val="ItalicsESHSreporting"/>
              <w:rPr>
                <w:i w:val="0"/>
                <w:lang w:val="es-HN"/>
              </w:rPr>
            </w:pPr>
            <w:r w:rsidRPr="00C143F7">
              <w:rPr>
                <w:i w:val="0"/>
                <w:lang w:val="es-HN"/>
              </w:rPr>
              <w:t>Financiado como parte del costo general de la gestión del proyecto</w:t>
            </w:r>
            <w:r w:rsidR="000069E2" w:rsidRPr="00C143F7">
              <w:rPr>
                <w:i w:val="0"/>
                <w:lang w:val="es-HN"/>
              </w:rPr>
              <w:t xml:space="preserve"> </w:t>
            </w:r>
            <w:r w:rsidR="00C612CD" w:rsidRPr="00C143F7">
              <w:rPr>
                <w:i w:val="0"/>
                <w:lang w:val="es-HN"/>
              </w:rPr>
              <w:t>en el Componente</w:t>
            </w:r>
            <w:r w:rsidR="008928E5" w:rsidRPr="00C143F7">
              <w:rPr>
                <w:i w:val="0"/>
                <w:lang w:val="es-HN"/>
              </w:rPr>
              <w:t>s 2 y 3</w:t>
            </w:r>
            <w:r w:rsidR="0001402E" w:rsidRPr="00C143F7">
              <w:rPr>
                <w:i w:val="0"/>
                <w:lang w:val="es-HN"/>
              </w:rPr>
              <w:t>.</w:t>
            </w:r>
          </w:p>
        </w:tc>
        <w:tc>
          <w:tcPr>
            <w:tcW w:w="1590" w:type="dxa"/>
          </w:tcPr>
          <w:p w14:paraId="557087D6" w14:textId="77777777" w:rsidR="003E4616" w:rsidRPr="00C143F7" w:rsidRDefault="004F72A7" w:rsidP="000B7D71">
            <w:pPr>
              <w:rPr>
                <w:rFonts w:cstheme="minorHAnsi"/>
                <w:lang w:val="es-HN"/>
              </w:rPr>
            </w:pPr>
            <w:r w:rsidRPr="00C143F7">
              <w:rPr>
                <w:rFonts w:cstheme="minorHAnsi"/>
                <w:lang w:val="es-HN"/>
              </w:rPr>
              <w:t>Por toda la vida del proyecto.</w:t>
            </w:r>
          </w:p>
        </w:tc>
      </w:tr>
      <w:tr w:rsidR="003E4616" w:rsidRPr="00524049" w14:paraId="4589A01A" w14:textId="77777777" w:rsidTr="008C688C">
        <w:trPr>
          <w:trHeight w:val="1421"/>
          <w:jc w:val="center"/>
        </w:trPr>
        <w:tc>
          <w:tcPr>
            <w:tcW w:w="704" w:type="dxa"/>
          </w:tcPr>
          <w:p w14:paraId="0B88D3B2" w14:textId="77777777" w:rsidR="003E4616" w:rsidRPr="00C143F7" w:rsidRDefault="003E4616" w:rsidP="000B7D71">
            <w:pPr>
              <w:jc w:val="center"/>
              <w:rPr>
                <w:rFonts w:cstheme="minorHAnsi"/>
                <w:lang w:val="es-HN"/>
              </w:rPr>
            </w:pPr>
            <w:r w:rsidRPr="00C143F7">
              <w:rPr>
                <w:rFonts w:cstheme="minorHAnsi"/>
                <w:lang w:val="es-HN"/>
              </w:rPr>
              <w:t>2.3</w:t>
            </w:r>
          </w:p>
        </w:tc>
        <w:tc>
          <w:tcPr>
            <w:tcW w:w="4961" w:type="dxa"/>
          </w:tcPr>
          <w:p w14:paraId="1B2E0831" w14:textId="77777777" w:rsidR="0001402E" w:rsidRPr="00C143F7" w:rsidRDefault="003E4616" w:rsidP="000B7D71">
            <w:pPr>
              <w:jc w:val="both"/>
              <w:rPr>
                <w:rFonts w:cstheme="minorHAnsi"/>
                <w:lang w:val="es-HN"/>
              </w:rPr>
            </w:pPr>
            <w:r w:rsidRPr="00C143F7">
              <w:rPr>
                <w:rFonts w:cstheme="minorHAnsi"/>
                <w:b/>
                <w:lang w:val="es-HN"/>
              </w:rPr>
              <w:t>MEDIDAS DE SALUD Y SEGURIDAD OCUPACIONAL:</w:t>
            </w:r>
            <w:r w:rsidRPr="00C143F7">
              <w:rPr>
                <w:rFonts w:cstheme="minorHAnsi"/>
                <w:lang w:val="es-HN"/>
              </w:rPr>
              <w:t xml:space="preserve"> </w:t>
            </w:r>
          </w:p>
          <w:p w14:paraId="4FFCFFF0" w14:textId="77777777" w:rsidR="003E4616" w:rsidRPr="00C143F7" w:rsidRDefault="003E4616" w:rsidP="0001402E">
            <w:pPr>
              <w:jc w:val="both"/>
              <w:rPr>
                <w:rFonts w:cstheme="minorHAnsi"/>
                <w:lang w:val="es-HN"/>
              </w:rPr>
            </w:pPr>
            <w:r w:rsidRPr="00C143F7">
              <w:rPr>
                <w:rFonts w:cstheme="minorHAnsi"/>
                <w:lang w:val="es-HN"/>
              </w:rPr>
              <w:t>Elaborar medidas de salud y seguridad ocupacional (SSO)</w:t>
            </w:r>
            <w:r w:rsidR="00A523C2" w:rsidRPr="00C143F7">
              <w:rPr>
                <w:rFonts w:cstheme="minorHAnsi"/>
                <w:lang w:val="es-HN"/>
              </w:rPr>
              <w:t xml:space="preserve"> apropiadas para cada actividad en los subcomponentes 2.1 y 2.2, como parte del proceso de desarrollo de los PGAS correspondientes, de </w:t>
            </w:r>
            <w:r w:rsidR="00A523C2" w:rsidRPr="00C143F7">
              <w:rPr>
                <w:rFonts w:cstheme="minorHAnsi"/>
                <w:lang w:val="es-HN"/>
              </w:rPr>
              <w:lastRenderedPageBreak/>
              <w:t>acuerdo con los lineamientos del Plan de Gestión de Mano de Obra.</w:t>
            </w:r>
          </w:p>
          <w:p w14:paraId="37F3869C" w14:textId="77777777" w:rsidR="00A523C2" w:rsidRPr="00C143F7" w:rsidRDefault="00A523C2" w:rsidP="0001402E">
            <w:pPr>
              <w:jc w:val="both"/>
              <w:rPr>
                <w:rFonts w:cstheme="minorHAnsi"/>
                <w:lang w:val="es-HN"/>
              </w:rPr>
            </w:pPr>
          </w:p>
          <w:p w14:paraId="147FE225" w14:textId="77777777" w:rsidR="00A523C2" w:rsidRPr="00C143F7" w:rsidRDefault="00A523C2" w:rsidP="0001402E">
            <w:pPr>
              <w:jc w:val="both"/>
              <w:rPr>
                <w:rFonts w:cstheme="minorHAnsi"/>
                <w:lang w:val="es-HN"/>
              </w:rPr>
            </w:pPr>
            <w:r w:rsidRPr="00C143F7">
              <w:rPr>
                <w:rFonts w:cstheme="minorHAnsi"/>
                <w:lang w:val="es-HN"/>
              </w:rPr>
              <w:t>Implementar las medidas especificadas durante ejecución de las obras correspondientes en los subcomponentes 2.1 y 2.2.</w:t>
            </w:r>
          </w:p>
        </w:tc>
        <w:tc>
          <w:tcPr>
            <w:tcW w:w="3828" w:type="dxa"/>
          </w:tcPr>
          <w:p w14:paraId="09136642" w14:textId="77777777" w:rsidR="003E4616" w:rsidRPr="00C143F7" w:rsidRDefault="00257A49" w:rsidP="00340820">
            <w:pPr>
              <w:pStyle w:val="ItalicsESHSreporting"/>
              <w:rPr>
                <w:i w:val="0"/>
                <w:lang w:val="es-HN"/>
              </w:rPr>
            </w:pPr>
            <w:r w:rsidRPr="00C143F7">
              <w:rPr>
                <w:i w:val="0"/>
                <w:lang w:val="es-HN"/>
              </w:rPr>
              <w:lastRenderedPageBreak/>
              <w:t>Las medidas e</w:t>
            </w:r>
            <w:r w:rsidR="0001402E" w:rsidRPr="00C143F7">
              <w:rPr>
                <w:i w:val="0"/>
                <w:lang w:val="es-HN"/>
              </w:rPr>
              <w:t>star</w:t>
            </w:r>
            <w:r w:rsidRPr="00C143F7">
              <w:rPr>
                <w:i w:val="0"/>
                <w:lang w:val="es-HN"/>
              </w:rPr>
              <w:t xml:space="preserve">án </w:t>
            </w:r>
            <w:r w:rsidR="00A523C2" w:rsidRPr="00C143F7">
              <w:rPr>
                <w:i w:val="0"/>
                <w:lang w:val="es-HN"/>
              </w:rPr>
              <w:t>definidas como parte de los PGAS correspondientes,</w:t>
            </w:r>
            <w:r w:rsidRPr="00C143F7">
              <w:rPr>
                <w:i w:val="0"/>
                <w:lang w:val="es-HN"/>
              </w:rPr>
              <w:t xml:space="preserve"> </w:t>
            </w:r>
            <w:r w:rsidR="00696661" w:rsidRPr="00C143F7">
              <w:rPr>
                <w:i w:val="0"/>
                <w:lang w:val="es-HN"/>
              </w:rPr>
              <w:t>antes de la</w:t>
            </w:r>
            <w:r w:rsidR="00681296" w:rsidRPr="00C143F7">
              <w:rPr>
                <w:i w:val="0"/>
                <w:lang w:val="es-HN"/>
              </w:rPr>
              <w:t xml:space="preserve"> licitación de obras.</w:t>
            </w:r>
          </w:p>
          <w:p w14:paraId="4846AA06" w14:textId="77777777" w:rsidR="00A523C2" w:rsidRPr="00C143F7" w:rsidRDefault="00A523C2" w:rsidP="00340820">
            <w:pPr>
              <w:pStyle w:val="ItalicsESHSreporting"/>
              <w:rPr>
                <w:i w:val="0"/>
                <w:lang w:val="es-HN"/>
              </w:rPr>
            </w:pPr>
          </w:p>
          <w:p w14:paraId="59F57CEC" w14:textId="77777777" w:rsidR="00A523C2" w:rsidRPr="00C143F7" w:rsidRDefault="00A523C2" w:rsidP="00340820">
            <w:pPr>
              <w:pStyle w:val="ItalicsESHSreporting"/>
              <w:rPr>
                <w:i w:val="0"/>
                <w:lang w:val="es-HN"/>
              </w:rPr>
            </w:pPr>
          </w:p>
          <w:p w14:paraId="39C65448" w14:textId="77777777" w:rsidR="00A523C2" w:rsidRPr="00C143F7" w:rsidRDefault="00A523C2" w:rsidP="00340820">
            <w:pPr>
              <w:pStyle w:val="ItalicsESHSreporting"/>
              <w:rPr>
                <w:i w:val="0"/>
                <w:lang w:val="es-HN"/>
              </w:rPr>
            </w:pPr>
          </w:p>
          <w:p w14:paraId="089C333D" w14:textId="77777777" w:rsidR="003E4616" w:rsidRPr="00C143F7" w:rsidRDefault="006C05ED" w:rsidP="00340820">
            <w:pPr>
              <w:pStyle w:val="ItalicsESHSreporting"/>
              <w:rPr>
                <w:i w:val="0"/>
                <w:lang w:val="es-HN"/>
              </w:rPr>
            </w:pPr>
            <w:r w:rsidRPr="00C143F7">
              <w:rPr>
                <w:i w:val="0"/>
                <w:lang w:val="es-HN"/>
              </w:rPr>
              <w:t>Implementar lo largo de la vida útil del proyecto</w:t>
            </w:r>
            <w:r w:rsidR="0001402E" w:rsidRPr="00C143F7">
              <w:rPr>
                <w:i w:val="0"/>
                <w:lang w:val="es-HN"/>
              </w:rPr>
              <w:t>.</w:t>
            </w:r>
          </w:p>
        </w:tc>
        <w:tc>
          <w:tcPr>
            <w:tcW w:w="3402" w:type="dxa"/>
          </w:tcPr>
          <w:p w14:paraId="6B665FE8" w14:textId="77777777" w:rsidR="00F07EF9" w:rsidRPr="00C143F7" w:rsidRDefault="000069E2" w:rsidP="00340820">
            <w:pPr>
              <w:pStyle w:val="ItalicsESHSreporting"/>
              <w:rPr>
                <w:i w:val="0"/>
                <w:lang w:val="es-HN"/>
              </w:rPr>
            </w:pPr>
            <w:r w:rsidRPr="00C143F7">
              <w:rPr>
                <w:i w:val="0"/>
                <w:lang w:val="es-HN"/>
              </w:rPr>
              <w:lastRenderedPageBreak/>
              <w:t>AMDC – Unidad Coordinadora del Proyecto</w:t>
            </w:r>
            <w:r w:rsidR="00F07EF9" w:rsidRPr="00C143F7">
              <w:rPr>
                <w:i w:val="0"/>
                <w:lang w:val="es-HN"/>
              </w:rPr>
              <w:t xml:space="preserve"> </w:t>
            </w:r>
          </w:p>
          <w:p w14:paraId="517A42B0" w14:textId="77777777" w:rsidR="003E4616" w:rsidRPr="00C143F7" w:rsidRDefault="003E4616" w:rsidP="008928E5">
            <w:pPr>
              <w:pStyle w:val="ItalicsESHSreporting"/>
              <w:rPr>
                <w:i w:val="0"/>
                <w:lang w:val="es-HN"/>
              </w:rPr>
            </w:pPr>
            <w:r w:rsidRPr="00C143F7">
              <w:rPr>
                <w:i w:val="0"/>
                <w:lang w:val="es-HN"/>
              </w:rPr>
              <w:t>Financiado como par</w:t>
            </w:r>
            <w:r w:rsidR="003C15C7" w:rsidRPr="00C143F7">
              <w:rPr>
                <w:i w:val="0"/>
                <w:lang w:val="es-HN"/>
              </w:rPr>
              <w:t xml:space="preserve">te de los costos de las firmas de consultoría de diseño y planificación de las </w:t>
            </w:r>
            <w:r w:rsidR="003C15C7" w:rsidRPr="00C143F7">
              <w:rPr>
                <w:i w:val="0"/>
                <w:lang w:val="es-HN"/>
              </w:rPr>
              <w:lastRenderedPageBreak/>
              <w:t>obras bajo Subcomponentes 2.1 y 2.2</w:t>
            </w:r>
            <w:r w:rsidR="0001402E" w:rsidRPr="00C143F7">
              <w:rPr>
                <w:i w:val="0"/>
                <w:lang w:val="es-HN"/>
              </w:rPr>
              <w:t>.</w:t>
            </w:r>
          </w:p>
        </w:tc>
        <w:tc>
          <w:tcPr>
            <w:tcW w:w="1590" w:type="dxa"/>
          </w:tcPr>
          <w:p w14:paraId="5A5D3A12" w14:textId="77777777" w:rsidR="003E4616" w:rsidRPr="00C143F7" w:rsidRDefault="004F72A7" w:rsidP="000B7D71">
            <w:pPr>
              <w:rPr>
                <w:rFonts w:cstheme="minorHAnsi"/>
                <w:lang w:val="es-HN"/>
              </w:rPr>
            </w:pPr>
            <w:r w:rsidRPr="00C143F7">
              <w:rPr>
                <w:rFonts w:cstheme="minorHAnsi"/>
                <w:lang w:val="es-HN"/>
              </w:rPr>
              <w:lastRenderedPageBreak/>
              <w:t>Por toda la vida del proyecto.</w:t>
            </w:r>
          </w:p>
        </w:tc>
      </w:tr>
      <w:tr w:rsidR="003E4616" w:rsidRPr="00524049" w14:paraId="5CE2B3F4" w14:textId="77777777" w:rsidTr="008C688C">
        <w:trPr>
          <w:trHeight w:val="233"/>
          <w:jc w:val="center"/>
        </w:trPr>
        <w:tc>
          <w:tcPr>
            <w:tcW w:w="704" w:type="dxa"/>
          </w:tcPr>
          <w:p w14:paraId="4BCFDDEF" w14:textId="77777777" w:rsidR="003E4616" w:rsidRPr="00C143F7" w:rsidRDefault="003E4616" w:rsidP="000B7D71">
            <w:pPr>
              <w:jc w:val="center"/>
              <w:rPr>
                <w:rFonts w:cstheme="minorHAnsi"/>
                <w:lang w:val="es-HN"/>
              </w:rPr>
            </w:pPr>
            <w:r w:rsidRPr="00C143F7">
              <w:rPr>
                <w:rFonts w:cstheme="minorHAnsi"/>
                <w:lang w:val="es-HN"/>
              </w:rPr>
              <w:t>2.4</w:t>
            </w:r>
          </w:p>
        </w:tc>
        <w:tc>
          <w:tcPr>
            <w:tcW w:w="4961" w:type="dxa"/>
          </w:tcPr>
          <w:p w14:paraId="00820786" w14:textId="77777777" w:rsidR="0001402E" w:rsidRPr="00C143F7" w:rsidRDefault="003E4616" w:rsidP="000B7D71">
            <w:pPr>
              <w:pStyle w:val="Default"/>
              <w:rPr>
                <w:rFonts w:asciiTheme="minorHAnsi" w:hAnsiTheme="minorHAnsi" w:cstheme="minorHAnsi"/>
                <w:b/>
                <w:bCs/>
                <w:color w:val="auto"/>
                <w:sz w:val="22"/>
                <w:szCs w:val="22"/>
                <w:lang w:val="es-HN"/>
              </w:rPr>
            </w:pPr>
            <w:r w:rsidRPr="00C143F7">
              <w:rPr>
                <w:rFonts w:asciiTheme="minorHAnsi" w:hAnsiTheme="minorHAnsi" w:cstheme="minorHAnsi"/>
                <w:b/>
                <w:color w:val="auto"/>
                <w:sz w:val="22"/>
                <w:szCs w:val="22"/>
                <w:lang w:val="es-HN"/>
              </w:rPr>
              <w:t>PREPARACIÓN Y RESPUESTA ANTE EMERGENCIAS</w:t>
            </w:r>
            <w:r w:rsidRPr="00C143F7">
              <w:rPr>
                <w:rFonts w:asciiTheme="minorHAnsi" w:hAnsiTheme="minorHAnsi" w:cstheme="minorHAnsi"/>
                <w:b/>
                <w:bCs/>
                <w:color w:val="auto"/>
                <w:sz w:val="22"/>
                <w:szCs w:val="22"/>
                <w:lang w:val="es-HN"/>
              </w:rPr>
              <w:t xml:space="preserve">: </w:t>
            </w:r>
          </w:p>
          <w:p w14:paraId="17675029" w14:textId="77777777" w:rsidR="003E4616" w:rsidRPr="00C143F7" w:rsidRDefault="003E4616" w:rsidP="0001402E">
            <w:pPr>
              <w:pStyle w:val="Default"/>
              <w:rPr>
                <w:rFonts w:asciiTheme="minorHAnsi" w:hAnsiTheme="minorHAnsi" w:cstheme="minorHAnsi"/>
                <w:sz w:val="22"/>
                <w:szCs w:val="22"/>
                <w:u w:val="single"/>
                <w:lang w:val="es-HN"/>
              </w:rPr>
            </w:pPr>
            <w:r w:rsidRPr="00C143F7">
              <w:rPr>
                <w:rFonts w:asciiTheme="minorHAnsi" w:hAnsiTheme="minorHAnsi" w:cstheme="minorHAnsi"/>
                <w:color w:val="auto"/>
                <w:sz w:val="22"/>
                <w:szCs w:val="22"/>
                <w:lang w:val="es-HN"/>
              </w:rPr>
              <w:t xml:space="preserve">Como parte de las medidas de SSO especificadas en la sección 2.3, incluir medidas de preparación y respuesta ante emergencias, y garantizar la coordinación con las medidas establecidas en la sección 4.5. </w:t>
            </w:r>
          </w:p>
        </w:tc>
        <w:tc>
          <w:tcPr>
            <w:tcW w:w="3828" w:type="dxa"/>
          </w:tcPr>
          <w:p w14:paraId="717AFC60" w14:textId="77777777" w:rsidR="003C15C7" w:rsidRPr="00C143F7" w:rsidRDefault="003C15C7" w:rsidP="003C15C7">
            <w:pPr>
              <w:pStyle w:val="ItalicsESHSreporting"/>
              <w:rPr>
                <w:i w:val="0"/>
                <w:lang w:val="es-HN"/>
              </w:rPr>
            </w:pPr>
            <w:r w:rsidRPr="00C143F7">
              <w:rPr>
                <w:i w:val="0"/>
                <w:lang w:val="es-HN"/>
              </w:rPr>
              <w:t>Las medidas estarán definidas como parte de los PGAS correspondientes, antes de la licitación de obras.</w:t>
            </w:r>
          </w:p>
          <w:p w14:paraId="1630DF28" w14:textId="77777777" w:rsidR="003C15C7" w:rsidRPr="00C143F7" w:rsidRDefault="003C15C7" w:rsidP="00340820">
            <w:pPr>
              <w:pStyle w:val="ItalicsESHSreporting"/>
              <w:rPr>
                <w:i w:val="0"/>
                <w:lang w:val="es-HN"/>
              </w:rPr>
            </w:pPr>
          </w:p>
          <w:p w14:paraId="6BEDCF87" w14:textId="77777777" w:rsidR="003E4616" w:rsidRPr="00C143F7" w:rsidRDefault="006C05ED" w:rsidP="00340820">
            <w:pPr>
              <w:pStyle w:val="ItalicsESHSreporting"/>
              <w:rPr>
                <w:i w:val="0"/>
                <w:lang w:val="es-HN"/>
              </w:rPr>
            </w:pPr>
            <w:r w:rsidRPr="00C143F7">
              <w:rPr>
                <w:i w:val="0"/>
                <w:lang w:val="es-HN"/>
              </w:rPr>
              <w:t>Implementar lo largo de la vida útil del proyecto</w:t>
            </w:r>
            <w:r w:rsidR="00593187" w:rsidRPr="00C143F7">
              <w:rPr>
                <w:i w:val="0"/>
                <w:lang w:val="es-HN"/>
              </w:rPr>
              <w:t>.</w:t>
            </w:r>
          </w:p>
        </w:tc>
        <w:tc>
          <w:tcPr>
            <w:tcW w:w="3402" w:type="dxa"/>
          </w:tcPr>
          <w:p w14:paraId="1D3F719F" w14:textId="77777777" w:rsidR="00FB4CF8" w:rsidRPr="00C143F7" w:rsidRDefault="00FB4CF8" w:rsidP="00340820">
            <w:pPr>
              <w:pStyle w:val="ItalicsESHSreporting"/>
              <w:rPr>
                <w:i w:val="0"/>
                <w:lang w:val="es-HN"/>
              </w:rPr>
            </w:pPr>
            <w:r w:rsidRPr="00C143F7">
              <w:rPr>
                <w:i w:val="0"/>
                <w:lang w:val="es-HN"/>
              </w:rPr>
              <w:t xml:space="preserve">AMDC – Unidad Coordinadora del Proyecto </w:t>
            </w:r>
          </w:p>
          <w:p w14:paraId="25F692BE" w14:textId="77777777" w:rsidR="003E4616" w:rsidRPr="00C143F7" w:rsidRDefault="003C15C7" w:rsidP="008928E5">
            <w:pPr>
              <w:pStyle w:val="ItalicsESHSreporting"/>
              <w:rPr>
                <w:i w:val="0"/>
                <w:lang w:val="es-HN"/>
              </w:rPr>
            </w:pPr>
            <w:r w:rsidRPr="00C143F7">
              <w:rPr>
                <w:i w:val="0"/>
                <w:lang w:val="es-HN"/>
              </w:rPr>
              <w:t xml:space="preserve">Financiado como </w:t>
            </w:r>
            <w:r w:rsidR="00F65F27" w:rsidRPr="00C143F7">
              <w:rPr>
                <w:i w:val="0"/>
                <w:lang w:val="es-HN"/>
              </w:rPr>
              <w:t>indicado en la sección 2.3.</w:t>
            </w:r>
          </w:p>
        </w:tc>
        <w:tc>
          <w:tcPr>
            <w:tcW w:w="1590" w:type="dxa"/>
          </w:tcPr>
          <w:p w14:paraId="7F683C6A" w14:textId="77777777" w:rsidR="003E4616" w:rsidRPr="00C143F7" w:rsidRDefault="003C15C7" w:rsidP="000B7D71">
            <w:pPr>
              <w:pStyle w:val="ItalicsESHSreporting"/>
              <w:rPr>
                <w:i w:val="0"/>
                <w:lang w:val="es-HN"/>
              </w:rPr>
            </w:pPr>
            <w:r w:rsidRPr="00C143F7">
              <w:rPr>
                <w:i w:val="0"/>
                <w:lang w:val="es-HN"/>
              </w:rPr>
              <w:t>Por toda la vida del proyecto.</w:t>
            </w:r>
          </w:p>
        </w:tc>
      </w:tr>
      <w:tr w:rsidR="003E4616" w:rsidRPr="00524049" w14:paraId="6A60FC1B" w14:textId="77777777" w:rsidTr="008C688C">
        <w:trPr>
          <w:trHeight w:val="233"/>
          <w:jc w:val="center"/>
        </w:trPr>
        <w:tc>
          <w:tcPr>
            <w:tcW w:w="704" w:type="dxa"/>
          </w:tcPr>
          <w:p w14:paraId="001E84D1" w14:textId="77777777" w:rsidR="003E4616" w:rsidRPr="00C143F7" w:rsidRDefault="003E4616" w:rsidP="000B7D71">
            <w:pPr>
              <w:jc w:val="center"/>
              <w:rPr>
                <w:rFonts w:cstheme="minorHAnsi"/>
                <w:lang w:val="es-HN"/>
              </w:rPr>
            </w:pPr>
            <w:r w:rsidRPr="00C143F7">
              <w:rPr>
                <w:rFonts w:cstheme="minorHAnsi"/>
                <w:lang w:val="es-HN"/>
              </w:rPr>
              <w:t>2.5</w:t>
            </w:r>
          </w:p>
        </w:tc>
        <w:tc>
          <w:tcPr>
            <w:tcW w:w="4961" w:type="dxa"/>
          </w:tcPr>
          <w:p w14:paraId="2DD9EBFE" w14:textId="276E7232" w:rsidR="0001402E" w:rsidRPr="00C143F7" w:rsidRDefault="003E4616" w:rsidP="0001402E">
            <w:pPr>
              <w:pStyle w:val="Default"/>
              <w:jc w:val="both"/>
              <w:rPr>
                <w:rFonts w:asciiTheme="minorHAnsi" w:hAnsiTheme="minorHAnsi" w:cstheme="minorHAnsi"/>
                <w:b/>
                <w:color w:val="auto"/>
                <w:sz w:val="22"/>
                <w:szCs w:val="22"/>
                <w:lang w:val="es-HN"/>
              </w:rPr>
            </w:pPr>
            <w:r w:rsidRPr="00C143F7">
              <w:rPr>
                <w:rFonts w:asciiTheme="minorHAnsi" w:hAnsiTheme="minorHAnsi" w:cstheme="minorHAnsi"/>
                <w:b/>
                <w:color w:val="auto"/>
                <w:sz w:val="22"/>
                <w:szCs w:val="22"/>
                <w:lang w:val="es-HN"/>
              </w:rPr>
              <w:t>CAPACITACIÓN DE LOS TRABAJADORES DEL PROYECTO:</w:t>
            </w:r>
            <w:r w:rsidR="00012466" w:rsidRPr="00C143F7">
              <w:rPr>
                <w:rFonts w:asciiTheme="minorHAnsi" w:hAnsiTheme="minorHAnsi" w:cstheme="minorHAnsi"/>
                <w:b/>
                <w:color w:val="auto"/>
                <w:sz w:val="22"/>
                <w:szCs w:val="22"/>
                <w:lang w:val="es-HN"/>
              </w:rPr>
              <w:t xml:space="preserve"> </w:t>
            </w:r>
            <w:r w:rsidR="00012466" w:rsidRPr="00C143F7">
              <w:rPr>
                <w:rFonts w:asciiTheme="minorHAnsi" w:hAnsiTheme="minorHAnsi" w:cstheme="minorHAnsi"/>
                <w:color w:val="auto"/>
                <w:sz w:val="22"/>
                <w:szCs w:val="22"/>
                <w:lang w:val="es-HN"/>
              </w:rPr>
              <w:t>(</w:t>
            </w:r>
            <w:proofErr w:type="spellStart"/>
            <w:r w:rsidR="00012466" w:rsidRPr="00C143F7">
              <w:rPr>
                <w:rFonts w:asciiTheme="minorHAnsi" w:hAnsiTheme="minorHAnsi" w:cstheme="minorHAnsi"/>
                <w:color w:val="auto"/>
                <w:sz w:val="22"/>
                <w:szCs w:val="22"/>
                <w:lang w:val="es-HN"/>
              </w:rPr>
              <w:t>especificamente</w:t>
            </w:r>
            <w:proofErr w:type="spellEnd"/>
            <w:r w:rsidR="00012466" w:rsidRPr="00C143F7">
              <w:rPr>
                <w:rFonts w:asciiTheme="minorHAnsi" w:hAnsiTheme="minorHAnsi" w:cstheme="minorHAnsi"/>
                <w:color w:val="auto"/>
                <w:sz w:val="22"/>
                <w:szCs w:val="22"/>
                <w:lang w:val="es-HN"/>
              </w:rPr>
              <w:t xml:space="preserve"> trabajadores ejecutando obras del proyecto</w:t>
            </w:r>
            <w:r w:rsidR="00F04613" w:rsidRPr="00C143F7">
              <w:rPr>
                <w:rFonts w:asciiTheme="minorHAnsi" w:hAnsiTheme="minorHAnsi" w:cstheme="minorHAnsi"/>
                <w:color w:val="auto"/>
                <w:sz w:val="22"/>
                <w:szCs w:val="22"/>
                <w:lang w:val="es-HN"/>
              </w:rPr>
              <w:t xml:space="preserve">; los trabajadores institucionales están tratados en la </w:t>
            </w:r>
            <w:r w:rsidR="00AA6764" w:rsidRPr="00C143F7">
              <w:rPr>
                <w:rFonts w:asciiTheme="minorHAnsi" w:hAnsiTheme="minorHAnsi" w:cstheme="minorHAnsi"/>
                <w:color w:val="auto"/>
                <w:sz w:val="22"/>
                <w:szCs w:val="22"/>
                <w:lang w:val="es-HN"/>
              </w:rPr>
              <w:t>sección</w:t>
            </w:r>
            <w:r w:rsidR="00F04613" w:rsidRPr="00C143F7">
              <w:rPr>
                <w:rFonts w:asciiTheme="minorHAnsi" w:hAnsiTheme="minorHAnsi" w:cstheme="minorHAnsi"/>
                <w:color w:val="auto"/>
                <w:sz w:val="22"/>
                <w:szCs w:val="22"/>
                <w:lang w:val="es-HN"/>
              </w:rPr>
              <w:t xml:space="preserve"> de fortalecimiento de la capacidad al final de este PCAS)</w:t>
            </w:r>
          </w:p>
          <w:p w14:paraId="1C3F2D3E" w14:textId="77777777" w:rsidR="0017764B" w:rsidRPr="00C143F7" w:rsidRDefault="0017764B" w:rsidP="0001402E">
            <w:pPr>
              <w:pStyle w:val="Default"/>
              <w:jc w:val="both"/>
              <w:rPr>
                <w:rFonts w:asciiTheme="minorHAnsi" w:hAnsiTheme="minorHAnsi" w:cstheme="minorHAnsi"/>
                <w:b/>
                <w:color w:val="auto"/>
                <w:sz w:val="22"/>
                <w:szCs w:val="22"/>
                <w:lang w:val="es-HN"/>
              </w:rPr>
            </w:pPr>
          </w:p>
          <w:p w14:paraId="3EB76DB4" w14:textId="531FC0CE" w:rsidR="003E4616" w:rsidRPr="00C143F7" w:rsidRDefault="003E4616" w:rsidP="0001402E">
            <w:pPr>
              <w:pStyle w:val="Default"/>
              <w:jc w:val="both"/>
              <w:rPr>
                <w:rFonts w:asciiTheme="minorHAnsi" w:hAnsiTheme="minorHAnsi" w:cstheme="minorHAnsi"/>
                <w:color w:val="auto"/>
                <w:sz w:val="22"/>
                <w:szCs w:val="22"/>
                <w:lang w:val="es-HN"/>
              </w:rPr>
            </w:pPr>
            <w:r w:rsidRPr="00C143F7">
              <w:rPr>
                <w:rFonts w:asciiTheme="minorHAnsi" w:hAnsiTheme="minorHAnsi" w:cstheme="minorHAnsi"/>
                <w:color w:val="auto"/>
                <w:sz w:val="22"/>
                <w:szCs w:val="22"/>
                <w:lang w:val="es-HN"/>
              </w:rPr>
              <w:t>Implementar capacitaciones para los trabajadores del proyecto, diseñadas para concientizarlos acerca de los riesgos</w:t>
            </w:r>
            <w:r w:rsidR="00F91838" w:rsidRPr="00C143F7">
              <w:rPr>
                <w:rFonts w:asciiTheme="minorHAnsi" w:hAnsiTheme="minorHAnsi" w:cstheme="minorHAnsi"/>
                <w:color w:val="auto"/>
                <w:sz w:val="22"/>
                <w:szCs w:val="22"/>
                <w:lang w:val="es-HN"/>
              </w:rPr>
              <w:t xml:space="preserve"> de salud </w:t>
            </w:r>
            <w:proofErr w:type="gramStart"/>
            <w:r w:rsidR="00F91838" w:rsidRPr="00C143F7">
              <w:rPr>
                <w:rFonts w:asciiTheme="minorHAnsi" w:hAnsiTheme="minorHAnsi" w:cstheme="minorHAnsi"/>
                <w:color w:val="auto"/>
                <w:sz w:val="22"/>
                <w:szCs w:val="22"/>
                <w:lang w:val="es-HN"/>
              </w:rPr>
              <w:t>e</w:t>
            </w:r>
            <w:proofErr w:type="gramEnd"/>
            <w:r w:rsidR="00F91838" w:rsidRPr="00C143F7">
              <w:rPr>
                <w:rFonts w:asciiTheme="minorHAnsi" w:hAnsiTheme="minorHAnsi" w:cstheme="minorHAnsi"/>
                <w:color w:val="auto"/>
                <w:sz w:val="22"/>
                <w:szCs w:val="22"/>
                <w:lang w:val="es-HN"/>
              </w:rPr>
              <w:t xml:space="preserve"> seguri</w:t>
            </w:r>
            <w:r w:rsidR="00816EB1" w:rsidRPr="00C143F7">
              <w:rPr>
                <w:rFonts w:asciiTheme="minorHAnsi" w:hAnsiTheme="minorHAnsi" w:cstheme="minorHAnsi"/>
                <w:color w:val="auto"/>
                <w:sz w:val="22"/>
                <w:szCs w:val="22"/>
                <w:lang w:val="es-HN"/>
              </w:rPr>
              <w:t>dad asociados a las actividades del proyecto</w:t>
            </w:r>
            <w:r w:rsidR="000D1181" w:rsidRPr="00C143F7">
              <w:rPr>
                <w:rFonts w:asciiTheme="minorHAnsi" w:hAnsiTheme="minorHAnsi" w:cstheme="minorHAnsi"/>
                <w:color w:val="auto"/>
                <w:sz w:val="22"/>
                <w:szCs w:val="22"/>
                <w:lang w:val="es-HN"/>
              </w:rPr>
              <w:t xml:space="preserve">, según lo especificado en el Plan de </w:t>
            </w:r>
            <w:r w:rsidR="00AA6764" w:rsidRPr="00C143F7">
              <w:rPr>
                <w:rFonts w:asciiTheme="minorHAnsi" w:hAnsiTheme="minorHAnsi" w:cstheme="minorHAnsi"/>
                <w:color w:val="auto"/>
                <w:sz w:val="22"/>
                <w:szCs w:val="22"/>
                <w:lang w:val="es-HN"/>
              </w:rPr>
              <w:t>Gestión</w:t>
            </w:r>
            <w:r w:rsidR="000D1181" w:rsidRPr="00C143F7">
              <w:rPr>
                <w:rFonts w:asciiTheme="minorHAnsi" w:hAnsiTheme="minorHAnsi" w:cstheme="minorHAnsi"/>
                <w:color w:val="auto"/>
                <w:sz w:val="22"/>
                <w:szCs w:val="22"/>
                <w:lang w:val="es-HN"/>
              </w:rPr>
              <w:t xml:space="preserve"> de Mano Obra y el PGAS</w:t>
            </w:r>
            <w:r w:rsidR="000F71D0" w:rsidRPr="00C143F7">
              <w:rPr>
                <w:rFonts w:asciiTheme="minorHAnsi" w:hAnsiTheme="minorHAnsi" w:cstheme="minorHAnsi"/>
                <w:color w:val="auto"/>
                <w:sz w:val="22"/>
                <w:szCs w:val="22"/>
                <w:lang w:val="es-HN"/>
              </w:rPr>
              <w:t xml:space="preserve"> correspondiente.</w:t>
            </w:r>
            <w:r w:rsidR="00816EB1" w:rsidRPr="00C143F7">
              <w:rPr>
                <w:rFonts w:asciiTheme="minorHAnsi" w:hAnsiTheme="minorHAnsi" w:cstheme="minorHAnsi"/>
                <w:color w:val="auto"/>
                <w:sz w:val="22"/>
                <w:szCs w:val="22"/>
                <w:lang w:val="es-HN"/>
              </w:rPr>
              <w:t xml:space="preserve"> </w:t>
            </w:r>
            <w:r w:rsidRPr="00C143F7">
              <w:rPr>
                <w:rFonts w:asciiTheme="minorHAnsi" w:hAnsiTheme="minorHAnsi" w:cstheme="minorHAnsi"/>
                <w:color w:val="auto"/>
                <w:sz w:val="22"/>
                <w:szCs w:val="22"/>
                <w:lang w:val="es-HN"/>
              </w:rPr>
              <w:t xml:space="preserve"> </w:t>
            </w:r>
          </w:p>
          <w:p w14:paraId="1DF8657D" w14:textId="77777777" w:rsidR="00425056" w:rsidRPr="00C143F7" w:rsidRDefault="00425056" w:rsidP="0001402E">
            <w:pPr>
              <w:pStyle w:val="Default"/>
              <w:jc w:val="both"/>
              <w:rPr>
                <w:rFonts w:asciiTheme="minorHAnsi" w:hAnsiTheme="minorHAnsi" w:cstheme="minorHAnsi"/>
                <w:sz w:val="22"/>
                <w:szCs w:val="22"/>
                <w:u w:val="single"/>
                <w:lang w:val="es-HN"/>
              </w:rPr>
            </w:pPr>
          </w:p>
          <w:p w14:paraId="5D5A30BE" w14:textId="77777777" w:rsidR="00425056" w:rsidRPr="00C143F7" w:rsidRDefault="00425056" w:rsidP="0001402E">
            <w:pPr>
              <w:pStyle w:val="Default"/>
              <w:jc w:val="both"/>
              <w:rPr>
                <w:rFonts w:asciiTheme="minorHAnsi" w:hAnsiTheme="minorHAnsi" w:cstheme="minorHAnsi"/>
                <w:sz w:val="22"/>
                <w:szCs w:val="22"/>
                <w:u w:val="single"/>
                <w:lang w:val="es-HN"/>
              </w:rPr>
            </w:pPr>
          </w:p>
        </w:tc>
        <w:tc>
          <w:tcPr>
            <w:tcW w:w="3828" w:type="dxa"/>
          </w:tcPr>
          <w:p w14:paraId="680CDC09" w14:textId="77777777" w:rsidR="00867F6D" w:rsidRPr="00C143F7" w:rsidRDefault="006C05ED" w:rsidP="00E379EA">
            <w:pPr>
              <w:pStyle w:val="ItalicsESHSreporting"/>
              <w:rPr>
                <w:i w:val="0"/>
                <w:lang w:val="es-HN"/>
              </w:rPr>
            </w:pPr>
            <w:r w:rsidRPr="00C143F7">
              <w:rPr>
                <w:i w:val="0"/>
                <w:lang w:val="es-HN"/>
              </w:rPr>
              <w:t xml:space="preserve">Implementar lo largo de </w:t>
            </w:r>
            <w:r w:rsidR="0017764B" w:rsidRPr="00C143F7">
              <w:rPr>
                <w:i w:val="0"/>
                <w:lang w:val="es-HN"/>
              </w:rPr>
              <w:t>las obras</w:t>
            </w:r>
            <w:r w:rsidRPr="00C143F7">
              <w:rPr>
                <w:i w:val="0"/>
                <w:lang w:val="es-HN"/>
              </w:rPr>
              <w:t xml:space="preserve"> del proyecto</w:t>
            </w:r>
            <w:r w:rsidR="0017764B" w:rsidRPr="00C143F7">
              <w:rPr>
                <w:i w:val="0"/>
                <w:lang w:val="es-HN"/>
              </w:rPr>
              <w:t>, incluyendo una inducción al inicio de cada contrato</w:t>
            </w:r>
            <w:r w:rsidR="00753ABF" w:rsidRPr="00C143F7">
              <w:rPr>
                <w:i w:val="0"/>
                <w:lang w:val="es-HN"/>
              </w:rPr>
              <w:t xml:space="preserve"> (periodo de movilización)</w:t>
            </w:r>
            <w:r w:rsidR="0017764B" w:rsidRPr="00C143F7">
              <w:rPr>
                <w:i w:val="0"/>
                <w:lang w:val="es-HN"/>
              </w:rPr>
              <w:t xml:space="preserve"> </w:t>
            </w:r>
            <w:r w:rsidR="00757A73" w:rsidRPr="00C143F7">
              <w:rPr>
                <w:i w:val="0"/>
                <w:lang w:val="es-HN"/>
              </w:rPr>
              <w:t>y</w:t>
            </w:r>
            <w:r w:rsidR="00867F6D" w:rsidRPr="00C143F7">
              <w:rPr>
                <w:i w:val="0"/>
                <w:lang w:val="es-HN"/>
              </w:rPr>
              <w:t xml:space="preserve"> con sesiones de refrescamiento </w:t>
            </w:r>
            <w:r w:rsidR="0017764B" w:rsidRPr="00C143F7">
              <w:rPr>
                <w:i w:val="0"/>
                <w:lang w:val="es-HN"/>
              </w:rPr>
              <w:t>a lo largo de</w:t>
            </w:r>
            <w:r w:rsidR="00753ABF" w:rsidRPr="00C143F7">
              <w:rPr>
                <w:i w:val="0"/>
                <w:lang w:val="es-HN"/>
              </w:rPr>
              <w:t xml:space="preserve"> </w:t>
            </w:r>
            <w:r w:rsidR="00F65F27" w:rsidRPr="00C143F7">
              <w:rPr>
                <w:i w:val="0"/>
                <w:lang w:val="es-HN"/>
              </w:rPr>
              <w:t>ejecución</w:t>
            </w:r>
            <w:r w:rsidR="00753ABF" w:rsidRPr="00C143F7">
              <w:rPr>
                <w:i w:val="0"/>
                <w:lang w:val="es-HN"/>
              </w:rPr>
              <w:t xml:space="preserve"> de las obras. </w:t>
            </w:r>
            <w:r w:rsidR="00867F6D" w:rsidRPr="00C143F7">
              <w:rPr>
                <w:i w:val="0"/>
                <w:lang w:val="es-HN"/>
              </w:rPr>
              <w:t xml:space="preserve"> </w:t>
            </w:r>
          </w:p>
        </w:tc>
        <w:tc>
          <w:tcPr>
            <w:tcW w:w="3402" w:type="dxa"/>
          </w:tcPr>
          <w:p w14:paraId="50623E81" w14:textId="77777777" w:rsidR="00DF2BB6" w:rsidRPr="00C143F7" w:rsidRDefault="00DF2BB6" w:rsidP="00340820">
            <w:pPr>
              <w:pStyle w:val="ItalicsESHSreporting"/>
              <w:rPr>
                <w:i w:val="0"/>
                <w:lang w:val="es-HN"/>
              </w:rPr>
            </w:pPr>
            <w:r w:rsidRPr="00C143F7">
              <w:rPr>
                <w:i w:val="0"/>
                <w:lang w:val="es-HN"/>
              </w:rPr>
              <w:t>AMDC – Unidad Coordinadora del Proyecto, con apoyo de la firma de supervisión de obras</w:t>
            </w:r>
            <w:r w:rsidR="003768FC" w:rsidRPr="00C143F7">
              <w:rPr>
                <w:i w:val="0"/>
                <w:lang w:val="es-HN"/>
              </w:rPr>
              <w:t>, y en coordinación con los contratistas</w:t>
            </w:r>
          </w:p>
          <w:p w14:paraId="6404B0A8" w14:textId="77777777" w:rsidR="008928E5" w:rsidRPr="00C143F7" w:rsidRDefault="003E4616" w:rsidP="001D1EC4">
            <w:pPr>
              <w:pStyle w:val="ItalicsESHSreporting"/>
              <w:rPr>
                <w:lang w:val="es-HN"/>
              </w:rPr>
            </w:pPr>
            <w:r w:rsidRPr="00C143F7">
              <w:rPr>
                <w:i w:val="0"/>
                <w:lang w:val="es-HN"/>
              </w:rPr>
              <w:t xml:space="preserve">Financiado como parte </w:t>
            </w:r>
            <w:r w:rsidR="009C7474" w:rsidRPr="00C143F7">
              <w:rPr>
                <w:i w:val="0"/>
                <w:lang w:val="es-HN"/>
              </w:rPr>
              <w:t>de los contratos</w:t>
            </w:r>
            <w:r w:rsidR="00753ABF" w:rsidRPr="00C143F7">
              <w:rPr>
                <w:i w:val="0"/>
                <w:lang w:val="es-HN"/>
              </w:rPr>
              <w:t xml:space="preserve"> de las obras y de la</w:t>
            </w:r>
            <w:r w:rsidR="000030DC" w:rsidRPr="00C143F7">
              <w:rPr>
                <w:i w:val="0"/>
                <w:lang w:val="es-HN"/>
              </w:rPr>
              <w:t xml:space="preserve"> consultoría de supervisión</w:t>
            </w:r>
            <w:r w:rsidR="009C7474" w:rsidRPr="00C143F7">
              <w:rPr>
                <w:i w:val="0"/>
                <w:lang w:val="es-HN"/>
              </w:rPr>
              <w:t xml:space="preserve"> bajo el Componente 2</w:t>
            </w:r>
            <w:r w:rsidR="000030DC" w:rsidRPr="00C143F7">
              <w:rPr>
                <w:i w:val="0"/>
                <w:lang w:val="es-HN"/>
              </w:rPr>
              <w:t xml:space="preserve">. </w:t>
            </w:r>
          </w:p>
        </w:tc>
        <w:tc>
          <w:tcPr>
            <w:tcW w:w="1590" w:type="dxa"/>
          </w:tcPr>
          <w:p w14:paraId="22F9F60C" w14:textId="77777777" w:rsidR="003E4616" w:rsidRPr="00C143F7" w:rsidRDefault="00F65F27" w:rsidP="000B7D71">
            <w:pPr>
              <w:pStyle w:val="ItalicsESHSreporting"/>
              <w:rPr>
                <w:i w:val="0"/>
                <w:lang w:val="es-HN"/>
              </w:rPr>
            </w:pPr>
            <w:r w:rsidRPr="00C143F7">
              <w:rPr>
                <w:i w:val="0"/>
                <w:lang w:val="es-HN"/>
              </w:rPr>
              <w:t>Por la duración de obras bajo el proyecto.</w:t>
            </w:r>
          </w:p>
        </w:tc>
      </w:tr>
      <w:tr w:rsidR="003E4616" w:rsidRPr="00524049" w14:paraId="1772D3BA" w14:textId="77777777" w:rsidTr="00E81167">
        <w:trPr>
          <w:jc w:val="center"/>
        </w:trPr>
        <w:tc>
          <w:tcPr>
            <w:tcW w:w="14485" w:type="dxa"/>
            <w:gridSpan w:val="5"/>
            <w:shd w:val="clear" w:color="auto" w:fill="F7CAAC" w:themeFill="accent2" w:themeFillTint="66"/>
          </w:tcPr>
          <w:p w14:paraId="25B4782B" w14:textId="77777777" w:rsidR="003E4616" w:rsidRPr="00C143F7" w:rsidRDefault="003E4616" w:rsidP="000B7D71">
            <w:pPr>
              <w:rPr>
                <w:rFonts w:cstheme="minorHAnsi"/>
                <w:lang w:val="es-HN"/>
              </w:rPr>
            </w:pPr>
            <w:r w:rsidRPr="00C143F7">
              <w:rPr>
                <w:rFonts w:cstheme="minorHAnsi"/>
                <w:b/>
                <w:bCs/>
                <w:lang w:val="es-HN"/>
              </w:rPr>
              <w:lastRenderedPageBreak/>
              <w:t>EAS 3: EFICIENCIA EN EL USO DE LOS RECURSOS Y PREVENCIÓN Y GESTIÓN DE LA CONTAMINACIÓN</w:t>
            </w:r>
            <w:r w:rsidR="006732D9" w:rsidRPr="00C143F7">
              <w:rPr>
                <w:rFonts w:cstheme="minorHAnsi"/>
                <w:b/>
                <w:bCs/>
                <w:lang w:val="es-HN"/>
              </w:rPr>
              <w:t>.</w:t>
            </w:r>
            <w:r w:rsidR="009C7474" w:rsidRPr="00C143F7">
              <w:rPr>
                <w:rFonts w:cstheme="minorHAnsi"/>
                <w:b/>
                <w:bCs/>
                <w:lang w:val="es-HN"/>
              </w:rPr>
              <w:t xml:space="preserve"> </w:t>
            </w:r>
          </w:p>
        </w:tc>
      </w:tr>
      <w:tr w:rsidR="003E4616" w:rsidRPr="00524049" w14:paraId="20CDD66F" w14:textId="77777777" w:rsidTr="008C688C">
        <w:trPr>
          <w:trHeight w:val="620"/>
          <w:jc w:val="center"/>
        </w:trPr>
        <w:tc>
          <w:tcPr>
            <w:tcW w:w="704" w:type="dxa"/>
          </w:tcPr>
          <w:p w14:paraId="2B3152B3" w14:textId="77777777" w:rsidR="003E4616" w:rsidRPr="00C143F7" w:rsidRDefault="003E4616" w:rsidP="000B7D71">
            <w:pPr>
              <w:jc w:val="center"/>
              <w:rPr>
                <w:rFonts w:cstheme="minorHAnsi"/>
                <w:lang w:val="es-HN"/>
              </w:rPr>
            </w:pPr>
            <w:r w:rsidRPr="00C143F7">
              <w:rPr>
                <w:rFonts w:cstheme="minorHAnsi"/>
                <w:lang w:val="es-HN"/>
              </w:rPr>
              <w:t>3.1</w:t>
            </w:r>
          </w:p>
        </w:tc>
        <w:tc>
          <w:tcPr>
            <w:tcW w:w="4961" w:type="dxa"/>
          </w:tcPr>
          <w:p w14:paraId="1E3E657C" w14:textId="77777777" w:rsidR="00AA3764" w:rsidRPr="00C143F7" w:rsidRDefault="003E4616" w:rsidP="000B7D71">
            <w:pPr>
              <w:rPr>
                <w:rFonts w:cstheme="minorHAnsi"/>
                <w:lang w:val="es-HN"/>
              </w:rPr>
            </w:pPr>
            <w:r w:rsidRPr="00C143F7">
              <w:rPr>
                <w:rFonts w:cstheme="minorHAnsi"/>
                <w:b/>
                <w:lang w:val="es-HN"/>
              </w:rPr>
              <w:t>MANEJO DE RESIDUOS Y MATERIALES PELIGROSOS</w:t>
            </w:r>
            <w:r w:rsidRPr="00C143F7">
              <w:rPr>
                <w:rFonts w:cstheme="minorHAnsi"/>
                <w:lang w:val="es-HN"/>
              </w:rPr>
              <w:t xml:space="preserve">: </w:t>
            </w:r>
          </w:p>
          <w:p w14:paraId="5AC81253" w14:textId="77777777" w:rsidR="00507B3A" w:rsidRPr="00C143F7" w:rsidRDefault="00507B3A" w:rsidP="000B7D71">
            <w:pPr>
              <w:rPr>
                <w:rFonts w:cstheme="minorHAnsi"/>
                <w:lang w:val="es-HN"/>
              </w:rPr>
            </w:pPr>
            <w:r w:rsidRPr="00C143F7">
              <w:rPr>
                <w:rFonts w:cstheme="minorHAnsi"/>
                <w:lang w:val="es-HN"/>
              </w:rPr>
              <w:t>Implementar medidas para manejar residuos y materiales peligrosos especificadas en el PGAS de obras iniciales.</w:t>
            </w:r>
          </w:p>
          <w:p w14:paraId="4873D08B" w14:textId="77777777" w:rsidR="00507B3A" w:rsidRPr="00C143F7" w:rsidRDefault="00507B3A" w:rsidP="000B7D71">
            <w:pPr>
              <w:rPr>
                <w:rFonts w:cstheme="minorHAnsi"/>
                <w:lang w:val="es-HN"/>
              </w:rPr>
            </w:pPr>
          </w:p>
          <w:p w14:paraId="1E144EE6" w14:textId="77777777" w:rsidR="003177E5" w:rsidRPr="00C143F7" w:rsidRDefault="003E4616" w:rsidP="00507B3A">
            <w:pPr>
              <w:rPr>
                <w:rFonts w:cstheme="minorHAnsi"/>
                <w:lang w:val="es-HN"/>
              </w:rPr>
            </w:pPr>
            <w:r w:rsidRPr="00C143F7">
              <w:rPr>
                <w:rFonts w:cstheme="minorHAnsi"/>
                <w:lang w:val="es-HN"/>
              </w:rPr>
              <w:t xml:space="preserve">Desarrollar </w:t>
            </w:r>
            <w:r w:rsidR="005E3854" w:rsidRPr="00C143F7">
              <w:rPr>
                <w:rFonts w:cstheme="minorHAnsi"/>
                <w:lang w:val="es-HN"/>
              </w:rPr>
              <w:t xml:space="preserve">como parte de los PGAS adicionales las </w:t>
            </w:r>
            <w:r w:rsidRPr="00C143F7">
              <w:rPr>
                <w:rFonts w:cstheme="minorHAnsi"/>
                <w:lang w:val="es-HN"/>
              </w:rPr>
              <w:t xml:space="preserve">medidas </w:t>
            </w:r>
            <w:r w:rsidR="005E3854" w:rsidRPr="00C143F7">
              <w:rPr>
                <w:rFonts w:cstheme="minorHAnsi"/>
                <w:lang w:val="es-HN"/>
              </w:rPr>
              <w:t xml:space="preserve">apropiadas </w:t>
            </w:r>
            <w:r w:rsidRPr="00C143F7">
              <w:rPr>
                <w:rFonts w:cstheme="minorHAnsi"/>
                <w:lang w:val="es-HN"/>
              </w:rPr>
              <w:t>para manejar residuos y materiales peligrosos</w:t>
            </w:r>
            <w:r w:rsidR="00507B3A" w:rsidRPr="00C143F7">
              <w:rPr>
                <w:rFonts w:cstheme="minorHAnsi"/>
                <w:lang w:val="es-HN"/>
              </w:rPr>
              <w:t xml:space="preserve"> </w:t>
            </w:r>
            <w:r w:rsidR="003177E5" w:rsidRPr="00C143F7">
              <w:rPr>
                <w:rFonts w:cstheme="minorHAnsi"/>
                <w:lang w:val="es-HN"/>
              </w:rPr>
              <w:t xml:space="preserve">para: (a) fase de construcción de todas las actividades </w:t>
            </w:r>
            <w:r w:rsidR="00507B3A" w:rsidRPr="00C143F7">
              <w:rPr>
                <w:rFonts w:cstheme="minorHAnsi"/>
                <w:lang w:val="es-HN"/>
              </w:rPr>
              <w:t xml:space="preserve">adicionales </w:t>
            </w:r>
            <w:r w:rsidR="003177E5" w:rsidRPr="00C143F7">
              <w:rPr>
                <w:rFonts w:cstheme="minorHAnsi"/>
                <w:lang w:val="es-HN"/>
              </w:rPr>
              <w:t>del proyecto con posibles impactos y riesgos que se iniciarán después del primer año del proyecto, y (b) la fase de operación de toda la infraestructura construida o mejorada bajo el proyecto (incluyendo las obras del primer año)</w:t>
            </w:r>
            <w:r w:rsidR="00AA3764" w:rsidRPr="00C143F7">
              <w:rPr>
                <w:rFonts w:cstheme="minorHAnsi"/>
                <w:lang w:val="es-HN"/>
              </w:rPr>
              <w:t>.</w:t>
            </w:r>
          </w:p>
          <w:p w14:paraId="0C237E56" w14:textId="77777777" w:rsidR="005E3854" w:rsidRPr="00C143F7" w:rsidRDefault="005E3854" w:rsidP="00507B3A">
            <w:pPr>
              <w:rPr>
                <w:rFonts w:cstheme="minorHAnsi"/>
                <w:lang w:val="es-HN"/>
              </w:rPr>
            </w:pPr>
            <w:r w:rsidRPr="00C143F7">
              <w:rPr>
                <w:rFonts w:cstheme="minorHAnsi"/>
                <w:lang w:val="es-HN"/>
              </w:rPr>
              <w:t xml:space="preserve">Implementar todas las medidas necesarias en todas las obras y en la operación de </w:t>
            </w:r>
            <w:r w:rsidR="007112C5" w:rsidRPr="00C143F7">
              <w:rPr>
                <w:rFonts w:cstheme="minorHAnsi"/>
                <w:lang w:val="es-HN"/>
              </w:rPr>
              <w:t>las infraestructuras mejoradas</w:t>
            </w:r>
            <w:r w:rsidR="00C9579B" w:rsidRPr="00C143F7">
              <w:rPr>
                <w:rFonts w:cstheme="minorHAnsi"/>
                <w:lang w:val="es-HN"/>
              </w:rPr>
              <w:t>.</w:t>
            </w:r>
          </w:p>
        </w:tc>
        <w:tc>
          <w:tcPr>
            <w:tcW w:w="3828" w:type="dxa"/>
          </w:tcPr>
          <w:p w14:paraId="48B2663C" w14:textId="77777777" w:rsidR="00C9579B" w:rsidRPr="00C143F7" w:rsidRDefault="00C9579B" w:rsidP="00340820">
            <w:pPr>
              <w:pStyle w:val="ItalicsESHSreporting"/>
              <w:rPr>
                <w:i w:val="0"/>
                <w:lang w:val="es-HN"/>
              </w:rPr>
            </w:pPr>
          </w:p>
          <w:p w14:paraId="7F08E016" w14:textId="77777777" w:rsidR="00C9579B" w:rsidRPr="00C143F7" w:rsidRDefault="00C9579B" w:rsidP="00C9579B">
            <w:pPr>
              <w:rPr>
                <w:rFonts w:cstheme="minorHAnsi"/>
                <w:lang w:val="es-HN"/>
              </w:rPr>
            </w:pPr>
            <w:r w:rsidRPr="00C143F7">
              <w:rPr>
                <w:rFonts w:cstheme="minorHAnsi"/>
                <w:lang w:val="es-HN"/>
              </w:rPr>
              <w:t>Durante la ejecución de obras iniciales, previsto para el primer año del proyecto.</w:t>
            </w:r>
          </w:p>
          <w:p w14:paraId="1289B976" w14:textId="77777777" w:rsidR="00C9579B" w:rsidRPr="00C143F7" w:rsidRDefault="00C9579B" w:rsidP="00C9579B">
            <w:pPr>
              <w:rPr>
                <w:rFonts w:cstheme="minorHAnsi"/>
                <w:lang w:val="es-HN"/>
              </w:rPr>
            </w:pPr>
          </w:p>
          <w:p w14:paraId="489C94F2" w14:textId="77777777" w:rsidR="003A29D4" w:rsidRPr="00C143F7" w:rsidRDefault="00C9579B" w:rsidP="00340820">
            <w:pPr>
              <w:pStyle w:val="ItalicsESHSreporting"/>
              <w:rPr>
                <w:i w:val="0"/>
                <w:lang w:val="es-HN"/>
              </w:rPr>
            </w:pPr>
            <w:r w:rsidRPr="00C143F7">
              <w:rPr>
                <w:i w:val="0"/>
                <w:lang w:val="es-HN"/>
              </w:rPr>
              <w:t>D</w:t>
            </w:r>
            <w:r w:rsidR="003A29D4" w:rsidRPr="00C143F7">
              <w:rPr>
                <w:i w:val="0"/>
                <w:lang w:val="es-HN"/>
              </w:rPr>
              <w:t>urante la planificación y diseño detallado de cada actividad adicional, antes del inicio del proceso de licitación correspondiente.</w:t>
            </w:r>
          </w:p>
          <w:p w14:paraId="3A0AE0C8" w14:textId="77777777" w:rsidR="00C9579B" w:rsidRPr="00C143F7" w:rsidRDefault="00C9579B" w:rsidP="00340820">
            <w:pPr>
              <w:pStyle w:val="ItalicsESHSreporting"/>
              <w:rPr>
                <w:i w:val="0"/>
                <w:lang w:val="es-HN"/>
              </w:rPr>
            </w:pPr>
          </w:p>
          <w:p w14:paraId="4E5E1C77" w14:textId="77777777" w:rsidR="00C9579B" w:rsidRPr="00C143F7" w:rsidRDefault="00C9579B" w:rsidP="00340820">
            <w:pPr>
              <w:pStyle w:val="ItalicsESHSreporting"/>
              <w:rPr>
                <w:i w:val="0"/>
                <w:lang w:val="es-HN"/>
              </w:rPr>
            </w:pPr>
          </w:p>
          <w:p w14:paraId="0B76E9D5" w14:textId="77777777" w:rsidR="00C9579B" w:rsidRPr="00C143F7" w:rsidRDefault="00C9579B" w:rsidP="00340820">
            <w:pPr>
              <w:pStyle w:val="ItalicsESHSreporting"/>
              <w:rPr>
                <w:i w:val="0"/>
                <w:lang w:val="es-HN"/>
              </w:rPr>
            </w:pPr>
          </w:p>
          <w:p w14:paraId="6BF559BB" w14:textId="77777777" w:rsidR="006C05ED" w:rsidRPr="00C143F7" w:rsidRDefault="006C05ED" w:rsidP="00340820">
            <w:pPr>
              <w:pStyle w:val="ItalicsESHSreporting"/>
              <w:rPr>
                <w:i w:val="0"/>
                <w:lang w:val="es-HN"/>
              </w:rPr>
            </w:pPr>
            <w:r w:rsidRPr="00C143F7">
              <w:rPr>
                <w:i w:val="0"/>
                <w:lang w:val="es-HN"/>
              </w:rPr>
              <w:t xml:space="preserve">Implementar </w:t>
            </w:r>
            <w:r w:rsidR="003A29D4" w:rsidRPr="00C143F7">
              <w:rPr>
                <w:i w:val="0"/>
                <w:lang w:val="es-HN"/>
              </w:rPr>
              <w:t>durante toda la</w:t>
            </w:r>
            <w:r w:rsidR="00340820" w:rsidRPr="00C143F7">
              <w:rPr>
                <w:i w:val="0"/>
                <w:lang w:val="es-HN"/>
              </w:rPr>
              <w:t xml:space="preserve"> </w:t>
            </w:r>
            <w:r w:rsidR="003A29D4" w:rsidRPr="00C143F7">
              <w:rPr>
                <w:i w:val="0"/>
                <w:lang w:val="es-HN"/>
              </w:rPr>
              <w:t xml:space="preserve">ejecución </w:t>
            </w:r>
            <w:r w:rsidRPr="00C143F7">
              <w:rPr>
                <w:i w:val="0"/>
                <w:lang w:val="es-HN"/>
              </w:rPr>
              <w:t>del proyecto.</w:t>
            </w:r>
          </w:p>
        </w:tc>
        <w:tc>
          <w:tcPr>
            <w:tcW w:w="3402" w:type="dxa"/>
          </w:tcPr>
          <w:p w14:paraId="3E805478" w14:textId="77777777" w:rsidR="006D7725" w:rsidRPr="00C143F7" w:rsidRDefault="00E50579" w:rsidP="00340820">
            <w:pPr>
              <w:pStyle w:val="ItalicsESHSreporting"/>
              <w:rPr>
                <w:i w:val="0"/>
                <w:lang w:val="es-HN"/>
              </w:rPr>
            </w:pPr>
            <w:r w:rsidRPr="00C143F7">
              <w:rPr>
                <w:i w:val="0"/>
                <w:lang w:val="es-HN"/>
              </w:rPr>
              <w:t>AMDC – Unidad Coordinadora del Proyecto</w:t>
            </w:r>
            <w:r w:rsidR="00AA3764" w:rsidRPr="00C143F7">
              <w:rPr>
                <w:i w:val="0"/>
                <w:lang w:val="es-HN"/>
              </w:rPr>
              <w:t>.</w:t>
            </w:r>
          </w:p>
          <w:p w14:paraId="5C354B0C" w14:textId="77777777" w:rsidR="006D7725" w:rsidRPr="00C143F7" w:rsidRDefault="006D7725" w:rsidP="00340820">
            <w:pPr>
              <w:pStyle w:val="ItalicsESHSreporting"/>
              <w:rPr>
                <w:i w:val="0"/>
                <w:lang w:val="es-HN"/>
              </w:rPr>
            </w:pPr>
            <w:r w:rsidRPr="00C143F7">
              <w:rPr>
                <w:i w:val="0"/>
                <w:lang w:val="es-HN"/>
              </w:rPr>
              <w:t xml:space="preserve">Elaboración </w:t>
            </w:r>
            <w:r w:rsidR="003149C9" w:rsidRPr="00C143F7">
              <w:rPr>
                <w:i w:val="0"/>
                <w:lang w:val="es-HN"/>
              </w:rPr>
              <w:t>financiada</w:t>
            </w:r>
            <w:r w:rsidRPr="00C143F7">
              <w:rPr>
                <w:i w:val="0"/>
                <w:lang w:val="es-HN"/>
              </w:rPr>
              <w:t xml:space="preserve"> como parte del costo de </w:t>
            </w:r>
            <w:r w:rsidR="00BE58C8" w:rsidRPr="00C143F7">
              <w:rPr>
                <w:i w:val="0"/>
                <w:lang w:val="es-HN"/>
              </w:rPr>
              <w:t>los estudios de diseño y planificación del</w:t>
            </w:r>
            <w:r w:rsidRPr="00C143F7">
              <w:rPr>
                <w:i w:val="0"/>
                <w:lang w:val="es-HN"/>
              </w:rPr>
              <w:t xml:space="preserve"> Componente</w:t>
            </w:r>
            <w:r w:rsidR="00F82888" w:rsidRPr="00C143F7">
              <w:rPr>
                <w:i w:val="0"/>
                <w:lang w:val="es-HN"/>
              </w:rPr>
              <w:t xml:space="preserve"> 2</w:t>
            </w:r>
          </w:p>
          <w:p w14:paraId="038CE1D5" w14:textId="77777777" w:rsidR="00BE58C8" w:rsidRPr="00C143F7" w:rsidRDefault="006D7725" w:rsidP="00F82888">
            <w:pPr>
              <w:pStyle w:val="ItalicsESHSreporting"/>
              <w:rPr>
                <w:i w:val="0"/>
                <w:lang w:val="es-HN"/>
              </w:rPr>
            </w:pPr>
            <w:r w:rsidRPr="00C143F7">
              <w:rPr>
                <w:i w:val="0"/>
                <w:lang w:val="es-HN"/>
              </w:rPr>
              <w:t xml:space="preserve">Implementación </w:t>
            </w:r>
            <w:r w:rsidR="003149C9" w:rsidRPr="00C143F7">
              <w:rPr>
                <w:i w:val="0"/>
                <w:lang w:val="es-HN"/>
              </w:rPr>
              <w:t>financiada</w:t>
            </w:r>
            <w:r w:rsidRPr="00C143F7">
              <w:rPr>
                <w:i w:val="0"/>
                <w:lang w:val="es-HN"/>
              </w:rPr>
              <w:t xml:space="preserve"> como parte del costo de las obras civiles</w:t>
            </w:r>
            <w:r w:rsidR="00BE58C8" w:rsidRPr="00C143F7">
              <w:rPr>
                <w:i w:val="0"/>
                <w:lang w:val="es-HN"/>
              </w:rPr>
              <w:t xml:space="preserve"> del Componente 2</w:t>
            </w:r>
            <w:r w:rsidRPr="00C143F7">
              <w:rPr>
                <w:i w:val="0"/>
                <w:lang w:val="es-HN"/>
              </w:rPr>
              <w:t xml:space="preserve">. </w:t>
            </w:r>
          </w:p>
          <w:p w14:paraId="4EC04D05" w14:textId="77777777" w:rsidR="003E4616" w:rsidRPr="00C143F7" w:rsidRDefault="006D7725" w:rsidP="00F82888">
            <w:pPr>
              <w:pStyle w:val="ItalicsESHSreporting"/>
              <w:rPr>
                <w:i w:val="0"/>
                <w:lang w:val="es-HN"/>
              </w:rPr>
            </w:pPr>
            <w:r w:rsidRPr="00C143F7">
              <w:rPr>
                <w:i w:val="0"/>
                <w:lang w:val="es-HN"/>
              </w:rPr>
              <w:t xml:space="preserve">Supervisión </w:t>
            </w:r>
            <w:r w:rsidR="003149C9" w:rsidRPr="00C143F7">
              <w:rPr>
                <w:i w:val="0"/>
                <w:lang w:val="es-HN"/>
              </w:rPr>
              <w:t>financiada</w:t>
            </w:r>
            <w:r w:rsidRPr="00C143F7">
              <w:rPr>
                <w:i w:val="0"/>
                <w:lang w:val="es-HN"/>
              </w:rPr>
              <w:t xml:space="preserve"> como parte del costo de</w:t>
            </w:r>
            <w:r w:rsidR="00BE58C8" w:rsidRPr="00C143F7">
              <w:rPr>
                <w:i w:val="0"/>
                <w:lang w:val="es-HN"/>
              </w:rPr>
              <w:t xml:space="preserve"> la firma supervisora (Componente 2) y de</w:t>
            </w:r>
            <w:r w:rsidRPr="00C143F7">
              <w:rPr>
                <w:i w:val="0"/>
                <w:lang w:val="es-HN"/>
              </w:rPr>
              <w:t xml:space="preserve"> gestión ambiental y social del proyecto en el Componente</w:t>
            </w:r>
            <w:r w:rsidR="00BE58C8" w:rsidRPr="00C143F7">
              <w:rPr>
                <w:i w:val="0"/>
                <w:lang w:val="es-HN"/>
              </w:rPr>
              <w:t xml:space="preserve"> </w:t>
            </w:r>
            <w:r w:rsidR="00F82888" w:rsidRPr="00C143F7">
              <w:rPr>
                <w:i w:val="0"/>
                <w:lang w:val="es-HN"/>
              </w:rPr>
              <w:t>3.</w:t>
            </w:r>
          </w:p>
        </w:tc>
        <w:tc>
          <w:tcPr>
            <w:tcW w:w="1590" w:type="dxa"/>
          </w:tcPr>
          <w:p w14:paraId="42578BD6" w14:textId="77777777" w:rsidR="003E4616" w:rsidRPr="00C143F7" w:rsidRDefault="00BE58C8" w:rsidP="000B7D71">
            <w:pPr>
              <w:pStyle w:val="ItalicsESHSreporting"/>
              <w:rPr>
                <w:i w:val="0"/>
                <w:lang w:val="es-HN"/>
              </w:rPr>
            </w:pPr>
            <w:r w:rsidRPr="00C143F7">
              <w:rPr>
                <w:i w:val="0"/>
                <w:lang w:val="es-HN"/>
              </w:rPr>
              <w:t xml:space="preserve">Medidas </w:t>
            </w:r>
            <w:r w:rsidR="008348F1" w:rsidRPr="00C143F7">
              <w:rPr>
                <w:i w:val="0"/>
                <w:lang w:val="es-HN"/>
              </w:rPr>
              <w:t xml:space="preserve">correspondientes a construcción: </w:t>
            </w:r>
            <w:r w:rsidRPr="00C143F7">
              <w:rPr>
                <w:i w:val="0"/>
                <w:lang w:val="es-HN"/>
              </w:rPr>
              <w:t>Por la duración de obras bajo el proyecto.</w:t>
            </w:r>
          </w:p>
          <w:p w14:paraId="339C7479" w14:textId="77777777" w:rsidR="008348F1" w:rsidRPr="00C143F7" w:rsidRDefault="008348F1" w:rsidP="008348F1">
            <w:pPr>
              <w:rPr>
                <w:rFonts w:cstheme="minorHAnsi"/>
                <w:lang w:val="es-HN"/>
              </w:rPr>
            </w:pPr>
          </w:p>
          <w:p w14:paraId="142D16BC" w14:textId="77777777" w:rsidR="008348F1" w:rsidRPr="00C143F7" w:rsidRDefault="008348F1" w:rsidP="008348F1">
            <w:pPr>
              <w:rPr>
                <w:rFonts w:cstheme="minorHAnsi"/>
                <w:lang w:val="es-HN"/>
              </w:rPr>
            </w:pPr>
            <w:r w:rsidRPr="00C143F7">
              <w:rPr>
                <w:rFonts w:cstheme="minorHAnsi"/>
                <w:lang w:val="es-HN"/>
              </w:rPr>
              <w:t xml:space="preserve">Medidas correspondientes a operación: hasta la </w:t>
            </w:r>
            <w:proofErr w:type="spellStart"/>
            <w:r w:rsidRPr="00C143F7">
              <w:rPr>
                <w:rFonts w:cstheme="minorHAnsi"/>
                <w:lang w:val="es-HN"/>
              </w:rPr>
              <w:t>finalizacion</w:t>
            </w:r>
            <w:proofErr w:type="spellEnd"/>
            <w:r w:rsidRPr="00C143F7">
              <w:rPr>
                <w:rFonts w:cstheme="minorHAnsi"/>
                <w:lang w:val="es-HN"/>
              </w:rPr>
              <w:t xml:space="preserve"> del proyecto.</w:t>
            </w:r>
          </w:p>
        </w:tc>
      </w:tr>
      <w:tr w:rsidR="003E4616" w:rsidRPr="00524049" w14:paraId="31F8520D" w14:textId="77777777" w:rsidTr="00E81167">
        <w:trPr>
          <w:jc w:val="center"/>
        </w:trPr>
        <w:tc>
          <w:tcPr>
            <w:tcW w:w="14485" w:type="dxa"/>
            <w:gridSpan w:val="5"/>
            <w:shd w:val="clear" w:color="auto" w:fill="F7CAAC" w:themeFill="accent2" w:themeFillTint="66"/>
          </w:tcPr>
          <w:p w14:paraId="13A81347" w14:textId="77777777" w:rsidR="003E4616" w:rsidRPr="00C143F7" w:rsidRDefault="003E4616" w:rsidP="000B7D71">
            <w:pPr>
              <w:rPr>
                <w:rFonts w:cstheme="minorHAnsi"/>
                <w:lang w:val="es-HN"/>
              </w:rPr>
            </w:pPr>
            <w:r w:rsidRPr="00C143F7">
              <w:rPr>
                <w:rFonts w:cstheme="minorHAnsi"/>
                <w:b/>
                <w:bCs/>
                <w:lang w:val="es-HN"/>
              </w:rPr>
              <w:t xml:space="preserve">EAS 4: SALUD Y SEGURIDAD DE LA COMUNIDAD </w:t>
            </w:r>
          </w:p>
        </w:tc>
      </w:tr>
      <w:tr w:rsidR="003E4616" w:rsidRPr="00524049" w14:paraId="50788298" w14:textId="77777777" w:rsidTr="008C688C">
        <w:trPr>
          <w:jc w:val="center"/>
        </w:trPr>
        <w:tc>
          <w:tcPr>
            <w:tcW w:w="704" w:type="dxa"/>
          </w:tcPr>
          <w:p w14:paraId="1E708C99" w14:textId="77777777" w:rsidR="003E4616" w:rsidRPr="00C143F7" w:rsidRDefault="003E4616" w:rsidP="000B7D71">
            <w:pPr>
              <w:jc w:val="center"/>
              <w:rPr>
                <w:rFonts w:cstheme="minorHAnsi"/>
                <w:lang w:val="es-HN"/>
              </w:rPr>
            </w:pPr>
            <w:r w:rsidRPr="00C143F7">
              <w:rPr>
                <w:rFonts w:cstheme="minorHAnsi"/>
                <w:lang w:val="es-HN"/>
              </w:rPr>
              <w:t>4.1</w:t>
            </w:r>
          </w:p>
        </w:tc>
        <w:tc>
          <w:tcPr>
            <w:tcW w:w="4961" w:type="dxa"/>
          </w:tcPr>
          <w:p w14:paraId="5ECE952F" w14:textId="77777777" w:rsidR="00AA3764" w:rsidRPr="00C143F7" w:rsidRDefault="003E4616" w:rsidP="00AA3764">
            <w:pPr>
              <w:rPr>
                <w:rFonts w:cstheme="minorHAnsi"/>
                <w:lang w:val="es-HN"/>
              </w:rPr>
            </w:pPr>
            <w:r w:rsidRPr="00C143F7">
              <w:rPr>
                <w:rFonts w:cstheme="minorHAnsi"/>
                <w:b/>
                <w:lang w:val="es-HN"/>
              </w:rPr>
              <w:t>TRÁFICO Y SEGURIDAD VIAL</w:t>
            </w:r>
            <w:r w:rsidRPr="00C143F7">
              <w:rPr>
                <w:rFonts w:cstheme="minorHAnsi"/>
                <w:lang w:val="es-HN"/>
              </w:rPr>
              <w:t>:</w:t>
            </w:r>
          </w:p>
          <w:p w14:paraId="363E107B" w14:textId="77777777" w:rsidR="009144FF" w:rsidRPr="00C143F7" w:rsidRDefault="00AF0E0D" w:rsidP="00AA3764">
            <w:pPr>
              <w:rPr>
                <w:rFonts w:cstheme="minorHAnsi"/>
                <w:lang w:val="es-HN"/>
              </w:rPr>
            </w:pPr>
            <w:r w:rsidRPr="00C143F7">
              <w:rPr>
                <w:rFonts w:cstheme="minorHAnsi"/>
                <w:lang w:val="es-HN"/>
              </w:rPr>
              <w:t>L</w:t>
            </w:r>
            <w:r w:rsidR="00E44AF2" w:rsidRPr="00C143F7">
              <w:rPr>
                <w:rFonts w:cstheme="minorHAnsi"/>
                <w:lang w:val="es-HN"/>
              </w:rPr>
              <w:t xml:space="preserve">os </w:t>
            </w:r>
            <w:r w:rsidR="0085675D" w:rsidRPr="00C143F7">
              <w:rPr>
                <w:rFonts w:cstheme="minorHAnsi"/>
                <w:lang w:val="es-HN"/>
              </w:rPr>
              <w:t>Contratis</w:t>
            </w:r>
            <w:r w:rsidRPr="00C143F7">
              <w:rPr>
                <w:rFonts w:cstheme="minorHAnsi"/>
                <w:lang w:val="es-HN"/>
              </w:rPr>
              <w:t>t</w:t>
            </w:r>
            <w:r w:rsidR="0085675D" w:rsidRPr="00C143F7">
              <w:rPr>
                <w:rFonts w:cstheme="minorHAnsi"/>
                <w:lang w:val="es-HN"/>
              </w:rPr>
              <w:t xml:space="preserve">as deberán preparar e implementar </w:t>
            </w:r>
            <w:r w:rsidR="000948CE" w:rsidRPr="00C143F7">
              <w:rPr>
                <w:rFonts w:cstheme="minorHAnsi"/>
                <w:lang w:val="es-HN"/>
              </w:rPr>
              <w:t xml:space="preserve">un </w:t>
            </w:r>
            <w:r w:rsidR="0031727C" w:rsidRPr="00C143F7">
              <w:rPr>
                <w:rFonts w:cstheme="minorHAnsi"/>
                <w:lang w:val="es-HN"/>
              </w:rPr>
              <w:t>P</w:t>
            </w:r>
            <w:r w:rsidR="000948CE" w:rsidRPr="00C143F7">
              <w:rPr>
                <w:rFonts w:cstheme="minorHAnsi"/>
                <w:lang w:val="es-HN"/>
              </w:rPr>
              <w:t xml:space="preserve">lan de </w:t>
            </w:r>
            <w:r w:rsidR="0031727C" w:rsidRPr="00C143F7">
              <w:rPr>
                <w:rFonts w:cstheme="minorHAnsi"/>
                <w:lang w:val="es-HN"/>
              </w:rPr>
              <w:t>M</w:t>
            </w:r>
            <w:r w:rsidR="000948CE" w:rsidRPr="00C143F7">
              <w:rPr>
                <w:rFonts w:cstheme="minorHAnsi"/>
                <w:lang w:val="es-HN"/>
              </w:rPr>
              <w:t xml:space="preserve">anejo de </w:t>
            </w:r>
            <w:r w:rsidR="0031727C" w:rsidRPr="00C143F7">
              <w:rPr>
                <w:rFonts w:cstheme="minorHAnsi"/>
                <w:lang w:val="es-HN"/>
              </w:rPr>
              <w:t>T</w:t>
            </w:r>
            <w:r w:rsidR="000948CE" w:rsidRPr="00C143F7">
              <w:rPr>
                <w:rFonts w:cstheme="minorHAnsi"/>
                <w:lang w:val="es-HN"/>
              </w:rPr>
              <w:t>r</w:t>
            </w:r>
            <w:r w:rsidR="0031727C" w:rsidRPr="00C143F7">
              <w:rPr>
                <w:rFonts w:cstheme="minorHAnsi"/>
                <w:lang w:val="es-HN"/>
              </w:rPr>
              <w:t>a</w:t>
            </w:r>
            <w:r w:rsidR="000948CE" w:rsidRPr="00C143F7">
              <w:rPr>
                <w:rFonts w:cstheme="minorHAnsi"/>
                <w:lang w:val="es-HN"/>
              </w:rPr>
              <w:t xml:space="preserve">nsito </w:t>
            </w:r>
            <w:r w:rsidR="00E83666" w:rsidRPr="00C143F7">
              <w:rPr>
                <w:rFonts w:cstheme="minorHAnsi"/>
                <w:lang w:val="es-HN"/>
              </w:rPr>
              <w:t xml:space="preserve">(PMT) </w:t>
            </w:r>
            <w:r w:rsidR="000948CE" w:rsidRPr="00C143F7">
              <w:rPr>
                <w:rFonts w:cstheme="minorHAnsi"/>
                <w:lang w:val="es-HN"/>
              </w:rPr>
              <w:t xml:space="preserve">previo al inicio de cada </w:t>
            </w:r>
            <w:proofErr w:type="gramStart"/>
            <w:r w:rsidR="000948CE" w:rsidRPr="00C143F7">
              <w:rPr>
                <w:rFonts w:cstheme="minorHAnsi"/>
                <w:lang w:val="es-HN"/>
              </w:rPr>
              <w:t xml:space="preserve">obra  </w:t>
            </w:r>
            <w:r w:rsidRPr="00C143F7">
              <w:rPr>
                <w:rFonts w:cstheme="minorHAnsi"/>
                <w:lang w:val="es-HN"/>
              </w:rPr>
              <w:t>alineado</w:t>
            </w:r>
            <w:proofErr w:type="gramEnd"/>
            <w:r w:rsidRPr="00C143F7">
              <w:rPr>
                <w:rFonts w:cstheme="minorHAnsi"/>
                <w:lang w:val="es-HN"/>
              </w:rPr>
              <w:t xml:space="preserve"> a los requis</w:t>
            </w:r>
            <w:r w:rsidR="0031727C" w:rsidRPr="00C143F7">
              <w:rPr>
                <w:rFonts w:cstheme="minorHAnsi"/>
                <w:lang w:val="es-HN"/>
              </w:rPr>
              <w:t>i</w:t>
            </w:r>
            <w:r w:rsidRPr="00C143F7">
              <w:rPr>
                <w:rFonts w:cstheme="minorHAnsi"/>
                <w:lang w:val="es-HN"/>
              </w:rPr>
              <w:t>tos establecidos en el PGAS</w:t>
            </w:r>
            <w:r w:rsidR="00DF2EFA" w:rsidRPr="00C143F7">
              <w:rPr>
                <w:rFonts w:cstheme="minorHAnsi"/>
                <w:lang w:val="es-HN"/>
              </w:rPr>
              <w:t xml:space="preserve">.  </w:t>
            </w:r>
            <w:r w:rsidR="00005F14" w:rsidRPr="00C143F7">
              <w:rPr>
                <w:rFonts w:cstheme="minorHAnsi"/>
                <w:lang w:val="es-HN"/>
              </w:rPr>
              <w:t xml:space="preserve">Estos planos serán específicos a los locales de las obras civiles. </w:t>
            </w:r>
            <w:r w:rsidR="00BA34DB" w:rsidRPr="00C143F7">
              <w:rPr>
                <w:rFonts w:cstheme="minorHAnsi"/>
                <w:lang w:val="es-HN"/>
              </w:rPr>
              <w:t xml:space="preserve">La firma Supervisora </w:t>
            </w:r>
            <w:r w:rsidR="00E83666" w:rsidRPr="00C143F7">
              <w:rPr>
                <w:rFonts w:cstheme="minorHAnsi"/>
                <w:lang w:val="es-HN"/>
              </w:rPr>
              <w:t>revisará</w:t>
            </w:r>
            <w:r w:rsidR="00DD5ABE" w:rsidRPr="00C143F7">
              <w:rPr>
                <w:rFonts w:cstheme="minorHAnsi"/>
                <w:lang w:val="es-HN"/>
              </w:rPr>
              <w:t>, emitirá una opinión técnica calificada</w:t>
            </w:r>
            <w:r w:rsidR="00BA34DB" w:rsidRPr="00C143F7">
              <w:rPr>
                <w:rFonts w:cstheme="minorHAnsi"/>
                <w:lang w:val="es-HN"/>
              </w:rPr>
              <w:t xml:space="preserve"> y someterá a aprobación de la UCP </w:t>
            </w:r>
            <w:r w:rsidR="00E83666" w:rsidRPr="00C143F7">
              <w:rPr>
                <w:rFonts w:cstheme="minorHAnsi"/>
                <w:lang w:val="es-HN"/>
              </w:rPr>
              <w:t xml:space="preserve">los respectivos </w:t>
            </w:r>
            <w:proofErr w:type="spellStart"/>
            <w:r w:rsidR="00E83666" w:rsidRPr="00C143F7">
              <w:rPr>
                <w:rFonts w:cstheme="minorHAnsi"/>
                <w:lang w:val="es-HN"/>
              </w:rPr>
              <w:t>PMTs</w:t>
            </w:r>
            <w:proofErr w:type="spellEnd"/>
            <w:r w:rsidR="00E83666" w:rsidRPr="00C143F7">
              <w:rPr>
                <w:rFonts w:cstheme="minorHAnsi"/>
                <w:lang w:val="es-HN"/>
              </w:rPr>
              <w:t>.</w:t>
            </w:r>
          </w:p>
          <w:p w14:paraId="060B0173" w14:textId="77777777" w:rsidR="0085675D" w:rsidRPr="00C143F7" w:rsidRDefault="003E4616" w:rsidP="00AA3764">
            <w:pPr>
              <w:rPr>
                <w:rFonts w:cstheme="minorHAnsi"/>
                <w:lang w:val="es-HN"/>
              </w:rPr>
            </w:pPr>
            <w:r w:rsidRPr="00C143F7">
              <w:rPr>
                <w:rFonts w:cstheme="minorHAnsi"/>
                <w:lang w:val="es-HN"/>
              </w:rPr>
              <w:lastRenderedPageBreak/>
              <w:t xml:space="preserve"> </w:t>
            </w:r>
          </w:p>
          <w:p w14:paraId="6F43462E" w14:textId="77777777" w:rsidR="003E4616" w:rsidRPr="00C143F7" w:rsidRDefault="003E4616" w:rsidP="00AA3764">
            <w:pPr>
              <w:rPr>
                <w:rFonts w:cstheme="minorHAnsi"/>
                <w:lang w:val="es-HN"/>
              </w:rPr>
            </w:pPr>
          </w:p>
        </w:tc>
        <w:tc>
          <w:tcPr>
            <w:tcW w:w="3828" w:type="dxa"/>
          </w:tcPr>
          <w:p w14:paraId="02E855C4" w14:textId="77777777" w:rsidR="003E4616" w:rsidRPr="00C143F7" w:rsidRDefault="0080162C" w:rsidP="00340820">
            <w:pPr>
              <w:pStyle w:val="ItalicsESHSreporting"/>
              <w:rPr>
                <w:i w:val="0"/>
                <w:lang w:val="es-HN"/>
              </w:rPr>
            </w:pPr>
            <w:r w:rsidRPr="00C143F7">
              <w:rPr>
                <w:i w:val="0"/>
                <w:lang w:val="es-HN"/>
              </w:rPr>
              <w:lastRenderedPageBreak/>
              <w:t xml:space="preserve">Los </w:t>
            </w:r>
            <w:proofErr w:type="spellStart"/>
            <w:r w:rsidRPr="00C143F7">
              <w:rPr>
                <w:i w:val="0"/>
                <w:lang w:val="es-HN"/>
              </w:rPr>
              <w:t>PMTs</w:t>
            </w:r>
            <w:proofErr w:type="spellEnd"/>
            <w:r w:rsidRPr="00C143F7">
              <w:rPr>
                <w:i w:val="0"/>
                <w:lang w:val="es-HN"/>
              </w:rPr>
              <w:t xml:space="preserve"> deberán estar aprobados por la UCP previo al inicio de cada obra.</w:t>
            </w:r>
          </w:p>
          <w:p w14:paraId="262EE7D8" w14:textId="77777777" w:rsidR="00DF2EFA" w:rsidRPr="00C143F7" w:rsidRDefault="00DF2EFA" w:rsidP="00DF2EFA">
            <w:pPr>
              <w:rPr>
                <w:rFonts w:cstheme="minorHAnsi"/>
                <w:lang w:val="es-HN"/>
              </w:rPr>
            </w:pPr>
          </w:p>
          <w:p w14:paraId="70810051" w14:textId="74F163BE" w:rsidR="00DF2EFA" w:rsidRPr="00C143F7" w:rsidRDefault="00005F14" w:rsidP="00DF2EFA">
            <w:pPr>
              <w:rPr>
                <w:rFonts w:cstheme="minorHAnsi"/>
                <w:lang w:val="es-HN"/>
              </w:rPr>
            </w:pPr>
            <w:r w:rsidRPr="00C143F7">
              <w:rPr>
                <w:rFonts w:cstheme="minorHAnsi"/>
                <w:lang w:val="es-HN"/>
              </w:rPr>
              <w:t xml:space="preserve">Implementar los Planes de Manejo de Tráfico durante </w:t>
            </w:r>
            <w:r w:rsidR="00AA6764" w:rsidRPr="00C143F7">
              <w:rPr>
                <w:rFonts w:cstheme="minorHAnsi"/>
                <w:lang w:val="es-HN"/>
              </w:rPr>
              <w:t>ejecución</w:t>
            </w:r>
            <w:r w:rsidRPr="00C143F7">
              <w:rPr>
                <w:rFonts w:cstheme="minorHAnsi"/>
                <w:lang w:val="es-HN"/>
              </w:rPr>
              <w:t xml:space="preserve"> de las obras.  </w:t>
            </w:r>
          </w:p>
        </w:tc>
        <w:tc>
          <w:tcPr>
            <w:tcW w:w="3402" w:type="dxa"/>
          </w:tcPr>
          <w:p w14:paraId="1FF612C6" w14:textId="77777777" w:rsidR="006D7725" w:rsidRPr="00C143F7" w:rsidRDefault="006D7725" w:rsidP="00340820">
            <w:pPr>
              <w:pStyle w:val="ItalicsESHSreporting"/>
              <w:rPr>
                <w:i w:val="0"/>
                <w:lang w:val="es-HN"/>
              </w:rPr>
            </w:pPr>
            <w:r w:rsidRPr="00C143F7">
              <w:rPr>
                <w:i w:val="0"/>
                <w:lang w:val="es-HN"/>
              </w:rPr>
              <w:t>AMDC – Unidad Coordinadora del Proyecto</w:t>
            </w:r>
          </w:p>
          <w:p w14:paraId="3E3AE669" w14:textId="77777777" w:rsidR="00005F14" w:rsidRPr="00C143F7" w:rsidRDefault="006D7725" w:rsidP="00005F14">
            <w:pPr>
              <w:pStyle w:val="ItalicsESHSreporting"/>
              <w:rPr>
                <w:i w:val="0"/>
                <w:lang w:val="es-HN"/>
              </w:rPr>
            </w:pPr>
            <w:r w:rsidRPr="00C143F7">
              <w:rPr>
                <w:i w:val="0"/>
                <w:lang w:val="es-HN"/>
              </w:rPr>
              <w:t xml:space="preserve">Elaboración </w:t>
            </w:r>
            <w:r w:rsidR="00005F14" w:rsidRPr="00C143F7">
              <w:rPr>
                <w:i w:val="0"/>
                <w:lang w:val="es-HN"/>
              </w:rPr>
              <w:t xml:space="preserve">e implementación por los contratistas </w:t>
            </w:r>
            <w:r w:rsidRPr="00C143F7">
              <w:rPr>
                <w:i w:val="0"/>
                <w:lang w:val="es-HN"/>
              </w:rPr>
              <w:t xml:space="preserve">financiado como parte del costo </w:t>
            </w:r>
            <w:r w:rsidR="00005F14" w:rsidRPr="00C143F7">
              <w:rPr>
                <w:i w:val="0"/>
                <w:lang w:val="es-HN"/>
              </w:rPr>
              <w:t>de las obras</w:t>
            </w:r>
            <w:r w:rsidRPr="00C143F7">
              <w:rPr>
                <w:i w:val="0"/>
                <w:lang w:val="es-HN"/>
              </w:rPr>
              <w:t xml:space="preserve"> </w:t>
            </w:r>
            <w:r w:rsidR="00005F14" w:rsidRPr="00C143F7">
              <w:rPr>
                <w:i w:val="0"/>
                <w:lang w:val="es-HN"/>
              </w:rPr>
              <w:t xml:space="preserve">civiles </w:t>
            </w:r>
            <w:r w:rsidRPr="00C143F7">
              <w:rPr>
                <w:i w:val="0"/>
                <w:lang w:val="es-HN"/>
              </w:rPr>
              <w:t xml:space="preserve">en el Componente </w:t>
            </w:r>
            <w:r w:rsidR="00F82888" w:rsidRPr="00C143F7">
              <w:rPr>
                <w:i w:val="0"/>
                <w:lang w:val="es-HN"/>
              </w:rPr>
              <w:t>2</w:t>
            </w:r>
          </w:p>
          <w:p w14:paraId="74A611A0" w14:textId="77777777" w:rsidR="003E4616" w:rsidRPr="00C143F7" w:rsidRDefault="00005F14" w:rsidP="00005F14">
            <w:pPr>
              <w:rPr>
                <w:rFonts w:cstheme="minorHAnsi"/>
                <w:lang w:val="es-HN"/>
              </w:rPr>
            </w:pPr>
            <w:proofErr w:type="spellStart"/>
            <w:r w:rsidRPr="00C143F7">
              <w:rPr>
                <w:rFonts w:cstheme="minorHAnsi"/>
                <w:lang w:val="es-HN"/>
              </w:rPr>
              <w:lastRenderedPageBreak/>
              <w:t>Apobacion</w:t>
            </w:r>
            <w:proofErr w:type="spellEnd"/>
            <w:r w:rsidRPr="00C143F7">
              <w:rPr>
                <w:rFonts w:cstheme="minorHAnsi"/>
                <w:lang w:val="es-HN"/>
              </w:rPr>
              <w:t xml:space="preserve"> y </w:t>
            </w:r>
            <w:proofErr w:type="gramStart"/>
            <w:r w:rsidRPr="00C143F7">
              <w:rPr>
                <w:rFonts w:cstheme="minorHAnsi"/>
                <w:lang w:val="es-HN"/>
              </w:rPr>
              <w:t>supervisión financiado</w:t>
            </w:r>
            <w:proofErr w:type="gramEnd"/>
            <w:r w:rsidRPr="00C143F7">
              <w:rPr>
                <w:rFonts w:cstheme="minorHAnsi"/>
                <w:lang w:val="es-HN"/>
              </w:rPr>
              <w:t xml:space="preserve"> como parte del costo de la firma supervisora bajo el Componente 2.</w:t>
            </w:r>
          </w:p>
        </w:tc>
        <w:tc>
          <w:tcPr>
            <w:tcW w:w="1590" w:type="dxa"/>
          </w:tcPr>
          <w:p w14:paraId="21FF0BE8" w14:textId="77777777" w:rsidR="003E4616" w:rsidRPr="00C143F7" w:rsidRDefault="00005F14" w:rsidP="00005F14">
            <w:pPr>
              <w:pStyle w:val="Italicsbullettable"/>
            </w:pPr>
            <w:r w:rsidRPr="00C143F7">
              <w:lastRenderedPageBreak/>
              <w:t>Por la duración de obras bajo el proyecto.</w:t>
            </w:r>
          </w:p>
        </w:tc>
      </w:tr>
      <w:tr w:rsidR="003E4616" w:rsidRPr="00C143F7" w14:paraId="21508B15" w14:textId="77777777" w:rsidTr="008C688C">
        <w:trPr>
          <w:trHeight w:val="1592"/>
          <w:jc w:val="center"/>
        </w:trPr>
        <w:tc>
          <w:tcPr>
            <w:tcW w:w="704" w:type="dxa"/>
          </w:tcPr>
          <w:p w14:paraId="3A36EDB7" w14:textId="77777777" w:rsidR="003E4616" w:rsidRPr="00C143F7" w:rsidRDefault="003E4616" w:rsidP="000B7D71">
            <w:pPr>
              <w:jc w:val="center"/>
              <w:rPr>
                <w:rFonts w:cstheme="minorHAnsi"/>
                <w:lang w:val="es-HN"/>
              </w:rPr>
            </w:pPr>
            <w:r w:rsidRPr="00C143F7">
              <w:rPr>
                <w:rFonts w:cstheme="minorHAnsi"/>
                <w:lang w:val="es-HN"/>
              </w:rPr>
              <w:t>4.2</w:t>
            </w:r>
          </w:p>
        </w:tc>
        <w:tc>
          <w:tcPr>
            <w:tcW w:w="4961" w:type="dxa"/>
          </w:tcPr>
          <w:p w14:paraId="684A5FEB" w14:textId="77777777" w:rsidR="00AA3764" w:rsidRPr="00C143F7" w:rsidRDefault="003E4616" w:rsidP="000B7D71">
            <w:pPr>
              <w:rPr>
                <w:rFonts w:cstheme="minorHAnsi"/>
                <w:lang w:val="es-HN"/>
              </w:rPr>
            </w:pPr>
            <w:r w:rsidRPr="00C143F7">
              <w:rPr>
                <w:rFonts w:cstheme="minorHAnsi"/>
                <w:b/>
                <w:lang w:val="es-HN"/>
              </w:rPr>
              <w:t>SALUD Y SEGURIDAD DE LA COMUNIDAD:</w:t>
            </w:r>
            <w:r w:rsidRPr="00C143F7">
              <w:rPr>
                <w:rFonts w:cstheme="minorHAnsi"/>
                <w:lang w:val="es-HN"/>
              </w:rPr>
              <w:t xml:space="preserve"> </w:t>
            </w:r>
          </w:p>
          <w:p w14:paraId="084E9D6E" w14:textId="77777777" w:rsidR="00A00048" w:rsidRPr="00C143F7" w:rsidRDefault="00A00048" w:rsidP="003149C9">
            <w:pPr>
              <w:rPr>
                <w:rFonts w:cstheme="minorHAnsi"/>
                <w:lang w:val="es-HN"/>
              </w:rPr>
            </w:pPr>
          </w:p>
          <w:p w14:paraId="4AFA3D62" w14:textId="77777777" w:rsidR="00AB1965" w:rsidRPr="00C143F7" w:rsidRDefault="00AB1965" w:rsidP="00AB1965">
            <w:pPr>
              <w:rPr>
                <w:rFonts w:cstheme="minorHAnsi"/>
                <w:lang w:val="es-HN"/>
              </w:rPr>
            </w:pPr>
            <w:r w:rsidRPr="00C143F7">
              <w:rPr>
                <w:rFonts w:cstheme="minorHAnsi"/>
                <w:lang w:val="es-HN"/>
              </w:rPr>
              <w:t xml:space="preserve">El Proyecto a través del Subcomponente 2.2 financiara </w:t>
            </w:r>
            <w:proofErr w:type="spellStart"/>
            <w:r w:rsidRPr="00C143F7">
              <w:rPr>
                <w:rFonts w:cstheme="minorHAnsi"/>
                <w:lang w:val="es-HN"/>
              </w:rPr>
              <w:t>consultorias</w:t>
            </w:r>
            <w:proofErr w:type="spellEnd"/>
            <w:r w:rsidRPr="00C143F7">
              <w:rPr>
                <w:rFonts w:cstheme="minorHAnsi"/>
                <w:lang w:val="es-HN"/>
              </w:rPr>
              <w:t xml:space="preserve"> para la elaboración de </w:t>
            </w:r>
            <w:r w:rsidR="00BF7A61" w:rsidRPr="00C143F7">
              <w:rPr>
                <w:rFonts w:cstheme="minorHAnsi"/>
                <w:lang w:val="es-HN"/>
              </w:rPr>
              <w:t>los Planes de Seguridad de las Presas y Planes de Emergencia de las Presas.</w:t>
            </w:r>
          </w:p>
          <w:p w14:paraId="7D11A9D2" w14:textId="77777777" w:rsidR="005B5335" w:rsidRPr="00C143F7" w:rsidRDefault="005B5335" w:rsidP="003149C9">
            <w:pPr>
              <w:rPr>
                <w:rFonts w:cstheme="minorHAnsi"/>
                <w:lang w:val="es-HN"/>
              </w:rPr>
            </w:pPr>
          </w:p>
          <w:p w14:paraId="29ACD999" w14:textId="77777777" w:rsidR="0002735F" w:rsidRPr="00C143F7" w:rsidRDefault="0002735F" w:rsidP="003149C9">
            <w:pPr>
              <w:rPr>
                <w:rFonts w:cstheme="minorHAnsi"/>
                <w:highlight w:val="yellow"/>
                <w:lang w:val="es-HN"/>
              </w:rPr>
            </w:pPr>
          </w:p>
          <w:p w14:paraId="6724833E" w14:textId="77777777" w:rsidR="003E4616" w:rsidRPr="00C143F7" w:rsidRDefault="00D341BB" w:rsidP="003149C9">
            <w:pPr>
              <w:rPr>
                <w:rFonts w:cstheme="minorHAnsi"/>
                <w:i/>
                <w:lang w:val="es-HN"/>
              </w:rPr>
            </w:pPr>
            <w:r w:rsidRPr="00C143F7">
              <w:rPr>
                <w:rFonts w:cstheme="minorHAnsi"/>
                <w:i/>
                <w:lang w:val="es-HN"/>
              </w:rPr>
              <w:t>U</w:t>
            </w:r>
            <w:r w:rsidR="006F71CD" w:rsidRPr="00C143F7">
              <w:rPr>
                <w:rFonts w:cstheme="minorHAnsi"/>
                <w:i/>
                <w:lang w:val="es-HN"/>
              </w:rPr>
              <w:t>n</w:t>
            </w:r>
            <w:r w:rsidRPr="00C143F7">
              <w:rPr>
                <w:rFonts w:cstheme="minorHAnsi"/>
                <w:i/>
                <w:lang w:val="es-HN"/>
              </w:rPr>
              <w:t xml:space="preserve"> mecanismo de </w:t>
            </w:r>
            <w:r w:rsidR="00860D6A" w:rsidRPr="00C143F7">
              <w:rPr>
                <w:rFonts w:cstheme="minorHAnsi"/>
                <w:i/>
                <w:lang w:val="es-HN"/>
              </w:rPr>
              <w:t>atención de quejas y recl</w:t>
            </w:r>
            <w:r w:rsidR="008F44FF" w:rsidRPr="00C143F7">
              <w:rPr>
                <w:rFonts w:cstheme="minorHAnsi"/>
                <w:i/>
                <w:lang w:val="es-HN"/>
              </w:rPr>
              <w:t xml:space="preserve">amos </w:t>
            </w:r>
            <w:r w:rsidR="00A873AC" w:rsidRPr="00C143F7">
              <w:rPr>
                <w:rFonts w:cstheme="minorHAnsi"/>
                <w:i/>
                <w:lang w:val="es-HN"/>
              </w:rPr>
              <w:t xml:space="preserve">está </w:t>
            </w:r>
            <w:r w:rsidR="0067435D" w:rsidRPr="00C143F7">
              <w:rPr>
                <w:rFonts w:cstheme="minorHAnsi"/>
                <w:i/>
                <w:lang w:val="es-HN"/>
              </w:rPr>
              <w:t xml:space="preserve">incluido en el Plan de </w:t>
            </w:r>
            <w:r w:rsidR="000C0F9A" w:rsidRPr="00C143F7">
              <w:rPr>
                <w:rFonts w:cstheme="minorHAnsi"/>
                <w:i/>
                <w:lang w:val="es-HN"/>
              </w:rPr>
              <w:t xml:space="preserve">Consulta e </w:t>
            </w:r>
            <w:r w:rsidR="00014843" w:rsidRPr="00C143F7">
              <w:rPr>
                <w:rFonts w:cstheme="minorHAnsi"/>
                <w:i/>
                <w:lang w:val="es-HN"/>
              </w:rPr>
              <w:t>Participación</w:t>
            </w:r>
            <w:r w:rsidR="000C0F9A" w:rsidRPr="00C143F7">
              <w:rPr>
                <w:rFonts w:cstheme="minorHAnsi"/>
                <w:i/>
                <w:lang w:val="es-HN"/>
              </w:rPr>
              <w:t xml:space="preserve"> </w:t>
            </w:r>
            <w:proofErr w:type="gramStart"/>
            <w:r w:rsidR="000C0F9A" w:rsidRPr="00C143F7">
              <w:rPr>
                <w:rFonts w:cstheme="minorHAnsi"/>
                <w:i/>
                <w:lang w:val="es-HN"/>
              </w:rPr>
              <w:t>Ciudadana</w:t>
            </w:r>
            <w:r w:rsidR="00B76E01" w:rsidRPr="00C143F7">
              <w:rPr>
                <w:rFonts w:cstheme="minorHAnsi"/>
                <w:i/>
                <w:lang w:val="es-HN"/>
              </w:rPr>
              <w:t xml:space="preserve">, </w:t>
            </w:r>
            <w:r w:rsidR="00014843" w:rsidRPr="00C143F7">
              <w:rPr>
                <w:rFonts w:cstheme="minorHAnsi"/>
                <w:i/>
                <w:lang w:val="es-HN"/>
              </w:rPr>
              <w:t xml:space="preserve"> </w:t>
            </w:r>
            <w:r w:rsidR="00171EA5" w:rsidRPr="00C143F7">
              <w:rPr>
                <w:rFonts w:cstheme="minorHAnsi"/>
                <w:i/>
                <w:lang w:val="es-HN"/>
              </w:rPr>
              <w:t>y</w:t>
            </w:r>
            <w:proofErr w:type="gramEnd"/>
            <w:r w:rsidR="00171EA5" w:rsidRPr="00C143F7">
              <w:rPr>
                <w:rFonts w:cstheme="minorHAnsi"/>
                <w:i/>
                <w:lang w:val="es-HN"/>
              </w:rPr>
              <w:t xml:space="preserve">  las comunidades </w:t>
            </w:r>
            <w:r w:rsidR="00E57E61" w:rsidRPr="00C143F7">
              <w:rPr>
                <w:rFonts w:cstheme="minorHAnsi"/>
                <w:i/>
                <w:lang w:val="es-HN"/>
              </w:rPr>
              <w:t xml:space="preserve">podrán </w:t>
            </w:r>
            <w:r w:rsidR="00171EA5" w:rsidRPr="00C143F7">
              <w:rPr>
                <w:rFonts w:cstheme="minorHAnsi"/>
                <w:i/>
                <w:lang w:val="es-HN"/>
              </w:rPr>
              <w:t>ac</w:t>
            </w:r>
            <w:r w:rsidR="00BA30C7" w:rsidRPr="00C143F7">
              <w:rPr>
                <w:rFonts w:cstheme="minorHAnsi"/>
                <w:i/>
                <w:lang w:val="es-HN"/>
              </w:rPr>
              <w:t>ceder</w:t>
            </w:r>
            <w:r w:rsidR="003801FA" w:rsidRPr="00C143F7">
              <w:rPr>
                <w:rFonts w:cstheme="minorHAnsi"/>
                <w:i/>
                <w:lang w:val="es-HN"/>
              </w:rPr>
              <w:t xml:space="preserve"> para quejas </w:t>
            </w:r>
            <w:r w:rsidR="00C72EF2" w:rsidRPr="00C143F7">
              <w:rPr>
                <w:rFonts w:cstheme="minorHAnsi"/>
                <w:i/>
                <w:lang w:val="es-HN"/>
              </w:rPr>
              <w:t xml:space="preserve">relacionadas a los asuntos de su salud e seguridad. </w:t>
            </w:r>
            <w:r w:rsidR="00171EA5" w:rsidRPr="00C143F7">
              <w:rPr>
                <w:rFonts w:cstheme="minorHAnsi"/>
                <w:i/>
                <w:lang w:val="es-HN"/>
              </w:rPr>
              <w:t xml:space="preserve"> </w:t>
            </w:r>
          </w:p>
        </w:tc>
        <w:tc>
          <w:tcPr>
            <w:tcW w:w="3828" w:type="dxa"/>
          </w:tcPr>
          <w:p w14:paraId="7ECBD85B" w14:textId="77777777" w:rsidR="00F2059E" w:rsidRPr="00C143F7" w:rsidRDefault="00481023" w:rsidP="00F2059E">
            <w:pPr>
              <w:rPr>
                <w:rFonts w:cstheme="minorHAnsi"/>
                <w:lang w:val="es-HN"/>
              </w:rPr>
            </w:pPr>
            <w:r w:rsidRPr="00C143F7">
              <w:rPr>
                <w:rFonts w:cstheme="minorHAnsi"/>
                <w:lang w:val="es-HN"/>
              </w:rPr>
              <w:t>Elaboración</w:t>
            </w:r>
            <w:r w:rsidR="00F2059E" w:rsidRPr="00C143F7">
              <w:rPr>
                <w:rFonts w:cstheme="minorHAnsi"/>
                <w:lang w:val="es-HN"/>
              </w:rPr>
              <w:t xml:space="preserve"> de los </w:t>
            </w:r>
            <w:r w:rsidRPr="00C143F7">
              <w:rPr>
                <w:rFonts w:cstheme="minorHAnsi"/>
                <w:lang w:val="es-HN"/>
              </w:rPr>
              <w:t>Planes de Seguridad de Presas</w:t>
            </w:r>
            <w:r w:rsidR="00BF7A61" w:rsidRPr="00C143F7">
              <w:rPr>
                <w:rFonts w:cstheme="minorHAnsi"/>
                <w:lang w:val="es-HN"/>
              </w:rPr>
              <w:t xml:space="preserve"> y</w:t>
            </w:r>
            <w:r w:rsidRPr="00C143F7">
              <w:rPr>
                <w:rFonts w:cstheme="minorHAnsi"/>
                <w:lang w:val="es-HN"/>
              </w:rPr>
              <w:t xml:space="preserve"> </w:t>
            </w:r>
            <w:r w:rsidR="00BF7A61" w:rsidRPr="00C143F7">
              <w:rPr>
                <w:rFonts w:cstheme="minorHAnsi"/>
                <w:lang w:val="es-HN"/>
              </w:rPr>
              <w:t xml:space="preserve">Planes de Emergencia </w:t>
            </w:r>
            <w:r w:rsidRPr="00C143F7">
              <w:rPr>
                <w:rFonts w:cstheme="minorHAnsi"/>
                <w:lang w:val="es-HN"/>
              </w:rPr>
              <w:t>está</w:t>
            </w:r>
            <w:r w:rsidR="00BF7A61" w:rsidRPr="00C143F7">
              <w:rPr>
                <w:rFonts w:cstheme="minorHAnsi"/>
                <w:lang w:val="es-HN"/>
              </w:rPr>
              <w:t>n</w:t>
            </w:r>
            <w:r w:rsidR="00F2059E" w:rsidRPr="00C143F7">
              <w:rPr>
                <w:rFonts w:cstheme="minorHAnsi"/>
                <w:lang w:val="es-HN"/>
              </w:rPr>
              <w:t xml:space="preserve"> previsto para </w:t>
            </w:r>
            <w:r w:rsidRPr="00C143F7">
              <w:rPr>
                <w:rFonts w:cstheme="minorHAnsi"/>
                <w:lang w:val="es-HN"/>
              </w:rPr>
              <w:t>el segundo año del proyecto.</w:t>
            </w:r>
          </w:p>
          <w:p w14:paraId="6D381E68" w14:textId="77777777" w:rsidR="00F2059E" w:rsidRPr="00C143F7" w:rsidRDefault="00F2059E" w:rsidP="00F2059E">
            <w:pPr>
              <w:rPr>
                <w:rFonts w:cstheme="minorHAnsi"/>
                <w:lang w:val="es-HN"/>
              </w:rPr>
            </w:pPr>
          </w:p>
          <w:p w14:paraId="1CF365A8" w14:textId="77777777" w:rsidR="00F2059E" w:rsidRPr="00C143F7" w:rsidRDefault="00F2059E" w:rsidP="00F2059E">
            <w:pPr>
              <w:rPr>
                <w:rFonts w:cstheme="minorHAnsi"/>
                <w:lang w:val="es-HN"/>
              </w:rPr>
            </w:pPr>
            <w:r w:rsidRPr="00C143F7">
              <w:rPr>
                <w:rFonts w:cstheme="minorHAnsi"/>
                <w:lang w:val="es-HN"/>
              </w:rPr>
              <w:t xml:space="preserve">Los Planes de Seguridad de </w:t>
            </w:r>
            <w:r w:rsidR="00AB1965" w:rsidRPr="00C143F7">
              <w:rPr>
                <w:rFonts w:cstheme="minorHAnsi"/>
                <w:lang w:val="es-HN"/>
              </w:rPr>
              <w:t xml:space="preserve">las </w:t>
            </w:r>
            <w:r w:rsidRPr="00C143F7">
              <w:rPr>
                <w:rFonts w:cstheme="minorHAnsi"/>
                <w:lang w:val="es-HN"/>
              </w:rPr>
              <w:t xml:space="preserve">Presas </w:t>
            </w:r>
            <w:r w:rsidR="00AB1965" w:rsidRPr="00C143F7">
              <w:rPr>
                <w:rFonts w:cstheme="minorHAnsi"/>
                <w:lang w:val="es-HN"/>
              </w:rPr>
              <w:t xml:space="preserve">y Planes de Emergencia </w:t>
            </w:r>
            <w:r w:rsidRPr="00C143F7">
              <w:rPr>
                <w:rFonts w:cstheme="minorHAnsi"/>
                <w:lang w:val="es-HN"/>
              </w:rPr>
              <w:t>deberán iniciar su implementación inmediatamente después de aprobación de la UMAPS, a cargo de una instancia adscrita a la misma.</w:t>
            </w:r>
          </w:p>
          <w:p w14:paraId="408FAAD5" w14:textId="77777777" w:rsidR="003E4616" w:rsidRPr="00C143F7" w:rsidRDefault="003E4616" w:rsidP="00005F14">
            <w:pPr>
              <w:pStyle w:val="ItalicsESHSreporting"/>
              <w:rPr>
                <w:i w:val="0"/>
                <w:lang w:val="es-HN"/>
              </w:rPr>
            </w:pPr>
          </w:p>
        </w:tc>
        <w:tc>
          <w:tcPr>
            <w:tcW w:w="3402" w:type="dxa"/>
          </w:tcPr>
          <w:p w14:paraId="62998E2F" w14:textId="77777777" w:rsidR="007620C9" w:rsidRPr="00C143F7" w:rsidRDefault="007620C9" w:rsidP="00340820">
            <w:pPr>
              <w:pStyle w:val="ItalicsESHSreporting"/>
              <w:rPr>
                <w:i w:val="0"/>
                <w:lang w:val="es-HN"/>
              </w:rPr>
            </w:pPr>
            <w:r w:rsidRPr="00C143F7">
              <w:rPr>
                <w:i w:val="0"/>
                <w:lang w:val="es-HN"/>
              </w:rPr>
              <w:t>AMDC – Unidad Coordinadora del Proyecto</w:t>
            </w:r>
            <w:r w:rsidR="00AA3764" w:rsidRPr="00C143F7">
              <w:rPr>
                <w:i w:val="0"/>
                <w:lang w:val="es-HN"/>
              </w:rPr>
              <w:t>.</w:t>
            </w:r>
          </w:p>
          <w:p w14:paraId="37F094FD" w14:textId="77777777" w:rsidR="00005F14" w:rsidRPr="00C143F7" w:rsidRDefault="00005F14" w:rsidP="00005F14">
            <w:pPr>
              <w:rPr>
                <w:rFonts w:cstheme="minorHAnsi"/>
                <w:lang w:val="es-HN"/>
              </w:rPr>
            </w:pPr>
          </w:p>
          <w:p w14:paraId="239087AD" w14:textId="77777777" w:rsidR="00005F14" w:rsidRPr="00C143F7" w:rsidRDefault="00005F14" w:rsidP="00005F14">
            <w:pPr>
              <w:pStyle w:val="ItalicsESHSreporting"/>
              <w:rPr>
                <w:i w:val="0"/>
                <w:lang w:val="es-HN"/>
              </w:rPr>
            </w:pPr>
            <w:r w:rsidRPr="00C143F7">
              <w:rPr>
                <w:i w:val="0"/>
                <w:lang w:val="es-HN"/>
              </w:rPr>
              <w:t xml:space="preserve">Los Planes de Seguridad </w:t>
            </w:r>
            <w:r w:rsidR="00AB1965" w:rsidRPr="00C143F7">
              <w:rPr>
                <w:i w:val="0"/>
                <w:lang w:val="es-HN"/>
              </w:rPr>
              <w:t xml:space="preserve">y Planes ante Emergencias </w:t>
            </w:r>
            <w:r w:rsidRPr="00C143F7">
              <w:rPr>
                <w:i w:val="0"/>
                <w:lang w:val="es-HN"/>
              </w:rPr>
              <w:t xml:space="preserve">de Presas deberán estar elaborados por </w:t>
            </w:r>
            <w:r w:rsidR="00AB1965" w:rsidRPr="00C143F7">
              <w:rPr>
                <w:i w:val="0"/>
                <w:lang w:val="es-HN"/>
              </w:rPr>
              <w:t xml:space="preserve">consultores de </w:t>
            </w:r>
            <w:r w:rsidRPr="00C143F7">
              <w:rPr>
                <w:i w:val="0"/>
                <w:lang w:val="es-HN"/>
              </w:rPr>
              <w:t>la UCP y aprobados por la UMAPS previo al visto bueno del Panel de Expertos.</w:t>
            </w:r>
          </w:p>
          <w:p w14:paraId="7AB1C28C" w14:textId="77777777" w:rsidR="00005F14" w:rsidRPr="00C143F7" w:rsidRDefault="00005F14" w:rsidP="00005F14">
            <w:pPr>
              <w:rPr>
                <w:rFonts w:cstheme="minorHAnsi"/>
                <w:lang w:val="es-HN"/>
              </w:rPr>
            </w:pPr>
          </w:p>
          <w:p w14:paraId="108178BD" w14:textId="77777777" w:rsidR="003E4616" w:rsidRPr="00C143F7" w:rsidRDefault="007620C9" w:rsidP="00F82888">
            <w:pPr>
              <w:pStyle w:val="ItalicsESHSreporting"/>
              <w:rPr>
                <w:i w:val="0"/>
                <w:lang w:val="es-HN"/>
              </w:rPr>
            </w:pPr>
            <w:r w:rsidRPr="00C143F7">
              <w:rPr>
                <w:i w:val="0"/>
                <w:lang w:val="es-HN"/>
              </w:rPr>
              <w:t xml:space="preserve">Elaboración </w:t>
            </w:r>
            <w:r w:rsidR="00AA3764" w:rsidRPr="00C143F7">
              <w:rPr>
                <w:i w:val="0"/>
                <w:lang w:val="es-HN"/>
              </w:rPr>
              <w:t>financiada</w:t>
            </w:r>
            <w:r w:rsidRPr="00C143F7">
              <w:rPr>
                <w:i w:val="0"/>
                <w:lang w:val="es-HN"/>
              </w:rPr>
              <w:t xml:space="preserve"> como parte de</w:t>
            </w:r>
            <w:r w:rsidR="00B636E0" w:rsidRPr="00C143F7">
              <w:rPr>
                <w:i w:val="0"/>
                <w:lang w:val="es-HN"/>
              </w:rPr>
              <w:t xml:space="preserve"> las actividades </w:t>
            </w:r>
            <w:proofErr w:type="gramStart"/>
            <w:r w:rsidR="00B636E0" w:rsidRPr="00C143F7">
              <w:rPr>
                <w:i w:val="0"/>
                <w:lang w:val="es-HN"/>
              </w:rPr>
              <w:t>del  Subcomponente</w:t>
            </w:r>
            <w:proofErr w:type="gramEnd"/>
            <w:r w:rsidR="00B636E0" w:rsidRPr="00C143F7">
              <w:rPr>
                <w:i w:val="0"/>
                <w:lang w:val="es-HN"/>
              </w:rPr>
              <w:t xml:space="preserve"> 2.2</w:t>
            </w:r>
            <w:r w:rsidR="00AB1965" w:rsidRPr="00C143F7">
              <w:rPr>
                <w:i w:val="0"/>
                <w:lang w:val="es-HN"/>
              </w:rPr>
              <w:t>.</w:t>
            </w:r>
          </w:p>
        </w:tc>
        <w:tc>
          <w:tcPr>
            <w:tcW w:w="1590" w:type="dxa"/>
          </w:tcPr>
          <w:p w14:paraId="52019226" w14:textId="77777777" w:rsidR="003E4616" w:rsidRPr="00C143F7" w:rsidRDefault="00BF7A61" w:rsidP="000B7D71">
            <w:pPr>
              <w:pStyle w:val="ItalicsESHSreporting"/>
              <w:rPr>
                <w:i w:val="0"/>
                <w:lang w:val="es-HN"/>
              </w:rPr>
            </w:pPr>
            <w:r w:rsidRPr="00C143F7">
              <w:rPr>
                <w:i w:val="0"/>
                <w:lang w:val="es-HN"/>
              </w:rPr>
              <w:t>Ter</w:t>
            </w:r>
            <w:r w:rsidR="009E7949" w:rsidRPr="00C143F7">
              <w:rPr>
                <w:i w:val="0"/>
                <w:lang w:val="es-HN"/>
              </w:rPr>
              <w:t>cer año del proyecto.</w:t>
            </w:r>
          </w:p>
        </w:tc>
      </w:tr>
      <w:tr w:rsidR="006D4E2F" w:rsidRPr="00524049" w14:paraId="5B9820C8" w14:textId="77777777" w:rsidTr="008C688C">
        <w:trPr>
          <w:jc w:val="center"/>
        </w:trPr>
        <w:tc>
          <w:tcPr>
            <w:tcW w:w="704" w:type="dxa"/>
            <w:shd w:val="clear" w:color="auto" w:fill="auto"/>
          </w:tcPr>
          <w:p w14:paraId="29F45EDA" w14:textId="77777777" w:rsidR="006D4E2F" w:rsidRPr="00C143F7" w:rsidRDefault="006D4E2F" w:rsidP="000B7D71">
            <w:pPr>
              <w:jc w:val="center"/>
              <w:rPr>
                <w:rFonts w:cstheme="minorHAnsi"/>
                <w:lang w:val="es-HN"/>
              </w:rPr>
            </w:pPr>
            <w:r w:rsidRPr="00C143F7">
              <w:rPr>
                <w:rFonts w:cstheme="minorHAnsi"/>
                <w:lang w:val="es-HN"/>
              </w:rPr>
              <w:t>4.5</w:t>
            </w:r>
          </w:p>
        </w:tc>
        <w:tc>
          <w:tcPr>
            <w:tcW w:w="4961" w:type="dxa"/>
          </w:tcPr>
          <w:p w14:paraId="1EE789D8" w14:textId="77777777" w:rsidR="00AE312B" w:rsidRPr="00C143F7" w:rsidRDefault="006D4E2F" w:rsidP="000B7D71">
            <w:pPr>
              <w:pStyle w:val="Default"/>
              <w:rPr>
                <w:rFonts w:asciiTheme="minorHAnsi" w:hAnsiTheme="minorHAnsi" w:cstheme="minorHAnsi"/>
                <w:color w:val="auto"/>
                <w:sz w:val="22"/>
                <w:szCs w:val="22"/>
                <w:lang w:val="es-HN"/>
              </w:rPr>
            </w:pPr>
            <w:r w:rsidRPr="00C143F7">
              <w:rPr>
                <w:rFonts w:asciiTheme="minorHAnsi" w:hAnsiTheme="minorHAnsi" w:cstheme="minorHAnsi"/>
                <w:b/>
                <w:color w:val="auto"/>
                <w:sz w:val="22"/>
                <w:szCs w:val="22"/>
                <w:lang w:val="es-HN"/>
              </w:rPr>
              <w:t>MEDIDAS DE RESPUESTA ANTE EMERGENCIAS:</w:t>
            </w:r>
            <w:r w:rsidRPr="00C143F7">
              <w:rPr>
                <w:rFonts w:asciiTheme="minorHAnsi" w:hAnsiTheme="minorHAnsi" w:cstheme="minorHAnsi"/>
                <w:color w:val="auto"/>
                <w:sz w:val="22"/>
                <w:szCs w:val="22"/>
                <w:lang w:val="es-HN"/>
              </w:rPr>
              <w:t xml:space="preserve"> </w:t>
            </w:r>
          </w:p>
          <w:p w14:paraId="339FE33C" w14:textId="77777777" w:rsidR="00617882" w:rsidRPr="00C143F7" w:rsidRDefault="007950B5" w:rsidP="005C5EE7">
            <w:pPr>
              <w:pStyle w:val="ItalicsESHSreporting"/>
              <w:rPr>
                <w:lang w:val="es-HN"/>
              </w:rPr>
            </w:pPr>
            <w:r w:rsidRPr="00C143F7">
              <w:rPr>
                <w:lang w:val="es-HN"/>
              </w:rPr>
              <w:t xml:space="preserve">Los temas claves bajo este aspecto son abordados en </w:t>
            </w:r>
            <w:r w:rsidR="00563281" w:rsidRPr="00C143F7">
              <w:rPr>
                <w:lang w:val="es-HN"/>
              </w:rPr>
              <w:t>la sección 4.2 y los demás temas relacionados con la emergencia son abordados bajo la sección 1.</w:t>
            </w:r>
            <w:r w:rsidR="009C6A9A" w:rsidRPr="00C143F7">
              <w:rPr>
                <w:lang w:val="es-HN"/>
              </w:rPr>
              <w:t>3 relacionado al desarrollo e implementación de los PGAS.</w:t>
            </w:r>
          </w:p>
        </w:tc>
        <w:tc>
          <w:tcPr>
            <w:tcW w:w="3828" w:type="dxa"/>
          </w:tcPr>
          <w:p w14:paraId="17DD3E61" w14:textId="77777777" w:rsidR="006D4E2F" w:rsidRPr="00C143F7" w:rsidRDefault="006D4E2F" w:rsidP="00340820">
            <w:pPr>
              <w:pStyle w:val="ItalicsESHSreporting"/>
              <w:rPr>
                <w:i w:val="0"/>
                <w:lang w:val="es-HN"/>
              </w:rPr>
            </w:pPr>
          </w:p>
        </w:tc>
        <w:tc>
          <w:tcPr>
            <w:tcW w:w="3402" w:type="dxa"/>
          </w:tcPr>
          <w:p w14:paraId="1DAED0F4" w14:textId="77777777" w:rsidR="006D4E2F" w:rsidRPr="00C143F7" w:rsidRDefault="006D4E2F" w:rsidP="00F82888">
            <w:pPr>
              <w:pStyle w:val="ItalicsESHSreporting"/>
              <w:rPr>
                <w:i w:val="0"/>
                <w:lang w:val="es-HN"/>
              </w:rPr>
            </w:pPr>
          </w:p>
        </w:tc>
        <w:tc>
          <w:tcPr>
            <w:tcW w:w="1590" w:type="dxa"/>
          </w:tcPr>
          <w:p w14:paraId="5692DF94" w14:textId="77777777" w:rsidR="006D4E2F" w:rsidRPr="00C143F7" w:rsidRDefault="006D4E2F" w:rsidP="00005F14">
            <w:pPr>
              <w:pStyle w:val="Italicsbullettable"/>
            </w:pPr>
          </w:p>
        </w:tc>
      </w:tr>
      <w:tr w:rsidR="006D4E2F" w:rsidRPr="00524049" w14:paraId="71DD5DB4" w14:textId="77777777" w:rsidTr="008C688C">
        <w:trPr>
          <w:jc w:val="center"/>
        </w:trPr>
        <w:tc>
          <w:tcPr>
            <w:tcW w:w="704" w:type="dxa"/>
          </w:tcPr>
          <w:p w14:paraId="762E87B2" w14:textId="77777777" w:rsidR="006D4E2F" w:rsidRPr="00C143F7" w:rsidRDefault="006D4E2F" w:rsidP="000B7D71">
            <w:pPr>
              <w:jc w:val="center"/>
              <w:rPr>
                <w:rFonts w:cstheme="minorHAnsi"/>
                <w:lang w:val="es-HN"/>
              </w:rPr>
            </w:pPr>
            <w:r w:rsidRPr="00C143F7">
              <w:rPr>
                <w:rFonts w:cstheme="minorHAnsi"/>
                <w:lang w:val="es-HN"/>
              </w:rPr>
              <w:t>4.6</w:t>
            </w:r>
          </w:p>
        </w:tc>
        <w:tc>
          <w:tcPr>
            <w:tcW w:w="4961" w:type="dxa"/>
          </w:tcPr>
          <w:p w14:paraId="7218BF35" w14:textId="77777777" w:rsidR="00AA3764" w:rsidRPr="00C143F7" w:rsidRDefault="006D4E2F" w:rsidP="000B7D71">
            <w:pPr>
              <w:rPr>
                <w:rFonts w:cstheme="minorHAnsi"/>
                <w:lang w:val="es-HN"/>
              </w:rPr>
            </w:pPr>
            <w:r w:rsidRPr="00C143F7">
              <w:rPr>
                <w:rFonts w:cstheme="minorHAnsi"/>
                <w:b/>
                <w:lang w:val="es-HN"/>
              </w:rPr>
              <w:t>PERSONAL DE SEGURIDAD</w:t>
            </w:r>
            <w:r w:rsidRPr="00C143F7">
              <w:rPr>
                <w:rFonts w:cstheme="minorHAnsi"/>
                <w:lang w:val="es-HN"/>
              </w:rPr>
              <w:t xml:space="preserve">: </w:t>
            </w:r>
          </w:p>
          <w:p w14:paraId="3A6C44B9" w14:textId="77777777" w:rsidR="007617FB" w:rsidRPr="00C143F7" w:rsidRDefault="007617FB" w:rsidP="000B7D71">
            <w:pPr>
              <w:rPr>
                <w:rFonts w:cstheme="minorHAnsi"/>
                <w:lang w:val="es-PA"/>
              </w:rPr>
            </w:pPr>
          </w:p>
          <w:p w14:paraId="66953968" w14:textId="77777777" w:rsidR="003B2141" w:rsidRPr="00C143F7" w:rsidRDefault="001D2E4D" w:rsidP="000B7D71">
            <w:pPr>
              <w:rPr>
                <w:rFonts w:cstheme="minorHAnsi"/>
                <w:lang w:val="es-HN"/>
              </w:rPr>
            </w:pPr>
            <w:r w:rsidRPr="00C143F7">
              <w:rPr>
                <w:rFonts w:cstheme="minorHAnsi"/>
                <w:lang w:val="es-PA"/>
              </w:rPr>
              <w:lastRenderedPageBreak/>
              <w:t xml:space="preserve">Tal como indicado en el Plan de Gestión de la Mano de Obra, </w:t>
            </w:r>
            <w:r w:rsidR="00EF164B" w:rsidRPr="00C143F7">
              <w:rPr>
                <w:rFonts w:cstheme="minorHAnsi"/>
                <w:lang w:val="es-PA"/>
              </w:rPr>
              <w:t xml:space="preserve">y de acuerdo con los lineamientos establecidos en este Plan, </w:t>
            </w:r>
            <w:r w:rsidRPr="00C143F7">
              <w:rPr>
                <w:rFonts w:cstheme="minorHAnsi"/>
                <w:lang w:val="es-HN"/>
              </w:rPr>
              <w:t>d</w:t>
            </w:r>
            <w:r w:rsidR="00BA0175" w:rsidRPr="00C143F7">
              <w:rPr>
                <w:rFonts w:cstheme="minorHAnsi"/>
                <w:lang w:val="es-HN"/>
              </w:rPr>
              <w:t xml:space="preserve">esarrollar </w:t>
            </w:r>
            <w:r w:rsidR="00BA0175" w:rsidRPr="00C143F7">
              <w:rPr>
                <w:rFonts w:cstheme="minorHAnsi"/>
                <w:lang w:val="es-PA"/>
              </w:rPr>
              <w:t>un Plan de Gestión de las Fuerzas de Seguridad</w:t>
            </w:r>
            <w:r w:rsidR="00EF164B" w:rsidRPr="00C143F7">
              <w:rPr>
                <w:rFonts w:cstheme="minorHAnsi"/>
                <w:lang w:val="es-PA"/>
              </w:rPr>
              <w:t xml:space="preserve"> detallada</w:t>
            </w:r>
            <w:r w:rsidR="00251102" w:rsidRPr="00C143F7">
              <w:rPr>
                <w:rFonts w:cstheme="minorHAnsi"/>
                <w:lang w:val="es-PA"/>
              </w:rPr>
              <w:t>.</w:t>
            </w:r>
            <w:r w:rsidR="007962B6" w:rsidRPr="00C143F7">
              <w:rPr>
                <w:rFonts w:cstheme="minorHAnsi"/>
                <w:lang w:val="es-HN"/>
              </w:rPr>
              <w:t xml:space="preserve"> </w:t>
            </w:r>
          </w:p>
          <w:p w14:paraId="05C84093" w14:textId="77777777" w:rsidR="00C64006" w:rsidRPr="00C143F7" w:rsidRDefault="00C64006" w:rsidP="000B7D71">
            <w:pPr>
              <w:rPr>
                <w:rFonts w:cstheme="minorHAnsi"/>
                <w:lang w:val="es-HN"/>
              </w:rPr>
            </w:pPr>
          </w:p>
          <w:p w14:paraId="6E61E931" w14:textId="77777777" w:rsidR="00C64006" w:rsidRPr="00C143F7" w:rsidRDefault="00C64006" w:rsidP="000B7D71">
            <w:pPr>
              <w:rPr>
                <w:rFonts w:cstheme="minorHAnsi"/>
                <w:lang w:val="es-HN"/>
              </w:rPr>
            </w:pPr>
            <w:r w:rsidRPr="00C143F7">
              <w:rPr>
                <w:rFonts w:cstheme="minorHAnsi"/>
                <w:lang w:val="es-HN"/>
              </w:rPr>
              <w:t xml:space="preserve">Incorporar los elementos del Plan de </w:t>
            </w:r>
            <w:proofErr w:type="spellStart"/>
            <w:r w:rsidRPr="00C143F7">
              <w:rPr>
                <w:rFonts w:cstheme="minorHAnsi"/>
                <w:lang w:val="es-HN"/>
              </w:rPr>
              <w:t>Gestion</w:t>
            </w:r>
            <w:proofErr w:type="spellEnd"/>
            <w:r w:rsidRPr="00C143F7">
              <w:rPr>
                <w:rFonts w:cstheme="minorHAnsi"/>
                <w:lang w:val="es-HN"/>
              </w:rPr>
              <w:t xml:space="preserve"> de las Fuerzas de Seguridad </w:t>
            </w:r>
            <w:r w:rsidR="00DC3ECC" w:rsidRPr="00C143F7">
              <w:rPr>
                <w:rFonts w:cstheme="minorHAnsi"/>
                <w:lang w:val="es-HN"/>
              </w:rPr>
              <w:t xml:space="preserve">(PGFS) </w:t>
            </w:r>
            <w:r w:rsidRPr="00C143F7">
              <w:rPr>
                <w:rFonts w:cstheme="minorHAnsi"/>
                <w:lang w:val="es-HN"/>
              </w:rPr>
              <w:t>aplicables a los contratistas en</w:t>
            </w:r>
            <w:r w:rsidR="00EF164B" w:rsidRPr="00C143F7">
              <w:rPr>
                <w:rFonts w:cstheme="minorHAnsi"/>
                <w:lang w:val="es-HN"/>
              </w:rPr>
              <w:t xml:space="preserve"> los</w:t>
            </w:r>
            <w:r w:rsidRPr="00C143F7">
              <w:rPr>
                <w:rFonts w:cstheme="minorHAnsi"/>
                <w:lang w:val="es-HN"/>
              </w:rPr>
              <w:t xml:space="preserve"> documentos de licitación </w:t>
            </w:r>
          </w:p>
          <w:p w14:paraId="3D3BF9EE" w14:textId="77777777" w:rsidR="00C64006" w:rsidRPr="00C143F7" w:rsidRDefault="00C64006" w:rsidP="000B7D71">
            <w:pPr>
              <w:rPr>
                <w:rFonts w:cstheme="minorHAnsi"/>
                <w:lang w:val="es-HN"/>
              </w:rPr>
            </w:pPr>
          </w:p>
          <w:p w14:paraId="40F0067D" w14:textId="77777777" w:rsidR="00C64006" w:rsidRPr="00C143F7" w:rsidRDefault="00C64006" w:rsidP="000B7D71">
            <w:pPr>
              <w:rPr>
                <w:rFonts w:cstheme="minorHAnsi"/>
                <w:lang w:val="es-HN"/>
              </w:rPr>
            </w:pPr>
            <w:r w:rsidRPr="00C143F7">
              <w:rPr>
                <w:rFonts w:cstheme="minorHAnsi"/>
                <w:lang w:val="es-HN"/>
              </w:rPr>
              <w:t xml:space="preserve">Recibir y aprobar los planes de </w:t>
            </w:r>
            <w:r w:rsidR="00DC3ECC" w:rsidRPr="00C143F7">
              <w:rPr>
                <w:rFonts w:cstheme="minorHAnsi"/>
                <w:lang w:val="es-HN"/>
              </w:rPr>
              <w:t xml:space="preserve">seguridad </w:t>
            </w:r>
            <w:r w:rsidR="00EF164B" w:rsidRPr="00C143F7">
              <w:rPr>
                <w:rFonts w:cstheme="minorHAnsi"/>
                <w:lang w:val="es-HN"/>
              </w:rPr>
              <w:t>específicas</w:t>
            </w:r>
            <w:r w:rsidR="00DC3ECC" w:rsidRPr="00C143F7">
              <w:rPr>
                <w:rFonts w:cstheme="minorHAnsi"/>
                <w:lang w:val="es-HN"/>
              </w:rPr>
              <w:t xml:space="preserve"> para cada actividad, presentadas por los contratistas, de acuerdo al PGFS</w:t>
            </w:r>
          </w:p>
          <w:p w14:paraId="5335B9E2" w14:textId="77777777" w:rsidR="00EF164B" w:rsidRPr="00C143F7" w:rsidRDefault="00EF164B" w:rsidP="000B7D71">
            <w:pPr>
              <w:rPr>
                <w:rFonts w:cstheme="minorHAnsi"/>
                <w:lang w:val="es-HN"/>
              </w:rPr>
            </w:pPr>
          </w:p>
          <w:p w14:paraId="4F28F016" w14:textId="77777777" w:rsidR="00EF164B" w:rsidRPr="00C143F7" w:rsidRDefault="00E921E1" w:rsidP="000B7D71">
            <w:pPr>
              <w:rPr>
                <w:rFonts w:cstheme="minorHAnsi"/>
                <w:lang w:val="es-HN"/>
              </w:rPr>
            </w:pPr>
            <w:r w:rsidRPr="00C143F7">
              <w:rPr>
                <w:rFonts w:cstheme="minorHAnsi"/>
                <w:lang w:val="es-HN"/>
              </w:rPr>
              <w:t xml:space="preserve">Asegurar la implementación del PGFS </w:t>
            </w:r>
            <w:r w:rsidR="00737155" w:rsidRPr="00C143F7">
              <w:rPr>
                <w:rFonts w:cstheme="minorHAnsi"/>
                <w:lang w:val="es-HN"/>
              </w:rPr>
              <w:t xml:space="preserve">con respecto a </w:t>
            </w:r>
            <w:r w:rsidR="00CC6378" w:rsidRPr="00C143F7">
              <w:rPr>
                <w:rFonts w:cstheme="minorHAnsi"/>
                <w:lang w:val="es-HN"/>
              </w:rPr>
              <w:t>todas las actividades del proyecto, en amb</w:t>
            </w:r>
            <w:r w:rsidR="009E7949" w:rsidRPr="00C143F7">
              <w:rPr>
                <w:rFonts w:cstheme="minorHAnsi"/>
                <w:lang w:val="es-HN"/>
              </w:rPr>
              <w:t>a</w:t>
            </w:r>
            <w:r w:rsidR="00CC6378" w:rsidRPr="00C143F7">
              <w:rPr>
                <w:rFonts w:cstheme="minorHAnsi"/>
                <w:lang w:val="es-HN"/>
              </w:rPr>
              <w:t>s fases de construcción y operación.</w:t>
            </w:r>
          </w:p>
        </w:tc>
        <w:tc>
          <w:tcPr>
            <w:tcW w:w="3828" w:type="dxa"/>
          </w:tcPr>
          <w:p w14:paraId="708F65CA" w14:textId="77777777" w:rsidR="009E7949" w:rsidRPr="00C143F7" w:rsidRDefault="009E7949" w:rsidP="00340820">
            <w:pPr>
              <w:pStyle w:val="ItalicsESHSreporting"/>
              <w:rPr>
                <w:i w:val="0"/>
                <w:lang w:val="es-HN"/>
              </w:rPr>
            </w:pPr>
          </w:p>
          <w:p w14:paraId="4840E281" w14:textId="77777777" w:rsidR="009E7949" w:rsidRPr="00C143F7" w:rsidRDefault="009E7949" w:rsidP="009E7949">
            <w:pPr>
              <w:pStyle w:val="ItalicsESHSreporting"/>
              <w:rPr>
                <w:i w:val="0"/>
                <w:lang w:val="es-HN"/>
              </w:rPr>
            </w:pPr>
            <w:r w:rsidRPr="00C143F7">
              <w:rPr>
                <w:i w:val="0"/>
                <w:lang w:val="es-HN"/>
              </w:rPr>
              <w:t>Previo al inicio de actividades del proyecto (</w:t>
            </w:r>
            <w:proofErr w:type="gramStart"/>
            <w:r w:rsidRPr="00C143F7">
              <w:rPr>
                <w:i w:val="0"/>
                <w:lang w:val="es-HN"/>
              </w:rPr>
              <w:t>Febrero</w:t>
            </w:r>
            <w:proofErr w:type="gramEnd"/>
            <w:r w:rsidRPr="00C143F7">
              <w:rPr>
                <w:i w:val="0"/>
                <w:lang w:val="es-HN"/>
              </w:rPr>
              <w:t xml:space="preserve"> 2020) </w:t>
            </w:r>
          </w:p>
          <w:p w14:paraId="7C3E4CE5" w14:textId="77777777" w:rsidR="006D4E2F" w:rsidRPr="00C143F7" w:rsidRDefault="006D4E2F" w:rsidP="00340820">
            <w:pPr>
              <w:pStyle w:val="ItalicsESHSreporting"/>
              <w:rPr>
                <w:i w:val="0"/>
                <w:lang w:val="es-HN"/>
              </w:rPr>
            </w:pPr>
          </w:p>
          <w:p w14:paraId="7D18EBD1" w14:textId="77777777" w:rsidR="009E7949" w:rsidRPr="00C143F7" w:rsidRDefault="009E7949" w:rsidP="00340820">
            <w:pPr>
              <w:pStyle w:val="ItalicsESHSreporting"/>
              <w:rPr>
                <w:i w:val="0"/>
                <w:lang w:val="es-HN"/>
              </w:rPr>
            </w:pPr>
          </w:p>
          <w:p w14:paraId="401BB03B" w14:textId="77777777" w:rsidR="009E7949" w:rsidRPr="00C143F7" w:rsidRDefault="009E7949" w:rsidP="00340820">
            <w:pPr>
              <w:pStyle w:val="ItalicsESHSreporting"/>
              <w:rPr>
                <w:i w:val="0"/>
                <w:lang w:val="es-HN"/>
              </w:rPr>
            </w:pPr>
            <w:r w:rsidRPr="00C143F7">
              <w:rPr>
                <w:i w:val="0"/>
                <w:lang w:val="es-HN"/>
              </w:rPr>
              <w:t xml:space="preserve">Elaborar durante la planificación y diseño detallado de cada actividad adicional, antes del inicio del proceso de licitación correspondiente </w:t>
            </w:r>
          </w:p>
          <w:p w14:paraId="0144924B" w14:textId="77777777" w:rsidR="009E7949" w:rsidRPr="00C143F7" w:rsidRDefault="009E7949" w:rsidP="009E7949">
            <w:pPr>
              <w:pStyle w:val="ItalicsESHSreporting"/>
              <w:rPr>
                <w:i w:val="0"/>
                <w:lang w:val="es-HN"/>
              </w:rPr>
            </w:pPr>
          </w:p>
          <w:p w14:paraId="3EACE5F8" w14:textId="77777777" w:rsidR="009E7949" w:rsidRPr="00C143F7" w:rsidRDefault="009E7949" w:rsidP="009E7949">
            <w:pPr>
              <w:rPr>
                <w:rFonts w:cstheme="minorHAnsi"/>
                <w:lang w:val="es-HN"/>
              </w:rPr>
            </w:pPr>
            <w:r w:rsidRPr="00C143F7">
              <w:rPr>
                <w:rFonts w:cstheme="minorHAnsi"/>
                <w:lang w:val="es-HN"/>
              </w:rPr>
              <w:t>Previo a la movilización de cada contratista</w:t>
            </w:r>
          </w:p>
          <w:p w14:paraId="09FF20B5" w14:textId="77777777" w:rsidR="009E7949" w:rsidRPr="00C143F7" w:rsidRDefault="009E7949" w:rsidP="009E7949">
            <w:pPr>
              <w:pStyle w:val="ItalicsESHSreporting"/>
              <w:rPr>
                <w:i w:val="0"/>
                <w:lang w:val="es-HN"/>
              </w:rPr>
            </w:pPr>
          </w:p>
          <w:p w14:paraId="1B9674E1" w14:textId="77777777" w:rsidR="00EF164B" w:rsidRPr="00C143F7" w:rsidRDefault="006D4E2F" w:rsidP="009E7949">
            <w:pPr>
              <w:pStyle w:val="ItalicsESHSreporting"/>
              <w:rPr>
                <w:i w:val="0"/>
                <w:lang w:val="es-HN"/>
              </w:rPr>
            </w:pPr>
            <w:r w:rsidRPr="00C143F7">
              <w:rPr>
                <w:i w:val="0"/>
                <w:lang w:val="es-HN"/>
              </w:rPr>
              <w:t>Implementar durante toda la</w:t>
            </w:r>
            <w:r w:rsidR="00AE312B" w:rsidRPr="00C143F7">
              <w:rPr>
                <w:i w:val="0"/>
                <w:lang w:val="es-HN"/>
              </w:rPr>
              <w:t xml:space="preserve"> </w:t>
            </w:r>
            <w:r w:rsidRPr="00C143F7">
              <w:rPr>
                <w:i w:val="0"/>
                <w:lang w:val="es-HN"/>
              </w:rPr>
              <w:t>ejecución del proyecto.</w:t>
            </w:r>
          </w:p>
          <w:p w14:paraId="760EAD42" w14:textId="77777777" w:rsidR="00AE6DE7" w:rsidRPr="00C143F7" w:rsidRDefault="00AE6DE7" w:rsidP="001D1EC4">
            <w:pPr>
              <w:rPr>
                <w:rFonts w:cstheme="minorHAnsi"/>
                <w:lang w:val="es-HN"/>
              </w:rPr>
            </w:pPr>
          </w:p>
        </w:tc>
        <w:tc>
          <w:tcPr>
            <w:tcW w:w="3402" w:type="dxa"/>
          </w:tcPr>
          <w:p w14:paraId="2C19AECB" w14:textId="77777777" w:rsidR="00D276FE" w:rsidRPr="00C143F7" w:rsidRDefault="006D4E2F" w:rsidP="00340820">
            <w:pPr>
              <w:pStyle w:val="ItalicsESHSreporting"/>
              <w:rPr>
                <w:i w:val="0"/>
                <w:lang w:val="es-HN"/>
              </w:rPr>
            </w:pPr>
            <w:r w:rsidRPr="00C143F7">
              <w:rPr>
                <w:i w:val="0"/>
                <w:lang w:val="es-HN"/>
              </w:rPr>
              <w:lastRenderedPageBreak/>
              <w:t>AMDC – Unidad Coordinadora del Proyecto</w:t>
            </w:r>
            <w:r w:rsidR="00D276FE" w:rsidRPr="00C143F7">
              <w:rPr>
                <w:i w:val="0"/>
                <w:lang w:val="es-HN"/>
              </w:rPr>
              <w:t xml:space="preserve"> – preparación del PGFS</w:t>
            </w:r>
            <w:r w:rsidR="006D361C" w:rsidRPr="00C143F7">
              <w:rPr>
                <w:i w:val="0"/>
                <w:lang w:val="es-HN"/>
              </w:rPr>
              <w:t xml:space="preserve"> e supervisión de su implementación</w:t>
            </w:r>
            <w:r w:rsidR="00D276FE" w:rsidRPr="00C143F7">
              <w:rPr>
                <w:i w:val="0"/>
                <w:lang w:val="es-HN"/>
              </w:rPr>
              <w:t>.</w:t>
            </w:r>
          </w:p>
          <w:p w14:paraId="70537849" w14:textId="77777777" w:rsidR="00C64006" w:rsidRPr="00C143F7" w:rsidRDefault="003F3B27" w:rsidP="006D361C">
            <w:pPr>
              <w:pStyle w:val="ItalicsESHSreporting"/>
              <w:rPr>
                <w:i w:val="0"/>
                <w:lang w:val="es-HN"/>
              </w:rPr>
            </w:pPr>
            <w:r w:rsidRPr="00C143F7">
              <w:rPr>
                <w:i w:val="0"/>
                <w:lang w:val="es-HN"/>
              </w:rPr>
              <w:lastRenderedPageBreak/>
              <w:t xml:space="preserve">Firma de supervisión - </w:t>
            </w:r>
            <w:r w:rsidR="009E7949" w:rsidRPr="00C143F7">
              <w:rPr>
                <w:i w:val="0"/>
                <w:lang w:val="es-HN"/>
              </w:rPr>
              <w:t>aprobación</w:t>
            </w:r>
            <w:r w:rsidR="00D276FE" w:rsidRPr="00C143F7">
              <w:rPr>
                <w:i w:val="0"/>
                <w:lang w:val="es-HN"/>
              </w:rPr>
              <w:t xml:space="preserve"> </w:t>
            </w:r>
            <w:r w:rsidR="006D361C" w:rsidRPr="00C143F7">
              <w:rPr>
                <w:i w:val="0"/>
                <w:lang w:val="es-HN"/>
              </w:rPr>
              <w:t xml:space="preserve">y supervisión </w:t>
            </w:r>
            <w:r w:rsidR="00D276FE" w:rsidRPr="00C143F7">
              <w:rPr>
                <w:i w:val="0"/>
                <w:lang w:val="es-HN"/>
              </w:rPr>
              <w:t xml:space="preserve">de </w:t>
            </w:r>
            <w:r w:rsidR="006D361C" w:rsidRPr="00C143F7">
              <w:rPr>
                <w:i w:val="0"/>
                <w:lang w:val="es-HN"/>
              </w:rPr>
              <w:t xml:space="preserve">los </w:t>
            </w:r>
            <w:r w:rsidRPr="00C143F7">
              <w:rPr>
                <w:i w:val="0"/>
                <w:lang w:val="es-HN"/>
              </w:rPr>
              <w:t>planes de contratistas.</w:t>
            </w:r>
          </w:p>
          <w:p w14:paraId="4D3A80DB" w14:textId="77777777" w:rsidR="00EC49B8" w:rsidRPr="00C143F7" w:rsidRDefault="00EC49B8" w:rsidP="00340820">
            <w:pPr>
              <w:pStyle w:val="ItalicsESHSreporting"/>
              <w:rPr>
                <w:i w:val="0"/>
                <w:lang w:val="es-HN"/>
              </w:rPr>
            </w:pPr>
            <w:r w:rsidRPr="00C143F7">
              <w:rPr>
                <w:i w:val="0"/>
                <w:lang w:val="es-HN"/>
              </w:rPr>
              <w:t xml:space="preserve">Elaboración </w:t>
            </w:r>
            <w:r w:rsidR="00AE6DE7" w:rsidRPr="00C143F7">
              <w:rPr>
                <w:i w:val="0"/>
                <w:lang w:val="es-HN"/>
              </w:rPr>
              <w:t xml:space="preserve">del PGFS </w:t>
            </w:r>
            <w:r w:rsidR="00AE312B" w:rsidRPr="00C143F7">
              <w:rPr>
                <w:i w:val="0"/>
                <w:lang w:val="es-HN"/>
              </w:rPr>
              <w:t>financiada</w:t>
            </w:r>
            <w:r w:rsidRPr="00C143F7">
              <w:rPr>
                <w:i w:val="0"/>
                <w:lang w:val="es-HN"/>
              </w:rPr>
              <w:t xml:space="preserve"> como parte del costo de gestión ambiental y social del proyecto en el Componente </w:t>
            </w:r>
            <w:r w:rsidR="00AE6DE7" w:rsidRPr="00C143F7">
              <w:rPr>
                <w:i w:val="0"/>
                <w:lang w:val="es-HN"/>
              </w:rPr>
              <w:t>3</w:t>
            </w:r>
            <w:r w:rsidR="00AA3764" w:rsidRPr="00C143F7">
              <w:rPr>
                <w:i w:val="0"/>
                <w:lang w:val="es-HN"/>
              </w:rPr>
              <w:t>.</w:t>
            </w:r>
            <w:r w:rsidR="007C0C21" w:rsidRPr="00C143F7">
              <w:rPr>
                <w:i w:val="0"/>
                <w:lang w:val="es-HN"/>
              </w:rPr>
              <w:t xml:space="preserve">  Elaboración, aprobación </w:t>
            </w:r>
            <w:proofErr w:type="spellStart"/>
            <w:r w:rsidR="007C0C21" w:rsidRPr="00C143F7">
              <w:rPr>
                <w:i w:val="0"/>
                <w:lang w:val="es-HN"/>
              </w:rPr>
              <w:t>y</w:t>
            </w:r>
            <w:proofErr w:type="spellEnd"/>
            <w:r w:rsidR="007C0C21" w:rsidRPr="00C143F7">
              <w:rPr>
                <w:i w:val="0"/>
                <w:lang w:val="es-HN"/>
              </w:rPr>
              <w:t xml:space="preserve"> implementación de los planes de seguridad </w:t>
            </w:r>
            <w:r w:rsidR="00D276FE" w:rsidRPr="00C143F7">
              <w:rPr>
                <w:i w:val="0"/>
                <w:lang w:val="es-HN"/>
              </w:rPr>
              <w:t>de los contratistas serán financiados</w:t>
            </w:r>
            <w:r w:rsidR="006D361C" w:rsidRPr="00C143F7">
              <w:rPr>
                <w:i w:val="0"/>
                <w:lang w:val="es-HN"/>
              </w:rPr>
              <w:t xml:space="preserve"> bajo los costos de las actividades correspondientes del Componente 2.</w:t>
            </w:r>
          </w:p>
          <w:p w14:paraId="586E209B" w14:textId="77777777" w:rsidR="006D4E2F" w:rsidRPr="00C143F7" w:rsidRDefault="00EC49B8" w:rsidP="00340820">
            <w:pPr>
              <w:pStyle w:val="ItalicsESHSreporting"/>
              <w:rPr>
                <w:i w:val="0"/>
                <w:lang w:val="es-HN"/>
              </w:rPr>
            </w:pPr>
            <w:proofErr w:type="gramStart"/>
            <w:r w:rsidRPr="00C143F7">
              <w:rPr>
                <w:i w:val="0"/>
                <w:lang w:val="es-HN"/>
              </w:rPr>
              <w:t>Implementación financiado</w:t>
            </w:r>
            <w:proofErr w:type="gramEnd"/>
            <w:r w:rsidRPr="00C143F7">
              <w:rPr>
                <w:i w:val="0"/>
                <w:lang w:val="es-HN"/>
              </w:rPr>
              <w:t xml:space="preserve"> como parte del costo de las obras civiles (para personal de seguridad contratada por los contratistas), y por fondos propios (para personal de seguridad </w:t>
            </w:r>
            <w:r w:rsidR="00BF7F1C" w:rsidRPr="00C143F7">
              <w:rPr>
                <w:i w:val="0"/>
                <w:lang w:val="es-HN"/>
              </w:rPr>
              <w:t>permanente de las presas y plantas)</w:t>
            </w:r>
            <w:r w:rsidR="00AA3764" w:rsidRPr="00C143F7">
              <w:rPr>
                <w:i w:val="0"/>
                <w:lang w:val="es-HN"/>
              </w:rPr>
              <w:t>.</w:t>
            </w:r>
          </w:p>
        </w:tc>
        <w:tc>
          <w:tcPr>
            <w:tcW w:w="1590" w:type="dxa"/>
          </w:tcPr>
          <w:p w14:paraId="13E5CC5A" w14:textId="77777777" w:rsidR="006D4E2F" w:rsidRPr="00C143F7" w:rsidRDefault="009E7949" w:rsidP="000B7D71">
            <w:pPr>
              <w:pStyle w:val="Bullettable"/>
              <w:framePr w:hSpace="0" w:wrap="auto" w:vAnchor="margin" w:yAlign="inline"/>
              <w:suppressOverlap w:val="0"/>
              <w:rPr>
                <w:lang w:val="es-HN"/>
              </w:rPr>
            </w:pPr>
            <w:r w:rsidRPr="00C143F7">
              <w:rPr>
                <w:lang w:val="es-HN"/>
              </w:rPr>
              <w:lastRenderedPageBreak/>
              <w:t>A la finalización del proyecto.</w:t>
            </w:r>
          </w:p>
        </w:tc>
      </w:tr>
      <w:tr w:rsidR="006D4E2F" w:rsidRPr="00524049" w14:paraId="22C4A853" w14:textId="77777777" w:rsidTr="008C688C">
        <w:trPr>
          <w:jc w:val="center"/>
        </w:trPr>
        <w:tc>
          <w:tcPr>
            <w:tcW w:w="704" w:type="dxa"/>
          </w:tcPr>
          <w:p w14:paraId="5460A765" w14:textId="77777777" w:rsidR="006D4E2F" w:rsidRPr="00C143F7" w:rsidRDefault="006D4E2F" w:rsidP="000B7D71">
            <w:pPr>
              <w:jc w:val="center"/>
              <w:rPr>
                <w:rFonts w:cstheme="minorHAnsi"/>
                <w:lang w:val="es-HN"/>
              </w:rPr>
            </w:pPr>
            <w:r w:rsidRPr="00C143F7">
              <w:rPr>
                <w:rFonts w:cstheme="minorHAnsi"/>
                <w:lang w:val="es-HN"/>
              </w:rPr>
              <w:t>4.7</w:t>
            </w:r>
          </w:p>
        </w:tc>
        <w:tc>
          <w:tcPr>
            <w:tcW w:w="4961" w:type="dxa"/>
          </w:tcPr>
          <w:p w14:paraId="1B02A1D7" w14:textId="77777777" w:rsidR="00AE312B" w:rsidRPr="00C143F7" w:rsidRDefault="006D4E2F" w:rsidP="000B7D71">
            <w:pPr>
              <w:pStyle w:val="Default"/>
              <w:rPr>
                <w:rFonts w:asciiTheme="minorHAnsi" w:hAnsiTheme="minorHAnsi" w:cstheme="minorHAnsi"/>
                <w:b/>
                <w:bCs/>
                <w:color w:val="auto"/>
                <w:sz w:val="22"/>
                <w:szCs w:val="22"/>
                <w:lang w:val="es-HN"/>
              </w:rPr>
            </w:pPr>
            <w:r w:rsidRPr="00C143F7">
              <w:rPr>
                <w:rFonts w:asciiTheme="minorHAnsi" w:hAnsiTheme="minorHAnsi" w:cstheme="minorHAnsi"/>
                <w:b/>
                <w:color w:val="auto"/>
                <w:sz w:val="22"/>
                <w:szCs w:val="22"/>
                <w:lang w:val="es-HN"/>
              </w:rPr>
              <w:t>CAPACITACIÓN PARA LA COMUNIDAD:</w:t>
            </w:r>
            <w:r w:rsidRPr="00C143F7">
              <w:rPr>
                <w:rFonts w:asciiTheme="minorHAnsi" w:hAnsiTheme="minorHAnsi" w:cstheme="minorHAnsi"/>
                <w:b/>
                <w:bCs/>
                <w:color w:val="auto"/>
                <w:sz w:val="22"/>
                <w:szCs w:val="22"/>
                <w:lang w:val="es-HN"/>
              </w:rPr>
              <w:t xml:space="preserve"> </w:t>
            </w:r>
          </w:p>
          <w:p w14:paraId="4F0767E8" w14:textId="77777777" w:rsidR="00771EBA" w:rsidRPr="00C143F7" w:rsidRDefault="006D4E2F" w:rsidP="000733D2">
            <w:pPr>
              <w:pStyle w:val="Default"/>
              <w:rPr>
                <w:rFonts w:asciiTheme="minorHAnsi" w:hAnsiTheme="minorHAnsi" w:cstheme="minorHAnsi"/>
                <w:color w:val="auto"/>
                <w:sz w:val="22"/>
                <w:szCs w:val="22"/>
                <w:lang w:val="es-HN"/>
              </w:rPr>
            </w:pPr>
            <w:r w:rsidRPr="00C143F7">
              <w:rPr>
                <w:rFonts w:asciiTheme="minorHAnsi" w:hAnsiTheme="minorHAnsi" w:cstheme="minorHAnsi"/>
                <w:color w:val="auto"/>
                <w:sz w:val="22"/>
                <w:szCs w:val="22"/>
                <w:lang w:val="es-HN"/>
              </w:rPr>
              <w:t xml:space="preserve">Organizar </w:t>
            </w:r>
            <w:r w:rsidR="000733D2" w:rsidRPr="00C143F7">
              <w:rPr>
                <w:rFonts w:asciiTheme="minorHAnsi" w:hAnsiTheme="minorHAnsi" w:cstheme="minorHAnsi"/>
                <w:color w:val="auto"/>
                <w:sz w:val="22"/>
                <w:szCs w:val="22"/>
                <w:lang w:val="es-HN"/>
              </w:rPr>
              <w:t>campa</w:t>
            </w:r>
            <w:proofErr w:type="spellStart"/>
            <w:r w:rsidR="000733D2" w:rsidRPr="00C143F7">
              <w:rPr>
                <w:rFonts w:asciiTheme="minorHAnsi" w:hAnsiTheme="minorHAnsi" w:cstheme="minorHAnsi"/>
                <w:color w:val="auto"/>
                <w:sz w:val="22"/>
                <w:szCs w:val="22"/>
                <w:lang w:val="es-419"/>
              </w:rPr>
              <w:t>ñas</w:t>
            </w:r>
            <w:proofErr w:type="spellEnd"/>
            <w:r w:rsidR="000733D2" w:rsidRPr="00C143F7">
              <w:rPr>
                <w:rFonts w:asciiTheme="minorHAnsi" w:hAnsiTheme="minorHAnsi" w:cstheme="minorHAnsi"/>
                <w:color w:val="auto"/>
                <w:sz w:val="22"/>
                <w:szCs w:val="22"/>
                <w:lang w:val="es-HN"/>
              </w:rPr>
              <w:t xml:space="preserve"> </w:t>
            </w:r>
            <w:r w:rsidRPr="00C143F7">
              <w:rPr>
                <w:rFonts w:asciiTheme="minorHAnsi" w:hAnsiTheme="minorHAnsi" w:cstheme="minorHAnsi"/>
                <w:color w:val="auto"/>
                <w:sz w:val="22"/>
                <w:szCs w:val="22"/>
                <w:lang w:val="es-HN"/>
              </w:rPr>
              <w:t xml:space="preserve">de </w:t>
            </w:r>
            <w:r w:rsidR="00FD7407" w:rsidRPr="00C143F7">
              <w:rPr>
                <w:rFonts w:asciiTheme="minorHAnsi" w:hAnsiTheme="minorHAnsi" w:cstheme="minorHAnsi"/>
                <w:color w:val="auto"/>
                <w:sz w:val="22"/>
                <w:szCs w:val="22"/>
                <w:lang w:val="es-HN"/>
              </w:rPr>
              <w:t>sen</w:t>
            </w:r>
            <w:r w:rsidR="000733D2" w:rsidRPr="00C143F7">
              <w:rPr>
                <w:rFonts w:asciiTheme="minorHAnsi" w:hAnsiTheme="minorHAnsi" w:cstheme="minorHAnsi"/>
                <w:color w:val="auto"/>
                <w:sz w:val="22"/>
                <w:szCs w:val="22"/>
                <w:lang w:val="es-HN"/>
              </w:rPr>
              <w:t>s</w:t>
            </w:r>
            <w:r w:rsidR="00FD7407" w:rsidRPr="00C143F7">
              <w:rPr>
                <w:rFonts w:asciiTheme="minorHAnsi" w:hAnsiTheme="minorHAnsi" w:cstheme="minorHAnsi"/>
                <w:color w:val="auto"/>
                <w:sz w:val="22"/>
                <w:szCs w:val="22"/>
                <w:lang w:val="es-HN"/>
              </w:rPr>
              <w:t>ibilizaci</w:t>
            </w:r>
            <w:r w:rsidR="000733D2" w:rsidRPr="00C143F7">
              <w:rPr>
                <w:rFonts w:asciiTheme="minorHAnsi" w:hAnsiTheme="minorHAnsi" w:cstheme="minorHAnsi"/>
                <w:color w:val="auto"/>
                <w:sz w:val="22"/>
                <w:szCs w:val="22"/>
                <w:lang w:val="es-HN"/>
              </w:rPr>
              <w:t>ó</w:t>
            </w:r>
            <w:r w:rsidR="00FD7407" w:rsidRPr="00C143F7">
              <w:rPr>
                <w:rFonts w:asciiTheme="minorHAnsi" w:hAnsiTheme="minorHAnsi" w:cstheme="minorHAnsi"/>
                <w:color w:val="auto"/>
                <w:sz w:val="22"/>
                <w:szCs w:val="22"/>
                <w:lang w:val="es-HN"/>
              </w:rPr>
              <w:t xml:space="preserve">n </w:t>
            </w:r>
            <w:r w:rsidR="000733D2" w:rsidRPr="00C143F7">
              <w:rPr>
                <w:rFonts w:asciiTheme="minorHAnsi" w:hAnsiTheme="minorHAnsi" w:cstheme="minorHAnsi"/>
                <w:color w:val="auto"/>
                <w:sz w:val="22"/>
                <w:szCs w:val="22"/>
                <w:lang w:val="es-HN"/>
              </w:rPr>
              <w:t xml:space="preserve">sobre el uso racional del agua para miembros de la comunidad y usuarios.  </w:t>
            </w:r>
          </w:p>
          <w:p w14:paraId="6A2A0EF6" w14:textId="77777777" w:rsidR="008D4AA0" w:rsidRPr="00C143F7" w:rsidRDefault="008D4AA0" w:rsidP="000B7D71">
            <w:pPr>
              <w:pStyle w:val="Default"/>
              <w:rPr>
                <w:rFonts w:asciiTheme="minorHAnsi" w:hAnsiTheme="minorHAnsi" w:cstheme="minorHAnsi"/>
                <w:color w:val="auto"/>
                <w:sz w:val="22"/>
                <w:szCs w:val="22"/>
                <w:lang w:val="es-HN"/>
              </w:rPr>
            </w:pPr>
          </w:p>
        </w:tc>
        <w:tc>
          <w:tcPr>
            <w:tcW w:w="3828" w:type="dxa"/>
          </w:tcPr>
          <w:p w14:paraId="6A8CF1D8" w14:textId="77777777" w:rsidR="006D4E2F" w:rsidRPr="00C143F7" w:rsidRDefault="006D4E2F" w:rsidP="00340820">
            <w:pPr>
              <w:pStyle w:val="ItalicsESHSreporting"/>
              <w:rPr>
                <w:i w:val="0"/>
                <w:lang w:val="es-HN"/>
              </w:rPr>
            </w:pPr>
          </w:p>
          <w:p w14:paraId="3C26DCB0" w14:textId="77777777" w:rsidR="000733D2" w:rsidRPr="00C143F7" w:rsidRDefault="008374FC" w:rsidP="001D1EC4">
            <w:pPr>
              <w:rPr>
                <w:rFonts w:cstheme="minorHAnsi"/>
                <w:lang w:val="es-HN"/>
              </w:rPr>
            </w:pPr>
            <w:r w:rsidRPr="00C143F7">
              <w:rPr>
                <w:rFonts w:cstheme="minorHAnsi"/>
                <w:lang w:val="es-HN"/>
              </w:rPr>
              <w:t>Segundo año del proyecto.</w:t>
            </w:r>
            <w:r w:rsidR="00231846" w:rsidRPr="00C143F7">
              <w:rPr>
                <w:rFonts w:cstheme="minorHAnsi"/>
                <w:lang w:val="es-HN"/>
              </w:rPr>
              <w:t xml:space="preserve"> </w:t>
            </w:r>
          </w:p>
        </w:tc>
        <w:tc>
          <w:tcPr>
            <w:tcW w:w="3402" w:type="dxa"/>
          </w:tcPr>
          <w:p w14:paraId="39ED1106" w14:textId="77777777" w:rsidR="008D4AA0" w:rsidRPr="00C143F7" w:rsidRDefault="00A31FE2" w:rsidP="00340820">
            <w:pPr>
              <w:pStyle w:val="ItalicsESHSreporting"/>
              <w:rPr>
                <w:i w:val="0"/>
                <w:lang w:val="es-HN"/>
              </w:rPr>
            </w:pPr>
            <w:r w:rsidRPr="00C143F7">
              <w:rPr>
                <w:i w:val="0"/>
                <w:lang w:val="es-HN"/>
              </w:rPr>
              <w:t xml:space="preserve">UMAPS, con apoyo de la </w:t>
            </w:r>
            <w:r w:rsidR="008D4AA0" w:rsidRPr="00C143F7">
              <w:rPr>
                <w:i w:val="0"/>
                <w:lang w:val="es-HN"/>
              </w:rPr>
              <w:t>AMDC – Unidad Coordinadora del Proyecto</w:t>
            </w:r>
            <w:r w:rsidRPr="00C143F7">
              <w:rPr>
                <w:i w:val="0"/>
                <w:lang w:val="es-HN"/>
              </w:rPr>
              <w:t xml:space="preserve">. </w:t>
            </w:r>
          </w:p>
          <w:p w14:paraId="56B2D8C9" w14:textId="77777777" w:rsidR="008D4AA0" w:rsidRPr="00C143F7" w:rsidRDefault="00AE312B" w:rsidP="00340820">
            <w:pPr>
              <w:pStyle w:val="ItalicsESHSreporting"/>
              <w:rPr>
                <w:i w:val="0"/>
                <w:lang w:val="es-HN"/>
              </w:rPr>
            </w:pPr>
            <w:r w:rsidRPr="00C143F7">
              <w:rPr>
                <w:i w:val="0"/>
                <w:lang w:val="es-HN"/>
              </w:rPr>
              <w:t>Financiado</w:t>
            </w:r>
            <w:r w:rsidR="008D4AA0" w:rsidRPr="00C143F7">
              <w:rPr>
                <w:i w:val="0"/>
                <w:lang w:val="es-HN"/>
              </w:rPr>
              <w:t xml:space="preserve"> </w:t>
            </w:r>
            <w:r w:rsidR="008374FC" w:rsidRPr="00C143F7">
              <w:rPr>
                <w:i w:val="0"/>
                <w:lang w:val="es-HN"/>
              </w:rPr>
              <w:t xml:space="preserve">bajo </w:t>
            </w:r>
            <w:r w:rsidR="00D62EF0" w:rsidRPr="00C143F7">
              <w:rPr>
                <w:i w:val="0"/>
                <w:lang w:val="es-HN"/>
              </w:rPr>
              <w:t>la implementación de la Estrategia de Comunicaciones</w:t>
            </w:r>
            <w:r w:rsidR="00D72935" w:rsidRPr="00C143F7">
              <w:rPr>
                <w:i w:val="0"/>
                <w:lang w:val="es-HN"/>
              </w:rPr>
              <w:t xml:space="preserve"> referido en la línea 10.1.</w:t>
            </w:r>
          </w:p>
        </w:tc>
        <w:tc>
          <w:tcPr>
            <w:tcW w:w="1590" w:type="dxa"/>
          </w:tcPr>
          <w:p w14:paraId="26338D68" w14:textId="77777777" w:rsidR="006D4E2F" w:rsidRPr="00C143F7" w:rsidRDefault="009E7949" w:rsidP="000B7D71">
            <w:pPr>
              <w:pStyle w:val="Bullettable"/>
              <w:framePr w:hSpace="0" w:wrap="auto" w:vAnchor="margin" w:yAlign="inline"/>
              <w:suppressOverlap w:val="0"/>
              <w:rPr>
                <w:lang w:val="es-HN"/>
              </w:rPr>
            </w:pPr>
            <w:r w:rsidRPr="00C143F7">
              <w:rPr>
                <w:lang w:val="es-HN"/>
              </w:rPr>
              <w:t>A la finalización del proyecto.</w:t>
            </w:r>
          </w:p>
        </w:tc>
      </w:tr>
      <w:tr w:rsidR="006D4E2F" w:rsidRPr="00524049" w14:paraId="0341AD28" w14:textId="77777777" w:rsidTr="00E81167">
        <w:trPr>
          <w:jc w:val="center"/>
        </w:trPr>
        <w:tc>
          <w:tcPr>
            <w:tcW w:w="14485" w:type="dxa"/>
            <w:gridSpan w:val="5"/>
            <w:shd w:val="clear" w:color="auto" w:fill="F7CAAC" w:themeFill="accent2" w:themeFillTint="66"/>
          </w:tcPr>
          <w:p w14:paraId="6D7A2DF3" w14:textId="77777777" w:rsidR="006D4E2F" w:rsidRPr="00C143F7" w:rsidRDefault="006D4E2F" w:rsidP="000B7D71">
            <w:pPr>
              <w:rPr>
                <w:rFonts w:cstheme="minorHAnsi"/>
                <w:lang w:val="es-HN"/>
              </w:rPr>
            </w:pPr>
            <w:r w:rsidRPr="00C143F7">
              <w:rPr>
                <w:rFonts w:cstheme="minorHAnsi"/>
                <w:b/>
                <w:lang w:val="es-HN"/>
              </w:rPr>
              <w:lastRenderedPageBreak/>
              <w:t>EAS 5: ADQUISICIÓN DE TIERRAS, RESTRICCIONES SOBRE EL USO DE LA TIERRA Y REASENTAMIENTO INVOLUNTARIO</w:t>
            </w:r>
          </w:p>
        </w:tc>
      </w:tr>
      <w:tr w:rsidR="006D4E2F" w:rsidRPr="00524049" w14:paraId="60B4EDE9" w14:textId="77777777" w:rsidTr="008C688C">
        <w:trPr>
          <w:jc w:val="center"/>
        </w:trPr>
        <w:tc>
          <w:tcPr>
            <w:tcW w:w="704" w:type="dxa"/>
          </w:tcPr>
          <w:p w14:paraId="099C7DF9" w14:textId="77777777" w:rsidR="006D4E2F" w:rsidRPr="00C143F7" w:rsidRDefault="006D4E2F" w:rsidP="000B7D71">
            <w:pPr>
              <w:jc w:val="center"/>
              <w:rPr>
                <w:rFonts w:cstheme="minorHAnsi"/>
                <w:lang w:val="es-HN"/>
              </w:rPr>
            </w:pPr>
            <w:r w:rsidRPr="00C143F7">
              <w:rPr>
                <w:rFonts w:cstheme="minorHAnsi"/>
                <w:lang w:val="es-HN"/>
              </w:rPr>
              <w:t>5.1</w:t>
            </w:r>
          </w:p>
        </w:tc>
        <w:tc>
          <w:tcPr>
            <w:tcW w:w="4961" w:type="dxa"/>
          </w:tcPr>
          <w:p w14:paraId="539973E7" w14:textId="77777777" w:rsidR="00AA3764" w:rsidRPr="00C143F7" w:rsidRDefault="006D4E2F" w:rsidP="00AA3764">
            <w:pPr>
              <w:pStyle w:val="Default"/>
              <w:rPr>
                <w:rFonts w:asciiTheme="minorHAnsi" w:hAnsiTheme="minorHAnsi" w:cstheme="minorHAnsi"/>
                <w:b/>
                <w:bCs/>
                <w:color w:val="auto"/>
                <w:sz w:val="22"/>
                <w:szCs w:val="22"/>
                <w:lang w:val="es-HN"/>
              </w:rPr>
            </w:pPr>
            <w:r w:rsidRPr="00C143F7">
              <w:rPr>
                <w:rFonts w:asciiTheme="minorHAnsi" w:hAnsiTheme="minorHAnsi" w:cstheme="minorHAnsi"/>
                <w:b/>
                <w:color w:val="auto"/>
                <w:sz w:val="22"/>
                <w:szCs w:val="22"/>
                <w:lang w:val="es-HN"/>
              </w:rPr>
              <w:t>ADQUISICIÓN DE TIERRAS Y REASENTAMIENTO</w:t>
            </w:r>
            <w:r w:rsidRPr="00C143F7">
              <w:rPr>
                <w:rFonts w:asciiTheme="minorHAnsi" w:hAnsiTheme="minorHAnsi" w:cstheme="minorHAnsi"/>
                <w:b/>
                <w:bCs/>
                <w:color w:val="auto"/>
                <w:sz w:val="22"/>
                <w:szCs w:val="22"/>
                <w:lang w:val="es-HN"/>
              </w:rPr>
              <w:t>:</w:t>
            </w:r>
          </w:p>
          <w:p w14:paraId="41004976" w14:textId="77777777" w:rsidR="006D4E2F" w:rsidRPr="00C143F7" w:rsidRDefault="00192709" w:rsidP="00AA3764">
            <w:pPr>
              <w:pStyle w:val="Default"/>
              <w:rPr>
                <w:rFonts w:asciiTheme="minorHAnsi" w:hAnsiTheme="minorHAnsi" w:cstheme="minorHAnsi"/>
                <w:color w:val="auto"/>
                <w:sz w:val="22"/>
                <w:szCs w:val="22"/>
                <w:u w:val="single"/>
                <w:lang w:val="es-HN"/>
              </w:rPr>
            </w:pPr>
            <w:r w:rsidRPr="00C143F7">
              <w:rPr>
                <w:rFonts w:asciiTheme="minorHAnsi" w:hAnsiTheme="minorHAnsi" w:cstheme="minorHAnsi"/>
                <w:color w:val="auto"/>
                <w:sz w:val="22"/>
                <w:szCs w:val="22"/>
                <w:lang w:val="es-HN"/>
              </w:rPr>
              <w:t>Aunque el proyecto no contempla</w:t>
            </w:r>
            <w:r w:rsidR="005C1813" w:rsidRPr="00C143F7">
              <w:rPr>
                <w:rFonts w:asciiTheme="minorHAnsi" w:hAnsiTheme="minorHAnsi" w:cstheme="minorHAnsi"/>
                <w:color w:val="auto"/>
                <w:sz w:val="22"/>
                <w:szCs w:val="22"/>
                <w:lang w:val="es-HN"/>
              </w:rPr>
              <w:t xml:space="preserve"> la</w:t>
            </w:r>
            <w:r w:rsidR="00836780" w:rsidRPr="00C143F7">
              <w:rPr>
                <w:rFonts w:asciiTheme="minorHAnsi" w:hAnsiTheme="minorHAnsi" w:cstheme="minorHAnsi"/>
                <w:color w:val="auto"/>
                <w:sz w:val="22"/>
                <w:szCs w:val="22"/>
                <w:lang w:val="es-HN"/>
              </w:rPr>
              <w:t xml:space="preserve"> adquisición de tierras o impactos de reasentamiento físico o económico, en la eventualidad de algún tipo de</w:t>
            </w:r>
            <w:r w:rsidR="00AE0FC4" w:rsidRPr="00C143F7">
              <w:rPr>
                <w:rFonts w:asciiTheme="minorHAnsi" w:hAnsiTheme="minorHAnsi" w:cstheme="minorHAnsi"/>
                <w:color w:val="auto"/>
                <w:sz w:val="22"/>
                <w:szCs w:val="22"/>
                <w:lang w:val="es-HN"/>
              </w:rPr>
              <w:t xml:space="preserve"> posible</w:t>
            </w:r>
            <w:r w:rsidR="00836780" w:rsidRPr="00C143F7">
              <w:rPr>
                <w:rFonts w:asciiTheme="minorHAnsi" w:hAnsiTheme="minorHAnsi" w:cstheme="minorHAnsi"/>
                <w:color w:val="auto"/>
                <w:sz w:val="22"/>
                <w:szCs w:val="22"/>
                <w:lang w:val="es-HN"/>
              </w:rPr>
              <w:t xml:space="preserve"> afectación </w:t>
            </w:r>
            <w:r w:rsidR="005C1813" w:rsidRPr="00C143F7">
              <w:rPr>
                <w:rFonts w:asciiTheme="minorHAnsi" w:hAnsiTheme="minorHAnsi" w:cstheme="minorHAnsi"/>
                <w:color w:val="auto"/>
                <w:sz w:val="22"/>
                <w:szCs w:val="22"/>
                <w:lang w:val="es-HN"/>
              </w:rPr>
              <w:t>que se identifiquen</w:t>
            </w:r>
            <w:r w:rsidR="00AE0FC4" w:rsidRPr="00C143F7">
              <w:rPr>
                <w:rFonts w:asciiTheme="minorHAnsi" w:hAnsiTheme="minorHAnsi" w:cstheme="minorHAnsi"/>
                <w:color w:val="auto"/>
                <w:sz w:val="22"/>
                <w:szCs w:val="22"/>
                <w:lang w:val="es-HN"/>
              </w:rPr>
              <w:t xml:space="preserve"> </w:t>
            </w:r>
            <w:r w:rsidR="005C1813" w:rsidRPr="00C143F7">
              <w:rPr>
                <w:rFonts w:asciiTheme="minorHAnsi" w:hAnsiTheme="minorHAnsi" w:cstheme="minorHAnsi"/>
                <w:color w:val="auto"/>
                <w:sz w:val="22"/>
                <w:szCs w:val="22"/>
                <w:lang w:val="es-HN"/>
              </w:rPr>
              <w:t xml:space="preserve">en </w:t>
            </w:r>
            <w:r w:rsidR="00AE0FC4" w:rsidRPr="00C143F7">
              <w:rPr>
                <w:rFonts w:asciiTheme="minorHAnsi" w:hAnsiTheme="minorHAnsi" w:cstheme="minorHAnsi"/>
                <w:color w:val="auto"/>
                <w:sz w:val="22"/>
                <w:szCs w:val="22"/>
                <w:lang w:val="es-HN"/>
              </w:rPr>
              <w:t xml:space="preserve">el futuro, será </w:t>
            </w:r>
            <w:r w:rsidR="004169A6" w:rsidRPr="00C143F7">
              <w:rPr>
                <w:rFonts w:asciiTheme="minorHAnsi" w:hAnsiTheme="minorHAnsi" w:cstheme="minorHAnsi"/>
                <w:color w:val="auto"/>
                <w:sz w:val="22"/>
                <w:szCs w:val="22"/>
                <w:lang w:val="es-HN"/>
              </w:rPr>
              <w:t xml:space="preserve">evaluado </w:t>
            </w:r>
            <w:r w:rsidR="006D4E2F" w:rsidRPr="00C143F7">
              <w:rPr>
                <w:rFonts w:asciiTheme="minorHAnsi" w:hAnsiTheme="minorHAnsi" w:cstheme="minorHAnsi"/>
                <w:color w:val="auto"/>
                <w:sz w:val="22"/>
                <w:szCs w:val="22"/>
                <w:lang w:val="es-HN"/>
              </w:rPr>
              <w:t>la naturaleza y el alcance de la adquisición de tierras y el reasentamiento involuntario previstos en el marco del proyecto</w:t>
            </w:r>
            <w:r w:rsidR="005C1813" w:rsidRPr="00C143F7">
              <w:rPr>
                <w:rFonts w:asciiTheme="minorHAnsi" w:hAnsiTheme="minorHAnsi" w:cstheme="minorHAnsi"/>
                <w:color w:val="auto"/>
                <w:sz w:val="22"/>
                <w:szCs w:val="22"/>
                <w:lang w:val="es-HN"/>
              </w:rPr>
              <w:t xml:space="preserve">, e instrumento(s) apropiado(s) serán desarrollados según </w:t>
            </w:r>
            <w:r w:rsidR="00A4742B" w:rsidRPr="00C143F7">
              <w:rPr>
                <w:rFonts w:asciiTheme="minorHAnsi" w:hAnsiTheme="minorHAnsi" w:cstheme="minorHAnsi"/>
                <w:color w:val="auto"/>
                <w:sz w:val="22"/>
                <w:szCs w:val="22"/>
                <w:lang w:val="es-HN"/>
              </w:rPr>
              <w:t>el</w:t>
            </w:r>
            <w:r w:rsidR="005C1813" w:rsidRPr="00C143F7">
              <w:rPr>
                <w:rFonts w:asciiTheme="minorHAnsi" w:hAnsiTheme="minorHAnsi" w:cstheme="minorHAnsi"/>
                <w:color w:val="auto"/>
                <w:sz w:val="22"/>
                <w:szCs w:val="22"/>
                <w:lang w:val="es-HN"/>
              </w:rPr>
              <w:t xml:space="preserve"> </w:t>
            </w:r>
            <w:r w:rsidR="00A4742B" w:rsidRPr="00C143F7">
              <w:rPr>
                <w:rFonts w:asciiTheme="minorHAnsi" w:hAnsiTheme="minorHAnsi" w:cstheme="minorHAnsi"/>
                <w:color w:val="auto"/>
                <w:sz w:val="22"/>
                <w:szCs w:val="22"/>
                <w:lang w:val="es-HN"/>
              </w:rPr>
              <w:t>estándar</w:t>
            </w:r>
            <w:r w:rsidR="00AA3764" w:rsidRPr="00C143F7">
              <w:rPr>
                <w:rFonts w:asciiTheme="minorHAnsi" w:hAnsiTheme="minorHAnsi" w:cstheme="minorHAnsi"/>
                <w:color w:val="auto"/>
                <w:sz w:val="22"/>
                <w:szCs w:val="22"/>
                <w:lang w:val="es-HN"/>
              </w:rPr>
              <w:t>.</w:t>
            </w:r>
          </w:p>
        </w:tc>
        <w:tc>
          <w:tcPr>
            <w:tcW w:w="3828" w:type="dxa"/>
          </w:tcPr>
          <w:p w14:paraId="430F1BA5" w14:textId="77777777" w:rsidR="006D4E2F" w:rsidRPr="00C143F7" w:rsidRDefault="006D4E2F" w:rsidP="00340820">
            <w:pPr>
              <w:pStyle w:val="ItalicsESHSreporting"/>
              <w:rPr>
                <w:i w:val="0"/>
                <w:lang w:val="es-HN"/>
              </w:rPr>
            </w:pPr>
            <w:r w:rsidRPr="00C143F7">
              <w:rPr>
                <w:i w:val="0"/>
                <w:lang w:val="es-HN"/>
              </w:rPr>
              <w:t xml:space="preserve">Un plan </w:t>
            </w:r>
            <w:r w:rsidR="00A4742B" w:rsidRPr="00C143F7">
              <w:rPr>
                <w:i w:val="0"/>
                <w:lang w:val="es-HN"/>
              </w:rPr>
              <w:t>(</w:t>
            </w:r>
            <w:r w:rsidRPr="00C143F7">
              <w:rPr>
                <w:i w:val="0"/>
                <w:lang w:val="es-HN"/>
              </w:rPr>
              <w:t>si fuera necesario</w:t>
            </w:r>
            <w:r w:rsidR="00A4742B" w:rsidRPr="00C143F7">
              <w:rPr>
                <w:i w:val="0"/>
                <w:lang w:val="es-HN"/>
              </w:rPr>
              <w:t>)</w:t>
            </w:r>
            <w:r w:rsidRPr="00C143F7">
              <w:rPr>
                <w:i w:val="0"/>
                <w:lang w:val="es-HN"/>
              </w:rPr>
              <w:t>, será elaborado e implementado durante implemen</w:t>
            </w:r>
            <w:r w:rsidR="00AA3764" w:rsidRPr="00C143F7">
              <w:rPr>
                <w:i w:val="0"/>
                <w:lang w:val="es-HN"/>
              </w:rPr>
              <w:t>tación y antes de construcción</w:t>
            </w:r>
            <w:r w:rsidR="00192709" w:rsidRPr="00C143F7">
              <w:rPr>
                <w:i w:val="0"/>
                <w:lang w:val="es-HN"/>
              </w:rPr>
              <w:t xml:space="preserve"> </w:t>
            </w:r>
            <w:r w:rsidR="00A4742B" w:rsidRPr="00C143F7">
              <w:rPr>
                <w:i w:val="0"/>
                <w:lang w:val="es-HN"/>
              </w:rPr>
              <w:t>de las obras correspondientes</w:t>
            </w:r>
            <w:r w:rsidR="00AA3764" w:rsidRPr="00C143F7">
              <w:rPr>
                <w:i w:val="0"/>
                <w:lang w:val="es-HN"/>
              </w:rPr>
              <w:t>.</w:t>
            </w:r>
          </w:p>
          <w:p w14:paraId="35A4525F" w14:textId="77777777" w:rsidR="006D4E2F" w:rsidRPr="00C143F7" w:rsidRDefault="006D4E2F" w:rsidP="00340820">
            <w:pPr>
              <w:pStyle w:val="ItalicsESHSreporting"/>
              <w:rPr>
                <w:i w:val="0"/>
                <w:lang w:val="es-HN"/>
              </w:rPr>
            </w:pPr>
          </w:p>
        </w:tc>
        <w:tc>
          <w:tcPr>
            <w:tcW w:w="3402" w:type="dxa"/>
          </w:tcPr>
          <w:p w14:paraId="7BF8E0A6" w14:textId="77777777" w:rsidR="00B057C8" w:rsidRPr="00C143F7" w:rsidRDefault="00B057C8" w:rsidP="00340820">
            <w:pPr>
              <w:pStyle w:val="ItalicsESHSreporting"/>
              <w:rPr>
                <w:i w:val="0"/>
                <w:lang w:val="es-HN"/>
              </w:rPr>
            </w:pPr>
            <w:r w:rsidRPr="00C143F7">
              <w:rPr>
                <w:i w:val="0"/>
                <w:lang w:val="es-HN"/>
              </w:rPr>
              <w:t>AMDC – Unidad Coordinadora del Proyecto</w:t>
            </w:r>
            <w:r w:rsidR="00AA3764" w:rsidRPr="00C143F7">
              <w:rPr>
                <w:i w:val="0"/>
                <w:lang w:val="es-HN"/>
              </w:rPr>
              <w:t>.</w:t>
            </w:r>
          </w:p>
          <w:p w14:paraId="15CF2DDA" w14:textId="77777777" w:rsidR="006D4E2F" w:rsidRPr="00C143F7" w:rsidRDefault="006D4E2F" w:rsidP="00340820">
            <w:pPr>
              <w:pStyle w:val="ItalicsESHSreporting"/>
              <w:rPr>
                <w:i w:val="0"/>
                <w:lang w:val="es-HN"/>
              </w:rPr>
            </w:pPr>
            <w:r w:rsidRPr="00C143F7">
              <w:rPr>
                <w:i w:val="0"/>
                <w:lang w:val="es-HN"/>
              </w:rPr>
              <w:t>Financiado como</w:t>
            </w:r>
            <w:r w:rsidR="002A2AFD" w:rsidRPr="00C143F7">
              <w:rPr>
                <w:i w:val="0"/>
                <w:lang w:val="es-HN"/>
              </w:rPr>
              <w:t xml:space="preserve"> parte del costo ambiental y social general del Componente 3.</w:t>
            </w:r>
            <w:r w:rsidRPr="00C143F7">
              <w:rPr>
                <w:i w:val="0"/>
                <w:lang w:val="es-HN"/>
              </w:rPr>
              <w:t xml:space="preserve"> </w:t>
            </w:r>
          </w:p>
        </w:tc>
        <w:tc>
          <w:tcPr>
            <w:tcW w:w="1590" w:type="dxa"/>
          </w:tcPr>
          <w:p w14:paraId="481ECD40" w14:textId="77777777" w:rsidR="006D4E2F" w:rsidRPr="00C143F7" w:rsidRDefault="009E7949" w:rsidP="000B7D71">
            <w:pPr>
              <w:pStyle w:val="ItalicsESHSreporting"/>
              <w:rPr>
                <w:i w:val="0"/>
                <w:lang w:val="es-HN"/>
              </w:rPr>
            </w:pPr>
            <w:r w:rsidRPr="00C143F7">
              <w:rPr>
                <w:lang w:val="es-HN"/>
              </w:rPr>
              <w:t>A la finalización del proyecto.</w:t>
            </w:r>
          </w:p>
        </w:tc>
      </w:tr>
      <w:tr w:rsidR="00E94ECA" w:rsidRPr="00C143F7" w14:paraId="35790627" w14:textId="77777777" w:rsidTr="008C688C">
        <w:trPr>
          <w:trHeight w:val="194"/>
          <w:jc w:val="center"/>
        </w:trPr>
        <w:tc>
          <w:tcPr>
            <w:tcW w:w="704" w:type="dxa"/>
          </w:tcPr>
          <w:p w14:paraId="1817DF6F" w14:textId="77777777" w:rsidR="00E94ECA" w:rsidRPr="00C143F7" w:rsidRDefault="002A2AFD" w:rsidP="000B7D71">
            <w:pPr>
              <w:jc w:val="center"/>
              <w:rPr>
                <w:rFonts w:cstheme="minorHAnsi"/>
                <w:lang w:val="es-HN"/>
              </w:rPr>
            </w:pPr>
            <w:r w:rsidRPr="00C143F7">
              <w:rPr>
                <w:rFonts w:cstheme="minorHAnsi"/>
                <w:lang w:val="es-HN"/>
              </w:rPr>
              <w:t>5.2</w:t>
            </w:r>
          </w:p>
        </w:tc>
        <w:tc>
          <w:tcPr>
            <w:tcW w:w="4961" w:type="dxa"/>
          </w:tcPr>
          <w:p w14:paraId="66E36C5B" w14:textId="77777777" w:rsidR="00141283" w:rsidRPr="00C143F7" w:rsidRDefault="00AB1DC2" w:rsidP="000B7D71">
            <w:pPr>
              <w:rPr>
                <w:rFonts w:cstheme="minorHAnsi"/>
                <w:b/>
                <w:lang w:val="es-HN"/>
              </w:rPr>
            </w:pPr>
            <w:r w:rsidRPr="00C143F7">
              <w:rPr>
                <w:rFonts w:cstheme="minorHAnsi"/>
                <w:b/>
                <w:lang w:val="es-HN"/>
              </w:rPr>
              <w:t xml:space="preserve">Marco del </w:t>
            </w:r>
            <w:r w:rsidR="00141283" w:rsidRPr="00C143F7">
              <w:rPr>
                <w:rFonts w:cstheme="minorHAnsi"/>
                <w:b/>
                <w:lang w:val="es-HN"/>
              </w:rPr>
              <w:t>P</w:t>
            </w:r>
            <w:r w:rsidRPr="00C143F7">
              <w:rPr>
                <w:rFonts w:cstheme="minorHAnsi"/>
                <w:b/>
                <w:lang w:val="es-HN"/>
              </w:rPr>
              <w:t xml:space="preserve">roceso de </w:t>
            </w:r>
            <w:r w:rsidR="00141283" w:rsidRPr="00C143F7">
              <w:rPr>
                <w:rFonts w:cstheme="minorHAnsi"/>
                <w:b/>
                <w:lang w:val="es-HN"/>
              </w:rPr>
              <w:t>R</w:t>
            </w:r>
            <w:r w:rsidRPr="00C143F7">
              <w:rPr>
                <w:rFonts w:cstheme="minorHAnsi"/>
                <w:b/>
                <w:lang w:val="es-HN"/>
              </w:rPr>
              <w:t xml:space="preserve">easentamiento </w:t>
            </w:r>
          </w:p>
          <w:p w14:paraId="3DC0C064" w14:textId="77777777" w:rsidR="00AB1DC2" w:rsidRPr="00C143F7" w:rsidRDefault="00AB1DC2" w:rsidP="000B7D71">
            <w:pPr>
              <w:rPr>
                <w:rFonts w:cstheme="minorHAnsi"/>
                <w:lang w:val="es-HN"/>
              </w:rPr>
            </w:pPr>
            <w:r w:rsidRPr="00C143F7">
              <w:rPr>
                <w:rFonts w:cstheme="minorHAnsi"/>
                <w:lang w:val="es-HN"/>
              </w:rPr>
              <w:t>Los estudios de planificación</w:t>
            </w:r>
            <w:r w:rsidR="00706E4B" w:rsidRPr="00C143F7">
              <w:rPr>
                <w:rFonts w:cstheme="minorHAnsi"/>
                <w:lang w:val="es-HN"/>
              </w:rPr>
              <w:t xml:space="preserve"> o planes de manejo</w:t>
            </w:r>
            <w:r w:rsidRPr="00C143F7">
              <w:rPr>
                <w:rFonts w:cstheme="minorHAnsi"/>
                <w:lang w:val="es-HN"/>
              </w:rPr>
              <w:t xml:space="preserve"> de cuencas hidrográficas </w:t>
            </w:r>
            <w:r w:rsidR="00B67F50" w:rsidRPr="00C143F7">
              <w:rPr>
                <w:rFonts w:cstheme="minorHAnsi"/>
                <w:lang w:val="es-HN"/>
              </w:rPr>
              <w:t xml:space="preserve">bajo el Subcomponente 2.3 </w:t>
            </w:r>
            <w:r w:rsidR="00AC32F0" w:rsidRPr="00C143F7">
              <w:rPr>
                <w:rFonts w:cstheme="minorHAnsi"/>
                <w:lang w:val="es-HN"/>
              </w:rPr>
              <w:t xml:space="preserve">de Desarrollo </w:t>
            </w:r>
            <w:r w:rsidR="00557C3A" w:rsidRPr="00C143F7">
              <w:rPr>
                <w:rFonts w:cstheme="minorHAnsi"/>
                <w:lang w:val="es-HN"/>
              </w:rPr>
              <w:t xml:space="preserve">de Herramientas para Mejorar la Gestión de Cuencas Hidrográficas y la Resiliencia Climática </w:t>
            </w:r>
            <w:r w:rsidRPr="00C143F7">
              <w:rPr>
                <w:rFonts w:cstheme="minorHAnsi"/>
                <w:lang w:val="es-HN"/>
              </w:rPr>
              <w:t xml:space="preserve">incluirán una evaluación adecuada de los posibles medios sociales y medios de subsistencia en el caso de que se propongan restricciones al uso o acceso a los recursos naturales y, de ser necesario, se preparará un Marco de Proceso de </w:t>
            </w:r>
            <w:r w:rsidR="008568A9" w:rsidRPr="00C143F7">
              <w:rPr>
                <w:rFonts w:cstheme="minorHAnsi"/>
                <w:lang w:val="es-HN"/>
              </w:rPr>
              <w:t>Reasentamiento</w:t>
            </w:r>
            <w:r w:rsidR="008568A9" w:rsidRPr="00C143F7">
              <w:rPr>
                <w:rFonts w:cstheme="minorHAnsi"/>
                <w:b/>
                <w:lang w:val="es-HN"/>
              </w:rPr>
              <w:t xml:space="preserve"> </w:t>
            </w:r>
            <w:r w:rsidRPr="00C143F7">
              <w:rPr>
                <w:rFonts w:cstheme="minorHAnsi"/>
                <w:lang w:val="es-HN"/>
              </w:rPr>
              <w:t>durante la implementación</w:t>
            </w:r>
            <w:r w:rsidR="008568A9" w:rsidRPr="00C143F7">
              <w:rPr>
                <w:rFonts w:cstheme="minorHAnsi"/>
                <w:lang w:val="es-HN"/>
              </w:rPr>
              <w:t>.</w:t>
            </w:r>
          </w:p>
        </w:tc>
        <w:tc>
          <w:tcPr>
            <w:tcW w:w="3828" w:type="dxa"/>
          </w:tcPr>
          <w:p w14:paraId="26A1944C" w14:textId="77777777" w:rsidR="00E94ECA" w:rsidRPr="00C143F7" w:rsidRDefault="00141283" w:rsidP="00340820">
            <w:pPr>
              <w:pStyle w:val="ItalicsESHSreporting"/>
              <w:rPr>
                <w:i w:val="0"/>
                <w:lang w:val="es-PA"/>
              </w:rPr>
            </w:pPr>
            <w:r w:rsidRPr="00C143F7">
              <w:rPr>
                <w:i w:val="0"/>
                <w:lang w:val="es-HN"/>
              </w:rPr>
              <w:t>Durante</w:t>
            </w:r>
            <w:r w:rsidR="00AD6612" w:rsidRPr="00C143F7">
              <w:rPr>
                <w:i w:val="0"/>
                <w:lang w:val="es-HN"/>
              </w:rPr>
              <w:t xml:space="preserve"> la ejecución de</w:t>
            </w:r>
            <w:r w:rsidRPr="00C143F7">
              <w:rPr>
                <w:i w:val="0"/>
                <w:lang w:val="es-HN"/>
              </w:rPr>
              <w:t xml:space="preserve"> los estudios de planificación de cuencas hidrográficas</w:t>
            </w:r>
            <w:r w:rsidR="00A925AD" w:rsidRPr="00C143F7">
              <w:rPr>
                <w:i w:val="0"/>
                <w:lang w:val="es-HN"/>
              </w:rPr>
              <w:t>, previsto para el tercer año del proyecto</w:t>
            </w:r>
          </w:p>
        </w:tc>
        <w:tc>
          <w:tcPr>
            <w:tcW w:w="3402" w:type="dxa"/>
          </w:tcPr>
          <w:p w14:paraId="1FC2E487" w14:textId="77777777" w:rsidR="00E94ECA" w:rsidRPr="00C143F7" w:rsidRDefault="00AD6612" w:rsidP="00340820">
            <w:pPr>
              <w:pStyle w:val="ItalicsESHSreporting"/>
              <w:rPr>
                <w:i w:val="0"/>
                <w:lang w:val="es-PA"/>
              </w:rPr>
            </w:pPr>
            <w:r w:rsidRPr="00C143F7">
              <w:rPr>
                <w:i w:val="0"/>
                <w:lang w:val="es-PA"/>
              </w:rPr>
              <w:t>Consultores de la AMDC-Unidad Coordinadora del Proyecto.</w:t>
            </w:r>
          </w:p>
          <w:p w14:paraId="12C5DC5F" w14:textId="77777777" w:rsidR="00AD6612" w:rsidRPr="00C143F7" w:rsidRDefault="00AD6612" w:rsidP="00AD6612">
            <w:pPr>
              <w:rPr>
                <w:rFonts w:cstheme="minorHAnsi"/>
                <w:lang w:val="es-PA"/>
              </w:rPr>
            </w:pPr>
          </w:p>
          <w:p w14:paraId="4BA3ED5F" w14:textId="77777777" w:rsidR="00AD6612" w:rsidRPr="00C143F7" w:rsidRDefault="00AD6612" w:rsidP="001D1EC4">
            <w:pPr>
              <w:rPr>
                <w:rFonts w:cstheme="minorHAnsi"/>
                <w:lang w:val="es-PA"/>
              </w:rPr>
            </w:pPr>
            <w:r w:rsidRPr="00C143F7">
              <w:rPr>
                <w:rFonts w:cstheme="minorHAnsi"/>
                <w:lang w:val="es-PA"/>
              </w:rPr>
              <w:t>Financiado como parte del costo de los estudios de planificación bajo el Subcomponente 2.3.</w:t>
            </w:r>
          </w:p>
        </w:tc>
        <w:tc>
          <w:tcPr>
            <w:tcW w:w="1590" w:type="dxa"/>
          </w:tcPr>
          <w:p w14:paraId="6AD62C93" w14:textId="77777777" w:rsidR="00E94ECA" w:rsidRPr="00C143F7" w:rsidRDefault="009E7949" w:rsidP="000B7D71">
            <w:pPr>
              <w:pStyle w:val="ItalicsESHSreporting"/>
              <w:rPr>
                <w:i w:val="0"/>
                <w:lang w:val="es-PA"/>
              </w:rPr>
            </w:pPr>
            <w:r w:rsidRPr="00C143F7">
              <w:rPr>
                <w:lang w:val="es-HN"/>
              </w:rPr>
              <w:t>Tercer año del proyecto.</w:t>
            </w:r>
          </w:p>
        </w:tc>
      </w:tr>
      <w:tr w:rsidR="006D4E2F" w:rsidRPr="00524049" w14:paraId="377A02F4" w14:textId="77777777" w:rsidTr="008C688C">
        <w:trPr>
          <w:jc w:val="center"/>
        </w:trPr>
        <w:tc>
          <w:tcPr>
            <w:tcW w:w="704" w:type="dxa"/>
          </w:tcPr>
          <w:p w14:paraId="7EEDDEA8" w14:textId="77777777" w:rsidR="006D4E2F" w:rsidRPr="00C143F7" w:rsidRDefault="006D4E2F" w:rsidP="000B7D71">
            <w:pPr>
              <w:jc w:val="center"/>
              <w:rPr>
                <w:rFonts w:cstheme="minorHAnsi"/>
                <w:lang w:val="es-HN"/>
              </w:rPr>
            </w:pPr>
            <w:r w:rsidRPr="00C143F7">
              <w:rPr>
                <w:rFonts w:cstheme="minorHAnsi"/>
                <w:lang w:val="es-HN"/>
              </w:rPr>
              <w:t>5.3</w:t>
            </w:r>
          </w:p>
        </w:tc>
        <w:tc>
          <w:tcPr>
            <w:tcW w:w="4961" w:type="dxa"/>
          </w:tcPr>
          <w:p w14:paraId="0683C0BB" w14:textId="77777777" w:rsidR="00AA3764" w:rsidRPr="00C143F7" w:rsidRDefault="006D4E2F" w:rsidP="000B7D71">
            <w:pPr>
              <w:rPr>
                <w:rFonts w:cstheme="minorHAnsi"/>
                <w:lang w:val="es-HN"/>
              </w:rPr>
            </w:pPr>
            <w:r w:rsidRPr="00C143F7">
              <w:rPr>
                <w:rFonts w:cstheme="minorHAnsi"/>
                <w:b/>
                <w:lang w:val="es-HN"/>
              </w:rPr>
              <w:t>SEGUIMIENTO Y PRESENTACIÓN DE INFORMES:</w:t>
            </w:r>
          </w:p>
          <w:p w14:paraId="0785766A" w14:textId="77777777" w:rsidR="006D4E2F" w:rsidRPr="00C143F7" w:rsidRDefault="006D4E2F" w:rsidP="00AA3764">
            <w:pPr>
              <w:rPr>
                <w:rFonts w:cstheme="minorHAnsi"/>
                <w:u w:val="single"/>
                <w:lang w:val="es-HN"/>
              </w:rPr>
            </w:pPr>
            <w:r w:rsidRPr="00C143F7">
              <w:rPr>
                <w:rFonts w:cstheme="minorHAnsi"/>
                <w:lang w:val="es-HN"/>
              </w:rPr>
              <w:t xml:space="preserve">Garantizar que el seguimiento y la presentación de informes sobre las actividades de adquisición de tierras y reasentamiento se realicen de manera </w:t>
            </w:r>
            <w:r w:rsidRPr="00C143F7">
              <w:rPr>
                <w:rFonts w:cstheme="minorHAnsi"/>
                <w:lang w:val="es-HN"/>
              </w:rPr>
              <w:lastRenderedPageBreak/>
              <w:t>independiente o como parte de la presentación periódica de informes</w:t>
            </w:r>
            <w:r w:rsidR="00AA3764" w:rsidRPr="00C143F7">
              <w:rPr>
                <w:rFonts w:cstheme="minorHAnsi"/>
                <w:lang w:val="es-HN"/>
              </w:rPr>
              <w:t>.</w:t>
            </w:r>
          </w:p>
        </w:tc>
        <w:tc>
          <w:tcPr>
            <w:tcW w:w="3828" w:type="dxa"/>
          </w:tcPr>
          <w:p w14:paraId="261C87FE" w14:textId="77777777" w:rsidR="006D4E2F" w:rsidRPr="00C143F7" w:rsidRDefault="006D4E2F" w:rsidP="00340820">
            <w:pPr>
              <w:pStyle w:val="ItalicsESHSreporting"/>
              <w:rPr>
                <w:i w:val="0"/>
                <w:lang w:val="es-HN"/>
              </w:rPr>
            </w:pPr>
            <w:r w:rsidRPr="00C143F7">
              <w:rPr>
                <w:i w:val="0"/>
                <w:lang w:val="es-HN"/>
              </w:rPr>
              <w:lastRenderedPageBreak/>
              <w:t xml:space="preserve">Si fuera necesario, durante la </w:t>
            </w:r>
            <w:proofErr w:type="gramStart"/>
            <w:r w:rsidRPr="00C143F7">
              <w:rPr>
                <w:i w:val="0"/>
                <w:lang w:val="es-HN"/>
              </w:rPr>
              <w:t>implementación  y</w:t>
            </w:r>
            <w:proofErr w:type="gramEnd"/>
            <w:r w:rsidRPr="00C143F7">
              <w:rPr>
                <w:i w:val="0"/>
                <w:lang w:val="es-HN"/>
              </w:rPr>
              <w:t xml:space="preserve"> antes del inicio de la construcción correspondiente </w:t>
            </w:r>
          </w:p>
        </w:tc>
        <w:tc>
          <w:tcPr>
            <w:tcW w:w="3402" w:type="dxa"/>
          </w:tcPr>
          <w:p w14:paraId="2F99D9B1" w14:textId="77777777" w:rsidR="00B057C8" w:rsidRPr="00C143F7" w:rsidRDefault="00B057C8" w:rsidP="00340820">
            <w:pPr>
              <w:pStyle w:val="ItalicsESHSreporting"/>
              <w:rPr>
                <w:i w:val="0"/>
                <w:lang w:val="es-HN"/>
              </w:rPr>
            </w:pPr>
            <w:r w:rsidRPr="00C143F7">
              <w:rPr>
                <w:i w:val="0"/>
                <w:lang w:val="es-HN"/>
              </w:rPr>
              <w:t>AMDC – Unidad Coordinadora del Proyecto</w:t>
            </w:r>
            <w:r w:rsidR="00AA3764" w:rsidRPr="00C143F7">
              <w:rPr>
                <w:i w:val="0"/>
                <w:lang w:val="es-HN"/>
              </w:rPr>
              <w:t>.</w:t>
            </w:r>
          </w:p>
          <w:p w14:paraId="3C411A8A" w14:textId="77777777" w:rsidR="006D4E2F" w:rsidRPr="00C143F7" w:rsidRDefault="006D4E2F" w:rsidP="00340820">
            <w:pPr>
              <w:pStyle w:val="ItalicsESHSreporting"/>
              <w:rPr>
                <w:i w:val="0"/>
                <w:lang w:val="es-HN"/>
              </w:rPr>
            </w:pPr>
            <w:r w:rsidRPr="00C143F7">
              <w:rPr>
                <w:i w:val="0"/>
                <w:lang w:val="es-HN"/>
              </w:rPr>
              <w:lastRenderedPageBreak/>
              <w:t>Financiado como parte del costo general de la implementación del proyecto</w:t>
            </w:r>
            <w:r w:rsidR="00AA3764" w:rsidRPr="00C143F7">
              <w:rPr>
                <w:i w:val="0"/>
                <w:lang w:val="es-HN"/>
              </w:rPr>
              <w:t>.</w:t>
            </w:r>
          </w:p>
        </w:tc>
        <w:tc>
          <w:tcPr>
            <w:tcW w:w="1590" w:type="dxa"/>
          </w:tcPr>
          <w:p w14:paraId="28A405AA" w14:textId="77777777" w:rsidR="006D4E2F" w:rsidRPr="00C143F7" w:rsidRDefault="009E7949" w:rsidP="000B7D71">
            <w:pPr>
              <w:pStyle w:val="ItalicsESHSreporting"/>
              <w:rPr>
                <w:i w:val="0"/>
                <w:lang w:val="es-HN"/>
              </w:rPr>
            </w:pPr>
            <w:r w:rsidRPr="00C143F7">
              <w:rPr>
                <w:lang w:val="es-HN"/>
              </w:rPr>
              <w:lastRenderedPageBreak/>
              <w:t>Hasta la finalización del proyecto</w:t>
            </w:r>
            <w:r w:rsidR="009413CC" w:rsidRPr="00C143F7">
              <w:rPr>
                <w:lang w:val="es-HN"/>
              </w:rPr>
              <w:t>.</w:t>
            </w:r>
          </w:p>
        </w:tc>
      </w:tr>
      <w:tr w:rsidR="006D4E2F" w:rsidRPr="00524049" w14:paraId="6C9FACCA" w14:textId="77777777" w:rsidTr="008C688C">
        <w:trPr>
          <w:jc w:val="center"/>
        </w:trPr>
        <w:tc>
          <w:tcPr>
            <w:tcW w:w="704" w:type="dxa"/>
          </w:tcPr>
          <w:p w14:paraId="5ED02D52" w14:textId="77777777" w:rsidR="006D4E2F" w:rsidRPr="00C143F7" w:rsidRDefault="006D4E2F" w:rsidP="000B7D71">
            <w:pPr>
              <w:jc w:val="center"/>
              <w:rPr>
                <w:rFonts w:cstheme="minorHAnsi"/>
                <w:lang w:val="es-HN"/>
              </w:rPr>
            </w:pPr>
            <w:r w:rsidRPr="00C143F7">
              <w:rPr>
                <w:rFonts w:cstheme="minorHAnsi"/>
                <w:lang w:val="es-HN"/>
              </w:rPr>
              <w:t>5.4</w:t>
            </w:r>
          </w:p>
        </w:tc>
        <w:tc>
          <w:tcPr>
            <w:tcW w:w="4961" w:type="dxa"/>
          </w:tcPr>
          <w:p w14:paraId="73678518" w14:textId="77777777" w:rsidR="00AA3764" w:rsidRPr="00C143F7" w:rsidRDefault="006D4E2F" w:rsidP="00AA3764">
            <w:pPr>
              <w:pStyle w:val="Default"/>
              <w:rPr>
                <w:rFonts w:asciiTheme="minorHAnsi" w:hAnsiTheme="minorHAnsi" w:cstheme="minorHAnsi"/>
                <w:color w:val="auto"/>
                <w:sz w:val="22"/>
                <w:szCs w:val="22"/>
                <w:lang w:val="es-HN"/>
              </w:rPr>
            </w:pPr>
            <w:r w:rsidRPr="00C143F7">
              <w:rPr>
                <w:rFonts w:asciiTheme="minorHAnsi" w:hAnsiTheme="minorHAnsi" w:cstheme="minorHAnsi"/>
                <w:b/>
                <w:bCs/>
                <w:color w:val="auto"/>
                <w:sz w:val="22"/>
                <w:szCs w:val="22"/>
                <w:lang w:val="es-HN"/>
              </w:rPr>
              <w:t>MECANISMO DE ATENCIÓN DE QUEJAS Y RECLAMOS</w:t>
            </w:r>
            <w:r w:rsidRPr="00C143F7">
              <w:rPr>
                <w:rFonts w:asciiTheme="minorHAnsi" w:hAnsiTheme="minorHAnsi" w:cstheme="minorHAnsi"/>
                <w:color w:val="auto"/>
                <w:sz w:val="22"/>
                <w:szCs w:val="22"/>
                <w:lang w:val="es-HN"/>
              </w:rPr>
              <w:t xml:space="preserve">: </w:t>
            </w:r>
          </w:p>
          <w:p w14:paraId="6569CF8B" w14:textId="77777777" w:rsidR="006D4E2F" w:rsidRPr="00C143F7" w:rsidRDefault="006D4E2F" w:rsidP="00AA3764">
            <w:pPr>
              <w:pStyle w:val="Default"/>
              <w:rPr>
                <w:rFonts w:asciiTheme="minorHAnsi" w:hAnsiTheme="minorHAnsi" w:cstheme="minorHAnsi"/>
                <w:sz w:val="22"/>
                <w:szCs w:val="22"/>
                <w:lang w:val="es-HN"/>
              </w:rPr>
            </w:pPr>
            <w:r w:rsidRPr="00C143F7">
              <w:rPr>
                <w:rFonts w:asciiTheme="minorHAnsi" w:hAnsiTheme="minorHAnsi" w:cstheme="minorHAnsi"/>
                <w:color w:val="auto"/>
                <w:sz w:val="22"/>
                <w:szCs w:val="22"/>
                <w:lang w:val="es-HN"/>
              </w:rPr>
              <w:t>Desarrollar e implementar los arreglos para establecer el mecanismo de atención de quejas y reclamos vinculados con el reasentamiento (si es independiente del mecanismo de atención de quejas y reclamos correspondiente al EAS 10)</w:t>
            </w:r>
            <w:r w:rsidR="00AA3764" w:rsidRPr="00C143F7">
              <w:rPr>
                <w:rFonts w:asciiTheme="minorHAnsi" w:hAnsiTheme="minorHAnsi" w:cstheme="minorHAnsi"/>
                <w:color w:val="auto"/>
                <w:sz w:val="22"/>
                <w:szCs w:val="22"/>
                <w:lang w:val="es-HN"/>
              </w:rPr>
              <w:t>.</w:t>
            </w:r>
          </w:p>
        </w:tc>
        <w:tc>
          <w:tcPr>
            <w:tcW w:w="3828" w:type="dxa"/>
          </w:tcPr>
          <w:p w14:paraId="274C0201" w14:textId="77777777" w:rsidR="006D4E2F" w:rsidRPr="00C143F7" w:rsidRDefault="006D4E2F" w:rsidP="00340820">
            <w:pPr>
              <w:pStyle w:val="ItalicsESHSreporting"/>
              <w:rPr>
                <w:i w:val="0"/>
                <w:lang w:val="es-HN"/>
              </w:rPr>
            </w:pPr>
            <w:r w:rsidRPr="00C143F7">
              <w:rPr>
                <w:i w:val="0"/>
                <w:lang w:val="es-HN"/>
              </w:rPr>
              <w:t xml:space="preserve">Si fuera necesario en la implementación y antes del inicio de la construcción correspondiente. </w:t>
            </w:r>
          </w:p>
        </w:tc>
        <w:tc>
          <w:tcPr>
            <w:tcW w:w="3402" w:type="dxa"/>
          </w:tcPr>
          <w:p w14:paraId="29F5B988" w14:textId="77777777" w:rsidR="00B057C8" w:rsidRPr="00C143F7" w:rsidRDefault="00B057C8" w:rsidP="00340820">
            <w:pPr>
              <w:pStyle w:val="ItalicsESHSreporting"/>
              <w:rPr>
                <w:i w:val="0"/>
                <w:lang w:val="es-HN"/>
              </w:rPr>
            </w:pPr>
            <w:r w:rsidRPr="00C143F7">
              <w:rPr>
                <w:i w:val="0"/>
                <w:lang w:val="es-HN"/>
              </w:rPr>
              <w:t>AMDC – Unidad Coordinadora del Proyecto</w:t>
            </w:r>
            <w:r w:rsidR="00AA3764" w:rsidRPr="00C143F7">
              <w:rPr>
                <w:i w:val="0"/>
                <w:lang w:val="es-HN"/>
              </w:rPr>
              <w:t>.</w:t>
            </w:r>
          </w:p>
          <w:p w14:paraId="52DB4FBA" w14:textId="77777777" w:rsidR="006D4E2F" w:rsidRPr="00C143F7" w:rsidRDefault="006D4E2F" w:rsidP="00340820">
            <w:pPr>
              <w:pStyle w:val="ItalicsESHSreporting"/>
              <w:rPr>
                <w:i w:val="0"/>
                <w:lang w:val="es-HN"/>
              </w:rPr>
            </w:pPr>
            <w:r w:rsidRPr="00C143F7">
              <w:rPr>
                <w:i w:val="0"/>
                <w:lang w:val="es-HN"/>
              </w:rPr>
              <w:t>Financiado como parte del costo general de la implementación del proyecto</w:t>
            </w:r>
            <w:r w:rsidR="00AA3764" w:rsidRPr="00C143F7">
              <w:rPr>
                <w:i w:val="0"/>
                <w:lang w:val="es-HN"/>
              </w:rPr>
              <w:t>.</w:t>
            </w:r>
          </w:p>
        </w:tc>
        <w:tc>
          <w:tcPr>
            <w:tcW w:w="1590" w:type="dxa"/>
          </w:tcPr>
          <w:p w14:paraId="428E6AB0" w14:textId="77777777" w:rsidR="006D4E2F" w:rsidRPr="00C143F7" w:rsidRDefault="009E7949" w:rsidP="000B7D71">
            <w:pPr>
              <w:pStyle w:val="Normalbullettable"/>
              <w:rPr>
                <w:lang w:val="es-HN"/>
              </w:rPr>
            </w:pPr>
            <w:r w:rsidRPr="00C143F7">
              <w:rPr>
                <w:lang w:val="es-HN"/>
              </w:rPr>
              <w:t>Hasta la finalización del proyecto</w:t>
            </w:r>
            <w:r w:rsidR="009413CC" w:rsidRPr="00C143F7">
              <w:rPr>
                <w:lang w:val="es-HN"/>
              </w:rPr>
              <w:t>.</w:t>
            </w:r>
          </w:p>
        </w:tc>
      </w:tr>
      <w:tr w:rsidR="006D4E2F" w:rsidRPr="00524049" w14:paraId="62572D23" w14:textId="77777777" w:rsidTr="00E81167">
        <w:trPr>
          <w:jc w:val="center"/>
        </w:trPr>
        <w:tc>
          <w:tcPr>
            <w:tcW w:w="14485" w:type="dxa"/>
            <w:gridSpan w:val="5"/>
            <w:shd w:val="clear" w:color="auto" w:fill="F7CAAC" w:themeFill="accent2" w:themeFillTint="66"/>
          </w:tcPr>
          <w:p w14:paraId="44B4ACD4" w14:textId="77777777" w:rsidR="006D4E2F" w:rsidRPr="00C143F7" w:rsidRDefault="006D4E2F" w:rsidP="000B7D71">
            <w:pPr>
              <w:rPr>
                <w:rFonts w:cstheme="minorHAnsi"/>
                <w:b/>
                <w:lang w:val="es-HN"/>
              </w:rPr>
            </w:pPr>
            <w:r w:rsidRPr="00C143F7">
              <w:rPr>
                <w:rFonts w:cstheme="minorHAnsi"/>
                <w:b/>
                <w:lang w:val="es-HN"/>
              </w:rPr>
              <w:t>EAS 6: CONSERVACIÓN DE LA BIODIVERSIDAD Y GESTIÓN SOSTENIBLE DE LOS RECURSOS NATURALES VIVOS</w:t>
            </w:r>
            <w:r w:rsidR="004A0919" w:rsidRPr="00C143F7">
              <w:rPr>
                <w:rFonts w:cstheme="minorHAnsi"/>
                <w:b/>
                <w:lang w:val="es-HN"/>
              </w:rPr>
              <w:t>.</w:t>
            </w:r>
          </w:p>
        </w:tc>
      </w:tr>
      <w:tr w:rsidR="006D4E2F" w:rsidRPr="00C143F7" w14:paraId="26C05D9D" w14:textId="77777777" w:rsidTr="008C688C">
        <w:trPr>
          <w:jc w:val="center"/>
        </w:trPr>
        <w:tc>
          <w:tcPr>
            <w:tcW w:w="704" w:type="dxa"/>
          </w:tcPr>
          <w:p w14:paraId="456B75AD" w14:textId="77777777" w:rsidR="006D4E2F" w:rsidRPr="00C143F7" w:rsidRDefault="006D4E2F" w:rsidP="000B7D71">
            <w:pPr>
              <w:pStyle w:val="Normal-PRsubhead"/>
              <w:rPr>
                <w:lang w:val="es-HN"/>
              </w:rPr>
            </w:pPr>
            <w:r w:rsidRPr="00C143F7">
              <w:rPr>
                <w:lang w:val="es-HN"/>
              </w:rPr>
              <w:t>6.1</w:t>
            </w:r>
          </w:p>
        </w:tc>
        <w:tc>
          <w:tcPr>
            <w:tcW w:w="4961" w:type="dxa"/>
          </w:tcPr>
          <w:p w14:paraId="468E3F25" w14:textId="77777777" w:rsidR="00FE7842" w:rsidRPr="00C143F7" w:rsidRDefault="006D4E2F" w:rsidP="000B7D71">
            <w:pPr>
              <w:pStyle w:val="Default"/>
              <w:rPr>
                <w:rFonts w:asciiTheme="minorHAnsi" w:hAnsiTheme="minorHAnsi" w:cstheme="minorHAnsi"/>
                <w:color w:val="auto"/>
                <w:sz w:val="22"/>
                <w:szCs w:val="22"/>
                <w:lang w:val="es-HN"/>
              </w:rPr>
            </w:pPr>
            <w:r w:rsidRPr="00C143F7">
              <w:rPr>
                <w:rFonts w:asciiTheme="minorHAnsi" w:eastAsia="Calibri" w:hAnsiTheme="minorHAnsi" w:cstheme="minorHAnsi"/>
                <w:b/>
                <w:color w:val="auto"/>
                <w:sz w:val="22"/>
                <w:szCs w:val="22"/>
                <w:lang w:val="es-HN"/>
              </w:rPr>
              <w:t>RIESGOS E IMPACTOS EN MATERIA DE BIODIVERSIDAD</w:t>
            </w:r>
            <w:r w:rsidRPr="00C143F7">
              <w:rPr>
                <w:rFonts w:asciiTheme="minorHAnsi" w:hAnsiTheme="minorHAnsi" w:cstheme="minorHAnsi"/>
                <w:color w:val="auto"/>
                <w:sz w:val="22"/>
                <w:szCs w:val="22"/>
                <w:lang w:val="es-HN"/>
              </w:rPr>
              <w:t xml:space="preserve">: </w:t>
            </w:r>
          </w:p>
          <w:p w14:paraId="5A194B5A" w14:textId="77777777" w:rsidR="006D4E2F" w:rsidRPr="00C143F7" w:rsidRDefault="00FE7842" w:rsidP="004A0919">
            <w:pPr>
              <w:pStyle w:val="Default"/>
              <w:rPr>
                <w:rFonts w:asciiTheme="minorHAnsi" w:hAnsiTheme="minorHAnsi" w:cstheme="minorHAnsi"/>
                <w:sz w:val="22"/>
                <w:szCs w:val="22"/>
                <w:lang w:val="es-HN"/>
              </w:rPr>
            </w:pPr>
            <w:r w:rsidRPr="00C143F7">
              <w:rPr>
                <w:rFonts w:asciiTheme="minorHAnsi" w:hAnsiTheme="minorHAnsi" w:cstheme="minorHAnsi"/>
                <w:color w:val="auto"/>
                <w:sz w:val="22"/>
                <w:szCs w:val="22"/>
                <w:lang w:val="es-HN"/>
              </w:rPr>
              <w:t xml:space="preserve">Para los estudios de planificación </w:t>
            </w:r>
            <w:r w:rsidR="009D1A57" w:rsidRPr="00C143F7">
              <w:rPr>
                <w:rFonts w:asciiTheme="minorHAnsi" w:hAnsiTheme="minorHAnsi" w:cstheme="minorHAnsi"/>
                <w:sz w:val="22"/>
                <w:szCs w:val="22"/>
                <w:lang w:val="es-HN"/>
              </w:rPr>
              <w:t>o planes de manejo de cuencas hidrográficas bajo el Subcomponente 2.3 de Desarrollo de Herramientas para Mejorar la Gestión de Cuencas Hidrográficas y la Resiliencia Climática</w:t>
            </w:r>
            <w:proofErr w:type="gramStart"/>
            <w:r w:rsidR="00122EBE" w:rsidRPr="00C143F7">
              <w:rPr>
                <w:rFonts w:asciiTheme="minorHAnsi" w:hAnsiTheme="minorHAnsi" w:cstheme="minorHAnsi"/>
                <w:color w:val="auto"/>
                <w:sz w:val="22"/>
                <w:szCs w:val="22"/>
                <w:lang w:val="es-HN"/>
              </w:rPr>
              <w:t>,</w:t>
            </w:r>
            <w:r w:rsidRPr="00C143F7">
              <w:rPr>
                <w:rFonts w:asciiTheme="minorHAnsi" w:hAnsiTheme="minorHAnsi" w:cstheme="minorHAnsi"/>
                <w:color w:val="auto"/>
                <w:sz w:val="22"/>
                <w:szCs w:val="22"/>
                <w:lang w:val="es-HN"/>
              </w:rPr>
              <w:t xml:space="preserve"> </w:t>
            </w:r>
            <w:r w:rsidR="00122EBE" w:rsidRPr="00C143F7">
              <w:rPr>
                <w:rFonts w:asciiTheme="minorHAnsi" w:hAnsiTheme="minorHAnsi" w:cstheme="minorHAnsi"/>
                <w:color w:val="auto"/>
                <w:sz w:val="22"/>
                <w:szCs w:val="22"/>
                <w:lang w:val="es-HN"/>
              </w:rPr>
              <w:t>,</w:t>
            </w:r>
            <w:proofErr w:type="gramEnd"/>
            <w:r w:rsidR="00122EBE" w:rsidRPr="00C143F7">
              <w:rPr>
                <w:rFonts w:asciiTheme="minorHAnsi" w:hAnsiTheme="minorHAnsi" w:cstheme="minorHAnsi"/>
                <w:color w:val="auto"/>
                <w:sz w:val="22"/>
                <w:szCs w:val="22"/>
                <w:lang w:val="es-HN"/>
              </w:rPr>
              <w:t xml:space="preserve"> </w:t>
            </w:r>
            <w:r w:rsidR="009F2CD7" w:rsidRPr="00C143F7">
              <w:rPr>
                <w:rFonts w:asciiTheme="minorHAnsi" w:hAnsiTheme="minorHAnsi" w:cstheme="minorHAnsi"/>
                <w:color w:val="auto"/>
                <w:sz w:val="22"/>
                <w:szCs w:val="22"/>
                <w:lang w:val="es-HN"/>
              </w:rPr>
              <w:t>se incluirá un análisis de línea base de biodiversidad, y de posibles riesgos e impactos sobre ello que podrían ser causados por las acciones propuestas</w:t>
            </w:r>
            <w:r w:rsidR="00EB20D5" w:rsidRPr="00C143F7">
              <w:rPr>
                <w:rFonts w:asciiTheme="minorHAnsi" w:hAnsiTheme="minorHAnsi" w:cstheme="minorHAnsi"/>
                <w:color w:val="auto"/>
                <w:sz w:val="22"/>
                <w:szCs w:val="22"/>
                <w:lang w:val="es-HN"/>
              </w:rPr>
              <w:t>, y</w:t>
            </w:r>
            <w:r w:rsidR="009F2CD7" w:rsidRPr="00C143F7">
              <w:rPr>
                <w:rFonts w:asciiTheme="minorHAnsi" w:hAnsiTheme="minorHAnsi" w:cstheme="minorHAnsi"/>
                <w:color w:val="auto"/>
                <w:sz w:val="22"/>
                <w:szCs w:val="22"/>
                <w:lang w:val="es-HN"/>
              </w:rPr>
              <w:t xml:space="preserve"> tomarán en cuenta </w:t>
            </w:r>
            <w:r w:rsidR="001F53A4" w:rsidRPr="00C143F7">
              <w:rPr>
                <w:rFonts w:asciiTheme="minorHAnsi" w:hAnsiTheme="minorHAnsi" w:cstheme="minorHAnsi"/>
                <w:color w:val="auto"/>
                <w:sz w:val="22"/>
                <w:szCs w:val="22"/>
                <w:lang w:val="es-HN"/>
              </w:rPr>
              <w:t>los objetivos de este estándar en el diseño de acciones de protección y conservación de las cuencas.</w:t>
            </w:r>
          </w:p>
        </w:tc>
        <w:tc>
          <w:tcPr>
            <w:tcW w:w="3828" w:type="dxa"/>
          </w:tcPr>
          <w:p w14:paraId="176C9E87" w14:textId="77777777" w:rsidR="006D4E2F" w:rsidRPr="00C143F7" w:rsidRDefault="005B037B" w:rsidP="00340820">
            <w:pPr>
              <w:pStyle w:val="ItalicsESHSreporting"/>
              <w:rPr>
                <w:i w:val="0"/>
                <w:lang w:val="es-HN"/>
              </w:rPr>
            </w:pPr>
            <w:r w:rsidRPr="00C143F7">
              <w:rPr>
                <w:i w:val="0"/>
                <w:lang w:val="es-HN"/>
              </w:rPr>
              <w:t>Durante la ejecución de los estudios de planificación de cuencas hidrográficas, previsto para el tercer año del proyecto</w:t>
            </w:r>
          </w:p>
        </w:tc>
        <w:tc>
          <w:tcPr>
            <w:tcW w:w="3402" w:type="dxa"/>
          </w:tcPr>
          <w:p w14:paraId="3D0A6AEC" w14:textId="77777777" w:rsidR="005B037B" w:rsidRPr="00C143F7" w:rsidRDefault="005B037B" w:rsidP="005B037B">
            <w:pPr>
              <w:pStyle w:val="ItalicsESHSreporting"/>
              <w:rPr>
                <w:i w:val="0"/>
                <w:lang w:val="es-PA"/>
              </w:rPr>
            </w:pPr>
            <w:r w:rsidRPr="00C143F7">
              <w:rPr>
                <w:i w:val="0"/>
                <w:lang w:val="es-PA"/>
              </w:rPr>
              <w:t>Consultores de la AMDC-Unidad Coordinadora del Proyecto.</w:t>
            </w:r>
          </w:p>
          <w:p w14:paraId="53B4BD52" w14:textId="77777777" w:rsidR="005B037B" w:rsidRPr="00C143F7" w:rsidRDefault="005B037B" w:rsidP="005B037B">
            <w:pPr>
              <w:rPr>
                <w:rFonts w:cstheme="minorHAnsi"/>
                <w:lang w:val="es-PA"/>
              </w:rPr>
            </w:pPr>
          </w:p>
          <w:p w14:paraId="57CFC79B" w14:textId="77777777" w:rsidR="001F53A4" w:rsidRPr="00C143F7" w:rsidRDefault="005B037B" w:rsidP="00864286">
            <w:pPr>
              <w:pStyle w:val="ItalicsESHSreporting"/>
              <w:rPr>
                <w:i w:val="0"/>
                <w:lang w:val="es-HN"/>
              </w:rPr>
            </w:pPr>
            <w:r w:rsidRPr="00C143F7">
              <w:rPr>
                <w:i w:val="0"/>
                <w:lang w:val="es-PA"/>
              </w:rPr>
              <w:t>Financiado como parte del costo de los estudios de planificación bajo el Subcomponente 2.3.</w:t>
            </w:r>
          </w:p>
        </w:tc>
        <w:tc>
          <w:tcPr>
            <w:tcW w:w="1590" w:type="dxa"/>
          </w:tcPr>
          <w:p w14:paraId="592976D3" w14:textId="77777777" w:rsidR="004A0919" w:rsidRPr="00C143F7" w:rsidRDefault="009E7949" w:rsidP="000B7D71">
            <w:pPr>
              <w:pStyle w:val="Normalbullettable"/>
              <w:rPr>
                <w:lang w:val="es-HN"/>
              </w:rPr>
            </w:pPr>
            <w:r w:rsidRPr="00C143F7">
              <w:rPr>
                <w:lang w:val="es-HN"/>
              </w:rPr>
              <w:t>Tercer año del proyecto.</w:t>
            </w:r>
          </w:p>
        </w:tc>
      </w:tr>
      <w:tr w:rsidR="002C3909" w:rsidRPr="00C143F7" w14:paraId="2CD6C76B" w14:textId="77777777" w:rsidTr="00E81167">
        <w:trPr>
          <w:jc w:val="center"/>
        </w:trPr>
        <w:tc>
          <w:tcPr>
            <w:tcW w:w="14485" w:type="dxa"/>
            <w:gridSpan w:val="5"/>
            <w:shd w:val="clear" w:color="auto" w:fill="F7CAAC" w:themeFill="accent2" w:themeFillTint="66"/>
          </w:tcPr>
          <w:p w14:paraId="3CD40529" w14:textId="77777777" w:rsidR="002C3909" w:rsidRPr="00C143F7" w:rsidRDefault="002C3909" w:rsidP="000B7D71">
            <w:pPr>
              <w:widowControl w:val="0"/>
              <w:rPr>
                <w:rFonts w:cstheme="minorHAnsi"/>
                <w:b/>
                <w:lang w:val="es-HN"/>
              </w:rPr>
            </w:pPr>
            <w:r w:rsidRPr="00C143F7">
              <w:rPr>
                <w:rFonts w:cstheme="minorHAnsi"/>
                <w:b/>
                <w:lang w:val="es-HN"/>
              </w:rPr>
              <w:t>EAS 8: PATRIMONIO CULTURAL</w:t>
            </w:r>
          </w:p>
        </w:tc>
      </w:tr>
      <w:tr w:rsidR="002C3909" w:rsidRPr="00524049" w14:paraId="7085FD9B" w14:textId="77777777" w:rsidTr="008C688C">
        <w:trPr>
          <w:trHeight w:val="998"/>
          <w:jc w:val="center"/>
        </w:trPr>
        <w:tc>
          <w:tcPr>
            <w:tcW w:w="704" w:type="dxa"/>
          </w:tcPr>
          <w:p w14:paraId="46AD1F53" w14:textId="77777777" w:rsidR="002C3909" w:rsidRPr="00C143F7" w:rsidRDefault="002C3909" w:rsidP="000B7D71">
            <w:pPr>
              <w:pStyle w:val="Normal-PRsubhead"/>
              <w:rPr>
                <w:b/>
                <w:lang w:val="es-HN"/>
              </w:rPr>
            </w:pPr>
            <w:r w:rsidRPr="00C143F7">
              <w:rPr>
                <w:lang w:val="es-HN"/>
              </w:rPr>
              <w:lastRenderedPageBreak/>
              <w:t>8.1</w:t>
            </w:r>
          </w:p>
        </w:tc>
        <w:tc>
          <w:tcPr>
            <w:tcW w:w="4961" w:type="dxa"/>
          </w:tcPr>
          <w:p w14:paraId="7A97899E" w14:textId="77777777" w:rsidR="006732D9" w:rsidRPr="00C143F7" w:rsidRDefault="002C3909" w:rsidP="000B7D71">
            <w:pPr>
              <w:rPr>
                <w:rFonts w:cstheme="minorHAnsi"/>
                <w:lang w:val="es-HN"/>
              </w:rPr>
            </w:pPr>
            <w:r w:rsidRPr="00C143F7">
              <w:rPr>
                <w:rFonts w:eastAsia="Calibri" w:cstheme="minorHAnsi"/>
                <w:b/>
                <w:lang w:val="es-HN"/>
              </w:rPr>
              <w:t>HALLAZGOS FORTUITOS</w:t>
            </w:r>
            <w:r w:rsidRPr="00C143F7">
              <w:rPr>
                <w:rFonts w:cstheme="minorHAnsi"/>
                <w:lang w:val="es-HN"/>
              </w:rPr>
              <w:t xml:space="preserve">: </w:t>
            </w:r>
          </w:p>
          <w:p w14:paraId="228763C4" w14:textId="77777777" w:rsidR="002C3909" w:rsidRPr="00C143F7" w:rsidRDefault="002C3909" w:rsidP="000B7D71">
            <w:pPr>
              <w:rPr>
                <w:rFonts w:cstheme="minorHAnsi"/>
                <w:lang w:val="es-HN"/>
              </w:rPr>
            </w:pPr>
            <w:r w:rsidRPr="00C143F7">
              <w:rPr>
                <w:rFonts w:cstheme="minorHAnsi"/>
                <w:lang w:val="es-HN"/>
              </w:rPr>
              <w:t>Elaborar e implementar un procedimiento para los hallazgos fortuitos.</w:t>
            </w:r>
          </w:p>
        </w:tc>
        <w:tc>
          <w:tcPr>
            <w:tcW w:w="3828" w:type="dxa"/>
          </w:tcPr>
          <w:p w14:paraId="3F0B294D" w14:textId="77777777" w:rsidR="00FA22F1" w:rsidRPr="00C143F7" w:rsidRDefault="002C3909" w:rsidP="00340820">
            <w:pPr>
              <w:pStyle w:val="ItalicsESHSreporting"/>
              <w:rPr>
                <w:i w:val="0"/>
                <w:lang w:val="es-HN"/>
              </w:rPr>
            </w:pPr>
            <w:r w:rsidRPr="00C143F7">
              <w:rPr>
                <w:i w:val="0"/>
                <w:lang w:val="es-HN"/>
              </w:rPr>
              <w:t xml:space="preserve">Procedimientos para hallazgos fortuitos serán incluidos en cada </w:t>
            </w:r>
            <w:r w:rsidR="00FA22F1" w:rsidRPr="00C143F7">
              <w:rPr>
                <w:i w:val="0"/>
                <w:lang w:val="es-HN"/>
              </w:rPr>
              <w:t>PGAS</w:t>
            </w:r>
            <w:r w:rsidR="009413CC" w:rsidRPr="00C143F7">
              <w:rPr>
                <w:i w:val="0"/>
                <w:lang w:val="es-HN"/>
              </w:rPr>
              <w:t xml:space="preserve">, </w:t>
            </w:r>
            <w:r w:rsidR="00FA22F1" w:rsidRPr="00C143F7">
              <w:rPr>
                <w:i w:val="0"/>
                <w:lang w:val="es-HN"/>
              </w:rPr>
              <w:t>durante la planificación y diseño detallado de cada actividad, antes del inicio del proceso de licitación correspondiente.</w:t>
            </w:r>
          </w:p>
          <w:p w14:paraId="2A3C334F" w14:textId="77777777" w:rsidR="002C3909" w:rsidRPr="00C143F7" w:rsidRDefault="00FA22F1" w:rsidP="00340820">
            <w:pPr>
              <w:pStyle w:val="ItalicsESHSreporting"/>
              <w:rPr>
                <w:i w:val="0"/>
                <w:lang w:val="es-HN"/>
              </w:rPr>
            </w:pPr>
            <w:r w:rsidRPr="00C143F7">
              <w:rPr>
                <w:i w:val="0"/>
                <w:lang w:val="es-HN"/>
              </w:rPr>
              <w:t>Implementar durante toda la</w:t>
            </w:r>
            <w:r w:rsidR="006732D9" w:rsidRPr="00C143F7">
              <w:rPr>
                <w:i w:val="0"/>
                <w:lang w:val="es-HN"/>
              </w:rPr>
              <w:t xml:space="preserve"> </w:t>
            </w:r>
            <w:r w:rsidRPr="00C143F7">
              <w:rPr>
                <w:i w:val="0"/>
                <w:lang w:val="es-HN"/>
              </w:rPr>
              <w:t>ejecución del proyecto.</w:t>
            </w:r>
            <w:r w:rsidR="002C3909" w:rsidRPr="00C143F7">
              <w:rPr>
                <w:i w:val="0"/>
                <w:lang w:val="es-HN"/>
              </w:rPr>
              <w:t xml:space="preserve"> </w:t>
            </w:r>
          </w:p>
        </w:tc>
        <w:tc>
          <w:tcPr>
            <w:tcW w:w="3402" w:type="dxa"/>
          </w:tcPr>
          <w:p w14:paraId="62892A59" w14:textId="77777777" w:rsidR="002C3909" w:rsidRPr="00C143F7" w:rsidRDefault="002C3909" w:rsidP="00340820">
            <w:pPr>
              <w:pStyle w:val="ItalicsESHSreporting"/>
              <w:rPr>
                <w:i w:val="0"/>
                <w:lang w:val="es-HN"/>
              </w:rPr>
            </w:pPr>
            <w:r w:rsidRPr="00C143F7">
              <w:rPr>
                <w:i w:val="0"/>
                <w:lang w:val="es-HN"/>
              </w:rPr>
              <w:t>AMDC</w:t>
            </w:r>
            <w:r w:rsidR="00340820" w:rsidRPr="00C143F7">
              <w:rPr>
                <w:i w:val="0"/>
                <w:lang w:val="es-HN"/>
              </w:rPr>
              <w:t>.</w:t>
            </w:r>
          </w:p>
          <w:p w14:paraId="432A9191" w14:textId="77777777" w:rsidR="002C3909" w:rsidRPr="00C143F7" w:rsidRDefault="002C3909" w:rsidP="00340820">
            <w:pPr>
              <w:pStyle w:val="ItalicsESHSreporting"/>
              <w:rPr>
                <w:i w:val="0"/>
                <w:lang w:val="es-HN"/>
              </w:rPr>
            </w:pPr>
            <w:r w:rsidRPr="00C143F7">
              <w:rPr>
                <w:i w:val="0"/>
                <w:lang w:val="es-HN"/>
              </w:rPr>
              <w:t>Financiado como parte del costo general de la implementación del proyecto</w:t>
            </w:r>
            <w:r w:rsidR="00AA3764" w:rsidRPr="00C143F7">
              <w:rPr>
                <w:i w:val="0"/>
                <w:lang w:val="es-HN"/>
              </w:rPr>
              <w:t>.</w:t>
            </w:r>
          </w:p>
        </w:tc>
        <w:tc>
          <w:tcPr>
            <w:tcW w:w="1590" w:type="dxa"/>
          </w:tcPr>
          <w:p w14:paraId="531F3D78" w14:textId="77777777" w:rsidR="002C3909" w:rsidRPr="00C143F7" w:rsidRDefault="009E7949" w:rsidP="000B7D71">
            <w:pPr>
              <w:pStyle w:val="Normalbullettable"/>
              <w:rPr>
                <w:lang w:val="es-HN"/>
              </w:rPr>
            </w:pPr>
            <w:r w:rsidRPr="00C143F7">
              <w:rPr>
                <w:lang w:val="es-HN"/>
              </w:rPr>
              <w:t>Hasta la finalización de obras bajo el proyecto.</w:t>
            </w:r>
          </w:p>
        </w:tc>
      </w:tr>
      <w:tr w:rsidR="002C3909" w:rsidRPr="00524049" w14:paraId="5EABB84D" w14:textId="77777777" w:rsidTr="00E81167">
        <w:trPr>
          <w:jc w:val="center"/>
        </w:trPr>
        <w:tc>
          <w:tcPr>
            <w:tcW w:w="14485" w:type="dxa"/>
            <w:gridSpan w:val="5"/>
            <w:shd w:val="clear" w:color="auto" w:fill="F7CAAC" w:themeFill="accent2" w:themeFillTint="66"/>
          </w:tcPr>
          <w:p w14:paraId="5F5F1B6B" w14:textId="77777777" w:rsidR="002C3909" w:rsidRPr="00C143F7" w:rsidRDefault="002C3909" w:rsidP="000B7D71">
            <w:pPr>
              <w:widowControl w:val="0"/>
              <w:rPr>
                <w:rFonts w:cstheme="minorHAnsi"/>
                <w:b/>
                <w:lang w:val="es-HN"/>
              </w:rPr>
            </w:pPr>
            <w:r w:rsidRPr="00C143F7">
              <w:rPr>
                <w:rFonts w:cstheme="minorHAnsi"/>
                <w:b/>
                <w:lang w:val="es-HN"/>
              </w:rPr>
              <w:t>EAS 10: PARTICIPACIÓN DE LAS PARTES INTERESADAS Y DIVULGACIÓN DE INFORMACIÓN</w:t>
            </w:r>
          </w:p>
        </w:tc>
      </w:tr>
      <w:tr w:rsidR="00A5228D" w:rsidRPr="00524049" w14:paraId="1097EB74" w14:textId="77777777" w:rsidTr="00DA1A30">
        <w:trPr>
          <w:jc w:val="center"/>
        </w:trPr>
        <w:tc>
          <w:tcPr>
            <w:tcW w:w="704" w:type="dxa"/>
          </w:tcPr>
          <w:p w14:paraId="7CCA5968" w14:textId="77777777" w:rsidR="00A5228D" w:rsidRPr="00C143F7" w:rsidRDefault="00A5228D" w:rsidP="00DA1A30">
            <w:pPr>
              <w:pStyle w:val="Normal-PRsubhead"/>
              <w:rPr>
                <w:lang w:val="es-HN"/>
              </w:rPr>
            </w:pPr>
            <w:r w:rsidRPr="00C143F7">
              <w:rPr>
                <w:lang w:val="es-HN"/>
              </w:rPr>
              <w:t>10.1</w:t>
            </w:r>
          </w:p>
        </w:tc>
        <w:tc>
          <w:tcPr>
            <w:tcW w:w="4961" w:type="dxa"/>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A5228D" w:rsidRPr="00C143F7" w14:paraId="69F56C19" w14:textId="77777777" w:rsidTr="00DA1A30">
              <w:trPr>
                <w:trHeight w:val="153"/>
              </w:trPr>
              <w:tc>
                <w:tcPr>
                  <w:tcW w:w="12240" w:type="dxa"/>
                </w:tcPr>
                <w:p w14:paraId="79D4D926" w14:textId="77777777" w:rsidR="00A5228D" w:rsidRPr="00C143F7" w:rsidRDefault="00A5228D" w:rsidP="00DA1A30">
                  <w:pPr>
                    <w:autoSpaceDE w:val="0"/>
                    <w:autoSpaceDN w:val="0"/>
                    <w:adjustRightInd w:val="0"/>
                    <w:spacing w:after="0" w:line="240" w:lineRule="auto"/>
                    <w:ind w:left="-92"/>
                    <w:rPr>
                      <w:rFonts w:eastAsia="Calibri" w:cstheme="minorHAnsi"/>
                      <w:b/>
                      <w:lang w:val="es-HN"/>
                    </w:rPr>
                  </w:pPr>
                  <w:r w:rsidRPr="00C143F7">
                    <w:rPr>
                      <w:rFonts w:eastAsia="Calibri" w:cstheme="minorHAnsi"/>
                      <w:b/>
                      <w:lang w:val="es-HN"/>
                    </w:rPr>
                    <w:t xml:space="preserve">IMPLEMENTACIÓN DEL PLAN DE PARTICIPACIÓN </w:t>
                  </w:r>
                </w:p>
                <w:p w14:paraId="759B7612" w14:textId="77777777" w:rsidR="00A5228D" w:rsidRPr="00C143F7" w:rsidRDefault="00A5228D" w:rsidP="00DA1A30">
                  <w:pPr>
                    <w:autoSpaceDE w:val="0"/>
                    <w:autoSpaceDN w:val="0"/>
                    <w:adjustRightInd w:val="0"/>
                    <w:spacing w:after="0" w:line="240" w:lineRule="auto"/>
                    <w:ind w:left="-92"/>
                    <w:rPr>
                      <w:rFonts w:cstheme="minorHAnsi"/>
                      <w:lang w:val="es-HN"/>
                    </w:rPr>
                  </w:pPr>
                  <w:r w:rsidRPr="00C143F7">
                    <w:rPr>
                      <w:rFonts w:eastAsia="Calibri" w:cstheme="minorHAnsi"/>
                      <w:b/>
                      <w:lang w:val="es-HN"/>
                    </w:rPr>
                    <w:t>DE LAS PARTES INTERESADAS (PPPI):</w:t>
                  </w:r>
                  <w:r w:rsidRPr="00C143F7">
                    <w:rPr>
                      <w:rFonts w:cstheme="minorHAnsi"/>
                      <w:lang w:val="es-HN"/>
                    </w:rPr>
                    <w:t xml:space="preserve"> </w:t>
                  </w:r>
                </w:p>
                <w:p w14:paraId="680D86B3" w14:textId="77777777" w:rsidR="00A5228D" w:rsidRPr="00C143F7" w:rsidRDefault="00A5228D" w:rsidP="00DA1A30">
                  <w:pPr>
                    <w:autoSpaceDE w:val="0"/>
                    <w:autoSpaceDN w:val="0"/>
                    <w:adjustRightInd w:val="0"/>
                    <w:spacing w:after="0" w:line="240" w:lineRule="auto"/>
                    <w:ind w:left="-92"/>
                    <w:rPr>
                      <w:rFonts w:cstheme="minorHAnsi"/>
                      <w:lang w:val="es-HN"/>
                    </w:rPr>
                  </w:pPr>
                  <w:r w:rsidRPr="00C143F7">
                    <w:rPr>
                      <w:rFonts w:cstheme="minorHAnsi"/>
                      <w:lang w:val="es-HN"/>
                    </w:rPr>
                    <w:t>Implementar el PPPI.</w:t>
                  </w:r>
                </w:p>
              </w:tc>
            </w:tr>
          </w:tbl>
          <w:p w14:paraId="0740EA94" w14:textId="77777777" w:rsidR="00A5228D" w:rsidRPr="00C143F7" w:rsidRDefault="00A5228D" w:rsidP="00DA1A30">
            <w:pPr>
              <w:rPr>
                <w:rFonts w:cstheme="minorHAnsi"/>
                <w:lang w:val="es-HN"/>
              </w:rPr>
            </w:pPr>
          </w:p>
        </w:tc>
        <w:tc>
          <w:tcPr>
            <w:tcW w:w="3828" w:type="dxa"/>
          </w:tcPr>
          <w:p w14:paraId="6073EE08" w14:textId="77777777" w:rsidR="00A5228D" w:rsidRPr="00C143F7" w:rsidRDefault="00A5228D" w:rsidP="00DA1A30">
            <w:pPr>
              <w:pStyle w:val="ItalicsESHSreporting"/>
              <w:rPr>
                <w:i w:val="0"/>
                <w:lang w:val="es-HN"/>
              </w:rPr>
            </w:pPr>
            <w:r w:rsidRPr="00C143F7">
              <w:rPr>
                <w:i w:val="0"/>
                <w:lang w:val="es-HN"/>
              </w:rPr>
              <w:t>Durante la ejecución del proyecto.</w:t>
            </w:r>
          </w:p>
        </w:tc>
        <w:tc>
          <w:tcPr>
            <w:tcW w:w="3402" w:type="dxa"/>
          </w:tcPr>
          <w:p w14:paraId="5A7F8092" w14:textId="77777777" w:rsidR="00A5228D" w:rsidRPr="00C143F7" w:rsidRDefault="00A5228D" w:rsidP="00DA1A30">
            <w:pPr>
              <w:pStyle w:val="ItalicsESHSreporting"/>
              <w:rPr>
                <w:i w:val="0"/>
                <w:lang w:val="es-HN"/>
              </w:rPr>
            </w:pPr>
            <w:r w:rsidRPr="00C143F7">
              <w:rPr>
                <w:i w:val="0"/>
                <w:lang w:val="es-HN"/>
              </w:rPr>
              <w:t>AMDC.</w:t>
            </w:r>
          </w:p>
          <w:p w14:paraId="68744ECF" w14:textId="77777777" w:rsidR="00A5228D" w:rsidRPr="00C143F7" w:rsidRDefault="00A5228D" w:rsidP="00DA1A30">
            <w:pPr>
              <w:pStyle w:val="ItalicsESHSreporting"/>
              <w:rPr>
                <w:i w:val="0"/>
                <w:lang w:val="es-HN"/>
              </w:rPr>
            </w:pPr>
            <w:r w:rsidRPr="00C143F7">
              <w:rPr>
                <w:i w:val="0"/>
                <w:lang w:val="es-HN"/>
              </w:rPr>
              <w:t>Financiado bajo el Componente 3.</w:t>
            </w:r>
          </w:p>
        </w:tc>
        <w:tc>
          <w:tcPr>
            <w:tcW w:w="1590" w:type="dxa"/>
          </w:tcPr>
          <w:p w14:paraId="51003902" w14:textId="77777777" w:rsidR="00A5228D" w:rsidRPr="00C143F7" w:rsidRDefault="00A5228D" w:rsidP="00DA1A30">
            <w:pPr>
              <w:pStyle w:val="Italicsbullettable"/>
              <w:ind w:left="0" w:firstLine="0"/>
            </w:pPr>
          </w:p>
        </w:tc>
      </w:tr>
      <w:tr w:rsidR="00A5228D" w:rsidRPr="00524049" w14:paraId="054E9993" w14:textId="77777777" w:rsidTr="00DA1A30">
        <w:trPr>
          <w:jc w:val="center"/>
        </w:trPr>
        <w:tc>
          <w:tcPr>
            <w:tcW w:w="704" w:type="dxa"/>
          </w:tcPr>
          <w:p w14:paraId="2F307FEF" w14:textId="77777777" w:rsidR="00A5228D" w:rsidRPr="00C143F7" w:rsidRDefault="00A5228D" w:rsidP="00DA1A30">
            <w:pPr>
              <w:pStyle w:val="Normal-PRsubhead"/>
              <w:rPr>
                <w:lang w:val="es-HN"/>
              </w:rPr>
            </w:pPr>
            <w:r w:rsidRPr="00C143F7">
              <w:rPr>
                <w:lang w:val="es-HN"/>
              </w:rPr>
              <w:t>10.2</w:t>
            </w:r>
          </w:p>
        </w:tc>
        <w:tc>
          <w:tcPr>
            <w:tcW w:w="4961" w:type="dxa"/>
          </w:tcPr>
          <w:p w14:paraId="72A8AF8A" w14:textId="77777777" w:rsidR="00A5228D" w:rsidRPr="00C143F7" w:rsidRDefault="00A5228D" w:rsidP="00A5228D">
            <w:pPr>
              <w:rPr>
                <w:rFonts w:cstheme="minorHAnsi"/>
                <w:lang w:val="es-HN"/>
              </w:rPr>
            </w:pPr>
            <w:r w:rsidRPr="00C143F7">
              <w:rPr>
                <w:rFonts w:eastAsia="Calibri" w:cstheme="minorHAnsi"/>
                <w:b/>
                <w:lang w:val="es-HN"/>
              </w:rPr>
              <w:t>MECANISMO DE ATENCIÓN DE QUEJAS Y RECLAMOS</w:t>
            </w:r>
            <w:r w:rsidRPr="00C143F7">
              <w:rPr>
                <w:rFonts w:cstheme="minorHAnsi"/>
                <w:lang w:val="es-HN"/>
              </w:rPr>
              <w:t xml:space="preserve">: </w:t>
            </w:r>
          </w:p>
          <w:p w14:paraId="4C63386B" w14:textId="77777777" w:rsidR="00A5228D" w:rsidRPr="00C143F7" w:rsidRDefault="00A5228D" w:rsidP="00DA1A30">
            <w:pPr>
              <w:rPr>
                <w:rFonts w:cstheme="minorHAnsi"/>
                <w:lang w:val="es-HN"/>
              </w:rPr>
            </w:pPr>
            <w:r w:rsidRPr="00C143F7">
              <w:rPr>
                <w:rFonts w:cstheme="minorHAnsi"/>
                <w:lang w:val="es-HN"/>
              </w:rPr>
              <w:t xml:space="preserve">Elaborar e implementar los arreglos necesarios para establecer el mecanismo de atención de quejas y reclamos.  El sistema incluye entre otros a) el buzón comunitario, b) la línea 100, c) atención presencial, d) reuniones comunitarias, </w:t>
            </w:r>
            <w:proofErr w:type="gramStart"/>
            <w:r w:rsidRPr="00C143F7">
              <w:rPr>
                <w:rFonts w:cstheme="minorHAnsi"/>
                <w:lang w:val="es-HN"/>
              </w:rPr>
              <w:t>e)mantenimiento</w:t>
            </w:r>
            <w:proofErr w:type="gramEnd"/>
            <w:r w:rsidRPr="00C143F7">
              <w:rPr>
                <w:rFonts w:cstheme="minorHAnsi"/>
                <w:lang w:val="es-HN"/>
              </w:rPr>
              <w:t xml:space="preserve"> de sitio virtuales y punto focal del sistema de quejas.</w:t>
            </w:r>
          </w:p>
          <w:p w14:paraId="1578414F" w14:textId="77777777" w:rsidR="00A5228D" w:rsidRPr="00C143F7" w:rsidRDefault="00A5228D" w:rsidP="00DA1A30">
            <w:pPr>
              <w:rPr>
                <w:rFonts w:cstheme="minorHAnsi"/>
                <w:lang w:val="es-HN"/>
              </w:rPr>
            </w:pPr>
          </w:p>
          <w:p w14:paraId="416E1E69" w14:textId="77777777" w:rsidR="00A5228D" w:rsidRPr="00C143F7" w:rsidRDefault="00A5228D" w:rsidP="00DA1A30">
            <w:pPr>
              <w:rPr>
                <w:rFonts w:cstheme="minorHAnsi"/>
                <w:lang w:val="es-HN"/>
              </w:rPr>
            </w:pPr>
            <w:r w:rsidRPr="00C143F7">
              <w:rPr>
                <w:rFonts w:cstheme="minorHAnsi"/>
                <w:lang w:val="es-HN"/>
              </w:rPr>
              <w:t>El Proyecto financiara la preparación e implementación de una Estrategia de Comunicación masiva.</w:t>
            </w:r>
          </w:p>
        </w:tc>
        <w:tc>
          <w:tcPr>
            <w:tcW w:w="3828" w:type="dxa"/>
          </w:tcPr>
          <w:p w14:paraId="38916A27" w14:textId="77777777" w:rsidR="00A5228D" w:rsidRPr="00C143F7" w:rsidRDefault="00A5228D" w:rsidP="00DA1A30">
            <w:pPr>
              <w:pStyle w:val="ItalicsESHSreporting"/>
              <w:rPr>
                <w:i w:val="0"/>
                <w:lang w:val="es-HN"/>
              </w:rPr>
            </w:pPr>
            <w:r w:rsidRPr="00C143F7">
              <w:rPr>
                <w:i w:val="0"/>
                <w:lang w:val="es-HN"/>
              </w:rPr>
              <w:t xml:space="preserve">Preparar antes de la evaluación inicial del proyecto como parte del PPPI. </w:t>
            </w:r>
          </w:p>
          <w:p w14:paraId="3DA22300" w14:textId="77777777" w:rsidR="00A5228D" w:rsidRPr="00C143F7" w:rsidRDefault="00A5228D" w:rsidP="00DA1A30">
            <w:pPr>
              <w:pStyle w:val="ItalicsESHSreporting"/>
              <w:rPr>
                <w:i w:val="0"/>
                <w:lang w:val="es-HN"/>
              </w:rPr>
            </w:pPr>
            <w:r w:rsidRPr="00C143F7">
              <w:rPr>
                <w:i w:val="0"/>
                <w:lang w:val="es-HN"/>
              </w:rPr>
              <w:t>Mantener durante toda la ejecución del proyecto.</w:t>
            </w:r>
          </w:p>
        </w:tc>
        <w:tc>
          <w:tcPr>
            <w:tcW w:w="3402" w:type="dxa"/>
          </w:tcPr>
          <w:p w14:paraId="10257FC2" w14:textId="77777777" w:rsidR="00A5228D" w:rsidRPr="00C143F7" w:rsidRDefault="00A5228D" w:rsidP="00DA1A30">
            <w:pPr>
              <w:pStyle w:val="ItalicsESHSreporting"/>
              <w:rPr>
                <w:i w:val="0"/>
                <w:lang w:val="es-HN"/>
              </w:rPr>
            </w:pPr>
            <w:r w:rsidRPr="00C143F7">
              <w:rPr>
                <w:i w:val="0"/>
                <w:lang w:val="es-HN"/>
              </w:rPr>
              <w:t xml:space="preserve">Los costos para la implementación y supervisión del PPPI, incluyendo sus sistemas de quejas, consultas con las comunidades, diseño producción de materiales, Estrategia de Comunicación y punto focal del sistema de quejas, estarán financiadas bajo el Componente 3. </w:t>
            </w:r>
          </w:p>
          <w:p w14:paraId="09A2F744" w14:textId="77777777" w:rsidR="00A5228D" w:rsidRPr="00C143F7" w:rsidRDefault="00A5228D" w:rsidP="00DA1A30">
            <w:pPr>
              <w:pStyle w:val="ItalicsESHSreporting"/>
              <w:rPr>
                <w:i w:val="0"/>
                <w:lang w:val="es-HN"/>
              </w:rPr>
            </w:pPr>
          </w:p>
        </w:tc>
        <w:tc>
          <w:tcPr>
            <w:tcW w:w="1590" w:type="dxa"/>
          </w:tcPr>
          <w:p w14:paraId="4BF4B19C" w14:textId="77777777" w:rsidR="00A5228D" w:rsidRPr="00C143F7" w:rsidRDefault="00A5228D" w:rsidP="00DA1A30">
            <w:pPr>
              <w:pStyle w:val="Normalbullettable"/>
              <w:rPr>
                <w:lang w:val="es-HN"/>
              </w:rPr>
            </w:pPr>
            <w:r w:rsidRPr="00C143F7">
              <w:rPr>
                <w:lang w:val="es-HN"/>
              </w:rPr>
              <w:t>Hasta la finalización del proyecto.</w:t>
            </w:r>
          </w:p>
        </w:tc>
      </w:tr>
      <w:tr w:rsidR="009F1E5C" w:rsidRPr="00C143F7" w14:paraId="748F5960" w14:textId="77777777" w:rsidTr="00E81167">
        <w:trPr>
          <w:jc w:val="center"/>
        </w:trPr>
        <w:tc>
          <w:tcPr>
            <w:tcW w:w="14485" w:type="dxa"/>
            <w:gridSpan w:val="5"/>
            <w:tcBorders>
              <w:top w:val="double" w:sz="4" w:space="0" w:color="auto"/>
              <w:bottom w:val="single" w:sz="4" w:space="0" w:color="auto"/>
            </w:tcBorders>
            <w:shd w:val="clear" w:color="auto" w:fill="D9D9D9" w:themeFill="background1" w:themeFillShade="D9"/>
          </w:tcPr>
          <w:p w14:paraId="33663F18" w14:textId="77777777" w:rsidR="009F1E5C" w:rsidRPr="00C143F7" w:rsidRDefault="009F1E5C" w:rsidP="009F1E5C">
            <w:pPr>
              <w:widowControl w:val="0"/>
              <w:rPr>
                <w:rFonts w:cstheme="minorHAnsi"/>
                <w:b/>
                <w:lang w:val="es-HN"/>
              </w:rPr>
            </w:pPr>
            <w:r w:rsidRPr="00C143F7">
              <w:rPr>
                <w:rFonts w:cstheme="minorHAnsi"/>
                <w:b/>
                <w:bCs/>
                <w:lang w:val="es-HN"/>
              </w:rPr>
              <w:t xml:space="preserve">Fortalecimiento de la capacidad </w:t>
            </w:r>
          </w:p>
        </w:tc>
      </w:tr>
      <w:tr w:rsidR="009F1E5C" w:rsidRPr="00524049" w14:paraId="16770328" w14:textId="77777777" w:rsidTr="008C688C">
        <w:trPr>
          <w:jc w:val="center"/>
        </w:trPr>
        <w:tc>
          <w:tcPr>
            <w:tcW w:w="5665" w:type="dxa"/>
            <w:gridSpan w:val="2"/>
            <w:tcBorders>
              <w:top w:val="single" w:sz="4" w:space="0" w:color="auto"/>
            </w:tcBorders>
          </w:tcPr>
          <w:p w14:paraId="3A64BA07" w14:textId="77777777" w:rsidR="009F1E5C" w:rsidRPr="00C143F7" w:rsidRDefault="009F1E5C" w:rsidP="009F1E5C">
            <w:pPr>
              <w:pStyle w:val="Default"/>
              <w:jc w:val="center"/>
              <w:rPr>
                <w:rFonts w:asciiTheme="minorHAnsi" w:hAnsiTheme="minorHAnsi" w:cstheme="minorHAnsi"/>
                <w:b/>
                <w:color w:val="auto"/>
                <w:sz w:val="22"/>
                <w:szCs w:val="22"/>
                <w:u w:val="single"/>
                <w:lang w:val="es-HN"/>
              </w:rPr>
            </w:pPr>
            <w:r w:rsidRPr="00C143F7">
              <w:rPr>
                <w:rFonts w:asciiTheme="minorHAnsi" w:hAnsiTheme="minorHAnsi" w:cstheme="minorHAnsi"/>
                <w:b/>
                <w:color w:val="auto"/>
                <w:sz w:val="22"/>
                <w:szCs w:val="22"/>
                <w:u w:val="single"/>
                <w:lang w:val="es-HN"/>
              </w:rPr>
              <w:t xml:space="preserve"> Especificar la capacitación que se impartirá. </w:t>
            </w:r>
          </w:p>
        </w:tc>
        <w:tc>
          <w:tcPr>
            <w:tcW w:w="3828" w:type="dxa"/>
            <w:tcBorders>
              <w:top w:val="single" w:sz="4" w:space="0" w:color="auto"/>
            </w:tcBorders>
          </w:tcPr>
          <w:p w14:paraId="454165A6" w14:textId="77777777" w:rsidR="009F1E5C" w:rsidRPr="00C143F7" w:rsidRDefault="009F1E5C" w:rsidP="009F1E5C">
            <w:pPr>
              <w:widowControl w:val="0"/>
              <w:jc w:val="center"/>
              <w:rPr>
                <w:rFonts w:cstheme="minorHAnsi"/>
                <w:b/>
                <w:lang w:val="es-HN"/>
              </w:rPr>
            </w:pPr>
            <w:r w:rsidRPr="00C143F7">
              <w:rPr>
                <w:rFonts w:cstheme="minorHAnsi"/>
                <w:b/>
                <w:u w:val="single"/>
                <w:lang w:val="es-HN"/>
              </w:rPr>
              <w:t xml:space="preserve">Especificar los grupos destinatarios y el cronograma de capacitación. </w:t>
            </w:r>
          </w:p>
        </w:tc>
        <w:tc>
          <w:tcPr>
            <w:tcW w:w="4992" w:type="dxa"/>
            <w:gridSpan w:val="2"/>
            <w:tcBorders>
              <w:top w:val="single" w:sz="4" w:space="0" w:color="auto"/>
            </w:tcBorders>
          </w:tcPr>
          <w:p w14:paraId="78E5799A" w14:textId="77777777" w:rsidR="009F1E5C" w:rsidRPr="00C143F7" w:rsidRDefault="009F1E5C" w:rsidP="009F1E5C">
            <w:pPr>
              <w:pStyle w:val="Default"/>
              <w:jc w:val="center"/>
              <w:rPr>
                <w:rFonts w:asciiTheme="minorHAnsi" w:hAnsiTheme="minorHAnsi" w:cstheme="minorHAnsi"/>
                <w:b/>
                <w:sz w:val="22"/>
                <w:szCs w:val="22"/>
                <w:lang w:val="es-HN"/>
              </w:rPr>
            </w:pPr>
            <w:r w:rsidRPr="00C143F7">
              <w:rPr>
                <w:rFonts w:asciiTheme="minorHAnsi" w:hAnsiTheme="minorHAnsi" w:cstheme="minorHAnsi"/>
                <w:b/>
                <w:color w:val="auto"/>
                <w:sz w:val="22"/>
                <w:szCs w:val="22"/>
                <w:u w:val="single"/>
                <w:lang w:val="es-HN"/>
              </w:rPr>
              <w:t xml:space="preserve">Especificar la finalización de la capacitación. </w:t>
            </w:r>
          </w:p>
        </w:tc>
      </w:tr>
      <w:tr w:rsidR="009F1E5C" w:rsidRPr="00524049" w14:paraId="6D0AAFA1" w14:textId="77777777" w:rsidTr="008C688C">
        <w:trPr>
          <w:jc w:val="center"/>
        </w:trPr>
        <w:tc>
          <w:tcPr>
            <w:tcW w:w="5665" w:type="dxa"/>
            <w:gridSpan w:val="2"/>
          </w:tcPr>
          <w:p w14:paraId="6EC0D2E5" w14:textId="77777777" w:rsidR="009F1E5C" w:rsidRPr="00C143F7" w:rsidRDefault="009F1E5C" w:rsidP="009F1E5C">
            <w:pPr>
              <w:pStyle w:val="Default"/>
              <w:rPr>
                <w:rFonts w:asciiTheme="minorHAnsi" w:hAnsiTheme="minorHAnsi" w:cstheme="minorHAnsi"/>
                <w:color w:val="auto"/>
                <w:sz w:val="22"/>
                <w:szCs w:val="22"/>
                <w:lang w:val="es-HN"/>
              </w:rPr>
            </w:pPr>
            <w:r w:rsidRPr="00C143F7">
              <w:rPr>
                <w:rFonts w:asciiTheme="minorHAnsi" w:hAnsiTheme="minorHAnsi" w:cstheme="minorHAnsi"/>
                <w:color w:val="auto"/>
                <w:sz w:val="22"/>
                <w:szCs w:val="22"/>
                <w:lang w:val="es-HN"/>
              </w:rPr>
              <w:lastRenderedPageBreak/>
              <w:t xml:space="preserve">Se realizará un </w:t>
            </w:r>
            <w:proofErr w:type="spellStart"/>
            <w:r w:rsidRPr="00C143F7">
              <w:rPr>
                <w:rFonts w:asciiTheme="minorHAnsi" w:hAnsiTheme="minorHAnsi" w:cstheme="minorHAnsi"/>
                <w:color w:val="auto"/>
                <w:sz w:val="22"/>
                <w:szCs w:val="22"/>
                <w:lang w:val="es-HN"/>
              </w:rPr>
              <w:t>diagnostico</w:t>
            </w:r>
            <w:proofErr w:type="spellEnd"/>
            <w:r w:rsidRPr="00C143F7">
              <w:rPr>
                <w:rFonts w:asciiTheme="minorHAnsi" w:hAnsiTheme="minorHAnsi" w:cstheme="minorHAnsi"/>
                <w:color w:val="auto"/>
                <w:sz w:val="22"/>
                <w:szCs w:val="22"/>
                <w:lang w:val="es-HN"/>
              </w:rPr>
              <w:t xml:space="preserve"> de las necesidades de capacitación de diferentes dependencias de la municipalidad sobre temas de manejo ambiental, social, y de salud y seguridad, y un plan de acción.</w:t>
            </w:r>
          </w:p>
          <w:p w14:paraId="76679253" w14:textId="77777777" w:rsidR="009F1E5C" w:rsidRPr="00C143F7" w:rsidRDefault="009F1E5C" w:rsidP="009F1E5C">
            <w:pPr>
              <w:pStyle w:val="Default"/>
              <w:rPr>
                <w:rFonts w:asciiTheme="minorHAnsi" w:hAnsiTheme="minorHAnsi" w:cstheme="minorHAnsi"/>
                <w:color w:val="auto"/>
                <w:sz w:val="22"/>
                <w:szCs w:val="22"/>
                <w:lang w:val="es-419"/>
              </w:rPr>
            </w:pPr>
          </w:p>
          <w:p w14:paraId="7E657328" w14:textId="021E9B37" w:rsidR="009F1E5C" w:rsidRPr="00C143F7" w:rsidRDefault="009F1E5C" w:rsidP="009F1E5C">
            <w:pPr>
              <w:pStyle w:val="Default"/>
              <w:rPr>
                <w:rFonts w:asciiTheme="minorHAnsi" w:hAnsiTheme="minorHAnsi" w:cstheme="minorHAnsi"/>
                <w:sz w:val="22"/>
                <w:szCs w:val="22"/>
                <w:lang w:val="es-HN"/>
              </w:rPr>
            </w:pPr>
            <w:proofErr w:type="gramStart"/>
            <w:r w:rsidRPr="00C143F7">
              <w:rPr>
                <w:rFonts w:asciiTheme="minorHAnsi" w:hAnsiTheme="minorHAnsi" w:cstheme="minorHAnsi"/>
                <w:sz w:val="22"/>
                <w:szCs w:val="22"/>
                <w:lang w:val="es-HN"/>
              </w:rPr>
              <w:t>Los grupos a ser capacitados</w:t>
            </w:r>
            <w:proofErr w:type="gramEnd"/>
            <w:r w:rsidRPr="00C143F7">
              <w:rPr>
                <w:rFonts w:asciiTheme="minorHAnsi" w:hAnsiTheme="minorHAnsi" w:cstheme="minorHAnsi"/>
                <w:sz w:val="22"/>
                <w:szCs w:val="22"/>
                <w:lang w:val="es-HN"/>
              </w:rPr>
              <w:t xml:space="preserve"> incluirán, entre otros: UGASAM, DGCDH, UGAM; UMGIR, Dirección de Control y Seguimiento, Unidad Coordinadora del Proyecto, Supervisor Ambiental y Ejecutor de la parte ambiental, UMAPS, CODEM.</w:t>
            </w:r>
          </w:p>
          <w:p w14:paraId="14FFD339" w14:textId="77777777" w:rsidR="009F1E5C" w:rsidRPr="00C143F7" w:rsidRDefault="009F1E5C" w:rsidP="009F1E5C">
            <w:pPr>
              <w:pStyle w:val="Default"/>
              <w:rPr>
                <w:rFonts w:asciiTheme="minorHAnsi" w:hAnsiTheme="minorHAnsi" w:cstheme="minorHAnsi"/>
                <w:color w:val="auto"/>
                <w:sz w:val="22"/>
                <w:szCs w:val="22"/>
                <w:lang w:val="es-419"/>
              </w:rPr>
            </w:pPr>
          </w:p>
          <w:p w14:paraId="3556F7C4" w14:textId="7669697E" w:rsidR="009F1E5C" w:rsidRPr="00C143F7" w:rsidRDefault="009F1E5C" w:rsidP="009F1E5C">
            <w:pPr>
              <w:pStyle w:val="Default"/>
              <w:rPr>
                <w:rFonts w:asciiTheme="minorHAnsi" w:hAnsiTheme="minorHAnsi" w:cstheme="minorHAnsi"/>
                <w:color w:val="auto"/>
                <w:sz w:val="22"/>
                <w:szCs w:val="22"/>
                <w:lang w:val="es-419"/>
              </w:rPr>
            </w:pPr>
            <w:r w:rsidRPr="00C143F7">
              <w:rPr>
                <w:rFonts w:asciiTheme="minorHAnsi" w:hAnsiTheme="minorHAnsi" w:cstheme="minorHAnsi"/>
                <w:color w:val="auto"/>
                <w:sz w:val="22"/>
                <w:szCs w:val="22"/>
                <w:lang w:val="es-419"/>
              </w:rPr>
              <w:t xml:space="preserve">En base a las recomendaciones del diagnóstico y plan de acción, se implementará una serie de talleres, </w:t>
            </w:r>
            <w:proofErr w:type="spellStart"/>
            <w:r w:rsidRPr="00C143F7">
              <w:rPr>
                <w:rFonts w:asciiTheme="minorHAnsi" w:hAnsiTheme="minorHAnsi" w:cstheme="minorHAnsi"/>
                <w:color w:val="auto"/>
                <w:sz w:val="22"/>
                <w:szCs w:val="22"/>
                <w:lang w:val="es-419"/>
              </w:rPr>
              <w:t>pasantias</w:t>
            </w:r>
            <w:proofErr w:type="spellEnd"/>
            <w:r w:rsidRPr="00C143F7">
              <w:rPr>
                <w:rFonts w:asciiTheme="minorHAnsi" w:hAnsiTheme="minorHAnsi" w:cstheme="minorHAnsi"/>
                <w:color w:val="auto"/>
                <w:sz w:val="22"/>
                <w:szCs w:val="22"/>
                <w:lang w:val="es-419"/>
              </w:rPr>
              <w:t xml:space="preserve">, cursos, etc.  Los temas podrían incluir, </w:t>
            </w:r>
            <w:r w:rsidRPr="00C143F7">
              <w:rPr>
                <w:rFonts w:asciiTheme="minorHAnsi" w:hAnsiTheme="minorHAnsi" w:cstheme="minorHAnsi"/>
                <w:color w:val="auto"/>
                <w:sz w:val="22"/>
                <w:szCs w:val="22"/>
                <w:lang w:val="es-HN"/>
              </w:rPr>
              <w:t xml:space="preserve">por ejemplo, lo siguiente: </w:t>
            </w:r>
          </w:p>
          <w:p w14:paraId="646BEDAC" w14:textId="77777777" w:rsidR="009F1E5C" w:rsidRPr="00C143F7" w:rsidRDefault="009F1E5C" w:rsidP="009F1E5C">
            <w:pPr>
              <w:pStyle w:val="Default"/>
              <w:numPr>
                <w:ilvl w:val="0"/>
                <w:numId w:val="24"/>
              </w:numPr>
              <w:rPr>
                <w:rFonts w:asciiTheme="minorHAnsi" w:hAnsiTheme="minorHAnsi" w:cstheme="minorHAnsi"/>
                <w:color w:val="auto"/>
                <w:sz w:val="22"/>
                <w:szCs w:val="22"/>
                <w:lang w:val="es-HN"/>
              </w:rPr>
            </w:pPr>
            <w:r w:rsidRPr="00C143F7">
              <w:rPr>
                <w:rFonts w:asciiTheme="minorHAnsi" w:hAnsiTheme="minorHAnsi" w:cstheme="minorHAnsi"/>
                <w:color w:val="auto"/>
                <w:sz w:val="22"/>
                <w:szCs w:val="22"/>
                <w:lang w:val="es-HN"/>
              </w:rPr>
              <w:t xml:space="preserve">Cómo identificar a las partes interesadas y lograr su participación; </w:t>
            </w:r>
          </w:p>
          <w:p w14:paraId="1B89C6AA" w14:textId="77777777" w:rsidR="009F1E5C" w:rsidRPr="00C143F7" w:rsidRDefault="009F1E5C" w:rsidP="009F1E5C">
            <w:pPr>
              <w:pStyle w:val="Default"/>
              <w:numPr>
                <w:ilvl w:val="0"/>
                <w:numId w:val="24"/>
              </w:numPr>
              <w:rPr>
                <w:rFonts w:asciiTheme="minorHAnsi" w:hAnsiTheme="minorHAnsi" w:cstheme="minorHAnsi"/>
                <w:color w:val="auto"/>
                <w:sz w:val="22"/>
                <w:szCs w:val="22"/>
                <w:lang w:val="es-HN"/>
              </w:rPr>
            </w:pPr>
            <w:r w:rsidRPr="00C143F7">
              <w:rPr>
                <w:rFonts w:asciiTheme="minorHAnsi" w:hAnsiTheme="minorHAnsi" w:cstheme="minorHAnsi"/>
                <w:color w:val="auto"/>
                <w:sz w:val="22"/>
                <w:szCs w:val="22"/>
                <w:lang w:val="es-HN"/>
              </w:rPr>
              <w:t xml:space="preserve">Aspectos específicos de la evaluación ambiental y social; </w:t>
            </w:r>
          </w:p>
          <w:p w14:paraId="0F971FCF" w14:textId="77777777" w:rsidR="00A5228D" w:rsidRPr="00C143F7" w:rsidRDefault="009F1E5C" w:rsidP="009F1E5C">
            <w:pPr>
              <w:pStyle w:val="Default"/>
              <w:numPr>
                <w:ilvl w:val="0"/>
                <w:numId w:val="24"/>
              </w:numPr>
              <w:rPr>
                <w:rFonts w:asciiTheme="minorHAnsi" w:hAnsiTheme="minorHAnsi" w:cstheme="minorHAnsi"/>
                <w:color w:val="auto"/>
                <w:sz w:val="22"/>
                <w:szCs w:val="22"/>
                <w:lang w:val="es-HN"/>
              </w:rPr>
            </w:pPr>
            <w:r w:rsidRPr="00C143F7">
              <w:rPr>
                <w:rFonts w:asciiTheme="minorHAnsi" w:hAnsiTheme="minorHAnsi" w:cstheme="minorHAnsi"/>
                <w:color w:val="auto"/>
                <w:sz w:val="22"/>
                <w:szCs w:val="22"/>
                <w:lang w:val="es-HN"/>
              </w:rPr>
              <w:t>Salud y seguridad ocupacional</w:t>
            </w:r>
          </w:p>
          <w:p w14:paraId="33ABF695" w14:textId="4500FCA3" w:rsidR="009F1E5C" w:rsidRPr="00C143F7" w:rsidRDefault="00A5228D" w:rsidP="009F1E5C">
            <w:pPr>
              <w:pStyle w:val="Default"/>
              <w:numPr>
                <w:ilvl w:val="0"/>
                <w:numId w:val="24"/>
              </w:numPr>
              <w:rPr>
                <w:rFonts w:asciiTheme="minorHAnsi" w:hAnsiTheme="minorHAnsi" w:cstheme="minorHAnsi"/>
                <w:color w:val="auto"/>
                <w:sz w:val="22"/>
                <w:szCs w:val="22"/>
                <w:lang w:val="es-HN"/>
              </w:rPr>
            </w:pPr>
            <w:r w:rsidRPr="00C143F7">
              <w:rPr>
                <w:rFonts w:asciiTheme="minorHAnsi" w:hAnsiTheme="minorHAnsi" w:cstheme="minorHAnsi"/>
                <w:color w:val="auto"/>
                <w:sz w:val="22"/>
                <w:szCs w:val="22"/>
                <w:lang w:val="es-HN"/>
              </w:rPr>
              <w:t>P</w:t>
            </w:r>
            <w:r w:rsidR="009F1E5C" w:rsidRPr="00C143F7">
              <w:rPr>
                <w:rFonts w:asciiTheme="minorHAnsi" w:hAnsiTheme="minorHAnsi" w:cstheme="minorHAnsi"/>
                <w:color w:val="auto"/>
                <w:sz w:val="22"/>
                <w:szCs w:val="22"/>
                <w:lang w:val="es-HN"/>
              </w:rPr>
              <w:t xml:space="preserve">revención de emergencias y la preparación y respuesta ante situaciones de emergencia tal como incendios forestales, inundaciones </w:t>
            </w:r>
            <w:proofErr w:type="spellStart"/>
            <w:proofErr w:type="gramStart"/>
            <w:r w:rsidR="009F1E5C" w:rsidRPr="00C143F7">
              <w:rPr>
                <w:rFonts w:asciiTheme="minorHAnsi" w:hAnsiTheme="minorHAnsi" w:cstheme="minorHAnsi"/>
                <w:color w:val="auto"/>
                <w:sz w:val="22"/>
                <w:szCs w:val="22"/>
                <w:lang w:val="es-HN"/>
              </w:rPr>
              <w:t>e</w:t>
            </w:r>
            <w:proofErr w:type="spellEnd"/>
            <w:proofErr w:type="gramEnd"/>
            <w:r w:rsidR="009F1E5C" w:rsidRPr="00C143F7">
              <w:rPr>
                <w:rFonts w:asciiTheme="minorHAnsi" w:hAnsiTheme="minorHAnsi" w:cstheme="minorHAnsi"/>
                <w:color w:val="auto"/>
                <w:sz w:val="22"/>
                <w:szCs w:val="22"/>
                <w:lang w:val="es-HN"/>
              </w:rPr>
              <w:t xml:space="preserve"> deslizamientos</w:t>
            </w:r>
          </w:p>
          <w:p w14:paraId="671F7650" w14:textId="51E8C86A" w:rsidR="009F1E5C" w:rsidRPr="00C143F7" w:rsidRDefault="009F1E5C" w:rsidP="009F1E5C">
            <w:pPr>
              <w:pStyle w:val="Default"/>
              <w:numPr>
                <w:ilvl w:val="0"/>
                <w:numId w:val="24"/>
              </w:numPr>
              <w:rPr>
                <w:rFonts w:asciiTheme="minorHAnsi" w:hAnsiTheme="minorHAnsi" w:cstheme="minorHAnsi"/>
                <w:color w:val="auto"/>
                <w:sz w:val="22"/>
                <w:szCs w:val="22"/>
                <w:lang w:val="es-HN"/>
              </w:rPr>
            </w:pPr>
            <w:r w:rsidRPr="00C143F7">
              <w:rPr>
                <w:rFonts w:asciiTheme="minorHAnsi" w:hAnsiTheme="minorHAnsi" w:cstheme="minorHAnsi"/>
                <w:color w:val="auto"/>
                <w:sz w:val="22"/>
                <w:szCs w:val="22"/>
                <w:lang w:val="es-HN"/>
              </w:rPr>
              <w:t>Manejo de cuencas hidrográfica</w:t>
            </w:r>
          </w:p>
          <w:p w14:paraId="3D0AC024" w14:textId="6A5D641F" w:rsidR="009F1E5C" w:rsidRPr="00C143F7" w:rsidRDefault="009F1E5C" w:rsidP="009F1E5C">
            <w:pPr>
              <w:pStyle w:val="Default"/>
              <w:numPr>
                <w:ilvl w:val="0"/>
                <w:numId w:val="24"/>
              </w:numPr>
              <w:rPr>
                <w:rFonts w:asciiTheme="minorHAnsi" w:hAnsiTheme="minorHAnsi" w:cstheme="minorHAnsi"/>
                <w:color w:val="auto"/>
                <w:sz w:val="22"/>
                <w:szCs w:val="22"/>
                <w:lang w:val="es-HN"/>
              </w:rPr>
            </w:pPr>
            <w:r w:rsidRPr="00C143F7">
              <w:rPr>
                <w:rFonts w:asciiTheme="minorHAnsi" w:hAnsiTheme="minorHAnsi" w:cstheme="minorHAnsi"/>
                <w:color w:val="auto"/>
                <w:sz w:val="22"/>
                <w:szCs w:val="22"/>
                <w:lang w:val="es-HN"/>
              </w:rPr>
              <w:t xml:space="preserve">Combate de incendios forestales, </w:t>
            </w:r>
          </w:p>
          <w:p w14:paraId="607A0030" w14:textId="1CD1CE15" w:rsidR="009F1E5C" w:rsidRPr="00C143F7" w:rsidRDefault="009F1E5C" w:rsidP="009F1E5C">
            <w:pPr>
              <w:pStyle w:val="Default"/>
              <w:numPr>
                <w:ilvl w:val="0"/>
                <w:numId w:val="24"/>
              </w:numPr>
              <w:rPr>
                <w:rFonts w:asciiTheme="minorHAnsi" w:hAnsiTheme="minorHAnsi" w:cstheme="minorHAnsi"/>
                <w:sz w:val="22"/>
                <w:szCs w:val="22"/>
                <w:lang w:val="es-HN"/>
              </w:rPr>
            </w:pPr>
            <w:r w:rsidRPr="00C143F7">
              <w:rPr>
                <w:rFonts w:asciiTheme="minorHAnsi" w:hAnsiTheme="minorHAnsi" w:cstheme="minorHAnsi"/>
                <w:color w:val="auto"/>
                <w:sz w:val="22"/>
                <w:szCs w:val="22"/>
                <w:lang w:val="es-HN"/>
              </w:rPr>
              <w:lastRenderedPageBreak/>
              <w:t>Resiliencia de los sistemas de agua potable ante el cambio climático</w:t>
            </w:r>
          </w:p>
          <w:p w14:paraId="43662CD8" w14:textId="37DBC8BB" w:rsidR="009F1E5C" w:rsidRPr="00C143F7" w:rsidRDefault="009F1E5C" w:rsidP="009F1E5C">
            <w:pPr>
              <w:pStyle w:val="Default"/>
              <w:numPr>
                <w:ilvl w:val="0"/>
                <w:numId w:val="24"/>
              </w:numPr>
              <w:rPr>
                <w:rFonts w:asciiTheme="minorHAnsi" w:hAnsiTheme="minorHAnsi" w:cstheme="minorHAnsi"/>
                <w:color w:val="auto"/>
                <w:sz w:val="22"/>
                <w:szCs w:val="22"/>
                <w:lang w:val="es-HN"/>
              </w:rPr>
            </w:pPr>
            <w:r w:rsidRPr="00C143F7">
              <w:rPr>
                <w:rFonts w:asciiTheme="minorHAnsi" w:hAnsiTheme="minorHAnsi" w:cstheme="minorHAnsi"/>
                <w:color w:val="auto"/>
                <w:sz w:val="22"/>
                <w:szCs w:val="22"/>
                <w:lang w:val="es-HN"/>
              </w:rPr>
              <w:t>Estrategias para comunicar el uso racional del agua usuarios residenciales y comerciales;</w:t>
            </w:r>
          </w:p>
          <w:p w14:paraId="41D33A87" w14:textId="05B08441" w:rsidR="009F1E5C" w:rsidRPr="00C143F7" w:rsidRDefault="009F1E5C" w:rsidP="009F1E5C">
            <w:pPr>
              <w:pStyle w:val="Default"/>
              <w:numPr>
                <w:ilvl w:val="0"/>
                <w:numId w:val="24"/>
              </w:numPr>
              <w:rPr>
                <w:rFonts w:asciiTheme="minorHAnsi" w:hAnsiTheme="minorHAnsi" w:cstheme="minorHAnsi"/>
                <w:color w:val="auto"/>
                <w:sz w:val="22"/>
                <w:szCs w:val="22"/>
                <w:lang w:val="es-HN"/>
              </w:rPr>
            </w:pPr>
            <w:r w:rsidRPr="00C143F7">
              <w:rPr>
                <w:rFonts w:asciiTheme="minorHAnsi" w:hAnsiTheme="minorHAnsi" w:cstheme="minorHAnsi"/>
                <w:color w:val="auto"/>
                <w:sz w:val="22"/>
                <w:szCs w:val="22"/>
                <w:lang w:val="es-HN"/>
              </w:rPr>
              <w:t>Capacitación sobre los beneficios de la micromedición y la sectorización;</w:t>
            </w:r>
          </w:p>
          <w:p w14:paraId="5F7921A3" w14:textId="77777777" w:rsidR="009F1E5C" w:rsidRPr="00C143F7" w:rsidRDefault="009F1E5C" w:rsidP="009F1E5C">
            <w:pPr>
              <w:pStyle w:val="Default"/>
              <w:numPr>
                <w:ilvl w:val="0"/>
                <w:numId w:val="24"/>
              </w:numPr>
              <w:rPr>
                <w:rFonts w:asciiTheme="minorHAnsi" w:hAnsiTheme="minorHAnsi" w:cstheme="minorHAnsi"/>
                <w:sz w:val="22"/>
                <w:szCs w:val="22"/>
                <w:lang w:val="es-HN"/>
              </w:rPr>
            </w:pPr>
            <w:r w:rsidRPr="00C143F7">
              <w:rPr>
                <w:rFonts w:asciiTheme="minorHAnsi" w:hAnsiTheme="minorHAnsi" w:cstheme="minorHAnsi"/>
                <w:sz w:val="22"/>
                <w:szCs w:val="22"/>
                <w:lang w:val="es-HN"/>
              </w:rPr>
              <w:t>Otros a ser definidos</w:t>
            </w:r>
          </w:p>
        </w:tc>
        <w:tc>
          <w:tcPr>
            <w:tcW w:w="3828" w:type="dxa"/>
          </w:tcPr>
          <w:p w14:paraId="450C46D4" w14:textId="77777777" w:rsidR="009F1E5C" w:rsidRPr="00C143F7" w:rsidRDefault="009F1E5C" w:rsidP="009F1E5C">
            <w:pPr>
              <w:widowControl w:val="0"/>
              <w:rPr>
                <w:rFonts w:cstheme="minorHAnsi"/>
                <w:lang w:val="es-HN"/>
              </w:rPr>
            </w:pPr>
            <w:r w:rsidRPr="00C143F7">
              <w:rPr>
                <w:rFonts w:cstheme="minorHAnsi"/>
                <w:lang w:val="es-HN"/>
              </w:rPr>
              <w:lastRenderedPageBreak/>
              <w:t xml:space="preserve">El diagnostico será hecho durante el primer ano de implementación. </w:t>
            </w:r>
          </w:p>
          <w:p w14:paraId="0305F9FA" w14:textId="77777777" w:rsidR="009F1E5C" w:rsidRPr="00C143F7" w:rsidRDefault="009F1E5C" w:rsidP="009F1E5C">
            <w:pPr>
              <w:widowControl w:val="0"/>
              <w:rPr>
                <w:rFonts w:cstheme="minorHAnsi"/>
                <w:lang w:val="es-HN"/>
              </w:rPr>
            </w:pPr>
          </w:p>
          <w:p w14:paraId="17539FD3" w14:textId="77777777" w:rsidR="009F1E5C" w:rsidRPr="00C143F7" w:rsidRDefault="009F1E5C" w:rsidP="009F1E5C">
            <w:pPr>
              <w:widowControl w:val="0"/>
              <w:rPr>
                <w:rFonts w:cstheme="minorHAnsi"/>
                <w:lang w:val="es-HN"/>
              </w:rPr>
            </w:pPr>
            <w:r w:rsidRPr="00C143F7">
              <w:rPr>
                <w:rFonts w:cstheme="minorHAnsi"/>
                <w:lang w:val="es-HN"/>
              </w:rPr>
              <w:t>La ejecución del plan de acción durará hasta el final del proyecto.</w:t>
            </w:r>
          </w:p>
          <w:p w14:paraId="7E271760" w14:textId="77777777" w:rsidR="009F1E5C" w:rsidRPr="00C143F7" w:rsidRDefault="009F1E5C" w:rsidP="009F1E5C">
            <w:pPr>
              <w:widowControl w:val="0"/>
              <w:rPr>
                <w:rFonts w:cstheme="minorHAnsi"/>
                <w:lang w:val="es-HN"/>
              </w:rPr>
            </w:pPr>
          </w:p>
        </w:tc>
        <w:tc>
          <w:tcPr>
            <w:tcW w:w="4992" w:type="dxa"/>
            <w:gridSpan w:val="2"/>
          </w:tcPr>
          <w:p w14:paraId="3CB8B7C9" w14:textId="77777777" w:rsidR="009F1E5C" w:rsidRPr="00C143F7" w:rsidRDefault="009F1E5C" w:rsidP="009F1E5C">
            <w:pPr>
              <w:widowControl w:val="0"/>
              <w:rPr>
                <w:rFonts w:cstheme="minorHAnsi"/>
                <w:i/>
                <w:lang w:val="es-HN"/>
              </w:rPr>
            </w:pPr>
          </w:p>
          <w:p w14:paraId="156F61E1" w14:textId="77777777" w:rsidR="009F1E5C" w:rsidRPr="00C143F7" w:rsidRDefault="009F1E5C" w:rsidP="009F1E5C">
            <w:pPr>
              <w:widowControl w:val="0"/>
              <w:rPr>
                <w:rFonts w:cstheme="minorHAnsi"/>
                <w:lang w:val="es-HN"/>
              </w:rPr>
            </w:pPr>
            <w:r w:rsidRPr="00C143F7">
              <w:rPr>
                <w:rFonts w:cstheme="minorHAnsi"/>
                <w:lang w:val="es-HN"/>
              </w:rPr>
              <w:t>Hasta la finalización del proyecto.</w:t>
            </w:r>
          </w:p>
        </w:tc>
      </w:tr>
    </w:tbl>
    <w:p w14:paraId="4E00AAD9" w14:textId="77777777" w:rsidR="00DB544A" w:rsidRPr="00C143F7" w:rsidRDefault="00DB544A">
      <w:pPr>
        <w:rPr>
          <w:rFonts w:cstheme="minorHAnsi"/>
          <w:lang w:val="es-HN"/>
        </w:rPr>
      </w:pPr>
    </w:p>
    <w:sectPr w:rsidR="00DB544A" w:rsidRPr="00C143F7" w:rsidSect="003E46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DD414" w14:textId="77777777" w:rsidR="00403282" w:rsidRDefault="00403282" w:rsidP="001E7D9B">
      <w:pPr>
        <w:spacing w:after="0" w:line="240" w:lineRule="auto"/>
      </w:pPr>
      <w:r>
        <w:separator/>
      </w:r>
    </w:p>
  </w:endnote>
  <w:endnote w:type="continuationSeparator" w:id="0">
    <w:p w14:paraId="5904EB56" w14:textId="77777777" w:rsidR="00403282" w:rsidRDefault="00403282" w:rsidP="001E7D9B">
      <w:pPr>
        <w:spacing w:after="0" w:line="240" w:lineRule="auto"/>
      </w:pPr>
      <w:r>
        <w:continuationSeparator/>
      </w:r>
    </w:p>
  </w:endnote>
  <w:endnote w:type="continuationNotice" w:id="1">
    <w:p w14:paraId="244E3B36" w14:textId="77777777" w:rsidR="00403282" w:rsidRDefault="00403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248905"/>
      <w:docPartObj>
        <w:docPartGallery w:val="Page Numbers (Bottom of Page)"/>
        <w:docPartUnique/>
      </w:docPartObj>
    </w:sdtPr>
    <w:sdtEndPr>
      <w:rPr>
        <w:color w:val="7F7F7F" w:themeColor="background1" w:themeShade="7F"/>
        <w:spacing w:val="60"/>
      </w:rPr>
    </w:sdtEndPr>
    <w:sdtContent>
      <w:p w14:paraId="3D5C40FE" w14:textId="77777777" w:rsidR="006241A0" w:rsidRDefault="006241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71AA5">
          <w:rPr>
            <w:noProof/>
          </w:rPr>
          <w:t>21</w:t>
        </w:r>
        <w:r>
          <w:rPr>
            <w:noProof/>
          </w:rPr>
          <w:fldChar w:fldCharType="end"/>
        </w:r>
        <w:r>
          <w:t xml:space="preserve"> | </w:t>
        </w:r>
        <w:r>
          <w:rPr>
            <w:color w:val="7F7F7F" w:themeColor="background1" w:themeShade="7F"/>
            <w:spacing w:val="60"/>
          </w:rPr>
          <w:t>Page</w:t>
        </w:r>
      </w:p>
    </w:sdtContent>
  </w:sdt>
  <w:p w14:paraId="17362CD0" w14:textId="77777777" w:rsidR="006241A0" w:rsidRDefault="00624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2998" w14:textId="77777777" w:rsidR="00403282" w:rsidRDefault="00403282" w:rsidP="001E7D9B">
      <w:pPr>
        <w:spacing w:after="0" w:line="240" w:lineRule="auto"/>
      </w:pPr>
      <w:r>
        <w:separator/>
      </w:r>
    </w:p>
  </w:footnote>
  <w:footnote w:type="continuationSeparator" w:id="0">
    <w:p w14:paraId="62F692B5" w14:textId="77777777" w:rsidR="00403282" w:rsidRDefault="00403282" w:rsidP="001E7D9B">
      <w:pPr>
        <w:spacing w:after="0" w:line="240" w:lineRule="auto"/>
      </w:pPr>
      <w:r>
        <w:continuationSeparator/>
      </w:r>
    </w:p>
  </w:footnote>
  <w:footnote w:type="continuationNotice" w:id="1">
    <w:p w14:paraId="1440C18A" w14:textId="77777777" w:rsidR="00403282" w:rsidRDefault="004032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0DE1" w14:textId="77777777" w:rsidR="006241A0" w:rsidRDefault="00403282">
    <w:pPr>
      <w:pStyle w:val="Header"/>
    </w:pPr>
    <w:r>
      <w:rPr>
        <w:noProof/>
      </w:rPr>
      <w:pict w14:anchorId="4C85A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0"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09E6" w14:textId="77777777" w:rsidR="006241A0" w:rsidRPr="00485669" w:rsidRDefault="006241A0" w:rsidP="001A7186">
    <w:pPr>
      <w:pStyle w:val="Header"/>
      <w:jc w:val="center"/>
      <w:rPr>
        <w:rFonts w:cstheme="minorHAnsi"/>
        <w:b/>
        <w:color w:val="808080" w:themeColor="background1" w:themeShade="80"/>
        <w:sz w:val="16"/>
        <w:szCs w:val="16"/>
        <w:lang w:val="es-419"/>
      </w:rPr>
    </w:pPr>
    <w:r w:rsidRPr="00485669">
      <w:rPr>
        <w:rFonts w:cstheme="minorHAnsi"/>
        <w:b/>
        <w:color w:val="808080" w:themeColor="background1" w:themeShade="80"/>
        <w:sz w:val="16"/>
        <w:szCs w:val="16"/>
        <w:lang w:val="es-419"/>
      </w:rPr>
      <w:t>THE WORLD BANK</w:t>
    </w:r>
  </w:p>
  <w:p w14:paraId="1F88A72E" w14:textId="77777777" w:rsidR="006241A0" w:rsidRPr="001E7D9B" w:rsidRDefault="006241A0" w:rsidP="001A7186">
    <w:pPr>
      <w:pStyle w:val="Header"/>
      <w:jc w:val="center"/>
      <w:rPr>
        <w:rFonts w:cstheme="minorHAnsi"/>
        <w:b/>
        <w:color w:val="FF0000"/>
        <w:sz w:val="16"/>
        <w:szCs w:val="16"/>
        <w:lang w:val="es-419"/>
      </w:rPr>
    </w:pPr>
    <w:r w:rsidRPr="001E7D9B">
      <w:rPr>
        <w:color w:val="FF0000"/>
        <w:lang w:val="es-419"/>
      </w:rPr>
      <w:t>BANCO MUNDIAL PLAN DE COMPROMISO AMBIENTAL y SOCIAL (PCAS)</w:t>
    </w:r>
  </w:p>
  <w:p w14:paraId="58825565" w14:textId="77777777" w:rsidR="006241A0" w:rsidRPr="001E7D9B" w:rsidRDefault="006241A0" w:rsidP="008011B0">
    <w:pPr>
      <w:pStyle w:val="Header"/>
      <w:jc w:val="center"/>
      <w:rPr>
        <w:rFonts w:cstheme="minorHAnsi"/>
        <w:b/>
        <w:color w:val="808080" w:themeColor="background1" w:themeShade="80"/>
        <w:sz w:val="24"/>
        <w:lang w:val="es-4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EAB6" w14:textId="77777777" w:rsidR="006241A0" w:rsidRDefault="00403282">
    <w:pPr>
      <w:pStyle w:val="Header"/>
    </w:pPr>
    <w:r>
      <w:rPr>
        <w:noProof/>
      </w:rPr>
      <w:pict w14:anchorId="3E50B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7274"/>
    <w:multiLevelType w:val="hybridMultilevel"/>
    <w:tmpl w:val="13BE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984"/>
    <w:multiLevelType w:val="hybridMultilevel"/>
    <w:tmpl w:val="C074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20481"/>
    <w:multiLevelType w:val="hybridMultilevel"/>
    <w:tmpl w:val="9850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B7ED6"/>
    <w:multiLevelType w:val="hybridMultilevel"/>
    <w:tmpl w:val="3C2A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6F94FBA"/>
    <w:multiLevelType w:val="hybridMultilevel"/>
    <w:tmpl w:val="965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55BFA"/>
    <w:multiLevelType w:val="hybridMultilevel"/>
    <w:tmpl w:val="BBA4072E"/>
    <w:lvl w:ilvl="0" w:tplc="480A0001">
      <w:start w:val="1"/>
      <w:numFmt w:val="bullet"/>
      <w:lvlText w:val=""/>
      <w:lvlJc w:val="left"/>
      <w:pPr>
        <w:ind w:left="720" w:hanging="360"/>
      </w:pPr>
      <w:rPr>
        <w:rFonts w:ascii="Symbol" w:hAnsi="Symbol" w:hint="default"/>
      </w:rPr>
    </w:lvl>
    <w:lvl w:ilvl="1" w:tplc="D23ABC3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E2F1A"/>
    <w:multiLevelType w:val="hybridMultilevel"/>
    <w:tmpl w:val="8BF240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430E4"/>
    <w:multiLevelType w:val="hybridMultilevel"/>
    <w:tmpl w:val="ABC65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E5727"/>
    <w:multiLevelType w:val="hybridMultilevel"/>
    <w:tmpl w:val="5C3A9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94A9A"/>
    <w:multiLevelType w:val="hybridMultilevel"/>
    <w:tmpl w:val="95F0C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37256"/>
    <w:multiLevelType w:val="hybridMultilevel"/>
    <w:tmpl w:val="5C70BAC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7"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7"/>
  </w:num>
  <w:num w:numId="2">
    <w:abstractNumId w:val="12"/>
  </w:num>
  <w:num w:numId="3">
    <w:abstractNumId w:val="28"/>
  </w:num>
  <w:num w:numId="4">
    <w:abstractNumId w:val="25"/>
  </w:num>
  <w:num w:numId="5">
    <w:abstractNumId w:val="20"/>
  </w:num>
  <w:num w:numId="6">
    <w:abstractNumId w:val="30"/>
  </w:num>
  <w:num w:numId="7">
    <w:abstractNumId w:val="6"/>
  </w:num>
  <w:num w:numId="8">
    <w:abstractNumId w:val="14"/>
  </w:num>
  <w:num w:numId="9">
    <w:abstractNumId w:val="5"/>
  </w:num>
  <w:num w:numId="10">
    <w:abstractNumId w:val="22"/>
  </w:num>
  <w:num w:numId="11">
    <w:abstractNumId w:val="13"/>
  </w:num>
  <w:num w:numId="12">
    <w:abstractNumId w:val="11"/>
  </w:num>
  <w:num w:numId="13">
    <w:abstractNumId w:val="9"/>
  </w:num>
  <w:num w:numId="14">
    <w:abstractNumId w:val="24"/>
  </w:num>
  <w:num w:numId="15">
    <w:abstractNumId w:val="21"/>
  </w:num>
  <w:num w:numId="16">
    <w:abstractNumId w:val="29"/>
  </w:num>
  <w:num w:numId="17">
    <w:abstractNumId w:val="18"/>
  </w:num>
  <w:num w:numId="18">
    <w:abstractNumId w:val="4"/>
  </w:num>
  <w:num w:numId="19">
    <w:abstractNumId w:val="16"/>
  </w:num>
  <w:num w:numId="20">
    <w:abstractNumId w:val="7"/>
  </w:num>
  <w:num w:numId="21">
    <w:abstractNumId w:val="26"/>
  </w:num>
  <w:num w:numId="22">
    <w:abstractNumId w:val="2"/>
  </w:num>
  <w:num w:numId="23">
    <w:abstractNumId w:val="15"/>
  </w:num>
  <w:num w:numId="24">
    <w:abstractNumId w:val="10"/>
  </w:num>
  <w:num w:numId="25">
    <w:abstractNumId w:val="23"/>
  </w:num>
  <w:num w:numId="26">
    <w:abstractNumId w:val="8"/>
  </w:num>
  <w:num w:numId="27">
    <w:abstractNumId w:val="19"/>
  </w:num>
  <w:num w:numId="28">
    <w:abstractNumId w:val="0"/>
  </w:num>
  <w:num w:numId="29">
    <w:abstractNumId w:val="3"/>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HN" w:vendorID="64" w:dllVersion="6" w:nlCheck="1" w:checkStyle="1"/>
  <w:activeWritingStyle w:appName="MSWord" w:lang="en-US" w:vendorID="64" w:dllVersion="6" w:nlCheck="1" w:checkStyle="1"/>
  <w:activeWritingStyle w:appName="MSWord" w:lang="en-GB" w:vendorID="64" w:dllVersion="6" w:nlCheck="1" w:checkStyle="1"/>
  <w:activeWritingStyle w:appName="MSWord" w:lang="es-419" w:vendorID="64" w:dllVersion="6" w:nlCheck="1" w:checkStyle="1"/>
  <w:activeWritingStyle w:appName="MSWord" w:lang="es-HN" w:vendorID="64" w:dllVersion="0" w:nlCheck="1" w:checkStyle="0"/>
  <w:activeWritingStyle w:appName="MSWord" w:lang="en-US" w:vendorID="64" w:dllVersion="0" w:nlCheck="1" w:checkStyle="0"/>
  <w:activeWritingStyle w:appName="MSWord" w:lang="es-419" w:vendorID="64" w:dllVersion="0" w:nlCheck="1" w:checkStyle="0"/>
  <w:activeWritingStyle w:appName="MSWord" w:lang="es-PA"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20"/>
  <w:hyphenationZone w:val="425"/>
  <w:characterSpacingControl w:val="doNotCompress"/>
  <w:savePreviewPicture/>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16"/>
    <w:rsid w:val="000015F6"/>
    <w:rsid w:val="000030DC"/>
    <w:rsid w:val="00005F14"/>
    <w:rsid w:val="000069E2"/>
    <w:rsid w:val="00010CC3"/>
    <w:rsid w:val="00012466"/>
    <w:rsid w:val="0001402E"/>
    <w:rsid w:val="00014843"/>
    <w:rsid w:val="00014A97"/>
    <w:rsid w:val="0002735F"/>
    <w:rsid w:val="00032916"/>
    <w:rsid w:val="00042152"/>
    <w:rsid w:val="000432DA"/>
    <w:rsid w:val="0006676E"/>
    <w:rsid w:val="000733D2"/>
    <w:rsid w:val="000736A3"/>
    <w:rsid w:val="00073713"/>
    <w:rsid w:val="00085DCF"/>
    <w:rsid w:val="00090DD5"/>
    <w:rsid w:val="000948CE"/>
    <w:rsid w:val="00097CB7"/>
    <w:rsid w:val="000A15B5"/>
    <w:rsid w:val="000A7F16"/>
    <w:rsid w:val="000B3722"/>
    <w:rsid w:val="000B427D"/>
    <w:rsid w:val="000B59EA"/>
    <w:rsid w:val="000B7D71"/>
    <w:rsid w:val="000C0F9A"/>
    <w:rsid w:val="000C72D2"/>
    <w:rsid w:val="000D1181"/>
    <w:rsid w:val="000F5011"/>
    <w:rsid w:val="000F6AAA"/>
    <w:rsid w:val="000F71D0"/>
    <w:rsid w:val="000F7D44"/>
    <w:rsid w:val="0010128E"/>
    <w:rsid w:val="0010229A"/>
    <w:rsid w:val="001039C1"/>
    <w:rsid w:val="001174CA"/>
    <w:rsid w:val="00122DDC"/>
    <w:rsid w:val="00122EBE"/>
    <w:rsid w:val="0013532A"/>
    <w:rsid w:val="00141283"/>
    <w:rsid w:val="00142D02"/>
    <w:rsid w:val="001558C2"/>
    <w:rsid w:val="00164127"/>
    <w:rsid w:val="00167B8F"/>
    <w:rsid w:val="00171EA5"/>
    <w:rsid w:val="00172F87"/>
    <w:rsid w:val="001740CC"/>
    <w:rsid w:val="00174ADB"/>
    <w:rsid w:val="00175FED"/>
    <w:rsid w:val="0017764B"/>
    <w:rsid w:val="00185674"/>
    <w:rsid w:val="00192709"/>
    <w:rsid w:val="001A4BB9"/>
    <w:rsid w:val="001A5F69"/>
    <w:rsid w:val="001A7186"/>
    <w:rsid w:val="001A789A"/>
    <w:rsid w:val="001B0A3E"/>
    <w:rsid w:val="001B568C"/>
    <w:rsid w:val="001B60AC"/>
    <w:rsid w:val="001C3B9D"/>
    <w:rsid w:val="001C726A"/>
    <w:rsid w:val="001D1EC4"/>
    <w:rsid w:val="001D2E4D"/>
    <w:rsid w:val="001E6D44"/>
    <w:rsid w:val="001E7D9B"/>
    <w:rsid w:val="001F1EAE"/>
    <w:rsid w:val="001F53A4"/>
    <w:rsid w:val="00200475"/>
    <w:rsid w:val="002036A1"/>
    <w:rsid w:val="0020676D"/>
    <w:rsid w:val="00216D76"/>
    <w:rsid w:val="00231846"/>
    <w:rsid w:val="0024337A"/>
    <w:rsid w:val="002463C6"/>
    <w:rsid w:val="00247CFE"/>
    <w:rsid w:val="00250653"/>
    <w:rsid w:val="00251102"/>
    <w:rsid w:val="00257163"/>
    <w:rsid w:val="00257A49"/>
    <w:rsid w:val="002621BB"/>
    <w:rsid w:val="00265943"/>
    <w:rsid w:val="00272329"/>
    <w:rsid w:val="00294625"/>
    <w:rsid w:val="002A2AFD"/>
    <w:rsid w:val="002B2758"/>
    <w:rsid w:val="002B33A7"/>
    <w:rsid w:val="002B6569"/>
    <w:rsid w:val="002C3909"/>
    <w:rsid w:val="002C7552"/>
    <w:rsid w:val="002D0CD2"/>
    <w:rsid w:val="002D2E2D"/>
    <w:rsid w:val="002D336A"/>
    <w:rsid w:val="002D5953"/>
    <w:rsid w:val="002F2FCE"/>
    <w:rsid w:val="002F34CE"/>
    <w:rsid w:val="002F3664"/>
    <w:rsid w:val="00306DBB"/>
    <w:rsid w:val="003149C9"/>
    <w:rsid w:val="0031535C"/>
    <w:rsid w:val="0031727C"/>
    <w:rsid w:val="003177E5"/>
    <w:rsid w:val="00326A60"/>
    <w:rsid w:val="00340625"/>
    <w:rsid w:val="00340820"/>
    <w:rsid w:val="00353540"/>
    <w:rsid w:val="003559F1"/>
    <w:rsid w:val="0036352A"/>
    <w:rsid w:val="00371AA5"/>
    <w:rsid w:val="003768FC"/>
    <w:rsid w:val="003801FA"/>
    <w:rsid w:val="0038690B"/>
    <w:rsid w:val="00394D23"/>
    <w:rsid w:val="003A29D4"/>
    <w:rsid w:val="003B2141"/>
    <w:rsid w:val="003B5EEA"/>
    <w:rsid w:val="003B7135"/>
    <w:rsid w:val="003C15C7"/>
    <w:rsid w:val="003C784D"/>
    <w:rsid w:val="003E0881"/>
    <w:rsid w:val="003E1E49"/>
    <w:rsid w:val="003E3FDF"/>
    <w:rsid w:val="003E4616"/>
    <w:rsid w:val="003F3B27"/>
    <w:rsid w:val="003F69F6"/>
    <w:rsid w:val="00400C79"/>
    <w:rsid w:val="00403282"/>
    <w:rsid w:val="0040455B"/>
    <w:rsid w:val="00406B69"/>
    <w:rsid w:val="00407082"/>
    <w:rsid w:val="00411674"/>
    <w:rsid w:val="00412041"/>
    <w:rsid w:val="004169A6"/>
    <w:rsid w:val="00417117"/>
    <w:rsid w:val="00425056"/>
    <w:rsid w:val="00425DF4"/>
    <w:rsid w:val="00447072"/>
    <w:rsid w:val="004530F6"/>
    <w:rsid w:val="00456D8A"/>
    <w:rsid w:val="00476AFA"/>
    <w:rsid w:val="00477FA5"/>
    <w:rsid w:val="00481023"/>
    <w:rsid w:val="00485669"/>
    <w:rsid w:val="0048584D"/>
    <w:rsid w:val="004860FD"/>
    <w:rsid w:val="0049263F"/>
    <w:rsid w:val="00494DCD"/>
    <w:rsid w:val="004A0919"/>
    <w:rsid w:val="004B6922"/>
    <w:rsid w:val="004C5D60"/>
    <w:rsid w:val="004D0A18"/>
    <w:rsid w:val="004D17F3"/>
    <w:rsid w:val="004D72B7"/>
    <w:rsid w:val="004E3DB3"/>
    <w:rsid w:val="004F72A7"/>
    <w:rsid w:val="0050431E"/>
    <w:rsid w:val="00507B3A"/>
    <w:rsid w:val="00512E98"/>
    <w:rsid w:val="00515964"/>
    <w:rsid w:val="00524049"/>
    <w:rsid w:val="00527FD4"/>
    <w:rsid w:val="0053046C"/>
    <w:rsid w:val="0053376C"/>
    <w:rsid w:val="00542A75"/>
    <w:rsid w:val="0055256E"/>
    <w:rsid w:val="00557C3A"/>
    <w:rsid w:val="00563281"/>
    <w:rsid w:val="005636C5"/>
    <w:rsid w:val="00565EDF"/>
    <w:rsid w:val="00565FF4"/>
    <w:rsid w:val="005731DA"/>
    <w:rsid w:val="00573909"/>
    <w:rsid w:val="00574488"/>
    <w:rsid w:val="0057557B"/>
    <w:rsid w:val="0058431D"/>
    <w:rsid w:val="0059060F"/>
    <w:rsid w:val="005922FD"/>
    <w:rsid w:val="00593187"/>
    <w:rsid w:val="005A395B"/>
    <w:rsid w:val="005A6069"/>
    <w:rsid w:val="005A7A47"/>
    <w:rsid w:val="005B037B"/>
    <w:rsid w:val="005B240B"/>
    <w:rsid w:val="005B5335"/>
    <w:rsid w:val="005C1813"/>
    <w:rsid w:val="005C518A"/>
    <w:rsid w:val="005C530C"/>
    <w:rsid w:val="005C5EE7"/>
    <w:rsid w:val="005D0B9D"/>
    <w:rsid w:val="005D3C5B"/>
    <w:rsid w:val="005E1CC7"/>
    <w:rsid w:val="005E2802"/>
    <w:rsid w:val="005E3854"/>
    <w:rsid w:val="006145EF"/>
    <w:rsid w:val="00617882"/>
    <w:rsid w:val="006239A4"/>
    <w:rsid w:val="0062414C"/>
    <w:rsid w:val="006241A0"/>
    <w:rsid w:val="00641467"/>
    <w:rsid w:val="00647C9A"/>
    <w:rsid w:val="00654A36"/>
    <w:rsid w:val="00660ABB"/>
    <w:rsid w:val="00671BB0"/>
    <w:rsid w:val="006732D9"/>
    <w:rsid w:val="00673566"/>
    <w:rsid w:val="0067435D"/>
    <w:rsid w:val="00676D38"/>
    <w:rsid w:val="00681296"/>
    <w:rsid w:val="00681CDA"/>
    <w:rsid w:val="00694E01"/>
    <w:rsid w:val="00696661"/>
    <w:rsid w:val="00697085"/>
    <w:rsid w:val="0069760B"/>
    <w:rsid w:val="00697A3B"/>
    <w:rsid w:val="006C05ED"/>
    <w:rsid w:val="006C4661"/>
    <w:rsid w:val="006D361C"/>
    <w:rsid w:val="006D4E2F"/>
    <w:rsid w:val="006D7725"/>
    <w:rsid w:val="006D78E6"/>
    <w:rsid w:val="006E1313"/>
    <w:rsid w:val="006F71CD"/>
    <w:rsid w:val="00706E4B"/>
    <w:rsid w:val="007112C5"/>
    <w:rsid w:val="00712B2C"/>
    <w:rsid w:val="007165B0"/>
    <w:rsid w:val="00721237"/>
    <w:rsid w:val="00725C2B"/>
    <w:rsid w:val="00736DC0"/>
    <w:rsid w:val="00737155"/>
    <w:rsid w:val="00753ABF"/>
    <w:rsid w:val="00757A73"/>
    <w:rsid w:val="007617FB"/>
    <w:rsid w:val="007620C9"/>
    <w:rsid w:val="00766133"/>
    <w:rsid w:val="00767250"/>
    <w:rsid w:val="00771EBA"/>
    <w:rsid w:val="00774BA3"/>
    <w:rsid w:val="00780448"/>
    <w:rsid w:val="00781A5A"/>
    <w:rsid w:val="00782385"/>
    <w:rsid w:val="007950B5"/>
    <w:rsid w:val="007962B6"/>
    <w:rsid w:val="007A14BC"/>
    <w:rsid w:val="007B7283"/>
    <w:rsid w:val="007B7E9D"/>
    <w:rsid w:val="007C0C21"/>
    <w:rsid w:val="007C3C55"/>
    <w:rsid w:val="007C65CB"/>
    <w:rsid w:val="007C74F0"/>
    <w:rsid w:val="007E038A"/>
    <w:rsid w:val="007E433C"/>
    <w:rsid w:val="007E7881"/>
    <w:rsid w:val="008011B0"/>
    <w:rsid w:val="0080162C"/>
    <w:rsid w:val="00816EB1"/>
    <w:rsid w:val="008310BC"/>
    <w:rsid w:val="008312B9"/>
    <w:rsid w:val="00833E08"/>
    <w:rsid w:val="008348F1"/>
    <w:rsid w:val="00836780"/>
    <w:rsid w:val="008374FC"/>
    <w:rsid w:val="008410D8"/>
    <w:rsid w:val="0085675D"/>
    <w:rsid w:val="008568A9"/>
    <w:rsid w:val="00860D6A"/>
    <w:rsid w:val="00864286"/>
    <w:rsid w:val="008643A0"/>
    <w:rsid w:val="0086500A"/>
    <w:rsid w:val="00867F6D"/>
    <w:rsid w:val="00872FCB"/>
    <w:rsid w:val="008828E5"/>
    <w:rsid w:val="008852F4"/>
    <w:rsid w:val="00892273"/>
    <w:rsid w:val="008928E5"/>
    <w:rsid w:val="00892B92"/>
    <w:rsid w:val="008A1752"/>
    <w:rsid w:val="008B2FE3"/>
    <w:rsid w:val="008B4CCF"/>
    <w:rsid w:val="008B6AB9"/>
    <w:rsid w:val="008C06A3"/>
    <w:rsid w:val="008C3C4B"/>
    <w:rsid w:val="008C688C"/>
    <w:rsid w:val="008C7681"/>
    <w:rsid w:val="008D051E"/>
    <w:rsid w:val="008D4AA0"/>
    <w:rsid w:val="008D58A6"/>
    <w:rsid w:val="008E2F4E"/>
    <w:rsid w:val="008F42DE"/>
    <w:rsid w:val="008F44FF"/>
    <w:rsid w:val="009144FF"/>
    <w:rsid w:val="00915A13"/>
    <w:rsid w:val="00921875"/>
    <w:rsid w:val="009247B6"/>
    <w:rsid w:val="00935B61"/>
    <w:rsid w:val="009413CC"/>
    <w:rsid w:val="00943298"/>
    <w:rsid w:val="00955BF9"/>
    <w:rsid w:val="009724E1"/>
    <w:rsid w:val="009759C9"/>
    <w:rsid w:val="009801A8"/>
    <w:rsid w:val="009A5FE3"/>
    <w:rsid w:val="009C0511"/>
    <w:rsid w:val="009C09EC"/>
    <w:rsid w:val="009C6A9A"/>
    <w:rsid w:val="009C7474"/>
    <w:rsid w:val="009D15FA"/>
    <w:rsid w:val="009D1A57"/>
    <w:rsid w:val="009D3AD2"/>
    <w:rsid w:val="009E7949"/>
    <w:rsid w:val="009F1E5C"/>
    <w:rsid w:val="009F2CD7"/>
    <w:rsid w:val="009F2E1D"/>
    <w:rsid w:val="009F605F"/>
    <w:rsid w:val="009F6609"/>
    <w:rsid w:val="00A00048"/>
    <w:rsid w:val="00A02611"/>
    <w:rsid w:val="00A03C35"/>
    <w:rsid w:val="00A31FE2"/>
    <w:rsid w:val="00A324C1"/>
    <w:rsid w:val="00A35824"/>
    <w:rsid w:val="00A4085B"/>
    <w:rsid w:val="00A4742B"/>
    <w:rsid w:val="00A5228D"/>
    <w:rsid w:val="00A523C2"/>
    <w:rsid w:val="00A7364D"/>
    <w:rsid w:val="00A84055"/>
    <w:rsid w:val="00A873AC"/>
    <w:rsid w:val="00A925AD"/>
    <w:rsid w:val="00A92A9A"/>
    <w:rsid w:val="00A95DF2"/>
    <w:rsid w:val="00AA0BDE"/>
    <w:rsid w:val="00AA3764"/>
    <w:rsid w:val="00AA6764"/>
    <w:rsid w:val="00AB1965"/>
    <w:rsid w:val="00AB1DC2"/>
    <w:rsid w:val="00AB2515"/>
    <w:rsid w:val="00AB41A3"/>
    <w:rsid w:val="00AB7C19"/>
    <w:rsid w:val="00AC32F0"/>
    <w:rsid w:val="00AC7EC1"/>
    <w:rsid w:val="00AD6612"/>
    <w:rsid w:val="00AD77D1"/>
    <w:rsid w:val="00AE0FC4"/>
    <w:rsid w:val="00AE2E06"/>
    <w:rsid w:val="00AE312B"/>
    <w:rsid w:val="00AE6DE7"/>
    <w:rsid w:val="00AF0E0D"/>
    <w:rsid w:val="00AF187A"/>
    <w:rsid w:val="00AF48E9"/>
    <w:rsid w:val="00B057C8"/>
    <w:rsid w:val="00B13BD4"/>
    <w:rsid w:val="00B14B58"/>
    <w:rsid w:val="00B14B61"/>
    <w:rsid w:val="00B203D2"/>
    <w:rsid w:val="00B2274C"/>
    <w:rsid w:val="00B23ACF"/>
    <w:rsid w:val="00B33635"/>
    <w:rsid w:val="00B3474E"/>
    <w:rsid w:val="00B357EC"/>
    <w:rsid w:val="00B3643A"/>
    <w:rsid w:val="00B4065D"/>
    <w:rsid w:val="00B42599"/>
    <w:rsid w:val="00B45DFD"/>
    <w:rsid w:val="00B469AD"/>
    <w:rsid w:val="00B51E1D"/>
    <w:rsid w:val="00B636E0"/>
    <w:rsid w:val="00B64FD2"/>
    <w:rsid w:val="00B67F50"/>
    <w:rsid w:val="00B76E01"/>
    <w:rsid w:val="00B83F11"/>
    <w:rsid w:val="00B92160"/>
    <w:rsid w:val="00B92A88"/>
    <w:rsid w:val="00BA0175"/>
    <w:rsid w:val="00BA30C7"/>
    <w:rsid w:val="00BA34DB"/>
    <w:rsid w:val="00BA3F13"/>
    <w:rsid w:val="00BB361F"/>
    <w:rsid w:val="00BB47DC"/>
    <w:rsid w:val="00BB5676"/>
    <w:rsid w:val="00BC35AC"/>
    <w:rsid w:val="00BC5F13"/>
    <w:rsid w:val="00BC6E5F"/>
    <w:rsid w:val="00BD0996"/>
    <w:rsid w:val="00BD6221"/>
    <w:rsid w:val="00BE0A4A"/>
    <w:rsid w:val="00BE3D4C"/>
    <w:rsid w:val="00BE4393"/>
    <w:rsid w:val="00BE58C8"/>
    <w:rsid w:val="00BE5EB9"/>
    <w:rsid w:val="00BF31E6"/>
    <w:rsid w:val="00BF7A61"/>
    <w:rsid w:val="00BF7F1C"/>
    <w:rsid w:val="00C04061"/>
    <w:rsid w:val="00C04332"/>
    <w:rsid w:val="00C131D2"/>
    <w:rsid w:val="00C143F7"/>
    <w:rsid w:val="00C14A46"/>
    <w:rsid w:val="00C15874"/>
    <w:rsid w:val="00C15E98"/>
    <w:rsid w:val="00C20133"/>
    <w:rsid w:val="00C2060E"/>
    <w:rsid w:val="00C23202"/>
    <w:rsid w:val="00C27FA0"/>
    <w:rsid w:val="00C32EAE"/>
    <w:rsid w:val="00C417FE"/>
    <w:rsid w:val="00C42132"/>
    <w:rsid w:val="00C52A61"/>
    <w:rsid w:val="00C57D77"/>
    <w:rsid w:val="00C612CD"/>
    <w:rsid w:val="00C64006"/>
    <w:rsid w:val="00C72EF2"/>
    <w:rsid w:val="00C92765"/>
    <w:rsid w:val="00C9579B"/>
    <w:rsid w:val="00CA1E77"/>
    <w:rsid w:val="00CB5A47"/>
    <w:rsid w:val="00CC47F5"/>
    <w:rsid w:val="00CC6378"/>
    <w:rsid w:val="00CD2FFB"/>
    <w:rsid w:val="00CD3B98"/>
    <w:rsid w:val="00CD4FC6"/>
    <w:rsid w:val="00CD5631"/>
    <w:rsid w:val="00CF5E53"/>
    <w:rsid w:val="00CF678E"/>
    <w:rsid w:val="00D117B9"/>
    <w:rsid w:val="00D20A1C"/>
    <w:rsid w:val="00D276FE"/>
    <w:rsid w:val="00D341BB"/>
    <w:rsid w:val="00D555BC"/>
    <w:rsid w:val="00D62B20"/>
    <w:rsid w:val="00D62EF0"/>
    <w:rsid w:val="00D6579B"/>
    <w:rsid w:val="00D66186"/>
    <w:rsid w:val="00D72935"/>
    <w:rsid w:val="00D94EF6"/>
    <w:rsid w:val="00D95899"/>
    <w:rsid w:val="00DB4D1D"/>
    <w:rsid w:val="00DB544A"/>
    <w:rsid w:val="00DC3ECC"/>
    <w:rsid w:val="00DC431A"/>
    <w:rsid w:val="00DD017F"/>
    <w:rsid w:val="00DD16A5"/>
    <w:rsid w:val="00DD55B0"/>
    <w:rsid w:val="00DD5ABE"/>
    <w:rsid w:val="00DE4517"/>
    <w:rsid w:val="00DF25CE"/>
    <w:rsid w:val="00DF2BB6"/>
    <w:rsid w:val="00DF2EFA"/>
    <w:rsid w:val="00DF516F"/>
    <w:rsid w:val="00E30BE7"/>
    <w:rsid w:val="00E35590"/>
    <w:rsid w:val="00E379EA"/>
    <w:rsid w:val="00E44AF2"/>
    <w:rsid w:val="00E50579"/>
    <w:rsid w:val="00E57E61"/>
    <w:rsid w:val="00E60770"/>
    <w:rsid w:val="00E60B6E"/>
    <w:rsid w:val="00E64BC9"/>
    <w:rsid w:val="00E65A36"/>
    <w:rsid w:val="00E778F6"/>
    <w:rsid w:val="00E8048F"/>
    <w:rsid w:val="00E8097B"/>
    <w:rsid w:val="00E81167"/>
    <w:rsid w:val="00E824DF"/>
    <w:rsid w:val="00E83666"/>
    <w:rsid w:val="00E9194C"/>
    <w:rsid w:val="00E921E1"/>
    <w:rsid w:val="00E94ECA"/>
    <w:rsid w:val="00EB20D5"/>
    <w:rsid w:val="00EC14A5"/>
    <w:rsid w:val="00EC18B5"/>
    <w:rsid w:val="00EC49B8"/>
    <w:rsid w:val="00ED6A14"/>
    <w:rsid w:val="00EE57E0"/>
    <w:rsid w:val="00EF164B"/>
    <w:rsid w:val="00EF28FF"/>
    <w:rsid w:val="00EF3CE4"/>
    <w:rsid w:val="00EF593F"/>
    <w:rsid w:val="00F02625"/>
    <w:rsid w:val="00F04613"/>
    <w:rsid w:val="00F07EF9"/>
    <w:rsid w:val="00F12337"/>
    <w:rsid w:val="00F2059E"/>
    <w:rsid w:val="00F222F6"/>
    <w:rsid w:val="00F24988"/>
    <w:rsid w:val="00F31428"/>
    <w:rsid w:val="00F3299B"/>
    <w:rsid w:val="00F352B1"/>
    <w:rsid w:val="00F3540D"/>
    <w:rsid w:val="00F47331"/>
    <w:rsid w:val="00F65F27"/>
    <w:rsid w:val="00F82888"/>
    <w:rsid w:val="00F83AFE"/>
    <w:rsid w:val="00F91838"/>
    <w:rsid w:val="00F92CBA"/>
    <w:rsid w:val="00F979A8"/>
    <w:rsid w:val="00FA22F1"/>
    <w:rsid w:val="00FA47B8"/>
    <w:rsid w:val="00FB4CF8"/>
    <w:rsid w:val="00FB5684"/>
    <w:rsid w:val="00FB5999"/>
    <w:rsid w:val="00FC19B9"/>
    <w:rsid w:val="00FD3E94"/>
    <w:rsid w:val="00FD50B1"/>
    <w:rsid w:val="00FD5F71"/>
    <w:rsid w:val="00FD7407"/>
    <w:rsid w:val="00FE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F620FF"/>
  <w15:chartTrackingRefBased/>
  <w15:docId w15:val="{9AFD0138-FC6C-43BC-97A2-ABFD6F9B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616"/>
  </w:style>
  <w:style w:type="paragraph" w:styleId="Heading1">
    <w:name w:val="heading 1"/>
    <w:basedOn w:val="Normal"/>
    <w:next w:val="Normal"/>
    <w:link w:val="Heading1Char"/>
    <w:qFormat/>
    <w:rsid w:val="003E4616"/>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E4616"/>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E4616"/>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E4616"/>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E4616"/>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E4616"/>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E4616"/>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E4616"/>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E4616"/>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616"/>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E4616"/>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E4616"/>
    <w:rPr>
      <w:rFonts w:cs="ITC Franklin Gothic Std Med"/>
      <w:b/>
      <w:color w:val="00B050"/>
      <w:sz w:val="24"/>
      <w:szCs w:val="26"/>
      <w:lang w:val="en-GB"/>
    </w:rPr>
  </w:style>
  <w:style w:type="character" w:customStyle="1" w:styleId="Heading4Char">
    <w:name w:val="Heading 4 Char"/>
    <w:basedOn w:val="DefaultParagraphFont"/>
    <w:link w:val="Heading4"/>
    <w:rsid w:val="003E4616"/>
    <w:rPr>
      <w:rFonts w:cs="ITC Franklin Gothic Std Med"/>
      <w:b/>
      <w:i/>
      <w:color w:val="00B050"/>
      <w:szCs w:val="24"/>
      <w:lang w:val="en-GB"/>
    </w:rPr>
  </w:style>
  <w:style w:type="character" w:customStyle="1" w:styleId="Heading5Char">
    <w:name w:val="Heading 5 Char"/>
    <w:basedOn w:val="DefaultParagraphFont"/>
    <w:link w:val="Heading5"/>
    <w:uiPriority w:val="9"/>
    <w:rsid w:val="003E4616"/>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E4616"/>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E4616"/>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E4616"/>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E4616"/>
    <w:rPr>
      <w:rFonts w:asciiTheme="majorHAnsi" w:eastAsiaTheme="majorEastAsia" w:hAnsiTheme="majorHAnsi" w:cstheme="majorBidi"/>
      <w:i/>
      <w:iCs/>
      <w:color w:val="404040" w:themeColor="text1" w:themeTint="BF"/>
      <w:sz w:val="20"/>
      <w:szCs w:val="20"/>
      <w:lang w:eastAsia="ja-JP"/>
    </w:rPr>
  </w:style>
  <w:style w:type="table" w:styleId="TableGrid">
    <w:name w:val="Table Grid"/>
    <w:aliases w:val="TabelEcorys"/>
    <w:basedOn w:val="TableNormal"/>
    <w:uiPriority w:val="39"/>
    <w:rsid w:val="003E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3E4616"/>
    <w:rPr>
      <w:position w:val="6"/>
      <w:sz w:val="16"/>
    </w:rPr>
  </w:style>
  <w:style w:type="paragraph" w:customStyle="1" w:styleId="Footnote">
    <w:name w:val="Footnote"/>
    <w:basedOn w:val="Normal"/>
    <w:qFormat/>
    <w:rsid w:val="003E4616"/>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3E4616"/>
    <w:pPr>
      <w:keepNext/>
      <w:keepLines/>
      <w:tabs>
        <w:tab w:val="left" w:pos="113"/>
      </w:tabs>
      <w:spacing w:after="0" w:line="240" w:lineRule="auto"/>
    </w:pPr>
    <w:rPr>
      <w:rFonts w:eastAsia="Calibri" w:cstheme="minorHAnsi"/>
      <w:lang w:val="en-GB"/>
    </w:rPr>
  </w:style>
  <w:style w:type="character" w:styleId="CommentReference">
    <w:name w:val="annotation reference"/>
    <w:basedOn w:val="DefaultParagraphFont"/>
    <w:semiHidden/>
    <w:unhideWhenUsed/>
    <w:rsid w:val="003E4616"/>
    <w:rPr>
      <w:sz w:val="16"/>
      <w:szCs w:val="16"/>
    </w:rPr>
  </w:style>
  <w:style w:type="paragraph" w:styleId="CommentText">
    <w:name w:val="annotation text"/>
    <w:basedOn w:val="Normal"/>
    <w:link w:val="CommentTextChar"/>
    <w:uiPriority w:val="99"/>
    <w:semiHidden/>
    <w:unhideWhenUsed/>
    <w:rsid w:val="003E4616"/>
    <w:pPr>
      <w:spacing w:line="240" w:lineRule="auto"/>
    </w:pPr>
    <w:rPr>
      <w:sz w:val="20"/>
      <w:szCs w:val="20"/>
    </w:rPr>
  </w:style>
  <w:style w:type="character" w:customStyle="1" w:styleId="CommentTextChar">
    <w:name w:val="Comment Text Char"/>
    <w:basedOn w:val="DefaultParagraphFont"/>
    <w:link w:val="CommentText"/>
    <w:uiPriority w:val="99"/>
    <w:semiHidden/>
    <w:rsid w:val="003E4616"/>
    <w:rPr>
      <w:sz w:val="20"/>
      <w:szCs w:val="20"/>
    </w:rPr>
  </w:style>
  <w:style w:type="paragraph" w:styleId="CommentSubject">
    <w:name w:val="annotation subject"/>
    <w:basedOn w:val="CommentText"/>
    <w:next w:val="CommentText"/>
    <w:link w:val="CommentSubjectChar"/>
    <w:uiPriority w:val="99"/>
    <w:semiHidden/>
    <w:unhideWhenUsed/>
    <w:rsid w:val="003E4616"/>
    <w:rPr>
      <w:b/>
      <w:bCs/>
    </w:rPr>
  </w:style>
  <w:style w:type="character" w:customStyle="1" w:styleId="CommentSubjectChar">
    <w:name w:val="Comment Subject Char"/>
    <w:basedOn w:val="CommentTextChar"/>
    <w:link w:val="CommentSubject"/>
    <w:uiPriority w:val="99"/>
    <w:semiHidden/>
    <w:rsid w:val="003E4616"/>
    <w:rPr>
      <w:b/>
      <w:bCs/>
      <w:sz w:val="20"/>
      <w:szCs w:val="20"/>
    </w:rPr>
  </w:style>
  <w:style w:type="paragraph" w:styleId="BalloonText">
    <w:name w:val="Balloon Text"/>
    <w:basedOn w:val="Normal"/>
    <w:link w:val="BalloonTextChar"/>
    <w:uiPriority w:val="99"/>
    <w:semiHidden/>
    <w:unhideWhenUsed/>
    <w:rsid w:val="003E4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616"/>
    <w:rPr>
      <w:rFonts w:ascii="Segoe UI" w:hAnsi="Segoe UI" w:cs="Segoe UI"/>
      <w:sz w:val="18"/>
      <w:szCs w:val="18"/>
    </w:rPr>
  </w:style>
  <w:style w:type="paragraph" w:styleId="Header">
    <w:name w:val="header"/>
    <w:basedOn w:val="Normal"/>
    <w:link w:val="HeaderChar"/>
    <w:uiPriority w:val="99"/>
    <w:unhideWhenUsed/>
    <w:rsid w:val="003E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616"/>
  </w:style>
  <w:style w:type="paragraph" w:styleId="Footer">
    <w:name w:val="footer"/>
    <w:basedOn w:val="Normal"/>
    <w:link w:val="FooterChar"/>
    <w:uiPriority w:val="99"/>
    <w:unhideWhenUsed/>
    <w:rsid w:val="003E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616"/>
  </w:style>
  <w:style w:type="paragraph" w:styleId="ListParagraph">
    <w:name w:val="List Paragraph"/>
    <w:aliases w:val="123 List Paragraph,Bullets,Celula,List Bullet Mary,List Paragraph (numbered (a)),List Paragraph nowy,List Paragraph1,List_Paragraph,Liste 1,Main numbered paragraph,Multilevel para_II,Numbered List Paragraph,Numbered Paragraph,References"/>
    <w:basedOn w:val="Normal"/>
    <w:link w:val="ListParagraphChar"/>
    <w:uiPriority w:val="34"/>
    <w:qFormat/>
    <w:rsid w:val="003E4616"/>
    <w:pPr>
      <w:spacing w:after="240" w:line="240" w:lineRule="auto"/>
      <w:ind w:left="1710" w:hanging="360"/>
      <w:jc w:val="both"/>
    </w:pPr>
    <w:rPr>
      <w:rFonts w:eastAsiaTheme="minorEastAsia" w:cs="Times New Roman"/>
    </w:rPr>
  </w:style>
  <w:style w:type="character" w:customStyle="1" w:styleId="ListParagraphChar">
    <w:name w:val="List Paragraph Char"/>
    <w:aliases w:val="123 List Paragraph Char,Bullets Char,Celula Char,List Bullet Mary Char,List Paragraph (numbered (a)) Char,List Paragraph nowy Char,List Paragraph1 Char,List_Paragraph Char,Liste 1 Char,Main numbered paragraph Char,References Char"/>
    <w:basedOn w:val="DefaultParagraphFont"/>
    <w:link w:val="ListParagraph"/>
    <w:uiPriority w:val="34"/>
    <w:rsid w:val="003E4616"/>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3E4616"/>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3E4616"/>
    <w:rPr>
      <w:sz w:val="20"/>
      <w:szCs w:val="20"/>
    </w:rPr>
  </w:style>
  <w:style w:type="paragraph" w:customStyle="1" w:styleId="Normalbullettable">
    <w:name w:val="Normal bullet table"/>
    <w:basedOn w:val="Normal"/>
    <w:autoRedefine/>
    <w:qFormat/>
    <w:rsid w:val="003E4616"/>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3E4616"/>
    <w:pPr>
      <w:spacing w:before="80"/>
    </w:pPr>
    <w:rPr>
      <w:i/>
    </w:rPr>
  </w:style>
  <w:style w:type="paragraph" w:customStyle="1" w:styleId="Italicsbullettable">
    <w:name w:val="Italics bullet table"/>
    <w:basedOn w:val="Normalbullettable"/>
    <w:autoRedefine/>
    <w:qFormat/>
    <w:rsid w:val="00005F14"/>
    <w:pPr>
      <w:ind w:left="-29" w:firstLine="29"/>
    </w:pPr>
    <w:rPr>
      <w:lang w:val="es-HN"/>
    </w:rPr>
  </w:style>
  <w:style w:type="paragraph" w:customStyle="1" w:styleId="Bulletfortable">
    <w:name w:val="Bullet for table"/>
    <w:basedOn w:val="Normal"/>
    <w:autoRedefine/>
    <w:uiPriority w:val="99"/>
    <w:qFormat/>
    <w:rsid w:val="003E4616"/>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3E4616"/>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3E4616"/>
    <w:rPr>
      <w:rFonts w:ascii="Arial" w:eastAsia="Times New Roman" w:hAnsi="Arial" w:cs="Arial"/>
      <w:sz w:val="20"/>
      <w:lang w:val="en-GB" w:eastAsia="zh-CN"/>
    </w:rPr>
  </w:style>
  <w:style w:type="paragraph" w:customStyle="1" w:styleId="Bullettable">
    <w:name w:val="Bullet table"/>
    <w:basedOn w:val="Normal"/>
    <w:autoRedefine/>
    <w:qFormat/>
    <w:rsid w:val="00AB2515"/>
    <w:pPr>
      <w:framePr w:hSpace="180" w:wrap="around" w:vAnchor="text" w:hAnchor="text" w:y="1"/>
      <w:suppressAutoHyphens/>
      <w:spacing w:after="0" w:line="240" w:lineRule="auto"/>
      <w:suppressOverlap/>
      <w:jc w:val="both"/>
    </w:pPr>
    <w:rPr>
      <w:rFonts w:eastAsia="Calibri" w:cstheme="minorHAnsi"/>
      <w:lang w:val="es-419"/>
    </w:rPr>
  </w:style>
  <w:style w:type="character" w:styleId="Strong">
    <w:name w:val="Strong"/>
    <w:basedOn w:val="DefaultParagraphFont"/>
    <w:uiPriority w:val="22"/>
    <w:qFormat/>
    <w:rsid w:val="003E4616"/>
    <w:rPr>
      <w:b/>
      <w:bCs/>
    </w:rPr>
  </w:style>
  <w:style w:type="character" w:styleId="Hyperlink">
    <w:name w:val="Hyperlink"/>
    <w:basedOn w:val="DefaultParagraphFont"/>
    <w:uiPriority w:val="99"/>
    <w:unhideWhenUsed/>
    <w:rsid w:val="003E4616"/>
    <w:rPr>
      <w:color w:val="0563C1" w:themeColor="hyperlink"/>
      <w:u w:val="single"/>
    </w:rPr>
  </w:style>
  <w:style w:type="paragraph" w:customStyle="1" w:styleId="ModelNrmlSingle">
    <w:name w:val="ModelNrmlSingle"/>
    <w:basedOn w:val="Normal"/>
    <w:rsid w:val="003E4616"/>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3E4616"/>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3E4616"/>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E4616"/>
    <w:pPr>
      <w:spacing w:after="0" w:line="240" w:lineRule="auto"/>
    </w:pPr>
  </w:style>
  <w:style w:type="paragraph" w:styleId="HTMLPreformatted">
    <w:name w:val="HTML Preformatted"/>
    <w:basedOn w:val="Normal"/>
    <w:link w:val="HTMLPreformattedChar"/>
    <w:uiPriority w:val="99"/>
    <w:semiHidden/>
    <w:unhideWhenUsed/>
    <w:rsid w:val="0061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78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41538">
      <w:bodyDiv w:val="1"/>
      <w:marLeft w:val="0"/>
      <w:marRight w:val="0"/>
      <w:marTop w:val="0"/>
      <w:marBottom w:val="0"/>
      <w:divBdr>
        <w:top w:val="none" w:sz="0" w:space="0" w:color="auto"/>
        <w:left w:val="none" w:sz="0" w:space="0" w:color="auto"/>
        <w:bottom w:val="none" w:sz="0" w:space="0" w:color="auto"/>
        <w:right w:val="none" w:sz="0" w:space="0" w:color="auto"/>
      </w:divBdr>
    </w:div>
    <w:div w:id="18820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4117c50-33ca-4e49-9a5c-4b51d291b3ff" ContentTypeId="0x01010054E0FEF4951F9D49A6F48A35419983C7" PreviousValue="false"/>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0317187F796AB446AA4C77A81D02B853" ma:contentTypeVersion="3" ma:contentTypeDescription="" ma:contentTypeScope="" ma:versionID="1b67d8c5ae7d9f6af4e2a8875986cadc">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 xsi:nil="true"/>
    <Authors xmlns="b99a068c-3844-4a16-badd-77233eea0529">
      <UserInfo>
        <DisplayName/>
        <AccountId xsi:nil="true"/>
        <AccountType/>
      </UserInfo>
    </Authors>
    <SequenceNum xmlns="b99a068c-3844-4a16-badd-77233eea0529" xsi:nil="true"/>
    <Cordis_x0020_ID xmlns="b99a068c-3844-4a16-badd-77233eea0529">PROJDOCESCP001</Cordis_x0020_ID>
    <Stage xmlns="b99a068c-3844-4a16-badd-77233eea0529">APR</Stage>
    <PolicyExceptions xmlns="b99a068c-3844-4a16-badd-77233eea0529">PE09:9.Deliberative;</PolicyExceptions>
    <IsTemplate xmlns="b99a068c-3844-4a16-badd-77233eea0529">false</IsTemplate>
    <HasUserUploaded xmlns="b99a068c-3844-4a16-badd-77233eea0529">true</HasUserUploaded>
    <DocumentDate xmlns="b99a068c-3844-4a16-badd-77233eea0529" xsi:nil="true"/>
    <WBDocType xmlns="b99a068c-3844-4a16-badd-77233eea0529" xsi:nil="true"/>
    <SecurityClassification xmlns="b99a068c-3844-4a16-badd-77233eea0529">Official use only</SecurityClassification>
    <ProjectID xmlns="b99a068c-3844-4a16-badd-77233eea0529">P170469</ProjectID>
    <Task_x0020_ID xmlns="b99a068c-3844-4a16-badd-77233eea0529">PRC0001173</Task_x0020_ID>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APR:5.0,NEG:8.0,NEG:11.0</DisclosedVersion>
    <DocumentType xmlns="b99a068c-3844-4a16-badd-77233eea0529" xsi:nil="true"/>
    <ApprovedVersion xmlns="b99a068c-3844-4a16-badd-77233eea0529">APR:3.0,APR:4.0,NEG:7.0,NEG:10.0</ApprovedVersion>
    <DocStatus xmlns="b99a068c-3844-4a16-badd-77233eea0529">23</DocStatus>
    <DependentDoc xmlns="b99a068c-3844-4a16-badd-77233eea0529" xsi:nil="true"/>
    <SAPStage xmlns="b99a068c-3844-4a16-badd-77233eea0529" xsi:nil="true"/>
    <LockStatus xmlns="b99a068c-3844-4a16-badd-77233eea0529" xsi:nil="true"/>
    <Abstract xmlns="b99a068c-3844-4a16-badd-77233eea0529" xsi:nil="true"/>
    <DeliverableID xmlns="b99a068c-3844-4a16-badd-77233eea0529" xsi:nil="true"/>
    <DocumentAction xmlns="b99a068c-3844-4a16-badd-77233eea052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56557-50D4-43E4-9CCD-7247DC1BE7FD}">
  <ds:schemaRefs>
    <ds:schemaRef ds:uri="Microsoft.SharePoint.Taxonomy.ContentTypeSync"/>
  </ds:schemaRefs>
</ds:datastoreItem>
</file>

<file path=customXml/itemProps2.xml><?xml version="1.0" encoding="utf-8"?>
<ds:datastoreItem xmlns:ds="http://schemas.openxmlformats.org/officeDocument/2006/customXml" ds:itemID="{80D4F2BB-F8E9-4787-A1B7-8A0300BC1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BFDF9-B5FB-4564-AEDA-E68EFE738322}">
  <ds:schemaRefs>
    <ds:schemaRef ds:uri="http://schemas.microsoft.com/sharepoint/v3/contenttype/forms"/>
  </ds:schemaRefs>
</ds:datastoreItem>
</file>

<file path=customXml/itemProps4.xml><?xml version="1.0" encoding="utf-8"?>
<ds:datastoreItem xmlns:ds="http://schemas.openxmlformats.org/officeDocument/2006/customXml" ds:itemID="{AA3C2737-5A03-429B-A1E2-D3D8621D7294}">
  <ds:schemaRefs>
    <ds:schemaRef ds:uri="http://schemas.microsoft.com/office/2006/metadata/properties"/>
    <ds:schemaRef ds:uri="http://schemas.microsoft.com/office/infopath/2007/PartnerControls"/>
    <ds:schemaRef ds:uri="b99a068c-3844-4a16-badd-77233eea0529"/>
  </ds:schemaRefs>
</ds:datastoreItem>
</file>

<file path=customXml/itemProps5.xml><?xml version="1.0" encoding="utf-8"?>
<ds:datastoreItem xmlns:ds="http://schemas.openxmlformats.org/officeDocument/2006/customXml" ds:itemID="{E3905F57-A120-4F64-AAF7-8FEBFD13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4856</Words>
  <Characters>27682</Characters>
  <Application>Microsoft Office Word</Application>
  <DocSecurity>0</DocSecurity>
  <Lines>230</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Environmental and Social Commitment Plan ESCP</vt:lpstr>
      <vt:lpstr/>
    </vt:vector>
  </TitlesOfParts>
  <Company/>
  <LinksUpToDate>false</LinksUpToDate>
  <CharactersWithSpaces>32474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Christopher Mays Johnson</dc:creator>
  <cp:keywords/>
  <dc:description/>
  <cp:lastModifiedBy>Marco Antonio Aguero</cp:lastModifiedBy>
  <cp:revision>3</cp:revision>
  <dcterms:created xsi:type="dcterms:W3CDTF">2019-04-29T00:28:00Z</dcterms:created>
  <dcterms:modified xsi:type="dcterms:W3CDTF">2019-04-29T00:29:00Z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dis ID">
    <vt:lpwstr>PROJDOCESCP001</vt:lpwstr>
  </property>
  <property fmtid="{D5CDD505-2E9C-101B-9397-08002B2CF9AE}" pid="3" name="Stage">
    <vt:lpwstr>APR</vt:lpwstr>
  </property>
  <property fmtid="{D5CDD505-2E9C-101B-9397-08002B2CF9AE}" pid="4" name="IsTemplate">
    <vt:bool>false</vt:bool>
  </property>
  <property fmtid="{D5CDD505-2E9C-101B-9397-08002B2CF9AE}" pid="5" name="ContentTypeId">
    <vt:lpwstr>0x01010054E0FEF4951F9D49A6F48A35419983C7000317187F796AB446AA4C77A81D02B853</vt:lpwstr>
  </property>
  <property fmtid="{D5CDD505-2E9C-101B-9397-08002B2CF9AE}" pid="6" name="HasUserUploaded">
    <vt:bool>false</vt:bool>
  </property>
  <property fmtid="{D5CDD505-2E9C-101B-9397-08002B2CF9AE}" pid="7" name="WBDocType">
    <vt:lpwstr/>
  </property>
  <property fmtid="{D5CDD505-2E9C-101B-9397-08002B2CF9AE}" pid="8" name="ProjectID">
    <vt:lpwstr>P170469</vt:lpwstr>
  </property>
  <property fmtid="{D5CDD505-2E9C-101B-9397-08002B2CF9AE}" pid="9" name="Task ID">
    <vt:lpwstr>FR00000449</vt:lpwstr>
  </property>
  <property fmtid="{D5CDD505-2E9C-101B-9397-08002B2CF9AE}" pid="10" name="RatedBy">
    <vt:lpwstr/>
  </property>
  <property fmtid="{D5CDD505-2E9C-101B-9397-08002B2CF9AE}" pid="11" name="LikedBy">
    <vt:lpwstr/>
  </property>
  <property fmtid="{D5CDD505-2E9C-101B-9397-08002B2CF9AE}" pid="12" name="Ratings">
    <vt:lpwstr/>
  </property>
</Properties>
</file>