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04" w:rsidRDefault="00D35104">
      <w:pPr>
        <w:pStyle w:val="Formletterhead"/>
        <w:tabs>
          <w:tab w:val="clear" w:pos="5130"/>
          <w:tab w:val="clear" w:pos="7290"/>
          <w:tab w:val="left" w:pos="4500"/>
          <w:tab w:val="left" w:pos="7200"/>
        </w:tabs>
        <w:ind w:left="-1080" w:right="-1051"/>
        <w:rPr>
          <w:sz w:val="16"/>
        </w:rPr>
      </w:pPr>
      <w:bookmarkStart w:id="0" w:name="NewBName"/>
      <w:r>
        <w:rPr>
          <w:b/>
          <w:sz w:val="22"/>
        </w:rPr>
        <w:t>The World Bank</w:t>
      </w:r>
      <w:bookmarkEnd w:id="0"/>
      <w:r>
        <w:rPr>
          <w:b/>
          <w:sz w:val="22"/>
        </w:rPr>
        <w:tab/>
      </w:r>
      <w:bookmarkStart w:id="1" w:name="NewAddress"/>
      <w:smartTag w:uri="urn:schemas-microsoft-com:office:smarttags" w:element="address">
        <w:r>
          <w:rPr>
            <w:sz w:val="16"/>
          </w:rPr>
          <w:t>1818 H Street N.W.</w:t>
        </w:r>
      </w:smartTag>
      <w:bookmarkEnd w:id="1"/>
      <w:r>
        <w:rPr>
          <w:sz w:val="16"/>
        </w:rPr>
        <w:tab/>
      </w:r>
      <w:bookmarkStart w:id="2" w:name="NewPhone"/>
      <w:r>
        <w:rPr>
          <w:sz w:val="16"/>
        </w:rPr>
        <w:t>(202) 473-1</w:t>
      </w:r>
      <w:bookmarkEnd w:id="2"/>
      <w:r>
        <w:rPr>
          <w:sz w:val="16"/>
        </w:rPr>
        <w:t>000</w:t>
      </w:r>
    </w:p>
    <w:p w:rsidR="00D35104" w:rsidRDefault="00D35104">
      <w:pPr>
        <w:pStyle w:val="Formletterhead"/>
        <w:tabs>
          <w:tab w:val="clear" w:pos="5130"/>
          <w:tab w:val="clear" w:pos="7290"/>
          <w:tab w:val="left" w:pos="4500"/>
          <w:tab w:val="left" w:pos="7200"/>
        </w:tabs>
        <w:ind w:left="-1080" w:right="-1051"/>
        <w:rPr>
          <w:sz w:val="16"/>
        </w:rPr>
      </w:pPr>
      <w:bookmarkStart w:id="3" w:name="NewLName"/>
      <w:r>
        <w:rPr>
          <w:sz w:val="14"/>
        </w:rPr>
        <w:t>INTERNATIONAL BANK FOR RECONSTRUCTION AND DEVELOPMENT</w:t>
      </w:r>
      <w:bookmarkEnd w:id="3"/>
      <w:r>
        <w:rPr>
          <w:sz w:val="16"/>
        </w:rPr>
        <w:tab/>
      </w:r>
      <w:bookmarkStart w:id="4" w:name="NewCity"/>
      <w:r>
        <w:rPr>
          <w:sz w:val="16"/>
        </w:rPr>
        <w:t>Washington, D.C.  20433</w:t>
      </w:r>
      <w:bookmarkEnd w:id="4"/>
      <w:r>
        <w:rPr>
          <w:sz w:val="16"/>
        </w:rPr>
        <w:tab/>
      </w:r>
      <w:bookmarkStart w:id="5" w:name="NewCable"/>
      <w:r>
        <w:rPr>
          <w:sz w:val="16"/>
        </w:rPr>
        <w:t>Cable Address:  INTBAFRAD</w:t>
      </w:r>
      <w:bookmarkEnd w:id="5"/>
    </w:p>
    <w:p w:rsidR="00D35104" w:rsidRDefault="00D35104">
      <w:pPr>
        <w:pStyle w:val="Formletterhead"/>
        <w:tabs>
          <w:tab w:val="clear" w:pos="5130"/>
          <w:tab w:val="clear" w:pos="7290"/>
          <w:tab w:val="left" w:pos="4500"/>
          <w:tab w:val="left" w:pos="7200"/>
        </w:tabs>
        <w:ind w:left="-1080" w:right="-1051"/>
        <w:rPr>
          <w:sz w:val="16"/>
        </w:rPr>
      </w:pPr>
      <w:bookmarkStart w:id="6" w:name="NewLName2"/>
      <w:r>
        <w:rPr>
          <w:sz w:val="14"/>
        </w:rPr>
        <w:t>INTERNATIONAL DEVELOPMENT ASSOCIATION</w:t>
      </w:r>
      <w:bookmarkEnd w:id="6"/>
      <w:r>
        <w:tab/>
      </w:r>
      <w:bookmarkStart w:id="7" w:name="NewCountry"/>
      <w:smartTag w:uri="urn:schemas-microsoft-com:office:smarttags" w:element="country-region">
        <w:smartTag w:uri="urn:schemas-microsoft-com:office:smarttags" w:element="place">
          <w:r>
            <w:rPr>
              <w:sz w:val="16"/>
            </w:rPr>
            <w:t>U.S.A.</w:t>
          </w:r>
        </w:smartTag>
      </w:smartTag>
      <w:bookmarkEnd w:id="7"/>
      <w:r>
        <w:rPr>
          <w:sz w:val="16"/>
        </w:rPr>
        <w:tab/>
      </w:r>
      <w:bookmarkStart w:id="8" w:name="NewCable2"/>
      <w:r>
        <w:rPr>
          <w:sz w:val="16"/>
        </w:rPr>
        <w:t>Cable Address:  INDEVAS</w:t>
      </w:r>
    </w:p>
    <w:bookmarkEnd w:id="8"/>
    <w:p w:rsidR="002251DF" w:rsidRPr="000F4228" w:rsidRDefault="002251DF">
      <w:pPr>
        <w:pStyle w:val="Letdate"/>
        <w:tabs>
          <w:tab w:val="clear" w:pos="5400"/>
          <w:tab w:val="clear" w:pos="7200"/>
          <w:tab w:val="right" w:pos="7560"/>
        </w:tabs>
        <w:rPr>
          <w:sz w:val="22"/>
          <w:szCs w:val="22"/>
        </w:rPr>
      </w:pPr>
    </w:p>
    <w:p w:rsidR="001D663E" w:rsidRDefault="00D14CE3" w:rsidP="00D14CE3">
      <w:pPr>
        <w:pStyle w:val="Letdate"/>
        <w:tabs>
          <w:tab w:val="clear" w:pos="5400"/>
          <w:tab w:val="clear" w:pos="7200"/>
          <w:tab w:val="right" w:pos="8280"/>
        </w:tabs>
        <w:jc w:val="center"/>
        <w:rPr>
          <w:sz w:val="22"/>
          <w:szCs w:val="22"/>
        </w:rPr>
      </w:pPr>
      <w:r>
        <w:rPr>
          <w:sz w:val="22"/>
          <w:szCs w:val="22"/>
        </w:rPr>
        <w:t>CONFORMED COPY</w:t>
      </w:r>
    </w:p>
    <w:p w:rsidR="00801A60" w:rsidRPr="00D14CE3" w:rsidRDefault="001D663E" w:rsidP="00D14CE3">
      <w:pPr>
        <w:pStyle w:val="Letdate"/>
        <w:tabs>
          <w:tab w:val="clear" w:pos="5400"/>
          <w:tab w:val="clear" w:pos="7200"/>
          <w:tab w:val="right" w:pos="8280"/>
        </w:tabs>
        <w:rPr>
          <w:sz w:val="22"/>
          <w:szCs w:val="22"/>
        </w:rPr>
      </w:pPr>
      <w:r>
        <w:rPr>
          <w:sz w:val="22"/>
          <w:szCs w:val="22"/>
        </w:rPr>
        <w:tab/>
      </w:r>
      <w:r w:rsidR="00D14CE3" w:rsidRPr="00D14CE3">
        <w:rPr>
          <w:sz w:val="22"/>
          <w:szCs w:val="22"/>
        </w:rPr>
        <w:t>June 15, 2011</w:t>
      </w:r>
    </w:p>
    <w:p w:rsidR="00801A60" w:rsidRDefault="00801A60" w:rsidP="00B36E4F">
      <w:pPr>
        <w:pStyle w:val="Referencestyle"/>
        <w:rPr>
          <w:sz w:val="22"/>
          <w:szCs w:val="22"/>
          <w:highlight w:val="yellow"/>
        </w:rPr>
      </w:pPr>
    </w:p>
    <w:p w:rsidR="00D42FE7" w:rsidRDefault="00D42FE7" w:rsidP="00A56DDA">
      <w:pPr>
        <w:rPr>
          <w:sz w:val="22"/>
          <w:szCs w:val="22"/>
        </w:rPr>
      </w:pPr>
    </w:p>
    <w:p w:rsidR="00D42FE7" w:rsidRDefault="00D42FE7" w:rsidP="00A56DDA">
      <w:pPr>
        <w:rPr>
          <w:sz w:val="22"/>
          <w:szCs w:val="22"/>
        </w:rPr>
      </w:pPr>
    </w:p>
    <w:p w:rsidR="00A56DDA" w:rsidRPr="00A56DDA" w:rsidRDefault="00A56DDA" w:rsidP="00A56DDA">
      <w:pPr>
        <w:rPr>
          <w:sz w:val="22"/>
          <w:szCs w:val="22"/>
        </w:rPr>
      </w:pPr>
      <w:r w:rsidRPr="00A56DDA">
        <w:rPr>
          <w:sz w:val="22"/>
          <w:szCs w:val="22"/>
        </w:rPr>
        <w:t>Honorable Augustine K. Ngafuan</w:t>
      </w:r>
    </w:p>
    <w:p w:rsidR="00A56DDA" w:rsidRPr="00A56DDA" w:rsidRDefault="00A56DDA" w:rsidP="00A56DDA">
      <w:pPr>
        <w:rPr>
          <w:sz w:val="22"/>
          <w:szCs w:val="22"/>
        </w:rPr>
      </w:pPr>
      <w:r w:rsidRPr="00A56DDA">
        <w:rPr>
          <w:sz w:val="22"/>
          <w:szCs w:val="22"/>
        </w:rPr>
        <w:t>Minister of Finance</w:t>
      </w:r>
    </w:p>
    <w:p w:rsidR="00A56DDA" w:rsidRPr="00A56DDA" w:rsidRDefault="00A56DDA" w:rsidP="00A56DDA">
      <w:pPr>
        <w:rPr>
          <w:sz w:val="22"/>
          <w:szCs w:val="22"/>
        </w:rPr>
      </w:pPr>
      <w:r w:rsidRPr="00A56DDA">
        <w:rPr>
          <w:sz w:val="22"/>
          <w:szCs w:val="22"/>
        </w:rPr>
        <w:t>Ministry of Finance</w:t>
      </w:r>
    </w:p>
    <w:p w:rsidR="00A56DDA" w:rsidRPr="00A56DDA" w:rsidRDefault="00A56DDA" w:rsidP="00A56DDA">
      <w:pPr>
        <w:rPr>
          <w:sz w:val="22"/>
          <w:szCs w:val="22"/>
        </w:rPr>
      </w:pPr>
      <w:r w:rsidRPr="00A56DDA">
        <w:rPr>
          <w:sz w:val="22"/>
          <w:szCs w:val="22"/>
        </w:rPr>
        <w:t>Monrovia, Liberia</w:t>
      </w:r>
    </w:p>
    <w:p w:rsidR="00A56DDA" w:rsidRPr="00A56DDA" w:rsidRDefault="00A56DDA" w:rsidP="00A56DDA">
      <w:pPr>
        <w:rPr>
          <w:sz w:val="22"/>
          <w:szCs w:val="22"/>
        </w:rPr>
      </w:pPr>
    </w:p>
    <w:p w:rsidR="00A56DDA" w:rsidRPr="00A56DDA" w:rsidRDefault="00A56DDA" w:rsidP="00A56DDA">
      <w:pPr>
        <w:rPr>
          <w:sz w:val="22"/>
          <w:szCs w:val="22"/>
        </w:rPr>
      </w:pPr>
      <w:r w:rsidRPr="00A56DDA">
        <w:rPr>
          <w:sz w:val="22"/>
          <w:szCs w:val="22"/>
        </w:rPr>
        <w:t xml:space="preserve">Dear Honorable Minister Ngafuan, </w:t>
      </w:r>
    </w:p>
    <w:p w:rsidR="00B9550B" w:rsidRPr="003F782B" w:rsidRDefault="00B9550B" w:rsidP="00F70327">
      <w:pPr>
        <w:rPr>
          <w:sz w:val="22"/>
          <w:szCs w:val="22"/>
        </w:rPr>
      </w:pPr>
    </w:p>
    <w:p w:rsidR="00D036CC" w:rsidRDefault="003B0792" w:rsidP="00D036CC">
      <w:pPr>
        <w:tabs>
          <w:tab w:val="left" w:pos="-1440"/>
          <w:tab w:val="left" w:pos="-720"/>
        </w:tabs>
        <w:suppressAutoHyphens/>
        <w:ind w:right="144"/>
        <w:jc w:val="center"/>
        <w:rPr>
          <w:b/>
          <w:spacing w:val="-3"/>
          <w:sz w:val="22"/>
          <w:szCs w:val="22"/>
        </w:rPr>
      </w:pPr>
      <w:r w:rsidRPr="003B0792">
        <w:rPr>
          <w:b/>
          <w:spacing w:val="-3"/>
          <w:sz w:val="22"/>
          <w:szCs w:val="22"/>
        </w:rPr>
        <w:t xml:space="preserve">European Community Grant for the Cofinancing of the </w:t>
      </w:r>
    </w:p>
    <w:p w:rsidR="00931C8A" w:rsidRDefault="003B0792" w:rsidP="00D036CC">
      <w:pPr>
        <w:tabs>
          <w:tab w:val="left" w:pos="-1440"/>
          <w:tab w:val="left" w:pos="-720"/>
        </w:tabs>
        <w:suppressAutoHyphens/>
        <w:ind w:right="144"/>
        <w:jc w:val="center"/>
        <w:rPr>
          <w:b/>
          <w:spacing w:val="-3"/>
          <w:sz w:val="22"/>
          <w:szCs w:val="22"/>
        </w:rPr>
      </w:pPr>
      <w:r w:rsidRPr="003B0792">
        <w:rPr>
          <w:b/>
          <w:spacing w:val="-3"/>
          <w:sz w:val="22"/>
          <w:szCs w:val="22"/>
        </w:rPr>
        <w:t xml:space="preserve">Liberia Community Empowerment Project II </w:t>
      </w:r>
      <w:r w:rsidR="00D036CC">
        <w:rPr>
          <w:b/>
          <w:spacing w:val="-3"/>
          <w:sz w:val="22"/>
          <w:szCs w:val="22"/>
        </w:rPr>
        <w:t>(</w:t>
      </w:r>
      <w:r w:rsidRPr="003B0792">
        <w:rPr>
          <w:b/>
          <w:spacing w:val="-3"/>
          <w:sz w:val="22"/>
          <w:szCs w:val="22"/>
        </w:rPr>
        <w:t>Grant number TF094016</w:t>
      </w:r>
      <w:r w:rsidR="00D036CC">
        <w:rPr>
          <w:b/>
          <w:spacing w:val="-3"/>
          <w:sz w:val="22"/>
          <w:szCs w:val="22"/>
        </w:rPr>
        <w:t>)</w:t>
      </w:r>
    </w:p>
    <w:p w:rsidR="00D036CC" w:rsidRDefault="003B0792" w:rsidP="00D036CC">
      <w:pPr>
        <w:tabs>
          <w:tab w:val="left" w:pos="-1440"/>
          <w:tab w:val="left" w:pos="-720"/>
        </w:tabs>
        <w:suppressAutoHyphens/>
        <w:ind w:right="144"/>
        <w:jc w:val="center"/>
        <w:rPr>
          <w:b/>
          <w:spacing w:val="-3"/>
          <w:sz w:val="22"/>
          <w:szCs w:val="22"/>
        </w:rPr>
      </w:pPr>
      <w:r w:rsidRPr="003B0792">
        <w:rPr>
          <w:b/>
          <w:spacing w:val="-3"/>
          <w:sz w:val="22"/>
          <w:szCs w:val="22"/>
        </w:rPr>
        <w:t xml:space="preserve">Amendment to </w:t>
      </w:r>
      <w:r w:rsidR="00AC4197">
        <w:rPr>
          <w:b/>
          <w:spacing w:val="-3"/>
          <w:sz w:val="22"/>
          <w:szCs w:val="22"/>
        </w:rPr>
        <w:t xml:space="preserve">Letter </w:t>
      </w:r>
      <w:r w:rsidRPr="003B0792">
        <w:rPr>
          <w:b/>
          <w:spacing w:val="-3"/>
          <w:sz w:val="22"/>
          <w:szCs w:val="22"/>
        </w:rPr>
        <w:t xml:space="preserve">Agreement </w:t>
      </w:r>
    </w:p>
    <w:p w:rsidR="00931C8A" w:rsidRDefault="003B0792" w:rsidP="00D036CC">
      <w:pPr>
        <w:tabs>
          <w:tab w:val="left" w:pos="-1440"/>
          <w:tab w:val="left" w:pos="-720"/>
        </w:tabs>
        <w:suppressAutoHyphens/>
        <w:ind w:right="144"/>
        <w:jc w:val="center"/>
        <w:rPr>
          <w:b/>
          <w:spacing w:val="-3"/>
          <w:sz w:val="22"/>
          <w:szCs w:val="22"/>
        </w:rPr>
      </w:pPr>
      <w:r w:rsidRPr="003B0792">
        <w:rPr>
          <w:b/>
          <w:spacing w:val="-3"/>
          <w:sz w:val="22"/>
          <w:szCs w:val="22"/>
        </w:rPr>
        <w:t>(Additional Financing; Extension of Closing Date; and Reallocation of Proceeds)</w:t>
      </w:r>
    </w:p>
    <w:p w:rsidR="00F70327" w:rsidRDefault="00D35104" w:rsidP="00D35104">
      <w:pPr>
        <w:jc w:val="both"/>
        <w:rPr>
          <w:sz w:val="22"/>
          <w:szCs w:val="22"/>
        </w:rPr>
      </w:pPr>
      <w:r w:rsidRPr="00F70327">
        <w:rPr>
          <w:sz w:val="22"/>
          <w:szCs w:val="22"/>
        </w:rPr>
        <w:tab/>
      </w:r>
    </w:p>
    <w:p w:rsidR="00E311BD" w:rsidRDefault="00E311BD" w:rsidP="00A56DDA">
      <w:pPr>
        <w:tabs>
          <w:tab w:val="left" w:pos="720"/>
        </w:tabs>
        <w:jc w:val="both"/>
        <w:rPr>
          <w:sz w:val="22"/>
          <w:szCs w:val="22"/>
        </w:rPr>
      </w:pPr>
      <w:r w:rsidRPr="00E311BD">
        <w:rPr>
          <w:sz w:val="22"/>
          <w:szCs w:val="22"/>
        </w:rPr>
        <w:t>            </w:t>
      </w:r>
      <w:r w:rsidR="00D42FE7">
        <w:rPr>
          <w:sz w:val="22"/>
          <w:szCs w:val="22"/>
        </w:rPr>
        <w:t xml:space="preserve">I am pleased to inform you that the </w:t>
      </w:r>
      <w:r w:rsidR="00406C3D" w:rsidRPr="002209A1">
        <w:rPr>
          <w:sz w:val="22"/>
          <w:szCs w:val="22"/>
        </w:rPr>
        <w:t>International Development Association (“World Bank”)</w:t>
      </w:r>
      <w:r w:rsidR="00406C3D" w:rsidRPr="002209A1">
        <w:rPr>
          <w:spacing w:val="-3"/>
          <w:sz w:val="22"/>
          <w:szCs w:val="22"/>
        </w:rPr>
        <w:t>, acting as administrator of grant funds provided by the European Community, represented by the Commission of the European Communities</w:t>
      </w:r>
      <w:r w:rsidR="00AC4197">
        <w:rPr>
          <w:spacing w:val="-3"/>
          <w:sz w:val="22"/>
          <w:szCs w:val="22"/>
        </w:rPr>
        <w:t>,</w:t>
      </w:r>
      <w:r w:rsidR="00406C3D" w:rsidRPr="002209A1">
        <w:rPr>
          <w:spacing w:val="-3"/>
          <w:sz w:val="22"/>
          <w:szCs w:val="22"/>
        </w:rPr>
        <w:t xml:space="preserve"> for the Co-financing of Liberia Community Empower</w:t>
      </w:r>
      <w:r w:rsidR="00406C3D">
        <w:rPr>
          <w:spacing w:val="-3"/>
          <w:sz w:val="22"/>
          <w:szCs w:val="22"/>
        </w:rPr>
        <w:t>ment</w:t>
      </w:r>
      <w:r w:rsidR="00406C3D" w:rsidRPr="002209A1">
        <w:rPr>
          <w:spacing w:val="-3"/>
          <w:sz w:val="22"/>
          <w:szCs w:val="22"/>
        </w:rPr>
        <w:t xml:space="preserve"> Project II</w:t>
      </w:r>
      <w:r w:rsidR="00406C3D">
        <w:rPr>
          <w:spacing w:val="-3"/>
          <w:sz w:val="22"/>
          <w:szCs w:val="22"/>
        </w:rPr>
        <w:t xml:space="preserve"> (the Project)</w:t>
      </w:r>
      <w:r w:rsidR="00406C3D" w:rsidRPr="002209A1">
        <w:rPr>
          <w:spacing w:val="-3"/>
          <w:sz w:val="22"/>
          <w:szCs w:val="22"/>
        </w:rPr>
        <w:t>,</w:t>
      </w:r>
      <w:r w:rsidR="00406C3D">
        <w:rPr>
          <w:spacing w:val="-3"/>
          <w:sz w:val="22"/>
          <w:szCs w:val="22"/>
        </w:rPr>
        <w:t xml:space="preserve"> </w:t>
      </w:r>
      <w:r w:rsidR="00D42FE7">
        <w:rPr>
          <w:sz w:val="22"/>
          <w:szCs w:val="22"/>
        </w:rPr>
        <w:t xml:space="preserve">has </w:t>
      </w:r>
      <w:r w:rsidR="00406C3D">
        <w:rPr>
          <w:sz w:val="22"/>
          <w:szCs w:val="22"/>
        </w:rPr>
        <w:t xml:space="preserve">received an additional amount of EUR 285,000 towards the financing of the </w:t>
      </w:r>
      <w:r w:rsidR="00AC4197">
        <w:rPr>
          <w:sz w:val="22"/>
          <w:szCs w:val="22"/>
        </w:rPr>
        <w:t xml:space="preserve">Project. This additional financing requires an amendment to the letter agreement (the Agreement), for the </w:t>
      </w:r>
      <w:r w:rsidR="00D42FE7">
        <w:rPr>
          <w:sz w:val="22"/>
          <w:szCs w:val="22"/>
        </w:rPr>
        <w:t>grant number TF</w:t>
      </w:r>
      <w:r w:rsidR="00406C3D">
        <w:rPr>
          <w:sz w:val="22"/>
          <w:szCs w:val="22"/>
        </w:rPr>
        <w:t>0</w:t>
      </w:r>
      <w:r w:rsidR="00D42FE7">
        <w:rPr>
          <w:sz w:val="22"/>
          <w:szCs w:val="22"/>
        </w:rPr>
        <w:t>94016.</w:t>
      </w:r>
      <w:r w:rsidR="00AC4197">
        <w:rPr>
          <w:sz w:val="22"/>
          <w:szCs w:val="22"/>
        </w:rPr>
        <w:t xml:space="preserve"> Also, p</w:t>
      </w:r>
      <w:r w:rsidRPr="00E311BD">
        <w:rPr>
          <w:sz w:val="22"/>
          <w:szCs w:val="22"/>
        </w:rPr>
        <w:t xml:space="preserve">ursuant to your letter </w:t>
      </w:r>
      <w:r w:rsidRPr="008E7667">
        <w:rPr>
          <w:sz w:val="22"/>
          <w:szCs w:val="22"/>
        </w:rPr>
        <w:t xml:space="preserve">dated </w:t>
      </w:r>
      <w:r w:rsidR="00A56DDA" w:rsidRPr="008E7667">
        <w:rPr>
          <w:sz w:val="22"/>
          <w:szCs w:val="22"/>
        </w:rPr>
        <w:t xml:space="preserve">April </w:t>
      </w:r>
      <w:r w:rsidR="00DB4330">
        <w:rPr>
          <w:sz w:val="22"/>
          <w:szCs w:val="22"/>
        </w:rPr>
        <w:t>21</w:t>
      </w:r>
      <w:r w:rsidR="003F782B" w:rsidRPr="008E7667">
        <w:rPr>
          <w:sz w:val="22"/>
          <w:szCs w:val="22"/>
        </w:rPr>
        <w:t>, 2011</w:t>
      </w:r>
      <w:r w:rsidRPr="00E311BD">
        <w:rPr>
          <w:sz w:val="22"/>
          <w:szCs w:val="22"/>
        </w:rPr>
        <w:t xml:space="preserve">, requesting us to extend the Closing Date of the above-referenced </w:t>
      </w:r>
      <w:r>
        <w:rPr>
          <w:sz w:val="22"/>
          <w:szCs w:val="22"/>
        </w:rPr>
        <w:t>Grant</w:t>
      </w:r>
      <w:r w:rsidRPr="00E311BD">
        <w:rPr>
          <w:sz w:val="22"/>
          <w:szCs w:val="22"/>
        </w:rPr>
        <w:t xml:space="preserve">, I am pleased to inform you that the </w:t>
      </w:r>
      <w:r w:rsidR="00AC4197">
        <w:rPr>
          <w:sz w:val="22"/>
          <w:szCs w:val="22"/>
        </w:rPr>
        <w:t>World Bank</w:t>
      </w:r>
      <w:r w:rsidRPr="00E311BD">
        <w:rPr>
          <w:sz w:val="22"/>
          <w:szCs w:val="22"/>
        </w:rPr>
        <w:t xml:space="preserve"> </w:t>
      </w:r>
      <w:r w:rsidR="00AC4197">
        <w:rPr>
          <w:sz w:val="22"/>
          <w:szCs w:val="22"/>
        </w:rPr>
        <w:t xml:space="preserve">would </w:t>
      </w:r>
      <w:r w:rsidRPr="00E311BD">
        <w:rPr>
          <w:sz w:val="22"/>
          <w:szCs w:val="22"/>
        </w:rPr>
        <w:t>concur with your request.</w:t>
      </w:r>
    </w:p>
    <w:p w:rsidR="00A56DDA" w:rsidRPr="00E311BD" w:rsidRDefault="00A56DDA" w:rsidP="00A56DDA">
      <w:pPr>
        <w:tabs>
          <w:tab w:val="left" w:pos="720"/>
        </w:tabs>
        <w:jc w:val="both"/>
        <w:rPr>
          <w:sz w:val="22"/>
          <w:szCs w:val="22"/>
        </w:rPr>
      </w:pPr>
    </w:p>
    <w:p w:rsidR="00E311BD" w:rsidRDefault="00E311BD" w:rsidP="00A56DDA">
      <w:pPr>
        <w:ind w:firstLine="720"/>
        <w:jc w:val="both"/>
        <w:rPr>
          <w:sz w:val="22"/>
          <w:szCs w:val="22"/>
        </w:rPr>
      </w:pPr>
      <w:r>
        <w:rPr>
          <w:sz w:val="22"/>
          <w:szCs w:val="22"/>
        </w:rPr>
        <w:t xml:space="preserve">Accordingly, the Association </w:t>
      </w:r>
      <w:r w:rsidRPr="00E311BD">
        <w:rPr>
          <w:sz w:val="22"/>
          <w:szCs w:val="22"/>
        </w:rPr>
        <w:t xml:space="preserve">has established </w:t>
      </w:r>
      <w:r w:rsidRPr="00A56DDA">
        <w:rPr>
          <w:sz w:val="22"/>
          <w:szCs w:val="22"/>
        </w:rPr>
        <w:t>June 30, 2012</w:t>
      </w:r>
      <w:r w:rsidRPr="00E311BD">
        <w:rPr>
          <w:sz w:val="22"/>
          <w:szCs w:val="22"/>
        </w:rPr>
        <w:t xml:space="preserve"> as the later date for purposes of paragraph </w:t>
      </w:r>
      <w:r w:rsidR="00A56DDA">
        <w:rPr>
          <w:sz w:val="22"/>
          <w:szCs w:val="22"/>
        </w:rPr>
        <w:t>3.03</w:t>
      </w:r>
      <w:r w:rsidRPr="00E311BD">
        <w:rPr>
          <w:sz w:val="22"/>
          <w:szCs w:val="22"/>
        </w:rPr>
        <w:t xml:space="preserve"> of the Annex to the Agreement </w:t>
      </w:r>
      <w:r w:rsidR="00801A60">
        <w:rPr>
          <w:sz w:val="22"/>
          <w:szCs w:val="22"/>
        </w:rPr>
        <w:t xml:space="preserve">between the Government of </w:t>
      </w:r>
      <w:r w:rsidR="00A56DDA">
        <w:rPr>
          <w:sz w:val="22"/>
          <w:szCs w:val="22"/>
        </w:rPr>
        <w:t>Liberia</w:t>
      </w:r>
      <w:r w:rsidRPr="00E311BD">
        <w:rPr>
          <w:sz w:val="22"/>
          <w:szCs w:val="22"/>
        </w:rPr>
        <w:t xml:space="preserve"> and the </w:t>
      </w:r>
      <w:r w:rsidR="00801A60">
        <w:rPr>
          <w:sz w:val="22"/>
          <w:szCs w:val="22"/>
        </w:rPr>
        <w:t>Association,</w:t>
      </w:r>
      <w:r w:rsidRPr="00E311BD">
        <w:rPr>
          <w:sz w:val="22"/>
          <w:szCs w:val="22"/>
        </w:rPr>
        <w:t xml:space="preserve"> dated </w:t>
      </w:r>
      <w:r w:rsidR="00A56DDA">
        <w:rPr>
          <w:sz w:val="22"/>
          <w:szCs w:val="22"/>
        </w:rPr>
        <w:t>April 24, 2009, as amended</w:t>
      </w:r>
      <w:r w:rsidR="00801A60">
        <w:rPr>
          <w:sz w:val="22"/>
          <w:szCs w:val="22"/>
        </w:rPr>
        <w:t>.</w:t>
      </w:r>
      <w:r w:rsidR="00A56DDA">
        <w:rPr>
          <w:sz w:val="22"/>
          <w:szCs w:val="22"/>
        </w:rPr>
        <w:t xml:space="preserve">  The Association has also established, pursuant to your request, the following table specifying the categories of Eligible Expenditures for purposes of paragraph 3.01 of the Annex of Agreement referenced above. The Eligible Expenditures include an additional financing provided by the European Union under the grant number TF</w:t>
      </w:r>
      <w:r w:rsidR="00AC4197">
        <w:rPr>
          <w:sz w:val="22"/>
          <w:szCs w:val="22"/>
        </w:rPr>
        <w:t>0</w:t>
      </w:r>
      <w:r w:rsidR="00A56DDA">
        <w:rPr>
          <w:sz w:val="22"/>
          <w:szCs w:val="22"/>
        </w:rPr>
        <w:t>94016 in the amount of EUR 285,000.</w:t>
      </w:r>
    </w:p>
    <w:p w:rsidR="00A56DDA" w:rsidRDefault="00A56DDA" w:rsidP="00A56DDA">
      <w:pPr>
        <w:ind w:firstLine="720"/>
        <w:jc w:val="both"/>
        <w:rPr>
          <w:sz w:val="22"/>
          <w:szCs w:val="22"/>
        </w:rPr>
      </w:pPr>
    </w:p>
    <w:tbl>
      <w:tblPr>
        <w:tblStyle w:val="TableGrid"/>
        <w:tblW w:w="0" w:type="auto"/>
        <w:tblLook w:val="04A0"/>
      </w:tblPr>
      <w:tblGrid>
        <w:gridCol w:w="1476"/>
        <w:gridCol w:w="1476"/>
        <w:gridCol w:w="1476"/>
        <w:gridCol w:w="1476"/>
        <w:gridCol w:w="1476"/>
        <w:gridCol w:w="1476"/>
      </w:tblGrid>
      <w:tr w:rsidR="00A56DDA" w:rsidRPr="004A37DA" w:rsidTr="00406C3D">
        <w:tc>
          <w:tcPr>
            <w:tcW w:w="2952" w:type="dxa"/>
            <w:gridSpan w:val="2"/>
          </w:tcPr>
          <w:p w:rsidR="00A56DDA" w:rsidRPr="004A37DA" w:rsidRDefault="00A56DDA" w:rsidP="00406C3D">
            <w:pPr>
              <w:jc w:val="center"/>
              <w:rPr>
                <w:b/>
              </w:rPr>
            </w:pPr>
            <w:r w:rsidRPr="004A37DA">
              <w:rPr>
                <w:b/>
              </w:rPr>
              <w:t>Category of Expenditure</w:t>
            </w:r>
          </w:p>
        </w:tc>
        <w:tc>
          <w:tcPr>
            <w:tcW w:w="2952" w:type="dxa"/>
            <w:gridSpan w:val="2"/>
          </w:tcPr>
          <w:p w:rsidR="00A56DDA" w:rsidRPr="004A37DA" w:rsidRDefault="00A56DDA" w:rsidP="00406C3D">
            <w:pPr>
              <w:jc w:val="center"/>
              <w:rPr>
                <w:b/>
              </w:rPr>
            </w:pPr>
            <w:r w:rsidRPr="004A37DA">
              <w:rPr>
                <w:b/>
              </w:rPr>
              <w:t>Allocation</w:t>
            </w:r>
            <w:r>
              <w:rPr>
                <w:b/>
              </w:rPr>
              <w:t xml:space="preserve"> (Euro)</w:t>
            </w:r>
          </w:p>
        </w:tc>
        <w:tc>
          <w:tcPr>
            <w:tcW w:w="2952" w:type="dxa"/>
            <w:gridSpan w:val="2"/>
          </w:tcPr>
          <w:p w:rsidR="00A56DDA" w:rsidRPr="004A37DA" w:rsidRDefault="00A56DDA" w:rsidP="00406C3D">
            <w:pPr>
              <w:jc w:val="center"/>
              <w:rPr>
                <w:b/>
              </w:rPr>
            </w:pPr>
            <w:r w:rsidRPr="004A37DA">
              <w:rPr>
                <w:b/>
              </w:rPr>
              <w:t>% of Financing</w:t>
            </w:r>
          </w:p>
        </w:tc>
      </w:tr>
      <w:tr w:rsidR="00A56DDA" w:rsidRPr="004A37DA" w:rsidTr="00406C3D">
        <w:tc>
          <w:tcPr>
            <w:tcW w:w="1476" w:type="dxa"/>
          </w:tcPr>
          <w:p w:rsidR="00A56DDA" w:rsidRPr="004A37DA" w:rsidRDefault="00A56DDA" w:rsidP="00406C3D">
            <w:pPr>
              <w:jc w:val="center"/>
            </w:pPr>
            <w:r w:rsidRPr="004A37DA">
              <w:t>Current</w:t>
            </w:r>
          </w:p>
        </w:tc>
        <w:tc>
          <w:tcPr>
            <w:tcW w:w="1476" w:type="dxa"/>
          </w:tcPr>
          <w:p w:rsidR="00A56DDA" w:rsidRPr="004A37DA" w:rsidRDefault="00A56DDA" w:rsidP="00406C3D">
            <w:pPr>
              <w:jc w:val="center"/>
            </w:pPr>
            <w:r w:rsidRPr="004A37DA">
              <w:t>Revised</w:t>
            </w:r>
          </w:p>
        </w:tc>
        <w:tc>
          <w:tcPr>
            <w:tcW w:w="1476" w:type="dxa"/>
          </w:tcPr>
          <w:p w:rsidR="00A56DDA" w:rsidRPr="004A37DA" w:rsidRDefault="00A56DDA" w:rsidP="00406C3D">
            <w:pPr>
              <w:jc w:val="center"/>
            </w:pPr>
            <w:r w:rsidRPr="004A37DA">
              <w:t>Current</w:t>
            </w:r>
          </w:p>
        </w:tc>
        <w:tc>
          <w:tcPr>
            <w:tcW w:w="1476" w:type="dxa"/>
          </w:tcPr>
          <w:p w:rsidR="00A56DDA" w:rsidRPr="004A37DA" w:rsidRDefault="00A56DDA" w:rsidP="00406C3D">
            <w:pPr>
              <w:jc w:val="center"/>
            </w:pPr>
            <w:r w:rsidRPr="004A37DA">
              <w:t>Revised</w:t>
            </w:r>
          </w:p>
        </w:tc>
        <w:tc>
          <w:tcPr>
            <w:tcW w:w="1476" w:type="dxa"/>
          </w:tcPr>
          <w:p w:rsidR="00A56DDA" w:rsidRPr="004A37DA" w:rsidRDefault="00A56DDA" w:rsidP="00406C3D">
            <w:pPr>
              <w:jc w:val="center"/>
            </w:pPr>
            <w:r w:rsidRPr="004A37DA">
              <w:t>Current</w:t>
            </w:r>
          </w:p>
        </w:tc>
        <w:tc>
          <w:tcPr>
            <w:tcW w:w="1476" w:type="dxa"/>
          </w:tcPr>
          <w:p w:rsidR="00A56DDA" w:rsidRPr="004A37DA" w:rsidRDefault="00A56DDA" w:rsidP="00406C3D">
            <w:pPr>
              <w:jc w:val="center"/>
            </w:pPr>
            <w:r w:rsidRPr="004A37DA">
              <w:t>Revise</w:t>
            </w:r>
            <w:r>
              <w:t>d</w:t>
            </w:r>
          </w:p>
        </w:tc>
      </w:tr>
      <w:tr w:rsidR="00A56DDA" w:rsidRPr="004A37DA" w:rsidTr="00406C3D">
        <w:tc>
          <w:tcPr>
            <w:tcW w:w="1476" w:type="dxa"/>
          </w:tcPr>
          <w:p w:rsidR="00A56DDA" w:rsidRPr="004A37DA" w:rsidRDefault="00A56DDA" w:rsidP="00406C3D">
            <w:pPr>
              <w:jc w:val="center"/>
            </w:pPr>
            <w:r>
              <w:t>Goods</w:t>
            </w:r>
          </w:p>
        </w:tc>
        <w:tc>
          <w:tcPr>
            <w:tcW w:w="1476" w:type="dxa"/>
          </w:tcPr>
          <w:p w:rsidR="00A56DDA" w:rsidRPr="004A37DA" w:rsidRDefault="00A56DDA" w:rsidP="00406C3D">
            <w:pPr>
              <w:jc w:val="center"/>
            </w:pPr>
            <w:r>
              <w:t>Goods</w:t>
            </w:r>
          </w:p>
        </w:tc>
        <w:tc>
          <w:tcPr>
            <w:tcW w:w="1476" w:type="dxa"/>
          </w:tcPr>
          <w:p w:rsidR="00A56DDA" w:rsidRPr="004A37DA" w:rsidRDefault="00A56DDA" w:rsidP="00406C3D">
            <w:pPr>
              <w:jc w:val="center"/>
            </w:pPr>
            <w:r>
              <w:t>200,000.00</w:t>
            </w:r>
          </w:p>
        </w:tc>
        <w:tc>
          <w:tcPr>
            <w:tcW w:w="1476" w:type="dxa"/>
          </w:tcPr>
          <w:p w:rsidR="00A56DDA" w:rsidRPr="004A37DA" w:rsidRDefault="00A56DDA" w:rsidP="00406C3D">
            <w:pPr>
              <w:jc w:val="center"/>
            </w:pPr>
            <w:r>
              <w:t>87,000.00</w:t>
            </w:r>
          </w:p>
        </w:tc>
        <w:tc>
          <w:tcPr>
            <w:tcW w:w="1476" w:type="dxa"/>
          </w:tcPr>
          <w:p w:rsidR="00A56DDA" w:rsidRPr="004A37DA" w:rsidRDefault="00A56DDA" w:rsidP="00406C3D">
            <w:pPr>
              <w:jc w:val="center"/>
            </w:pPr>
            <w:r>
              <w:t>2.5%</w:t>
            </w:r>
          </w:p>
        </w:tc>
        <w:tc>
          <w:tcPr>
            <w:tcW w:w="1476" w:type="dxa"/>
          </w:tcPr>
          <w:p w:rsidR="00A56DDA" w:rsidRPr="004A37DA" w:rsidRDefault="00A56DDA" w:rsidP="00406C3D">
            <w:pPr>
              <w:jc w:val="center"/>
            </w:pPr>
            <w:r>
              <w:t>1.0%</w:t>
            </w:r>
          </w:p>
        </w:tc>
      </w:tr>
      <w:tr w:rsidR="00A56DDA" w:rsidRPr="004A37DA" w:rsidTr="00406C3D">
        <w:tc>
          <w:tcPr>
            <w:tcW w:w="1476" w:type="dxa"/>
          </w:tcPr>
          <w:p w:rsidR="00A56DDA" w:rsidRDefault="00A56DDA" w:rsidP="00406C3D">
            <w:pPr>
              <w:jc w:val="center"/>
            </w:pPr>
            <w:r>
              <w:t>Sub-grants for sub-projects</w:t>
            </w:r>
          </w:p>
        </w:tc>
        <w:tc>
          <w:tcPr>
            <w:tcW w:w="1476" w:type="dxa"/>
          </w:tcPr>
          <w:p w:rsidR="00A56DDA" w:rsidRDefault="00A56DDA" w:rsidP="00406C3D">
            <w:pPr>
              <w:jc w:val="center"/>
            </w:pPr>
            <w:r>
              <w:t>Sub-grants for sub-projects</w:t>
            </w:r>
          </w:p>
        </w:tc>
        <w:tc>
          <w:tcPr>
            <w:tcW w:w="1476" w:type="dxa"/>
          </w:tcPr>
          <w:p w:rsidR="00A56DDA" w:rsidRPr="004A37DA" w:rsidRDefault="00A56DDA" w:rsidP="00406C3D">
            <w:pPr>
              <w:jc w:val="center"/>
            </w:pPr>
            <w:r>
              <w:t>6,665,000.00</w:t>
            </w:r>
          </w:p>
        </w:tc>
        <w:tc>
          <w:tcPr>
            <w:tcW w:w="1476" w:type="dxa"/>
          </w:tcPr>
          <w:p w:rsidR="00A56DDA" w:rsidRPr="004A37DA" w:rsidRDefault="00A56DDA" w:rsidP="008E7667">
            <w:pPr>
              <w:jc w:val="center"/>
            </w:pPr>
            <w:r>
              <w:t>6,</w:t>
            </w:r>
            <w:r w:rsidR="008E7667">
              <w:t>52</w:t>
            </w:r>
            <w:r>
              <w:t>0,000.00</w:t>
            </w:r>
          </w:p>
        </w:tc>
        <w:tc>
          <w:tcPr>
            <w:tcW w:w="1476" w:type="dxa"/>
          </w:tcPr>
          <w:p w:rsidR="00A56DDA" w:rsidRPr="004A37DA" w:rsidRDefault="00A56DDA" w:rsidP="00406C3D">
            <w:pPr>
              <w:jc w:val="center"/>
            </w:pPr>
            <w:r>
              <w:t>82.8%</w:t>
            </w:r>
          </w:p>
        </w:tc>
        <w:tc>
          <w:tcPr>
            <w:tcW w:w="1476" w:type="dxa"/>
          </w:tcPr>
          <w:p w:rsidR="00A56DDA" w:rsidRPr="004A37DA" w:rsidRDefault="008E7667" w:rsidP="00406C3D">
            <w:pPr>
              <w:jc w:val="center"/>
            </w:pPr>
            <w:r>
              <w:t>78.3</w:t>
            </w:r>
            <w:r w:rsidR="00A56DDA">
              <w:t>%</w:t>
            </w:r>
          </w:p>
        </w:tc>
      </w:tr>
      <w:tr w:rsidR="00A56DDA" w:rsidRPr="004A37DA" w:rsidTr="00406C3D">
        <w:tc>
          <w:tcPr>
            <w:tcW w:w="1476" w:type="dxa"/>
          </w:tcPr>
          <w:p w:rsidR="00A56DDA" w:rsidRDefault="00A56DDA" w:rsidP="00406C3D">
            <w:pPr>
              <w:jc w:val="center"/>
            </w:pPr>
            <w:r>
              <w:t>Consultants’ services (including audits) and training</w:t>
            </w:r>
          </w:p>
        </w:tc>
        <w:tc>
          <w:tcPr>
            <w:tcW w:w="1476" w:type="dxa"/>
          </w:tcPr>
          <w:p w:rsidR="00A56DDA" w:rsidRDefault="00A56DDA" w:rsidP="00406C3D">
            <w:pPr>
              <w:jc w:val="center"/>
            </w:pPr>
            <w:r>
              <w:t>Consultants’ services (including audits) and training</w:t>
            </w:r>
          </w:p>
        </w:tc>
        <w:tc>
          <w:tcPr>
            <w:tcW w:w="1476" w:type="dxa"/>
          </w:tcPr>
          <w:p w:rsidR="00A56DDA" w:rsidRPr="004A37DA" w:rsidRDefault="00A56DDA" w:rsidP="00406C3D">
            <w:pPr>
              <w:jc w:val="center"/>
            </w:pPr>
            <w:r>
              <w:t>470,000.00</w:t>
            </w:r>
          </w:p>
        </w:tc>
        <w:tc>
          <w:tcPr>
            <w:tcW w:w="1476" w:type="dxa"/>
          </w:tcPr>
          <w:p w:rsidR="00A56DDA" w:rsidRPr="004A37DA" w:rsidRDefault="00A56DDA" w:rsidP="008E7667">
            <w:pPr>
              <w:jc w:val="center"/>
            </w:pPr>
            <w:r>
              <w:t>1,</w:t>
            </w:r>
            <w:r w:rsidR="008E7667">
              <w:t>03</w:t>
            </w:r>
            <w:r>
              <w:t>0,000.00</w:t>
            </w:r>
          </w:p>
        </w:tc>
        <w:tc>
          <w:tcPr>
            <w:tcW w:w="1476" w:type="dxa"/>
          </w:tcPr>
          <w:p w:rsidR="00A56DDA" w:rsidRPr="004A37DA" w:rsidRDefault="00A56DDA" w:rsidP="00406C3D">
            <w:pPr>
              <w:jc w:val="center"/>
            </w:pPr>
            <w:r>
              <w:t>5.8%</w:t>
            </w:r>
          </w:p>
        </w:tc>
        <w:tc>
          <w:tcPr>
            <w:tcW w:w="1476" w:type="dxa"/>
          </w:tcPr>
          <w:p w:rsidR="00A56DDA" w:rsidRPr="004A37DA" w:rsidRDefault="00A56DDA" w:rsidP="008E7667">
            <w:pPr>
              <w:jc w:val="center"/>
            </w:pPr>
            <w:r>
              <w:t>1</w:t>
            </w:r>
            <w:r w:rsidR="008E7667">
              <w:t>2.</w:t>
            </w:r>
            <w:r>
              <w:t>4%</w:t>
            </w:r>
          </w:p>
        </w:tc>
      </w:tr>
      <w:tr w:rsidR="00A56DDA" w:rsidRPr="004A37DA" w:rsidTr="00406C3D">
        <w:tc>
          <w:tcPr>
            <w:tcW w:w="1476" w:type="dxa"/>
          </w:tcPr>
          <w:p w:rsidR="00A56DDA" w:rsidRDefault="00A56DDA" w:rsidP="00406C3D">
            <w:pPr>
              <w:jc w:val="center"/>
            </w:pPr>
            <w:r>
              <w:t>Incremental operating costs</w:t>
            </w:r>
          </w:p>
        </w:tc>
        <w:tc>
          <w:tcPr>
            <w:tcW w:w="1476" w:type="dxa"/>
          </w:tcPr>
          <w:p w:rsidR="00A56DDA" w:rsidRDefault="00A56DDA" w:rsidP="00406C3D">
            <w:pPr>
              <w:jc w:val="center"/>
            </w:pPr>
            <w:r>
              <w:t>Incremental operating costs</w:t>
            </w:r>
          </w:p>
        </w:tc>
        <w:tc>
          <w:tcPr>
            <w:tcW w:w="1476" w:type="dxa"/>
          </w:tcPr>
          <w:p w:rsidR="00A56DDA" w:rsidRPr="004A37DA" w:rsidRDefault="00A56DDA" w:rsidP="00406C3D">
            <w:pPr>
              <w:jc w:val="center"/>
            </w:pPr>
            <w:r>
              <w:t>330,000.00</w:t>
            </w:r>
          </w:p>
        </w:tc>
        <w:tc>
          <w:tcPr>
            <w:tcW w:w="1476" w:type="dxa"/>
          </w:tcPr>
          <w:p w:rsidR="00A56DDA" w:rsidRPr="004A37DA" w:rsidRDefault="008E7667" w:rsidP="00406C3D">
            <w:pPr>
              <w:jc w:val="center"/>
            </w:pPr>
            <w:r>
              <w:t>695,204</w:t>
            </w:r>
            <w:r w:rsidR="00A56DDA">
              <w:t>.</w:t>
            </w:r>
            <w:r>
              <w:t>57</w:t>
            </w:r>
          </w:p>
        </w:tc>
        <w:tc>
          <w:tcPr>
            <w:tcW w:w="1476" w:type="dxa"/>
          </w:tcPr>
          <w:p w:rsidR="00A56DDA" w:rsidRPr="004A37DA" w:rsidRDefault="00A56DDA" w:rsidP="00406C3D">
            <w:pPr>
              <w:jc w:val="center"/>
            </w:pPr>
            <w:r>
              <w:t>4.1%</w:t>
            </w:r>
          </w:p>
        </w:tc>
        <w:tc>
          <w:tcPr>
            <w:tcW w:w="1476" w:type="dxa"/>
          </w:tcPr>
          <w:p w:rsidR="00A56DDA" w:rsidRPr="004A37DA" w:rsidRDefault="008E7667" w:rsidP="008E7667">
            <w:pPr>
              <w:jc w:val="center"/>
            </w:pPr>
            <w:r>
              <w:t>8</w:t>
            </w:r>
            <w:r w:rsidR="00A56DDA">
              <w:t>.</w:t>
            </w:r>
            <w:r>
              <w:t>3</w:t>
            </w:r>
            <w:r w:rsidR="00A56DDA">
              <w:t>%</w:t>
            </w:r>
          </w:p>
        </w:tc>
      </w:tr>
      <w:tr w:rsidR="00A56DDA" w:rsidRPr="004A37DA" w:rsidTr="00406C3D">
        <w:tc>
          <w:tcPr>
            <w:tcW w:w="1476" w:type="dxa"/>
          </w:tcPr>
          <w:p w:rsidR="00A56DDA" w:rsidRDefault="00A56DDA" w:rsidP="00406C3D">
            <w:pPr>
              <w:jc w:val="center"/>
            </w:pPr>
            <w:r>
              <w:t>Unallocated</w:t>
            </w:r>
          </w:p>
        </w:tc>
        <w:tc>
          <w:tcPr>
            <w:tcW w:w="1476" w:type="dxa"/>
          </w:tcPr>
          <w:p w:rsidR="00A56DDA" w:rsidRPr="004A37DA" w:rsidRDefault="00A56DDA" w:rsidP="00406C3D">
            <w:pPr>
              <w:jc w:val="center"/>
            </w:pPr>
            <w:r>
              <w:t>Unallocated</w:t>
            </w:r>
          </w:p>
        </w:tc>
        <w:tc>
          <w:tcPr>
            <w:tcW w:w="1476" w:type="dxa"/>
          </w:tcPr>
          <w:p w:rsidR="00A56DDA" w:rsidRPr="004A37DA" w:rsidRDefault="00A56DDA" w:rsidP="00406C3D">
            <w:pPr>
              <w:jc w:val="center"/>
            </w:pPr>
            <w:r>
              <w:t>382,200.00</w:t>
            </w:r>
          </w:p>
        </w:tc>
        <w:tc>
          <w:tcPr>
            <w:tcW w:w="1476" w:type="dxa"/>
          </w:tcPr>
          <w:p w:rsidR="00A56DDA" w:rsidRPr="004A37DA" w:rsidRDefault="00A56DDA" w:rsidP="00406C3D">
            <w:pPr>
              <w:jc w:val="center"/>
            </w:pPr>
            <w:r>
              <w:t>0.00</w:t>
            </w:r>
          </w:p>
        </w:tc>
        <w:tc>
          <w:tcPr>
            <w:tcW w:w="1476" w:type="dxa"/>
          </w:tcPr>
          <w:p w:rsidR="00A56DDA" w:rsidRPr="004A37DA" w:rsidRDefault="00A56DDA" w:rsidP="00406C3D">
            <w:pPr>
              <w:jc w:val="center"/>
            </w:pPr>
            <w:r>
              <w:t>4.7%</w:t>
            </w:r>
          </w:p>
        </w:tc>
        <w:tc>
          <w:tcPr>
            <w:tcW w:w="1476" w:type="dxa"/>
          </w:tcPr>
          <w:p w:rsidR="00A56DDA" w:rsidRPr="004A37DA" w:rsidRDefault="00A56DDA" w:rsidP="00406C3D">
            <w:pPr>
              <w:jc w:val="center"/>
            </w:pPr>
            <w:r>
              <w:t>0.0%</w:t>
            </w:r>
          </w:p>
        </w:tc>
      </w:tr>
    </w:tbl>
    <w:p w:rsidR="00D42FE7" w:rsidRDefault="00D42FE7" w:rsidP="00A56DDA">
      <w:pPr>
        <w:rPr>
          <w:sz w:val="22"/>
          <w:szCs w:val="22"/>
        </w:rPr>
      </w:pPr>
      <w:bookmarkStart w:id="9" w:name="Final"/>
      <w:bookmarkEnd w:id="9"/>
    </w:p>
    <w:p w:rsidR="00D42FE7" w:rsidRDefault="00D42FE7">
      <w:pPr>
        <w:rPr>
          <w:sz w:val="22"/>
          <w:szCs w:val="22"/>
        </w:rPr>
      </w:pPr>
      <w:r>
        <w:rPr>
          <w:sz w:val="22"/>
          <w:szCs w:val="22"/>
        </w:rPr>
        <w:br w:type="page"/>
      </w:r>
    </w:p>
    <w:p w:rsidR="00A56DDA" w:rsidRDefault="00A56DDA" w:rsidP="00A56DDA">
      <w:pPr>
        <w:rPr>
          <w:sz w:val="22"/>
          <w:szCs w:val="22"/>
        </w:rPr>
      </w:pPr>
    </w:p>
    <w:p w:rsidR="00D42FE7" w:rsidRDefault="00D42FE7" w:rsidP="00D42FE7">
      <w:pPr>
        <w:pStyle w:val="Letdate"/>
        <w:tabs>
          <w:tab w:val="clear" w:pos="5400"/>
          <w:tab w:val="clear" w:pos="7200"/>
          <w:tab w:val="right" w:pos="7560"/>
        </w:tabs>
        <w:ind w:firstLine="720"/>
        <w:rPr>
          <w:sz w:val="22"/>
          <w:szCs w:val="22"/>
        </w:rPr>
      </w:pPr>
      <w:r w:rsidRPr="00884707">
        <w:rPr>
          <w:sz w:val="22"/>
          <w:szCs w:val="22"/>
        </w:rPr>
        <w:t xml:space="preserve">Please confirm </w:t>
      </w:r>
      <w:r>
        <w:rPr>
          <w:sz w:val="22"/>
          <w:szCs w:val="22"/>
        </w:rPr>
        <w:t xml:space="preserve">your </w:t>
      </w:r>
      <w:r w:rsidRPr="00884707">
        <w:rPr>
          <w:sz w:val="22"/>
          <w:szCs w:val="22"/>
        </w:rPr>
        <w:t>agreement to the foregoing by sign</w:t>
      </w:r>
      <w:r>
        <w:rPr>
          <w:sz w:val="22"/>
          <w:szCs w:val="22"/>
        </w:rPr>
        <w:t>ing and dating below</w:t>
      </w:r>
      <w:r w:rsidRPr="00884707">
        <w:rPr>
          <w:sz w:val="22"/>
          <w:szCs w:val="22"/>
        </w:rPr>
        <w:t xml:space="preserve">.  Upon receipt by the World Bank of </w:t>
      </w:r>
      <w:r>
        <w:rPr>
          <w:sz w:val="22"/>
          <w:szCs w:val="22"/>
        </w:rPr>
        <w:t xml:space="preserve">the </w:t>
      </w:r>
      <w:r w:rsidRPr="00884707">
        <w:rPr>
          <w:sz w:val="22"/>
          <w:szCs w:val="22"/>
        </w:rPr>
        <w:t>countersigned copy</w:t>
      </w:r>
      <w:r>
        <w:rPr>
          <w:sz w:val="22"/>
          <w:szCs w:val="22"/>
        </w:rPr>
        <w:t xml:space="preserve"> of this letter</w:t>
      </w:r>
      <w:r w:rsidRPr="00884707">
        <w:rPr>
          <w:sz w:val="22"/>
          <w:szCs w:val="22"/>
        </w:rPr>
        <w:t xml:space="preserve">, this </w:t>
      </w:r>
      <w:r>
        <w:rPr>
          <w:sz w:val="22"/>
          <w:szCs w:val="22"/>
        </w:rPr>
        <w:t xml:space="preserve">amendment </w:t>
      </w:r>
      <w:r w:rsidRPr="00884707">
        <w:rPr>
          <w:sz w:val="22"/>
          <w:szCs w:val="22"/>
        </w:rPr>
        <w:t>shall become effective as of the date of the countersignature.</w:t>
      </w:r>
    </w:p>
    <w:p w:rsidR="00D42FE7" w:rsidRDefault="00D42FE7" w:rsidP="00A56DDA">
      <w:pPr>
        <w:jc w:val="center"/>
        <w:rPr>
          <w:sz w:val="22"/>
          <w:szCs w:val="22"/>
        </w:rPr>
      </w:pPr>
    </w:p>
    <w:p w:rsidR="00D42FE7" w:rsidRDefault="00D42FE7" w:rsidP="00A56DDA">
      <w:pPr>
        <w:jc w:val="center"/>
        <w:rPr>
          <w:sz w:val="22"/>
          <w:szCs w:val="22"/>
        </w:rPr>
      </w:pPr>
    </w:p>
    <w:p w:rsidR="00D35104" w:rsidRDefault="00A56DDA" w:rsidP="00A56DDA">
      <w:pPr>
        <w:jc w:val="center"/>
        <w:rPr>
          <w:sz w:val="22"/>
          <w:szCs w:val="22"/>
        </w:rPr>
      </w:pPr>
      <w:r>
        <w:rPr>
          <w:sz w:val="22"/>
          <w:szCs w:val="22"/>
        </w:rPr>
        <w:t>Very truly yours</w:t>
      </w:r>
      <w:r w:rsidR="00D35104" w:rsidRPr="00255815">
        <w:rPr>
          <w:sz w:val="22"/>
          <w:szCs w:val="22"/>
        </w:rPr>
        <w:t>,</w:t>
      </w:r>
    </w:p>
    <w:p w:rsidR="00A56DDA" w:rsidRPr="00255815" w:rsidRDefault="00A56DDA" w:rsidP="00B9550B">
      <w:pPr>
        <w:jc w:val="center"/>
        <w:rPr>
          <w:sz w:val="22"/>
          <w:szCs w:val="22"/>
        </w:rPr>
      </w:pPr>
      <w:r>
        <w:rPr>
          <w:sz w:val="22"/>
          <w:szCs w:val="22"/>
        </w:rPr>
        <w:t>INTERNATIONAL DEVELOPMENT ASSOCIATION</w:t>
      </w:r>
    </w:p>
    <w:p w:rsidR="002E3561" w:rsidRDefault="002E3561">
      <w:pPr>
        <w:rPr>
          <w:sz w:val="22"/>
          <w:szCs w:val="22"/>
        </w:rPr>
      </w:pPr>
    </w:p>
    <w:p w:rsidR="00A56DDA" w:rsidRDefault="00A56DDA">
      <w:pPr>
        <w:rPr>
          <w:sz w:val="22"/>
          <w:szCs w:val="22"/>
        </w:rPr>
      </w:pPr>
    </w:p>
    <w:p w:rsidR="002E3561" w:rsidRPr="00255815" w:rsidRDefault="00C22312" w:rsidP="00C22312">
      <w:pPr>
        <w:pStyle w:val="Referencestyle"/>
        <w:jc w:val="center"/>
        <w:rPr>
          <w:sz w:val="22"/>
          <w:szCs w:val="22"/>
        </w:rPr>
      </w:pPr>
      <w:r>
        <w:rPr>
          <w:sz w:val="22"/>
          <w:szCs w:val="22"/>
        </w:rPr>
        <w:t xml:space="preserve">By: /s/ </w:t>
      </w:r>
      <w:r w:rsidRPr="00A56DDA">
        <w:rPr>
          <w:sz w:val="22"/>
          <w:szCs w:val="22"/>
        </w:rPr>
        <w:t>Ohene Owusu Nyanin</w:t>
      </w:r>
    </w:p>
    <w:p w:rsidR="00A56DDA" w:rsidRPr="00A56DDA" w:rsidRDefault="00A56DDA" w:rsidP="00A56DDA">
      <w:pPr>
        <w:pStyle w:val="Referencestyle"/>
        <w:jc w:val="center"/>
        <w:rPr>
          <w:sz w:val="22"/>
          <w:szCs w:val="22"/>
        </w:rPr>
      </w:pPr>
      <w:r w:rsidRPr="00A56DDA">
        <w:rPr>
          <w:sz w:val="22"/>
          <w:szCs w:val="22"/>
        </w:rPr>
        <w:t>Ohene Owusu Nyanin</w:t>
      </w:r>
    </w:p>
    <w:p w:rsidR="00A56DDA" w:rsidRDefault="00A56DDA" w:rsidP="00A56DDA">
      <w:pPr>
        <w:pStyle w:val="Referencestyle"/>
        <w:jc w:val="center"/>
        <w:rPr>
          <w:sz w:val="22"/>
          <w:szCs w:val="22"/>
        </w:rPr>
      </w:pPr>
      <w:r w:rsidRPr="00A56DDA">
        <w:rPr>
          <w:sz w:val="22"/>
          <w:szCs w:val="22"/>
        </w:rPr>
        <w:t>Country Manager</w:t>
      </w:r>
      <w:r>
        <w:rPr>
          <w:sz w:val="22"/>
          <w:szCs w:val="22"/>
        </w:rPr>
        <w:t xml:space="preserve"> for Liberia</w:t>
      </w:r>
    </w:p>
    <w:p w:rsidR="00A56DDA" w:rsidRDefault="00A56DDA" w:rsidP="00A56DDA">
      <w:pPr>
        <w:pStyle w:val="Referencestyle"/>
        <w:jc w:val="center"/>
        <w:rPr>
          <w:sz w:val="22"/>
          <w:szCs w:val="22"/>
        </w:rPr>
      </w:pPr>
      <w:r>
        <w:rPr>
          <w:sz w:val="22"/>
          <w:szCs w:val="22"/>
        </w:rPr>
        <w:t>Africa Region</w:t>
      </w:r>
    </w:p>
    <w:p w:rsidR="00A56DDA" w:rsidRPr="00A56DDA" w:rsidRDefault="00A56DDA" w:rsidP="00A56DDA">
      <w:pPr>
        <w:pStyle w:val="Referencestyle"/>
        <w:jc w:val="center"/>
        <w:rPr>
          <w:sz w:val="22"/>
          <w:szCs w:val="22"/>
        </w:rPr>
      </w:pPr>
    </w:p>
    <w:p w:rsidR="00EF6DA2" w:rsidRPr="00A56DDA" w:rsidRDefault="00A56DDA" w:rsidP="0022777D">
      <w:pPr>
        <w:pStyle w:val="Referencestyle"/>
        <w:rPr>
          <w:sz w:val="22"/>
          <w:szCs w:val="22"/>
        </w:rPr>
      </w:pPr>
      <w:r w:rsidRPr="00A56DDA">
        <w:rPr>
          <w:sz w:val="22"/>
          <w:szCs w:val="22"/>
        </w:rPr>
        <w:t>AGREED:</w:t>
      </w:r>
    </w:p>
    <w:p w:rsidR="00A56DDA" w:rsidRPr="00A56DDA" w:rsidRDefault="00A56DDA" w:rsidP="0022777D">
      <w:pPr>
        <w:pStyle w:val="Referencestyle"/>
        <w:rPr>
          <w:sz w:val="22"/>
          <w:szCs w:val="22"/>
        </w:rPr>
      </w:pPr>
    </w:p>
    <w:p w:rsidR="00A56DDA" w:rsidRPr="00A56DDA" w:rsidRDefault="00A56DDA" w:rsidP="0022777D">
      <w:pPr>
        <w:pStyle w:val="Referencestyle"/>
        <w:rPr>
          <w:sz w:val="22"/>
          <w:szCs w:val="22"/>
        </w:rPr>
      </w:pPr>
      <w:r w:rsidRPr="00A56DDA">
        <w:rPr>
          <w:sz w:val="22"/>
          <w:szCs w:val="22"/>
        </w:rPr>
        <w:t>REPUBLIC OF LIBERIA</w:t>
      </w:r>
    </w:p>
    <w:p w:rsidR="00A56DDA" w:rsidRPr="00A56DDA" w:rsidRDefault="00A56DDA" w:rsidP="0022777D">
      <w:pPr>
        <w:pStyle w:val="Referencestyle"/>
        <w:rPr>
          <w:sz w:val="22"/>
          <w:szCs w:val="22"/>
        </w:rPr>
      </w:pPr>
    </w:p>
    <w:p w:rsidR="00C22312" w:rsidRPr="00A56DDA" w:rsidRDefault="00A56DDA" w:rsidP="00C22312">
      <w:pPr>
        <w:rPr>
          <w:sz w:val="22"/>
          <w:szCs w:val="22"/>
        </w:rPr>
      </w:pPr>
      <w:r w:rsidRPr="00A56DDA">
        <w:rPr>
          <w:sz w:val="22"/>
          <w:szCs w:val="22"/>
        </w:rPr>
        <w:t>By</w:t>
      </w:r>
      <w:r>
        <w:rPr>
          <w:sz w:val="22"/>
          <w:szCs w:val="22"/>
        </w:rPr>
        <w:t>:</w:t>
      </w:r>
      <w:r w:rsidRPr="00A56DDA">
        <w:rPr>
          <w:sz w:val="22"/>
          <w:szCs w:val="22"/>
        </w:rPr>
        <w:t xml:space="preserve"> </w:t>
      </w:r>
      <w:r w:rsidR="00C22312" w:rsidRPr="00A56DDA">
        <w:rPr>
          <w:sz w:val="22"/>
          <w:szCs w:val="22"/>
        </w:rPr>
        <w:t>Honorable Augustine K. Ngafuan</w:t>
      </w:r>
    </w:p>
    <w:p w:rsidR="00A56DDA" w:rsidRPr="00A56DDA" w:rsidRDefault="00A56DDA" w:rsidP="0022777D">
      <w:pPr>
        <w:pStyle w:val="Referencestyle"/>
        <w:rPr>
          <w:sz w:val="22"/>
          <w:szCs w:val="22"/>
        </w:rPr>
      </w:pPr>
      <w:r w:rsidRPr="00A56DDA">
        <w:rPr>
          <w:sz w:val="22"/>
          <w:szCs w:val="22"/>
        </w:rPr>
        <w:t xml:space="preserve">         Authorized Representative</w:t>
      </w:r>
    </w:p>
    <w:p w:rsidR="00C22312" w:rsidRDefault="00A56DDA" w:rsidP="0022777D">
      <w:pPr>
        <w:pStyle w:val="Referencestyle"/>
        <w:rPr>
          <w:sz w:val="22"/>
          <w:szCs w:val="22"/>
        </w:rPr>
      </w:pPr>
      <w:r w:rsidRPr="00A56DDA">
        <w:rPr>
          <w:sz w:val="22"/>
          <w:szCs w:val="22"/>
        </w:rPr>
        <w:t>Name</w:t>
      </w:r>
      <w:r>
        <w:rPr>
          <w:sz w:val="22"/>
          <w:szCs w:val="22"/>
        </w:rPr>
        <w:t>:</w:t>
      </w:r>
      <w:r w:rsidRPr="00A56DDA">
        <w:rPr>
          <w:sz w:val="22"/>
          <w:szCs w:val="22"/>
        </w:rPr>
        <w:t xml:space="preserve"> </w:t>
      </w:r>
      <w:r w:rsidR="00C22312" w:rsidRPr="00A56DDA">
        <w:rPr>
          <w:sz w:val="22"/>
          <w:szCs w:val="22"/>
        </w:rPr>
        <w:t xml:space="preserve">Augustine K. Ngafuan </w:t>
      </w:r>
    </w:p>
    <w:p w:rsidR="00A56DDA" w:rsidRPr="00A56DDA" w:rsidRDefault="00A56DDA" w:rsidP="0022777D">
      <w:pPr>
        <w:pStyle w:val="Referencestyle"/>
        <w:rPr>
          <w:sz w:val="22"/>
          <w:szCs w:val="22"/>
        </w:rPr>
      </w:pPr>
      <w:r w:rsidRPr="00A56DDA">
        <w:rPr>
          <w:sz w:val="22"/>
          <w:szCs w:val="22"/>
        </w:rPr>
        <w:t>Title</w:t>
      </w:r>
      <w:r>
        <w:rPr>
          <w:sz w:val="22"/>
          <w:szCs w:val="22"/>
        </w:rPr>
        <w:t>:</w:t>
      </w:r>
      <w:r w:rsidRPr="00A56DDA">
        <w:rPr>
          <w:sz w:val="22"/>
          <w:szCs w:val="22"/>
        </w:rPr>
        <w:t xml:space="preserve"> </w:t>
      </w:r>
      <w:r w:rsidR="00C22312">
        <w:rPr>
          <w:sz w:val="22"/>
          <w:szCs w:val="22"/>
        </w:rPr>
        <w:t>Minister of Finance</w:t>
      </w:r>
    </w:p>
    <w:p w:rsidR="00A56DDA" w:rsidRPr="00A56DDA" w:rsidRDefault="00A56DDA" w:rsidP="0022777D">
      <w:pPr>
        <w:pStyle w:val="Referencestyle"/>
        <w:rPr>
          <w:sz w:val="22"/>
          <w:szCs w:val="22"/>
        </w:rPr>
      </w:pPr>
      <w:r w:rsidRPr="00A56DDA">
        <w:rPr>
          <w:sz w:val="22"/>
          <w:szCs w:val="22"/>
        </w:rPr>
        <w:t>Date</w:t>
      </w:r>
      <w:r>
        <w:rPr>
          <w:sz w:val="22"/>
          <w:szCs w:val="22"/>
        </w:rPr>
        <w:t>:</w:t>
      </w:r>
      <w:r w:rsidRPr="00A56DDA">
        <w:rPr>
          <w:sz w:val="22"/>
          <w:szCs w:val="22"/>
        </w:rPr>
        <w:t xml:space="preserve"> </w:t>
      </w:r>
      <w:r w:rsidR="00C22312">
        <w:rPr>
          <w:sz w:val="22"/>
          <w:szCs w:val="22"/>
        </w:rPr>
        <w:t>June 20, 2011</w:t>
      </w:r>
    </w:p>
    <w:p w:rsidR="00EF6DA2" w:rsidRPr="003F782B" w:rsidRDefault="00EF6DA2" w:rsidP="0022777D">
      <w:pPr>
        <w:pStyle w:val="Referencestyle"/>
        <w:rPr>
          <w:sz w:val="22"/>
          <w:szCs w:val="22"/>
          <w:highlight w:val="yellow"/>
        </w:rPr>
      </w:pPr>
    </w:p>
    <w:p w:rsidR="00A56DDA" w:rsidRDefault="00A56DDA">
      <w:pPr>
        <w:rPr>
          <w:sz w:val="22"/>
          <w:szCs w:val="22"/>
        </w:rPr>
      </w:pPr>
      <w:r>
        <w:rPr>
          <w:sz w:val="22"/>
          <w:szCs w:val="22"/>
        </w:rPr>
        <w:br w:type="page"/>
      </w:r>
    </w:p>
    <w:p w:rsidR="00A56DDA" w:rsidRPr="00A56DDA" w:rsidRDefault="00A56DDA" w:rsidP="00A56DDA">
      <w:pPr>
        <w:rPr>
          <w:sz w:val="22"/>
          <w:szCs w:val="22"/>
        </w:rPr>
      </w:pPr>
      <w:r w:rsidRPr="00A56DDA">
        <w:rPr>
          <w:sz w:val="22"/>
          <w:szCs w:val="22"/>
        </w:rPr>
        <w:lastRenderedPageBreak/>
        <w:t>cc:</w:t>
      </w:r>
      <w:r w:rsidRPr="00A56DDA">
        <w:rPr>
          <w:sz w:val="22"/>
          <w:szCs w:val="22"/>
        </w:rPr>
        <w:tab/>
        <w:t>Ambassador Joseph Boakai, Vice President of Liberia</w:t>
      </w:r>
    </w:p>
    <w:p w:rsidR="00A56DDA" w:rsidRPr="00A56DDA" w:rsidRDefault="00A56DDA" w:rsidP="00A56DDA">
      <w:pPr>
        <w:ind w:firstLine="720"/>
        <w:rPr>
          <w:sz w:val="22"/>
          <w:szCs w:val="22"/>
        </w:rPr>
      </w:pPr>
      <w:r w:rsidRPr="00A56DDA">
        <w:rPr>
          <w:sz w:val="22"/>
          <w:szCs w:val="22"/>
        </w:rPr>
        <w:t>Hon. Amara Konneh, Minister of Planning and Economic Affairs</w:t>
      </w:r>
    </w:p>
    <w:p w:rsidR="00A56DDA" w:rsidRPr="00A56DDA" w:rsidRDefault="00A56DDA" w:rsidP="00A56DDA">
      <w:pPr>
        <w:ind w:firstLine="720"/>
        <w:rPr>
          <w:sz w:val="22"/>
          <w:szCs w:val="22"/>
        </w:rPr>
      </w:pPr>
      <w:r w:rsidRPr="00A56DDA">
        <w:rPr>
          <w:sz w:val="22"/>
          <w:szCs w:val="22"/>
        </w:rPr>
        <w:t>Mr. David Farhat, Chairman, LACE Board of Directors</w:t>
      </w:r>
    </w:p>
    <w:p w:rsidR="00A56DDA" w:rsidRPr="00A56DDA" w:rsidRDefault="00A56DDA" w:rsidP="00A56DDA">
      <w:pPr>
        <w:rPr>
          <w:sz w:val="22"/>
          <w:szCs w:val="22"/>
        </w:rPr>
      </w:pPr>
      <w:r w:rsidRPr="00A56DDA">
        <w:rPr>
          <w:sz w:val="22"/>
          <w:szCs w:val="22"/>
        </w:rPr>
        <w:tab/>
        <w:t>Mr. Ramses Kumbuyah, Executive Director, LACE</w:t>
      </w:r>
    </w:p>
    <w:p w:rsidR="00D810C9" w:rsidRPr="008B5E64" w:rsidRDefault="00D810C9">
      <w:pPr>
        <w:rPr>
          <w:sz w:val="22"/>
          <w:szCs w:val="22"/>
        </w:rPr>
      </w:pPr>
    </w:p>
    <w:p w:rsidR="00A56DDA" w:rsidRPr="00A56DDA" w:rsidRDefault="00A56DDA" w:rsidP="00A56DDA">
      <w:pPr>
        <w:pStyle w:val="Referencestyle"/>
        <w:ind w:firstLine="720"/>
        <w:rPr>
          <w:sz w:val="22"/>
          <w:szCs w:val="22"/>
        </w:rPr>
      </w:pPr>
      <w:r w:rsidRPr="00A56DDA">
        <w:rPr>
          <w:sz w:val="22"/>
          <w:szCs w:val="22"/>
        </w:rPr>
        <w:t>Mr. Attilio Pacifici, Head, EU Delegation</w:t>
      </w:r>
    </w:p>
    <w:p w:rsidR="00A56DDA" w:rsidRPr="00A56DDA" w:rsidRDefault="00A56DDA" w:rsidP="00A56DDA">
      <w:pPr>
        <w:pStyle w:val="Referencestyle"/>
        <w:rPr>
          <w:sz w:val="22"/>
          <w:szCs w:val="22"/>
        </w:rPr>
      </w:pPr>
      <w:r w:rsidRPr="00A56DDA">
        <w:rPr>
          <w:sz w:val="22"/>
          <w:szCs w:val="22"/>
        </w:rPr>
        <w:tab/>
      </w:r>
      <w:r w:rsidRPr="00A56DDA">
        <w:rPr>
          <w:sz w:val="22"/>
          <w:szCs w:val="22"/>
        </w:rPr>
        <w:tab/>
      </w:r>
    </w:p>
    <w:p w:rsidR="00A56DDA" w:rsidRPr="00A56DDA" w:rsidRDefault="00A56DDA" w:rsidP="00A56DDA">
      <w:pPr>
        <w:pStyle w:val="Referencestyle"/>
        <w:rPr>
          <w:sz w:val="22"/>
          <w:szCs w:val="22"/>
        </w:rPr>
      </w:pPr>
      <w:r w:rsidRPr="00A56DDA">
        <w:rPr>
          <w:sz w:val="22"/>
          <w:szCs w:val="22"/>
        </w:rPr>
        <w:tab/>
        <w:t xml:space="preserve">Mr. </w:t>
      </w:r>
      <w:r w:rsidR="00C22312">
        <w:rPr>
          <w:sz w:val="22"/>
          <w:szCs w:val="22"/>
        </w:rPr>
        <w:t>Hassan Ahmed Taha</w:t>
      </w:r>
      <w:r w:rsidRPr="00A56DDA">
        <w:rPr>
          <w:sz w:val="22"/>
          <w:szCs w:val="22"/>
        </w:rPr>
        <w:t>, Executive Director for Liberia, World Bank</w:t>
      </w:r>
    </w:p>
    <w:p w:rsidR="00D35104" w:rsidRPr="000562DA" w:rsidRDefault="00D35104">
      <w:pPr>
        <w:pStyle w:val="Referencestyle"/>
        <w:rPr>
          <w:sz w:val="22"/>
          <w:szCs w:val="22"/>
        </w:rPr>
      </w:pPr>
    </w:p>
    <w:sectPr w:rsidR="00D35104" w:rsidRPr="000562DA" w:rsidSect="005230EE">
      <w:headerReference w:type="default" r:id="rId7"/>
      <w:footerReference w:type="default" r:id="rId8"/>
      <w:type w:val="continuous"/>
      <w:pgSz w:w="12240" w:h="15840" w:code="1"/>
      <w:pgMar w:top="72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3D" w:rsidRDefault="00406C3D">
      <w:r>
        <w:separator/>
      </w:r>
    </w:p>
  </w:endnote>
  <w:endnote w:type="continuationSeparator" w:id="0">
    <w:p w:rsidR="00406C3D" w:rsidRDefault="00406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D" w:rsidRDefault="00406C3D">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3D" w:rsidRDefault="00406C3D">
      <w:r>
        <w:separator/>
      </w:r>
    </w:p>
  </w:footnote>
  <w:footnote w:type="continuationSeparator" w:id="0">
    <w:p w:rsidR="00406C3D" w:rsidRDefault="00406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8A" w:rsidRDefault="003B0792">
    <w:pPr>
      <w:pStyle w:val="Header"/>
      <w:tabs>
        <w:tab w:val="clear" w:pos="7200"/>
        <w:tab w:val="right" w:pos="8640"/>
      </w:tabs>
      <w:jc w:val="right"/>
    </w:pPr>
    <w:r w:rsidRPr="003B0792">
      <w:rPr>
        <w:spacing w:val="-3"/>
        <w:szCs w:val="22"/>
      </w:rPr>
      <w:t>Grant number TF094016</w:t>
    </w:r>
  </w:p>
  <w:p w:rsidR="00406C3D" w:rsidRPr="0083754A" w:rsidRDefault="00AC4197">
    <w:pPr>
      <w:pStyle w:val="Header"/>
      <w:tabs>
        <w:tab w:val="clear" w:pos="7200"/>
        <w:tab w:val="right" w:pos="8640"/>
      </w:tabs>
    </w:pPr>
    <w:r>
      <w:t>Honorable Ngafuan</w:t>
    </w:r>
    <w:r w:rsidR="00406C3D" w:rsidRPr="0083754A">
      <w:tab/>
      <w:t>-</w:t>
    </w:r>
    <w:r w:rsidR="00274275">
      <w:fldChar w:fldCharType="begin"/>
    </w:r>
    <w:r w:rsidR="00406C3D" w:rsidRPr="0083754A">
      <w:instrText>PAGE</w:instrText>
    </w:r>
    <w:r w:rsidR="00274275">
      <w:fldChar w:fldCharType="separate"/>
    </w:r>
    <w:r w:rsidR="002E4B1B">
      <w:rPr>
        <w:noProof/>
      </w:rPr>
      <w:t>3</w:t>
    </w:r>
    <w:r w:rsidR="00274275">
      <w:fldChar w:fldCharType="end"/>
    </w:r>
    <w:r w:rsidR="00406C3D" w:rsidRPr="0083754A">
      <w:t>-</w:t>
    </w:r>
    <w:r w:rsidR="00406C3D" w:rsidRPr="0083754A">
      <w:tab/>
    </w:r>
    <w:r w:rsidRPr="00C22312">
      <w:t xml:space="preserve">June </w:t>
    </w:r>
    <w:r w:rsidR="00C22312">
      <w:t>15,</w:t>
    </w:r>
    <w:r w:rsidRPr="00C22312">
      <w:t xml:space="preserve"> 2010</w:t>
    </w:r>
  </w:p>
  <w:p w:rsidR="00406C3D" w:rsidRPr="0083754A" w:rsidRDefault="00406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773"/>
    <w:multiLevelType w:val="hybridMultilevel"/>
    <w:tmpl w:val="69B47D7C"/>
    <w:lvl w:ilvl="0" w:tplc="CD782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BA47ED"/>
    <w:multiLevelType w:val="hybridMultilevel"/>
    <w:tmpl w:val="6276CBF8"/>
    <w:lvl w:ilvl="0" w:tplc="DDC8F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95C42AB"/>
    <w:multiLevelType w:val="hybridMultilevel"/>
    <w:tmpl w:val="F7D2B3C6"/>
    <w:lvl w:ilvl="0" w:tplc="9E56B2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F37BF7"/>
    <w:multiLevelType w:val="hybridMultilevel"/>
    <w:tmpl w:val="12465D9A"/>
    <w:lvl w:ilvl="0" w:tplc="8DB857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B12AD9"/>
    <w:multiLevelType w:val="hybridMultilevel"/>
    <w:tmpl w:val="1BECA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5104"/>
    <w:rsid w:val="00002324"/>
    <w:rsid w:val="00004207"/>
    <w:rsid w:val="000049D9"/>
    <w:rsid w:val="000347E5"/>
    <w:rsid w:val="00041362"/>
    <w:rsid w:val="0004716D"/>
    <w:rsid w:val="000562DA"/>
    <w:rsid w:val="000573C6"/>
    <w:rsid w:val="000706A9"/>
    <w:rsid w:val="000758F1"/>
    <w:rsid w:val="00077BE9"/>
    <w:rsid w:val="00082A51"/>
    <w:rsid w:val="00087187"/>
    <w:rsid w:val="00091471"/>
    <w:rsid w:val="000A290F"/>
    <w:rsid w:val="000B781C"/>
    <w:rsid w:val="000D1A6F"/>
    <w:rsid w:val="000D5774"/>
    <w:rsid w:val="000D76AD"/>
    <w:rsid w:val="000E7B3E"/>
    <w:rsid w:val="000F4228"/>
    <w:rsid w:val="00104D63"/>
    <w:rsid w:val="00116B67"/>
    <w:rsid w:val="00127449"/>
    <w:rsid w:val="001310C2"/>
    <w:rsid w:val="00137706"/>
    <w:rsid w:val="001429F0"/>
    <w:rsid w:val="00167421"/>
    <w:rsid w:val="00170345"/>
    <w:rsid w:val="0017054C"/>
    <w:rsid w:val="0017184E"/>
    <w:rsid w:val="0018065B"/>
    <w:rsid w:val="00181537"/>
    <w:rsid w:val="00186A7C"/>
    <w:rsid w:val="00192D9D"/>
    <w:rsid w:val="001B3F5F"/>
    <w:rsid w:val="001B77D6"/>
    <w:rsid w:val="001C2327"/>
    <w:rsid w:val="001C3EB3"/>
    <w:rsid w:val="001C43D1"/>
    <w:rsid w:val="001C56E1"/>
    <w:rsid w:val="001D663E"/>
    <w:rsid w:val="001E613B"/>
    <w:rsid w:val="001E6FDB"/>
    <w:rsid w:val="0021047E"/>
    <w:rsid w:val="002134A1"/>
    <w:rsid w:val="00220FF6"/>
    <w:rsid w:val="00222C70"/>
    <w:rsid w:val="002251DF"/>
    <w:rsid w:val="0022777D"/>
    <w:rsid w:val="00255815"/>
    <w:rsid w:val="0026794B"/>
    <w:rsid w:val="00274275"/>
    <w:rsid w:val="0027484E"/>
    <w:rsid w:val="00292344"/>
    <w:rsid w:val="002C25ED"/>
    <w:rsid w:val="002C25FF"/>
    <w:rsid w:val="002C5C38"/>
    <w:rsid w:val="002D0ABC"/>
    <w:rsid w:val="002D1441"/>
    <w:rsid w:val="002D5792"/>
    <w:rsid w:val="002E2F1A"/>
    <w:rsid w:val="002E3561"/>
    <w:rsid w:val="002E4562"/>
    <w:rsid w:val="002E4B1B"/>
    <w:rsid w:val="002F66AC"/>
    <w:rsid w:val="00304536"/>
    <w:rsid w:val="0030721B"/>
    <w:rsid w:val="00313D6F"/>
    <w:rsid w:val="00315E03"/>
    <w:rsid w:val="00334391"/>
    <w:rsid w:val="00336E5C"/>
    <w:rsid w:val="00337434"/>
    <w:rsid w:val="003461D1"/>
    <w:rsid w:val="0035238A"/>
    <w:rsid w:val="003555DA"/>
    <w:rsid w:val="00371E6E"/>
    <w:rsid w:val="00376559"/>
    <w:rsid w:val="00384B42"/>
    <w:rsid w:val="0038575D"/>
    <w:rsid w:val="0038615D"/>
    <w:rsid w:val="0039692B"/>
    <w:rsid w:val="003A1BEC"/>
    <w:rsid w:val="003B0498"/>
    <w:rsid w:val="003B0792"/>
    <w:rsid w:val="003B3D0A"/>
    <w:rsid w:val="003B505A"/>
    <w:rsid w:val="003C34BB"/>
    <w:rsid w:val="003C3D6A"/>
    <w:rsid w:val="003D0A95"/>
    <w:rsid w:val="003D1233"/>
    <w:rsid w:val="003E40E9"/>
    <w:rsid w:val="003F07C1"/>
    <w:rsid w:val="003F26D3"/>
    <w:rsid w:val="003F782B"/>
    <w:rsid w:val="004057BF"/>
    <w:rsid w:val="00406010"/>
    <w:rsid w:val="004061C5"/>
    <w:rsid w:val="00406C3D"/>
    <w:rsid w:val="00407A4C"/>
    <w:rsid w:val="00411D1C"/>
    <w:rsid w:val="00424B88"/>
    <w:rsid w:val="00430D30"/>
    <w:rsid w:val="00441F8E"/>
    <w:rsid w:val="0045455B"/>
    <w:rsid w:val="00455454"/>
    <w:rsid w:val="00466586"/>
    <w:rsid w:val="00474ECA"/>
    <w:rsid w:val="00475E83"/>
    <w:rsid w:val="0048432C"/>
    <w:rsid w:val="00484346"/>
    <w:rsid w:val="004A2128"/>
    <w:rsid w:val="004B0A0A"/>
    <w:rsid w:val="004C714E"/>
    <w:rsid w:val="004D12DD"/>
    <w:rsid w:val="004E687C"/>
    <w:rsid w:val="004F6E26"/>
    <w:rsid w:val="00512881"/>
    <w:rsid w:val="00515C84"/>
    <w:rsid w:val="005230EE"/>
    <w:rsid w:val="00523150"/>
    <w:rsid w:val="00530B60"/>
    <w:rsid w:val="005368EB"/>
    <w:rsid w:val="00541121"/>
    <w:rsid w:val="005517E4"/>
    <w:rsid w:val="0055294E"/>
    <w:rsid w:val="00554C71"/>
    <w:rsid w:val="00570E2D"/>
    <w:rsid w:val="00576742"/>
    <w:rsid w:val="005772B8"/>
    <w:rsid w:val="0059403F"/>
    <w:rsid w:val="005B0024"/>
    <w:rsid w:val="005B1B80"/>
    <w:rsid w:val="005C7F3A"/>
    <w:rsid w:val="005D4D1C"/>
    <w:rsid w:val="005E1BF0"/>
    <w:rsid w:val="005E1D52"/>
    <w:rsid w:val="005E79DC"/>
    <w:rsid w:val="005E7CBE"/>
    <w:rsid w:val="005F08AC"/>
    <w:rsid w:val="005F2C29"/>
    <w:rsid w:val="005F3DE8"/>
    <w:rsid w:val="005F5372"/>
    <w:rsid w:val="0060001D"/>
    <w:rsid w:val="00602910"/>
    <w:rsid w:val="006041DE"/>
    <w:rsid w:val="00606B41"/>
    <w:rsid w:val="00614088"/>
    <w:rsid w:val="006232D6"/>
    <w:rsid w:val="0062693D"/>
    <w:rsid w:val="00633B20"/>
    <w:rsid w:val="00634785"/>
    <w:rsid w:val="00640D3F"/>
    <w:rsid w:val="006673DE"/>
    <w:rsid w:val="00672B1D"/>
    <w:rsid w:val="00681AE8"/>
    <w:rsid w:val="00684AF6"/>
    <w:rsid w:val="00690D9C"/>
    <w:rsid w:val="00695EF7"/>
    <w:rsid w:val="006A2AFD"/>
    <w:rsid w:val="006B2F01"/>
    <w:rsid w:val="006B31D6"/>
    <w:rsid w:val="006B5DF8"/>
    <w:rsid w:val="006C7A3A"/>
    <w:rsid w:val="006E22F1"/>
    <w:rsid w:val="00700593"/>
    <w:rsid w:val="007136A2"/>
    <w:rsid w:val="007239D7"/>
    <w:rsid w:val="007279E9"/>
    <w:rsid w:val="00736182"/>
    <w:rsid w:val="00736C77"/>
    <w:rsid w:val="0074135D"/>
    <w:rsid w:val="00752453"/>
    <w:rsid w:val="007540B6"/>
    <w:rsid w:val="007571E7"/>
    <w:rsid w:val="00757CDE"/>
    <w:rsid w:val="00793335"/>
    <w:rsid w:val="007A0E8A"/>
    <w:rsid w:val="007A3F1D"/>
    <w:rsid w:val="007A57C8"/>
    <w:rsid w:val="007B74AC"/>
    <w:rsid w:val="007C33FF"/>
    <w:rsid w:val="007E0B48"/>
    <w:rsid w:val="007F276F"/>
    <w:rsid w:val="0080073C"/>
    <w:rsid w:val="00801312"/>
    <w:rsid w:val="00801A60"/>
    <w:rsid w:val="00815F92"/>
    <w:rsid w:val="0083754A"/>
    <w:rsid w:val="0084590A"/>
    <w:rsid w:val="00856294"/>
    <w:rsid w:val="00856A63"/>
    <w:rsid w:val="00866E37"/>
    <w:rsid w:val="008732A5"/>
    <w:rsid w:val="008738EE"/>
    <w:rsid w:val="008748A4"/>
    <w:rsid w:val="0087532B"/>
    <w:rsid w:val="00876164"/>
    <w:rsid w:val="008A0888"/>
    <w:rsid w:val="008B4EB5"/>
    <w:rsid w:val="008B5E64"/>
    <w:rsid w:val="008C0DAE"/>
    <w:rsid w:val="008C19BA"/>
    <w:rsid w:val="008D7724"/>
    <w:rsid w:val="008E61FB"/>
    <w:rsid w:val="008E7667"/>
    <w:rsid w:val="008F79C1"/>
    <w:rsid w:val="00916EE5"/>
    <w:rsid w:val="009205AE"/>
    <w:rsid w:val="00920723"/>
    <w:rsid w:val="00923294"/>
    <w:rsid w:val="00930949"/>
    <w:rsid w:val="00931C8A"/>
    <w:rsid w:val="00932107"/>
    <w:rsid w:val="009426AC"/>
    <w:rsid w:val="00947389"/>
    <w:rsid w:val="00970269"/>
    <w:rsid w:val="009736F5"/>
    <w:rsid w:val="00974ACB"/>
    <w:rsid w:val="009859F8"/>
    <w:rsid w:val="00985FAE"/>
    <w:rsid w:val="009876B2"/>
    <w:rsid w:val="009A1062"/>
    <w:rsid w:val="009A464B"/>
    <w:rsid w:val="009B3F26"/>
    <w:rsid w:val="009B4CD3"/>
    <w:rsid w:val="009C505F"/>
    <w:rsid w:val="009C70F1"/>
    <w:rsid w:val="009E06B2"/>
    <w:rsid w:val="009E562B"/>
    <w:rsid w:val="00A0440B"/>
    <w:rsid w:val="00A262E0"/>
    <w:rsid w:val="00A30079"/>
    <w:rsid w:val="00A31DD4"/>
    <w:rsid w:val="00A356E4"/>
    <w:rsid w:val="00A52737"/>
    <w:rsid w:val="00A54B07"/>
    <w:rsid w:val="00A56DDA"/>
    <w:rsid w:val="00A7102A"/>
    <w:rsid w:val="00A711DF"/>
    <w:rsid w:val="00A74F9B"/>
    <w:rsid w:val="00A81CB5"/>
    <w:rsid w:val="00AB6595"/>
    <w:rsid w:val="00AB6C4F"/>
    <w:rsid w:val="00AC4197"/>
    <w:rsid w:val="00AC6F8F"/>
    <w:rsid w:val="00AD0E56"/>
    <w:rsid w:val="00AE4ADE"/>
    <w:rsid w:val="00AF65E5"/>
    <w:rsid w:val="00AF7FD4"/>
    <w:rsid w:val="00B00D88"/>
    <w:rsid w:val="00B078C9"/>
    <w:rsid w:val="00B10280"/>
    <w:rsid w:val="00B12463"/>
    <w:rsid w:val="00B2046E"/>
    <w:rsid w:val="00B3305A"/>
    <w:rsid w:val="00B36E4F"/>
    <w:rsid w:val="00B37CB8"/>
    <w:rsid w:val="00B510D9"/>
    <w:rsid w:val="00B5524A"/>
    <w:rsid w:val="00B5546C"/>
    <w:rsid w:val="00B5636A"/>
    <w:rsid w:val="00B65039"/>
    <w:rsid w:val="00B9550B"/>
    <w:rsid w:val="00B96D03"/>
    <w:rsid w:val="00BB21B5"/>
    <w:rsid w:val="00BB327D"/>
    <w:rsid w:val="00BB6FB4"/>
    <w:rsid w:val="00BD5343"/>
    <w:rsid w:val="00BE162C"/>
    <w:rsid w:val="00BE2740"/>
    <w:rsid w:val="00BF1B1A"/>
    <w:rsid w:val="00BF451F"/>
    <w:rsid w:val="00C022A1"/>
    <w:rsid w:val="00C06B04"/>
    <w:rsid w:val="00C133BB"/>
    <w:rsid w:val="00C22312"/>
    <w:rsid w:val="00C246F6"/>
    <w:rsid w:val="00C25F57"/>
    <w:rsid w:val="00C30853"/>
    <w:rsid w:val="00C457E2"/>
    <w:rsid w:val="00C62690"/>
    <w:rsid w:val="00C63E8D"/>
    <w:rsid w:val="00C64656"/>
    <w:rsid w:val="00C74A36"/>
    <w:rsid w:val="00C810EE"/>
    <w:rsid w:val="00C81C86"/>
    <w:rsid w:val="00C93450"/>
    <w:rsid w:val="00C94F12"/>
    <w:rsid w:val="00CA0470"/>
    <w:rsid w:val="00CA23C1"/>
    <w:rsid w:val="00CB316A"/>
    <w:rsid w:val="00CC4CAB"/>
    <w:rsid w:val="00D00407"/>
    <w:rsid w:val="00D036CC"/>
    <w:rsid w:val="00D040F0"/>
    <w:rsid w:val="00D0508A"/>
    <w:rsid w:val="00D07AC4"/>
    <w:rsid w:val="00D109DF"/>
    <w:rsid w:val="00D14CE3"/>
    <w:rsid w:val="00D2210A"/>
    <w:rsid w:val="00D23C32"/>
    <w:rsid w:val="00D32B79"/>
    <w:rsid w:val="00D35104"/>
    <w:rsid w:val="00D42FE7"/>
    <w:rsid w:val="00D4465B"/>
    <w:rsid w:val="00D54335"/>
    <w:rsid w:val="00D569AA"/>
    <w:rsid w:val="00D57867"/>
    <w:rsid w:val="00D810C9"/>
    <w:rsid w:val="00D824DE"/>
    <w:rsid w:val="00D90273"/>
    <w:rsid w:val="00DA2215"/>
    <w:rsid w:val="00DA7CE9"/>
    <w:rsid w:val="00DB41FB"/>
    <w:rsid w:val="00DB4330"/>
    <w:rsid w:val="00DB6323"/>
    <w:rsid w:val="00DC64C5"/>
    <w:rsid w:val="00DD7067"/>
    <w:rsid w:val="00DE4BF0"/>
    <w:rsid w:val="00DF4658"/>
    <w:rsid w:val="00E12C3A"/>
    <w:rsid w:val="00E311BD"/>
    <w:rsid w:val="00E43785"/>
    <w:rsid w:val="00E46725"/>
    <w:rsid w:val="00E5527A"/>
    <w:rsid w:val="00E55CCA"/>
    <w:rsid w:val="00E5639F"/>
    <w:rsid w:val="00E6013B"/>
    <w:rsid w:val="00E66DBB"/>
    <w:rsid w:val="00E717E5"/>
    <w:rsid w:val="00E7223F"/>
    <w:rsid w:val="00E75FAD"/>
    <w:rsid w:val="00E77D44"/>
    <w:rsid w:val="00E810DC"/>
    <w:rsid w:val="00E8195C"/>
    <w:rsid w:val="00E822D1"/>
    <w:rsid w:val="00E86FC0"/>
    <w:rsid w:val="00E92322"/>
    <w:rsid w:val="00EA1929"/>
    <w:rsid w:val="00EA48B1"/>
    <w:rsid w:val="00EA4F5B"/>
    <w:rsid w:val="00EB1029"/>
    <w:rsid w:val="00EB390C"/>
    <w:rsid w:val="00EB6904"/>
    <w:rsid w:val="00EC1BA5"/>
    <w:rsid w:val="00EC4ED3"/>
    <w:rsid w:val="00ED190C"/>
    <w:rsid w:val="00ED24C8"/>
    <w:rsid w:val="00EF123B"/>
    <w:rsid w:val="00EF3C44"/>
    <w:rsid w:val="00EF6DA2"/>
    <w:rsid w:val="00F04B6C"/>
    <w:rsid w:val="00F166FA"/>
    <w:rsid w:val="00F26CF8"/>
    <w:rsid w:val="00F61F3D"/>
    <w:rsid w:val="00F623C7"/>
    <w:rsid w:val="00F62774"/>
    <w:rsid w:val="00F6409A"/>
    <w:rsid w:val="00F70327"/>
    <w:rsid w:val="00F72CCA"/>
    <w:rsid w:val="00F7708E"/>
    <w:rsid w:val="00F956FC"/>
    <w:rsid w:val="00FA0DAD"/>
    <w:rsid w:val="00FA6981"/>
    <w:rsid w:val="00FB021B"/>
    <w:rsid w:val="00FB2EF0"/>
    <w:rsid w:val="00FC0013"/>
    <w:rsid w:val="00FC05EE"/>
    <w:rsid w:val="00FC61AE"/>
    <w:rsid w:val="00FD2551"/>
    <w:rsid w:val="00FD2D08"/>
    <w:rsid w:val="00FD5E8A"/>
    <w:rsid w:val="00FE1573"/>
    <w:rsid w:val="00FE1866"/>
    <w:rsid w:val="00FE3475"/>
    <w:rsid w:val="00FE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0EE"/>
  </w:style>
  <w:style w:type="paragraph" w:styleId="Heading1">
    <w:name w:val="heading 1"/>
    <w:basedOn w:val="Normal"/>
    <w:next w:val="Normal"/>
    <w:qFormat/>
    <w:rsid w:val="005230EE"/>
    <w:pPr>
      <w:keepNext/>
      <w:jc w:val="center"/>
      <w:outlineLvl w:val="0"/>
    </w:pPr>
    <w:rPr>
      <w:i/>
      <w:sz w:val="24"/>
    </w:rPr>
  </w:style>
  <w:style w:type="paragraph" w:styleId="Heading2">
    <w:name w:val="heading 2"/>
    <w:basedOn w:val="Normal"/>
    <w:next w:val="Normal"/>
    <w:qFormat/>
    <w:rsid w:val="005230EE"/>
    <w:pPr>
      <w:keepNext/>
      <w:jc w:val="center"/>
      <w:outlineLvl w:val="1"/>
    </w:pPr>
    <w:rPr>
      <w:b/>
      <w:bCs/>
      <w:i/>
      <w:iCs/>
      <w:sz w:val="24"/>
    </w:rPr>
  </w:style>
  <w:style w:type="paragraph" w:styleId="Heading3">
    <w:name w:val="heading 3"/>
    <w:basedOn w:val="Normal"/>
    <w:next w:val="Normal"/>
    <w:qFormat/>
    <w:rsid w:val="005230EE"/>
    <w:pPr>
      <w:keepNext/>
      <w:jc w:val="right"/>
      <w:outlineLvl w:val="2"/>
    </w:pPr>
    <w:rPr>
      <w:sz w:val="24"/>
    </w:rPr>
  </w:style>
  <w:style w:type="paragraph" w:styleId="Heading4">
    <w:name w:val="heading 4"/>
    <w:basedOn w:val="Normal"/>
    <w:next w:val="Normal"/>
    <w:qFormat/>
    <w:rsid w:val="005230EE"/>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5230EE"/>
    <w:pPr>
      <w:spacing w:after="240"/>
    </w:pPr>
    <w:rPr>
      <w:sz w:val="24"/>
    </w:rPr>
  </w:style>
  <w:style w:type="paragraph" w:styleId="Footer">
    <w:name w:val="footer"/>
    <w:basedOn w:val="Normal"/>
    <w:rsid w:val="005230EE"/>
    <w:pPr>
      <w:tabs>
        <w:tab w:val="center" w:pos="4320"/>
        <w:tab w:val="right" w:pos="8640"/>
      </w:tabs>
    </w:pPr>
    <w:rPr>
      <w:sz w:val="24"/>
    </w:rPr>
  </w:style>
  <w:style w:type="paragraph" w:styleId="Header">
    <w:name w:val="header"/>
    <w:basedOn w:val="Normal"/>
    <w:rsid w:val="005230EE"/>
    <w:pPr>
      <w:tabs>
        <w:tab w:val="center" w:pos="4320"/>
        <w:tab w:val="left" w:pos="7200"/>
      </w:tabs>
    </w:pPr>
    <w:rPr>
      <w:sz w:val="22"/>
    </w:rPr>
  </w:style>
  <w:style w:type="paragraph" w:customStyle="1" w:styleId="Formletterhead">
    <w:name w:val="Form: letterhead"/>
    <w:basedOn w:val="Referencestyle"/>
    <w:rsid w:val="005230EE"/>
    <w:pPr>
      <w:tabs>
        <w:tab w:val="left" w:pos="5130"/>
        <w:tab w:val="left" w:pos="7290"/>
      </w:tabs>
      <w:ind w:left="180"/>
    </w:pPr>
    <w:rPr>
      <w:rFonts w:ascii="Arial" w:hAnsi="Arial"/>
      <w:sz w:val="28"/>
    </w:rPr>
  </w:style>
  <w:style w:type="paragraph" w:customStyle="1" w:styleId="Referencestyle">
    <w:name w:val="Reference style"/>
    <w:basedOn w:val="Normal"/>
    <w:rsid w:val="005230EE"/>
    <w:rPr>
      <w:sz w:val="24"/>
    </w:rPr>
  </w:style>
  <w:style w:type="paragraph" w:customStyle="1" w:styleId="Letdate">
    <w:name w:val="Let: date"/>
    <w:basedOn w:val="Referencestyle"/>
    <w:rsid w:val="005230EE"/>
    <w:pPr>
      <w:tabs>
        <w:tab w:val="left" w:pos="5400"/>
        <w:tab w:val="left" w:pos="7200"/>
      </w:tabs>
    </w:pPr>
  </w:style>
  <w:style w:type="paragraph" w:customStyle="1" w:styleId="Letaddressee">
    <w:name w:val="Let: addressee"/>
    <w:basedOn w:val="Referencestyle"/>
    <w:rsid w:val="005230EE"/>
    <w:pPr>
      <w:tabs>
        <w:tab w:val="left" w:pos="5400"/>
        <w:tab w:val="left" w:pos="7200"/>
      </w:tabs>
    </w:pPr>
  </w:style>
  <w:style w:type="paragraph" w:customStyle="1" w:styleId="Letdear">
    <w:name w:val="Let: dear"/>
    <w:basedOn w:val="Referencestyle"/>
    <w:rsid w:val="005230EE"/>
    <w:pPr>
      <w:tabs>
        <w:tab w:val="left" w:pos="5400"/>
        <w:tab w:val="left" w:pos="7200"/>
      </w:tabs>
    </w:pPr>
  </w:style>
  <w:style w:type="paragraph" w:customStyle="1" w:styleId="Letsincerely">
    <w:name w:val="Let: sincerely"/>
    <w:basedOn w:val="Referencestyle"/>
    <w:rsid w:val="005230EE"/>
    <w:pPr>
      <w:tabs>
        <w:tab w:val="left" w:pos="5400"/>
        <w:tab w:val="left" w:pos="7200"/>
      </w:tabs>
    </w:pPr>
  </w:style>
  <w:style w:type="paragraph" w:customStyle="1" w:styleId="Letsender">
    <w:name w:val="Let: sender"/>
    <w:basedOn w:val="Referencestyle"/>
    <w:rsid w:val="005230EE"/>
    <w:pPr>
      <w:tabs>
        <w:tab w:val="left" w:pos="5400"/>
        <w:tab w:val="left" w:pos="7200"/>
      </w:tabs>
    </w:pPr>
  </w:style>
  <w:style w:type="paragraph" w:styleId="BalloonText">
    <w:name w:val="Balloon Text"/>
    <w:basedOn w:val="Normal"/>
    <w:semiHidden/>
    <w:rsid w:val="000A290F"/>
    <w:rPr>
      <w:rFonts w:ascii="Tahoma" w:hAnsi="Tahoma" w:cs="Tahoma"/>
      <w:sz w:val="16"/>
      <w:szCs w:val="16"/>
    </w:rPr>
  </w:style>
  <w:style w:type="paragraph" w:styleId="FootnoteText">
    <w:name w:val="footnote text"/>
    <w:basedOn w:val="Normal"/>
    <w:semiHidden/>
    <w:rsid w:val="00D07AC4"/>
  </w:style>
  <w:style w:type="character" w:styleId="FootnoteReference">
    <w:name w:val="footnote reference"/>
    <w:basedOn w:val="DefaultParagraphFont"/>
    <w:semiHidden/>
    <w:rsid w:val="00D07AC4"/>
    <w:rPr>
      <w:vertAlign w:val="superscript"/>
    </w:rPr>
  </w:style>
  <w:style w:type="table" w:styleId="TableGrid">
    <w:name w:val="Table Grid"/>
    <w:basedOn w:val="TableNormal"/>
    <w:rsid w:val="00DB41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41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WB%20Forms\WB_Standard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WB_StandardLtr.dot</Template>
  <TotalTime>0</TotalTime>
  <Pages>3</Pages>
  <Words>469</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World Bank</vt:lpstr>
    </vt:vector>
  </TitlesOfParts>
  <Company>World Bank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creator>wb96542</dc:creator>
  <cp:lastModifiedBy>wb362596</cp:lastModifiedBy>
  <cp:revision>2</cp:revision>
  <cp:lastPrinted>2007-01-18T21:11:00Z</cp:lastPrinted>
  <dcterms:created xsi:type="dcterms:W3CDTF">2011-07-11T21:10:00Z</dcterms:created>
  <dcterms:modified xsi:type="dcterms:W3CDTF">2011-07-11T21:10:00Z</dcterms:modified>
</cp:coreProperties>
</file>