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56" w:rsidRDefault="00580A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4750130</wp:posOffset>
                </wp:positionH>
                <wp:positionV relativeFrom="paragraph">
                  <wp:posOffset>-700644</wp:posOffset>
                </wp:positionV>
                <wp:extent cx="1757548" cy="546265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A56" w:rsidRPr="009F06FB" w:rsidRDefault="00580A56" w:rsidP="00580A56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101378</w:t>
                            </w:r>
                          </w:p>
                          <w:p w:rsidR="00580A56" w:rsidRPr="009F06FB" w:rsidRDefault="00580A56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4.05pt;margin-top:-55.15pt;width:138.4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" fillcolor="white [3201]" stroked="f" strokeweight=".5pt">
                <v:textbox>
                  <w:txbxContent>
                    <w:p w:rsidR="00580A56" w:rsidRPr="009F06FB" w:rsidRDefault="00580A56" w:rsidP="00580A56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101378</w:t>
                      </w:r>
                    </w:p>
                    <w:p w:rsidR="00580A56" w:rsidRPr="009F06FB" w:rsidRDefault="00580A56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3F64" w:rsidRPr="00A23F64" w:rsidRDefault="00A23F64" w:rsidP="00A23F6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proofErr w:type="spellStart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Déclaration</w:t>
      </w:r>
      <w:proofErr w:type="spellEnd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 </w:t>
      </w:r>
      <w:proofErr w:type="spellStart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Mr</w:t>
      </w:r>
      <w:proofErr w:type="spellEnd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Paul Wolfowitz au Centre de </w:t>
      </w:r>
      <w:proofErr w:type="spellStart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lutte</w:t>
      </w:r>
      <w:proofErr w:type="spellEnd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contre</w:t>
      </w:r>
      <w:proofErr w:type="spellEnd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le </w:t>
      </w:r>
      <w:proofErr w:type="spellStart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Paludisme</w:t>
      </w:r>
      <w:proofErr w:type="spellEnd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 Tzaneen, </w:t>
      </w:r>
      <w:proofErr w:type="spellStart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en</w:t>
      </w:r>
      <w:proofErr w:type="spellEnd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Afrique</w:t>
      </w:r>
      <w:proofErr w:type="spellEnd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du </w:t>
      </w:r>
      <w:proofErr w:type="spellStart"/>
      <w:r w:rsidRPr="00A23F6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Sud</w:t>
      </w:r>
      <w:proofErr w:type="spellEnd"/>
    </w:p>
    <w:p w:rsidR="00E56F87" w:rsidRDefault="00E56F87"/>
    <w:p w:rsidR="00A23F64" w:rsidRDefault="00A23F64" w:rsidP="00A23F64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M. Paul Wolfowitz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Président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Banque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mondiale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15 mars 2007</w:t>
      </w:r>
    </w:p>
    <w:p w:rsidR="00A23F64" w:rsidRDefault="00A23F64" w:rsidP="00A23F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M. Paul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Wolfowitz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statistiques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sur 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paludisme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tout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simplement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terribles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million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personnes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meurent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chaque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année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et 90 %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enfants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rendez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fait 3000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personnes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par jour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autant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les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victimes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l’attentat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du World Trade Center…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chaque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jour !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90 %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Africains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on 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maintenant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c’est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fléau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pourrait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être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prévenu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J’ai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appris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c’est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maladie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compliquée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liée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climat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aussi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plusieurs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facteurs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A23F64" w:rsidRDefault="00A23F64" w:rsidP="00A23F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traitement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donc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varier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d’une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région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l’autre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il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clair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quelque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chose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être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À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Banque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mondiale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nous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avons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substantiellement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accru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assistance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financière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à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lutte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paludisme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Rien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qu’au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cours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des 14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derniers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crois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nous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avons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alloué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367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millions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dollars EU 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quelque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12 pays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africains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et à 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programme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régional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africain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millions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dollars EU au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cours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des 5 premières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années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décennie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C’est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un grand pas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avant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! 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Fonds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mondial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sûr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également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été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renforcé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A23F64" w:rsidRDefault="00A23F64" w:rsidP="00A23F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qu’il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encore beaucoup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d’argent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venir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ce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qui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également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très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important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c’est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savoir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fonctionne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Et la raison pour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laquelle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j’étais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aussi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impatient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venir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dehors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la force de persuasion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ambassadrice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qui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seule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aurait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suffit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c’est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j’avais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appris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cette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année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été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réussite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montrent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statistiques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Nous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devons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apprendre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succès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pouvoir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reproduire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d’autres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endroits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pourra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non marcher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ailleurs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l’avez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climat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différent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clairement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nous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devons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tirer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leçons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expérience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saisir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cette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occasion pour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apprendre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avez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réalisé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Pour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conclure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laissez-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simplement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remercier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belle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ambassadrice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A23F64" w:rsidRDefault="00A23F64" w:rsidP="00A23F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Elle a fait un travail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remarquable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à Washington pour la promotion de la cause au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cours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Sommet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Maison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blanche sur 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paludisme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s’est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décembre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je sais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qu’elle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fait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même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chose partout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 monde. Elle le fait avec passion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conviction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qu’elle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expérience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personnelle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paludisme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capable.</w:t>
      </w:r>
    </w:p>
    <w:p w:rsidR="00A23F64" w:rsidRDefault="00A23F64" w:rsidP="00A23F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Permettez-moi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remercier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non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seulement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être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venus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aujourd’hui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surtout, pour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faites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jours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Cette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lutte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paludisme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c’est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réellement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combat entre la vie et la mort pour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personnes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plupart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enfants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méritent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vie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meilleure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beaucoup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d’entre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eux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peuvent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apporter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beaucoup, pour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qu’on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les aide 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bonne santé.</w:t>
      </w:r>
    </w:p>
    <w:p w:rsidR="00A23F64" w:rsidRDefault="00A23F64" w:rsidP="00A23F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Merci beaucoup.</w:t>
      </w:r>
    </w:p>
    <w:p w:rsidR="00A23F64" w:rsidRDefault="00A23F64" w:rsidP="00A23F64"/>
    <w:sectPr w:rsidR="00A2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64"/>
    <w:rsid w:val="00580A56"/>
    <w:rsid w:val="00A23F64"/>
    <w:rsid w:val="00E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2B6BC-5D24-4F05-8719-EACB47A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F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23F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>The University of North Carolina at Chapel Hill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Jiang</dc:creator>
  <cp:lastModifiedBy>Jurgita Campbell</cp:lastModifiedBy>
  <cp:revision>2</cp:revision>
  <dcterms:created xsi:type="dcterms:W3CDTF">2015-09-23T15:47:00Z</dcterms:created>
  <dcterms:modified xsi:type="dcterms:W3CDTF">2015-11-30T17:21:00Z</dcterms:modified>
</cp:coreProperties>
</file>